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17CB4" w14:textId="77777777" w:rsidR="00206E77" w:rsidRPr="00A727AC" w:rsidRDefault="000224A8" w:rsidP="000224A8">
      <w:pPr>
        <w:spacing w:after="120" w:line="276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2026ko martxoaren 11n</w:t>
      </w:r>
    </w:p>
    <w:p w14:paraId="53A9E17A" w14:textId="77777777" w:rsidR="005C57FC" w:rsidRPr="00A727AC" w:rsidRDefault="001F34F3" w:rsidP="000224A8">
      <w:pPr>
        <w:pStyle w:val="Default"/>
        <w:spacing w:after="120" w:line="276" w:lineRule="auto"/>
        <w:jc w:val="both"/>
        <w:rPr>
          <w:color w:val="auto"/>
          <w:sz w:val="22"/>
          <w:szCs w:val="22"/>
          <w:rFonts w:ascii="Calibri" w:hAnsi="Calibri" w:cs="Calibri"/>
        </w:rPr>
      </w:pPr>
      <w:r>
        <w:rPr>
          <w:color w:val="auto"/>
          <w:sz w:val="22"/>
          <w:rFonts w:ascii="Calibri" w:hAnsi="Calibri"/>
        </w:rPr>
        <w:t xml:space="preserve">Unión del Pueblo Navarro (UPN) talde parlamentarioari atxikitako foru-parlamentari Ana Elizalde Urmeneta andreak idatziz erantzuteko galdera egin du (</w:t>
      </w:r>
      <w:r w:rsidR="006E1A20" w:rsidRPr="00A727AC">
        <w:rPr>
          <w:color w:val="auto"/>
          <w:sz w:val="22"/>
          <w:rFonts w:ascii="Calibri" w:hAnsi="Calibri" w:cs="Calibri"/>
        </w:rPr>
        <w:fldChar w:fldCharType="begin" w:fldLock="true">
          <w:ffData>
            <w:name w:val="Texto5"/>
            <w:enabled/>
            <w:calcOnExit w:val="0"/>
            <w:textInput/>
          </w:ffData>
        </w:fldChar>
      </w:r>
      <w:bookmarkStart w:id="0" w:name="Texto5"/>
      <w:r w:rsidR="006E1A20" w:rsidRPr="00A727AC">
        <w:rPr>
          <w:color w:val="auto"/>
          <w:sz w:val="22"/>
          <w:rFonts w:ascii="Calibri" w:hAnsi="Calibri" w:cs="Calibri"/>
        </w:rPr>
        <w:instrText xml:space="preserve"> FORMTEXT </w:instrText>
      </w:r>
      <w:r w:rsidR="006E1A20" w:rsidRPr="00A727AC">
        <w:rPr>
          <w:color w:val="auto"/>
          <w:sz w:val="22"/>
          <w:rFonts w:ascii="Calibri" w:hAnsi="Calibri" w:cs="Calibri"/>
        </w:rPr>
      </w:r>
      <w:r w:rsidR="006E1A20" w:rsidRPr="00A727AC">
        <w:rPr>
          <w:color w:val="auto"/>
          <w:sz w:val="22"/>
          <w:rFonts w:ascii="Calibri" w:hAnsi="Calibri" w:cs="Calibri"/>
        </w:rPr>
        <w:fldChar w:fldCharType="separate"/>
      </w:r>
      <w:r w:rsidR="006E1A20" w:rsidRPr="00A727AC">
        <w:rPr>
          <w:color w:val="auto"/>
          <w:sz w:val="22"/>
          <w:rFonts w:ascii="Calibri" w:hAnsi="Calibri" w:cs="Calibri"/>
        </w:rPr>
        <w:fldChar w:fldCharType="end"/>
      </w:r>
      <w:bookmarkEnd w:id="0"/>
      <w:r>
        <w:rPr>
          <w:color w:val="auto"/>
          <w:sz w:val="22"/>
          <w:rFonts w:ascii="Calibri" w:hAnsi="Calibri"/>
        </w:rPr>
        <w:t xml:space="preserve">11-26/PES-00043), Moves III Planari buruz. Hona Nafarroako Gobernuko Industriako eta Enpresen Trantsizio Ekologiko eta Digitalerako kontseilariak ematen duen informazioa:</w:t>
      </w:r>
    </w:p>
    <w:p w14:paraId="373BE83A" w14:textId="77777777" w:rsidR="00122C01" w:rsidRPr="00A727AC" w:rsidRDefault="00122C01" w:rsidP="000224A8">
      <w:pPr>
        <w:pStyle w:val="Default"/>
        <w:spacing w:after="120" w:line="276" w:lineRule="auto"/>
        <w:jc w:val="both"/>
        <w:rPr>
          <w:color w:val="auto"/>
          <w:sz w:val="22"/>
          <w:szCs w:val="22"/>
          <w:rFonts w:ascii="Calibri" w:hAnsi="Calibri" w:cs="Calibri"/>
        </w:rPr>
      </w:pPr>
      <w:r>
        <w:rPr>
          <w:color w:val="auto"/>
          <w:sz w:val="22"/>
          <w:rFonts w:ascii="Calibri" w:hAnsi="Calibri"/>
        </w:rPr>
        <w:t xml:space="preserve">Nafarroa ibilgailu elektrifikatuen merkatuko buruan dago, elektrifikatuen ehunekoa % 34,2koa izanik 2025ean, Auto eta Kamioi Fabrikatzaileen Espainiako Elkartearen datuen arabera; alegia, Estatu osoko ehunekorik handiena.</w:t>
      </w:r>
      <w:r>
        <w:rPr>
          <w:color w:val="auto"/>
          <w:sz w:val="22"/>
          <w:rFonts w:ascii="Calibri" w:hAnsi="Calibri"/>
        </w:rPr>
        <w:t xml:space="preserve"> </w:t>
      </w:r>
      <w:r>
        <w:rPr>
          <w:color w:val="auto"/>
          <w:sz w:val="22"/>
          <w:rFonts w:ascii="Calibri" w:hAnsi="Calibri"/>
        </w:rPr>
        <w:t xml:space="preserve">Ibilgailu horiek erosteko laguntzen kudeaketaren emaitza da hori, eta mota horretako ibilgailuak erosteko % 30eko zerga-kenkariak eman zituen lehen erkidegoa izatearen emaitza.</w:t>
      </w:r>
      <w:r>
        <w:rPr>
          <w:color w:val="auto"/>
          <w:sz w:val="22"/>
          <w:rFonts w:ascii="Calibri" w:hAnsi="Calibri"/>
        </w:rPr>
        <w:t xml:space="preserve"> </w:t>
      </w:r>
      <w:r>
        <w:rPr>
          <w:color w:val="auto"/>
          <w:sz w:val="22"/>
          <w:rFonts w:ascii="Calibri" w:hAnsi="Calibri"/>
        </w:rPr>
        <w:t xml:space="preserve">Gainera, 2026ko abenduaren 31n 3 ibilgailutik 1 elektrikoa izateko helburua 2025ean lortu da jada; hau da, urtebete lehenago.</w:t>
      </w:r>
      <w:r>
        <w:rPr>
          <w:color w:val="auto"/>
          <w:sz w:val="22"/>
          <w:rFonts w:ascii="Calibri" w:hAnsi="Calibri"/>
        </w:rPr>
        <w:t xml:space="preserve"> </w:t>
      </w:r>
    </w:p>
    <w:p w14:paraId="1048C9EC" w14:textId="77777777" w:rsidR="00831671" w:rsidRPr="00A727AC" w:rsidRDefault="00831671" w:rsidP="000224A8">
      <w:pPr>
        <w:pStyle w:val="NormalWeb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b/>
          <w:u w:val="single"/>
          <w:rFonts w:ascii="Calibri" w:hAnsi="Calibri"/>
        </w:rPr>
        <w:t xml:space="preserve">Nafarroan aurkeztutako eskaera guztiei erantzun zaie MOVES III 2025ean?</w:t>
      </w:r>
    </w:p>
    <w:p w14:paraId="537715D6" w14:textId="77777777" w:rsidR="00831671" w:rsidRPr="00A727AC" w:rsidRDefault="00831671" w:rsidP="000224A8">
      <w:pPr>
        <w:pStyle w:val="NormalWeb"/>
        <w:spacing w:after="120" w:line="276" w:lineRule="auto"/>
        <w:ind w:left="720" w:hanging="360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 programa kudeatzen duenetik eskura ditugun datuen arabera, </w:t>
      </w:r>
      <w:r>
        <w:rPr>
          <w:sz w:val="22"/>
          <w:b/>
          <w:bCs/>
          <w:rFonts w:ascii="Calibri" w:hAnsi="Calibri"/>
        </w:rPr>
        <w:t xml:space="preserve">urtero 8,5 milioi euro</w:t>
      </w:r>
      <w:r>
        <w:rPr>
          <w:sz w:val="22"/>
          <w:rFonts w:ascii="Calibri" w:hAnsi="Calibri"/>
        </w:rPr>
        <w:t xml:space="preserve"> eman dira guztira; orotara </w:t>
      </w:r>
      <w:r>
        <w:rPr>
          <w:sz w:val="22"/>
          <w:b/>
          <w:bCs/>
          <w:rFonts w:ascii="Calibri" w:hAnsi="Calibri"/>
        </w:rPr>
        <w:t xml:space="preserve">30 milioi euro</w:t>
      </w:r>
      <w:r>
        <w:rPr>
          <w:sz w:val="22"/>
          <w:rFonts w:ascii="Calibri" w:hAnsi="Calibri"/>
        </w:rPr>
        <w:t xml:space="preserve"> 24/12/31ra arte jasotako eskaera guztietarako.</w:t>
      </w:r>
    </w:p>
    <w:p w14:paraId="1A8D87F0" w14:textId="77777777" w:rsidR="002A78A0" w:rsidRPr="00A727AC" w:rsidRDefault="00831671" w:rsidP="000224A8">
      <w:pPr>
        <w:pStyle w:val="NormalWeb"/>
        <w:spacing w:after="120" w:line="276" w:lineRule="auto"/>
        <w:ind w:left="720" w:hanging="360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2025ean, urtebetean bakarrik, Nafarroak </w:t>
      </w:r>
      <w:r>
        <w:rPr>
          <w:sz w:val="22"/>
          <w:b/>
          <w:bCs/>
          <w:rFonts w:ascii="Calibri" w:hAnsi="Calibri"/>
        </w:rPr>
        <w:t xml:space="preserve">10 milioi euro baino gehiago</w:t>
      </w:r>
      <w:r>
        <w:rPr>
          <w:sz w:val="22"/>
          <w:rFonts w:ascii="Calibri" w:hAnsi="Calibri"/>
        </w:rPr>
        <w:t xml:space="preserve"> jaso zituen.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Hasiera batean, Nafarroari 5.085.186,80 euro eman zitzaizkion, 5M gehikuntzarekin, 10.085.186,80 euro guztira.</w:t>
      </w:r>
    </w:p>
    <w:p w14:paraId="42A4C9D2" w14:textId="77777777" w:rsidR="002A78A0" w:rsidRPr="00A727AC" w:rsidRDefault="002A78A0" w:rsidP="000224A8">
      <w:pPr>
        <w:pStyle w:val="NormalWeb"/>
        <w:spacing w:after="120" w:line="276" w:lineRule="auto"/>
        <w:ind w:left="720" w:hanging="360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Gaur egun, deialdia kudeatzen ari da, eta ondoz ondoko emakidak ateratzen ari dira.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Emakidak atera ahala, Nafarroako Gobernuaren izapideen katalogoaren fitxan eguneratu eta jakinarazten da emakida berria zer eskaeratara iritsi den.</w:t>
      </w:r>
      <w:r>
        <w:rPr>
          <w:sz w:val="22"/>
          <w:rFonts w:ascii="Calibri" w:hAnsi="Calibri"/>
        </w:rPr>
        <w:t xml:space="preserve"> </w:t>
      </w:r>
    </w:p>
    <w:p w14:paraId="46DF49A4" w14:textId="77777777" w:rsidR="00CB7D30" w:rsidRPr="00A727AC" w:rsidRDefault="00831671" w:rsidP="000224A8">
      <w:pPr>
        <w:pStyle w:val="NormalWeb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  <w:u w:val="single"/>
          <w:rFonts w:ascii="Calibri" w:hAnsi="Calibri" w:cs="Calibri"/>
        </w:rPr>
      </w:pPr>
      <w:r>
        <w:rPr>
          <w:sz w:val="22"/>
          <w:u w:val="single"/>
          <w:b/>
          <w:rFonts w:ascii="Calibri" w:hAnsi="Calibri"/>
        </w:rPr>
        <w:t xml:space="preserve">Zenbat eskaera gelditu dira laguntza jasotzetik kanpo?</w:t>
      </w:r>
      <w:r>
        <w:rPr>
          <w:sz w:val="22"/>
          <w:u w:val="single"/>
          <w:rFonts w:ascii="Calibri" w:hAnsi="Calibri"/>
        </w:rPr>
        <w:t xml:space="preserve"> </w:t>
      </w:r>
      <w:r>
        <w:rPr>
          <w:sz w:val="22"/>
          <w:u w:val="single"/>
          <w:b/>
          <w:bCs/>
          <w:rFonts w:ascii="Calibri" w:hAnsi="Calibri"/>
        </w:rPr>
        <w:t xml:space="preserve">Zer kontzeptutan eta zenbatekotan?</w:t>
      </w:r>
      <w:r>
        <w:rPr>
          <w:sz w:val="22"/>
          <w:u w:val="single"/>
          <w:rFonts w:ascii="Calibri" w:hAnsi="Calibri"/>
        </w:rPr>
        <w:t xml:space="preserve"> </w:t>
      </w:r>
    </w:p>
    <w:p w14:paraId="7F18F5EF" w14:textId="77777777" w:rsidR="00CB7D30" w:rsidRPr="00A727AC" w:rsidRDefault="004943B4" w:rsidP="000224A8">
      <w:pPr>
        <w:pStyle w:val="NormalWeb"/>
        <w:spacing w:after="120" w:line="276" w:lineRule="auto"/>
        <w:jc w:val="both"/>
        <w:rPr>
          <w:strike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Bikoiztu egin da hasieran esleitutako aurrekontua (5M izatetik 10M izatera igaro da), eta gainditu egin da aurreko urteetan kudeatutako aurrekontua.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Dirulaguntza emateko lanean ari diren arren, aurreikusten da ez zaiela eskaera guztiei erantzuten ahalko.</w:t>
      </w:r>
      <w:r>
        <w:rPr>
          <w:sz w:val="22"/>
          <w:rFonts w:ascii="Calibri" w:hAnsi="Calibri"/>
        </w:rPr>
        <w:t xml:space="preserve"> </w:t>
      </w:r>
    </w:p>
    <w:p w14:paraId="7B9FDE76" w14:textId="77777777" w:rsidR="00CB7D30" w:rsidRPr="00A727AC" w:rsidRDefault="00CB7D30" w:rsidP="000224A8">
      <w:pPr>
        <w:pStyle w:val="NormalWeb"/>
        <w:spacing w:after="120" w:line="276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Emateko lanean ari gara, eta espedienteak jasoko dira kobratzeko eskubideak galtzen diren eta ez-betetzeak nahiz uko egiteak dauden heinean.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Hala ere, prentsa oharrean aurreratu zen bezala (</w:t>
      </w:r>
      <w:hyperlink r:id="rId8" w:history="1">
        <w:r>
          <w:rPr>
            <w:rStyle w:val="Hipervnculo"/>
            <w:sz w:val="22"/>
            <w:rFonts w:ascii="Calibri" w:hAnsi="Calibri"/>
          </w:rPr>
          <w:t xml:space="preserve">https://www.navarra.es/eu/-/prentsa-oharra/moves-iii-2025-planaren-deialdia-arautzen-duten-oinarriak-onartu-dira</w:t>
        </w:r>
      </w:hyperlink>
      <w:r>
        <w:rPr>
          <w:sz w:val="22"/>
          <w:rFonts w:ascii="Calibri" w:hAnsi="Calibri"/>
        </w:rPr>
        <w:t xml:space="preserve">), eta dagokion fitxan jakinarazitakoaren arabera, funtsak epe laburrean agortzea aurreikusten zen, eta, horrenbestez, eskaera guztiei erantzutea zaila izanen da, ez-betetzeak nahiz uko egiteak egonagatik ere.</w:t>
      </w:r>
      <w:r>
        <w:rPr>
          <w:sz w:val="22"/>
          <w:rFonts w:ascii="Calibri" w:hAnsi="Calibri"/>
        </w:rPr>
        <w:t xml:space="preserve"> </w:t>
      </w:r>
    </w:p>
    <w:p w14:paraId="3F2652D2" w14:textId="77777777" w:rsidR="00CB7D30" w:rsidRPr="00A727AC" w:rsidRDefault="00831671" w:rsidP="000224A8">
      <w:pPr>
        <w:pStyle w:val="NormalWeb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Funtsak agortzen badira, beste banaketa bat egonen al da autonomia-erkidegoen artean?</w:t>
      </w:r>
      <w:r>
        <w:rPr>
          <w:sz w:val="22"/>
          <w:rFonts w:ascii="Calibri" w:hAnsi="Calibri"/>
        </w:rPr>
        <w:t xml:space="preserve"> </w:t>
      </w:r>
    </w:p>
    <w:p w14:paraId="3C44292B" w14:textId="77777777" w:rsidR="00831671" w:rsidRPr="00A727AC" w:rsidRDefault="00CB7D30" w:rsidP="000224A8">
      <w:pPr>
        <w:pStyle w:val="NormalWeb"/>
        <w:spacing w:after="120" w:line="276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Programaren finantzaketa kudeatzen duen IDAErekin azken kontsulta-bilera egin ondotik, eta autonomia-erkidego anitzek beste banaketa bat egitea proposatu ondotik, IDAEk jakinarazi du oraingoz ez dela banaketa berririk aurreikusten.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Hala ere, Nafarroak adierazi du funts berriak behar dituela eskaera guztiei erantzuteko.</w:t>
      </w:r>
    </w:p>
    <w:p w14:paraId="1DEC1929" w14:textId="77777777" w:rsidR="00CB7D30" w:rsidRPr="00A727AC" w:rsidRDefault="00831671" w:rsidP="000224A8">
      <w:pPr>
        <w:pStyle w:val="NormalWeb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Gobernuak asmorik ba al du norbanakoentzako birkarga-puntuak instalatzeko beste laguntza-lerro bat ezartzeko?</w:t>
      </w:r>
      <w:r>
        <w:rPr>
          <w:sz w:val="22"/>
          <w:rFonts w:ascii="Calibri" w:hAnsi="Calibri"/>
        </w:rPr>
        <w:t xml:space="preserve"> </w:t>
      </w:r>
    </w:p>
    <w:p w14:paraId="058DF8C3" w14:textId="77777777" w:rsidR="00CB7D30" w:rsidRPr="00A727AC" w:rsidRDefault="00CB7D30" w:rsidP="000224A8">
      <w:pPr>
        <w:spacing w:after="120" w:line="276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Aurreikusita dago 2026ko ekitaldian kargatzeko guneak jartzeko laguntza lerro bat, besteak beste, partikularrentzat.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Tximista Auto Planak 4.700.000 euroko hasierako aurrekontua du, eta horietatik 1.000.000 € kargatzeko azpiegituretarako dira, era guztietako onuradunentzat (partikularrak, enpresak, irabazi asmorik gabeko erakunde juridikoak eta autonomoak).</w:t>
      </w:r>
      <w:r>
        <w:rPr>
          <w:sz w:val="22"/>
          <w:rFonts w:ascii="Calibri" w:hAnsi="Calibri"/>
        </w:rPr>
        <w:t xml:space="preserve"> </w:t>
      </w:r>
    </w:p>
    <w:p w14:paraId="328D1387" w14:textId="77777777" w:rsidR="004F49E6" w:rsidRPr="00A727AC" w:rsidRDefault="004F49E6" w:rsidP="000224A8">
      <w:pPr>
        <w:pStyle w:val="Default"/>
        <w:spacing w:after="120" w:line="276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Hori jakinarazten dut, Nafarroako Parlamentuko Erregelamenduaren 215. artikuluan xedatutakoa betez.</w:t>
      </w:r>
    </w:p>
    <w:p w14:paraId="6932EED8" w14:textId="77777777" w:rsidR="007C0BA1" w:rsidRPr="00A727AC" w:rsidRDefault="007C0BA1" w:rsidP="000224A8">
      <w:pPr>
        <w:spacing w:after="120" w:line="276" w:lineRule="auto"/>
        <w:jc w:val="both"/>
        <w:rPr>
          <w:sz w:val="22"/>
          <w:szCs w:val="22"/>
          <w:u w:val="single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2026ko martxoaren 10ean</w:t>
      </w:r>
    </w:p>
    <w:p w14:paraId="6201B546" w14:textId="77777777" w:rsidR="00924421" w:rsidRPr="00A727AC" w:rsidRDefault="000224A8" w:rsidP="000224A8">
      <w:pPr>
        <w:spacing w:after="120" w:line="276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Industriako eta Enpresen Trantsizio Ekologiko eta Digitalerako kontseilaria: Mikel Irujo Amezaga jauna</w:t>
      </w:r>
    </w:p>
    <w:sectPr w:rsidR="00924421" w:rsidRPr="00A727AC" w:rsidSect="000224A8">
      <w:footerReference w:type="default" r:id="rId9"/>
      <w:pgSz w:w="11907" w:h="16840" w:code="9"/>
      <w:pgMar w:top="1701" w:right="1134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F1BCB" w14:textId="77777777" w:rsidR="00EB223F" w:rsidRDefault="00EB223F" w:rsidP="00805581">
      <w:r>
        <w:separator/>
      </w:r>
    </w:p>
  </w:endnote>
  <w:endnote w:type="continuationSeparator" w:id="0">
    <w:p w14:paraId="1501EC5C" w14:textId="77777777" w:rsidR="00EB223F" w:rsidRDefault="00EB223F" w:rsidP="0080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erif Condensed">
    <w:altName w:val="Sylfaen"/>
    <w:charset w:val="00"/>
    <w:family w:val="roman"/>
    <w:pitch w:val="variable"/>
    <w:sig w:usb0="E50006FF" w:usb1="5200F9FB" w:usb2="0A04002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75A7" w14:textId="77777777" w:rsidR="00306888" w:rsidRPr="007C0BA1" w:rsidRDefault="00306888" w:rsidP="00306888">
    <w:pPr>
      <w:spacing w:line="360" w:lineRule="auto"/>
      <w:jc w:val="both"/>
      <w:rPr>
        <w:rFonts w:ascii="DejaVu Serif Condensed" w:hAnsi="DejaVu Serif Condensed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D22DD" w14:textId="77777777" w:rsidR="00EB223F" w:rsidRDefault="00EB223F" w:rsidP="00805581">
      <w:r>
        <w:separator/>
      </w:r>
    </w:p>
  </w:footnote>
  <w:footnote w:type="continuationSeparator" w:id="0">
    <w:p w14:paraId="565C60FA" w14:textId="77777777" w:rsidR="00EB223F" w:rsidRDefault="00EB223F" w:rsidP="00805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427F"/>
    <w:multiLevelType w:val="multilevel"/>
    <w:tmpl w:val="7FE62460"/>
    <w:lvl w:ilvl="0">
      <w:start w:val="4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99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485" w:hanging="696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69" w:hanging="72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1218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65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85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52" w:hanging="1080"/>
      </w:pPr>
      <w:rPr>
        <w:rFonts w:hint="default"/>
      </w:rPr>
    </w:lvl>
  </w:abstractNum>
  <w:abstractNum w:abstractNumId="1" w15:restartNumberingAfterBreak="0">
    <w:nsid w:val="1A1B4145"/>
    <w:multiLevelType w:val="hybridMultilevel"/>
    <w:tmpl w:val="663228F6"/>
    <w:lvl w:ilvl="0" w:tplc="FCEE039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  <w:color w:val="1F497D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D349D"/>
    <w:multiLevelType w:val="multilevel"/>
    <w:tmpl w:val="E35CF0B8"/>
    <w:lvl w:ilvl="0">
      <w:start w:val="1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99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485" w:hanging="696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69" w:hanging="72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1218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65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85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52" w:hanging="1080"/>
      </w:pPr>
      <w:rPr>
        <w:rFonts w:hint="default"/>
      </w:rPr>
    </w:lvl>
  </w:abstractNum>
  <w:abstractNum w:abstractNumId="3" w15:restartNumberingAfterBreak="0">
    <w:nsid w:val="281D1FD7"/>
    <w:multiLevelType w:val="hybridMultilevel"/>
    <w:tmpl w:val="3B78C5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10B2C"/>
    <w:multiLevelType w:val="hybridMultilevel"/>
    <w:tmpl w:val="594AE99E"/>
    <w:lvl w:ilvl="0" w:tplc="DA847E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17AFE"/>
    <w:multiLevelType w:val="multilevel"/>
    <w:tmpl w:val="55E822E8"/>
    <w:lvl w:ilvl="0">
      <w:start w:val="4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99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485" w:hanging="696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3">
      <w:start w:val="1"/>
      <w:numFmt w:val="bullet"/>
      <w:lvlText w:val=""/>
      <w:lvlJc w:val="left"/>
      <w:pPr>
        <w:ind w:left="1869" w:hanging="720"/>
      </w:pPr>
      <w:rPr>
        <w:rFonts w:ascii="Wingdings" w:hAnsi="Wingdings" w:hint="default"/>
        <w:b/>
        <w:bCs/>
        <w:w w:val="99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1218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65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85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52" w:hanging="1080"/>
      </w:pPr>
      <w:rPr>
        <w:rFonts w:hint="default"/>
      </w:rPr>
    </w:lvl>
  </w:abstractNum>
  <w:abstractNum w:abstractNumId="6" w15:restartNumberingAfterBreak="0">
    <w:nsid w:val="6D94116D"/>
    <w:multiLevelType w:val="hybridMultilevel"/>
    <w:tmpl w:val="B958F4AC"/>
    <w:lvl w:ilvl="0" w:tplc="12209EE8">
      <w:start w:val="3"/>
      <w:numFmt w:val="bullet"/>
      <w:lvlText w:val="-"/>
      <w:lvlJc w:val="left"/>
      <w:pPr>
        <w:ind w:left="720" w:hanging="360"/>
      </w:pPr>
      <w:rPr>
        <w:rFonts w:ascii="DejaVu Serif Condensed" w:eastAsia="Times New Roman" w:hAnsi="DejaVu Serif Condense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005896">
    <w:abstractNumId w:val="2"/>
  </w:num>
  <w:num w:numId="2" w16cid:durableId="1584752894">
    <w:abstractNumId w:val="0"/>
  </w:num>
  <w:num w:numId="3" w16cid:durableId="487329564">
    <w:abstractNumId w:val="5"/>
  </w:num>
  <w:num w:numId="4" w16cid:durableId="1640958100">
    <w:abstractNumId w:val="4"/>
  </w:num>
  <w:num w:numId="5" w16cid:durableId="1015764779">
    <w:abstractNumId w:val="6"/>
  </w:num>
  <w:num w:numId="6" w16cid:durableId="1587222594">
    <w:abstractNumId w:val="1"/>
  </w:num>
  <w:num w:numId="7" w16cid:durableId="1496261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noTabHangInd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0A18"/>
    <w:rsid w:val="00005CB6"/>
    <w:rsid w:val="000224A8"/>
    <w:rsid w:val="00047109"/>
    <w:rsid w:val="00061227"/>
    <w:rsid w:val="00061978"/>
    <w:rsid w:val="000747BF"/>
    <w:rsid w:val="00090A5A"/>
    <w:rsid w:val="000C24EC"/>
    <w:rsid w:val="000C2BAE"/>
    <w:rsid w:val="001200E1"/>
    <w:rsid w:val="00122C01"/>
    <w:rsid w:val="0015364A"/>
    <w:rsid w:val="0015660B"/>
    <w:rsid w:val="00157B5E"/>
    <w:rsid w:val="0016006D"/>
    <w:rsid w:val="00167AD2"/>
    <w:rsid w:val="00187E82"/>
    <w:rsid w:val="001B100D"/>
    <w:rsid w:val="001C10F8"/>
    <w:rsid w:val="001C1A6D"/>
    <w:rsid w:val="001C1E70"/>
    <w:rsid w:val="001E7D6B"/>
    <w:rsid w:val="001F34F3"/>
    <w:rsid w:val="001F6DB5"/>
    <w:rsid w:val="00206B84"/>
    <w:rsid w:val="00206E77"/>
    <w:rsid w:val="00207D6A"/>
    <w:rsid w:val="00235E3A"/>
    <w:rsid w:val="00264D61"/>
    <w:rsid w:val="00266A20"/>
    <w:rsid w:val="00273693"/>
    <w:rsid w:val="002A78A0"/>
    <w:rsid w:val="002F02F2"/>
    <w:rsid w:val="00301DBF"/>
    <w:rsid w:val="00302F80"/>
    <w:rsid w:val="00306888"/>
    <w:rsid w:val="003217FB"/>
    <w:rsid w:val="00366908"/>
    <w:rsid w:val="00377151"/>
    <w:rsid w:val="003A0CE7"/>
    <w:rsid w:val="003E7603"/>
    <w:rsid w:val="003E7F77"/>
    <w:rsid w:val="003F3663"/>
    <w:rsid w:val="0040150F"/>
    <w:rsid w:val="00462CA9"/>
    <w:rsid w:val="00491B64"/>
    <w:rsid w:val="004943B4"/>
    <w:rsid w:val="004B5C04"/>
    <w:rsid w:val="004B7D0A"/>
    <w:rsid w:val="004C3705"/>
    <w:rsid w:val="004F49E6"/>
    <w:rsid w:val="0051134D"/>
    <w:rsid w:val="0055338A"/>
    <w:rsid w:val="00564CC7"/>
    <w:rsid w:val="005930E0"/>
    <w:rsid w:val="005C1FDF"/>
    <w:rsid w:val="005C36E7"/>
    <w:rsid w:val="005C57FC"/>
    <w:rsid w:val="005D3701"/>
    <w:rsid w:val="005E442E"/>
    <w:rsid w:val="005F4AD6"/>
    <w:rsid w:val="00632DDC"/>
    <w:rsid w:val="006360EF"/>
    <w:rsid w:val="00654E5C"/>
    <w:rsid w:val="006757AF"/>
    <w:rsid w:val="006E1A20"/>
    <w:rsid w:val="006E3AC8"/>
    <w:rsid w:val="007019AA"/>
    <w:rsid w:val="00730366"/>
    <w:rsid w:val="007B11C8"/>
    <w:rsid w:val="007B5B6D"/>
    <w:rsid w:val="007C0BA1"/>
    <w:rsid w:val="00800A18"/>
    <w:rsid w:val="0080310F"/>
    <w:rsid w:val="00805581"/>
    <w:rsid w:val="00812A67"/>
    <w:rsid w:val="008303D7"/>
    <w:rsid w:val="00831671"/>
    <w:rsid w:val="00857FEB"/>
    <w:rsid w:val="00872BB8"/>
    <w:rsid w:val="0088757F"/>
    <w:rsid w:val="00901F02"/>
    <w:rsid w:val="00907A49"/>
    <w:rsid w:val="00915D78"/>
    <w:rsid w:val="00924421"/>
    <w:rsid w:val="00932262"/>
    <w:rsid w:val="00950A82"/>
    <w:rsid w:val="009620D6"/>
    <w:rsid w:val="009A0F11"/>
    <w:rsid w:val="009C585B"/>
    <w:rsid w:val="009E0B2F"/>
    <w:rsid w:val="009F2469"/>
    <w:rsid w:val="00A23304"/>
    <w:rsid w:val="00A701BE"/>
    <w:rsid w:val="00A727AC"/>
    <w:rsid w:val="00B14F8A"/>
    <w:rsid w:val="00B368D1"/>
    <w:rsid w:val="00B55C6B"/>
    <w:rsid w:val="00B677B2"/>
    <w:rsid w:val="00B7603A"/>
    <w:rsid w:val="00B919AD"/>
    <w:rsid w:val="00B95259"/>
    <w:rsid w:val="00BA0FC9"/>
    <w:rsid w:val="00BB4969"/>
    <w:rsid w:val="00BD62C4"/>
    <w:rsid w:val="00BE06A8"/>
    <w:rsid w:val="00C01890"/>
    <w:rsid w:val="00C02A51"/>
    <w:rsid w:val="00C249F6"/>
    <w:rsid w:val="00C33000"/>
    <w:rsid w:val="00C76255"/>
    <w:rsid w:val="00CB7D30"/>
    <w:rsid w:val="00CC0BF4"/>
    <w:rsid w:val="00CD6187"/>
    <w:rsid w:val="00CF554E"/>
    <w:rsid w:val="00D562E4"/>
    <w:rsid w:val="00D764D5"/>
    <w:rsid w:val="00D83E62"/>
    <w:rsid w:val="00DA2741"/>
    <w:rsid w:val="00DB0413"/>
    <w:rsid w:val="00DD3120"/>
    <w:rsid w:val="00DD4A22"/>
    <w:rsid w:val="00DE5C78"/>
    <w:rsid w:val="00DF138C"/>
    <w:rsid w:val="00DF566E"/>
    <w:rsid w:val="00E01BCD"/>
    <w:rsid w:val="00E2075A"/>
    <w:rsid w:val="00E42E78"/>
    <w:rsid w:val="00E447D7"/>
    <w:rsid w:val="00E55333"/>
    <w:rsid w:val="00EA380B"/>
    <w:rsid w:val="00EB223F"/>
    <w:rsid w:val="00F06E1A"/>
    <w:rsid w:val="00F25A76"/>
    <w:rsid w:val="00F307AE"/>
    <w:rsid w:val="00F96648"/>
    <w:rsid w:val="00FC7290"/>
    <w:rsid w:val="00F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F684D9"/>
  <w15:chartTrackingRefBased/>
  <w15:docId w15:val="{440E7AD2-EE6A-4C54-A08B-AE4DA8D3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0A18"/>
    <w:rPr>
      <w:lang w:val="eu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Estilo1">
    <w:name w:val="Estilo1"/>
    <w:basedOn w:val="Normal"/>
    <w:rsid w:val="008303D7"/>
    <w:pPr>
      <w:spacing w:line="360" w:lineRule="atLeast"/>
      <w:jc w:val="both"/>
    </w:pPr>
  </w:style>
  <w:style w:type="paragraph" w:styleId="Textoindependiente">
    <w:name w:val="Body Text"/>
    <w:basedOn w:val="Normal"/>
    <w:link w:val="TextoindependienteCar"/>
    <w:rsid w:val="00E2075A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link w:val="Textoindependiente"/>
    <w:rsid w:val="00E2075A"/>
    <w:rPr>
      <w:sz w:val="26"/>
      <w:lang w:val="eu-ES"/>
    </w:rPr>
  </w:style>
  <w:style w:type="paragraph" w:styleId="Encabezado">
    <w:name w:val="header"/>
    <w:basedOn w:val="Normal"/>
    <w:link w:val="EncabezadoCar"/>
    <w:rsid w:val="0080558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805581"/>
    <w:rPr>
      <w:lang w:val="eu-ES"/>
    </w:rPr>
  </w:style>
  <w:style w:type="paragraph" w:styleId="Piedepgina">
    <w:name w:val="footer"/>
    <w:basedOn w:val="Normal"/>
    <w:link w:val="PiedepginaCar"/>
    <w:uiPriority w:val="99"/>
    <w:rsid w:val="008055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05581"/>
    <w:rPr>
      <w:lang w:val="eu-ES"/>
    </w:rPr>
  </w:style>
  <w:style w:type="paragraph" w:styleId="Prrafodelista">
    <w:name w:val="List Paragraph"/>
    <w:basedOn w:val="Normal"/>
    <w:link w:val="PrrafodelistaCar"/>
    <w:uiPriority w:val="34"/>
    <w:qFormat/>
    <w:rsid w:val="00366908"/>
    <w:pPr>
      <w:ind w:left="720"/>
      <w:contextualSpacing/>
    </w:pPr>
    <w:rPr>
      <w:sz w:val="24"/>
      <w:szCs w:val="24"/>
      <w:lang w:val="eu-ES"/>
    </w:rPr>
  </w:style>
  <w:style w:type="paragraph" w:styleId="Textodeglobo">
    <w:name w:val="Balloon Text"/>
    <w:basedOn w:val="Normal"/>
    <w:link w:val="TextodegloboCar"/>
    <w:rsid w:val="003669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366908"/>
    <w:rPr>
      <w:rFonts w:ascii="Segoe UI" w:hAnsi="Segoe UI" w:cs="Segoe UI"/>
      <w:sz w:val="18"/>
      <w:szCs w:val="18"/>
      <w:lang w:val="eu-ES"/>
    </w:rPr>
  </w:style>
  <w:style w:type="character" w:customStyle="1" w:styleId="PrrafodelistaCar">
    <w:name w:val="Párrafo de lista Car"/>
    <w:link w:val="Prrafodelista"/>
    <w:uiPriority w:val="34"/>
    <w:qFormat/>
    <w:rsid w:val="00B919AD"/>
    <w:rPr>
      <w:sz w:val="24"/>
      <w:szCs w:val="24"/>
    </w:rPr>
  </w:style>
  <w:style w:type="paragraph" w:customStyle="1" w:styleId="Default">
    <w:name w:val="Default"/>
    <w:rsid w:val="003068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30688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31671"/>
    <w:rPr>
      <w:rFonts w:eastAsia="Calibri"/>
      <w:sz w:val="24"/>
      <w:szCs w:val="24"/>
      <w:lang w:val="eu-ES"/>
    </w:rPr>
  </w:style>
  <w:style w:type="character" w:styleId="Hipervnculovisitado">
    <w:name w:val="FollowedHyperlink"/>
    <w:rsid w:val="00090A5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9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s://www.navarra.es/eu/-/prentsa-oharra/moves-iii-2025-planaren-deialdia-arautzen-duten-oinarriak-onartu-dir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3F99B-D652-4926-829A-F031148E5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EXCMO</vt:lpstr>
    </vt:vector>
  </TitlesOfParts>
  <Company>Gobierno de Navarra</Company>
  <LinksUpToDate>false</LinksUpToDate>
  <CharactersWithSpaces>3999</CharactersWithSpaces>
  <SharedDoc>false</SharedDoc>
  <HLinks>
    <vt:vector size="6" baseType="variant">
      <vt:variant>
        <vt:i4>8192054</vt:i4>
      </vt:variant>
      <vt:variant>
        <vt:i4>3</vt:i4>
      </vt:variant>
      <vt:variant>
        <vt:i4>0</vt:i4>
      </vt:variant>
      <vt:variant>
        <vt:i4>5</vt:i4>
      </vt:variant>
      <vt:variant>
        <vt:lpwstr>https://www.navarra.es/es/-/nota-prensa/aprobadas-las-bases-que-regulan-la-convocatoria-del-plan-moves-iii-2025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EXCMO</dc:title>
  <dc:subject/>
  <dc:creator>N059048</dc:creator>
  <cp:keywords/>
  <dc:description/>
  <cp:lastModifiedBy>Irazustabarrena Barriola, Ainhoa</cp:lastModifiedBy>
  <cp:revision>2</cp:revision>
  <cp:lastPrinted>2025-01-14T08:04:00Z</cp:lastPrinted>
  <dcterms:created xsi:type="dcterms:W3CDTF">2026-03-16T08:16:00Z</dcterms:created>
  <dcterms:modified xsi:type="dcterms:W3CDTF">2026-03-16T08:16:00Z</dcterms:modified>
</cp:coreProperties>
</file>