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039D6" w14:textId="271E9839" w:rsidR="000B2EEF" w:rsidRPr="00E85F2E" w:rsidRDefault="000B2EEF"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La consejera de Derechos Sociales, Economía Social y Empleo del Gobierno de Navarra, en relación con la pregunta para su contestación por escrito formulada por la Parlamentaria Foral No Adscrita (11-26/PES-00044)</w:t>
      </w:r>
      <w:r w:rsidR="00E85F2E">
        <w:rPr>
          <w:rFonts w:asciiTheme="minorHAnsi" w:hAnsiTheme="minorHAnsi" w:cstheme="minorHAnsi"/>
          <w:sz w:val="22"/>
          <w:szCs w:val="28"/>
        </w:rPr>
        <w:t xml:space="preserve"> t</w:t>
      </w:r>
      <w:r w:rsidRPr="00E85F2E">
        <w:rPr>
          <w:rFonts w:asciiTheme="minorHAnsi" w:hAnsiTheme="minorHAnsi" w:cstheme="minorHAnsi"/>
          <w:sz w:val="22"/>
          <w:szCs w:val="28"/>
        </w:rPr>
        <w:t>iene a bien informar lo siguiente:</w:t>
      </w:r>
    </w:p>
    <w:p w14:paraId="55269F14" w14:textId="77777777" w:rsidR="00C635F2" w:rsidRPr="00E85F2E" w:rsidRDefault="00C635F2"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En primer lugar, trasladar que parte de lo relatado en la exposición de motivos no se ajusta a la realidad de los hechos, entendiendo que no se deben hacer afirmaciones relativas a temas tan sensibles por lo que se traslada en los medios de comunicación.</w:t>
      </w:r>
    </w:p>
    <w:p w14:paraId="496E0D1A" w14:textId="11168F8A" w:rsidR="00C635F2" w:rsidRPr="00E85F2E" w:rsidRDefault="00C635F2"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 xml:space="preserve">En segundo lugar, </w:t>
      </w:r>
      <w:proofErr w:type="gramStart"/>
      <w:r w:rsidRPr="00E85F2E">
        <w:rPr>
          <w:rFonts w:asciiTheme="minorHAnsi" w:hAnsiTheme="minorHAnsi" w:cstheme="minorHAnsi"/>
          <w:sz w:val="22"/>
          <w:szCs w:val="28"/>
        </w:rPr>
        <w:t>informar</w:t>
      </w:r>
      <w:proofErr w:type="gramEnd"/>
      <w:r w:rsidRPr="00E85F2E">
        <w:rPr>
          <w:rFonts w:asciiTheme="minorHAnsi" w:hAnsiTheme="minorHAnsi" w:cstheme="minorHAnsi"/>
          <w:sz w:val="22"/>
          <w:szCs w:val="28"/>
        </w:rPr>
        <w:t xml:space="preserve"> que, en el sistema de protección, los recursos residenciales están organizados como hogares sin que exista una clasificación estricta de los mismos por edades. El Decreto Foral 92/2020, de 2 de diciembre, por el que se regula el funcionamiento de los servicios residenciales, de día y ambulatorios de las áreas de mayores, discapacidad, trastorno mental, atención a menores e inclusión social, del sistema de servicios sociales de la </w:t>
      </w:r>
      <w:r w:rsidR="00E85F2E">
        <w:rPr>
          <w:rFonts w:asciiTheme="minorHAnsi" w:hAnsiTheme="minorHAnsi" w:cstheme="minorHAnsi"/>
          <w:sz w:val="22"/>
          <w:szCs w:val="28"/>
        </w:rPr>
        <w:t>C</w:t>
      </w:r>
      <w:r w:rsidRPr="00E85F2E">
        <w:rPr>
          <w:rFonts w:asciiTheme="minorHAnsi" w:hAnsiTheme="minorHAnsi" w:cstheme="minorHAnsi"/>
          <w:sz w:val="22"/>
          <w:szCs w:val="28"/>
        </w:rPr>
        <w:t>omunidad Foral de Navarra, y el régimen de autorizaciones, comunicaciones previas y homologaciones, no establece criterios de edad para la autorización de los recursos de acogimiento. Tampoco la cartera de servicios sociales establece diferenciación de servicios por criterio de edad. S</w:t>
      </w:r>
      <w:r w:rsidR="00E85F2E">
        <w:rPr>
          <w:rFonts w:asciiTheme="minorHAnsi" w:hAnsiTheme="minorHAnsi" w:cstheme="minorHAnsi"/>
          <w:sz w:val="22"/>
          <w:szCs w:val="28"/>
        </w:rPr>
        <w:t>o</w:t>
      </w:r>
      <w:r w:rsidRPr="00E85F2E">
        <w:rPr>
          <w:rFonts w:asciiTheme="minorHAnsi" w:hAnsiTheme="minorHAnsi" w:cstheme="minorHAnsi"/>
          <w:sz w:val="22"/>
          <w:szCs w:val="28"/>
        </w:rPr>
        <w:t xml:space="preserve">lo los centros de observación y acogida están organizados para atender, por un lado, a los menores de 14 años y por otro, a los mayores de esta edad, sin que sea </w:t>
      </w:r>
      <w:r w:rsidR="00E85F2E">
        <w:rPr>
          <w:rFonts w:asciiTheme="minorHAnsi" w:hAnsiTheme="minorHAnsi" w:cstheme="minorHAnsi"/>
          <w:sz w:val="22"/>
          <w:szCs w:val="28"/>
        </w:rPr>
        <w:t>e</w:t>
      </w:r>
      <w:r w:rsidRPr="00E85F2E">
        <w:rPr>
          <w:rFonts w:asciiTheme="minorHAnsi" w:hAnsiTheme="minorHAnsi" w:cstheme="minorHAnsi"/>
          <w:sz w:val="22"/>
          <w:szCs w:val="28"/>
        </w:rPr>
        <w:t xml:space="preserve">ste tampoco un criterio estricto (ni normativo), pues se trata de proporcionar el recurso más idóneo en función de las necesidades de </w:t>
      </w:r>
      <w:proofErr w:type="gramStart"/>
      <w:r w:rsidRPr="00E85F2E">
        <w:rPr>
          <w:rFonts w:asciiTheme="minorHAnsi" w:hAnsiTheme="minorHAnsi" w:cstheme="minorHAnsi"/>
          <w:sz w:val="22"/>
          <w:szCs w:val="28"/>
        </w:rPr>
        <w:t>los niños y las niñas</w:t>
      </w:r>
      <w:proofErr w:type="gramEnd"/>
      <w:r w:rsidRPr="00E85F2E">
        <w:rPr>
          <w:rFonts w:asciiTheme="minorHAnsi" w:hAnsiTheme="minorHAnsi" w:cstheme="minorHAnsi"/>
          <w:sz w:val="22"/>
          <w:szCs w:val="28"/>
        </w:rPr>
        <w:t>. Se busca que en los hogares convivan niños y niñas con la máxima afinidad posible, valorando las especiales características de cada uno de ellos y siendo conscientes de la variabilidad en el proceso evolutivo de cada uno a lo largo del tiempo. En el caso concreto al que se refiere la petición de información, se priorizó, como medida de protección más idónea, que el menor fuera acompañado de sus dos hermanos mayores ante la ausencia de familia acogedora idónea, tal y como establece la Ley 12/2022, de 11 de mayo, de atención y protección a niños, niñas y adolescentes y de promoción de sus familias, derechos e igualdad. La decisión se toma por parte de los técnicos responsables de valoración de la subdirección de infancia, adolescencia y familia.</w:t>
      </w:r>
    </w:p>
    <w:p w14:paraId="06829A74" w14:textId="2C4FE317" w:rsidR="00C635F2" w:rsidRPr="00E85F2E" w:rsidRDefault="00C635F2"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C</w:t>
      </w:r>
      <w:r w:rsidR="00E85F2E">
        <w:rPr>
          <w:rFonts w:asciiTheme="minorHAnsi" w:hAnsiTheme="minorHAnsi" w:cstheme="minorHAnsi"/>
          <w:sz w:val="22"/>
          <w:szCs w:val="28"/>
        </w:rPr>
        <w:t>o</w:t>
      </w:r>
      <w:r w:rsidRPr="00E85F2E">
        <w:rPr>
          <w:rFonts w:asciiTheme="minorHAnsi" w:hAnsiTheme="minorHAnsi" w:cstheme="minorHAnsi"/>
          <w:sz w:val="22"/>
          <w:szCs w:val="28"/>
        </w:rPr>
        <w:t xml:space="preserve">mo ya se ha referido, el personal de la subdirección de infancia, adolescencia y </w:t>
      </w:r>
      <w:r w:rsidR="00E85F2E" w:rsidRPr="00E85F2E">
        <w:rPr>
          <w:rFonts w:asciiTheme="minorHAnsi" w:hAnsiTheme="minorHAnsi" w:cstheme="minorHAnsi"/>
          <w:sz w:val="22"/>
          <w:szCs w:val="28"/>
        </w:rPr>
        <w:t>familia</w:t>
      </w:r>
      <w:r w:rsidRPr="00E85F2E">
        <w:rPr>
          <w:rFonts w:asciiTheme="minorHAnsi" w:hAnsiTheme="minorHAnsi" w:cstheme="minorHAnsi"/>
          <w:sz w:val="22"/>
          <w:szCs w:val="28"/>
        </w:rPr>
        <w:t xml:space="preserve"> evalúa la situación de cada uno de </w:t>
      </w:r>
      <w:proofErr w:type="gramStart"/>
      <w:r w:rsidRPr="00E85F2E">
        <w:rPr>
          <w:rFonts w:asciiTheme="minorHAnsi" w:hAnsiTheme="minorHAnsi" w:cstheme="minorHAnsi"/>
          <w:sz w:val="22"/>
          <w:szCs w:val="28"/>
        </w:rPr>
        <w:t>los niños y niñas</w:t>
      </w:r>
      <w:proofErr w:type="gramEnd"/>
      <w:r w:rsidRPr="00E85F2E">
        <w:rPr>
          <w:rFonts w:asciiTheme="minorHAnsi" w:hAnsiTheme="minorHAnsi" w:cstheme="minorHAnsi"/>
          <w:sz w:val="22"/>
          <w:szCs w:val="28"/>
        </w:rPr>
        <w:t xml:space="preserve"> y valora el recurso más idóneo según sus necesidades.</w:t>
      </w:r>
    </w:p>
    <w:p w14:paraId="5B97FC9E" w14:textId="77777777" w:rsidR="00C635F2" w:rsidRPr="00E85F2E" w:rsidRDefault="00C635F2"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 xml:space="preserve">Por último, </w:t>
      </w:r>
      <w:proofErr w:type="gramStart"/>
      <w:r w:rsidRPr="00E85F2E">
        <w:rPr>
          <w:rFonts w:asciiTheme="minorHAnsi" w:hAnsiTheme="minorHAnsi" w:cstheme="minorHAnsi"/>
          <w:sz w:val="22"/>
          <w:szCs w:val="28"/>
        </w:rPr>
        <w:t>informar</w:t>
      </w:r>
      <w:proofErr w:type="gramEnd"/>
      <w:r w:rsidRPr="00E85F2E">
        <w:rPr>
          <w:rFonts w:asciiTheme="minorHAnsi" w:hAnsiTheme="minorHAnsi" w:cstheme="minorHAnsi"/>
          <w:sz w:val="22"/>
          <w:szCs w:val="28"/>
        </w:rPr>
        <w:t xml:space="preserve"> que el Gobierno de Navarra no ha abierto ningún expediente informativo o disciplinario dado que las actuaciones que se realizaron por parte de los profesionales del hogar, fue adecuada y ajustada al protocolo establecido ante situaciones de esta naturaleza.</w:t>
      </w:r>
    </w:p>
    <w:p w14:paraId="0B7766C7" w14:textId="77777777" w:rsidR="000B2EEF" w:rsidRPr="00E85F2E" w:rsidRDefault="000B2EEF"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Es cuanto informo en cumplimiento de lo dispuesto en el artículo 215 del Reglamento del Parlamento de Navarra.</w:t>
      </w:r>
    </w:p>
    <w:p w14:paraId="0AE6388D" w14:textId="77777777" w:rsidR="000B2EEF" w:rsidRPr="00E85F2E" w:rsidRDefault="000B2EEF"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Pamplona-</w:t>
      </w:r>
      <w:proofErr w:type="spellStart"/>
      <w:r w:rsidRPr="00E85F2E">
        <w:rPr>
          <w:rFonts w:asciiTheme="minorHAnsi" w:hAnsiTheme="minorHAnsi" w:cstheme="minorHAnsi"/>
          <w:sz w:val="22"/>
          <w:szCs w:val="28"/>
        </w:rPr>
        <w:t>Iruñea</w:t>
      </w:r>
      <w:proofErr w:type="spellEnd"/>
      <w:r w:rsidRPr="00E85F2E">
        <w:rPr>
          <w:rFonts w:asciiTheme="minorHAnsi" w:hAnsiTheme="minorHAnsi" w:cstheme="minorHAnsi"/>
          <w:sz w:val="22"/>
          <w:szCs w:val="28"/>
        </w:rPr>
        <w:t xml:space="preserve">, </w:t>
      </w:r>
      <w:r w:rsidR="00B35326" w:rsidRPr="00E85F2E">
        <w:rPr>
          <w:rFonts w:asciiTheme="minorHAnsi" w:hAnsiTheme="minorHAnsi" w:cstheme="minorHAnsi"/>
          <w:sz w:val="22"/>
          <w:szCs w:val="28"/>
        </w:rPr>
        <w:t>10</w:t>
      </w:r>
      <w:r w:rsidRPr="00E85F2E">
        <w:rPr>
          <w:rFonts w:asciiTheme="minorHAnsi" w:hAnsiTheme="minorHAnsi" w:cstheme="minorHAnsi"/>
          <w:sz w:val="22"/>
          <w:szCs w:val="28"/>
        </w:rPr>
        <w:t xml:space="preserve"> de marzo de 2026</w:t>
      </w:r>
    </w:p>
    <w:p w14:paraId="0606FD82" w14:textId="66BEEDD3" w:rsidR="000B2EEF" w:rsidRPr="00E85F2E" w:rsidRDefault="00E85F2E" w:rsidP="00E85F2E">
      <w:pPr>
        <w:spacing w:after="120" w:line="276" w:lineRule="auto"/>
        <w:jc w:val="both"/>
        <w:rPr>
          <w:rFonts w:asciiTheme="minorHAnsi" w:hAnsiTheme="minorHAnsi" w:cstheme="minorHAnsi"/>
          <w:sz w:val="22"/>
          <w:szCs w:val="28"/>
        </w:rPr>
      </w:pPr>
      <w:r w:rsidRPr="00E85F2E">
        <w:rPr>
          <w:rFonts w:asciiTheme="minorHAnsi" w:hAnsiTheme="minorHAnsi" w:cstheme="minorHAnsi"/>
          <w:sz w:val="22"/>
          <w:szCs w:val="28"/>
        </w:rPr>
        <w:t>La Consejera de Derechos Sociales,</w:t>
      </w:r>
      <w:r>
        <w:rPr>
          <w:rFonts w:asciiTheme="minorHAnsi" w:hAnsiTheme="minorHAnsi" w:cstheme="minorHAnsi"/>
          <w:sz w:val="22"/>
          <w:szCs w:val="28"/>
        </w:rPr>
        <w:t xml:space="preserve"> </w:t>
      </w:r>
      <w:r w:rsidRPr="00E85F2E">
        <w:rPr>
          <w:rFonts w:asciiTheme="minorHAnsi" w:hAnsiTheme="minorHAnsi" w:cstheme="minorHAnsi"/>
          <w:sz w:val="22"/>
          <w:szCs w:val="28"/>
        </w:rPr>
        <w:t>Economía Social y Empleo</w:t>
      </w:r>
      <w:r>
        <w:rPr>
          <w:rFonts w:asciiTheme="minorHAnsi" w:hAnsiTheme="minorHAnsi" w:cstheme="minorHAnsi"/>
          <w:sz w:val="22"/>
          <w:szCs w:val="28"/>
        </w:rPr>
        <w:t xml:space="preserve">: </w:t>
      </w:r>
      <w:r w:rsidRPr="00E85F2E">
        <w:rPr>
          <w:rFonts w:asciiTheme="minorHAnsi" w:hAnsiTheme="minorHAnsi" w:cstheme="minorHAnsi"/>
          <w:sz w:val="22"/>
          <w:szCs w:val="28"/>
        </w:rPr>
        <w:t>María Carmen Maeztu Villafranca</w:t>
      </w:r>
    </w:p>
    <w:sectPr w:rsidR="000B2EEF" w:rsidRPr="00E85F2E" w:rsidSect="00E85F2E">
      <w:footerReference w:type="default" r:id="rId7"/>
      <w:pgSz w:w="11906" w:h="16838"/>
      <w:pgMar w:top="1702"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3DFD" w14:textId="77777777" w:rsidR="000B2EEF" w:rsidRDefault="000B2EEF" w:rsidP="000B2EEF">
      <w:r>
        <w:separator/>
      </w:r>
    </w:p>
  </w:endnote>
  <w:endnote w:type="continuationSeparator" w:id="0">
    <w:p w14:paraId="515799E3" w14:textId="77777777" w:rsidR="000B2EEF" w:rsidRDefault="000B2EEF" w:rsidP="000B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F46" w14:textId="77777777" w:rsidR="00015348" w:rsidRDefault="00E85F2E" w:rsidP="00015348">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9713" w14:textId="77777777" w:rsidR="000B2EEF" w:rsidRDefault="000B2EEF" w:rsidP="000B2EEF">
      <w:r>
        <w:separator/>
      </w:r>
    </w:p>
  </w:footnote>
  <w:footnote w:type="continuationSeparator" w:id="0">
    <w:p w14:paraId="63367833" w14:textId="77777777" w:rsidR="000B2EEF" w:rsidRDefault="000B2EEF" w:rsidP="000B2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34B99"/>
    <w:multiLevelType w:val="hybridMultilevel"/>
    <w:tmpl w:val="2954F7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E82"/>
    <w:rsid w:val="000B2EEF"/>
    <w:rsid w:val="002D6AAC"/>
    <w:rsid w:val="00623E82"/>
    <w:rsid w:val="00B35326"/>
    <w:rsid w:val="00C635F2"/>
    <w:rsid w:val="00C73E2D"/>
    <w:rsid w:val="00E85F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1D2C"/>
  <w15:chartTrackingRefBased/>
  <w15:docId w15:val="{42240BFA-4E9F-42BC-8D75-1B974B1A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EE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2EE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0B2EEF"/>
  </w:style>
  <w:style w:type="paragraph" w:styleId="Piedepgina">
    <w:name w:val="footer"/>
    <w:basedOn w:val="Normal"/>
    <w:link w:val="PiedepginaCar"/>
    <w:unhideWhenUsed/>
    <w:rsid w:val="000B2EE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0B2EEF"/>
  </w:style>
  <w:style w:type="paragraph" w:styleId="Textoindependiente">
    <w:name w:val="Body Text"/>
    <w:basedOn w:val="Normal"/>
    <w:link w:val="TextoindependienteCar"/>
    <w:rsid w:val="000B2EEF"/>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0B2EEF"/>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0B2EEF"/>
  </w:style>
  <w:style w:type="paragraph" w:styleId="Prrafodelista">
    <w:name w:val="List Paragraph"/>
    <w:basedOn w:val="Normal"/>
    <w:uiPriority w:val="34"/>
    <w:qFormat/>
    <w:rsid w:val="000B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468</Words>
  <Characters>2577</Characters>
  <Application>Microsoft Office Word</Application>
  <DocSecurity>0</DocSecurity>
  <Lines>21</Lines>
  <Paragraphs>6</Paragraphs>
  <ScaleCrop>false</ScaleCrop>
  <Company>Gobierno de Navarra</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2</cp:revision>
  <dcterms:created xsi:type="dcterms:W3CDTF">2026-03-10T14:00:00Z</dcterms:created>
  <dcterms:modified xsi:type="dcterms:W3CDTF">2026-03-10T14:00:00Z</dcterms:modified>
</cp:coreProperties>
</file>