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7ED3E" w14:textId="77777777" w:rsidR="00FF3C92" w:rsidRPr="00840535" w:rsidRDefault="00FF3C92" w:rsidP="00FF3C92">
      <w:pPr>
        <w:pStyle w:val="OFI-FIRMA3"/>
        <w:rPr>
          <w:noProof/>
          <w:sz w:val="16"/>
          <w:szCs w:val="16"/>
        </w:rPr>
      </w:pPr>
    </w:p>
    <w:p w14:paraId="47B5216A" w14:textId="77777777" w:rsidR="00FF3C92" w:rsidRDefault="00FF3C92" w:rsidP="00FF3C92">
      <w:pPr>
        <w:pStyle w:val="OFI-TITULO1"/>
        <w:rPr>
          <w:sz w:val="18"/>
        </w:rPr>
      </w:pPr>
      <w:r>
        <w:t>SERIE E:  INTERPELACIONES, MOCIONES Y</w:t>
      </w:r>
      <w:r>
        <w:br/>
        <w:t xml:space="preserve">          DECLARACIONES POLÍTICAS</w:t>
      </w:r>
    </w:p>
    <w:p w14:paraId="0ACFBAB3" w14:textId="77777777" w:rsidR="00FF3C92" w:rsidRDefault="00FF3C92" w:rsidP="00FF3C92">
      <w:pPr>
        <w:pStyle w:val="OFI-TITULO2"/>
      </w:pPr>
      <w:r w:rsidRPr="000F7E81">
        <w:rPr>
          <w:noProof/>
        </w:rPr>
        <w:t>11-26/MOC-00049</w:t>
      </w:r>
      <w:r>
        <w:t xml:space="preserve">. </w:t>
      </w:r>
      <w:r w:rsidRPr="002C0D8B">
        <w:t>Resolución</w:t>
      </w:r>
      <w:r>
        <w:t xml:space="preserve"> </w:t>
      </w:r>
      <w:r w:rsidRPr="000F7E81">
        <w:rPr>
          <w:noProof/>
        </w:rPr>
        <w:t>por la que se insta al Gobierno de Navarra a establecer una línea de financiación directa y estable para las Mancomunidades que gestionan centros de protección animal</w:t>
      </w:r>
    </w:p>
    <w:p w14:paraId="5E3A1AAD" w14:textId="77777777" w:rsidR="00FF3C92" w:rsidRDefault="00FF3C92" w:rsidP="00FF3C92">
      <w:pPr>
        <w:pStyle w:val="OFI-TITULO3"/>
      </w:pPr>
      <w:r>
        <w:t xml:space="preserve">APROBACIÓN POR </w:t>
      </w:r>
      <w:r>
        <w:rPr>
          <w:noProof/>
        </w:rPr>
        <w:t>LA</w:t>
      </w:r>
      <w:r>
        <w:t xml:space="preserve"> </w:t>
      </w:r>
      <w:r w:rsidRPr="000F7E81">
        <w:rPr>
          <w:noProof/>
        </w:rPr>
        <w:t>Comisión de Desarrollo Rural y Medio Ambiente</w:t>
      </w:r>
    </w:p>
    <w:p w14:paraId="761E3AC8" w14:textId="77777777" w:rsidR="00FF3C92" w:rsidRDefault="00FF3C92" w:rsidP="00FF3C92">
      <w:pPr>
        <w:pStyle w:val="OFI-TEXTO"/>
        <w:rPr>
          <w:bCs/>
          <w:iCs/>
        </w:rPr>
      </w:pPr>
      <w:r>
        <w:t xml:space="preserve">En cumplimiento de lo establecido en el artículo 125 del Reglamento de la Cámara, se ordena la publicación en el Boletín Oficial del Parlamento de Navarra de la resolución </w:t>
      </w:r>
      <w:r w:rsidRPr="000F7E81">
        <w:rPr>
          <w:noProof/>
        </w:rPr>
        <w:t>por la que se insta al Gobierno de Navarra a establecer una línea de financiación directa y estable para las Mancomunidades que gestionan centros de protección animal</w:t>
      </w:r>
      <w:r>
        <w:t xml:space="preserve">, aprobada por </w:t>
      </w:r>
      <w:r>
        <w:rPr>
          <w:noProof/>
        </w:rPr>
        <w:t>la</w:t>
      </w:r>
      <w:r>
        <w:t xml:space="preserve"> </w:t>
      </w:r>
      <w:r w:rsidRPr="000F7E81">
        <w:rPr>
          <w:noProof/>
        </w:rPr>
        <w:t>Comisión de Desarrollo Rural y Medio Ambiente</w:t>
      </w:r>
      <w:r>
        <w:t xml:space="preserve"> del Parlamento de Navarra en sesión celebrada el día </w:t>
      </w:r>
      <w:r w:rsidRPr="000F7E81">
        <w:rPr>
          <w:noProof/>
        </w:rPr>
        <w:t>22 de abril de 2026</w:t>
      </w:r>
      <w:r>
        <w:t>, cuyo texto se inserta a continuación</w:t>
      </w:r>
      <w:r>
        <w:rPr>
          <w:bCs/>
          <w:iCs/>
        </w:rPr>
        <w:t>:</w:t>
      </w:r>
    </w:p>
    <w:p w14:paraId="7C4601C2" w14:textId="24566FFD" w:rsidR="00EB1C6D" w:rsidRPr="00EB1C6D" w:rsidRDefault="00EB1C6D" w:rsidP="00EB1C6D">
      <w:pPr>
        <w:pStyle w:val="OFI-TEXTO1"/>
        <w:rPr>
          <w:iCs/>
        </w:rPr>
      </w:pPr>
      <w:r>
        <w:rPr>
          <w:iCs/>
        </w:rPr>
        <w:tab/>
      </w:r>
      <w:r w:rsidR="00FF3C92">
        <w:rPr>
          <w:iCs/>
        </w:rPr>
        <w:t>"</w:t>
      </w:r>
      <w:r w:rsidRPr="00EB1C6D">
        <w:rPr>
          <w:iCs/>
        </w:rPr>
        <w:t>El Parlamento de Navarra insta al Gobierno de Navarra a:</w:t>
      </w:r>
    </w:p>
    <w:p w14:paraId="24BE692A" w14:textId="231304FE" w:rsidR="00EB1C6D" w:rsidRPr="00EB1C6D" w:rsidRDefault="00EB1C6D" w:rsidP="00EB1C6D">
      <w:pPr>
        <w:pStyle w:val="OFI-TEXTO1"/>
        <w:rPr>
          <w:iCs/>
        </w:rPr>
      </w:pPr>
      <w:r>
        <w:rPr>
          <w:iCs/>
        </w:rPr>
        <w:tab/>
      </w:r>
      <w:r w:rsidRPr="00EB1C6D">
        <w:rPr>
          <w:iCs/>
        </w:rPr>
        <w:t>1. Establecer una línea de financiación directa y estable para las Mancomunidades que gestionan centros de protección animal, basada en el principio de responsabilidad compartida que emana de la Ley Foral 19/2019. Esta financiación debe cubrir los gastos de gestión operativa (personal, atención veterinaria 24h y mantenimiento) derivados de las nuevas exigencias legales, evitando que la carga recaiga únicamente en las arcas locales.</w:t>
      </w:r>
    </w:p>
    <w:p w14:paraId="37D53A36" w14:textId="2BB35413" w:rsidR="00EB1C6D" w:rsidRPr="00EB1C6D" w:rsidRDefault="00EB1C6D" w:rsidP="00EB1C6D">
      <w:pPr>
        <w:pStyle w:val="OFI-TEXTO1"/>
        <w:rPr>
          <w:iCs/>
        </w:rPr>
      </w:pPr>
      <w:r>
        <w:rPr>
          <w:iCs/>
        </w:rPr>
        <w:tab/>
      </w:r>
      <w:r w:rsidRPr="00EB1C6D">
        <w:rPr>
          <w:iCs/>
        </w:rPr>
        <w:t>2. Impulsar la creación de centros de protección animal en las zonas donde actualmente no existen, Zona Norte, Estella y Sangüesa, para garantizar la igualdad territorial. Este despliegue se basará en un modelo de centros comarcales de urgencia y corta estancia (máximo 60 días) para la gestión local inmediata, convirtiendo de forma efectiva el actual Centro de Protección de Animales del Gobierno de Navarra en el centro de referencia de larga estancia para toda la Comunidad Foral.</w:t>
      </w:r>
    </w:p>
    <w:p w14:paraId="00C205FE" w14:textId="3BB903A0" w:rsidR="00FF3C92" w:rsidRDefault="00EB1C6D" w:rsidP="00EB1C6D">
      <w:pPr>
        <w:pStyle w:val="OFI-TEXTO1"/>
      </w:pPr>
      <w:r>
        <w:rPr>
          <w:iCs/>
        </w:rPr>
        <w:lastRenderedPageBreak/>
        <w:tab/>
      </w:r>
      <w:r w:rsidRPr="00EB1C6D">
        <w:rPr>
          <w:iCs/>
        </w:rPr>
        <w:t>3. Suscribir un convenio de colaboración común con todas las mancomunidades que presten el servicio, unificando los protocolos de actuación y gestión. Asimismo, se insta a la creación de una plataforma de adopción única y pública a nivel foral que centralice la información de todos los centros, garantizando que cualquier animal recuperado en Navarra tenga las mismas oportunidades de encontrar un hogar, independientemente de la comarca donde haya sido recogido</w:t>
      </w:r>
      <w:r w:rsidR="00FF3C92">
        <w:rPr>
          <w:iCs/>
        </w:rPr>
        <w:t>".</w:t>
      </w:r>
    </w:p>
    <w:p w14:paraId="2E6C9427" w14:textId="77777777" w:rsidR="00FF3C92" w:rsidRDefault="00FF3C92" w:rsidP="00FF3C92">
      <w:pPr>
        <w:pStyle w:val="OFI-FECHA"/>
      </w:pPr>
      <w:r>
        <w:t xml:space="preserve">Pamplona, </w:t>
      </w:r>
      <w:r w:rsidRPr="000F7E81">
        <w:rPr>
          <w:noProof/>
        </w:rPr>
        <w:t>23 de abril de 2026</w:t>
      </w:r>
    </w:p>
    <w:p w14:paraId="167C5C76" w14:textId="77777777" w:rsidR="00FF3C92" w:rsidRDefault="00FF3C92" w:rsidP="00FF3C92">
      <w:pPr>
        <w:pStyle w:val="OFI-FIRMA3"/>
      </w:pPr>
      <w:r w:rsidRPr="000F7E81">
        <w:rPr>
          <w:noProof/>
        </w:rPr>
        <w:t>El Presidente</w:t>
      </w:r>
      <w:r>
        <w:t xml:space="preserve">:  </w:t>
      </w:r>
      <w:r w:rsidRPr="000F7E81">
        <w:rPr>
          <w:noProof/>
        </w:rPr>
        <w:t>Unai Hualde Iglesias</w:t>
      </w:r>
    </w:p>
    <w:p w14:paraId="3BF3D400" w14:textId="77777777" w:rsidR="00C451FF" w:rsidRDefault="00C451FF"/>
    <w:sectPr w:rsidR="00C451FF" w:rsidSect="00FF3C92">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C6ACB" w14:textId="77777777" w:rsidR="006F3466" w:rsidRDefault="006F3466" w:rsidP="00FF3C92">
      <w:pPr>
        <w:spacing w:after="0" w:line="240" w:lineRule="auto"/>
      </w:pPr>
      <w:r>
        <w:separator/>
      </w:r>
    </w:p>
  </w:endnote>
  <w:endnote w:type="continuationSeparator" w:id="0">
    <w:p w14:paraId="640F0B74" w14:textId="77777777" w:rsidR="006F3466" w:rsidRDefault="006F3466" w:rsidP="00FF3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9D37B" w14:textId="77777777" w:rsidR="00FF3C92" w:rsidRDefault="00FF3C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38591" w14:textId="77777777" w:rsidR="00FF3C92" w:rsidRDefault="00FF3C92">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8FEEF" w14:textId="77777777" w:rsidR="00FF3C92" w:rsidRDefault="00FF3C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504C3" w14:textId="77777777" w:rsidR="006F3466" w:rsidRDefault="006F3466" w:rsidP="00FF3C92">
      <w:pPr>
        <w:spacing w:after="0" w:line="240" w:lineRule="auto"/>
      </w:pPr>
      <w:r>
        <w:separator/>
      </w:r>
    </w:p>
  </w:footnote>
  <w:footnote w:type="continuationSeparator" w:id="0">
    <w:p w14:paraId="3AFF71DA" w14:textId="77777777" w:rsidR="006F3466" w:rsidRDefault="006F3466" w:rsidP="00FF3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C1FF" w14:textId="77777777" w:rsidR="00FF3C92" w:rsidRDefault="00FF3C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F8494" w14:textId="77777777" w:rsidR="00FF3C92" w:rsidRDefault="00FF3C92">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23EB3AA2" wp14:editId="12350EA7">
          <wp:simplePos x="0" y="0"/>
          <wp:positionH relativeFrom="column">
            <wp:posOffset>-1033145</wp:posOffset>
          </wp:positionH>
          <wp:positionV relativeFrom="paragraph">
            <wp:posOffset>-171450</wp:posOffset>
          </wp:positionV>
          <wp:extent cx="1668780" cy="1295400"/>
          <wp:effectExtent l="0" t="0" r="7620" b="0"/>
          <wp:wrapNone/>
          <wp:docPr id="109693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0F7E81">
      <w:rPr>
        <w:noProof/>
      </w:rPr>
      <w:t>11-26/MOC-00049</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A883F" w14:textId="77777777" w:rsidR="00FF3C92" w:rsidRDefault="00FF3C92">
    <w:pPr>
      <w:keepNext/>
      <w:framePr w:w="2492" w:h="2019" w:hRule="exact" w:hSpace="142" w:wrap="around" w:vAnchor="text" w:hAnchor="page" w:x="857" w:y="1"/>
      <w:jc w:val="center"/>
    </w:pPr>
    <w:r>
      <w:object w:dxaOrig="735" w:dyaOrig="1365" w14:anchorId="0A3633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38440602" r:id="rId2"/>
      </w:object>
    </w:r>
  </w:p>
  <w:p w14:paraId="2ED97C8E" w14:textId="77777777" w:rsidR="00FF3C92" w:rsidRDefault="00FF3C92">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3A732B21" wp14:editId="6F4A5D1D">
              <wp:simplePos x="0" y="0"/>
              <wp:positionH relativeFrom="column">
                <wp:posOffset>461645</wp:posOffset>
              </wp:positionH>
              <wp:positionV relativeFrom="paragraph">
                <wp:posOffset>325120</wp:posOffset>
              </wp:positionV>
              <wp:extent cx="549275" cy="635"/>
              <wp:effectExtent l="13970" t="10795" r="8255" b="7620"/>
              <wp:wrapNone/>
              <wp:docPr id="154974650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0B4EA1"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688C18BF" w14:textId="77777777" w:rsidR="00FF3C92" w:rsidRDefault="00FF3C9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423793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92"/>
    <w:rsid w:val="001327AE"/>
    <w:rsid w:val="001F2AE4"/>
    <w:rsid w:val="002E09AF"/>
    <w:rsid w:val="006B6500"/>
    <w:rsid w:val="006F3466"/>
    <w:rsid w:val="007A5EC3"/>
    <w:rsid w:val="00911B26"/>
    <w:rsid w:val="00C451FF"/>
    <w:rsid w:val="00E77380"/>
    <w:rsid w:val="00EB1C6D"/>
    <w:rsid w:val="00FF3C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08AFE"/>
  <w15:chartTrackingRefBased/>
  <w15:docId w15:val="{5233752E-984D-4290-BE23-9C747670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FF3C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F3C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F3C9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F3C9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F3C9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F3C9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3C9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F3C9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3C9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FF3C92"/>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FF3C92"/>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FF3C92"/>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FF3C92"/>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FF3C92"/>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FF3C92"/>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FF3C92"/>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FF3C92"/>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FF3C92"/>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FF3C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3C92"/>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FF3C9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F3C92"/>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FF3C92"/>
    <w:pPr>
      <w:spacing w:before="160"/>
      <w:jc w:val="center"/>
    </w:pPr>
    <w:rPr>
      <w:i/>
      <w:iCs/>
      <w:color w:val="404040" w:themeColor="text1" w:themeTint="BF"/>
    </w:rPr>
  </w:style>
  <w:style w:type="character" w:customStyle="1" w:styleId="CitaCar">
    <w:name w:val="Cita Car"/>
    <w:basedOn w:val="Fuentedeprrafopredeter"/>
    <w:link w:val="Cita"/>
    <w:uiPriority w:val="29"/>
    <w:rsid w:val="00FF3C92"/>
    <w:rPr>
      <w:i/>
      <w:iCs/>
      <w:color w:val="404040" w:themeColor="text1" w:themeTint="BF"/>
      <w:lang w:val="es-ES_tradnl"/>
    </w:rPr>
  </w:style>
  <w:style w:type="paragraph" w:styleId="Prrafodelista">
    <w:name w:val="List Paragraph"/>
    <w:basedOn w:val="Normal"/>
    <w:uiPriority w:val="34"/>
    <w:qFormat/>
    <w:rsid w:val="00FF3C92"/>
    <w:pPr>
      <w:ind w:left="720"/>
      <w:contextualSpacing/>
    </w:pPr>
  </w:style>
  <w:style w:type="character" w:styleId="nfasisintenso">
    <w:name w:val="Intense Emphasis"/>
    <w:basedOn w:val="Fuentedeprrafopredeter"/>
    <w:uiPriority w:val="21"/>
    <w:qFormat/>
    <w:rsid w:val="00FF3C92"/>
    <w:rPr>
      <w:i/>
      <w:iCs/>
      <w:color w:val="0F4761" w:themeColor="accent1" w:themeShade="BF"/>
    </w:rPr>
  </w:style>
  <w:style w:type="paragraph" w:styleId="Citadestacada">
    <w:name w:val="Intense Quote"/>
    <w:basedOn w:val="Normal"/>
    <w:next w:val="Normal"/>
    <w:link w:val="CitadestacadaCar"/>
    <w:uiPriority w:val="30"/>
    <w:qFormat/>
    <w:rsid w:val="00FF3C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F3C92"/>
    <w:rPr>
      <w:i/>
      <w:iCs/>
      <w:color w:val="0F4761" w:themeColor="accent1" w:themeShade="BF"/>
      <w:lang w:val="es-ES_tradnl"/>
    </w:rPr>
  </w:style>
  <w:style w:type="character" w:styleId="Referenciaintensa">
    <w:name w:val="Intense Reference"/>
    <w:basedOn w:val="Fuentedeprrafopredeter"/>
    <w:uiPriority w:val="32"/>
    <w:qFormat/>
    <w:rsid w:val="00FF3C92"/>
    <w:rPr>
      <w:b/>
      <w:bCs/>
      <w:smallCaps/>
      <w:color w:val="0F4761" w:themeColor="accent1" w:themeShade="BF"/>
      <w:spacing w:val="5"/>
    </w:rPr>
  </w:style>
  <w:style w:type="paragraph" w:customStyle="1" w:styleId="OFI-EXPTE">
    <w:name w:val="OFI-EXPTE"/>
    <w:rsid w:val="00FF3C92"/>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FF3C92"/>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FF3C92"/>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FF3C92"/>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FF3C92"/>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FF3C92"/>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FF3C92"/>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FF3C92"/>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FF3C92"/>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FF3C92"/>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FF3C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3C92"/>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363</Words>
  <Characters>2000</Characters>
  <Application>Microsoft Office Word</Application>
  <DocSecurity>0</DocSecurity>
  <Lines>16</Lines>
  <Paragraphs>4</Paragraphs>
  <ScaleCrop>false</ScaleCrop>
  <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Luis Miguel Garatea Zubieta</cp:lastModifiedBy>
  <cp:revision>2</cp:revision>
  <dcterms:created xsi:type="dcterms:W3CDTF">2026-04-23T06:51:00Z</dcterms:created>
  <dcterms:modified xsi:type="dcterms:W3CDTF">2026-04-23T07:10:00Z</dcterms:modified>
</cp:coreProperties>
</file>