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45DE" w14:textId="2F38BB4F" w:rsidR="000A7C04" w:rsidRDefault="00361F7C" w:rsidP="000A7C04">
      <w:pPr>
        <w:spacing w:after="120" w:line="276" w:lineRule="auto"/>
        <w:jc w:val="both"/>
      </w:pPr>
      <w:r>
        <w:t>26PES-122</w:t>
      </w:r>
    </w:p>
    <w:p w14:paraId="7A131AB1" w14:textId="5B6FE738" w:rsidR="00361F7C" w:rsidRDefault="00361F7C" w:rsidP="00361F7C">
      <w:pPr>
        <w:spacing w:after="120" w:line="276" w:lineRule="auto"/>
        <w:jc w:val="both"/>
      </w:pPr>
      <w:r>
        <w:t>Miguel Garrido Sola, parlamentario del Grupo Parlamentario Contigo</w:t>
      </w:r>
      <w:r>
        <w:t xml:space="preserve"> </w:t>
      </w:r>
      <w:r>
        <w:t xml:space="preserve">Navarra–Zurekin Nafarroa, al amparo de lo establecido en el </w:t>
      </w:r>
      <w:r>
        <w:t xml:space="preserve">Reglamento </w:t>
      </w:r>
      <w:r>
        <w:t xml:space="preserve">de la Cámara, presenta la siguiente </w:t>
      </w:r>
      <w:r>
        <w:t xml:space="preserve">pregunta escrita </w:t>
      </w:r>
      <w:r>
        <w:t>al Gobierno de</w:t>
      </w:r>
      <w:r>
        <w:t xml:space="preserve"> </w:t>
      </w:r>
      <w:r>
        <w:t>Navarra.</w:t>
      </w:r>
    </w:p>
    <w:p w14:paraId="242ABE20" w14:textId="4E533BA0" w:rsidR="00361F7C" w:rsidRDefault="00361F7C" w:rsidP="00361F7C">
      <w:pPr>
        <w:spacing w:after="120" w:line="276" w:lineRule="auto"/>
        <w:jc w:val="both"/>
      </w:pPr>
      <w:r>
        <w:t>Desde 2019, la multinacional vasca CAF, en consorcio con la empresa israelí</w:t>
      </w:r>
      <w:r>
        <w:t xml:space="preserve"> </w:t>
      </w:r>
      <w:r>
        <w:t>Shapir, se encarga de la ampliación de la Línea Roja y la construcción de la</w:t>
      </w:r>
      <w:r>
        <w:t xml:space="preserve"> </w:t>
      </w:r>
      <w:r>
        <w:t>Línea Verde del Tren Ligero de Jerusalén (JLR). Este contrato incluye el</w:t>
      </w:r>
      <w:r>
        <w:t xml:space="preserve"> </w:t>
      </w:r>
      <w:r>
        <w:t>suministro de nuevos vagones, los sistemas de energía, señalización y</w:t>
      </w:r>
      <w:r>
        <w:t xml:space="preserve"> </w:t>
      </w:r>
      <w:r>
        <w:t>comunicaciones. Además, a través de una empresa conjunta, CAF opera y</w:t>
      </w:r>
      <w:r>
        <w:t xml:space="preserve"> </w:t>
      </w:r>
      <w:r>
        <w:t>mantiene ambas líneas con contratos de largo plazo que se extienden entre</w:t>
      </w:r>
      <w:r>
        <w:t xml:space="preserve"> </w:t>
      </w:r>
      <w:r>
        <w:t>15 y 25 años.</w:t>
      </w:r>
    </w:p>
    <w:p w14:paraId="4464EB34" w14:textId="670EC0EA" w:rsidR="00361F7C" w:rsidRDefault="00361F7C" w:rsidP="00361F7C">
      <w:pPr>
        <w:spacing w:after="120" w:line="276" w:lineRule="auto"/>
        <w:jc w:val="both"/>
      </w:pPr>
      <w:r>
        <w:t>El papel de CAF es una implicación estructural e indispensable para el</w:t>
      </w:r>
      <w:r>
        <w:t xml:space="preserve"> </w:t>
      </w:r>
      <w:r>
        <w:t>funcionamiento de este proyecto a largo plazo.</w:t>
      </w:r>
    </w:p>
    <w:p w14:paraId="5906ADCC" w14:textId="6CCD9D31" w:rsidR="00361F7C" w:rsidRDefault="00361F7C" w:rsidP="00361F7C">
      <w:pPr>
        <w:spacing w:after="120" w:line="276" w:lineRule="auto"/>
        <w:jc w:val="both"/>
      </w:pPr>
      <w:r>
        <w:t>¿Y qué hace realmente este tren? Lejos de ser un simple proyecto de</w:t>
      </w:r>
      <w:r>
        <w:t xml:space="preserve"> </w:t>
      </w:r>
      <w:r>
        <w:t>movilidad urbana, es una infraestructura diseñada para consolidar la</w:t>
      </w:r>
      <w:r>
        <w:t xml:space="preserve"> </w:t>
      </w:r>
      <w:r>
        <w:t>ocupación y el apartheid de Israel:</w:t>
      </w:r>
    </w:p>
    <w:p w14:paraId="29ED959A" w14:textId="285AE31B" w:rsidR="00361F7C" w:rsidRDefault="00361F7C" w:rsidP="00361F7C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>C</w:t>
      </w:r>
      <w:r>
        <w:t>onecta y afianza asentamientos: El tren une los asentamientos</w:t>
      </w:r>
      <w:r>
        <w:t xml:space="preserve"> </w:t>
      </w:r>
      <w:r>
        <w:t>ilegales de Israel en la Jerusalén Este ocupada entre sí y con Jerusalén</w:t>
      </w:r>
      <w:r>
        <w:t xml:space="preserve"> </w:t>
      </w:r>
      <w:r>
        <w:t>Oeste, haciéndolos más atractivos, viables y permanentes.</w:t>
      </w:r>
    </w:p>
    <w:p w14:paraId="2E76950D" w14:textId="64E92FED" w:rsidR="00361F7C" w:rsidRDefault="00361F7C" w:rsidP="00361F7C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>Fragmentación palestina: La infraestructura atraviesa barrios</w:t>
      </w:r>
      <w:r>
        <w:t xml:space="preserve"> </w:t>
      </w:r>
      <w:r>
        <w:t>palestinos, pero profundiza su desplazamiento y los fragmenta en</w:t>
      </w:r>
      <w:r>
        <w:t xml:space="preserve"> </w:t>
      </w:r>
      <w:r>
        <w:t>enclaves aislados.</w:t>
      </w:r>
    </w:p>
    <w:p w14:paraId="7B74155B" w14:textId="0AF41954" w:rsidR="00361F7C" w:rsidRDefault="00361F7C" w:rsidP="00361F7C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>Discriminación en el servicio: El diseño excluye sistemáticamente a la</w:t>
      </w:r>
      <w:r>
        <w:t xml:space="preserve"> </w:t>
      </w:r>
      <w:r>
        <w:t>población palestina. Aproximadamente el 84</w:t>
      </w:r>
      <w:r>
        <w:t xml:space="preserve"> </w:t>
      </w:r>
      <w:r>
        <w:t>% de las paradas de la</w:t>
      </w:r>
      <w:r>
        <w:t xml:space="preserve"> </w:t>
      </w:r>
      <w:r>
        <w:t>Línea Roja y el 94</w:t>
      </w:r>
      <w:r>
        <w:t xml:space="preserve"> </w:t>
      </w:r>
      <w:r>
        <w:t>% de la Línea Verde dan servicio a asentamientos</w:t>
      </w:r>
      <w:r>
        <w:t xml:space="preserve"> </w:t>
      </w:r>
      <w:r>
        <w:t>ilegales. Las escasas paradas situadas cerca de zonas palestinas solo</w:t>
      </w:r>
      <w:r>
        <w:t xml:space="preserve"> </w:t>
      </w:r>
      <w:r>
        <w:t>existen porque son adyacentes o zonas de paso hacia los</w:t>
      </w:r>
      <w:r>
        <w:t xml:space="preserve"> </w:t>
      </w:r>
      <w:r>
        <w:t>asentamientos de colonos.</w:t>
      </w:r>
    </w:p>
    <w:p w14:paraId="39693E3E" w14:textId="52E30F69" w:rsidR="00361F7C" w:rsidRDefault="00361F7C" w:rsidP="00361F7C">
      <w:pPr>
        <w:spacing w:after="120" w:line="276" w:lineRule="auto"/>
        <w:jc w:val="both"/>
      </w:pPr>
      <w:r>
        <w:t>Debido a esta implicación, en septiembre de 2025 CAF fue incluida</w:t>
      </w:r>
      <w:r>
        <w:t xml:space="preserve"> </w:t>
      </w:r>
      <w:r>
        <w:t>formalmente en la base de datos de la ONU de empresas implicadas en</w:t>
      </w:r>
      <w:r>
        <w:t xml:space="preserve"> </w:t>
      </w:r>
      <w:r>
        <w:t>actividades en los asentamientos israelíes.</w:t>
      </w:r>
    </w:p>
    <w:p w14:paraId="6C397EFD" w14:textId="66BDFE67" w:rsidR="00361F7C" w:rsidRDefault="00361F7C" w:rsidP="00361F7C">
      <w:pPr>
        <w:spacing w:after="120" w:line="276" w:lineRule="auto"/>
        <w:jc w:val="both"/>
      </w:pPr>
      <w:r>
        <w:t>Una denuncia llevada a cabo por NOVACT, la Comunitat Palestina de</w:t>
      </w:r>
      <w:r>
        <w:t xml:space="preserve"> </w:t>
      </w:r>
      <w:r>
        <w:t>Catalunya, el Comité de Solidaridad con la Causa Árabe, ODESCA, Paz con</w:t>
      </w:r>
      <w:r>
        <w:t xml:space="preserve"> </w:t>
      </w:r>
      <w:r>
        <w:t>Dignidad y SUDS y representadas por el Centro Guernica 37, sostiene que la</w:t>
      </w:r>
      <w:r>
        <w:t xml:space="preserve"> </w:t>
      </w:r>
      <w:r>
        <w:t>conducta de CAF podría constituir delitos bajo el Código Penal (artículos</w:t>
      </w:r>
      <w:r>
        <w:t xml:space="preserve"> </w:t>
      </w:r>
      <w:r>
        <w:t>611.5 y 611.6), como contribuir al traslado de población civil a territorio</w:t>
      </w:r>
      <w:r>
        <w:t xml:space="preserve"> </w:t>
      </w:r>
      <w:r>
        <w:t>ocupado y mantener prácticas de segregación racial.</w:t>
      </w:r>
    </w:p>
    <w:p w14:paraId="755F9DC5" w14:textId="1A35F985" w:rsidR="00361F7C" w:rsidRDefault="00361F7C" w:rsidP="00361F7C">
      <w:pPr>
        <w:spacing w:after="120" w:line="276" w:lineRule="auto"/>
        <w:jc w:val="both"/>
      </w:pPr>
      <w:r>
        <w:t>La Fiscalía ha confirmado la recepción de la denuncia y la apertura de una</w:t>
      </w:r>
      <w:r>
        <w:t xml:space="preserve"> </w:t>
      </w:r>
      <w:r>
        <w:t>investigación de la misma.</w:t>
      </w:r>
    </w:p>
    <w:p w14:paraId="70347CC9" w14:textId="77777777" w:rsidR="00361F7C" w:rsidRDefault="00361F7C" w:rsidP="00361F7C">
      <w:pPr>
        <w:spacing w:after="120" w:line="276" w:lineRule="auto"/>
        <w:jc w:val="both"/>
      </w:pPr>
      <w:r>
        <w:t>Por todo ello, preguntamos:</w:t>
      </w:r>
    </w:p>
    <w:p w14:paraId="55DB068B" w14:textId="2B5507F2" w:rsidR="00361F7C" w:rsidRDefault="00361F7C" w:rsidP="00361F7C">
      <w:pPr>
        <w:spacing w:after="120" w:line="276" w:lineRule="auto"/>
        <w:jc w:val="both"/>
      </w:pPr>
      <w:r>
        <w:t>–</w:t>
      </w:r>
      <w:r>
        <w:t xml:space="preserve"> ¿Qué medidas tomará el Gobierno para asegurar que empresas como</w:t>
      </w:r>
      <w:r>
        <w:t xml:space="preserve"> </w:t>
      </w:r>
      <w:r>
        <w:t>CAF cesen sus actividades en infraestructuras que consolidan la</w:t>
      </w:r>
      <w:r>
        <w:t xml:space="preserve"> </w:t>
      </w:r>
      <w:r>
        <w:t>ocupación ilegal en Palestina?</w:t>
      </w:r>
    </w:p>
    <w:p w14:paraId="68E0FEB0" w14:textId="4B2B8690" w:rsidR="00361F7C" w:rsidRDefault="00361F7C" w:rsidP="00361F7C">
      <w:pPr>
        <w:spacing w:after="120" w:line="276" w:lineRule="auto"/>
        <w:jc w:val="both"/>
      </w:pPr>
      <w:r>
        <w:t>–</w:t>
      </w:r>
      <w:r>
        <w:t xml:space="preserve"> Dado que CAF figura en la lista de la ONU por colaborar con</w:t>
      </w:r>
      <w:r>
        <w:t xml:space="preserve"> </w:t>
      </w:r>
      <w:r>
        <w:t>asentamientos ilegales, ¿cómo garantizará el Ejecutivo que esta</w:t>
      </w:r>
      <w:r>
        <w:t xml:space="preserve"> </w:t>
      </w:r>
      <w:r>
        <w:t>empresa no reciba financiación ni contratos públicos adicionales?</w:t>
      </w:r>
    </w:p>
    <w:p w14:paraId="0520E37E" w14:textId="31E66E27" w:rsidR="00361F7C" w:rsidRDefault="00361F7C" w:rsidP="00361F7C">
      <w:pPr>
        <w:spacing w:after="120" w:line="276" w:lineRule="auto"/>
        <w:jc w:val="both"/>
      </w:pPr>
      <w:r>
        <w:t>–</w:t>
      </w:r>
      <w:r>
        <w:t xml:space="preserve"> ¿Qué acciones de debida diligencia se exigirán a CAF tras la apertura</w:t>
      </w:r>
      <w:r>
        <w:t xml:space="preserve"> </w:t>
      </w:r>
      <w:r>
        <w:t>de una investigación por parte de la Fiscalía sobre su papel en</w:t>
      </w:r>
      <w:r>
        <w:t xml:space="preserve"> </w:t>
      </w:r>
      <w:r>
        <w:t>Jerusalén?</w:t>
      </w:r>
    </w:p>
    <w:p w14:paraId="2BEB5E7A" w14:textId="65B6D22A" w:rsidR="00361F7C" w:rsidRDefault="00361F7C" w:rsidP="00361F7C">
      <w:pPr>
        <w:spacing w:after="120" w:line="276" w:lineRule="auto"/>
        <w:jc w:val="both"/>
      </w:pPr>
      <w:r>
        <w:lastRenderedPageBreak/>
        <w:t>Pamplona-Iruñea, 29 de abril de 2026</w:t>
      </w:r>
    </w:p>
    <w:p w14:paraId="31A986B3" w14:textId="122F8DB6" w:rsidR="00361F7C" w:rsidRDefault="00361F7C" w:rsidP="00361F7C">
      <w:pPr>
        <w:spacing w:after="120" w:line="276" w:lineRule="auto"/>
        <w:jc w:val="both"/>
      </w:pPr>
      <w:r>
        <w:t>El Parlamentario Foral: Miguel Garrido Sola</w:t>
      </w:r>
    </w:p>
    <w:sectPr w:rsidR="0036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361F7C"/>
    <w:rsid w:val="007A442F"/>
    <w:rsid w:val="0080748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2026-04-29T14:48:00Z</dcterms:created>
  <dcterms:modified xsi:type="dcterms:W3CDTF">2026-04-29T14:54:00Z</dcterms:modified>
</cp:coreProperties>
</file>