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8126" w14:textId="55E473C2" w:rsidR="0087024D" w:rsidRDefault="0087024D" w:rsidP="0087024D">
      <w:pPr>
        <w:spacing w:after="120" w:line="276" w:lineRule="auto"/>
        <w:jc w:val="both"/>
      </w:pPr>
      <w:r>
        <w:t>26PES-123</w:t>
      </w:r>
    </w:p>
    <w:p w14:paraId="20FC6B40" w14:textId="452EC643" w:rsidR="0087024D" w:rsidRDefault="0087024D" w:rsidP="0087024D">
      <w:pPr>
        <w:spacing w:after="120" w:line="276" w:lineRule="auto"/>
        <w:jc w:val="both"/>
      </w:pPr>
      <w:r>
        <w:t>Mikel Zabaleta Aramendia, parlamentario foral adscrito al grupo parlamentario EH</w:t>
      </w:r>
      <w:r>
        <w:t xml:space="preserve"> Bildu Nafarroa</w:t>
      </w:r>
      <w:r>
        <w:t>, al amparo de lo establecido en el Reglamento de la Cámara, realiza al</w:t>
      </w:r>
      <w:r>
        <w:t xml:space="preserve"> </w:t>
      </w:r>
      <w:r>
        <w:t>Departamento de Vivienda, Juventud y Polí</w:t>
      </w:r>
      <w:r>
        <w:rPr>
          <w:rFonts w:ascii="Calibri" w:eastAsia="Calibri" w:hAnsi="Calibri" w:cs="Calibri" w:hint="eastAsia"/>
        </w:rPr>
        <w:t>ti</w:t>
      </w:r>
      <w:r>
        <w:t>cas Migratorias del Gobierno de Navarra</w:t>
      </w:r>
      <w:r>
        <w:t xml:space="preserve"> </w:t>
      </w:r>
      <w:r>
        <w:t xml:space="preserve">las siguientes </w:t>
      </w:r>
      <w:r>
        <w:t xml:space="preserve">preguntas </w:t>
      </w:r>
      <w:r>
        <w:t xml:space="preserve">para su respuesta </w:t>
      </w:r>
      <w:r>
        <w:t>escrita</w:t>
      </w:r>
      <w:r>
        <w:t>:</w:t>
      </w:r>
    </w:p>
    <w:p w14:paraId="0C80C5A5" w14:textId="3ACC11FC" w:rsidR="0087024D" w:rsidRDefault="0087024D" w:rsidP="0087024D">
      <w:pPr>
        <w:spacing w:after="120" w:line="276" w:lineRule="auto"/>
        <w:jc w:val="both"/>
      </w:pPr>
      <w:r>
        <w:t>La Ley Foral 28/2018, de 26 de diciembre, sobre el reconocimiento del derecho subje</w:t>
      </w:r>
      <w:r>
        <w:rPr>
          <w:rFonts w:ascii="Calibri" w:eastAsia="Calibri" w:hAnsi="Calibri" w:cs="Calibri" w:hint="eastAsia"/>
        </w:rPr>
        <w:t>ti</w:t>
      </w:r>
      <w:r>
        <w:t>vo</w:t>
      </w:r>
      <w:r>
        <w:t xml:space="preserve"> </w:t>
      </w:r>
      <w:r>
        <w:t xml:space="preserve">a la vivienda en Navarra, establece en su </w:t>
      </w:r>
      <w:r>
        <w:t xml:space="preserve">disposición adicional única </w:t>
      </w:r>
      <w:r>
        <w:t>la obligación del</w:t>
      </w:r>
      <w:r>
        <w:t xml:space="preserve"> departamento </w:t>
      </w:r>
      <w:r>
        <w:t>competente en materia de vivienda de elaborar un informe anual de</w:t>
      </w:r>
      <w:r>
        <w:t xml:space="preserve"> </w:t>
      </w:r>
      <w:r>
        <w:t>seguimiento de las medidas previstas en dicha ley, incluyendo expresamente el</w:t>
      </w:r>
      <w:r>
        <w:t xml:space="preserve"> </w:t>
      </w:r>
      <w:r>
        <w:t>desarrollo del Registro de Viviendas Deshabitadas.</w:t>
      </w:r>
    </w:p>
    <w:p w14:paraId="5B10B4CF" w14:textId="3115AF7E" w:rsidR="0087024D" w:rsidRDefault="0087024D" w:rsidP="0087024D">
      <w:pPr>
        <w:spacing w:after="120" w:line="276" w:lineRule="auto"/>
        <w:jc w:val="both"/>
      </w:pPr>
      <w:r>
        <w:rPr>
          <w:rFonts w:hint="eastAsia"/>
        </w:rPr>
        <w:t>“</w:t>
      </w:r>
      <w:r>
        <w:t>1. A los efectos de hacer un seguimiento de la efec</w:t>
      </w:r>
      <w:r>
        <w:rPr>
          <w:rFonts w:ascii="Calibri" w:eastAsia="Calibri" w:hAnsi="Calibri" w:cs="Calibri" w:hint="eastAsia"/>
        </w:rPr>
        <w:t>ti</w:t>
      </w:r>
      <w:r>
        <w:t>vidad de las medidas previstas en la</w:t>
      </w:r>
      <w:r>
        <w:t xml:space="preserve"> </w:t>
      </w:r>
      <w:r>
        <w:t>presente ley foral, el departamento competente en materia de vivienda elaborará un</w:t>
      </w:r>
      <w:r>
        <w:t xml:space="preserve"> </w:t>
      </w:r>
      <w:r>
        <w:t>informe anual, que remi</w:t>
      </w:r>
      <w:r>
        <w:rPr>
          <w:rFonts w:ascii="Calibri" w:eastAsia="Calibri" w:hAnsi="Calibri" w:cs="Calibri" w:hint="eastAsia"/>
        </w:rPr>
        <w:t>ti</w:t>
      </w:r>
      <w:r>
        <w:t>rá al Parlamento de Navarra en el primer cuatrimestre del año</w:t>
      </w:r>
      <w:r>
        <w:t xml:space="preserve"> </w:t>
      </w:r>
      <w:r>
        <w:t>siguiente, sobre el alcance, los beneficiarios y los recursos des</w:t>
      </w:r>
      <w:r>
        <w:rPr>
          <w:rFonts w:ascii="Calibri" w:eastAsia="Calibri" w:hAnsi="Calibri" w:cs="Calibri" w:hint="eastAsia"/>
        </w:rPr>
        <w:t>ti</w:t>
      </w:r>
      <w:r>
        <w:t>nados a las medidas</w:t>
      </w:r>
      <w:r>
        <w:t xml:space="preserve"> </w:t>
      </w:r>
      <w:r>
        <w:t>contenidas en la misma.</w:t>
      </w:r>
    </w:p>
    <w:p w14:paraId="2AF55A1E" w14:textId="77777777" w:rsidR="0087024D" w:rsidRDefault="0087024D" w:rsidP="0087024D">
      <w:pPr>
        <w:spacing w:after="120" w:line="276" w:lineRule="auto"/>
        <w:jc w:val="both"/>
      </w:pPr>
      <w:r>
        <w:t>2. Dicho informe contendrá información de al menos los siguientes aspectos:</w:t>
      </w:r>
    </w:p>
    <w:p w14:paraId="0611F80E" w14:textId="4FCA80D0" w:rsidR="0087024D" w:rsidRDefault="0087024D" w:rsidP="0087024D">
      <w:pPr>
        <w:spacing w:after="120" w:line="276" w:lineRule="auto"/>
        <w:jc w:val="both"/>
      </w:pPr>
      <w:r>
        <w:t>a) Número de viviendas en alquiler cuyas rentas son auxiliadas por las deducciones</w:t>
      </w:r>
      <w:r>
        <w:t xml:space="preserve"> </w:t>
      </w:r>
      <w:r>
        <w:t>fiscales al IRPF que prevé la presente ley foral.</w:t>
      </w:r>
    </w:p>
    <w:p w14:paraId="304C2D84" w14:textId="294552DE" w:rsidR="0087024D" w:rsidRDefault="0087024D" w:rsidP="0087024D">
      <w:pPr>
        <w:spacing w:after="120" w:line="276" w:lineRule="auto"/>
        <w:jc w:val="both"/>
      </w:pPr>
      <w:r>
        <w:t>b) Número de personas o unidades familiares beneficiarías de dichas ayudas,</w:t>
      </w:r>
      <w:r>
        <w:t xml:space="preserve"> </w:t>
      </w:r>
      <w:r>
        <w:t>diferenciadas en función de niveles de indicador SARA.</w:t>
      </w:r>
    </w:p>
    <w:p w14:paraId="056AC3AB" w14:textId="142F6D66" w:rsidR="0087024D" w:rsidRDefault="0087024D" w:rsidP="0087024D">
      <w:pPr>
        <w:spacing w:after="120" w:line="276" w:lineRule="auto"/>
        <w:jc w:val="both"/>
      </w:pPr>
      <w:r>
        <w:t>c) Costes medios de las ayudas por personas o unidades familiares y costes totales para</w:t>
      </w:r>
      <w:r>
        <w:t xml:space="preserve"> </w:t>
      </w:r>
      <w:r>
        <w:t>la Hacienda Foral.</w:t>
      </w:r>
    </w:p>
    <w:p w14:paraId="3A6AE764" w14:textId="368EC2B0" w:rsidR="0087024D" w:rsidRDefault="0087024D" w:rsidP="0087024D">
      <w:pPr>
        <w:spacing w:after="120" w:line="276" w:lineRule="auto"/>
        <w:jc w:val="both"/>
      </w:pPr>
      <w:r>
        <w:t>d) Reclamaciones, quejas o sugerencias formuladas y respuesta por parte de la</w:t>
      </w:r>
      <w:r>
        <w:t xml:space="preserve"> administración </w:t>
      </w:r>
      <w:r>
        <w:t>competente.</w:t>
      </w:r>
    </w:p>
    <w:p w14:paraId="369A00E2" w14:textId="4C7A1971" w:rsidR="0087024D" w:rsidRDefault="0087024D" w:rsidP="0087024D">
      <w:pPr>
        <w:spacing w:after="120" w:line="276" w:lineRule="auto"/>
        <w:jc w:val="both"/>
      </w:pPr>
      <w:r>
        <w:t xml:space="preserve">e) Desarrollo del Registro de Viviendas </w:t>
      </w:r>
      <w:r>
        <w:t>Deshabitadas</w:t>
      </w:r>
      <w:r>
        <w:t>, viviendas incluidas y sus</w:t>
      </w:r>
      <w:r>
        <w:t xml:space="preserve"> </w:t>
      </w:r>
      <w:r>
        <w:t>caracterís</w:t>
      </w:r>
      <w:r>
        <w:rPr>
          <w:rFonts w:ascii="Calibri" w:eastAsia="Calibri" w:hAnsi="Calibri" w:cs="Calibri" w:hint="eastAsia"/>
        </w:rPr>
        <w:t>ti</w:t>
      </w:r>
      <w:r>
        <w:t>cas por zonas”</w:t>
      </w:r>
      <w:r>
        <w:t>.</w:t>
      </w:r>
    </w:p>
    <w:p w14:paraId="32198177" w14:textId="0CAE8CC4" w:rsidR="0087024D" w:rsidRDefault="0087024D" w:rsidP="0087024D">
      <w:pPr>
        <w:spacing w:after="120" w:line="276" w:lineRule="auto"/>
        <w:jc w:val="both"/>
      </w:pPr>
      <w:r>
        <w:t>Como se puede observar, dicha disposición fija, además, un mandato temporal claro: el</w:t>
      </w:r>
      <w:r>
        <w:t xml:space="preserve"> </w:t>
      </w:r>
      <w:r>
        <w:t>informe debe ser remi</w:t>
      </w:r>
      <w:r>
        <w:rPr>
          <w:rFonts w:ascii="Calibri" w:eastAsia="Calibri" w:hAnsi="Calibri" w:cs="Calibri" w:hint="eastAsia"/>
        </w:rPr>
        <w:t>ti</w:t>
      </w:r>
      <w:r>
        <w:t>do al Parlamento de Navarra en el primer cuatrimestre del año</w:t>
      </w:r>
      <w:r>
        <w:t xml:space="preserve"> </w:t>
      </w:r>
      <w:r>
        <w:t>siguiente, con el fin de garan</w:t>
      </w:r>
      <w:r>
        <w:rPr>
          <w:rFonts w:ascii="Calibri" w:eastAsia="Calibri" w:hAnsi="Calibri" w:cs="Calibri" w:hint="eastAsia"/>
        </w:rPr>
        <w:t>ti</w:t>
      </w:r>
      <w:r>
        <w:t>zar el control parlamentario, la evaluación de las polí</w:t>
      </w:r>
      <w:r>
        <w:rPr>
          <w:rFonts w:ascii="Calibri" w:eastAsia="Calibri" w:hAnsi="Calibri" w:cs="Calibri" w:hint="eastAsia"/>
        </w:rPr>
        <w:t>ti</w:t>
      </w:r>
      <w:r>
        <w:t>cas</w:t>
      </w:r>
      <w:r>
        <w:t xml:space="preserve"> </w:t>
      </w:r>
      <w:r>
        <w:t>públicas y la transparencia en una materia de especial relevancia social.</w:t>
      </w:r>
    </w:p>
    <w:p w14:paraId="3839AD66" w14:textId="01E773D5" w:rsidR="0087024D" w:rsidRDefault="0087024D" w:rsidP="0087024D">
      <w:pPr>
        <w:spacing w:after="120" w:line="276" w:lineRule="auto"/>
        <w:jc w:val="both"/>
      </w:pPr>
      <w:r>
        <w:t>El úl</w:t>
      </w:r>
      <w:r>
        <w:rPr>
          <w:rFonts w:ascii="Calibri" w:eastAsia="Calibri" w:hAnsi="Calibri" w:cs="Calibri" w:hint="eastAsia"/>
        </w:rPr>
        <w:t>ti</w:t>
      </w:r>
      <w:r>
        <w:t>mo informe disponible, correspondiente al ejercicio 2024, fue registrado de</w:t>
      </w:r>
      <w:r>
        <w:t xml:space="preserve"> </w:t>
      </w:r>
      <w:r>
        <w:t>entrada en el Parlamento el 1 de abril de 2025, dentro del plazo establecido.</w:t>
      </w:r>
    </w:p>
    <w:p w14:paraId="7DC28C35" w14:textId="42DC723D" w:rsidR="0087024D" w:rsidRDefault="0087024D" w:rsidP="0087024D">
      <w:pPr>
        <w:spacing w:after="120" w:line="276" w:lineRule="auto"/>
        <w:jc w:val="both"/>
      </w:pPr>
      <w:r>
        <w:t>Asimismo, el propio informe subraya la importancia del Registro como herramienta para</w:t>
      </w:r>
      <w:r>
        <w:t xml:space="preserve"> </w:t>
      </w:r>
      <w:r>
        <w:t>la movilización de vivienda vacía y para la evaluación de las polí</w:t>
      </w:r>
      <w:r>
        <w:rPr>
          <w:rFonts w:ascii="Calibri" w:eastAsia="Calibri" w:hAnsi="Calibri" w:cs="Calibri" w:hint="eastAsia"/>
        </w:rPr>
        <w:t>ti</w:t>
      </w:r>
      <w:r>
        <w:t>cas públicas en materia</w:t>
      </w:r>
      <w:r>
        <w:t xml:space="preserve"> </w:t>
      </w:r>
      <w:r>
        <w:t>de vivienda, así como la necesidad de mejorar su desarrollo, ampliar la detección de</w:t>
      </w:r>
      <w:r>
        <w:t xml:space="preserve"> </w:t>
      </w:r>
      <w:r>
        <w:t>viviendas deshabitadas y reforzar los mecanismos de información y control.</w:t>
      </w:r>
    </w:p>
    <w:p w14:paraId="60F7CF1C" w14:textId="6ADB943B" w:rsidR="0087024D" w:rsidRDefault="0087024D" w:rsidP="0087024D">
      <w:pPr>
        <w:spacing w:after="120" w:line="276" w:lineRule="auto"/>
        <w:jc w:val="both"/>
      </w:pPr>
      <w:r>
        <w:t>Pese a la relevancia de estos informes, no constan dichos informes en la página web del</w:t>
      </w:r>
      <w:r>
        <w:t xml:space="preserve"> </w:t>
      </w:r>
      <w:r>
        <w:t>Observatorio de la Vivienda de Navarra, lo que limita tanto el conocimiento público.</w:t>
      </w:r>
    </w:p>
    <w:p w14:paraId="03A11745" w14:textId="36B5D481" w:rsidR="0087024D" w:rsidRDefault="0087024D" w:rsidP="0087024D">
      <w:pPr>
        <w:spacing w:after="120" w:line="276" w:lineRule="auto"/>
        <w:jc w:val="both"/>
      </w:pPr>
      <w:r>
        <w:t xml:space="preserve">Por todo lo expuesto, </w:t>
      </w:r>
      <w:proofErr w:type="spellStart"/>
      <w:r>
        <w:t>formula</w:t>
      </w:r>
      <w:proofErr w:type="spellEnd"/>
      <w:r>
        <w:t xml:space="preserve"> para su respuesta por escrito las siguientes</w:t>
      </w:r>
      <w:r>
        <w:t xml:space="preserve"> preguntas</w:t>
      </w:r>
      <w:r>
        <w:t>:</w:t>
      </w:r>
    </w:p>
    <w:p w14:paraId="472F80B2" w14:textId="17C9708A" w:rsidR="0087024D" w:rsidRDefault="0087024D" w:rsidP="0087024D">
      <w:pPr>
        <w:spacing w:after="120" w:line="276" w:lineRule="auto"/>
        <w:jc w:val="both"/>
      </w:pPr>
      <w:r>
        <w:lastRenderedPageBreak/>
        <w:t>1. ¿Cuándo va a remi</w:t>
      </w:r>
      <w:r>
        <w:rPr>
          <w:rFonts w:ascii="Calibri" w:eastAsia="Calibri" w:hAnsi="Calibri" w:cs="Calibri" w:hint="eastAsia"/>
        </w:rPr>
        <w:t>ti</w:t>
      </w:r>
      <w:r>
        <w:t>r el Gobierno de Navarra, según lo establecido en la</w:t>
      </w:r>
      <w:r>
        <w:t xml:space="preserve"> disposición adicional única</w:t>
      </w:r>
      <w:r>
        <w:t xml:space="preserve"> de la Ley Foral 28/2018, el informe anual sobre el</w:t>
      </w:r>
      <w:r>
        <w:t xml:space="preserve"> </w:t>
      </w:r>
      <w:r>
        <w:t>derecho subje</w:t>
      </w:r>
      <w:r>
        <w:rPr>
          <w:rFonts w:ascii="Calibri" w:eastAsia="Calibri" w:hAnsi="Calibri" w:cs="Calibri" w:hint="eastAsia"/>
        </w:rPr>
        <w:t>ti</w:t>
      </w:r>
      <w:r>
        <w:t>vo a la vivienda, incluyendo la información rela</w:t>
      </w:r>
      <w:r>
        <w:rPr>
          <w:rFonts w:ascii="Calibri" w:eastAsia="Calibri" w:hAnsi="Calibri" w:cs="Calibri" w:hint="eastAsia"/>
        </w:rPr>
        <w:t>ti</w:t>
      </w:r>
      <w:r>
        <w:t>va al Registro de</w:t>
      </w:r>
      <w:r>
        <w:t xml:space="preserve"> </w:t>
      </w:r>
      <w:r>
        <w:t>Viviendas Deshabitadas, correspondiente al ejercicio 2025?</w:t>
      </w:r>
    </w:p>
    <w:p w14:paraId="31455D5F" w14:textId="6BD150A3" w:rsidR="0087024D" w:rsidRDefault="0087024D" w:rsidP="0087024D">
      <w:pPr>
        <w:spacing w:after="120" w:line="276" w:lineRule="auto"/>
        <w:jc w:val="both"/>
      </w:pPr>
      <w:r>
        <w:t>2. ¿Cuáles son las razones por las que el Observatorio de la Vivienda de Navarra no</w:t>
      </w:r>
      <w:r>
        <w:t xml:space="preserve"> </w:t>
      </w:r>
      <w:r>
        <w:t>recoge actualmente los informes anuales rela</w:t>
      </w:r>
      <w:r>
        <w:rPr>
          <w:rFonts w:ascii="Calibri" w:eastAsia="Calibri" w:hAnsi="Calibri" w:cs="Calibri" w:hint="eastAsia"/>
        </w:rPr>
        <w:t>ti</w:t>
      </w:r>
      <w:r>
        <w:t>vos al Registro de Viviendas</w:t>
      </w:r>
      <w:r>
        <w:t xml:space="preserve"> </w:t>
      </w:r>
      <w:r>
        <w:t>Deshabitadas, ni dispone de un apartado específico dedicado a este instrumento,</w:t>
      </w:r>
      <w:r>
        <w:t xml:space="preserve"> </w:t>
      </w:r>
      <w:r>
        <w:t>ni sobre los datos sobre la vivienda deshabitada en Navarra, cuando en todos los</w:t>
      </w:r>
      <w:r>
        <w:t xml:space="preserve"> </w:t>
      </w:r>
      <w:r>
        <w:t>informes anuales se destaca su importancia?</w:t>
      </w:r>
    </w:p>
    <w:p w14:paraId="473CCE67" w14:textId="4DA77F40" w:rsidR="0087024D" w:rsidRDefault="0087024D" w:rsidP="0087024D">
      <w:pPr>
        <w:spacing w:after="120" w:line="276" w:lineRule="auto"/>
        <w:jc w:val="both"/>
      </w:pPr>
      <w:r>
        <w:t>3. ¿Tiene previsto el Gobierno de Navarra habilitar en el Observatorio de la Vivienda</w:t>
      </w:r>
      <w:r>
        <w:t xml:space="preserve"> </w:t>
      </w:r>
      <w:r>
        <w:t>de Navarra un espacio específico que garan</w:t>
      </w:r>
      <w:r>
        <w:rPr>
          <w:rFonts w:ascii="Calibri" w:eastAsia="Calibri" w:hAnsi="Calibri" w:cs="Calibri" w:hint="eastAsia"/>
        </w:rPr>
        <w:t>ti</w:t>
      </w:r>
      <w:r>
        <w:t>ce la publicación sistemá</w:t>
      </w:r>
      <w:r>
        <w:rPr>
          <w:rFonts w:ascii="Calibri" w:eastAsia="Calibri" w:hAnsi="Calibri" w:cs="Calibri" w:hint="eastAsia"/>
        </w:rPr>
        <w:t>ti</w:t>
      </w:r>
      <w:r>
        <w:t>ca,</w:t>
      </w:r>
      <w:r>
        <w:t xml:space="preserve"> </w:t>
      </w:r>
      <w:r>
        <w:t>accesible y actualizada de los informes anuales sobre el derecho subje</w:t>
      </w:r>
      <w:r>
        <w:rPr>
          <w:rFonts w:ascii="Calibri" w:eastAsia="Calibri" w:hAnsi="Calibri" w:cs="Calibri" w:hint="eastAsia"/>
        </w:rPr>
        <w:t>ti</w:t>
      </w:r>
      <w:r>
        <w:t>vo a la</w:t>
      </w:r>
      <w:r>
        <w:t xml:space="preserve"> </w:t>
      </w:r>
      <w:r>
        <w:t>vivienda y, en par</w:t>
      </w:r>
      <w:r>
        <w:rPr>
          <w:rFonts w:ascii="Calibri" w:eastAsia="Calibri" w:hAnsi="Calibri" w:cs="Calibri" w:hint="eastAsia"/>
        </w:rPr>
        <w:t>ti</w:t>
      </w:r>
      <w:r>
        <w:t>cular, del Registro de Viviendas Deshabitadas?</w:t>
      </w:r>
    </w:p>
    <w:p w14:paraId="2A59BE3D" w14:textId="25EF1369" w:rsidR="0087024D" w:rsidRDefault="0087024D" w:rsidP="0087024D">
      <w:pPr>
        <w:spacing w:after="120" w:line="276" w:lineRule="auto"/>
        <w:jc w:val="both"/>
      </w:pPr>
      <w:r>
        <w:t>En Pamplona/Iruña, a 30 de abril de 2026</w:t>
      </w:r>
    </w:p>
    <w:p w14:paraId="5FC85C3D" w14:textId="46D29E3A" w:rsidR="0087024D" w:rsidRDefault="0087024D" w:rsidP="0087024D">
      <w:pPr>
        <w:spacing w:after="120" w:line="276" w:lineRule="auto"/>
        <w:jc w:val="both"/>
      </w:pPr>
      <w:r>
        <w:t>El Parlamentario Foral: Mikel Zabaleta Aramendia</w:t>
      </w:r>
    </w:p>
    <w:sectPr w:rsidR="00870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D"/>
    <w:rsid w:val="008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2A1E"/>
  <w15:chartTrackingRefBased/>
  <w15:docId w15:val="{4A097445-7FA7-412A-96CC-9E30721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2026-05-04T06:04:00Z</dcterms:created>
  <dcterms:modified xsi:type="dcterms:W3CDTF">2026-05-04T06:12:00Z</dcterms:modified>
</cp:coreProperties>
</file>