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5C3D" w14:textId="52AECDA4" w:rsidR="0087024D" w:rsidRDefault="0087024D" w:rsidP="0087024D">
      <w:pPr>
        <w:spacing w:after="120" w:line="276" w:lineRule="auto"/>
        <w:jc w:val="both"/>
      </w:pPr>
      <w:r>
        <w:t>26PES-12</w:t>
      </w:r>
      <w:r w:rsidR="00C002F4">
        <w:t>4</w:t>
      </w:r>
    </w:p>
    <w:p w14:paraId="3F5EDB95" w14:textId="5531498A" w:rsidR="00C002F4" w:rsidRDefault="00C002F4" w:rsidP="00C002F4">
      <w:pPr>
        <w:spacing w:after="120" w:line="276" w:lineRule="auto"/>
        <w:jc w:val="both"/>
      </w:pPr>
      <w:r>
        <w:t>Adolfo Araiz Flamarique, miembro del Grupo Parlamentario EH Bildu Nafarroa, ante la Mesa de la Cámara presenta para su tramitación las siguientes preguntas para su respuesta por escrito dirigidas al Departamento de Desarrollo Rural y Medio Ambiente:</w:t>
      </w:r>
    </w:p>
    <w:p w14:paraId="6EC1B799" w14:textId="3B56A0E5" w:rsidR="00C002F4" w:rsidRDefault="00C002F4" w:rsidP="00C002F4">
      <w:pPr>
        <w:spacing w:after="120" w:line="276" w:lineRule="auto"/>
        <w:jc w:val="both"/>
      </w:pPr>
      <w:r>
        <w:t xml:space="preserve">La Ley Foral 13/1990, de 31 de diciembre, de Protección y Desarrollo del Patrimonio Forestal de Navarra en su artículo 9.5 establece la necesidad de obtener declaración de compatibilidad o la prevalencia para aquellos proyectos cuya utilidad pública o interés general se pretenda declarar y pueda afectar de algún modo a un monte o terreno forestal incluido en el Catálogo de </w:t>
      </w:r>
      <w:r w:rsidR="000E4468">
        <w:t xml:space="preserve">Montes </w:t>
      </w:r>
      <w:r>
        <w:t xml:space="preserve">de </w:t>
      </w:r>
      <w:r w:rsidR="000E4468">
        <w:t xml:space="preserve">Utilidad Pública </w:t>
      </w:r>
      <w:r>
        <w:t>de Navarra.</w:t>
      </w:r>
    </w:p>
    <w:p w14:paraId="4CEAB79A" w14:textId="406FF0CE" w:rsidR="00C002F4" w:rsidRDefault="00C002F4" w:rsidP="00C002F4">
      <w:pPr>
        <w:spacing w:after="120" w:line="276" w:lineRule="auto"/>
        <w:jc w:val="both"/>
      </w:pPr>
      <w:r>
        <w:t>El Gobierno de Navarra debe resolver sobre esa declaración de compatibilidad o prevalencia.</w:t>
      </w:r>
    </w:p>
    <w:p w14:paraId="3086A89B" w14:textId="0F9964EF" w:rsidR="00C002F4" w:rsidRDefault="00C002F4" w:rsidP="00C002F4">
      <w:pPr>
        <w:spacing w:after="120" w:line="276" w:lineRule="auto"/>
        <w:jc w:val="both"/>
      </w:pPr>
      <w:r>
        <w:t xml:space="preserve">El proyecto minero Mina Muga impulsado por la mercantil </w:t>
      </w:r>
      <w:proofErr w:type="spellStart"/>
      <w:r w:rsidR="000E4468">
        <w:t>Geoalcali</w:t>
      </w:r>
      <w:proofErr w:type="spellEnd"/>
      <w:r w:rsidR="000E4468">
        <w:t xml:space="preserve"> </w:t>
      </w:r>
      <w:r>
        <w:t>S</w:t>
      </w:r>
      <w:r w:rsidR="00DD287C">
        <w:t>.</w:t>
      </w:r>
      <w:r>
        <w:t>L</w:t>
      </w:r>
      <w:r w:rsidR="00DD287C">
        <w:t>.</w:t>
      </w:r>
      <w:r>
        <w:t xml:space="preserve"> tiene afectadas en el mismo un total de 21 hectáreas del suelo afectado como Monte de Utilidad Pública 191 “Las Selvas”.</w:t>
      </w:r>
    </w:p>
    <w:p w14:paraId="38FF1C73" w14:textId="77777777" w:rsidR="00C002F4" w:rsidRDefault="00C002F4" w:rsidP="00C002F4">
      <w:pPr>
        <w:spacing w:after="120" w:line="276" w:lineRule="auto"/>
        <w:jc w:val="both"/>
      </w:pPr>
      <w:r>
        <w:t>Se formulan las siguientes preguntas para su respuesta por escrito:</w:t>
      </w:r>
    </w:p>
    <w:p w14:paraId="68E0C76F" w14:textId="485D619D" w:rsidR="00C002F4" w:rsidRDefault="00C002F4" w:rsidP="00C002F4">
      <w:pPr>
        <w:spacing w:after="120" w:line="276" w:lineRule="auto"/>
        <w:jc w:val="both"/>
      </w:pPr>
      <w:r>
        <w:t>1.</w:t>
      </w:r>
      <w:r w:rsidR="000E4468">
        <w:t xml:space="preserve"> </w:t>
      </w:r>
      <w:r>
        <w:t xml:space="preserve">¿Tiene solicitada </w:t>
      </w:r>
      <w:proofErr w:type="spellStart"/>
      <w:r w:rsidR="000E4468">
        <w:t>Geoalcali</w:t>
      </w:r>
      <w:proofErr w:type="spellEnd"/>
      <w:r w:rsidR="000E4468">
        <w:t xml:space="preserve"> </w:t>
      </w:r>
      <w:r>
        <w:t>S</w:t>
      </w:r>
      <w:r w:rsidR="00DD287C">
        <w:t>.</w:t>
      </w:r>
      <w:r>
        <w:t>L</w:t>
      </w:r>
      <w:r w:rsidR="00DD287C">
        <w:t>.</w:t>
      </w:r>
      <w:r>
        <w:t xml:space="preserve"> la tramitación de la declaración de compatibilidad o prevalencia del proyecto Mina Muga </w:t>
      </w:r>
      <w:proofErr w:type="gramStart"/>
      <w:r>
        <w:t>en relación a</w:t>
      </w:r>
      <w:proofErr w:type="gramEnd"/>
      <w:r>
        <w:t xml:space="preserve"> su ocupación de 21 hectáreas?</w:t>
      </w:r>
    </w:p>
    <w:p w14:paraId="124FD361" w14:textId="1D1CB503" w:rsidR="00C002F4" w:rsidRDefault="00C002F4" w:rsidP="00C002F4">
      <w:pPr>
        <w:spacing w:after="120" w:line="276" w:lineRule="auto"/>
        <w:jc w:val="both"/>
      </w:pPr>
      <w:r>
        <w:t>2.</w:t>
      </w:r>
      <w:r w:rsidR="000E4468">
        <w:t xml:space="preserve"> </w:t>
      </w:r>
      <w:r>
        <w:t>¿Cuándo se presentó esa solicitud?</w:t>
      </w:r>
    </w:p>
    <w:p w14:paraId="1713EAD7" w14:textId="7FA09ED4" w:rsidR="00C002F4" w:rsidRDefault="00C002F4" w:rsidP="00C002F4">
      <w:pPr>
        <w:spacing w:after="120" w:line="276" w:lineRule="auto"/>
        <w:jc w:val="both"/>
      </w:pPr>
      <w:r>
        <w:t>3.</w:t>
      </w:r>
      <w:r w:rsidR="000E4468">
        <w:t xml:space="preserve"> </w:t>
      </w:r>
      <w:r>
        <w:t xml:space="preserve">¿En qué situación administrativa se encuentra el expediente? ¿Para cuándo se prevé la resolución </w:t>
      </w:r>
      <w:proofErr w:type="gramStart"/>
      <w:r>
        <w:t>del mismo</w:t>
      </w:r>
      <w:proofErr w:type="gramEnd"/>
      <w:r>
        <w:t>?</w:t>
      </w:r>
    </w:p>
    <w:p w14:paraId="20F28100" w14:textId="4B9DD1FC" w:rsidR="00C002F4" w:rsidRDefault="00C002F4" w:rsidP="00C002F4">
      <w:pPr>
        <w:spacing w:after="120" w:line="276" w:lineRule="auto"/>
        <w:jc w:val="both"/>
      </w:pPr>
      <w:r>
        <w:t>4.</w:t>
      </w:r>
      <w:r w:rsidR="000E4468">
        <w:t xml:space="preserve"> </w:t>
      </w:r>
      <w:r>
        <w:t>¿Ha de entenderse que esa solicitud ha sido desestimada por silencio administrativo?</w:t>
      </w:r>
    </w:p>
    <w:p w14:paraId="4F40EF22" w14:textId="2180B134" w:rsidR="00C002F4" w:rsidRDefault="005A3C59" w:rsidP="00C002F4">
      <w:pPr>
        <w:spacing w:after="120" w:line="276" w:lineRule="auto"/>
        <w:jc w:val="both"/>
      </w:pPr>
      <w:r>
        <w:t>Iruña</w:t>
      </w:r>
      <w:r w:rsidR="00C002F4">
        <w:t>/Pamplona</w:t>
      </w:r>
      <w:r w:rsidR="000E4468">
        <w:t>,</w:t>
      </w:r>
      <w:r w:rsidR="00C002F4">
        <w:t xml:space="preserve"> 30 de abril de 2026</w:t>
      </w:r>
    </w:p>
    <w:p w14:paraId="6D6F77AE" w14:textId="6D04EB9F" w:rsidR="000E4468" w:rsidRDefault="000E4468" w:rsidP="00C002F4">
      <w:pPr>
        <w:spacing w:after="120" w:line="276" w:lineRule="auto"/>
        <w:jc w:val="both"/>
      </w:pPr>
      <w:r>
        <w:t>El Parlamentario Foral: Adolfo Araiz Flamarique</w:t>
      </w:r>
    </w:p>
    <w:sectPr w:rsidR="000E44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4D"/>
    <w:rsid w:val="000E4468"/>
    <w:rsid w:val="001D66A1"/>
    <w:rsid w:val="005A3C59"/>
    <w:rsid w:val="0087024D"/>
    <w:rsid w:val="00BD0711"/>
    <w:rsid w:val="00C002F4"/>
    <w:rsid w:val="00DD28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2A1E"/>
  <w15:chartTrackingRefBased/>
  <w15:docId w15:val="{4A097445-7FA7-412A-96CC-9E307218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6</cp:revision>
  <dcterms:created xsi:type="dcterms:W3CDTF">2026-05-04T06:12:00Z</dcterms:created>
  <dcterms:modified xsi:type="dcterms:W3CDTF">2026-05-14T10:08:00Z</dcterms:modified>
</cp:coreProperties>
</file>