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20F4" w14:textId="7C282786" w:rsidR="0069370F" w:rsidRDefault="00DE731F" w:rsidP="0069370F">
      <w:pPr>
        <w:spacing w:after="120" w:line="276" w:lineRule="auto"/>
        <w:jc w:val="both"/>
      </w:pPr>
      <w:r>
        <w:t xml:space="preserve">26PES-147</w:t>
      </w:r>
    </w:p>
    <w:p w14:paraId="112F45F1" w14:textId="5A388234" w:rsidR="00B77EC6" w:rsidRDefault="00B77EC6" w:rsidP="00B77EC6">
      <w:pPr>
        <w:spacing w:after="120" w:line="276" w:lineRule="auto"/>
        <w:jc w:val="both"/>
      </w:pPr>
      <w:r>
        <w:t xml:space="preserve">EH Bildu Nafarroa talde parlamentarioari atxikitako foru parlamentari Javier Arza Porras jaunak, Legebiltzarreko Erregelamenduan ezartzen denaren babesean, honako galdera hau egiten dio Nafarroako Gobernuko Ogasuneko kontseilari José Luis Arasti Pérez jaunari, idatziz erantzun dezan:</w:t>
      </w:r>
    </w:p>
    <w:p w14:paraId="19317FFA" w14:textId="44E7FAFA" w:rsidR="00B77EC6" w:rsidRDefault="00B77EC6" w:rsidP="00B77EC6">
      <w:pPr>
        <w:spacing w:after="120" w:line="276" w:lineRule="auto"/>
        <w:jc w:val="both"/>
      </w:pPr>
      <w:r>
        <w:t xml:space="preserve">Autonomia pertsonala sustatzeko eta mendetasun egoeran dauden pertsonak zaintzeko abenduaren 14ko 39/2006 Legeak honako hau ezartzen du zortzigarren xedapen gehigarrian:</w:t>
      </w:r>
    </w:p>
    <w:p w14:paraId="04AB5193" w14:textId="2DD40A9F" w:rsidR="00B77EC6" w:rsidRDefault="00B77EC6" w:rsidP="00B77EC6">
      <w:pPr>
        <w:spacing w:after="120" w:line="276" w:lineRule="auto"/>
        <w:jc w:val="both"/>
      </w:pPr>
      <w:r>
        <w:t xml:space="preserve">"Arau-testuetan «minusbaliatuak» eta «minusbaliotasuna duten pertsonak» aipatzen direnean, «desgaitasuna duten pertsonak» aipatzen direla ulertuko da.</w:t>
      </w:r>
    </w:p>
    <w:p w14:paraId="505EC1A9" w14:textId="59896D7A" w:rsidR="00B77EC6" w:rsidRDefault="00B77EC6" w:rsidP="00B77EC6">
      <w:pPr>
        <w:spacing w:after="120" w:line="276" w:lineRule="auto"/>
        <w:jc w:val="both"/>
      </w:pPr>
      <w:r>
        <w:t xml:space="preserve">Orobat ezartzen du ezen, lege hori indarrean jartzen denetik aitzina, administrazio publikoek egindako arau-xedapenek «desgaitasuna duen pertsona» edo «desgaitasuna duten pertsonak» terminoak erabiliko dituztela pertsona horiek izendatzeko.</w:t>
      </w:r>
    </w:p>
    <w:p w14:paraId="32D1F6F5" w14:textId="061376AD" w:rsidR="00B77EC6" w:rsidRDefault="00B77EC6" w:rsidP="00B77EC6">
      <w:pPr>
        <w:spacing w:after="120" w:line="276" w:lineRule="auto"/>
        <w:jc w:val="both"/>
      </w:pPr>
      <w:r>
        <w:t xml:space="preserve">Hori da Zerga Bereziei buruzko abenduaren 30eko 20/1992 Foru Legearen kasua, 43.1.d artikuluan "minusbaliatu" terminoa erabiltzen baita.</w:t>
      </w:r>
    </w:p>
    <w:p w14:paraId="4AD5C857" w14:textId="614427F4" w:rsidR="00B77EC6" w:rsidRDefault="00B77EC6" w:rsidP="00B77EC6">
      <w:pPr>
        <w:spacing w:after="120" w:line="276" w:lineRule="auto"/>
        <w:jc w:val="both"/>
      </w:pPr>
      <w:r>
        <w:t xml:space="preserve">Hori dela-eta, honako galdera hauek egiten dizkizugu, idatziz erantzuteko:</w:t>
      </w:r>
    </w:p>
    <w:p w14:paraId="18A85260" w14:textId="1AA93B05" w:rsidR="00B77EC6" w:rsidRDefault="00B77EC6" w:rsidP="00B77EC6">
      <w:pPr>
        <w:spacing w:after="120" w:line="276" w:lineRule="auto"/>
        <w:jc w:val="both"/>
      </w:pPr>
      <w:r>
        <w:t xml:space="preserve">• Zer aurreikuspen darabil zure departamentuak lege hau berrikusteari begira, "minusbaliatu" hitzaren erabilera aldatu ahal izateko?</w:t>
      </w:r>
    </w:p>
    <w:p w14:paraId="0C44F16F" w14:textId="6C4903DA" w:rsidR="00B77EC6" w:rsidRDefault="00B77EC6" w:rsidP="00B77EC6">
      <w:pPr>
        <w:spacing w:after="120" w:line="276" w:lineRule="auto"/>
        <w:jc w:val="both"/>
      </w:pPr>
      <w:r>
        <w:t xml:space="preserve">• Berrikuspen hori iristen den bitartean, nola ari da bermatzen zure departamentuaren dokumentazio eta jarduketa guztietan "desgaitasuna duten pertsonak" aipatzea, 20/1992 Foru Legean erabiltzen den "minusbaliatu" terminoa aipatu nahi denean?</w:t>
      </w:r>
    </w:p>
    <w:p w14:paraId="4BEEF7B4" w14:textId="6946CFE7" w:rsidR="00B77EC6" w:rsidRDefault="00B77EC6" w:rsidP="00B77EC6">
      <w:pPr>
        <w:spacing w:after="120" w:line="276" w:lineRule="auto"/>
        <w:jc w:val="both"/>
      </w:pPr>
      <w:r>
        <w:t xml:space="preserve">Iruñean, 2026ko maiatzaren 14an</w:t>
      </w:r>
    </w:p>
    <w:p w14:paraId="2B813EFC" w14:textId="7AB6B9B0" w:rsidR="00B77EC6" w:rsidRDefault="00B77EC6" w:rsidP="00B77EC6">
      <w:pPr>
        <w:spacing w:after="120" w:line="276" w:lineRule="auto"/>
        <w:jc w:val="both"/>
      </w:pPr>
      <w:r>
        <w:t xml:space="preserve">Foru-parlamentaria: Javier Arza Porras</w:t>
      </w:r>
    </w:p>
    <w:sectPr w:rsidR="00B77E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4332C"/>
    <w:rsid w:val="003A24D1"/>
    <w:rsid w:val="00487034"/>
    <w:rsid w:val="0069370F"/>
    <w:rsid w:val="00A009A9"/>
    <w:rsid w:val="00B77EC6"/>
    <w:rsid w:val="00DE731F"/>
    <w:rsid w:val="00E3483A"/>
    <w:rsid w:val="00F65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2026-05-14T12:52:00Z</dcterms:created>
  <dcterms:modified xsi:type="dcterms:W3CDTF">2026-05-14T12:55:00Z</dcterms:modified>
</cp:coreProperties>
</file>