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04D5F" w14:textId="5114EB9B" w:rsidR="00586227" w:rsidRDefault="00FA495F" w:rsidP="00153AE0">
      <w:pPr>
        <w:pStyle w:val="cuadroCabe"/>
        <w:jc w:val="both"/>
        <w:rPr>
          <w:color w:val="BFBFBF" w:themeColor="background1" w:themeShade="BF"/>
        </w:rPr>
      </w:pPr>
      <w:r>
        <w:rPr>
          <w:noProof/>
        </w:rPr>
        <mc:AlternateContent>
          <mc:Choice Requires="wps">
            <w:drawing>
              <wp:anchor distT="0" distB="0" distL="114300" distR="114300" simplePos="0" relativeHeight="251657216" behindDoc="0" locked="0" layoutInCell="1" allowOverlap="1" wp14:anchorId="44865297" wp14:editId="3D7EB882">
                <wp:simplePos x="0" y="0"/>
                <wp:positionH relativeFrom="column">
                  <wp:posOffset>-400933</wp:posOffset>
                </wp:positionH>
                <wp:positionV relativeFrom="paragraph">
                  <wp:posOffset>-818507</wp:posOffset>
                </wp:positionV>
                <wp:extent cx="246832" cy="937260"/>
                <wp:effectExtent l="0" t="0" r="127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832"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14AEEE6" w14:textId="06FA5B3D" w:rsidR="00DB593A" w:rsidRPr="003A7956" w:rsidRDefault="00DB593A" w:rsidP="004C342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31.55pt;margin-top:-64.45pt;width:19.45pt;height:73.8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" stroked="f" strokecolor="white">
                <v:textbox>
                  <w:txbxContent>
                    <w:p w14:paraId="014AEEE6" w14:textId="06FA5B3D" w:rsidR="00DB593A" w:rsidRPr="003A7956" w:rsidRDefault="00DB593A" w:rsidP="004C3423">
                      <w:pPr>
                        <w:jc w:val="center"/>
                        <w:rPr>
                          <w:sz w:val="18"/>
                          <w:szCs w:val="18"/>
                        </w:rPr>
                      </w:pPr>
                    </w:p>
                  </w:txbxContent>
                </v:textbox>
              </v:shape>
            </w:pict>
          </mc:Fallback>
        </mc:AlternateContent>
      </w:r>
    </w:p>
    <w:p w14:paraId="0040FBA9" w14:textId="77777777" w:rsidR="00586227" w:rsidRDefault="00586227" w:rsidP="000E7EFB">
      <w:pPr>
        <w:pStyle w:val="EstiloPortada"/>
        <w:spacing w:before="0" w:after="360"/>
        <w:ind w:left="3686" w:right="0"/>
        <w:jc w:val="both"/>
        <w:rPr>
          <w:color w:val="BFBFBF" w:themeColor="background1" w:themeShade="BF"/>
        </w:rPr>
      </w:pPr>
    </w:p>
    <w:p w14:paraId="0493DA83" w14:textId="52E04C6B" w:rsidR="00A124DE" w:rsidRPr="00A124DE" w:rsidRDefault="00F969A5" w:rsidP="005D33C4">
      <w:pPr>
        <w:pStyle w:val="EstiloPortada"/>
        <w:ind w:left="2977" w:right="0" w:hanging="142"/>
        <w:jc w:val="right"/>
        <w:rPr>
          <w:sz w:val="52"/>
          <w:szCs w:val="52"/>
        </w:rPr>
      </w:pPr>
      <w:r>
        <w:rPr>
          <w:sz w:val="52"/>
        </w:rPr>
        <w:t>Iruñeko emisio gutxiko eremua (2022-2025)</w:t>
      </w:r>
    </w:p>
    <w:p w14:paraId="5DAB6C7B" w14:textId="77777777" w:rsidR="001C3A32" w:rsidRPr="00204979" w:rsidRDefault="001C3A32" w:rsidP="00A65D4B">
      <w:pPr>
        <w:pStyle w:val="texto"/>
        <w:jc w:val="right"/>
      </w:pPr>
    </w:p>
    <w:p w14:paraId="02EB378F" w14:textId="77777777" w:rsidR="001C3A32" w:rsidRPr="00204979" w:rsidRDefault="001C3A32" w:rsidP="00A65D4B">
      <w:pPr>
        <w:pStyle w:val="texto"/>
        <w:jc w:val="right"/>
      </w:pPr>
    </w:p>
    <w:p w14:paraId="6A05A809" w14:textId="77777777" w:rsidR="002F2530" w:rsidRPr="00204979" w:rsidRDefault="002F2530" w:rsidP="00A65D4B">
      <w:pPr>
        <w:pStyle w:val="texto"/>
        <w:jc w:val="right"/>
      </w:pPr>
    </w:p>
    <w:p w14:paraId="5A39BBE3" w14:textId="77777777" w:rsidR="002F2530" w:rsidRPr="00204979" w:rsidRDefault="002F2530" w:rsidP="00A65D4B">
      <w:pPr>
        <w:pStyle w:val="texto"/>
        <w:jc w:val="right"/>
      </w:pPr>
    </w:p>
    <w:p w14:paraId="41C8F396" w14:textId="77777777" w:rsidR="001C3A32" w:rsidRPr="00204979" w:rsidRDefault="001C3A32" w:rsidP="00A65D4B">
      <w:pPr>
        <w:pStyle w:val="texto"/>
        <w:jc w:val="right"/>
      </w:pPr>
    </w:p>
    <w:p w14:paraId="72A3D3EC" w14:textId="63BE1A38" w:rsidR="001C3A32" w:rsidRDefault="001C3A32" w:rsidP="00A65D4B">
      <w:pPr>
        <w:pStyle w:val="texto"/>
        <w:jc w:val="right"/>
      </w:pPr>
    </w:p>
    <w:p w14:paraId="0F00C05F" w14:textId="424B336A" w:rsidR="0097381A" w:rsidRDefault="0097381A" w:rsidP="00A65D4B">
      <w:pPr>
        <w:pStyle w:val="texto"/>
        <w:jc w:val="right"/>
      </w:pPr>
    </w:p>
    <w:p w14:paraId="5A004C56" w14:textId="4FD6E842" w:rsidR="0097381A" w:rsidRDefault="0097381A" w:rsidP="00A65D4B">
      <w:pPr>
        <w:pStyle w:val="texto"/>
        <w:jc w:val="right"/>
      </w:pPr>
    </w:p>
    <w:p w14:paraId="0298FDF4" w14:textId="58C0D53A" w:rsidR="0097381A" w:rsidRDefault="0097381A" w:rsidP="00A65D4B">
      <w:pPr>
        <w:pStyle w:val="texto"/>
        <w:jc w:val="right"/>
      </w:pPr>
    </w:p>
    <w:p w14:paraId="6A6B4446" w14:textId="046A8DFA" w:rsidR="0097381A" w:rsidRDefault="0097381A" w:rsidP="00A65D4B">
      <w:pPr>
        <w:pStyle w:val="texto"/>
        <w:jc w:val="right"/>
      </w:pPr>
    </w:p>
    <w:p w14:paraId="06D56B3E" w14:textId="72C683C2" w:rsidR="00272EEA" w:rsidRDefault="00272EEA" w:rsidP="00A65D4B">
      <w:pPr>
        <w:pStyle w:val="texto"/>
        <w:jc w:val="right"/>
      </w:pPr>
    </w:p>
    <w:p w14:paraId="44B9AD8A" w14:textId="6540727D" w:rsidR="00272EEA" w:rsidRDefault="00272EEA" w:rsidP="00A65D4B">
      <w:pPr>
        <w:pStyle w:val="texto"/>
        <w:jc w:val="right"/>
      </w:pPr>
    </w:p>
    <w:p w14:paraId="7474FF65" w14:textId="273E5B76" w:rsidR="00272EEA" w:rsidRDefault="00272EEA" w:rsidP="00A65D4B">
      <w:pPr>
        <w:pStyle w:val="texto"/>
        <w:jc w:val="right"/>
      </w:pPr>
    </w:p>
    <w:p w14:paraId="1E47814E" w14:textId="20CA4AA6" w:rsidR="00272EEA" w:rsidRDefault="00272EEA" w:rsidP="00A65D4B">
      <w:pPr>
        <w:pStyle w:val="texto"/>
        <w:jc w:val="right"/>
      </w:pPr>
    </w:p>
    <w:p w14:paraId="0B9E97CD" w14:textId="0EADA106" w:rsidR="00272EEA" w:rsidRDefault="00272EEA" w:rsidP="00A65D4B">
      <w:pPr>
        <w:pStyle w:val="texto"/>
        <w:jc w:val="right"/>
      </w:pPr>
    </w:p>
    <w:p w14:paraId="360725CB" w14:textId="77777777" w:rsidR="00272EEA" w:rsidRDefault="00272EEA" w:rsidP="00A65D4B">
      <w:pPr>
        <w:pStyle w:val="texto"/>
        <w:jc w:val="right"/>
      </w:pPr>
    </w:p>
    <w:p w14:paraId="18F0EF8F" w14:textId="31F7FEFB" w:rsidR="0097381A" w:rsidRDefault="0097381A" w:rsidP="00A65D4B">
      <w:pPr>
        <w:pStyle w:val="texto"/>
        <w:jc w:val="right"/>
      </w:pPr>
    </w:p>
    <w:p w14:paraId="44EAFD9C" w14:textId="77777777" w:rsidR="001C3A32" w:rsidRPr="00204979" w:rsidRDefault="001C3A32" w:rsidP="00A65D4B">
      <w:pPr>
        <w:pStyle w:val="texto"/>
        <w:jc w:val="right"/>
      </w:pPr>
    </w:p>
    <w:p w14:paraId="4B94D5A5" w14:textId="77777777" w:rsidR="001C3A32" w:rsidRPr="00204979" w:rsidRDefault="001C3A32" w:rsidP="00A65D4B">
      <w:pPr>
        <w:pStyle w:val="texto"/>
        <w:jc w:val="right"/>
      </w:pPr>
    </w:p>
    <w:p w14:paraId="3656B9AB" w14:textId="77777777" w:rsidR="001C3A32" w:rsidRPr="00204979" w:rsidRDefault="001C3A32" w:rsidP="00A65D4B">
      <w:pPr>
        <w:pStyle w:val="texto"/>
        <w:jc w:val="right"/>
      </w:pPr>
    </w:p>
    <w:p w14:paraId="45FB0818" w14:textId="77777777" w:rsidR="001C3A32" w:rsidRPr="00204979" w:rsidRDefault="001C3A32" w:rsidP="00A65D4B">
      <w:pPr>
        <w:pStyle w:val="texto"/>
        <w:jc w:val="right"/>
      </w:pPr>
    </w:p>
    <w:p w14:paraId="049F31CB" w14:textId="77777777" w:rsidR="00844F74" w:rsidRPr="00204979" w:rsidRDefault="00844F74" w:rsidP="00A65D4B">
      <w:pPr>
        <w:pStyle w:val="texto"/>
        <w:jc w:val="right"/>
      </w:pPr>
    </w:p>
    <w:p w14:paraId="53128261" w14:textId="77777777" w:rsidR="00844F74" w:rsidRPr="00204979" w:rsidRDefault="00844F74" w:rsidP="00A65D4B">
      <w:pPr>
        <w:pStyle w:val="texto"/>
        <w:jc w:val="right"/>
      </w:pPr>
    </w:p>
    <w:p w14:paraId="0C410262" w14:textId="2E866D6C" w:rsidR="00716463" w:rsidRPr="001D4F09" w:rsidRDefault="005C1418" w:rsidP="00A65D4B">
      <w:pPr>
        <w:pStyle w:val="Fechaportada"/>
      </w:pPr>
      <w:r>
        <w:t>2026ko martxoa</w:t>
      </w:r>
    </w:p>
    <w:p w14:paraId="62486C05" w14:textId="77777777" w:rsidR="008E3FFE" w:rsidRPr="001D4F09" w:rsidRDefault="008E3FFE" w:rsidP="000E7EFB">
      <w:pPr>
        <w:pStyle w:val="ndice"/>
        <w:jc w:val="both"/>
        <w:rPr>
          <w:rFonts w:ascii="Times New Roman" w:hAnsi="Times New Roman"/>
        </w:rPr>
        <w:sectPr w:rsidR="008E3FFE" w:rsidRPr="001D4F09" w:rsidSect="00FC252A">
          <w:headerReference w:type="default" r:id="rId11"/>
          <w:footerReference w:type="even" r:id="rId12"/>
          <w:footerReference w:type="default" r:id="rId13"/>
          <w:headerReference w:type="first" r:id="rId14"/>
          <w:footerReference w:type="first" r:id="rId15"/>
          <w:pgSz w:w="11907" w:h="16840" w:code="9"/>
          <w:pgMar w:top="2835" w:right="1559" w:bottom="1644" w:left="1559" w:header="369" w:footer="136" w:gutter="0"/>
          <w:pgNumType w:start="1"/>
          <w:cols w:space="720"/>
          <w:titlePg/>
          <w:docGrid w:linePitch="360"/>
        </w:sectPr>
      </w:pPr>
    </w:p>
    <w:p w14:paraId="6EC93065" w14:textId="712D3BC9" w:rsidR="00A124DE" w:rsidRDefault="00A124DE" w:rsidP="000E7EFB">
      <w:pPr>
        <w:pStyle w:val="ndice"/>
        <w:jc w:val="both"/>
      </w:pPr>
      <w:r>
        <w:lastRenderedPageBreak/>
        <w:t>Aurkibidea</w:t>
      </w:r>
    </w:p>
    <w:p w14:paraId="3AD3D9EC" w14:textId="77777777" w:rsidR="00A124DE" w:rsidRPr="00C07132" w:rsidRDefault="00A124DE" w:rsidP="00B04C29">
      <w:pPr>
        <w:pStyle w:val="texto"/>
        <w:ind w:right="-142"/>
        <w:jc w:val="right"/>
        <w:rPr>
          <w:smallCaps/>
          <w:sz w:val="20"/>
          <w:szCs w:val="20"/>
        </w:rPr>
      </w:pPr>
      <w:r>
        <w:rPr>
          <w:smallCaps/>
          <w:sz w:val="20"/>
        </w:rPr>
        <w:t>Orrialdea</w:t>
      </w:r>
    </w:p>
    <w:p w14:paraId="38C96F9F" w14:textId="72DCE46C" w:rsidR="00820785" w:rsidRDefault="00DA230F">
      <w:pPr>
        <w:pStyle w:val="TDC1"/>
        <w:rPr>
          <w:rFonts w:asciiTheme="minorHAnsi" w:eastAsiaTheme="minorEastAsia" w:hAnsiTheme="minorHAnsi" w:cstheme="minorBidi"/>
          <w:smallCaps w:val="0"/>
          <w:noProof/>
          <w:kern w:val="2"/>
          <w:sz w:val="24"/>
          <w:lang w:val="es-ES"/>
          <w14:ligatures w14:val="standardContextual"/>
        </w:rPr>
      </w:pPr>
      <w:r>
        <w:fldChar w:fldCharType="begin"/>
      </w:r>
      <w:r>
        <w:instrText xml:space="preserve"> TOC \o "1-3" \h \z \t "atitulo1;1;atitulo2;2" </w:instrText>
      </w:r>
      <w:r>
        <w:fldChar w:fldCharType="separate"/>
      </w:r>
      <w:hyperlink w:anchor="_Toc231991753" w:history="1">
        <w:r w:rsidR="00820785" w:rsidRPr="000A51B0">
          <w:rPr>
            <w:rStyle w:val="Hipervnculo"/>
            <w:noProof/>
          </w:rPr>
          <w:t>LABURDUREN ETA SIGLEN AURKIBIDEA</w:t>
        </w:r>
        <w:r w:rsidR="00820785">
          <w:rPr>
            <w:noProof/>
            <w:webHidden/>
          </w:rPr>
          <w:tab/>
        </w:r>
        <w:r w:rsidR="00820785">
          <w:rPr>
            <w:noProof/>
            <w:webHidden/>
          </w:rPr>
          <w:fldChar w:fldCharType="begin"/>
        </w:r>
        <w:r w:rsidR="00820785">
          <w:rPr>
            <w:noProof/>
            <w:webHidden/>
          </w:rPr>
          <w:instrText xml:space="preserve"> PAGEREF _Toc231991753 \h </w:instrText>
        </w:r>
        <w:r w:rsidR="00820785">
          <w:rPr>
            <w:noProof/>
            <w:webHidden/>
          </w:rPr>
        </w:r>
        <w:r w:rsidR="00820785">
          <w:rPr>
            <w:noProof/>
            <w:webHidden/>
          </w:rPr>
          <w:fldChar w:fldCharType="separate"/>
        </w:r>
        <w:r w:rsidR="00820785">
          <w:rPr>
            <w:noProof/>
            <w:webHidden/>
          </w:rPr>
          <w:t>3</w:t>
        </w:r>
        <w:r w:rsidR="00820785">
          <w:rPr>
            <w:noProof/>
            <w:webHidden/>
          </w:rPr>
          <w:fldChar w:fldCharType="end"/>
        </w:r>
      </w:hyperlink>
    </w:p>
    <w:p w14:paraId="22CBE7F4" w14:textId="25362252"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54" w:history="1">
        <w:r w:rsidRPr="000A51B0">
          <w:rPr>
            <w:rStyle w:val="Hipervnculo"/>
            <w:noProof/>
          </w:rPr>
          <w:t>I. Sarrera</w:t>
        </w:r>
        <w:r>
          <w:rPr>
            <w:noProof/>
            <w:webHidden/>
          </w:rPr>
          <w:tab/>
        </w:r>
        <w:r>
          <w:rPr>
            <w:noProof/>
            <w:webHidden/>
          </w:rPr>
          <w:fldChar w:fldCharType="begin"/>
        </w:r>
        <w:r>
          <w:rPr>
            <w:noProof/>
            <w:webHidden/>
          </w:rPr>
          <w:instrText xml:space="preserve"> PAGEREF _Toc231991754 \h </w:instrText>
        </w:r>
        <w:r>
          <w:rPr>
            <w:noProof/>
            <w:webHidden/>
          </w:rPr>
        </w:r>
        <w:r>
          <w:rPr>
            <w:noProof/>
            <w:webHidden/>
          </w:rPr>
          <w:fldChar w:fldCharType="separate"/>
        </w:r>
        <w:r>
          <w:rPr>
            <w:noProof/>
            <w:webHidden/>
          </w:rPr>
          <w:t>3</w:t>
        </w:r>
        <w:r>
          <w:rPr>
            <w:noProof/>
            <w:webHidden/>
          </w:rPr>
          <w:fldChar w:fldCharType="end"/>
        </w:r>
      </w:hyperlink>
    </w:p>
    <w:p w14:paraId="038E302B" w14:textId="39C8CA09"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55" w:history="1">
        <w:r w:rsidRPr="000A51B0">
          <w:rPr>
            <w:rStyle w:val="Hipervnculo"/>
            <w:noProof/>
          </w:rPr>
          <w:t>II. Emisio gutxiko eremuak</w:t>
        </w:r>
        <w:r>
          <w:rPr>
            <w:noProof/>
            <w:webHidden/>
          </w:rPr>
          <w:tab/>
        </w:r>
        <w:r>
          <w:rPr>
            <w:noProof/>
            <w:webHidden/>
          </w:rPr>
          <w:fldChar w:fldCharType="begin"/>
        </w:r>
        <w:r>
          <w:rPr>
            <w:noProof/>
            <w:webHidden/>
          </w:rPr>
          <w:instrText xml:space="preserve"> PAGEREF _Toc231991755 \h </w:instrText>
        </w:r>
        <w:r>
          <w:rPr>
            <w:noProof/>
            <w:webHidden/>
          </w:rPr>
        </w:r>
        <w:r>
          <w:rPr>
            <w:noProof/>
            <w:webHidden/>
          </w:rPr>
          <w:fldChar w:fldCharType="separate"/>
        </w:r>
        <w:r>
          <w:rPr>
            <w:noProof/>
            <w:webHidden/>
          </w:rPr>
          <w:t>3</w:t>
        </w:r>
        <w:r>
          <w:rPr>
            <w:noProof/>
            <w:webHidden/>
          </w:rPr>
          <w:fldChar w:fldCharType="end"/>
        </w:r>
      </w:hyperlink>
    </w:p>
    <w:p w14:paraId="00DAA1C4" w14:textId="58CB706D"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56" w:history="1">
        <w:r w:rsidRPr="000A51B0">
          <w:rPr>
            <w:rStyle w:val="Hipervnculo"/>
            <w:noProof/>
          </w:rPr>
          <w:t>II.1 Emisio gutxiko eremuak</w:t>
        </w:r>
        <w:r>
          <w:rPr>
            <w:noProof/>
            <w:webHidden/>
          </w:rPr>
          <w:tab/>
        </w:r>
        <w:r>
          <w:rPr>
            <w:noProof/>
            <w:webHidden/>
          </w:rPr>
          <w:fldChar w:fldCharType="begin"/>
        </w:r>
        <w:r>
          <w:rPr>
            <w:noProof/>
            <w:webHidden/>
          </w:rPr>
          <w:instrText xml:space="preserve"> PAGEREF _Toc231991756 \h </w:instrText>
        </w:r>
        <w:r>
          <w:rPr>
            <w:noProof/>
            <w:webHidden/>
          </w:rPr>
        </w:r>
        <w:r>
          <w:rPr>
            <w:noProof/>
            <w:webHidden/>
          </w:rPr>
          <w:fldChar w:fldCharType="separate"/>
        </w:r>
        <w:r>
          <w:rPr>
            <w:noProof/>
            <w:webHidden/>
          </w:rPr>
          <w:t>3</w:t>
        </w:r>
        <w:r>
          <w:rPr>
            <w:noProof/>
            <w:webHidden/>
          </w:rPr>
          <w:fldChar w:fldCharType="end"/>
        </w:r>
      </w:hyperlink>
    </w:p>
    <w:p w14:paraId="5E7C7BE5" w14:textId="443370D1"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57" w:history="1">
        <w:r w:rsidRPr="000A51B0">
          <w:rPr>
            <w:rStyle w:val="Hipervnculo"/>
            <w:noProof/>
          </w:rPr>
          <w:t>II.2 Airearen kalitatea eta zarata mailak Iruñean</w:t>
        </w:r>
        <w:r>
          <w:rPr>
            <w:noProof/>
            <w:webHidden/>
          </w:rPr>
          <w:tab/>
        </w:r>
        <w:r>
          <w:rPr>
            <w:noProof/>
            <w:webHidden/>
          </w:rPr>
          <w:fldChar w:fldCharType="begin"/>
        </w:r>
        <w:r>
          <w:rPr>
            <w:noProof/>
            <w:webHidden/>
          </w:rPr>
          <w:instrText xml:space="preserve"> PAGEREF _Toc231991757 \h </w:instrText>
        </w:r>
        <w:r>
          <w:rPr>
            <w:noProof/>
            <w:webHidden/>
          </w:rPr>
        </w:r>
        <w:r>
          <w:rPr>
            <w:noProof/>
            <w:webHidden/>
          </w:rPr>
          <w:fldChar w:fldCharType="separate"/>
        </w:r>
        <w:r>
          <w:rPr>
            <w:noProof/>
            <w:webHidden/>
          </w:rPr>
          <w:t>3</w:t>
        </w:r>
        <w:r>
          <w:rPr>
            <w:noProof/>
            <w:webHidden/>
          </w:rPr>
          <w:fldChar w:fldCharType="end"/>
        </w:r>
      </w:hyperlink>
    </w:p>
    <w:p w14:paraId="68A9FA06" w14:textId="1C2F7C75"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58" w:history="1">
        <w:r w:rsidRPr="000A51B0">
          <w:rPr>
            <w:rStyle w:val="Hipervnculo"/>
            <w:noProof/>
          </w:rPr>
          <w:t>II.3 Emisio gutxiko eremuak, mugikortasun jasangarria eta klima-aldaketa</w:t>
        </w:r>
        <w:r>
          <w:rPr>
            <w:noProof/>
            <w:webHidden/>
          </w:rPr>
          <w:tab/>
        </w:r>
        <w:r>
          <w:rPr>
            <w:noProof/>
            <w:webHidden/>
          </w:rPr>
          <w:fldChar w:fldCharType="begin"/>
        </w:r>
        <w:r>
          <w:rPr>
            <w:noProof/>
            <w:webHidden/>
          </w:rPr>
          <w:instrText xml:space="preserve"> PAGEREF _Toc231991758 \h </w:instrText>
        </w:r>
        <w:r>
          <w:rPr>
            <w:noProof/>
            <w:webHidden/>
          </w:rPr>
        </w:r>
        <w:r>
          <w:rPr>
            <w:noProof/>
            <w:webHidden/>
          </w:rPr>
          <w:fldChar w:fldCharType="separate"/>
        </w:r>
        <w:r>
          <w:rPr>
            <w:noProof/>
            <w:webHidden/>
          </w:rPr>
          <w:t>3</w:t>
        </w:r>
        <w:r>
          <w:rPr>
            <w:noProof/>
            <w:webHidden/>
          </w:rPr>
          <w:fldChar w:fldCharType="end"/>
        </w:r>
      </w:hyperlink>
    </w:p>
    <w:p w14:paraId="5BE9AAD2" w14:textId="29F4699E"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59" w:history="1">
        <w:r w:rsidRPr="000A51B0">
          <w:rPr>
            <w:rStyle w:val="Hipervnculo"/>
            <w:noProof/>
          </w:rPr>
          <w:t>II.4 Emisio gutxiko eremuen kostuak</w:t>
        </w:r>
        <w:r>
          <w:rPr>
            <w:noProof/>
            <w:webHidden/>
          </w:rPr>
          <w:tab/>
        </w:r>
        <w:r>
          <w:rPr>
            <w:noProof/>
            <w:webHidden/>
          </w:rPr>
          <w:fldChar w:fldCharType="begin"/>
        </w:r>
        <w:r>
          <w:rPr>
            <w:noProof/>
            <w:webHidden/>
          </w:rPr>
          <w:instrText xml:space="preserve"> PAGEREF _Toc231991759 \h </w:instrText>
        </w:r>
        <w:r>
          <w:rPr>
            <w:noProof/>
            <w:webHidden/>
          </w:rPr>
        </w:r>
        <w:r>
          <w:rPr>
            <w:noProof/>
            <w:webHidden/>
          </w:rPr>
          <w:fldChar w:fldCharType="separate"/>
        </w:r>
        <w:r>
          <w:rPr>
            <w:noProof/>
            <w:webHidden/>
          </w:rPr>
          <w:t>3</w:t>
        </w:r>
        <w:r>
          <w:rPr>
            <w:noProof/>
            <w:webHidden/>
          </w:rPr>
          <w:fldChar w:fldCharType="end"/>
        </w:r>
      </w:hyperlink>
    </w:p>
    <w:p w14:paraId="2E4B10AF" w14:textId="1C5A9723"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60" w:history="1">
        <w:r w:rsidRPr="000A51B0">
          <w:rPr>
            <w:rStyle w:val="Hipervnculo"/>
            <w:noProof/>
          </w:rPr>
          <w:t>II.5 EGEen nahitaezkotasuna eta ezarpena</w:t>
        </w:r>
        <w:r>
          <w:rPr>
            <w:noProof/>
            <w:webHidden/>
          </w:rPr>
          <w:tab/>
        </w:r>
        <w:r>
          <w:rPr>
            <w:noProof/>
            <w:webHidden/>
          </w:rPr>
          <w:fldChar w:fldCharType="begin"/>
        </w:r>
        <w:r>
          <w:rPr>
            <w:noProof/>
            <w:webHidden/>
          </w:rPr>
          <w:instrText xml:space="preserve"> PAGEREF _Toc231991760 \h </w:instrText>
        </w:r>
        <w:r>
          <w:rPr>
            <w:noProof/>
            <w:webHidden/>
          </w:rPr>
        </w:r>
        <w:r>
          <w:rPr>
            <w:noProof/>
            <w:webHidden/>
          </w:rPr>
          <w:fldChar w:fldCharType="separate"/>
        </w:r>
        <w:r>
          <w:rPr>
            <w:noProof/>
            <w:webHidden/>
          </w:rPr>
          <w:t>3</w:t>
        </w:r>
        <w:r>
          <w:rPr>
            <w:noProof/>
            <w:webHidden/>
          </w:rPr>
          <w:fldChar w:fldCharType="end"/>
        </w:r>
      </w:hyperlink>
    </w:p>
    <w:p w14:paraId="10CBCD9D" w14:textId="6A62687A"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61" w:history="1">
        <w:r w:rsidRPr="000A51B0">
          <w:rPr>
            <w:rStyle w:val="Hipervnculo"/>
            <w:noProof/>
          </w:rPr>
          <w:t>III. Helburuak eta irismena</w:t>
        </w:r>
        <w:r>
          <w:rPr>
            <w:noProof/>
            <w:webHidden/>
          </w:rPr>
          <w:tab/>
        </w:r>
        <w:r>
          <w:rPr>
            <w:noProof/>
            <w:webHidden/>
          </w:rPr>
          <w:fldChar w:fldCharType="begin"/>
        </w:r>
        <w:r>
          <w:rPr>
            <w:noProof/>
            <w:webHidden/>
          </w:rPr>
          <w:instrText xml:space="preserve"> PAGEREF _Toc231991761 \h </w:instrText>
        </w:r>
        <w:r>
          <w:rPr>
            <w:noProof/>
            <w:webHidden/>
          </w:rPr>
        </w:r>
        <w:r>
          <w:rPr>
            <w:noProof/>
            <w:webHidden/>
          </w:rPr>
          <w:fldChar w:fldCharType="separate"/>
        </w:r>
        <w:r>
          <w:rPr>
            <w:noProof/>
            <w:webHidden/>
          </w:rPr>
          <w:t>3</w:t>
        </w:r>
        <w:r>
          <w:rPr>
            <w:noProof/>
            <w:webHidden/>
          </w:rPr>
          <w:fldChar w:fldCharType="end"/>
        </w:r>
      </w:hyperlink>
    </w:p>
    <w:p w14:paraId="759BB0CF" w14:textId="5CC17E50"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62" w:history="1">
        <w:r w:rsidRPr="000A51B0">
          <w:rPr>
            <w:rStyle w:val="Hipervnculo"/>
            <w:noProof/>
          </w:rPr>
          <w:t>IV. Ondorioak eta gomendio garrantzitsuenak</w:t>
        </w:r>
        <w:r>
          <w:rPr>
            <w:noProof/>
            <w:webHidden/>
          </w:rPr>
          <w:tab/>
        </w:r>
        <w:r>
          <w:rPr>
            <w:noProof/>
            <w:webHidden/>
          </w:rPr>
          <w:fldChar w:fldCharType="begin"/>
        </w:r>
        <w:r>
          <w:rPr>
            <w:noProof/>
            <w:webHidden/>
          </w:rPr>
          <w:instrText xml:space="preserve"> PAGEREF _Toc231991762 \h </w:instrText>
        </w:r>
        <w:r>
          <w:rPr>
            <w:noProof/>
            <w:webHidden/>
          </w:rPr>
        </w:r>
        <w:r>
          <w:rPr>
            <w:noProof/>
            <w:webHidden/>
          </w:rPr>
          <w:fldChar w:fldCharType="separate"/>
        </w:r>
        <w:r>
          <w:rPr>
            <w:noProof/>
            <w:webHidden/>
          </w:rPr>
          <w:t>1</w:t>
        </w:r>
        <w:r>
          <w:rPr>
            <w:noProof/>
            <w:webHidden/>
          </w:rPr>
          <w:fldChar w:fldCharType="end"/>
        </w:r>
      </w:hyperlink>
    </w:p>
    <w:p w14:paraId="70DAFEEA" w14:textId="53F66F90"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63" w:history="1">
        <w:r w:rsidRPr="000A51B0">
          <w:rPr>
            <w:rStyle w:val="Hipervnculo"/>
            <w:noProof/>
          </w:rPr>
          <w:t>IV.1 Ondorioak</w:t>
        </w:r>
        <w:r>
          <w:rPr>
            <w:noProof/>
            <w:webHidden/>
          </w:rPr>
          <w:tab/>
        </w:r>
        <w:r>
          <w:rPr>
            <w:noProof/>
            <w:webHidden/>
          </w:rPr>
          <w:fldChar w:fldCharType="begin"/>
        </w:r>
        <w:r>
          <w:rPr>
            <w:noProof/>
            <w:webHidden/>
          </w:rPr>
          <w:instrText xml:space="preserve"> PAGEREF _Toc231991763 \h </w:instrText>
        </w:r>
        <w:r>
          <w:rPr>
            <w:noProof/>
            <w:webHidden/>
          </w:rPr>
        </w:r>
        <w:r>
          <w:rPr>
            <w:noProof/>
            <w:webHidden/>
          </w:rPr>
          <w:fldChar w:fldCharType="separate"/>
        </w:r>
        <w:r>
          <w:rPr>
            <w:noProof/>
            <w:webHidden/>
          </w:rPr>
          <w:t>1</w:t>
        </w:r>
        <w:r>
          <w:rPr>
            <w:noProof/>
            <w:webHidden/>
          </w:rPr>
          <w:fldChar w:fldCharType="end"/>
        </w:r>
      </w:hyperlink>
    </w:p>
    <w:p w14:paraId="1C7251D1" w14:textId="4055E6F8"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64" w:history="1">
        <w:r w:rsidRPr="000A51B0">
          <w:rPr>
            <w:rStyle w:val="Hipervnculo"/>
            <w:noProof/>
          </w:rPr>
          <w:t>IV.2 Gomendio garrantzitsuenak</w:t>
        </w:r>
        <w:r>
          <w:rPr>
            <w:noProof/>
            <w:webHidden/>
          </w:rPr>
          <w:tab/>
        </w:r>
        <w:r>
          <w:rPr>
            <w:noProof/>
            <w:webHidden/>
          </w:rPr>
          <w:fldChar w:fldCharType="begin"/>
        </w:r>
        <w:r>
          <w:rPr>
            <w:noProof/>
            <w:webHidden/>
          </w:rPr>
          <w:instrText xml:space="preserve"> PAGEREF _Toc231991764 \h </w:instrText>
        </w:r>
        <w:r>
          <w:rPr>
            <w:noProof/>
            <w:webHidden/>
          </w:rPr>
        </w:r>
        <w:r>
          <w:rPr>
            <w:noProof/>
            <w:webHidden/>
          </w:rPr>
          <w:fldChar w:fldCharType="separate"/>
        </w:r>
        <w:r>
          <w:rPr>
            <w:noProof/>
            <w:webHidden/>
          </w:rPr>
          <w:t>1</w:t>
        </w:r>
        <w:r>
          <w:rPr>
            <w:noProof/>
            <w:webHidden/>
          </w:rPr>
          <w:fldChar w:fldCharType="end"/>
        </w:r>
      </w:hyperlink>
    </w:p>
    <w:p w14:paraId="68B98DAC" w14:textId="719A2928"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65" w:history="1">
        <w:r w:rsidRPr="000A51B0">
          <w:rPr>
            <w:rStyle w:val="Hipervnculo"/>
            <w:noProof/>
          </w:rPr>
          <w:t>V. Iruñeko Udalaren ardura</w:t>
        </w:r>
        <w:r>
          <w:rPr>
            <w:noProof/>
            <w:webHidden/>
          </w:rPr>
          <w:tab/>
        </w:r>
        <w:r>
          <w:rPr>
            <w:noProof/>
            <w:webHidden/>
          </w:rPr>
          <w:fldChar w:fldCharType="begin"/>
        </w:r>
        <w:r>
          <w:rPr>
            <w:noProof/>
            <w:webHidden/>
          </w:rPr>
          <w:instrText xml:space="preserve"> PAGEREF _Toc231991765 \h </w:instrText>
        </w:r>
        <w:r>
          <w:rPr>
            <w:noProof/>
            <w:webHidden/>
          </w:rPr>
        </w:r>
        <w:r>
          <w:rPr>
            <w:noProof/>
            <w:webHidden/>
          </w:rPr>
          <w:fldChar w:fldCharType="separate"/>
        </w:r>
        <w:r>
          <w:rPr>
            <w:noProof/>
            <w:webHidden/>
          </w:rPr>
          <w:t>1</w:t>
        </w:r>
        <w:r>
          <w:rPr>
            <w:noProof/>
            <w:webHidden/>
          </w:rPr>
          <w:fldChar w:fldCharType="end"/>
        </w:r>
      </w:hyperlink>
    </w:p>
    <w:p w14:paraId="317CFC04" w14:textId="5A7D275A"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66" w:history="1">
        <w:r w:rsidRPr="000A51B0">
          <w:rPr>
            <w:rStyle w:val="Hipervnculo"/>
            <w:noProof/>
          </w:rPr>
          <w:t>VI. Nafarroako Kontuen Ganberaren ardura</w:t>
        </w:r>
        <w:r>
          <w:rPr>
            <w:noProof/>
            <w:webHidden/>
          </w:rPr>
          <w:tab/>
        </w:r>
        <w:r>
          <w:rPr>
            <w:noProof/>
            <w:webHidden/>
          </w:rPr>
          <w:fldChar w:fldCharType="begin"/>
        </w:r>
        <w:r>
          <w:rPr>
            <w:noProof/>
            <w:webHidden/>
          </w:rPr>
          <w:instrText xml:space="preserve"> PAGEREF _Toc231991766 \h </w:instrText>
        </w:r>
        <w:r>
          <w:rPr>
            <w:noProof/>
            <w:webHidden/>
          </w:rPr>
        </w:r>
        <w:r>
          <w:rPr>
            <w:noProof/>
            <w:webHidden/>
          </w:rPr>
          <w:fldChar w:fldCharType="separate"/>
        </w:r>
        <w:r>
          <w:rPr>
            <w:noProof/>
            <w:webHidden/>
          </w:rPr>
          <w:t>1</w:t>
        </w:r>
        <w:r>
          <w:rPr>
            <w:noProof/>
            <w:webHidden/>
          </w:rPr>
          <w:fldChar w:fldCharType="end"/>
        </w:r>
      </w:hyperlink>
    </w:p>
    <w:p w14:paraId="22DCFAF3" w14:textId="6A623576"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67" w:history="1">
        <w:r w:rsidRPr="000A51B0">
          <w:rPr>
            <w:rStyle w:val="Hipervnculo"/>
            <w:noProof/>
          </w:rPr>
          <w:t>I. gehigarria. Arau esparrua</w:t>
        </w:r>
        <w:r>
          <w:rPr>
            <w:noProof/>
            <w:webHidden/>
          </w:rPr>
          <w:tab/>
        </w:r>
        <w:r>
          <w:rPr>
            <w:noProof/>
            <w:webHidden/>
          </w:rPr>
          <w:fldChar w:fldCharType="begin"/>
        </w:r>
        <w:r>
          <w:rPr>
            <w:noProof/>
            <w:webHidden/>
          </w:rPr>
          <w:instrText xml:space="preserve"> PAGEREF _Toc231991767 \h </w:instrText>
        </w:r>
        <w:r>
          <w:rPr>
            <w:noProof/>
            <w:webHidden/>
          </w:rPr>
        </w:r>
        <w:r>
          <w:rPr>
            <w:noProof/>
            <w:webHidden/>
          </w:rPr>
          <w:fldChar w:fldCharType="separate"/>
        </w:r>
        <w:r>
          <w:rPr>
            <w:noProof/>
            <w:webHidden/>
          </w:rPr>
          <w:t>1</w:t>
        </w:r>
        <w:r>
          <w:rPr>
            <w:noProof/>
            <w:webHidden/>
          </w:rPr>
          <w:fldChar w:fldCharType="end"/>
        </w:r>
      </w:hyperlink>
    </w:p>
    <w:p w14:paraId="1293F96C" w14:textId="1418AEFC"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68" w:history="1">
        <w:r w:rsidRPr="000A51B0">
          <w:rPr>
            <w:rStyle w:val="Hipervnculo"/>
            <w:noProof/>
          </w:rPr>
          <w:t>II. gehigarria. Oharpenak eta fiskalizazioaren aurkikuntzak</w:t>
        </w:r>
        <w:r>
          <w:rPr>
            <w:noProof/>
            <w:webHidden/>
          </w:rPr>
          <w:tab/>
        </w:r>
        <w:r>
          <w:rPr>
            <w:noProof/>
            <w:webHidden/>
          </w:rPr>
          <w:fldChar w:fldCharType="begin"/>
        </w:r>
        <w:r>
          <w:rPr>
            <w:noProof/>
            <w:webHidden/>
          </w:rPr>
          <w:instrText xml:space="preserve"> PAGEREF _Toc231991768 \h </w:instrText>
        </w:r>
        <w:r>
          <w:rPr>
            <w:noProof/>
            <w:webHidden/>
          </w:rPr>
        </w:r>
        <w:r>
          <w:rPr>
            <w:noProof/>
            <w:webHidden/>
          </w:rPr>
          <w:fldChar w:fldCharType="separate"/>
        </w:r>
        <w:r>
          <w:rPr>
            <w:noProof/>
            <w:webHidden/>
          </w:rPr>
          <w:t>1</w:t>
        </w:r>
        <w:r>
          <w:rPr>
            <w:noProof/>
            <w:webHidden/>
          </w:rPr>
          <w:fldChar w:fldCharType="end"/>
        </w:r>
      </w:hyperlink>
    </w:p>
    <w:p w14:paraId="51D4601A" w14:textId="4D2E21FB"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69" w:history="1">
        <w:r w:rsidRPr="000A51B0">
          <w:rPr>
            <w:rStyle w:val="Hipervnculo"/>
            <w:noProof/>
          </w:rPr>
          <w:t>II.1.helburua: Iruñean ba al dago 2025ean EGE bat gutxienez ere, araudiak ezarritakoari jarraituz?</w:t>
        </w:r>
        <w:r>
          <w:rPr>
            <w:noProof/>
            <w:webHidden/>
          </w:rPr>
          <w:tab/>
        </w:r>
        <w:r>
          <w:rPr>
            <w:noProof/>
            <w:webHidden/>
          </w:rPr>
          <w:fldChar w:fldCharType="begin"/>
        </w:r>
        <w:r>
          <w:rPr>
            <w:noProof/>
            <w:webHidden/>
          </w:rPr>
          <w:instrText xml:space="preserve"> PAGEREF _Toc231991769 \h </w:instrText>
        </w:r>
        <w:r>
          <w:rPr>
            <w:noProof/>
            <w:webHidden/>
          </w:rPr>
        </w:r>
        <w:r>
          <w:rPr>
            <w:noProof/>
            <w:webHidden/>
          </w:rPr>
          <w:fldChar w:fldCharType="separate"/>
        </w:r>
        <w:r>
          <w:rPr>
            <w:noProof/>
            <w:webHidden/>
          </w:rPr>
          <w:t>1</w:t>
        </w:r>
        <w:r>
          <w:rPr>
            <w:noProof/>
            <w:webHidden/>
          </w:rPr>
          <w:fldChar w:fldCharType="end"/>
        </w:r>
      </w:hyperlink>
    </w:p>
    <w:p w14:paraId="5B77A44E" w14:textId="3E885409"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70" w:history="1">
        <w:r w:rsidRPr="000A51B0">
          <w:rPr>
            <w:rStyle w:val="Hipervnculo"/>
            <w:noProof/>
          </w:rPr>
          <w:t>II.2 helburua: egokiak al dira EGE proiektua, horren ezarpen prozedura eta haren efektuen segimendua egiteko bideak?</w:t>
        </w:r>
        <w:r>
          <w:rPr>
            <w:noProof/>
            <w:webHidden/>
          </w:rPr>
          <w:tab/>
        </w:r>
        <w:r>
          <w:rPr>
            <w:noProof/>
            <w:webHidden/>
          </w:rPr>
          <w:fldChar w:fldCharType="begin"/>
        </w:r>
        <w:r>
          <w:rPr>
            <w:noProof/>
            <w:webHidden/>
          </w:rPr>
          <w:instrText xml:space="preserve"> PAGEREF _Toc231991770 \h </w:instrText>
        </w:r>
        <w:r>
          <w:rPr>
            <w:noProof/>
            <w:webHidden/>
          </w:rPr>
        </w:r>
        <w:r>
          <w:rPr>
            <w:noProof/>
            <w:webHidden/>
          </w:rPr>
          <w:fldChar w:fldCharType="separate"/>
        </w:r>
        <w:r>
          <w:rPr>
            <w:noProof/>
            <w:webHidden/>
          </w:rPr>
          <w:t>1</w:t>
        </w:r>
        <w:r>
          <w:rPr>
            <w:noProof/>
            <w:webHidden/>
          </w:rPr>
          <w:fldChar w:fldCharType="end"/>
        </w:r>
      </w:hyperlink>
    </w:p>
    <w:p w14:paraId="17E71C88" w14:textId="764C79AB" w:rsidR="00820785" w:rsidRDefault="00820785">
      <w:pPr>
        <w:pStyle w:val="TDC2"/>
        <w:rPr>
          <w:rFonts w:asciiTheme="minorHAnsi" w:eastAsiaTheme="minorEastAsia" w:hAnsiTheme="minorHAnsi" w:cstheme="minorBidi"/>
          <w:noProof/>
          <w:kern w:val="2"/>
          <w:sz w:val="24"/>
          <w:lang w:val="es-ES"/>
          <w14:ligatures w14:val="standardContextual"/>
        </w:rPr>
      </w:pPr>
      <w:hyperlink w:anchor="_Toc231991771" w:history="1">
        <w:r w:rsidRPr="000A51B0">
          <w:rPr>
            <w:rStyle w:val="Hipervnculo"/>
            <w:noProof/>
          </w:rPr>
          <w:t>II.3 3. helburua: Zer baliabide paratu dira EGEa diseinatu, ezarri eta mantentzeko?</w:t>
        </w:r>
        <w:r>
          <w:rPr>
            <w:noProof/>
            <w:webHidden/>
          </w:rPr>
          <w:tab/>
        </w:r>
        <w:r>
          <w:rPr>
            <w:noProof/>
            <w:webHidden/>
          </w:rPr>
          <w:fldChar w:fldCharType="begin"/>
        </w:r>
        <w:r>
          <w:rPr>
            <w:noProof/>
            <w:webHidden/>
          </w:rPr>
          <w:instrText xml:space="preserve"> PAGEREF _Toc231991771 \h </w:instrText>
        </w:r>
        <w:r>
          <w:rPr>
            <w:noProof/>
            <w:webHidden/>
          </w:rPr>
        </w:r>
        <w:r>
          <w:rPr>
            <w:noProof/>
            <w:webHidden/>
          </w:rPr>
          <w:fldChar w:fldCharType="separate"/>
        </w:r>
        <w:r>
          <w:rPr>
            <w:noProof/>
            <w:webHidden/>
          </w:rPr>
          <w:t>1</w:t>
        </w:r>
        <w:r>
          <w:rPr>
            <w:noProof/>
            <w:webHidden/>
          </w:rPr>
          <w:fldChar w:fldCharType="end"/>
        </w:r>
      </w:hyperlink>
    </w:p>
    <w:p w14:paraId="183E38DE" w14:textId="507B3755"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72" w:history="1">
        <w:r w:rsidRPr="000A51B0">
          <w:rPr>
            <w:rStyle w:val="Hipervnculo"/>
            <w:noProof/>
          </w:rPr>
          <w:t>1. eranskina: AIREAREN KALITATEA IRUÑERRIAN</w:t>
        </w:r>
        <w:r>
          <w:rPr>
            <w:noProof/>
            <w:webHidden/>
          </w:rPr>
          <w:tab/>
        </w:r>
        <w:r>
          <w:rPr>
            <w:noProof/>
            <w:webHidden/>
          </w:rPr>
          <w:fldChar w:fldCharType="begin"/>
        </w:r>
        <w:r>
          <w:rPr>
            <w:noProof/>
            <w:webHidden/>
          </w:rPr>
          <w:instrText xml:space="preserve"> PAGEREF _Toc231991772 \h </w:instrText>
        </w:r>
        <w:r>
          <w:rPr>
            <w:noProof/>
            <w:webHidden/>
          </w:rPr>
        </w:r>
        <w:r>
          <w:rPr>
            <w:noProof/>
            <w:webHidden/>
          </w:rPr>
          <w:fldChar w:fldCharType="separate"/>
        </w:r>
        <w:r>
          <w:rPr>
            <w:noProof/>
            <w:webHidden/>
          </w:rPr>
          <w:t>1</w:t>
        </w:r>
        <w:r>
          <w:rPr>
            <w:noProof/>
            <w:webHidden/>
          </w:rPr>
          <w:fldChar w:fldCharType="end"/>
        </w:r>
      </w:hyperlink>
    </w:p>
    <w:p w14:paraId="26185D9D" w14:textId="71E5C7F1"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73" w:history="1">
        <w:r w:rsidRPr="000A51B0">
          <w:rPr>
            <w:rStyle w:val="Hipervnculo"/>
            <w:noProof/>
          </w:rPr>
          <w:t>2. eranskina: IRUÑEKO ZARATA MAPAK</w:t>
        </w:r>
        <w:r>
          <w:rPr>
            <w:noProof/>
            <w:webHidden/>
          </w:rPr>
          <w:tab/>
        </w:r>
        <w:r>
          <w:rPr>
            <w:noProof/>
            <w:webHidden/>
          </w:rPr>
          <w:fldChar w:fldCharType="begin"/>
        </w:r>
        <w:r>
          <w:rPr>
            <w:noProof/>
            <w:webHidden/>
          </w:rPr>
          <w:instrText xml:space="preserve"> PAGEREF _Toc231991773 \h </w:instrText>
        </w:r>
        <w:r>
          <w:rPr>
            <w:noProof/>
            <w:webHidden/>
          </w:rPr>
        </w:r>
        <w:r>
          <w:rPr>
            <w:noProof/>
            <w:webHidden/>
          </w:rPr>
          <w:fldChar w:fldCharType="separate"/>
        </w:r>
        <w:r>
          <w:rPr>
            <w:noProof/>
            <w:webHidden/>
          </w:rPr>
          <w:t>1</w:t>
        </w:r>
        <w:r>
          <w:rPr>
            <w:noProof/>
            <w:webHidden/>
          </w:rPr>
          <w:fldChar w:fldCharType="end"/>
        </w:r>
      </w:hyperlink>
    </w:p>
    <w:p w14:paraId="0FCC1605" w14:textId="50DD0346"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74" w:history="1">
        <w:r w:rsidRPr="000A51B0">
          <w:rPr>
            <w:rStyle w:val="Hipervnculo"/>
            <w:noProof/>
          </w:rPr>
          <w:t>Behin-behineko txostenari egindako alegazioak</w:t>
        </w:r>
        <w:r>
          <w:rPr>
            <w:noProof/>
            <w:webHidden/>
          </w:rPr>
          <w:tab/>
        </w:r>
        <w:r>
          <w:rPr>
            <w:noProof/>
            <w:webHidden/>
          </w:rPr>
          <w:fldChar w:fldCharType="begin"/>
        </w:r>
        <w:r>
          <w:rPr>
            <w:noProof/>
            <w:webHidden/>
          </w:rPr>
          <w:instrText xml:space="preserve"> PAGEREF _Toc231991774 \h </w:instrText>
        </w:r>
        <w:r>
          <w:rPr>
            <w:noProof/>
            <w:webHidden/>
          </w:rPr>
        </w:r>
        <w:r>
          <w:rPr>
            <w:noProof/>
            <w:webHidden/>
          </w:rPr>
          <w:fldChar w:fldCharType="separate"/>
        </w:r>
        <w:r>
          <w:rPr>
            <w:noProof/>
            <w:webHidden/>
          </w:rPr>
          <w:t>1</w:t>
        </w:r>
        <w:r>
          <w:rPr>
            <w:noProof/>
            <w:webHidden/>
          </w:rPr>
          <w:fldChar w:fldCharType="end"/>
        </w:r>
      </w:hyperlink>
    </w:p>
    <w:p w14:paraId="23758A52" w14:textId="4F59BD51" w:rsidR="00820785" w:rsidRDefault="00820785">
      <w:pPr>
        <w:pStyle w:val="TDC1"/>
        <w:rPr>
          <w:rFonts w:asciiTheme="minorHAnsi" w:eastAsiaTheme="minorEastAsia" w:hAnsiTheme="minorHAnsi" w:cstheme="minorBidi"/>
          <w:smallCaps w:val="0"/>
          <w:noProof/>
          <w:kern w:val="2"/>
          <w:sz w:val="24"/>
          <w:lang w:val="es-ES"/>
          <w14:ligatures w14:val="standardContextual"/>
        </w:rPr>
      </w:pPr>
      <w:hyperlink w:anchor="_Toc231991775" w:history="1">
        <w:r w:rsidRPr="000A51B0">
          <w:rPr>
            <w:rStyle w:val="Hipervnculo"/>
            <w:noProof/>
          </w:rPr>
          <w:t>Kontuen Ganberaren erantzuna behin-behineko txostenari eginiko alegazioak direla-eta</w:t>
        </w:r>
        <w:r>
          <w:rPr>
            <w:noProof/>
            <w:webHidden/>
          </w:rPr>
          <w:tab/>
        </w:r>
        <w:r>
          <w:rPr>
            <w:noProof/>
            <w:webHidden/>
          </w:rPr>
          <w:fldChar w:fldCharType="begin"/>
        </w:r>
        <w:r>
          <w:rPr>
            <w:noProof/>
            <w:webHidden/>
          </w:rPr>
          <w:instrText xml:space="preserve"> PAGEREF _Toc231991775 \h </w:instrText>
        </w:r>
        <w:r>
          <w:rPr>
            <w:noProof/>
            <w:webHidden/>
          </w:rPr>
        </w:r>
        <w:r>
          <w:rPr>
            <w:noProof/>
            <w:webHidden/>
          </w:rPr>
          <w:fldChar w:fldCharType="separate"/>
        </w:r>
        <w:r>
          <w:rPr>
            <w:noProof/>
            <w:webHidden/>
          </w:rPr>
          <w:t>1</w:t>
        </w:r>
        <w:r>
          <w:rPr>
            <w:noProof/>
            <w:webHidden/>
          </w:rPr>
          <w:fldChar w:fldCharType="end"/>
        </w:r>
      </w:hyperlink>
    </w:p>
    <w:p w14:paraId="4101652C" w14:textId="6F4830B8" w:rsidR="00891D73" w:rsidRPr="00E703B6" w:rsidRDefault="00DA230F" w:rsidP="000E7EFB">
      <w:pPr>
        <w:jc w:val="both"/>
      </w:pPr>
      <w:r>
        <w:rPr>
          <w:rFonts w:ascii="Arial Narrow" w:hAnsi="Arial Narrow"/>
          <w:sz w:val="22"/>
        </w:rPr>
        <w:fldChar w:fldCharType="end"/>
      </w:r>
    </w:p>
    <w:p w14:paraId="4B99056E" w14:textId="77777777" w:rsidR="008E3FFE" w:rsidRDefault="008E3FFE" w:rsidP="000E7EFB">
      <w:pPr>
        <w:pStyle w:val="texto"/>
        <w:jc w:val="both"/>
        <w:sectPr w:rsidR="008E3FFE" w:rsidSect="00713AB4">
          <w:type w:val="oddPage"/>
          <w:pgSz w:w="11907" w:h="16840" w:code="9"/>
          <w:pgMar w:top="2127" w:right="1559" w:bottom="1644" w:left="1559" w:header="369" w:footer="402" w:gutter="0"/>
          <w:pgNumType w:start="3"/>
          <w:cols w:space="720"/>
          <w:docGrid w:linePitch="360"/>
        </w:sectPr>
      </w:pPr>
    </w:p>
    <w:p w14:paraId="1F255982" w14:textId="294DD535" w:rsidR="00912A78" w:rsidRDefault="00912A78" w:rsidP="00912A78">
      <w:pPr>
        <w:pStyle w:val="atitulo1"/>
        <w:jc w:val="both"/>
      </w:pPr>
      <w:bookmarkStart w:id="0" w:name="_Toc19535155"/>
      <w:bookmarkStart w:id="1" w:name="_Toc231991753"/>
      <w:r>
        <w:lastRenderedPageBreak/>
        <w:t>LABURDUREN ETA SIGLEN AURKIBIDEA</w:t>
      </w:r>
      <w:bookmarkEnd w:id="1"/>
    </w:p>
    <w:p w14:paraId="54983613" w14:textId="11F1C1D6" w:rsidR="00E7607B" w:rsidRDefault="00E7607B" w:rsidP="31EF5DFD">
      <w:pPr>
        <w:tabs>
          <w:tab w:val="left" w:pos="1701"/>
        </w:tabs>
        <w:spacing w:after="120"/>
        <w:rPr>
          <w:rFonts w:eastAsia="Calibri"/>
          <w:spacing w:val="6"/>
          <w:sz w:val="26"/>
          <w:szCs w:val="26"/>
        </w:rPr>
      </w:pPr>
      <w:proofErr w:type="spellStart"/>
      <w:r>
        <w:rPr>
          <w:sz w:val="26"/>
        </w:rPr>
        <w:t>dBA</w:t>
      </w:r>
      <w:proofErr w:type="spellEnd"/>
      <w:r>
        <w:rPr>
          <w:sz w:val="26"/>
        </w:rPr>
        <w:tab/>
        <w:t>Dezibelio haztatuak.</w:t>
      </w:r>
    </w:p>
    <w:p w14:paraId="6E5F5888" w14:textId="77777777" w:rsidR="00E7607B" w:rsidRPr="003D2933" w:rsidRDefault="00E7607B" w:rsidP="31EF5DFD">
      <w:pPr>
        <w:tabs>
          <w:tab w:val="left" w:pos="1701"/>
        </w:tabs>
        <w:spacing w:after="120"/>
        <w:ind w:left="1701" w:hanging="1701"/>
        <w:rPr>
          <w:rFonts w:eastAsia="Calibri"/>
          <w:spacing w:val="6"/>
          <w:sz w:val="26"/>
          <w:szCs w:val="26"/>
        </w:rPr>
      </w:pPr>
      <w:r>
        <w:rPr>
          <w:sz w:val="26"/>
        </w:rPr>
        <w:t>KAL</w:t>
      </w:r>
      <w:r>
        <w:rPr>
          <w:sz w:val="26"/>
        </w:rPr>
        <w:tab/>
        <w:t>7/2021 Legea, maiatzaren 20koa, Klima-aldaketari eta energia-trantsizioari buruzkoa.</w:t>
      </w:r>
    </w:p>
    <w:p w14:paraId="5AD44D3E" w14:textId="5289B9B6" w:rsidR="00E7607B" w:rsidRPr="00B64C72" w:rsidRDefault="00E7607B" w:rsidP="31EF5DFD">
      <w:pPr>
        <w:tabs>
          <w:tab w:val="left" w:pos="1701"/>
        </w:tabs>
        <w:spacing w:after="120"/>
        <w:ind w:left="1695" w:hanging="1695"/>
        <w:rPr>
          <w:rFonts w:eastAsia="Calibri"/>
          <w:spacing w:val="6"/>
          <w:sz w:val="26"/>
          <w:szCs w:val="26"/>
        </w:rPr>
      </w:pPr>
      <w:proofErr w:type="spellStart"/>
      <w:r>
        <w:rPr>
          <w:sz w:val="26"/>
        </w:rPr>
        <w:t>L</w:t>
      </w:r>
      <w:r>
        <w:rPr>
          <w:sz w:val="26"/>
          <w:vertAlign w:val="subscript"/>
        </w:rPr>
        <w:t>den</w:t>
      </w:r>
      <w:proofErr w:type="spellEnd"/>
      <w:r>
        <w:rPr>
          <w:sz w:val="26"/>
        </w:rPr>
        <w:tab/>
      </w:r>
      <w:r>
        <w:rPr>
          <w:sz w:val="26"/>
        </w:rPr>
        <w:tab/>
        <w:t>Egun-arrats-gaueko zarataren indizea.</w:t>
      </w:r>
    </w:p>
    <w:p w14:paraId="1DA43CD6" w14:textId="6099B0A1" w:rsidR="00E7607B" w:rsidRPr="00B64C72" w:rsidRDefault="00E7607B" w:rsidP="31EF5DFD">
      <w:pPr>
        <w:tabs>
          <w:tab w:val="left" w:pos="1701"/>
        </w:tabs>
        <w:spacing w:after="120"/>
        <w:ind w:left="1695" w:hanging="1695"/>
        <w:rPr>
          <w:rFonts w:eastAsia="Calibri"/>
          <w:spacing w:val="6"/>
          <w:sz w:val="26"/>
          <w:szCs w:val="26"/>
        </w:rPr>
      </w:pPr>
      <w:r>
        <w:rPr>
          <w:sz w:val="26"/>
        </w:rPr>
        <w:t>KAFL</w:t>
      </w:r>
      <w:r>
        <w:rPr>
          <w:sz w:val="26"/>
        </w:rPr>
        <w:tab/>
        <w:t>4/2022 Foru Legea, martxoaren 22koa, Klima-aldaketari eta energia-trantsizioari buruzkoa.</w:t>
      </w:r>
    </w:p>
    <w:p w14:paraId="40BE9424" w14:textId="01BEE66D" w:rsidR="00E7607B" w:rsidRPr="003D2933" w:rsidRDefault="00E7607B" w:rsidP="31EF5DFD">
      <w:pPr>
        <w:tabs>
          <w:tab w:val="left" w:pos="1701"/>
        </w:tabs>
        <w:spacing w:after="120"/>
        <w:ind w:left="1695" w:hanging="1695"/>
        <w:rPr>
          <w:rFonts w:eastAsia="Calibri"/>
          <w:spacing w:val="6"/>
          <w:sz w:val="26"/>
          <w:szCs w:val="26"/>
        </w:rPr>
      </w:pPr>
      <w:r>
        <w:rPr>
          <w:sz w:val="26"/>
        </w:rPr>
        <w:t>L</w:t>
      </w:r>
      <w:r>
        <w:rPr>
          <w:sz w:val="26"/>
          <w:vertAlign w:val="subscript"/>
        </w:rPr>
        <w:t>n</w:t>
      </w:r>
      <w:r>
        <w:rPr>
          <w:sz w:val="26"/>
        </w:rPr>
        <w:tab/>
        <w:t xml:space="preserve">Epe luzeko hots maila haztatua, urte bateko gaualdi guztietan zehar (23:00etatik 07:00ak arte) kausitua. </w:t>
      </w:r>
    </w:p>
    <w:p w14:paraId="6A45FDF8" w14:textId="7CBB1195" w:rsidR="00E7607B" w:rsidRPr="003D2933" w:rsidRDefault="00E7607B" w:rsidP="31EF5DFD">
      <w:pPr>
        <w:tabs>
          <w:tab w:val="left" w:pos="1701"/>
        </w:tabs>
        <w:spacing w:after="120"/>
        <w:rPr>
          <w:rFonts w:eastAsia="Calibri"/>
          <w:spacing w:val="6"/>
          <w:sz w:val="26"/>
          <w:szCs w:val="26"/>
        </w:rPr>
      </w:pPr>
      <w:r>
        <w:rPr>
          <w:sz w:val="26"/>
        </w:rPr>
        <w:t>OME</w:t>
      </w:r>
      <w:r>
        <w:rPr>
          <w:sz w:val="26"/>
        </w:rPr>
        <w:tab/>
        <w:t>Osasunaren Mundu Erakundea.</w:t>
      </w:r>
    </w:p>
    <w:p w14:paraId="1A2D0B95" w14:textId="12C673A8" w:rsidR="00E7607B" w:rsidRPr="003D2933" w:rsidRDefault="00E7607B" w:rsidP="00E7607B">
      <w:pPr>
        <w:tabs>
          <w:tab w:val="left" w:pos="1701"/>
        </w:tabs>
        <w:spacing w:after="120"/>
        <w:ind w:left="1701" w:hanging="1701"/>
        <w:rPr>
          <w:rFonts w:eastAsia="Calibri"/>
          <w:spacing w:val="6"/>
          <w:sz w:val="26"/>
          <w:szCs w:val="26"/>
        </w:rPr>
      </w:pPr>
      <w:r>
        <w:rPr>
          <w:sz w:val="26"/>
        </w:rPr>
        <w:t>EGEPT</w:t>
      </w:r>
      <w:r>
        <w:rPr>
          <w:sz w:val="26"/>
        </w:rPr>
        <w:tab/>
        <w:t xml:space="preserve">Emisio gutxiko eremurako proiektu teknikoa, Iruñeko udaleko tokiko gobernu-batzarrak 2025ean </w:t>
      </w:r>
      <w:proofErr w:type="spellStart"/>
      <w:r>
        <w:rPr>
          <w:sz w:val="26"/>
        </w:rPr>
        <w:t>onetsia</w:t>
      </w:r>
      <w:proofErr w:type="spellEnd"/>
      <w:r>
        <w:rPr>
          <w:sz w:val="26"/>
        </w:rPr>
        <w:t>.</w:t>
      </w:r>
    </w:p>
    <w:p w14:paraId="4D22099A" w14:textId="54CC8C58" w:rsidR="00E7607B" w:rsidRPr="003D2933" w:rsidRDefault="00E7607B" w:rsidP="31EF5DFD">
      <w:pPr>
        <w:tabs>
          <w:tab w:val="left" w:pos="1701"/>
        </w:tabs>
        <w:spacing w:after="120"/>
        <w:rPr>
          <w:rFonts w:eastAsia="Calibri"/>
          <w:spacing w:val="6"/>
          <w:sz w:val="26"/>
          <w:szCs w:val="26"/>
        </w:rPr>
      </w:pPr>
      <w:r>
        <w:rPr>
          <w:sz w:val="26"/>
        </w:rPr>
        <w:t>EGEED</w:t>
      </w:r>
      <w:r>
        <w:rPr>
          <w:sz w:val="26"/>
        </w:rPr>
        <w:tab/>
        <w:t xml:space="preserve">1052/2022 Errege Dekretua, </w:t>
      </w:r>
      <w:proofErr w:type="spellStart"/>
      <w:r>
        <w:rPr>
          <w:sz w:val="26"/>
        </w:rPr>
        <w:t>EGEak</w:t>
      </w:r>
      <w:proofErr w:type="spellEnd"/>
      <w:r>
        <w:rPr>
          <w:sz w:val="26"/>
        </w:rPr>
        <w:t xml:space="preserve"> arautzen dituena.</w:t>
      </w:r>
    </w:p>
    <w:p w14:paraId="2DD734CF" w14:textId="77777777" w:rsidR="00E7607B" w:rsidRPr="003D2933" w:rsidRDefault="00E7607B" w:rsidP="31EF5DFD">
      <w:pPr>
        <w:tabs>
          <w:tab w:val="left" w:pos="1701"/>
        </w:tabs>
        <w:spacing w:after="120"/>
        <w:ind w:left="1695" w:hanging="1695"/>
        <w:rPr>
          <w:rFonts w:eastAsia="Calibri"/>
          <w:spacing w:val="6"/>
          <w:sz w:val="26"/>
          <w:szCs w:val="26"/>
        </w:rPr>
      </w:pPr>
      <w:r>
        <w:rPr>
          <w:sz w:val="26"/>
        </w:rPr>
        <w:t>SKE</w:t>
      </w:r>
      <w:r>
        <w:rPr>
          <w:sz w:val="26"/>
        </w:rPr>
        <w:tab/>
        <w:t>Sarbide kontrolatuko eremua, Iruñeko Alde Zaharrerako sarbideei buruzko 2022ko araudia aplikatzen zaiona.</w:t>
      </w:r>
    </w:p>
    <w:p w14:paraId="3411B733" w14:textId="42097DFB" w:rsidR="00E7607B" w:rsidRPr="003D2933" w:rsidRDefault="00E7607B" w:rsidP="31EF5DFD">
      <w:pPr>
        <w:tabs>
          <w:tab w:val="left" w:pos="1701"/>
        </w:tabs>
        <w:spacing w:after="120"/>
        <w:rPr>
          <w:rFonts w:eastAsia="Calibri"/>
          <w:spacing w:val="6"/>
          <w:sz w:val="26"/>
          <w:szCs w:val="26"/>
        </w:rPr>
      </w:pPr>
      <w:r>
        <w:rPr>
          <w:sz w:val="26"/>
        </w:rPr>
        <w:t>EGE</w:t>
      </w:r>
      <w:r>
        <w:rPr>
          <w:sz w:val="26"/>
        </w:rPr>
        <w:tab/>
        <w:t>Emisio Gutxiko Eremua.</w:t>
      </w:r>
    </w:p>
    <w:p w14:paraId="26ADFCBD" w14:textId="77777777" w:rsidR="00E7607B" w:rsidRPr="003D2933" w:rsidRDefault="00E7607B" w:rsidP="00E7607B">
      <w:pPr>
        <w:tabs>
          <w:tab w:val="left" w:pos="1701"/>
        </w:tabs>
        <w:spacing w:after="120"/>
        <w:ind w:left="1695" w:hanging="1695"/>
        <w:rPr>
          <w:rFonts w:eastAsia="Calibri"/>
          <w:spacing w:val="6"/>
          <w:sz w:val="26"/>
          <w:szCs w:val="26"/>
        </w:rPr>
      </w:pPr>
      <w:r>
        <w:rPr>
          <w:sz w:val="26"/>
        </w:rPr>
        <w:t>EGE-SKE</w:t>
      </w:r>
      <w:r>
        <w:rPr>
          <w:sz w:val="26"/>
        </w:rPr>
        <w:tab/>
        <w:t>Emisio gutxiko eremua eta sarbide kontrolatuko eremua, 2023ko urtarrilaren 1etik 2025eko abenduaren 28ra bitartean indarrean izan den Iruñeko Alde Zaharrerako sarbideei buruzko araudia aplikatzen zaiona.</w:t>
      </w:r>
    </w:p>
    <w:p w14:paraId="2375C034" w14:textId="77777777" w:rsidR="00912A78" w:rsidRPr="00912A78" w:rsidRDefault="00912A78" w:rsidP="00912A78">
      <w:pPr>
        <w:spacing w:after="140"/>
        <w:ind w:firstLine="284"/>
        <w:jc w:val="both"/>
        <w:rPr>
          <w:sz w:val="26"/>
          <w:szCs w:val="26"/>
        </w:rPr>
      </w:pPr>
    </w:p>
    <w:p w14:paraId="43D655B1" w14:textId="77777777" w:rsidR="00912A78" w:rsidRPr="00912A78" w:rsidRDefault="00912A78" w:rsidP="00912A78">
      <w:pPr>
        <w:spacing w:after="140"/>
        <w:ind w:firstLine="284"/>
        <w:jc w:val="both"/>
        <w:rPr>
          <w:sz w:val="26"/>
          <w:szCs w:val="26"/>
        </w:rPr>
      </w:pPr>
    </w:p>
    <w:p w14:paraId="723E9552" w14:textId="6D8C8BA6" w:rsidR="00912A78" w:rsidRPr="00912A78" w:rsidRDefault="00912A78" w:rsidP="00912A78">
      <w:pPr>
        <w:spacing w:after="140"/>
        <w:ind w:firstLine="284"/>
        <w:jc w:val="both"/>
        <w:rPr>
          <w:sz w:val="26"/>
          <w:szCs w:val="26"/>
        </w:rPr>
      </w:pPr>
      <w:r>
        <w:br w:type="page"/>
      </w:r>
    </w:p>
    <w:p w14:paraId="38D4FC4A" w14:textId="4DE2009E" w:rsidR="00A124DE" w:rsidRPr="00912A78" w:rsidRDefault="00A124DE" w:rsidP="000E7EFB">
      <w:pPr>
        <w:pStyle w:val="atitulo1"/>
        <w:jc w:val="both"/>
      </w:pPr>
      <w:bookmarkStart w:id="2" w:name="_Toc231991754"/>
      <w:r>
        <w:lastRenderedPageBreak/>
        <w:t>I. Sarrera</w:t>
      </w:r>
      <w:bookmarkEnd w:id="2"/>
      <w:r>
        <w:t xml:space="preserve"> </w:t>
      </w:r>
      <w:bookmarkEnd w:id="0"/>
    </w:p>
    <w:p w14:paraId="4E0EF564" w14:textId="2E4E1F80" w:rsidR="00A124DE" w:rsidRPr="00912A78" w:rsidRDefault="3799923A" w:rsidP="000E7EFB">
      <w:pPr>
        <w:spacing w:after="140"/>
        <w:ind w:firstLine="284"/>
        <w:jc w:val="both"/>
        <w:rPr>
          <w:rFonts w:eastAsia="Calibri"/>
          <w:sz w:val="26"/>
          <w:szCs w:val="26"/>
        </w:rPr>
      </w:pPr>
      <w:r>
        <w:rPr>
          <w:sz w:val="26"/>
        </w:rPr>
        <w:t>Kontuen Ganberak, 19/1984 Foru Legeari, abenduaren 20koari, eta 2025erako bere jarduketa programari jarraikiz, fiskalizatu egin du emisio gutxiko eremua (aurrerantzean EGE deituko dena) Iruñean ezartzeari dagokiona.</w:t>
      </w:r>
    </w:p>
    <w:p w14:paraId="2FF27FFE" w14:textId="2EE99AC0" w:rsidR="00F969A5" w:rsidRPr="00912A78" w:rsidRDefault="00F969A5" w:rsidP="000E7EFB">
      <w:pPr>
        <w:spacing w:after="140"/>
        <w:ind w:firstLine="284"/>
        <w:jc w:val="both"/>
        <w:rPr>
          <w:sz w:val="26"/>
          <w:szCs w:val="26"/>
        </w:rPr>
      </w:pPr>
      <w:r>
        <w:rPr>
          <w:sz w:val="26"/>
        </w:rPr>
        <w:t>Lan hori elkarlanean egin da Kontuen Auzitegiarekin eta autonomia erkidegoen kanpo kontroleko organoekin batera.</w:t>
      </w:r>
    </w:p>
    <w:p w14:paraId="652A7514" w14:textId="31A0F071" w:rsidR="00F969A5" w:rsidRDefault="00302CEA" w:rsidP="000E7EFB">
      <w:pPr>
        <w:spacing w:after="140"/>
        <w:ind w:firstLine="284"/>
        <w:jc w:val="both"/>
        <w:rPr>
          <w:sz w:val="26"/>
          <w:szCs w:val="26"/>
        </w:rPr>
      </w:pPr>
      <w:r>
        <w:rPr>
          <w:sz w:val="26"/>
        </w:rPr>
        <w:t xml:space="preserve">Landa lana 2025eko urritik abendura bitartean egin du lantalde batek, auditoretzako teknikari bat eta </w:t>
      </w:r>
      <w:proofErr w:type="spellStart"/>
      <w:r>
        <w:rPr>
          <w:sz w:val="26"/>
        </w:rPr>
        <w:t>auditore</w:t>
      </w:r>
      <w:proofErr w:type="spellEnd"/>
      <w:r>
        <w:rPr>
          <w:sz w:val="26"/>
        </w:rPr>
        <w:t xml:space="preserve"> bat kidetzat zituela, eta Kontuen Ganberako zerbitzu juridiko, informatiko eta administratiboengandik laguntza jasoz.</w:t>
      </w:r>
    </w:p>
    <w:p w14:paraId="0634EDA8" w14:textId="04E0FD98" w:rsidR="00151521" w:rsidRDefault="00151521" w:rsidP="000E7EFB">
      <w:pPr>
        <w:spacing w:after="140"/>
        <w:ind w:firstLine="284"/>
        <w:jc w:val="both"/>
        <w:rPr>
          <w:sz w:val="26"/>
          <w:szCs w:val="26"/>
        </w:rPr>
      </w:pPr>
      <w:r>
        <w:rPr>
          <w:sz w:val="26"/>
        </w:rPr>
        <w:t xml:space="preserve">Lan horren emaitzak jakinarazi zitzaizkion Joseba Asirón </w:t>
      </w:r>
      <w:proofErr w:type="spellStart"/>
      <w:r>
        <w:rPr>
          <w:sz w:val="26"/>
        </w:rPr>
        <w:t>Sáez</w:t>
      </w:r>
      <w:proofErr w:type="spellEnd"/>
      <w:r>
        <w:rPr>
          <w:sz w:val="26"/>
        </w:rPr>
        <w:t xml:space="preserve"> Iruñeko jadaneko alkateari, bai eta Enrique </w:t>
      </w:r>
      <w:proofErr w:type="spellStart"/>
      <w:r>
        <w:rPr>
          <w:sz w:val="26"/>
        </w:rPr>
        <w:t>Maya</w:t>
      </w:r>
      <w:proofErr w:type="spellEnd"/>
      <w:r>
        <w:rPr>
          <w:sz w:val="26"/>
        </w:rPr>
        <w:t xml:space="preserve"> Miranda eta Cristina Ibarrola </w:t>
      </w:r>
      <w:proofErr w:type="spellStart"/>
      <w:r>
        <w:rPr>
          <w:sz w:val="26"/>
        </w:rPr>
        <w:t>Guilléni</w:t>
      </w:r>
      <w:proofErr w:type="spellEnd"/>
      <w:r>
        <w:rPr>
          <w:sz w:val="26"/>
        </w:rPr>
        <w:t xml:space="preserve"> ere, haiek ere alkate izan baitziren gure fiskalizazioak jomuga izan duen aldian, alegazioak aurkeztu ahal izan zitzaten, 19/1984 Foru Legeak, Nafarroako Kontuen Ganberari buruzkoak, 11.2 artikuluan xedatzen duenari jarraikiz. </w:t>
      </w:r>
    </w:p>
    <w:p w14:paraId="449BA74D" w14:textId="3F585862" w:rsidR="00151521" w:rsidRPr="00912A78" w:rsidRDefault="00151521" w:rsidP="000E7EFB">
      <w:pPr>
        <w:spacing w:after="140"/>
        <w:ind w:firstLine="284"/>
        <w:jc w:val="both"/>
        <w:rPr>
          <w:sz w:val="26"/>
          <w:szCs w:val="26"/>
        </w:rPr>
      </w:pPr>
      <w:r>
        <w:rPr>
          <w:sz w:val="26"/>
        </w:rPr>
        <w:t xml:space="preserve">Epea amaiturik, alegazio bat aurkeztu du Iruñeko Udaleko gerenteak. Alegazio hori txostenean txertatu da, Ganbera honek emandako erantzunarekin batera. </w:t>
      </w:r>
    </w:p>
    <w:p w14:paraId="25176624" w14:textId="408F9D96" w:rsidR="00A124DE" w:rsidRPr="00B64C72" w:rsidRDefault="3799923A" w:rsidP="000E7EFB">
      <w:pPr>
        <w:spacing w:after="140"/>
        <w:ind w:firstLine="284"/>
        <w:jc w:val="both"/>
        <w:rPr>
          <w:sz w:val="26"/>
          <w:szCs w:val="26"/>
        </w:rPr>
      </w:pPr>
      <w:r>
        <w:rPr>
          <w:sz w:val="26"/>
        </w:rPr>
        <w:t xml:space="preserve">Txosten honetako datu ekonomiko guztiak eurotan eman dira, biribilduta, zentimoak ager ez daitezen. Emaniko datuek eta ehunekoek balio zehatz bakoitzaren biribiltzea adierazten dute beti, eta ez datu biribilduen batura. </w:t>
      </w:r>
    </w:p>
    <w:p w14:paraId="609D5F81" w14:textId="6E9B6B78" w:rsidR="00520E5D" w:rsidRPr="000E7EFB" w:rsidRDefault="00520E5D" w:rsidP="000E7EFB">
      <w:pPr>
        <w:spacing w:after="140"/>
        <w:ind w:firstLine="284"/>
        <w:jc w:val="both"/>
        <w:rPr>
          <w:sz w:val="26"/>
          <w:szCs w:val="26"/>
        </w:rPr>
      </w:pPr>
      <w:r>
        <w:rPr>
          <w:sz w:val="26"/>
        </w:rPr>
        <w:t>Eskerrak ematen dizkiegu Foru Komunitateko administrazioaren Landa garapeneko eta ingurumeneko departamentuko langileei, lan hau egiteko emandako laguntzarengatik.</w:t>
      </w:r>
    </w:p>
    <w:p w14:paraId="1299C43A" w14:textId="77777777" w:rsidR="00A124DE" w:rsidRDefault="00A124DE" w:rsidP="000E7EFB">
      <w:pPr>
        <w:jc w:val="both"/>
        <w:rPr>
          <w:spacing w:val="6"/>
          <w:sz w:val="26"/>
        </w:rPr>
      </w:pPr>
      <w:r>
        <w:br w:type="page"/>
      </w:r>
    </w:p>
    <w:p w14:paraId="6F04CF0D" w14:textId="6E27F067" w:rsidR="00E23977" w:rsidRPr="00E60922" w:rsidRDefault="00E23977" w:rsidP="002D5CBA">
      <w:pPr>
        <w:pStyle w:val="atitulo1"/>
        <w:jc w:val="both"/>
      </w:pPr>
      <w:bookmarkStart w:id="3" w:name="II._Objetivos_y_alcance"/>
      <w:bookmarkStart w:id="4" w:name="III._El_Concejo_de_Ororbia"/>
      <w:bookmarkStart w:id="5" w:name="_Toc19535156"/>
      <w:bookmarkStart w:id="6" w:name="_Toc231991755"/>
      <w:bookmarkEnd w:id="3"/>
      <w:bookmarkEnd w:id="4"/>
      <w:r>
        <w:lastRenderedPageBreak/>
        <w:t>II. Emisio gutxiko eremuak</w:t>
      </w:r>
      <w:bookmarkEnd w:id="6"/>
    </w:p>
    <w:p w14:paraId="26881E95" w14:textId="3C8A6806" w:rsidR="00E23977" w:rsidRPr="00FB7F19" w:rsidRDefault="00E23977" w:rsidP="00E23977">
      <w:pPr>
        <w:pStyle w:val="atitulo2"/>
      </w:pPr>
      <w:bookmarkStart w:id="7" w:name="_Toc211430797"/>
      <w:bookmarkStart w:id="8" w:name="_Toc231991756"/>
      <w:r>
        <w:t>II.1 Emisio gutxiko eremuak</w:t>
      </w:r>
      <w:bookmarkEnd w:id="7"/>
      <w:bookmarkEnd w:id="8"/>
    </w:p>
    <w:p w14:paraId="4F0A1385" w14:textId="4E33C082" w:rsidR="00E23977" w:rsidRPr="00C26DFB" w:rsidRDefault="00E23977" w:rsidP="002D5CBA">
      <w:pPr>
        <w:tabs>
          <w:tab w:val="left" w:pos="8647"/>
        </w:tabs>
        <w:spacing w:after="140"/>
        <w:ind w:firstLine="284"/>
        <w:jc w:val="both"/>
        <w:rPr>
          <w:sz w:val="26"/>
          <w:szCs w:val="26"/>
        </w:rPr>
      </w:pPr>
      <w:r>
        <w:rPr>
          <w:sz w:val="26"/>
        </w:rPr>
        <w:t>7/2021 Legeak, maiatzaren 20koak, Klima-aldaketari eta energia-trantsizioari buruzkoak (aurrerantzean, KAL), xedatzen duenaren arabera, EGE bat da “administrazio publiko batek bere eskumenak baliatuz bere lurraldearen barrenean zedarrituriko esparru jarraitu bat, non ibilgailuen sarrerari, zirkulazioari eta aparkatzeari murriztapenak aplikatzen baitzaizkio, airearen kalitatea hobetzeko eta berotegi efektuko gasen emisioak apaltzeko, emisio mailaren araberako ibilgailu sailkapenari heldurik, indarreko Ibilgailuen Erregelamendu Orokorrak ezartzen duenaren arabera”.</w:t>
      </w:r>
    </w:p>
    <w:p w14:paraId="509BA38A" w14:textId="77777777" w:rsidR="00E23977" w:rsidRPr="008C29CA" w:rsidRDefault="00E23977" w:rsidP="002D5CBA">
      <w:pPr>
        <w:tabs>
          <w:tab w:val="left" w:pos="8647"/>
        </w:tabs>
        <w:spacing w:after="140"/>
        <w:ind w:firstLine="284"/>
        <w:jc w:val="both"/>
        <w:rPr>
          <w:sz w:val="26"/>
          <w:szCs w:val="26"/>
        </w:rPr>
      </w:pPr>
      <w:proofErr w:type="spellStart"/>
      <w:r>
        <w:rPr>
          <w:sz w:val="26"/>
        </w:rPr>
        <w:t>EGEek</w:t>
      </w:r>
      <w:proofErr w:type="spellEnd"/>
      <w:r>
        <w:rPr>
          <w:sz w:val="26"/>
        </w:rPr>
        <w:t xml:space="preserve"> honako helburu hauen lorpenari laguntzen diote:</w:t>
      </w:r>
    </w:p>
    <w:p w14:paraId="7DDDD73F" w14:textId="77777777" w:rsidR="00E23977" w:rsidRPr="008C29CA"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Aire kalitatearen hobekuntza eta zarataren murrizketa; eta, haien eskutik, biztanleriaren osasunaren eta ingurumenaren hobekuntza.</w:t>
      </w:r>
    </w:p>
    <w:p w14:paraId="42977E3A" w14:textId="77777777" w:rsidR="00E23977" w:rsidRPr="008C29CA"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 xml:space="preserve">Klima-aldaketa samurtzea eta hartarako moldatzea; izan ere, garraiobide </w:t>
      </w:r>
      <w:proofErr w:type="spellStart"/>
      <w:r>
        <w:t>jasangarriagoetara</w:t>
      </w:r>
      <w:proofErr w:type="spellEnd"/>
      <w:r>
        <w:t xml:space="preserve"> iragaten laguntzen dute, berotegi efektuko gasen emisio apalagoekin, eta klima-aldaketari egokitzeko hirigintza esku-hartzeak egitea errazten dute.</w:t>
      </w:r>
    </w:p>
    <w:p w14:paraId="48D2581A" w14:textId="18A295C0" w:rsidR="00E23977" w:rsidRDefault="00E23977" w:rsidP="002D5CBA">
      <w:pPr>
        <w:tabs>
          <w:tab w:val="left" w:pos="8647"/>
        </w:tabs>
        <w:spacing w:after="140"/>
        <w:ind w:firstLine="284"/>
        <w:jc w:val="both"/>
        <w:rPr>
          <w:sz w:val="26"/>
          <w:szCs w:val="26"/>
        </w:rPr>
      </w:pPr>
      <w:proofErr w:type="spellStart"/>
      <w:r>
        <w:rPr>
          <w:sz w:val="26"/>
        </w:rPr>
        <w:t>EGEez</w:t>
      </w:r>
      <w:proofErr w:type="spellEnd"/>
      <w:r>
        <w:rPr>
          <w:sz w:val="26"/>
        </w:rPr>
        <w:t xml:space="preserve"> gain, badaude administrazio publikoen –batez ere, toki entitateen– bestelako jarduketa batzuk ere, helburu horietarako lagungarri izaten ahal direnak. Horri buruz, azpimarratu beharrekoa da honako plangintza-tresna hauen garrantzia: hiri mugikortasun jasangarriko planak, zaratarako ekintza planak eta klimaren eta energia jasangarriaren aldeko ekintza planak. Halaber, lurralde antolamenduko edo hirigintzako zenbait jarduketa. Horrenbestez, </w:t>
      </w:r>
      <w:proofErr w:type="spellStart"/>
      <w:r>
        <w:rPr>
          <w:sz w:val="26"/>
        </w:rPr>
        <w:t>EGEak</w:t>
      </w:r>
      <w:proofErr w:type="spellEnd"/>
      <w:r>
        <w:rPr>
          <w:sz w:val="26"/>
        </w:rPr>
        <w:t xml:space="preserve"> ulertu behar dira aipatu helburuetarako lagungarri izaten ahal diren jarduketen multzoko osagai gisa.</w:t>
      </w:r>
    </w:p>
    <w:p w14:paraId="0DF0CE53" w14:textId="3627B696" w:rsidR="00E23977" w:rsidRPr="00FB7F19" w:rsidRDefault="00E23977" w:rsidP="00153AE0">
      <w:pPr>
        <w:pStyle w:val="atitulo2"/>
        <w:spacing w:before="240"/>
      </w:pPr>
      <w:bookmarkStart w:id="9" w:name="_Toc211430798"/>
      <w:bookmarkStart w:id="10" w:name="_Toc231991757"/>
      <w:r>
        <w:t xml:space="preserve">II.2 Airearen kalitatea eta </w:t>
      </w:r>
      <w:bookmarkEnd w:id="9"/>
      <w:r>
        <w:t>zarata mailak Iruñean</w:t>
      </w:r>
      <w:bookmarkEnd w:id="10"/>
    </w:p>
    <w:p w14:paraId="6A27EB9D" w14:textId="77777777" w:rsidR="00E23977" w:rsidRPr="00712CC0" w:rsidRDefault="00E23977" w:rsidP="005F39E3">
      <w:pPr>
        <w:pStyle w:val="Estilo4"/>
      </w:pPr>
      <w:bookmarkStart w:id="11" w:name="_Toc222917313"/>
      <w:r>
        <w:t>Airearen kalitatea</w:t>
      </w:r>
      <w:bookmarkEnd w:id="11"/>
    </w:p>
    <w:p w14:paraId="1886DF59" w14:textId="75D23DD4" w:rsidR="00E23977" w:rsidRDefault="00E23977" w:rsidP="002D5CBA">
      <w:pPr>
        <w:tabs>
          <w:tab w:val="left" w:pos="8647"/>
        </w:tabs>
        <w:spacing w:after="140"/>
        <w:ind w:firstLine="284"/>
        <w:jc w:val="both"/>
        <w:rPr>
          <w:sz w:val="26"/>
          <w:szCs w:val="26"/>
        </w:rPr>
      </w:pPr>
      <w:r>
        <w:rPr>
          <w:sz w:val="26"/>
        </w:rPr>
        <w:t xml:space="preserve">Nafarroako Airearen Kalitatea Zaintzeko Sareak 2020-2022 epeari buruz dituen datuen analisitik abiaturik, Iruñeko </w:t>
      </w:r>
      <w:proofErr w:type="spellStart"/>
      <w:r>
        <w:rPr>
          <w:sz w:val="26"/>
        </w:rPr>
        <w:t>EGErako</w:t>
      </w:r>
      <w:proofErr w:type="spellEnd"/>
      <w:r>
        <w:rPr>
          <w:sz w:val="26"/>
        </w:rPr>
        <w:t xml:space="preserve"> proiektu teknikoak</w:t>
      </w:r>
      <w:r w:rsidR="00F424AE">
        <w:rPr>
          <w:rStyle w:val="Refdenotaalpie"/>
          <w:sz w:val="26"/>
          <w:szCs w:val="26"/>
        </w:rPr>
        <w:footnoteReference w:id="2"/>
      </w:r>
      <w:r>
        <w:rPr>
          <w:sz w:val="26"/>
        </w:rPr>
        <w:t xml:space="preserve"> (aurrerantzean, EGEPT) ondorioztatzen du ezen, “oro har, Iruñeko hiri airearen kalitate orokorra ontzat jotzekoa da, lege estandarrei gagozkiela, baina nabarmenki </w:t>
      </w:r>
      <w:proofErr w:type="spellStart"/>
      <w:r>
        <w:rPr>
          <w:sz w:val="26"/>
        </w:rPr>
        <w:t>hobegarritzat</w:t>
      </w:r>
      <w:proofErr w:type="spellEnd"/>
      <w:r>
        <w:rPr>
          <w:sz w:val="26"/>
        </w:rPr>
        <w:t>, kontuan hartuz gero Osasunaren Mundu Erakundearen (aurrerantzean, OME) gidalerroak eta Europako Batzordeak egina duen muga balio berrien proposamena; batez ere, trafikoaren eragin handiena pairatzen duten bideei dagokienez, non oraindik ere arazoak baitaude NO</w:t>
      </w:r>
      <w:r>
        <w:rPr>
          <w:sz w:val="26"/>
          <w:vertAlign w:val="subscript"/>
        </w:rPr>
        <w:t>2</w:t>
      </w:r>
      <w:r>
        <w:rPr>
          <w:sz w:val="26"/>
        </w:rPr>
        <w:t>rekin eta PM</w:t>
      </w:r>
      <w:r>
        <w:rPr>
          <w:sz w:val="26"/>
          <w:vertAlign w:val="subscript"/>
        </w:rPr>
        <w:t xml:space="preserve">10 </w:t>
      </w:r>
      <w:r>
        <w:rPr>
          <w:sz w:val="26"/>
        </w:rPr>
        <w:t xml:space="preserve"> eta PM</w:t>
      </w:r>
      <w:r>
        <w:rPr>
          <w:sz w:val="26"/>
          <w:vertAlign w:val="subscript"/>
        </w:rPr>
        <w:t>2,5</w:t>
      </w:r>
      <w:r>
        <w:rPr>
          <w:sz w:val="26"/>
        </w:rPr>
        <w:t xml:space="preserve"> partikulekin”. Orobat </w:t>
      </w:r>
      <w:r>
        <w:rPr>
          <w:sz w:val="26"/>
        </w:rPr>
        <w:lastRenderedPageBreak/>
        <w:t xml:space="preserve">ohartarazten du ezen “hiriko airearen kalitateari erasateko potentzialik handieneko eragilea hiri eta metropoli mailetako </w:t>
      </w:r>
      <w:proofErr w:type="spellStart"/>
      <w:r>
        <w:rPr>
          <w:sz w:val="26"/>
        </w:rPr>
        <w:t>motorrezko</w:t>
      </w:r>
      <w:proofErr w:type="spellEnd"/>
      <w:r>
        <w:rPr>
          <w:sz w:val="26"/>
        </w:rPr>
        <w:t xml:space="preserve"> trafikoa” dela.</w:t>
      </w:r>
    </w:p>
    <w:p w14:paraId="09330FBC" w14:textId="0B8B70BA" w:rsidR="00E23977" w:rsidRDefault="00E23977" w:rsidP="002D5CBA">
      <w:pPr>
        <w:tabs>
          <w:tab w:val="left" w:pos="8647"/>
        </w:tabs>
        <w:spacing w:after="140"/>
        <w:ind w:firstLine="284"/>
        <w:jc w:val="both"/>
        <w:rPr>
          <w:sz w:val="26"/>
          <w:szCs w:val="26"/>
        </w:rPr>
      </w:pPr>
      <w:r>
        <w:rPr>
          <w:sz w:val="26"/>
        </w:rPr>
        <w:t>Txosten honen I. eranskinak taula bat jasotzen du, non 2023 eta 2024ko datuak biltzen baitira, OMEk definituriko erreferentzia-balioekin eta Europar Batasuneko zuzentarauek eta Espainiako araudiak ezarritako helburu balioekin eta muga balioekin konparatuta.</w:t>
      </w:r>
    </w:p>
    <w:p w14:paraId="25899024" w14:textId="77777777" w:rsidR="00E23977" w:rsidRPr="007A24C7" w:rsidRDefault="00E23977" w:rsidP="00153AE0">
      <w:pPr>
        <w:pStyle w:val="Estilo4"/>
        <w:spacing w:before="240"/>
      </w:pPr>
      <w:bookmarkStart w:id="12" w:name="_Toc222917314"/>
      <w:r>
        <w:t>Zarata mailak</w:t>
      </w:r>
      <w:bookmarkEnd w:id="12"/>
    </w:p>
    <w:p w14:paraId="296B6B8D" w14:textId="77777777" w:rsidR="00E23977" w:rsidRDefault="00E23977" w:rsidP="002D5CBA">
      <w:pPr>
        <w:tabs>
          <w:tab w:val="left" w:pos="8647"/>
        </w:tabs>
        <w:spacing w:after="140"/>
        <w:ind w:firstLine="284"/>
        <w:jc w:val="both"/>
        <w:rPr>
          <w:sz w:val="26"/>
          <w:szCs w:val="26"/>
        </w:rPr>
      </w:pPr>
      <w:r>
        <w:rPr>
          <w:sz w:val="26"/>
        </w:rPr>
        <w:t xml:space="preserve">Zaratari dagokionez, badaude OMEren gomendioak, bai eta Europako nahiz Espainiako arauak ere, eremu jakin batean (bizitokiak, industria eta abar) nagusi den lurzoru erabileraren eta eguneko orduaren arabera gehieneko zarata mailak eta helburuak ezartzen dituztenak. Administrazioek zarata mapak egiten dituzte, kutsadura akustikoa neurtzeko eta neurri zuzentzaileak hartzeko. </w:t>
      </w:r>
    </w:p>
    <w:p w14:paraId="1909DC16" w14:textId="77777777" w:rsidR="00E23977" w:rsidRDefault="00E23977" w:rsidP="002D5CBA">
      <w:pPr>
        <w:tabs>
          <w:tab w:val="left" w:pos="8647"/>
        </w:tabs>
        <w:spacing w:after="140"/>
        <w:ind w:firstLine="284"/>
        <w:jc w:val="both"/>
        <w:rPr>
          <w:sz w:val="26"/>
          <w:szCs w:val="26"/>
        </w:rPr>
      </w:pPr>
      <w:r>
        <w:rPr>
          <w:sz w:val="26"/>
        </w:rPr>
        <w:t>Iruñerriaren zarata mapa estrategikorik berriena 2022an egin zen, eta haren eskutik onetsi ziren zaratarako 2025-2029 ekintza-planak</w:t>
      </w:r>
      <w:r>
        <w:rPr>
          <w:rStyle w:val="Refdenotaalpie"/>
          <w:sz w:val="26"/>
          <w:szCs w:val="26"/>
        </w:rPr>
        <w:footnoteReference w:id="3"/>
      </w:r>
      <w:r>
        <w:rPr>
          <w:sz w:val="26"/>
        </w:rPr>
        <w:t>.</w:t>
      </w:r>
    </w:p>
    <w:p w14:paraId="2A4D05FF" w14:textId="77777777" w:rsidR="00E23977" w:rsidRPr="004E4F79" w:rsidRDefault="00E23977" w:rsidP="002D5CBA">
      <w:pPr>
        <w:tabs>
          <w:tab w:val="left" w:pos="8647"/>
        </w:tabs>
        <w:spacing w:after="140"/>
        <w:ind w:firstLine="284"/>
        <w:jc w:val="both"/>
        <w:rPr>
          <w:sz w:val="26"/>
          <w:szCs w:val="26"/>
        </w:rPr>
      </w:pPr>
      <w:r>
        <w:rPr>
          <w:sz w:val="26"/>
        </w:rPr>
        <w:t>Dokumentu horien arabera, Iruñerriaren azaleraren ehuneko bederatzian (haren populazioaren ehuneko 14 bilbatzen duenean), gainditu egiten dituzte zarata indizeek kalitate akustikoko helburuak, gaueko orduetan bederen, eta horren zergati nagusia gurpildun ibilgailuen trafikoak sorturiko zarata da. Zona horiek txosten honen 2. eranskinean jasotako mapetan agertzen dira identifikatuta. Zarata mailarik altuenak ingurabideetan eta Iruñeko Nafarroa etorbidean eta Nafarroa Behereko etorbidean jasotakoak dira.</w:t>
      </w:r>
    </w:p>
    <w:p w14:paraId="59F77363" w14:textId="7FF4E7C5" w:rsidR="00E23977" w:rsidRPr="00E51268" w:rsidRDefault="00E23977" w:rsidP="00153AE0">
      <w:pPr>
        <w:pStyle w:val="atitulo2"/>
        <w:spacing w:before="240"/>
      </w:pPr>
      <w:bookmarkStart w:id="13" w:name="_Toc211430799"/>
      <w:bookmarkStart w:id="14" w:name="_Toc231991758"/>
      <w:r>
        <w:t xml:space="preserve">II.3 </w:t>
      </w:r>
      <w:bookmarkEnd w:id="13"/>
      <w:r>
        <w:t>Emisio gutxiko eremuak, mugikortasun jasangarria eta klima-aldaketa</w:t>
      </w:r>
      <w:bookmarkEnd w:id="14"/>
    </w:p>
    <w:p w14:paraId="05127CBA" w14:textId="77777777" w:rsidR="00E23977" w:rsidRDefault="00E23977" w:rsidP="002D5CBA">
      <w:pPr>
        <w:tabs>
          <w:tab w:val="left" w:pos="8647"/>
        </w:tabs>
        <w:spacing w:after="140"/>
        <w:ind w:firstLine="284"/>
        <w:jc w:val="both"/>
        <w:rPr>
          <w:sz w:val="26"/>
          <w:szCs w:val="26"/>
        </w:rPr>
      </w:pPr>
      <w:r>
        <w:rPr>
          <w:sz w:val="26"/>
        </w:rPr>
        <w:t xml:space="preserve">Klima-aldaketari buruzko Parisko Akordioan hartutako konpromisoetatik abiatuz, zeina 2015ean sinatu baitzen planetaren tenperaturaren gorakada ekiditeko, bai Europar Batasunak bai Espainiak arau- eta plangintza-esparru joria sortu dute, berotegi-efektuko gasen emisioak murriztuz klima-aldaketa samurtzeko eta aipatu klima-aldaketara egokitzeko. Ildo horretan, aipagarriak dira Europako Itun Berdea, Europako Batzordeak 2019an </w:t>
      </w:r>
      <w:proofErr w:type="spellStart"/>
      <w:r>
        <w:rPr>
          <w:sz w:val="26"/>
        </w:rPr>
        <w:t>onetsia</w:t>
      </w:r>
      <w:proofErr w:type="spellEnd"/>
      <w:r>
        <w:rPr>
          <w:sz w:val="26"/>
        </w:rPr>
        <w:t xml:space="preserve">, eta Espainiako Energia eta Klimaren Esparru Estrategikoa. </w:t>
      </w:r>
    </w:p>
    <w:p w14:paraId="3147A44B" w14:textId="77777777" w:rsidR="00E23977" w:rsidRDefault="00E23977" w:rsidP="002D5CBA">
      <w:pPr>
        <w:tabs>
          <w:tab w:val="left" w:pos="8647"/>
        </w:tabs>
        <w:spacing w:after="140"/>
        <w:ind w:firstLine="284"/>
        <w:jc w:val="both"/>
        <w:rPr>
          <w:sz w:val="26"/>
          <w:szCs w:val="26"/>
        </w:rPr>
      </w:pPr>
      <w:r>
        <w:rPr>
          <w:sz w:val="26"/>
        </w:rPr>
        <w:lastRenderedPageBreak/>
        <w:t>Estimazioen arabera, hiri-garraioa da Europar Batasuneko berotegi efektuko gasen emisioen ehuneko 23ren eragilea</w:t>
      </w:r>
      <w:r>
        <w:rPr>
          <w:rStyle w:val="Refdenotaalpie"/>
          <w:sz w:val="26"/>
          <w:szCs w:val="26"/>
        </w:rPr>
        <w:footnoteReference w:id="4"/>
      </w:r>
      <w:r>
        <w:rPr>
          <w:sz w:val="26"/>
        </w:rPr>
        <w:t>. Horregatik, Europako Batzordeak 2020an</w:t>
      </w:r>
      <w:r>
        <w:rPr>
          <w:rStyle w:val="Refdenotaalpie"/>
          <w:sz w:val="26"/>
          <w:szCs w:val="26"/>
        </w:rPr>
        <w:footnoteReference w:id="5"/>
      </w:r>
      <w:r>
        <w:rPr>
          <w:sz w:val="26"/>
        </w:rPr>
        <w:t xml:space="preserve"> onetsitako ‘Europar Batasuneko mugikortasun jasangarri eta adimentsuaren Estrategiak’ azpimarra jartzen du hiriek eta tokiko agintariek emisio murrizketan duten zereginean; hain zuzen, hiri mugikortasun jasangarria planifikatzearen eta oinezko, bizikletazko, garraio publikozko eta emisio gutxiko ibilgailu alternatibozko joan-etorriak sustatzearen bitartekoa den zeregin horretan.</w:t>
      </w:r>
    </w:p>
    <w:p w14:paraId="247697FB" w14:textId="47B4B0A0" w:rsidR="00E23977" w:rsidRDefault="00E23977" w:rsidP="002D5CBA">
      <w:pPr>
        <w:tabs>
          <w:tab w:val="left" w:pos="8647"/>
        </w:tabs>
        <w:spacing w:after="140"/>
        <w:ind w:firstLine="284"/>
        <w:jc w:val="both"/>
        <w:rPr>
          <w:sz w:val="26"/>
          <w:szCs w:val="26"/>
        </w:rPr>
      </w:pPr>
      <w:proofErr w:type="spellStart"/>
      <w:r>
        <w:rPr>
          <w:sz w:val="26"/>
        </w:rPr>
        <w:t>EGEek</w:t>
      </w:r>
      <w:proofErr w:type="spellEnd"/>
      <w:r>
        <w:rPr>
          <w:sz w:val="26"/>
        </w:rPr>
        <w:t xml:space="preserve"> mugak ipintzen dizkiote ibilgailu motordunak hirigune jakin batzuetan sartu, zirkulatu eta aparkatzeari; bidenabar, lagungarri zaizkio bestelako garraiobide batzuen erabileraranzko modu aldaketari. Gainera, emisio mailarik altueneko ibilgailuei murrizketa zorrotzagoak ezarriz, deblaukiago gogogabetzen dute ibilgailurik kutsagarrienak erabiltzetik, eta automobil parkearen berrikuntza sustatzen dute. Horrek guztiak klima-aldaketa samurtzea du helburutzat.</w:t>
      </w:r>
    </w:p>
    <w:p w14:paraId="74B13DA4" w14:textId="36CB117E" w:rsidR="00E23977" w:rsidRDefault="00E23977" w:rsidP="002D5CBA">
      <w:pPr>
        <w:tabs>
          <w:tab w:val="left" w:pos="8647"/>
        </w:tabs>
        <w:spacing w:after="140"/>
        <w:ind w:firstLine="284"/>
        <w:jc w:val="both"/>
        <w:rPr>
          <w:sz w:val="26"/>
          <w:szCs w:val="26"/>
        </w:rPr>
      </w:pPr>
      <w:r>
        <w:rPr>
          <w:sz w:val="26"/>
        </w:rPr>
        <w:t xml:space="preserve">Bestalde, </w:t>
      </w:r>
      <w:proofErr w:type="spellStart"/>
      <w:r>
        <w:rPr>
          <w:sz w:val="26"/>
        </w:rPr>
        <w:t>EGEek</w:t>
      </w:r>
      <w:proofErr w:type="spellEnd"/>
      <w:r>
        <w:rPr>
          <w:sz w:val="26"/>
        </w:rPr>
        <w:t xml:space="preserve"> sustaturiko trafiko murrizketek ahalbidetzen dute klima-aldaketari egokitzeko hirigintza esku-hartzeak egitea, hala nola hiri birnaturalizazioko jarduketak</w:t>
      </w:r>
      <w:r>
        <w:rPr>
          <w:rStyle w:val="Refdenotaalpie"/>
          <w:sz w:val="26"/>
          <w:szCs w:val="26"/>
        </w:rPr>
        <w:footnoteReference w:id="6"/>
      </w:r>
      <w:r>
        <w:rPr>
          <w:sz w:val="26"/>
        </w:rPr>
        <w:t>, “bero uharte” efektua samurtzea xede dutenak</w:t>
      </w:r>
      <w:r>
        <w:rPr>
          <w:rStyle w:val="Refdenotaalpie"/>
          <w:sz w:val="26"/>
          <w:szCs w:val="26"/>
        </w:rPr>
        <w:footnoteReference w:id="7"/>
      </w:r>
      <w:r>
        <w:rPr>
          <w:sz w:val="26"/>
        </w:rPr>
        <w:t>.</w:t>
      </w:r>
    </w:p>
    <w:p w14:paraId="4E96A507" w14:textId="149C2ED1" w:rsidR="00E23977" w:rsidRPr="00E51268" w:rsidRDefault="00542BE8" w:rsidP="00153AE0">
      <w:pPr>
        <w:pStyle w:val="atitulo2"/>
        <w:spacing w:before="240"/>
      </w:pPr>
      <w:bookmarkStart w:id="15" w:name="_Toc211430800"/>
      <w:bookmarkStart w:id="16" w:name="_Toc231991759"/>
      <w:r>
        <w:t>II.4 Emisio gutxiko eremuen kostuak</w:t>
      </w:r>
      <w:bookmarkEnd w:id="15"/>
      <w:bookmarkEnd w:id="16"/>
    </w:p>
    <w:p w14:paraId="0445DF7A" w14:textId="2A17EF0E" w:rsidR="00E23977" w:rsidRDefault="00E23977" w:rsidP="002D5CBA">
      <w:pPr>
        <w:tabs>
          <w:tab w:val="left" w:pos="8647"/>
        </w:tabs>
        <w:spacing w:after="140"/>
        <w:ind w:firstLine="284"/>
        <w:jc w:val="both"/>
        <w:rPr>
          <w:sz w:val="26"/>
          <w:szCs w:val="26"/>
        </w:rPr>
      </w:pPr>
      <w:r>
        <w:rPr>
          <w:sz w:val="26"/>
        </w:rPr>
        <w:t>EGE bat ezartzeak badakartza ondorio ekonomiko eta sozial negatiboak ere. Aintzat harturik ‘Emisio gutxiko eremuak sortzeko gidalerroak’</w:t>
      </w:r>
      <w:r w:rsidR="00E7607B">
        <w:rPr>
          <w:rStyle w:val="Refdenotaalpie"/>
          <w:sz w:val="26"/>
          <w:szCs w:val="26"/>
        </w:rPr>
        <w:footnoteReference w:id="8"/>
      </w:r>
      <w:r>
        <w:rPr>
          <w:sz w:val="26"/>
        </w:rPr>
        <w:t>, honako hauek hartzen ditugu kontuan:</w:t>
      </w:r>
    </w:p>
    <w:p w14:paraId="079B0E4F"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 xml:space="preserve">Sektore publikoarentzako ezarpen-kostuak, </w:t>
      </w:r>
      <w:proofErr w:type="spellStart"/>
      <w:r>
        <w:t>EGEaren</w:t>
      </w:r>
      <w:proofErr w:type="spellEnd"/>
      <w:r>
        <w:t xml:space="preserve"> diseinuarekin eta abiaraztearekin zerikusia dutenak, bai eta horren kudeaketarako beharrezkoak diren aktiboen eskurapena ere (adibidez, sarrera kontrolerako sistemak).</w:t>
      </w:r>
    </w:p>
    <w:p w14:paraId="6280AF02"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 xml:space="preserve">Sektore publikoak </w:t>
      </w:r>
      <w:proofErr w:type="spellStart"/>
      <w:r>
        <w:t>EGEa</w:t>
      </w:r>
      <w:proofErr w:type="spellEnd"/>
      <w:r>
        <w:t xml:space="preserve"> kudeatzearen kostuak, hala nola ezarritako murriztapenak betetzearen gaineko kontroletik eratorriak.</w:t>
      </w:r>
    </w:p>
    <w:p w14:paraId="7DC6D669"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 xml:space="preserve">Ibilgailu berrikuntzaren kostuak, </w:t>
      </w:r>
      <w:proofErr w:type="spellStart"/>
      <w:r>
        <w:t>EGEaren</w:t>
      </w:r>
      <w:proofErr w:type="spellEnd"/>
      <w:r>
        <w:t xml:space="preserve"> ezarpenak zera eragiten duen heinean: partikularrek, enpresek eta sektore publikoak beren ibilgailuak emisio maila apalagoko beste batzuekin ordeztea.</w:t>
      </w:r>
    </w:p>
    <w:p w14:paraId="501C6F8E"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lastRenderedPageBreak/>
        <w:t>Portaera aldaketen ondoriozko kostuak partikularrentzat, enpresentzat eta sektore publikoarentzat, joan-etorrien denboren balizko gehikuntzaren edo jarduerak bertan behera uztearen ondoriozko ongizate galerak kasu, edo horren gustukoak ez diren garraiobideak erabiltzearen ondoriozkoak.</w:t>
      </w:r>
    </w:p>
    <w:p w14:paraId="6DF08CB3" w14:textId="3B2EB048" w:rsidR="00E23977" w:rsidRDefault="00E23977" w:rsidP="002D5CBA">
      <w:pPr>
        <w:tabs>
          <w:tab w:val="left" w:pos="8647"/>
        </w:tabs>
        <w:spacing w:after="140"/>
        <w:ind w:firstLine="284"/>
        <w:jc w:val="both"/>
        <w:rPr>
          <w:sz w:val="26"/>
          <w:szCs w:val="26"/>
        </w:rPr>
      </w:pPr>
      <w:r>
        <w:rPr>
          <w:sz w:val="26"/>
        </w:rPr>
        <w:t xml:space="preserve">Ondorio negatiboak egoteak erran nahi du EGE bat ezartzeari buruzko erabaki-hartzea egin behar dela abiapuntutzat harturik kostu eta onuren analisi bat, halaber aintzat harturik ezen litekeena dela kostu onura horiek </w:t>
      </w:r>
      <w:proofErr w:type="spellStart"/>
      <w:r>
        <w:rPr>
          <w:sz w:val="26"/>
        </w:rPr>
        <w:t>homogeneoki</w:t>
      </w:r>
      <w:proofErr w:type="spellEnd"/>
      <w:r>
        <w:rPr>
          <w:sz w:val="26"/>
        </w:rPr>
        <w:t xml:space="preserve"> ez banatzea biztanle guztien artean, eta </w:t>
      </w:r>
      <w:proofErr w:type="spellStart"/>
      <w:r>
        <w:rPr>
          <w:sz w:val="26"/>
        </w:rPr>
        <w:t>EGEen</w:t>
      </w:r>
      <w:proofErr w:type="spellEnd"/>
      <w:r>
        <w:rPr>
          <w:sz w:val="26"/>
        </w:rPr>
        <w:t xml:space="preserve"> ordezko neurriak –haien helburuetarako lagungarri direnak– ere </w:t>
      </w:r>
      <w:proofErr w:type="spellStart"/>
      <w:r>
        <w:rPr>
          <w:sz w:val="26"/>
        </w:rPr>
        <w:t>balitekeela</w:t>
      </w:r>
      <w:proofErr w:type="spellEnd"/>
      <w:r>
        <w:rPr>
          <w:sz w:val="26"/>
        </w:rPr>
        <w:t xml:space="preserve"> egotea.</w:t>
      </w:r>
    </w:p>
    <w:p w14:paraId="3D05742E" w14:textId="3AA146B5" w:rsidR="00E23977" w:rsidRPr="00FB7F19" w:rsidRDefault="00E23977" w:rsidP="00153AE0">
      <w:pPr>
        <w:pStyle w:val="atitulo2"/>
        <w:spacing w:before="240"/>
      </w:pPr>
      <w:bookmarkStart w:id="17" w:name="_Toc211430801"/>
      <w:bookmarkStart w:id="18" w:name="_Toc231991760"/>
      <w:r>
        <w:t xml:space="preserve">II.5 </w:t>
      </w:r>
      <w:proofErr w:type="spellStart"/>
      <w:r>
        <w:t>EGEen</w:t>
      </w:r>
      <w:proofErr w:type="spellEnd"/>
      <w:r>
        <w:t xml:space="preserve"> nahitaezkotasuna eta </w:t>
      </w:r>
      <w:bookmarkEnd w:id="17"/>
      <w:r>
        <w:t>ezarpena</w:t>
      </w:r>
      <w:bookmarkEnd w:id="18"/>
    </w:p>
    <w:p w14:paraId="1546EB2B" w14:textId="77777777" w:rsidR="00E23977" w:rsidRPr="00AB48CA" w:rsidRDefault="00E23977" w:rsidP="005F39E3">
      <w:pPr>
        <w:pStyle w:val="Estilo4"/>
      </w:pPr>
      <w:bookmarkStart w:id="19" w:name="_Toc222917318"/>
      <w:r>
        <w:t>Europar Batasuna</w:t>
      </w:r>
      <w:bookmarkEnd w:id="19"/>
    </w:p>
    <w:p w14:paraId="5CB89E05" w14:textId="77777777" w:rsidR="00E23977" w:rsidRDefault="00E23977" w:rsidP="002D5CBA">
      <w:pPr>
        <w:tabs>
          <w:tab w:val="left" w:pos="8647"/>
        </w:tabs>
        <w:spacing w:after="140"/>
        <w:ind w:firstLine="284"/>
        <w:jc w:val="both"/>
        <w:rPr>
          <w:sz w:val="26"/>
          <w:szCs w:val="26"/>
        </w:rPr>
      </w:pPr>
      <w:r>
        <w:rPr>
          <w:sz w:val="26"/>
        </w:rPr>
        <w:t>Aire kalitateari buruzko zuzentarau europarrek</w:t>
      </w:r>
      <w:r>
        <w:rPr>
          <w:rStyle w:val="Refdenotaalpie"/>
          <w:sz w:val="26"/>
          <w:szCs w:val="26"/>
        </w:rPr>
        <w:footnoteReference w:id="9"/>
      </w:r>
      <w:r>
        <w:rPr>
          <w:sz w:val="26"/>
        </w:rPr>
        <w:t xml:space="preserve">, ingurumeneko airearen kalitateari dagozkion helburuak zehaztu eta ezartzera bideratutako neurriak jasotzen dituzte. Europar Batasuneko kide diren Estatuak behartzen dituzte “kostu neurrigaberik ez dakarten premiazko neurriak hartzera, jomuga balioak eta epe luzeko helburuak erdiesten direla ziurtatzeko” (2008/50/EE Zuzentarauaren 17.1 artikulua). Halaber, ibilgailuentzako hiri sarbideari dagozkion murrizketa sistemak (besteak beste, </w:t>
      </w:r>
      <w:proofErr w:type="spellStart"/>
      <w:r>
        <w:rPr>
          <w:sz w:val="26"/>
        </w:rPr>
        <w:t>EGEak</w:t>
      </w:r>
      <w:proofErr w:type="spellEnd"/>
      <w:r>
        <w:rPr>
          <w:sz w:val="26"/>
        </w:rPr>
        <w:t xml:space="preserve">) jasotzen dituzte, atmosferaren kutsadura apaltzeko hartzen ahal diren neurrien azalpen zerrendaren barrenean. </w:t>
      </w:r>
    </w:p>
    <w:p w14:paraId="31931802" w14:textId="77777777" w:rsidR="00E23977" w:rsidRDefault="00E23977" w:rsidP="002D5CBA">
      <w:pPr>
        <w:tabs>
          <w:tab w:val="left" w:pos="8647"/>
        </w:tabs>
        <w:spacing w:after="140"/>
        <w:ind w:firstLine="284"/>
        <w:jc w:val="both"/>
        <w:rPr>
          <w:sz w:val="26"/>
          <w:szCs w:val="26"/>
        </w:rPr>
      </w:pPr>
      <w:r>
        <w:rPr>
          <w:sz w:val="26"/>
        </w:rPr>
        <w:t>2024ko maiatzean EGE aktiboak zituzten 873 hiri zeuden Europar Batasunean, eta 2025ean beste 25 hirik ezarriko zutela espero zen</w:t>
      </w:r>
      <w:r>
        <w:rPr>
          <w:rStyle w:val="Refdenotaalpie"/>
          <w:sz w:val="26"/>
          <w:szCs w:val="26"/>
        </w:rPr>
        <w:footnoteReference w:id="10"/>
      </w:r>
      <w:r>
        <w:rPr>
          <w:sz w:val="26"/>
        </w:rPr>
        <w:t xml:space="preserve">. Dena den, </w:t>
      </w:r>
      <w:proofErr w:type="spellStart"/>
      <w:r>
        <w:rPr>
          <w:sz w:val="26"/>
        </w:rPr>
        <w:t>EGEen</w:t>
      </w:r>
      <w:proofErr w:type="spellEnd"/>
      <w:r>
        <w:rPr>
          <w:sz w:val="26"/>
        </w:rPr>
        <w:t xml:space="preserve"> araubidea ez dago harmonizatua, eta ondorioz, litekeena da haien artean alde nabarmenak egotea.</w:t>
      </w:r>
    </w:p>
    <w:p w14:paraId="4EBABE3F" w14:textId="77777777" w:rsidR="00E23977" w:rsidRPr="00AB48CA" w:rsidRDefault="00E23977" w:rsidP="00153AE0">
      <w:pPr>
        <w:pStyle w:val="Estilo4"/>
        <w:spacing w:before="240"/>
      </w:pPr>
      <w:bookmarkStart w:id="20" w:name="_Toc222917319"/>
      <w:r>
        <w:t>Espainia</w:t>
      </w:r>
      <w:bookmarkEnd w:id="20"/>
    </w:p>
    <w:p w14:paraId="6D214BEE" w14:textId="05D97292" w:rsidR="00E23977" w:rsidRDefault="00E23977" w:rsidP="002D5CBA">
      <w:pPr>
        <w:tabs>
          <w:tab w:val="left" w:pos="8647"/>
        </w:tabs>
        <w:spacing w:after="140"/>
        <w:ind w:firstLine="284"/>
        <w:jc w:val="both"/>
        <w:rPr>
          <w:sz w:val="26"/>
          <w:szCs w:val="26"/>
        </w:rPr>
      </w:pPr>
      <w:r>
        <w:rPr>
          <w:sz w:val="26"/>
        </w:rPr>
        <w:t xml:space="preserve">Espainian, </w:t>
      </w:r>
      <w:proofErr w:type="spellStart"/>
      <w:r>
        <w:rPr>
          <w:sz w:val="26"/>
        </w:rPr>
        <w:t>KALek</w:t>
      </w:r>
      <w:proofErr w:type="spellEnd"/>
      <w:r>
        <w:rPr>
          <w:sz w:val="26"/>
        </w:rPr>
        <w:t xml:space="preserve"> xedatzen du 50.000 biztanle baino gehiagoko udalerrien hiri mugikortasun jasangarrirako planek –baita kutsadura atalase jakin batzuk gainditzen dituzten 20.000 biztanle baino gehiagokoen planek ere– nahitaez jaso beharko dutela 2023a baino lehenago </w:t>
      </w:r>
      <w:proofErr w:type="spellStart"/>
      <w:r>
        <w:rPr>
          <w:sz w:val="26"/>
        </w:rPr>
        <w:t>EGEak</w:t>
      </w:r>
      <w:proofErr w:type="spellEnd"/>
      <w:r>
        <w:rPr>
          <w:sz w:val="26"/>
        </w:rPr>
        <w:t xml:space="preserve"> ezarri beharra. </w:t>
      </w:r>
    </w:p>
    <w:p w14:paraId="316AC985" w14:textId="77777777" w:rsidR="00E23977" w:rsidRDefault="00E23977" w:rsidP="002D5CBA">
      <w:pPr>
        <w:tabs>
          <w:tab w:val="left" w:pos="8647"/>
        </w:tabs>
        <w:spacing w:after="140"/>
        <w:ind w:firstLine="284"/>
        <w:jc w:val="both"/>
        <w:rPr>
          <w:sz w:val="26"/>
          <w:szCs w:val="26"/>
        </w:rPr>
      </w:pPr>
      <w:proofErr w:type="spellStart"/>
      <w:r>
        <w:rPr>
          <w:sz w:val="26"/>
        </w:rPr>
        <w:t>EGEEDek</w:t>
      </w:r>
      <w:proofErr w:type="spellEnd"/>
      <w:r>
        <w:rPr>
          <w:sz w:val="26"/>
        </w:rPr>
        <w:t xml:space="preserve"> </w:t>
      </w:r>
      <w:proofErr w:type="spellStart"/>
      <w:r>
        <w:rPr>
          <w:sz w:val="26"/>
        </w:rPr>
        <w:t>EGEen</w:t>
      </w:r>
      <w:proofErr w:type="spellEnd"/>
      <w:r>
        <w:rPr>
          <w:sz w:val="26"/>
        </w:rPr>
        <w:t xml:space="preserve"> helburu eta baldintzak zehazten ditu, eta halaber arautzen ditu proiektuen gutxieneko edukia eta haien onespen eta segimendurako prozeduraren zertzelada zenbait ere. Errege dekretu hori 2022ko abenduaren 29an sartu zen </w:t>
      </w:r>
      <w:r>
        <w:rPr>
          <w:sz w:val="26"/>
        </w:rPr>
        <w:lastRenderedPageBreak/>
        <w:t xml:space="preserve">indarrean, eta ezarri zuen ezen bere xedapenetara 18 hilabeteko gehieneko epean doitu behar zirela egun hori baino lehenago ezarrita zeuden </w:t>
      </w:r>
      <w:proofErr w:type="spellStart"/>
      <w:r>
        <w:rPr>
          <w:sz w:val="26"/>
        </w:rPr>
        <w:t>EGEak</w:t>
      </w:r>
      <w:proofErr w:type="spellEnd"/>
      <w:r>
        <w:rPr>
          <w:sz w:val="26"/>
        </w:rPr>
        <w:t>.</w:t>
      </w:r>
    </w:p>
    <w:p w14:paraId="68C1C80F" w14:textId="4F063B6C" w:rsidR="00E23977" w:rsidRDefault="00E23977" w:rsidP="002D5CBA">
      <w:pPr>
        <w:tabs>
          <w:tab w:val="left" w:pos="8647"/>
        </w:tabs>
        <w:spacing w:after="140"/>
        <w:ind w:firstLine="284"/>
        <w:jc w:val="both"/>
        <w:rPr>
          <w:sz w:val="26"/>
          <w:szCs w:val="26"/>
        </w:rPr>
      </w:pPr>
      <w:proofErr w:type="spellStart"/>
      <w:r>
        <w:rPr>
          <w:sz w:val="26"/>
        </w:rPr>
        <w:t>EGEen</w:t>
      </w:r>
      <w:proofErr w:type="spellEnd"/>
      <w:r>
        <w:rPr>
          <w:sz w:val="26"/>
        </w:rPr>
        <w:t xml:space="preserve"> ezarpena dela-eta zenbait prozedura judizial izan dira</w:t>
      </w:r>
      <w:r w:rsidR="009162BB" w:rsidRPr="00E83AD2">
        <w:rPr>
          <w:vertAlign w:val="superscript"/>
        </w:rPr>
        <w:footnoteReference w:id="11"/>
      </w:r>
      <w:r>
        <w:rPr>
          <w:sz w:val="26"/>
        </w:rPr>
        <w:t xml:space="preserve">. Oro har, epaiek azpimarratzen dute garrantzitsuak direla gardentasuna, parte-hartzea, eztabaida publikoa eta motibazioa, bai eta analisiak egitea ere, nola proportzionaltasunarenak eta alternatibenak hala ekonomiak, gizarteak eta merkatuak pairaturiko inpaktuenak. </w:t>
      </w:r>
    </w:p>
    <w:p w14:paraId="389908B7" w14:textId="4C60B622" w:rsidR="00E23977" w:rsidRPr="00E83AD2" w:rsidRDefault="00E23977" w:rsidP="002D5CBA">
      <w:pPr>
        <w:tabs>
          <w:tab w:val="left" w:pos="8647"/>
        </w:tabs>
        <w:spacing w:after="140"/>
        <w:ind w:firstLine="284"/>
        <w:jc w:val="both"/>
        <w:rPr>
          <w:sz w:val="26"/>
          <w:szCs w:val="26"/>
        </w:rPr>
      </w:pPr>
      <w:r>
        <w:rPr>
          <w:sz w:val="26"/>
        </w:rPr>
        <w:t xml:space="preserve">2024aren amaiera aldera, Trantsizio Ekologikorako eta Erronka Demografikorako Ministerioak emandako informazioaren arabera, 50.000 biztanle baino gehiagoko 45 udalerri espainiarrek jakinarazita zeukaten bazeukatela indarrean EGE bat, eta beste 96 udalerri izapidetze lanetan ari ziren </w:t>
      </w:r>
      <w:proofErr w:type="spellStart"/>
      <w:r>
        <w:rPr>
          <w:sz w:val="26"/>
        </w:rPr>
        <w:t>EGEa</w:t>
      </w:r>
      <w:proofErr w:type="spellEnd"/>
      <w:r>
        <w:rPr>
          <w:sz w:val="26"/>
        </w:rPr>
        <w:t xml:space="preserve"> ezartzeko. </w:t>
      </w:r>
    </w:p>
    <w:p w14:paraId="56618F22" w14:textId="77777777" w:rsidR="00E23977" w:rsidRPr="000F6AEB" w:rsidRDefault="00E23977" w:rsidP="00153AE0">
      <w:pPr>
        <w:pStyle w:val="Estilo4"/>
        <w:spacing w:before="240"/>
      </w:pPr>
      <w:bookmarkStart w:id="21" w:name="_Toc222917320"/>
      <w:r>
        <w:t>Nafarroa</w:t>
      </w:r>
      <w:bookmarkEnd w:id="21"/>
    </w:p>
    <w:p w14:paraId="77BCE749" w14:textId="685EA927" w:rsidR="00E23977" w:rsidRDefault="00E23977" w:rsidP="002D5CBA">
      <w:pPr>
        <w:tabs>
          <w:tab w:val="left" w:pos="8647"/>
        </w:tabs>
        <w:spacing w:after="140"/>
        <w:ind w:firstLine="284"/>
        <w:jc w:val="both"/>
        <w:rPr>
          <w:sz w:val="26"/>
          <w:szCs w:val="26"/>
        </w:rPr>
      </w:pPr>
      <w:r>
        <w:rPr>
          <w:sz w:val="26"/>
        </w:rPr>
        <w:t xml:space="preserve">Nafarroan, 4/2022 Foru Legeak, martxoaren 22koak, Klima-aldaketari eta energia-trantsizioari buruzkoak (aurrerantzean, KAFL), 20.000 biztanle baino gehiagoko udalerri guztietara hedatu zuen </w:t>
      </w:r>
      <w:proofErr w:type="spellStart"/>
      <w:r>
        <w:rPr>
          <w:sz w:val="26"/>
        </w:rPr>
        <w:t>EGEa</w:t>
      </w:r>
      <w:proofErr w:type="spellEnd"/>
      <w:r>
        <w:rPr>
          <w:sz w:val="26"/>
        </w:rPr>
        <w:t xml:space="preserve"> duen mugikortasun jasangarriko planak edukitzeko betebeharra. Betebehar hori bi urterainoko epe batean bete behar zen, eta epemuga 2024ko apirilean bukatu zen.</w:t>
      </w:r>
    </w:p>
    <w:p w14:paraId="2501D6DA" w14:textId="2A745B68" w:rsidR="00E23977" w:rsidRDefault="00E23977" w:rsidP="002D5CBA">
      <w:pPr>
        <w:tabs>
          <w:tab w:val="left" w:pos="8647"/>
        </w:tabs>
        <w:spacing w:after="140"/>
        <w:ind w:firstLine="284"/>
        <w:jc w:val="both"/>
        <w:rPr>
          <w:sz w:val="26"/>
          <w:szCs w:val="26"/>
        </w:rPr>
      </w:pPr>
      <w:r>
        <w:rPr>
          <w:sz w:val="26"/>
        </w:rPr>
        <w:t>Gure txosten baten arabera (‘10.000 biztanletik gorako udalerrietan energia aurrezteko eta efizientziaz erabiltzeko neurrien plangintza’ izenekoa, 2024ko abenduan argitaratua), udalerri horietako mugikortasun jasangarriko ezein planek ez zuen jasotzen EGE-ezarpenik, nahiz eta Iruñeko Udalak bai, bazeukan aurreikusita horren abiaraztea.</w:t>
      </w:r>
    </w:p>
    <w:p w14:paraId="529C426F" w14:textId="1EBF6071" w:rsidR="00E23977" w:rsidRDefault="00E23977" w:rsidP="00E23977">
      <w:pPr>
        <w:pStyle w:val="atitulo1"/>
        <w:spacing w:before="360"/>
        <w:jc w:val="both"/>
      </w:pPr>
      <w:r>
        <w:br w:type="page"/>
      </w:r>
    </w:p>
    <w:p w14:paraId="663FE08E" w14:textId="64FA52B1" w:rsidR="00A124DE" w:rsidRPr="009A50B9" w:rsidRDefault="00E23977" w:rsidP="000E7EFB">
      <w:pPr>
        <w:pStyle w:val="atitulo1"/>
        <w:spacing w:before="360"/>
        <w:jc w:val="both"/>
      </w:pPr>
      <w:bookmarkStart w:id="22" w:name="_Toc231991761"/>
      <w:r>
        <w:lastRenderedPageBreak/>
        <w:t>III. Helburuak</w:t>
      </w:r>
      <w:bookmarkEnd w:id="5"/>
      <w:r>
        <w:t xml:space="preserve"> eta irismena</w:t>
      </w:r>
      <w:bookmarkEnd w:id="22"/>
    </w:p>
    <w:p w14:paraId="6643E591" w14:textId="1B8A1594" w:rsidR="00F969A5" w:rsidRPr="000E7EFB" w:rsidRDefault="00912A78" w:rsidP="000E7EFB">
      <w:pPr>
        <w:spacing w:after="140"/>
        <w:ind w:firstLine="284"/>
        <w:jc w:val="both"/>
        <w:rPr>
          <w:sz w:val="26"/>
          <w:szCs w:val="26"/>
        </w:rPr>
      </w:pPr>
      <w:bookmarkStart w:id="23" w:name="II.1._Información_general"/>
      <w:bookmarkStart w:id="24" w:name="_Toc19535164"/>
      <w:bookmarkEnd w:id="23"/>
      <w:r>
        <w:rPr>
          <w:sz w:val="26"/>
        </w:rPr>
        <w:t xml:space="preserve">Iruñeko </w:t>
      </w:r>
      <w:proofErr w:type="spellStart"/>
      <w:r>
        <w:rPr>
          <w:sz w:val="26"/>
        </w:rPr>
        <w:t>EGEaren</w:t>
      </w:r>
      <w:proofErr w:type="spellEnd"/>
      <w:r>
        <w:rPr>
          <w:sz w:val="26"/>
        </w:rPr>
        <w:t xml:space="preserve"> ezarpenari buruz jardunbide fiskalizazio bat egin dugu. </w:t>
      </w:r>
    </w:p>
    <w:p w14:paraId="622186EE" w14:textId="3E36FE0C" w:rsidR="00F969A5" w:rsidRPr="000E7EFB" w:rsidRDefault="00E23977" w:rsidP="002D5CBA">
      <w:pPr>
        <w:spacing w:after="240"/>
        <w:ind w:firstLine="284"/>
        <w:jc w:val="both"/>
        <w:rPr>
          <w:sz w:val="26"/>
          <w:szCs w:val="26"/>
        </w:rPr>
      </w:pPr>
      <w:r>
        <w:rPr>
          <w:sz w:val="26"/>
        </w:rPr>
        <w:t>Honako hauek dira fiskalizazioaren helburuak:</w:t>
      </w:r>
    </w:p>
    <w:p w14:paraId="20F8BEAE" w14:textId="3321093D" w:rsidR="00F969A5" w:rsidRDefault="00F969A5" w:rsidP="000E7EFB">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spacing w:before="120" w:after="120"/>
        <w:ind w:left="142"/>
        <w:jc w:val="both"/>
        <w:rPr>
          <w:sz w:val="26"/>
          <w:szCs w:val="26"/>
        </w:rPr>
      </w:pPr>
      <w:r>
        <w:rPr>
          <w:sz w:val="26"/>
        </w:rPr>
        <w:t>1. helburua: Iruñean ba al dago gutxienez ere EGE bat, araudiak ezarritakoari jarraikiz?</w:t>
      </w:r>
    </w:p>
    <w:p w14:paraId="01B7DC20" w14:textId="17CA9B98" w:rsidR="00F969A5" w:rsidRDefault="00F969A5" w:rsidP="000E7EFB">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spacing w:before="120" w:after="120"/>
        <w:ind w:left="142"/>
        <w:jc w:val="both"/>
        <w:rPr>
          <w:sz w:val="26"/>
          <w:szCs w:val="26"/>
        </w:rPr>
      </w:pPr>
      <w:r>
        <w:rPr>
          <w:sz w:val="26"/>
        </w:rPr>
        <w:t>2. helburua: egokiak al dira EGE proiektua, horren ezarpen prozedura eta haren efektuen segimendua egiteko bideak?</w:t>
      </w:r>
    </w:p>
    <w:p w14:paraId="058472F9" w14:textId="670498CA" w:rsidR="00F969A5" w:rsidRDefault="00F969A5" w:rsidP="000E7EFB">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spacing w:before="120" w:after="120"/>
        <w:ind w:left="142"/>
        <w:jc w:val="both"/>
        <w:rPr>
          <w:sz w:val="26"/>
          <w:szCs w:val="26"/>
        </w:rPr>
      </w:pPr>
      <w:r>
        <w:rPr>
          <w:sz w:val="26"/>
        </w:rPr>
        <w:t xml:space="preserve">3. helburua: Zer baliabide paratu dira </w:t>
      </w:r>
      <w:proofErr w:type="spellStart"/>
      <w:r>
        <w:rPr>
          <w:sz w:val="26"/>
        </w:rPr>
        <w:t>EGEa</w:t>
      </w:r>
      <w:proofErr w:type="spellEnd"/>
      <w:r>
        <w:rPr>
          <w:sz w:val="26"/>
        </w:rPr>
        <w:t xml:space="preserve"> diseinatu, ezarri eta mantentzeko?</w:t>
      </w:r>
    </w:p>
    <w:p w14:paraId="19FEEF24" w14:textId="67FB5EC1" w:rsidR="00F969A5" w:rsidRPr="000E7EFB" w:rsidRDefault="00F969A5" w:rsidP="002D5CBA">
      <w:pPr>
        <w:spacing w:before="240" w:after="140"/>
        <w:ind w:firstLine="284"/>
        <w:jc w:val="both"/>
        <w:rPr>
          <w:sz w:val="26"/>
          <w:szCs w:val="26"/>
        </w:rPr>
      </w:pPr>
      <w:r>
        <w:rPr>
          <w:sz w:val="26"/>
        </w:rPr>
        <w:t xml:space="preserve">Helburu horiek hainbat </w:t>
      </w:r>
      <w:proofErr w:type="spellStart"/>
      <w:r>
        <w:rPr>
          <w:sz w:val="26"/>
        </w:rPr>
        <w:t>azpihelburutan</w:t>
      </w:r>
      <w:proofErr w:type="spellEnd"/>
      <w:r>
        <w:rPr>
          <w:sz w:val="26"/>
        </w:rPr>
        <w:t xml:space="preserve"> xehakatu ditugu, eta, horietako bakoitzerako, dagozkion auditoretza irizpideak definitu dira, jarraian zehazten den bezala:</w:t>
      </w:r>
    </w:p>
    <w:p w14:paraId="6428FE0F" w14:textId="2DDD7BA0" w:rsidR="00F969A5" w:rsidRPr="000E7EFB" w:rsidRDefault="00F969A5" w:rsidP="002D5CBA">
      <w:pPr>
        <w:spacing w:after="240"/>
        <w:ind w:firstLine="284"/>
        <w:jc w:val="both"/>
        <w:rPr>
          <w:sz w:val="26"/>
          <w:szCs w:val="26"/>
        </w:rPr>
      </w:pPr>
      <w:r>
        <w:rPr>
          <w:sz w:val="26"/>
        </w:rPr>
        <w:t>1. helburua: Iruñean ba al dago gutxienez ere EGE bat, araudiak ezarritakoari jarraikiz?</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529"/>
      </w:tblGrid>
      <w:tr w:rsidR="00F969A5" w:rsidRPr="00FC7452" w14:paraId="3B92CA51" w14:textId="77777777" w:rsidTr="0098659F">
        <w:trPr>
          <w:trHeight w:val="255"/>
        </w:trPr>
        <w:tc>
          <w:tcPr>
            <w:tcW w:w="2260" w:type="dxa"/>
            <w:tcBorders>
              <w:top w:val="single" w:sz="4" w:space="0" w:color="auto"/>
              <w:left w:val="single" w:sz="6" w:space="0" w:color="auto"/>
              <w:bottom w:val="single" w:sz="4" w:space="0" w:color="auto"/>
              <w:right w:val="single" w:sz="6" w:space="0" w:color="auto"/>
            </w:tcBorders>
            <w:shd w:val="clear" w:color="auto" w:fill="FBD4B4" w:themeFill="accent6" w:themeFillTint="66"/>
            <w:vAlign w:val="center"/>
            <w:hideMark/>
          </w:tcPr>
          <w:p w14:paraId="4333C36C" w14:textId="214381CC" w:rsidR="00F969A5" w:rsidRPr="00FC7452" w:rsidRDefault="00F969A5" w:rsidP="000E7EFB">
            <w:pPr>
              <w:pStyle w:val="cuadroCabe"/>
              <w:spacing w:before="40" w:after="40"/>
              <w:ind w:firstLine="130"/>
              <w:jc w:val="both"/>
              <w:rPr>
                <w:rFonts w:ascii="Segoe UI" w:hAnsi="Segoe UI" w:cs="Segoe UI"/>
              </w:rPr>
            </w:pPr>
            <w:proofErr w:type="spellStart"/>
            <w:r>
              <w:t>Azpihelburuak</w:t>
            </w:r>
            <w:proofErr w:type="spellEnd"/>
          </w:p>
        </w:tc>
        <w:tc>
          <w:tcPr>
            <w:tcW w:w="6529" w:type="dxa"/>
            <w:tcBorders>
              <w:top w:val="single" w:sz="4" w:space="0" w:color="auto"/>
              <w:left w:val="single" w:sz="6" w:space="0" w:color="auto"/>
              <w:bottom w:val="single" w:sz="4" w:space="0" w:color="auto"/>
              <w:right w:val="single" w:sz="6" w:space="0" w:color="auto"/>
            </w:tcBorders>
            <w:shd w:val="clear" w:color="auto" w:fill="FBD4B4" w:themeFill="accent6" w:themeFillTint="66"/>
            <w:vAlign w:val="center"/>
            <w:hideMark/>
          </w:tcPr>
          <w:p w14:paraId="33DCE039" w14:textId="43CD5C88" w:rsidR="00F969A5" w:rsidRPr="00FC7452" w:rsidRDefault="00F969A5" w:rsidP="000E7EFB">
            <w:pPr>
              <w:pStyle w:val="cuadroCabe"/>
              <w:spacing w:before="40" w:after="40"/>
              <w:ind w:firstLine="222"/>
              <w:jc w:val="both"/>
              <w:rPr>
                <w:rFonts w:ascii="Segoe UI" w:hAnsi="Segoe UI" w:cs="Segoe UI"/>
              </w:rPr>
            </w:pPr>
            <w:r>
              <w:t>Irizpideak</w:t>
            </w:r>
          </w:p>
        </w:tc>
      </w:tr>
      <w:tr w:rsidR="00F969A5" w:rsidRPr="000C3224" w14:paraId="0BC98068" w14:textId="77777777" w:rsidTr="0098659F">
        <w:trPr>
          <w:trHeight w:val="330"/>
        </w:trPr>
        <w:tc>
          <w:tcPr>
            <w:tcW w:w="2260" w:type="dxa"/>
            <w:tcBorders>
              <w:top w:val="single" w:sz="4" w:space="0" w:color="auto"/>
              <w:left w:val="single" w:sz="6" w:space="0" w:color="auto"/>
              <w:bottom w:val="single" w:sz="6" w:space="0" w:color="auto"/>
              <w:right w:val="single" w:sz="6" w:space="0" w:color="auto"/>
            </w:tcBorders>
            <w:vAlign w:val="center"/>
          </w:tcPr>
          <w:p w14:paraId="09685694" w14:textId="08E45A6F" w:rsidR="00F969A5" w:rsidRPr="00542BE8" w:rsidRDefault="00542BE8" w:rsidP="00542BE8">
            <w:pPr>
              <w:tabs>
                <w:tab w:val="left" w:pos="318"/>
              </w:tabs>
              <w:contextualSpacing/>
              <w:jc w:val="both"/>
              <w:textAlignment w:val="baseline"/>
              <w:rPr>
                <w:rFonts w:ascii="Arial Narrow" w:hAnsi="Arial Narrow" w:cs="Arial"/>
                <w:sz w:val="20"/>
                <w:szCs w:val="20"/>
              </w:rPr>
            </w:pPr>
            <w:r>
              <w:rPr>
                <w:rFonts w:ascii="Arial Narrow" w:hAnsi="Arial Narrow"/>
                <w:sz w:val="20"/>
              </w:rPr>
              <w:t xml:space="preserve">1.1 2025ean ba al dago </w:t>
            </w:r>
            <w:proofErr w:type="spellStart"/>
            <w:r>
              <w:rPr>
                <w:rFonts w:ascii="Arial Narrow" w:hAnsi="Arial Narrow"/>
                <w:sz w:val="20"/>
              </w:rPr>
              <w:t>EGErik</w:t>
            </w:r>
            <w:proofErr w:type="spellEnd"/>
            <w:r>
              <w:rPr>
                <w:rFonts w:ascii="Arial Narrow" w:hAnsi="Arial Narrow"/>
                <w:sz w:val="20"/>
              </w:rPr>
              <w:t xml:space="preserve"> funtzionamenduan?</w:t>
            </w:r>
          </w:p>
        </w:tc>
        <w:tc>
          <w:tcPr>
            <w:tcW w:w="6529" w:type="dxa"/>
            <w:tcBorders>
              <w:top w:val="single" w:sz="4" w:space="0" w:color="auto"/>
              <w:left w:val="single" w:sz="6" w:space="0" w:color="auto"/>
              <w:bottom w:val="single" w:sz="6" w:space="0" w:color="auto"/>
              <w:right w:val="single" w:sz="6" w:space="0" w:color="auto"/>
            </w:tcBorders>
            <w:vAlign w:val="center"/>
          </w:tcPr>
          <w:p w14:paraId="593299E4" w14:textId="3BB83E4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proofErr w:type="spellStart"/>
            <w:r>
              <w:rPr>
                <w:rFonts w:ascii="Arial Narrow" w:hAnsi="Arial Narrow"/>
                <w:sz w:val="20"/>
              </w:rPr>
              <w:t>EGEa</w:t>
            </w:r>
            <w:proofErr w:type="spellEnd"/>
            <w:r>
              <w:rPr>
                <w:rFonts w:ascii="Arial Narrow" w:hAnsi="Arial Narrow"/>
                <w:sz w:val="20"/>
              </w:rPr>
              <w:t xml:space="preserve"> Hiri Mugikortasun Jasangarriko Planean txertatzea, </w:t>
            </w:r>
            <w:proofErr w:type="spellStart"/>
            <w:r>
              <w:rPr>
                <w:rFonts w:ascii="Arial Narrow" w:hAnsi="Arial Narrow"/>
                <w:sz w:val="20"/>
              </w:rPr>
              <w:t>KALek</w:t>
            </w:r>
            <w:proofErr w:type="spellEnd"/>
            <w:r>
              <w:rPr>
                <w:rFonts w:ascii="Arial Narrow" w:hAnsi="Arial Narrow"/>
                <w:sz w:val="20"/>
              </w:rPr>
              <w:t xml:space="preserve"> eta </w:t>
            </w:r>
            <w:proofErr w:type="spellStart"/>
            <w:r>
              <w:rPr>
                <w:rFonts w:ascii="Arial Narrow" w:hAnsi="Arial Narrow"/>
                <w:sz w:val="20"/>
              </w:rPr>
              <w:t>KAFLek</w:t>
            </w:r>
            <w:proofErr w:type="spellEnd"/>
            <w:r>
              <w:rPr>
                <w:rFonts w:ascii="Arial Narrow" w:hAnsi="Arial Narrow"/>
                <w:sz w:val="20"/>
              </w:rPr>
              <w:t xml:space="preserve"> agindutakoari jarraikiz.</w:t>
            </w:r>
          </w:p>
          <w:p w14:paraId="0546A79C" w14:textId="2280815F"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Udal araudia onestea, zenbait zonatan sartzea, zirkulatzea eta/edo aparkatzea murrizten duena, airearen kalitatea hobetzeko eta klima-aldaketa samurtzeko.</w:t>
            </w:r>
          </w:p>
          <w:p w14:paraId="0298AEBE"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 xml:space="preserve">Ibilgailuen </w:t>
            </w:r>
            <w:proofErr w:type="spellStart"/>
            <w:r>
              <w:rPr>
                <w:rFonts w:ascii="Arial Narrow" w:hAnsi="Arial Narrow"/>
                <w:sz w:val="20"/>
              </w:rPr>
              <w:t>kutsagarritasunaren</w:t>
            </w:r>
            <w:proofErr w:type="spellEnd"/>
            <w:r>
              <w:rPr>
                <w:rFonts w:ascii="Arial Narrow" w:hAnsi="Arial Narrow"/>
                <w:sz w:val="20"/>
              </w:rPr>
              <w:t xml:space="preserve"> araberako murriztapenak ezartzea, Ibilgailuen Erregelamendu Orokorreko ingurumen sailkapeneko kategoriak baliatuz.</w:t>
            </w:r>
          </w:p>
          <w:p w14:paraId="367462CD"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Araudiaren argitalpena eta indarraldia.</w:t>
            </w:r>
          </w:p>
          <w:p w14:paraId="29FF19A9"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proofErr w:type="spellStart"/>
            <w:r>
              <w:rPr>
                <w:rFonts w:ascii="Arial Narrow" w:hAnsi="Arial Narrow"/>
                <w:sz w:val="20"/>
              </w:rPr>
              <w:t>EGEa</w:t>
            </w:r>
            <w:proofErr w:type="spellEnd"/>
            <w:r>
              <w:rPr>
                <w:rFonts w:ascii="Arial Narrow" w:hAnsi="Arial Narrow"/>
                <w:sz w:val="20"/>
              </w:rPr>
              <w:t xml:space="preserve"> seinaleztatuta dago, eta abian du sarrera kontroleko, monitorizazioko eta jarraipeneko sistema bat.</w:t>
            </w:r>
          </w:p>
          <w:p w14:paraId="72463E1B" w14:textId="2F4098C6" w:rsidR="00F969A5" w:rsidRPr="0098659F" w:rsidRDefault="00F969A5" w:rsidP="00912A78">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Urraketak arau-hauste astun gisa zehatzen dira, Trafikoari, Ibilgailu Motordunen Zirkulazioari eta Bide Segurtasunari buruzko Legeari jarraikiz (76.z3 artikulua).</w:t>
            </w:r>
          </w:p>
        </w:tc>
      </w:tr>
    </w:tbl>
    <w:p w14:paraId="7EBF8628" w14:textId="77777777" w:rsidR="00A65D4B" w:rsidRDefault="000E7EFB">
      <w:pPr>
        <w:sectPr w:rsidR="00A65D4B" w:rsidSect="00713AB4">
          <w:headerReference w:type="even" r:id="rId16"/>
          <w:footerReference w:type="default" r:id="rId17"/>
          <w:type w:val="oddPage"/>
          <w:pgSz w:w="11907" w:h="16840" w:code="9"/>
          <w:pgMar w:top="2127" w:right="1701" w:bottom="1644" w:left="1559" w:header="369" w:footer="136" w:gutter="0"/>
          <w:pgNumType w:start="3"/>
          <w:cols w:space="720"/>
          <w:docGrid w:linePitch="360"/>
        </w:sectPr>
      </w:pPr>
      <w:r>
        <w:br w:type="page"/>
      </w:r>
    </w:p>
    <w:p w14:paraId="0E869FC3" w14:textId="2D03C90C" w:rsidR="00F969A5" w:rsidRPr="002D5F60" w:rsidRDefault="00F969A5" w:rsidP="002D5CBA">
      <w:pPr>
        <w:spacing w:after="240"/>
        <w:ind w:firstLine="284"/>
        <w:jc w:val="both"/>
        <w:rPr>
          <w:sz w:val="26"/>
          <w:szCs w:val="26"/>
        </w:rPr>
      </w:pPr>
      <w:r>
        <w:rPr>
          <w:sz w:val="26"/>
        </w:rPr>
        <w:lastRenderedPageBreak/>
        <w:t>2. helburua: egokiak al dira EGE proiektua, horren ezarpen prozedura eta haren efektuen segimendua egiteko bideak?</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3"/>
        <w:gridCol w:w="6166"/>
      </w:tblGrid>
      <w:tr w:rsidR="00F969A5" w:rsidRPr="00FC7452" w14:paraId="0BAC7398" w14:textId="77777777" w:rsidTr="002C2BE9">
        <w:trPr>
          <w:trHeight w:val="255"/>
        </w:trPr>
        <w:tc>
          <w:tcPr>
            <w:tcW w:w="2686" w:type="dxa"/>
            <w:tcBorders>
              <w:top w:val="single" w:sz="2" w:space="0" w:color="auto"/>
              <w:left w:val="single" w:sz="2" w:space="0" w:color="auto"/>
              <w:bottom w:val="single" w:sz="4" w:space="0" w:color="auto"/>
              <w:right w:val="single" w:sz="4" w:space="0" w:color="auto"/>
            </w:tcBorders>
            <w:shd w:val="clear" w:color="auto" w:fill="FBD4B4" w:themeFill="accent6" w:themeFillTint="66"/>
            <w:vAlign w:val="center"/>
            <w:hideMark/>
          </w:tcPr>
          <w:p w14:paraId="59351A02" w14:textId="11BD7C05" w:rsidR="00F969A5" w:rsidRPr="00FC7452" w:rsidRDefault="00F969A5" w:rsidP="000E7EFB">
            <w:pPr>
              <w:pStyle w:val="cuadroCabe"/>
              <w:spacing w:before="40" w:after="40"/>
              <w:ind w:firstLine="130"/>
              <w:jc w:val="both"/>
              <w:rPr>
                <w:rFonts w:ascii="Segoe UI" w:hAnsi="Segoe UI" w:cs="Segoe UI"/>
              </w:rPr>
            </w:pPr>
            <w:proofErr w:type="spellStart"/>
            <w:r>
              <w:t>Azpihelburuak</w:t>
            </w:r>
            <w:proofErr w:type="spellEnd"/>
          </w:p>
        </w:tc>
        <w:tc>
          <w:tcPr>
            <w:tcW w:w="6378" w:type="dxa"/>
            <w:tcBorders>
              <w:top w:val="single" w:sz="2" w:space="0" w:color="auto"/>
              <w:left w:val="single" w:sz="4" w:space="0" w:color="auto"/>
              <w:bottom w:val="single" w:sz="4" w:space="0" w:color="auto"/>
              <w:right w:val="single" w:sz="2" w:space="0" w:color="auto"/>
            </w:tcBorders>
            <w:shd w:val="clear" w:color="auto" w:fill="FBD4B4" w:themeFill="accent6" w:themeFillTint="66"/>
            <w:vAlign w:val="center"/>
            <w:hideMark/>
          </w:tcPr>
          <w:p w14:paraId="6533B4D0" w14:textId="2032D4C0" w:rsidR="00F969A5" w:rsidRPr="00FC7452" w:rsidRDefault="00F969A5" w:rsidP="000E7EFB">
            <w:pPr>
              <w:pStyle w:val="cuadroCabe"/>
              <w:spacing w:before="40" w:after="40"/>
              <w:ind w:firstLine="222"/>
              <w:jc w:val="both"/>
              <w:rPr>
                <w:rFonts w:ascii="Segoe UI" w:hAnsi="Segoe UI" w:cs="Segoe UI"/>
              </w:rPr>
            </w:pPr>
            <w:r>
              <w:t>Irizpideak</w:t>
            </w:r>
          </w:p>
        </w:tc>
      </w:tr>
      <w:tr w:rsidR="00F969A5" w:rsidRPr="0098659F" w14:paraId="27F62890" w14:textId="77777777" w:rsidTr="002C2BE9">
        <w:trPr>
          <w:trHeight w:val="330"/>
        </w:trPr>
        <w:tc>
          <w:tcPr>
            <w:tcW w:w="2686" w:type="dxa"/>
            <w:tcBorders>
              <w:top w:val="single" w:sz="4" w:space="0" w:color="auto"/>
              <w:left w:val="single" w:sz="2" w:space="0" w:color="auto"/>
              <w:bottom w:val="single" w:sz="2" w:space="0" w:color="auto"/>
              <w:right w:val="single" w:sz="6" w:space="0" w:color="auto"/>
            </w:tcBorders>
            <w:vAlign w:val="center"/>
          </w:tcPr>
          <w:p w14:paraId="0EFD4AFB" w14:textId="0B87DBE8" w:rsidR="00F969A5" w:rsidRPr="0098659F" w:rsidRDefault="00EC2B60" w:rsidP="00EC2B60">
            <w:pPr>
              <w:tabs>
                <w:tab w:val="left" w:pos="318"/>
              </w:tabs>
              <w:contextualSpacing/>
              <w:jc w:val="both"/>
              <w:textAlignment w:val="baseline"/>
              <w:rPr>
                <w:rFonts w:ascii="Arial Narrow" w:hAnsi="Arial Narrow" w:cs="Segoe UI"/>
                <w:sz w:val="20"/>
                <w:szCs w:val="20"/>
              </w:rPr>
            </w:pPr>
            <w:r>
              <w:rPr>
                <w:rFonts w:ascii="Arial Narrow" w:hAnsi="Arial Narrow"/>
                <w:sz w:val="20"/>
              </w:rPr>
              <w:t>2.1 Egokia al da proiektuaren edukia?</w:t>
            </w:r>
          </w:p>
          <w:p w14:paraId="71DB5480" w14:textId="536CC639" w:rsidR="00F969A5" w:rsidRPr="0098659F" w:rsidRDefault="00F969A5" w:rsidP="000E7EFB">
            <w:pPr>
              <w:tabs>
                <w:tab w:val="left" w:pos="318"/>
              </w:tabs>
              <w:contextualSpacing/>
              <w:jc w:val="both"/>
              <w:textAlignment w:val="baseline"/>
              <w:rPr>
                <w:rFonts w:ascii="Arial Narrow" w:hAnsi="Arial Narrow" w:cs="Segoe UI"/>
                <w:sz w:val="20"/>
                <w:szCs w:val="20"/>
              </w:rPr>
            </w:pPr>
          </w:p>
        </w:tc>
        <w:tc>
          <w:tcPr>
            <w:tcW w:w="6378" w:type="dxa"/>
            <w:tcBorders>
              <w:top w:val="single" w:sz="4" w:space="0" w:color="auto"/>
              <w:left w:val="single" w:sz="6" w:space="0" w:color="auto"/>
              <w:bottom w:val="single" w:sz="2" w:space="0" w:color="auto"/>
              <w:right w:val="single" w:sz="2" w:space="0" w:color="auto"/>
            </w:tcBorders>
            <w:vAlign w:val="center"/>
          </w:tcPr>
          <w:p w14:paraId="47747235" w14:textId="22F5E904"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 xml:space="preserve">Jaso egiten ditu </w:t>
            </w:r>
            <w:proofErr w:type="spellStart"/>
            <w:r>
              <w:rPr>
                <w:rFonts w:ascii="Arial Narrow" w:hAnsi="Arial Narrow"/>
                <w:sz w:val="20"/>
              </w:rPr>
              <w:t>EGEak</w:t>
            </w:r>
            <w:proofErr w:type="spellEnd"/>
            <w:r>
              <w:rPr>
                <w:rFonts w:ascii="Arial Narrow" w:hAnsi="Arial Narrow"/>
                <w:sz w:val="20"/>
              </w:rPr>
              <w:t xml:space="preserve"> arautzen dituen 1052/2022 Errege Dekretuaren (aurrerantzean EGEED deituaren) I. eranskinean ezarritako edukiak.</w:t>
            </w:r>
          </w:p>
          <w:p w14:paraId="3D38FD7C" w14:textId="77777777" w:rsidR="008A618B" w:rsidRPr="0098659F" w:rsidRDefault="008A618B"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 xml:space="preserve">Sartze, zirkulatze eta/edo aparkatzeen kontroleko sistema bat aurreikusten du, gotorkiago aplikatzen dena </w:t>
            </w:r>
            <w:proofErr w:type="spellStart"/>
            <w:r>
              <w:rPr>
                <w:rFonts w:ascii="Arial Narrow" w:hAnsi="Arial Narrow"/>
                <w:sz w:val="20"/>
              </w:rPr>
              <w:t>kutsagarritasun</w:t>
            </w:r>
            <w:proofErr w:type="spellEnd"/>
            <w:r>
              <w:rPr>
                <w:rFonts w:ascii="Arial Narrow" w:hAnsi="Arial Narrow"/>
                <w:sz w:val="20"/>
              </w:rPr>
              <w:t xml:space="preserve"> handiagoaren arabera.</w:t>
            </w:r>
          </w:p>
          <w:p w14:paraId="594E3DDC" w14:textId="37010566"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Kontuan hartzen du salgai banaketaren eta logistikaren sektorea.</w:t>
            </w:r>
          </w:p>
          <w:p w14:paraId="15FD0D5B" w14:textId="00716EC8"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Barne hartzen ditu kontrol eta zehapen sistemak.</w:t>
            </w:r>
          </w:p>
        </w:tc>
      </w:tr>
      <w:tr w:rsidR="00F969A5" w:rsidRPr="0098659F" w14:paraId="289E4B62"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vAlign w:val="center"/>
          </w:tcPr>
          <w:p w14:paraId="70B09818" w14:textId="655D4140" w:rsidR="00F969A5" w:rsidRPr="0098659F" w:rsidRDefault="00EC2B60" w:rsidP="00C067DC">
            <w:pPr>
              <w:tabs>
                <w:tab w:val="left" w:pos="318"/>
              </w:tabs>
              <w:contextualSpacing/>
              <w:jc w:val="both"/>
              <w:textAlignment w:val="baseline"/>
              <w:rPr>
                <w:rFonts w:ascii="Arial Narrow" w:hAnsi="Arial Narrow" w:cs="Segoe UI"/>
                <w:sz w:val="20"/>
                <w:szCs w:val="20"/>
              </w:rPr>
            </w:pPr>
            <w:r>
              <w:rPr>
                <w:rFonts w:ascii="Arial Narrow" w:hAnsi="Arial Narrow"/>
                <w:sz w:val="20"/>
              </w:rPr>
              <w:t>2.2 Prozedurek bermatzen al dute herritarren eta diseinuan eta ezarpenean interesa duten pertsonen parte-hartzea?</w:t>
            </w:r>
          </w:p>
        </w:tc>
        <w:tc>
          <w:tcPr>
            <w:tcW w:w="6378" w:type="dxa"/>
            <w:tcBorders>
              <w:top w:val="single" w:sz="2" w:space="0" w:color="auto"/>
              <w:left w:val="single" w:sz="2" w:space="0" w:color="auto"/>
              <w:bottom w:val="single" w:sz="2" w:space="0" w:color="auto"/>
              <w:right w:val="single" w:sz="2" w:space="0" w:color="auto"/>
            </w:tcBorders>
            <w:vAlign w:val="center"/>
          </w:tcPr>
          <w:p w14:paraId="44999E67" w14:textId="74FA0E1F"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Herritarrek eta interesdunek EGEPT prestatzeko prozesuan parte hartzeko prozedurak.</w:t>
            </w:r>
          </w:p>
          <w:p w14:paraId="545E9FBF" w14:textId="48CD6A0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proofErr w:type="spellStart"/>
            <w:r>
              <w:rPr>
                <w:rFonts w:ascii="Arial Narrow" w:hAnsi="Arial Narrow"/>
                <w:sz w:val="20"/>
              </w:rPr>
              <w:t>EGEPTri</w:t>
            </w:r>
            <w:proofErr w:type="spellEnd"/>
            <w:r>
              <w:rPr>
                <w:rFonts w:ascii="Arial Narrow" w:hAnsi="Arial Narrow"/>
                <w:sz w:val="20"/>
              </w:rPr>
              <w:t xml:space="preserve"> buruzko jendaurreko informazio eta partaidetzako prozesua, jarraikiz </w:t>
            </w:r>
            <w:proofErr w:type="spellStart"/>
            <w:r>
              <w:rPr>
                <w:rFonts w:ascii="Arial Narrow" w:hAnsi="Arial Narrow"/>
                <w:sz w:val="20"/>
              </w:rPr>
              <w:t>EGEEDren</w:t>
            </w:r>
            <w:proofErr w:type="spellEnd"/>
            <w:r>
              <w:rPr>
                <w:rFonts w:ascii="Arial Narrow" w:hAnsi="Arial Narrow"/>
                <w:sz w:val="20"/>
              </w:rPr>
              <w:t xml:space="preserve"> 11. artikuluari eta 27/2006 Legeak (uztailaren 18koa, zeinaren bitartez arautzen baitira, ingurumenaren alorrean, informazioa eskuratzeko, partaidetza publikorako eta justizia eskuratzeko eskubideak), 16. artikuluan xedatzen duena.</w:t>
            </w:r>
          </w:p>
          <w:p w14:paraId="4D23436B" w14:textId="1ECEE7D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Ordenantza proiektuari buruzko kontsulta publikoa, entzunaldia eta informazio publikoa, 39/2015 Legeak, urriaren 1ekoak, Administrazio Publikoen Administrazio Prozedura Erkidearenak, 133. artikuluan xedatzen duenari jarraikiz.</w:t>
            </w:r>
          </w:p>
          <w:p w14:paraId="41C7CA07" w14:textId="4CEC5A82" w:rsidR="00F969A5" w:rsidRPr="00FE0A0C" w:rsidRDefault="00F969A5" w:rsidP="00FE0A0C">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Ordenantzari buruzko jendaurreko informazioa eta entzunaldia, hark hasierako onespena lortu ondokoa, 7/1985 Legeak, apirilaren 2koak, Toki Araubidearen Oinarriei buruzkoak, 49. artikuluan dioenari jarraikiz.</w:t>
            </w:r>
          </w:p>
        </w:tc>
      </w:tr>
      <w:tr w:rsidR="00F969A5" w:rsidRPr="0098659F" w14:paraId="0F09FD34"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vAlign w:val="center"/>
          </w:tcPr>
          <w:p w14:paraId="0C1F8B4D" w14:textId="0600764A" w:rsidR="00F969A5" w:rsidRPr="0098659F" w:rsidRDefault="00EC2B60" w:rsidP="00C067DC">
            <w:pPr>
              <w:tabs>
                <w:tab w:val="left" w:pos="318"/>
              </w:tabs>
              <w:contextualSpacing/>
              <w:jc w:val="both"/>
              <w:textAlignment w:val="baseline"/>
              <w:rPr>
                <w:rFonts w:ascii="Arial Narrow" w:hAnsi="Arial Narrow" w:cs="Segoe UI"/>
                <w:sz w:val="20"/>
                <w:szCs w:val="20"/>
              </w:rPr>
            </w:pPr>
            <w:r>
              <w:rPr>
                <w:rFonts w:ascii="Arial Narrow" w:hAnsi="Arial Narrow"/>
                <w:sz w:val="20"/>
              </w:rPr>
              <w:t>2.3 Egokia al da komunikazioa?</w:t>
            </w:r>
          </w:p>
        </w:tc>
        <w:tc>
          <w:tcPr>
            <w:tcW w:w="6378" w:type="dxa"/>
            <w:tcBorders>
              <w:top w:val="single" w:sz="2" w:space="0" w:color="auto"/>
              <w:left w:val="single" w:sz="2" w:space="0" w:color="auto"/>
              <w:bottom w:val="single" w:sz="2" w:space="0" w:color="auto"/>
              <w:right w:val="single" w:sz="2" w:space="0" w:color="auto"/>
            </w:tcBorders>
            <w:vAlign w:val="center"/>
          </w:tcPr>
          <w:p w14:paraId="76FA65CA"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Herritarrei zuzendutako komunikazio ekintzak.</w:t>
            </w:r>
          </w:p>
          <w:p w14:paraId="312FBA47" w14:textId="6B51957C"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Trafikoaren eta ingurumenaren alorretako eskumena duten estatu eta foru agintarientzako komunikazioak.</w:t>
            </w:r>
          </w:p>
        </w:tc>
      </w:tr>
      <w:tr w:rsidR="00F969A5" w:rsidRPr="0098659F" w14:paraId="2C7E75C2"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vAlign w:val="center"/>
          </w:tcPr>
          <w:p w14:paraId="12C8A710" w14:textId="415C5E48" w:rsidR="00F969A5" w:rsidRPr="0098659F" w:rsidRDefault="00EC2B60" w:rsidP="00C067DC">
            <w:pPr>
              <w:tabs>
                <w:tab w:val="left" w:pos="318"/>
              </w:tabs>
              <w:contextualSpacing/>
              <w:jc w:val="both"/>
              <w:textAlignment w:val="baseline"/>
              <w:rPr>
                <w:rFonts w:ascii="Arial Narrow" w:hAnsi="Arial Narrow" w:cs="Segoe UI"/>
                <w:sz w:val="20"/>
                <w:szCs w:val="20"/>
              </w:rPr>
            </w:pPr>
            <w:r>
              <w:rPr>
                <w:rFonts w:ascii="Arial Narrow" w:hAnsi="Arial Narrow"/>
                <w:sz w:val="20"/>
              </w:rPr>
              <w:t xml:space="preserve">2.4 Ba al dago mekanismo egokirik </w:t>
            </w:r>
            <w:proofErr w:type="spellStart"/>
            <w:r>
              <w:rPr>
                <w:rFonts w:ascii="Arial Narrow" w:hAnsi="Arial Narrow"/>
                <w:sz w:val="20"/>
              </w:rPr>
              <w:t>EGEaren</w:t>
            </w:r>
            <w:proofErr w:type="spellEnd"/>
            <w:r>
              <w:rPr>
                <w:rFonts w:ascii="Arial Narrow" w:hAnsi="Arial Narrow"/>
                <w:sz w:val="20"/>
              </w:rPr>
              <w:t xml:space="preserve"> ondorioen jarraipena egiteko?</w:t>
            </w:r>
          </w:p>
        </w:tc>
        <w:tc>
          <w:tcPr>
            <w:tcW w:w="6378" w:type="dxa"/>
            <w:tcBorders>
              <w:top w:val="single" w:sz="2" w:space="0" w:color="auto"/>
              <w:left w:val="single" w:sz="2" w:space="0" w:color="auto"/>
              <w:bottom w:val="single" w:sz="2" w:space="0" w:color="auto"/>
              <w:right w:val="single" w:sz="2" w:space="0" w:color="auto"/>
            </w:tcBorders>
            <w:vAlign w:val="center"/>
          </w:tcPr>
          <w:p w14:paraId="45B065A8" w14:textId="21D05286"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 xml:space="preserve">Neurrien eraginkortasuna eta helburuen betetzea </w:t>
            </w:r>
            <w:proofErr w:type="spellStart"/>
            <w:r>
              <w:rPr>
                <w:rFonts w:ascii="Arial Narrow" w:hAnsi="Arial Narrow"/>
                <w:sz w:val="20"/>
              </w:rPr>
              <w:t>monitorizatzeko</w:t>
            </w:r>
            <w:proofErr w:type="spellEnd"/>
            <w:r>
              <w:rPr>
                <w:rFonts w:ascii="Arial Narrow" w:hAnsi="Arial Narrow"/>
                <w:sz w:val="20"/>
              </w:rPr>
              <w:t xml:space="preserve"> sistema, barne harturik neurrien eraginkortasuna ebaluatzeko eta balizko desbideraketen aurrean jarduteko gailu tekniko bat eta zenbait prozedura.</w:t>
            </w:r>
          </w:p>
          <w:p w14:paraId="1B38BA6C"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proofErr w:type="spellStart"/>
            <w:r>
              <w:rPr>
                <w:rFonts w:ascii="Arial Narrow" w:hAnsi="Arial Narrow"/>
                <w:sz w:val="20"/>
              </w:rPr>
              <w:t>EGEEDren</w:t>
            </w:r>
            <w:proofErr w:type="spellEnd"/>
            <w:r>
              <w:rPr>
                <w:rFonts w:ascii="Arial Narrow" w:hAnsi="Arial Narrow"/>
                <w:sz w:val="20"/>
              </w:rPr>
              <w:t xml:space="preserve"> II. eranskinean jasotako adierazleak erabiltzen dira.</w:t>
            </w:r>
          </w:p>
          <w:p w14:paraId="6A547349"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Datu nahiz txostenak prestatu eta argitaratzea airearen kalitateari, klima-aldaketari eta mugikortasun jasangarriari, zaratari eta energia efizientziari buruz.</w:t>
            </w:r>
          </w:p>
          <w:p w14:paraId="36BDDAC5" w14:textId="6BAFA466" w:rsidR="00F969A5" w:rsidRPr="0098659F" w:rsidRDefault="00F309BC"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Mekanismoek aintzat hartzen dituzte inguruko esparruen gaineko efektuak.</w:t>
            </w:r>
          </w:p>
        </w:tc>
      </w:tr>
    </w:tbl>
    <w:p w14:paraId="3F17A65A" w14:textId="77777777" w:rsidR="00F969A5" w:rsidRPr="002D5F60" w:rsidRDefault="00F969A5" w:rsidP="002D5CBA">
      <w:pPr>
        <w:spacing w:before="240" w:after="240"/>
        <w:ind w:firstLine="284"/>
        <w:jc w:val="both"/>
        <w:rPr>
          <w:sz w:val="26"/>
          <w:szCs w:val="26"/>
        </w:rPr>
      </w:pPr>
      <w:r>
        <w:rPr>
          <w:sz w:val="26"/>
        </w:rPr>
        <w:t xml:space="preserve">3. helburua: Zer baliabide paratu dira </w:t>
      </w:r>
      <w:proofErr w:type="spellStart"/>
      <w:r>
        <w:rPr>
          <w:sz w:val="26"/>
        </w:rPr>
        <w:t>EGEa</w:t>
      </w:r>
      <w:proofErr w:type="spellEnd"/>
      <w:r>
        <w:rPr>
          <w:sz w:val="26"/>
        </w:rPr>
        <w:t xml:space="preserve"> diseinatu, ezarri eta mantentzeko?</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6165"/>
      </w:tblGrid>
      <w:tr w:rsidR="00F969A5" w:rsidRPr="00EC734A" w14:paraId="3A1063C1" w14:textId="77777777" w:rsidTr="002C2BE9">
        <w:trPr>
          <w:trHeight w:val="330"/>
        </w:trPr>
        <w:tc>
          <w:tcPr>
            <w:tcW w:w="2686" w:type="dxa"/>
            <w:tcBorders>
              <w:top w:val="single" w:sz="4" w:space="0" w:color="auto"/>
              <w:left w:val="single" w:sz="2" w:space="0" w:color="auto"/>
              <w:bottom w:val="single" w:sz="4" w:space="0" w:color="auto"/>
              <w:right w:val="single" w:sz="2" w:space="0" w:color="auto"/>
            </w:tcBorders>
            <w:shd w:val="clear" w:color="auto" w:fill="FBD4B4" w:themeFill="accent6" w:themeFillTint="66"/>
            <w:vAlign w:val="center"/>
            <w:hideMark/>
          </w:tcPr>
          <w:p w14:paraId="0955A86F" w14:textId="509542BA" w:rsidR="00F969A5" w:rsidRPr="00620475" w:rsidRDefault="00F969A5" w:rsidP="000E7EFB">
            <w:pPr>
              <w:pStyle w:val="cuadroCabe"/>
              <w:spacing w:before="40" w:after="40"/>
              <w:ind w:firstLine="130"/>
              <w:jc w:val="both"/>
              <w:rPr>
                <w:rFonts w:ascii="Georgia Pro Cond" w:hAnsi="Georgia Pro Cond" w:cs="Arial"/>
                <w:sz w:val="20"/>
              </w:rPr>
            </w:pPr>
            <w:proofErr w:type="spellStart"/>
            <w:r>
              <w:t>Azpihelburuak</w:t>
            </w:r>
            <w:proofErr w:type="spellEnd"/>
          </w:p>
        </w:tc>
        <w:tc>
          <w:tcPr>
            <w:tcW w:w="6378" w:type="dxa"/>
            <w:tcBorders>
              <w:top w:val="single" w:sz="4" w:space="0" w:color="auto"/>
              <w:left w:val="single" w:sz="2" w:space="0" w:color="auto"/>
              <w:bottom w:val="single" w:sz="4" w:space="0" w:color="auto"/>
              <w:right w:val="single" w:sz="2" w:space="0" w:color="auto"/>
            </w:tcBorders>
            <w:shd w:val="clear" w:color="auto" w:fill="FBD4B4" w:themeFill="accent6" w:themeFillTint="66"/>
            <w:vAlign w:val="center"/>
            <w:hideMark/>
          </w:tcPr>
          <w:p w14:paraId="362B66B8" w14:textId="208B493D" w:rsidR="00F969A5" w:rsidRPr="00620475" w:rsidRDefault="00F969A5" w:rsidP="000E7EFB">
            <w:pPr>
              <w:pStyle w:val="cuadroCabe"/>
              <w:spacing w:before="40" w:after="40"/>
              <w:ind w:firstLine="222"/>
              <w:jc w:val="both"/>
              <w:rPr>
                <w:rFonts w:ascii="Georgia Pro Cond" w:hAnsi="Georgia Pro Cond" w:cs="Arial"/>
                <w:sz w:val="20"/>
              </w:rPr>
            </w:pPr>
            <w:r>
              <w:t>Irizpideak</w:t>
            </w:r>
          </w:p>
        </w:tc>
      </w:tr>
      <w:tr w:rsidR="00F969A5" w:rsidRPr="0098659F" w14:paraId="395D7AF9" w14:textId="77777777" w:rsidTr="00781127">
        <w:trPr>
          <w:trHeight w:val="330"/>
        </w:trPr>
        <w:tc>
          <w:tcPr>
            <w:tcW w:w="2686" w:type="dxa"/>
            <w:tcBorders>
              <w:top w:val="single" w:sz="4" w:space="0" w:color="auto"/>
              <w:left w:val="single" w:sz="2" w:space="0" w:color="auto"/>
              <w:bottom w:val="single" w:sz="2" w:space="0" w:color="auto"/>
              <w:right w:val="single" w:sz="2" w:space="0" w:color="auto"/>
            </w:tcBorders>
            <w:vAlign w:val="center"/>
          </w:tcPr>
          <w:p w14:paraId="21CFC4D2" w14:textId="0A75D68E" w:rsidR="00F969A5" w:rsidRPr="0098659F" w:rsidRDefault="00EC2B60" w:rsidP="00C067DC">
            <w:pPr>
              <w:tabs>
                <w:tab w:val="left" w:pos="318"/>
              </w:tabs>
              <w:contextualSpacing/>
              <w:jc w:val="both"/>
              <w:textAlignment w:val="baseline"/>
              <w:rPr>
                <w:rFonts w:ascii="Arial Narrow" w:hAnsi="Arial Narrow" w:cs="Segoe UI"/>
                <w:sz w:val="20"/>
                <w:szCs w:val="20"/>
              </w:rPr>
            </w:pPr>
            <w:r>
              <w:rPr>
                <w:rFonts w:ascii="Arial Narrow" w:hAnsi="Arial Narrow"/>
                <w:sz w:val="20"/>
              </w:rPr>
              <w:t xml:space="preserve">3.1. Zer baliabide paratu dira </w:t>
            </w:r>
            <w:proofErr w:type="spellStart"/>
            <w:r>
              <w:rPr>
                <w:rFonts w:ascii="Arial Narrow" w:hAnsi="Arial Narrow"/>
                <w:sz w:val="20"/>
              </w:rPr>
              <w:t>EGEa</w:t>
            </w:r>
            <w:proofErr w:type="spellEnd"/>
            <w:r>
              <w:rPr>
                <w:rFonts w:ascii="Arial Narrow" w:hAnsi="Arial Narrow"/>
                <w:sz w:val="20"/>
              </w:rPr>
              <w:t xml:space="preserve"> diseinatu, ezarri eta mantentzeko? </w:t>
            </w:r>
          </w:p>
        </w:tc>
        <w:tc>
          <w:tcPr>
            <w:tcW w:w="6378" w:type="dxa"/>
            <w:tcBorders>
              <w:top w:val="single" w:sz="4" w:space="0" w:color="auto"/>
              <w:left w:val="single" w:sz="2" w:space="0" w:color="auto"/>
              <w:bottom w:val="single" w:sz="2" w:space="0" w:color="auto"/>
              <w:right w:val="single" w:sz="2" w:space="0" w:color="auto"/>
            </w:tcBorders>
            <w:vAlign w:val="center"/>
          </w:tcPr>
          <w:p w14:paraId="3ABE80BC" w14:textId="36436717" w:rsidR="00F969A5" w:rsidRPr="0098659F" w:rsidRDefault="00F969A5" w:rsidP="00912A78">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Erabilitako baliabideak: gastuak, baliabide propioak, kontratazio publikoa, hitzarmenak...</w:t>
            </w:r>
          </w:p>
        </w:tc>
      </w:tr>
      <w:tr w:rsidR="00F969A5" w:rsidRPr="0098659F" w14:paraId="12B7F1D0"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vAlign w:val="center"/>
          </w:tcPr>
          <w:p w14:paraId="524371A8" w14:textId="4C4F16E7" w:rsidR="00F969A5" w:rsidRPr="0098659F" w:rsidRDefault="00EC2B60" w:rsidP="00C067DC">
            <w:pPr>
              <w:tabs>
                <w:tab w:val="left" w:pos="318"/>
              </w:tabs>
              <w:contextualSpacing/>
              <w:jc w:val="both"/>
              <w:textAlignment w:val="baseline"/>
              <w:rPr>
                <w:rFonts w:ascii="Arial Narrow" w:hAnsi="Arial Narrow" w:cs="Segoe UI"/>
                <w:sz w:val="20"/>
                <w:szCs w:val="20"/>
              </w:rPr>
            </w:pPr>
            <w:r>
              <w:rPr>
                <w:rFonts w:ascii="Arial Narrow" w:hAnsi="Arial Narrow"/>
                <w:sz w:val="20"/>
              </w:rPr>
              <w:t xml:space="preserve">3.2. Dirulaguntzarik jaso al da </w:t>
            </w:r>
            <w:proofErr w:type="spellStart"/>
            <w:r>
              <w:rPr>
                <w:rFonts w:ascii="Arial Narrow" w:hAnsi="Arial Narrow"/>
                <w:sz w:val="20"/>
              </w:rPr>
              <w:t>EGEa</w:t>
            </w:r>
            <w:proofErr w:type="spellEnd"/>
            <w:r>
              <w:rPr>
                <w:rFonts w:ascii="Arial Narrow" w:hAnsi="Arial Narrow"/>
                <w:sz w:val="20"/>
              </w:rPr>
              <w:t xml:space="preserve"> zehaztu, ezarri eta mantentzeko?</w:t>
            </w:r>
          </w:p>
        </w:tc>
        <w:tc>
          <w:tcPr>
            <w:tcW w:w="6378" w:type="dxa"/>
            <w:tcBorders>
              <w:top w:val="single" w:sz="2" w:space="0" w:color="auto"/>
              <w:left w:val="single" w:sz="2" w:space="0" w:color="auto"/>
              <w:bottom w:val="single" w:sz="2" w:space="0" w:color="auto"/>
              <w:right w:val="single" w:sz="2" w:space="0" w:color="auto"/>
            </w:tcBorders>
            <w:vAlign w:val="center"/>
          </w:tcPr>
          <w:p w14:paraId="006C13A6" w14:textId="5C446253"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Jasotako dirulaguntzak: dirulaguntza ematen duten entitateak, deialdiak eta zenbatekoak.</w:t>
            </w:r>
          </w:p>
          <w:p w14:paraId="4D3A8412"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Dirulaguntzen bidez estalitako kostuen portzentajea.</w:t>
            </w:r>
          </w:p>
          <w:p w14:paraId="58E98C4B" w14:textId="49B8E4E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rPr>
            </w:pPr>
            <w:r>
              <w:rPr>
                <w:rFonts w:ascii="Arial Narrow" w:hAnsi="Arial Narrow"/>
                <w:sz w:val="20"/>
              </w:rPr>
              <w:t>Dirulaguntza arautzeko kondizioetan ezartzen diren baldintza eta epeen ikuspegitik zehazte, ezartze eta mantentze prozesuak eginiko aurrerabidearen irismenaren analisia.</w:t>
            </w:r>
          </w:p>
        </w:tc>
      </w:tr>
    </w:tbl>
    <w:p w14:paraId="7734DF58" w14:textId="77777777" w:rsidR="00127202" w:rsidRDefault="00127202" w:rsidP="00302CEA">
      <w:pPr>
        <w:spacing w:before="140"/>
        <w:ind w:firstLine="284"/>
        <w:jc w:val="both"/>
        <w:rPr>
          <w:sz w:val="26"/>
          <w:szCs w:val="26"/>
        </w:rPr>
      </w:pPr>
    </w:p>
    <w:p w14:paraId="589AD3A1" w14:textId="77777777" w:rsidR="00127202" w:rsidRDefault="00127202">
      <w:pPr>
        <w:rPr>
          <w:sz w:val="26"/>
          <w:szCs w:val="26"/>
        </w:rPr>
      </w:pPr>
      <w:r>
        <w:br w:type="page"/>
      </w:r>
    </w:p>
    <w:p w14:paraId="71A4BF13" w14:textId="42693173" w:rsidR="00912A78" w:rsidRDefault="00912A78" w:rsidP="002D5CBA">
      <w:pPr>
        <w:spacing w:after="140"/>
        <w:ind w:firstLine="284"/>
        <w:jc w:val="both"/>
        <w:rPr>
          <w:sz w:val="26"/>
          <w:szCs w:val="26"/>
        </w:rPr>
      </w:pPr>
      <w:r>
        <w:rPr>
          <w:sz w:val="26"/>
        </w:rPr>
        <w:lastRenderedPageBreak/>
        <w:t>Honako alderdi hauek aztertu ditugu:</w:t>
      </w:r>
    </w:p>
    <w:p w14:paraId="37BB6630" w14:textId="1D7E1BF7" w:rsidR="00912A78" w:rsidRDefault="00912A78" w:rsidP="00B4298E">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Estimazioen fidagarritasuna.</w:t>
      </w:r>
    </w:p>
    <w:p w14:paraId="0A03A36F" w14:textId="5F4D2B0B" w:rsidR="00912A78" w:rsidRDefault="00E23977" w:rsidP="00B4298E">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proofErr w:type="spellStart"/>
      <w:r>
        <w:t>EGEaren</w:t>
      </w:r>
      <w:proofErr w:type="spellEnd"/>
      <w:r>
        <w:t xml:space="preserve"> zehazte eta ezarpenerako kontratu publiko eta mandatuetako arau-betetzea.</w:t>
      </w:r>
    </w:p>
    <w:p w14:paraId="26B7F401" w14:textId="68C2D203" w:rsidR="001B3752" w:rsidRDefault="001B3752" w:rsidP="00912A78">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t>Iruñeko Udalak aurkezturiko dirulaguntza justifikazioaren edukia.</w:t>
      </w:r>
    </w:p>
    <w:p w14:paraId="4CD3700B" w14:textId="27A08C3B" w:rsidR="0094489C" w:rsidRPr="002D5F60" w:rsidRDefault="00F969A5" w:rsidP="002D5F60">
      <w:pPr>
        <w:spacing w:after="140"/>
        <w:ind w:firstLine="284"/>
        <w:jc w:val="both"/>
        <w:rPr>
          <w:sz w:val="26"/>
          <w:szCs w:val="26"/>
        </w:rPr>
      </w:pPr>
      <w:r>
        <w:rPr>
          <w:sz w:val="26"/>
        </w:rPr>
        <w:t>Gure fiskalizazioaren irismen subjektiboak Iruñeko Udala (aurrerantzean, Udala) hartzen du kontuan. Nafarroan dagoen 50.000 biztanle baino gehiagoko udal bakarra da, bai eta, halaber, 10.000 biztanle baino gehiago izanik 2024ko abenduan EGE baten ezarpena planifikatuta zeukan bakarra ere.</w:t>
      </w:r>
      <w:r w:rsidR="001B3752" w:rsidRPr="001B3752">
        <w:rPr>
          <w:sz w:val="26"/>
          <w:szCs w:val="26"/>
          <w:vertAlign w:val="superscript"/>
        </w:rPr>
        <w:footnoteReference w:id="12"/>
      </w:r>
      <w:r>
        <w:rPr>
          <w:sz w:val="26"/>
        </w:rPr>
        <w:t xml:space="preserve"> </w:t>
      </w:r>
    </w:p>
    <w:p w14:paraId="76142E97" w14:textId="1527DB8A" w:rsidR="00F969A5" w:rsidRPr="002D5F60" w:rsidRDefault="00F969A5" w:rsidP="002D5F60">
      <w:pPr>
        <w:spacing w:after="140"/>
        <w:ind w:firstLine="284"/>
        <w:jc w:val="both"/>
        <w:rPr>
          <w:sz w:val="26"/>
          <w:szCs w:val="26"/>
        </w:rPr>
      </w:pPr>
      <w:r>
        <w:rPr>
          <w:sz w:val="26"/>
        </w:rPr>
        <w:t>Fiskalizazioaren denbora irismenak 2022-2025 aldia hartzen du. Ezarritako helburuak erdiesteko beharrezkoak izan diren egiaztapenak ere, beste epe batzuei buruzkoak, egin ditugu.</w:t>
      </w:r>
    </w:p>
    <w:p w14:paraId="7F4C4F30" w14:textId="7665EC99" w:rsidR="00F969A5" w:rsidRPr="002D5F60" w:rsidRDefault="00F969A5" w:rsidP="002D5F60">
      <w:pPr>
        <w:spacing w:after="140"/>
        <w:ind w:firstLine="284"/>
        <w:jc w:val="both"/>
        <w:rPr>
          <w:sz w:val="26"/>
          <w:szCs w:val="26"/>
        </w:rPr>
      </w:pPr>
      <w:r>
        <w:rPr>
          <w:sz w:val="26"/>
        </w:rPr>
        <w:t>Honako hauek aztertu ditugu lana egiteko:</w:t>
      </w:r>
    </w:p>
    <w:p w14:paraId="2D86D9DA" w14:textId="77777777" w:rsidR="00F969A5" w:rsidRPr="00F969A5" w:rsidRDefault="00F969A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Udalak propio bidali zaizkion galdetegiei emandako erantzunak, eta kasuko frogagiriak.</w:t>
      </w:r>
    </w:p>
    <w:p w14:paraId="29604BF3" w14:textId="20F19211" w:rsidR="00F969A5" w:rsidRPr="00F969A5" w:rsidRDefault="00F969A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Alde Zaharrean ibilgailuak sartu, zirkulatu eta aparkatzeari buruzko araudia, 2025ean indarrean zegoena: 2017an onetsitako eta 2022an aldatutako arauak eta 2025ean onetsitako ordenantza.</w:t>
      </w:r>
    </w:p>
    <w:p w14:paraId="6E4E7541" w14:textId="1DA3C558" w:rsidR="00F969A5" w:rsidRPr="00AB3155" w:rsidRDefault="00802211"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EGEPT, tokiko gobernu-batzarrak 2025ean </w:t>
      </w:r>
      <w:proofErr w:type="spellStart"/>
      <w:r>
        <w:t>onetsia</w:t>
      </w:r>
      <w:proofErr w:type="spellEnd"/>
      <w:r>
        <w:t>.</w:t>
      </w:r>
    </w:p>
    <w:p w14:paraId="20C61FBC" w14:textId="0FF7A558" w:rsidR="00F969A5" w:rsidRDefault="00AB315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Udalak eta haren erakunde instrumentala den </w:t>
      </w:r>
      <w:proofErr w:type="spellStart"/>
      <w:r>
        <w:t>ANIMSAk</w:t>
      </w:r>
      <w:proofErr w:type="spellEnd"/>
      <w:r>
        <w:t xml:space="preserve"> helarazitako dokumentazioa, </w:t>
      </w:r>
      <w:proofErr w:type="spellStart"/>
      <w:r>
        <w:t>EGEaren</w:t>
      </w:r>
      <w:proofErr w:type="spellEnd"/>
      <w:r>
        <w:t xml:space="preserve"> zehazte, abiarazte eta ezartzeari buruzkoa eta horretarako jasotako dirulaguntzari buruzkoa.</w:t>
      </w:r>
    </w:p>
    <w:p w14:paraId="2A8ED1C0" w14:textId="595DE81A" w:rsidR="001A0437" w:rsidRDefault="001A0437"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2025ean onetsitako </w:t>
      </w:r>
      <w:proofErr w:type="spellStart"/>
      <w:r>
        <w:t>EGEaren</w:t>
      </w:r>
      <w:proofErr w:type="spellEnd"/>
      <w:r>
        <w:t xml:space="preserve"> ordenantzaren prestatze- eta oneste-espedientea.</w:t>
      </w:r>
    </w:p>
    <w:p w14:paraId="029E19B9" w14:textId="3A263A0F" w:rsidR="00CF71DF" w:rsidRPr="00AB3155" w:rsidRDefault="00CF71DF"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Kanpo-</w:t>
      </w:r>
      <w:proofErr w:type="spellStart"/>
      <w:r>
        <w:t>auditore</w:t>
      </w:r>
      <w:proofErr w:type="spellEnd"/>
      <w:r>
        <w:t xml:space="preserve"> baten txostena, </w:t>
      </w:r>
      <w:proofErr w:type="spellStart"/>
      <w:r>
        <w:t>EGEaren</w:t>
      </w:r>
      <w:proofErr w:type="spellEnd"/>
      <w:r>
        <w:t xml:space="preserve"> kudeaketa sistemaren taxuketa eta ezarpena finantzatze aldera jasotako dirulaguntza justifikatzeko Udalak aurkezturiko dokumentazioan jasotakoa.</w:t>
      </w:r>
    </w:p>
    <w:p w14:paraId="6BBC258B" w14:textId="0808B2E7" w:rsidR="00F969A5" w:rsidRPr="00AB3155" w:rsidRDefault="00F969A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Aire kalitateari eta zaratari buruzko informazioa, Nafarroako Foru Komunitateko Administrazioko landa garapeneko eta ingurumeneko departamentuak helarazitakoa.</w:t>
      </w:r>
    </w:p>
    <w:p w14:paraId="4CE22B8B" w14:textId="5A602EF8" w:rsidR="00F969A5" w:rsidRDefault="00F969A5" w:rsidP="000E7EFB">
      <w:pPr>
        <w:pStyle w:val="atitulo1"/>
        <w:spacing w:before="360"/>
        <w:jc w:val="both"/>
      </w:pPr>
      <w:r>
        <w:br w:type="page"/>
      </w:r>
    </w:p>
    <w:p w14:paraId="6C55128D" w14:textId="2891B67F" w:rsidR="00A124DE" w:rsidRDefault="00E23977" w:rsidP="000E7EFB">
      <w:pPr>
        <w:pStyle w:val="atitulo1"/>
        <w:spacing w:before="360"/>
        <w:jc w:val="both"/>
      </w:pPr>
      <w:bookmarkStart w:id="25" w:name="_Toc231991762"/>
      <w:r>
        <w:lastRenderedPageBreak/>
        <w:t xml:space="preserve">IV. </w:t>
      </w:r>
      <w:bookmarkEnd w:id="24"/>
      <w:r>
        <w:t>Ondorioak eta gomendio garrantzitsuenak</w:t>
      </w:r>
      <w:bookmarkEnd w:id="25"/>
    </w:p>
    <w:p w14:paraId="76C52426" w14:textId="61A85F66" w:rsidR="00FB18EF" w:rsidRDefault="00E23977" w:rsidP="00FB18EF">
      <w:pPr>
        <w:pStyle w:val="atitulo2"/>
      </w:pPr>
      <w:bookmarkStart w:id="26" w:name="_Toc222917323"/>
      <w:bookmarkStart w:id="27" w:name="_Toc231991763"/>
      <w:r>
        <w:t>IV.1 Ondorioak</w:t>
      </w:r>
      <w:bookmarkEnd w:id="26"/>
      <w:bookmarkEnd w:id="27"/>
    </w:p>
    <w:p w14:paraId="4182209C" w14:textId="61B6449E" w:rsidR="00FB18EF" w:rsidRPr="005F39E3" w:rsidRDefault="00FB18EF" w:rsidP="005F39E3">
      <w:pPr>
        <w:pStyle w:val="Estilo4"/>
      </w:pPr>
      <w:r>
        <w:t xml:space="preserve">Iruñean 2025ean ba ote dagoen </w:t>
      </w:r>
      <w:proofErr w:type="spellStart"/>
      <w:r>
        <w:t>EGErik</w:t>
      </w:r>
      <w:proofErr w:type="spellEnd"/>
    </w:p>
    <w:p w14:paraId="7474356D" w14:textId="1DE71D29" w:rsidR="007D3E45" w:rsidRPr="000E7EFB" w:rsidRDefault="007D3E45" w:rsidP="002D5F60">
      <w:pPr>
        <w:pStyle w:val="texto"/>
        <w:spacing w:after="140"/>
        <w:jc w:val="both"/>
      </w:pPr>
      <w:r>
        <w:t>Iruñean, 2025eko abenduaren 29az geroztik, badago EGE bat, kasuko araudiaren araberakoa</w:t>
      </w:r>
      <w:r w:rsidR="006F7EE1" w:rsidRPr="00A13ECE">
        <w:rPr>
          <w:vertAlign w:val="superscript"/>
        </w:rPr>
        <w:footnoteReference w:id="13"/>
      </w:r>
      <w:r>
        <w:t>. Data horretan jarri zen indarrean ‘</w:t>
      </w:r>
      <w:proofErr w:type="spellStart"/>
      <w:r>
        <w:t>EGEak</w:t>
      </w:r>
      <w:proofErr w:type="spellEnd"/>
      <w:r>
        <w:t xml:space="preserve"> arautzeko ordenantza’ delakoa. Alde Zaharrean ezartzen da eremu hori. </w:t>
      </w:r>
    </w:p>
    <w:p w14:paraId="0CFE1E92" w14:textId="76756BD2" w:rsidR="001B015B" w:rsidRPr="000E7EFB" w:rsidRDefault="00D63D71" w:rsidP="002D5F60">
      <w:pPr>
        <w:pStyle w:val="texto"/>
        <w:spacing w:after="140"/>
        <w:jc w:val="both"/>
      </w:pPr>
      <w:r>
        <w:t xml:space="preserve">Aipatu egun hori baino lehenago, Alde Zaharraren eremuan bazeuden ibilgailuentzako murrizketak, sartzeari, zirkulatzeari eta aparkatzeari buruzkoak, zeinak ezarriak izan baitziren “Alde Zaharrean sartzeari buruzko Arauak” direlakoetan. Haien azken aldaketa 2022ko abenduan onetsi zen, </w:t>
      </w:r>
      <w:proofErr w:type="spellStart"/>
      <w:r>
        <w:t>EGEEDk</w:t>
      </w:r>
      <w:proofErr w:type="spellEnd"/>
      <w:r>
        <w:t xml:space="preserve"> indarra hartu aurretik, eta EGE eta SKE-Sarbide Kontrolatuko Eremu (aurrerantzean, “EGE-SKE”) izaera eman zitzaien. Araubide horrek ez zituen asetzen </w:t>
      </w:r>
      <w:proofErr w:type="spellStart"/>
      <w:r>
        <w:t>KALek</w:t>
      </w:r>
      <w:proofErr w:type="spellEnd"/>
      <w:r>
        <w:t xml:space="preserve"> eta </w:t>
      </w:r>
      <w:proofErr w:type="spellStart"/>
      <w:r>
        <w:t>EGEEDk</w:t>
      </w:r>
      <w:proofErr w:type="spellEnd"/>
      <w:r>
        <w:t xml:space="preserve"> </w:t>
      </w:r>
      <w:proofErr w:type="spellStart"/>
      <w:r>
        <w:t>EGEentzat</w:t>
      </w:r>
      <w:proofErr w:type="spellEnd"/>
      <w:r>
        <w:t xml:space="preserve"> ezartzen zituzten definizio eta betekizunak, eta Udalak ez zuen araubidea eguneratu horretarako ezarrita zegoen </w:t>
      </w:r>
      <w:proofErr w:type="spellStart"/>
      <w:r>
        <w:t>iragapen</w:t>
      </w:r>
      <w:proofErr w:type="spellEnd"/>
      <w:r>
        <w:t xml:space="preserve"> epean, zeina 2024ko ekainean amaitu baitzen. 2022ko urte horretan bertan ekin zion </w:t>
      </w:r>
      <w:proofErr w:type="spellStart"/>
      <w:r>
        <w:t>EGEa</w:t>
      </w:r>
      <w:proofErr w:type="spellEnd"/>
      <w:r>
        <w:t xml:space="preserve"> zehazteko eta ezartzeko prozesuari.</w:t>
      </w:r>
    </w:p>
    <w:p w14:paraId="6C593ADA" w14:textId="6139EA1C" w:rsidR="003D6AD3" w:rsidRPr="000E7EFB" w:rsidRDefault="003D6AD3" w:rsidP="003D6AD3">
      <w:pPr>
        <w:pStyle w:val="texto"/>
        <w:spacing w:after="140"/>
        <w:jc w:val="both"/>
      </w:pPr>
      <w:r>
        <w:t xml:space="preserve">Azken batean, 2022tik 2025era bitartean, Udalak EGE bat zehaztu eta ezartzeko prozesu bat egin du, 2025eko abenduaren 29an burutu zena, KAL eta </w:t>
      </w:r>
      <w:proofErr w:type="spellStart"/>
      <w:r>
        <w:t>EGEEDren</w:t>
      </w:r>
      <w:proofErr w:type="spellEnd"/>
      <w:r>
        <w:t xml:space="preserve"> araberako EGE bat indarrean sartzearekin.</w:t>
      </w:r>
    </w:p>
    <w:p w14:paraId="4CADF5B3" w14:textId="61F83B6A" w:rsidR="00FB18EF" w:rsidRPr="005F39E3" w:rsidRDefault="00FB18EF" w:rsidP="00127202">
      <w:pPr>
        <w:pStyle w:val="Estilo4"/>
        <w:spacing w:before="240"/>
      </w:pPr>
      <w:proofErr w:type="spellStart"/>
      <w:r>
        <w:t>EGEPTren</w:t>
      </w:r>
      <w:proofErr w:type="spellEnd"/>
      <w:r>
        <w:t xml:space="preserve"> eduki eta ezarpen prozedura eta jarraipen mekanismoak</w:t>
      </w:r>
    </w:p>
    <w:p w14:paraId="6A4751CC" w14:textId="07986FC8" w:rsidR="00471FB0" w:rsidRPr="000E7EFB" w:rsidRDefault="00221894" w:rsidP="002D5F60">
      <w:pPr>
        <w:pStyle w:val="texto"/>
        <w:spacing w:after="140"/>
        <w:jc w:val="both"/>
      </w:pPr>
      <w:proofErr w:type="spellStart"/>
      <w:r>
        <w:t>EGEa</w:t>
      </w:r>
      <w:proofErr w:type="spellEnd"/>
      <w:r>
        <w:t xml:space="preserve"> taxutu eta ezartzeko prozesuari 2022an ekin zitzaion, proiektua zehazte aldera enpresa espezializatu bat kontratatuz. Proiektua 2023an entregatu zen. Tokiko gobernu-batzarrak 2025ean onetsi zuen proiektua, funtsean ezarpen egutegiari eragiten zioten aldaketa batzuk egin ondoren. Bi fasetako ezarpena aurreikusten du: lehena, Alde Zaharrerako, eta bigarrena, Zabalgunerako.</w:t>
      </w:r>
    </w:p>
    <w:p w14:paraId="62A79C32" w14:textId="77777777" w:rsidR="009E05ED" w:rsidRDefault="00471FB0" w:rsidP="0079370C">
      <w:pPr>
        <w:pStyle w:val="texto"/>
        <w:spacing w:after="140"/>
        <w:jc w:val="both"/>
      </w:pPr>
      <w:r>
        <w:t xml:space="preserve">Onetsitako proiektuak oro har aintzat hartzen ditu araudiak behartzen dituen edukiak, besteak beste aintzat hartuz aire kalitatearen eta zarataren alorreko helburu kuantitatiboak, eginiko </w:t>
      </w:r>
      <w:proofErr w:type="spellStart"/>
      <w:r>
        <w:t>EGEa</w:t>
      </w:r>
      <w:proofErr w:type="spellEnd"/>
      <w:r>
        <w:t xml:space="preserve"> zedarritzearen justifikazioa eta araubideari nahiz kontrol eta zehapen sistemei buruzko aurreikuspen bat, bai eta analisi juridiko eta eragin ekonomiko eta sozialari buruzko zenbait ere. </w:t>
      </w:r>
    </w:p>
    <w:p w14:paraId="4FB46B5D" w14:textId="1A607AE2" w:rsidR="00471FB0" w:rsidRPr="000E7EFB" w:rsidRDefault="009E05ED" w:rsidP="009E05ED">
      <w:pPr>
        <w:pStyle w:val="texto"/>
        <w:spacing w:after="140"/>
        <w:jc w:val="both"/>
      </w:pPr>
      <w:r>
        <w:t xml:space="preserve">Dena den, </w:t>
      </w:r>
      <w:proofErr w:type="spellStart"/>
      <w:r>
        <w:t>EGEPTren</w:t>
      </w:r>
      <w:proofErr w:type="spellEnd"/>
      <w:r>
        <w:t xml:space="preserve"> kostu eta onura analisia ezin da osotzat eta orekatutzat hartu; gehienbat, </w:t>
      </w:r>
      <w:proofErr w:type="spellStart"/>
      <w:r>
        <w:t>EGEaren</w:t>
      </w:r>
      <w:proofErr w:type="spellEnd"/>
      <w:r>
        <w:t xml:space="preserve"> eraginei buruzko estimazioak gizartea bere osotasunean hartzen duelako onuren kuantifikazioan, baina ez kostuenean, </w:t>
      </w:r>
      <w:r>
        <w:lastRenderedPageBreak/>
        <w:t xml:space="preserve">azken horretan Udalaren gastuak bakarrik hartzen baitira kontuan, txosten honen II.2.1 gehigarrian zehazten dugun bezala. </w:t>
      </w:r>
    </w:p>
    <w:p w14:paraId="42F741CD" w14:textId="2594BB8A" w:rsidR="00453B99" w:rsidRPr="000E7EFB" w:rsidRDefault="00C26DFB" w:rsidP="002D5F60">
      <w:pPr>
        <w:pStyle w:val="texto"/>
        <w:spacing w:after="140"/>
        <w:jc w:val="both"/>
      </w:pPr>
      <w:r>
        <w:t xml:space="preserve">EGEPT eta ordenantza prestatu eta onesteko, araudiak xedatuaren araberako parte-hartze prozesuak egin dira, baina </w:t>
      </w:r>
      <w:proofErr w:type="spellStart"/>
      <w:r>
        <w:t>EGEaren</w:t>
      </w:r>
      <w:proofErr w:type="spellEnd"/>
      <w:r>
        <w:t xml:space="preserve"> Alde Zaharreko ezarpenaren inguruan egon ziren ardaztuta. Prozesu horietan guztira 19 pertsona fisikok, eragile ekonomikoen bortz entitateen ordezkarik eta administrazio publiko batek egin dituzte kontsultak, ekarpenak edo alegazioak</w:t>
      </w:r>
      <w:r w:rsidR="00453B99" w:rsidRPr="00FE0A0C">
        <w:rPr>
          <w:vertAlign w:val="superscript"/>
        </w:rPr>
        <w:footnoteReference w:id="14"/>
      </w:r>
      <w:r>
        <w:t>.</w:t>
      </w:r>
    </w:p>
    <w:p w14:paraId="72F51B6E" w14:textId="261E15D1" w:rsidR="006F7EE1" w:rsidRPr="000E7EFB" w:rsidRDefault="00F62E71" w:rsidP="002D5F60">
      <w:pPr>
        <w:pStyle w:val="texto"/>
        <w:spacing w:after="140"/>
        <w:jc w:val="both"/>
      </w:pPr>
      <w:r>
        <w:t xml:space="preserve">Proiektuak sistema tekniko bat aurreikusten zuen, </w:t>
      </w:r>
      <w:proofErr w:type="spellStart"/>
      <w:r>
        <w:t>EGEa</w:t>
      </w:r>
      <w:proofErr w:type="spellEnd"/>
      <w:r>
        <w:t xml:space="preserve"> kudeatzekoa (sarreren, ibilgailu kopuruen eta aparkatzeen gaineko kontrola) eta hark trafikoan, airearen kalitatean eta zarata mailetan izandako efektuen monitorizazioa egitekoa. Sistema hori gutxienez ere 2024ko urtarriletik dago funtzionamenduan, egin gabe dagoelarik Datuak Babesteko Erregelamendu Orokorrak eskatzen duen datu babesari buruzko eragin ebaluazioa; bidenabar, identifikatu gabeko arriskuak ekartzen ahal dizkie pertsonen eskubide eta askatasunei. Ebaluazio hori egin beharra 2023an jakinarazi zion Udalari Datuen Babeserako Batzorde Delegatuak. Gure fiskalizazioa zela-eta, Udalak 2025eko azaroan ekin zien hura egiteko izapideei.</w:t>
      </w:r>
    </w:p>
    <w:p w14:paraId="4126772B" w14:textId="65BD3009" w:rsidR="006F7EE1" w:rsidRPr="000E7EFB" w:rsidRDefault="006F7EE1" w:rsidP="002D5F60">
      <w:pPr>
        <w:pStyle w:val="texto"/>
        <w:spacing w:after="140"/>
        <w:jc w:val="both"/>
      </w:pPr>
      <w:r>
        <w:t xml:space="preserve">Halaber aurreikusten dira </w:t>
      </w:r>
      <w:proofErr w:type="spellStart"/>
      <w:r>
        <w:t>EGEaren</w:t>
      </w:r>
      <w:proofErr w:type="spellEnd"/>
      <w:r>
        <w:t xml:space="preserve"> urteroko datuak eta jarraipen txostenak, bai eta bi urtean behingo berrikuspenak ere, haren funtzionamendua eta helburu lorpena aztertzeko.</w:t>
      </w:r>
    </w:p>
    <w:p w14:paraId="4870ABE0" w14:textId="68635D13" w:rsidR="003D6AD3" w:rsidRPr="000E7EFB" w:rsidRDefault="003D6AD3" w:rsidP="003D6AD3">
      <w:pPr>
        <w:pStyle w:val="texto"/>
        <w:spacing w:after="140"/>
        <w:jc w:val="both"/>
      </w:pPr>
      <w:r>
        <w:t xml:space="preserve">Hitz batez, </w:t>
      </w:r>
      <w:proofErr w:type="spellStart"/>
      <w:r>
        <w:t>EGEaren</w:t>
      </w:r>
      <w:proofErr w:type="spellEnd"/>
      <w:r>
        <w:t xml:space="preserve"> proiektu eta ordenantzaren edukia, bai eta haiek prestatu eta onesteko prozedurak ere, oro har araudiaren araberakoak dira. </w:t>
      </w:r>
      <w:proofErr w:type="spellStart"/>
      <w:r>
        <w:t>EGEaren</w:t>
      </w:r>
      <w:proofErr w:type="spellEnd"/>
      <w:r>
        <w:t xml:space="preserve"> kudeaketarako eta jarraipena egiteko sistema tekniko bat eta zenbait prozedura paratu dira. </w:t>
      </w:r>
      <w:proofErr w:type="spellStart"/>
      <w:r>
        <w:t>EGEPTren</w:t>
      </w:r>
      <w:proofErr w:type="spellEnd"/>
      <w:r>
        <w:t xml:space="preserve"> kostuen eta onuren analisia ezin da osotzat eta orekatutzat jo, kostuen eta onuren tratamenduan asimetria bat dagoelako. Gainera, kontsultarako eta parte hartzeko prozesuak </w:t>
      </w:r>
      <w:proofErr w:type="spellStart"/>
      <w:r>
        <w:t>EGEa</w:t>
      </w:r>
      <w:proofErr w:type="spellEnd"/>
      <w:r>
        <w:t xml:space="preserve"> Alde Zaharrean ezartzearen inguruan ardaztu dira. Bestetik, litekeena da datu pertsonalen babesaren alorrean identifikatu gabeko arriskuak egotea, ezen </w:t>
      </w:r>
      <w:proofErr w:type="spellStart"/>
      <w:r>
        <w:t>EGEaren</w:t>
      </w:r>
      <w:proofErr w:type="spellEnd"/>
      <w:r>
        <w:t xml:space="preserve"> kudeaketa integralerako sistema gutxienez 2024etik funtzionatzen ari baita, baina arauak gai horretan exijitzen duen eragin ebaluazioa egin ez dela.</w:t>
      </w:r>
    </w:p>
    <w:p w14:paraId="23B9C6B5" w14:textId="70EFFF6A" w:rsidR="00FB18EF" w:rsidRDefault="00FB18EF" w:rsidP="002D5F60">
      <w:pPr>
        <w:pStyle w:val="texto"/>
        <w:spacing w:after="140"/>
        <w:jc w:val="both"/>
      </w:pPr>
    </w:p>
    <w:p w14:paraId="4226736E" w14:textId="6FF55659" w:rsidR="009E05ED" w:rsidRDefault="009E05ED" w:rsidP="002D5F60">
      <w:pPr>
        <w:pStyle w:val="texto"/>
        <w:spacing w:after="140"/>
        <w:jc w:val="both"/>
      </w:pPr>
    </w:p>
    <w:p w14:paraId="31FE846D" w14:textId="0A94CB2C" w:rsidR="009E05ED" w:rsidRDefault="009E05ED" w:rsidP="002D5F60">
      <w:pPr>
        <w:pStyle w:val="texto"/>
        <w:spacing w:after="140"/>
        <w:jc w:val="both"/>
      </w:pPr>
    </w:p>
    <w:p w14:paraId="3324C733" w14:textId="2D180A05" w:rsidR="00FB18EF" w:rsidRPr="005F39E3" w:rsidRDefault="00FB18EF" w:rsidP="005F39E3">
      <w:pPr>
        <w:pStyle w:val="Estilo4"/>
      </w:pPr>
      <w:proofErr w:type="spellStart"/>
      <w:r>
        <w:lastRenderedPageBreak/>
        <w:t>EGEa</w:t>
      </w:r>
      <w:proofErr w:type="spellEnd"/>
      <w:r>
        <w:t xml:space="preserve"> zehaztu, ezarri eta mantentzeko paratu diren baliabideak</w:t>
      </w:r>
    </w:p>
    <w:p w14:paraId="2D55B735" w14:textId="77777777" w:rsidR="000C50C9" w:rsidRPr="000C50C9" w:rsidRDefault="000C50C9" w:rsidP="002D5F60">
      <w:pPr>
        <w:pStyle w:val="texto"/>
        <w:spacing w:after="140"/>
        <w:jc w:val="both"/>
      </w:pPr>
      <w:r>
        <w:t xml:space="preserve">Udalak 1,28 milioi gastatu ditu 2022-2025 epean </w:t>
      </w:r>
      <w:proofErr w:type="spellStart"/>
      <w:r>
        <w:t>EGEa</w:t>
      </w:r>
      <w:proofErr w:type="spellEnd"/>
      <w:r>
        <w:t xml:space="preserve"> landu eta ezartzeko; horietatik, 1,18 milioi proiektu hau egite aldera </w:t>
      </w:r>
      <w:proofErr w:type="spellStart"/>
      <w:r>
        <w:t>ANIMSAri</w:t>
      </w:r>
      <w:proofErr w:type="spellEnd"/>
      <w:r>
        <w:t xml:space="preserve"> eginiko berariazko mandatu baterako dira. </w:t>
      </w:r>
    </w:p>
    <w:p w14:paraId="279D13D1" w14:textId="62B74EC5" w:rsidR="003572B9" w:rsidRPr="000E7EFB" w:rsidRDefault="00210EFB" w:rsidP="002D5F60">
      <w:pPr>
        <w:pStyle w:val="texto"/>
        <w:spacing w:after="140"/>
        <w:jc w:val="both"/>
      </w:pPr>
      <w:r>
        <w:t xml:space="preserve">Jarduketa hori finantzatzeko, Udalak 914.726 euroko dirulaguntza eskuratu zuen Garraioetako, mugikortasuneko eta hiri agendako </w:t>
      </w:r>
      <w:proofErr w:type="spellStart"/>
      <w:r>
        <w:t>ministerioarengandik</w:t>
      </w:r>
      <w:proofErr w:type="spellEnd"/>
      <w:r>
        <w:t>, ‘</w:t>
      </w:r>
      <w:proofErr w:type="spellStart"/>
      <w:r>
        <w:t>Next</w:t>
      </w:r>
      <w:proofErr w:type="spellEnd"/>
      <w:r>
        <w:t xml:space="preserve"> </w:t>
      </w:r>
      <w:proofErr w:type="spellStart"/>
      <w:r>
        <w:t>Generation</w:t>
      </w:r>
      <w:proofErr w:type="spellEnd"/>
      <w:r>
        <w:t xml:space="preserve"> EU’ funtsen bitartekoa. Jarduketak egiteko gehieneko epea 2023ko abenduaren 31n amaitu zen. 2024 eta 2025ean, ministerioak </w:t>
      </w:r>
      <w:proofErr w:type="spellStart"/>
      <w:r>
        <w:t>EGEaren</w:t>
      </w:r>
      <w:proofErr w:type="spellEnd"/>
      <w:r>
        <w:t xml:space="preserve"> ezarpen efektiboaren egunari buruzko informazio gehigarria eskatu du behin eta berriro, bai eta eremu horren zedarritze espazialak dirulaguntza eskaeran aipatuarekin bat ez etortzeari buruzkoa ere. Txosten hau egitean ez da ikusten ea ministerioak balekotzat jotzen ote duen Udalak aurkezturiko justifikazioa.</w:t>
      </w:r>
    </w:p>
    <w:p w14:paraId="5AE4D464" w14:textId="37BCE303" w:rsidR="00BE0D72" w:rsidRPr="000E7EFB" w:rsidRDefault="00BE0D72" w:rsidP="002D5F60">
      <w:pPr>
        <w:pStyle w:val="texto"/>
        <w:spacing w:after="140"/>
        <w:jc w:val="both"/>
      </w:pPr>
      <w:r>
        <w:rPr>
          <w:b/>
        </w:rPr>
        <w:t>Laburbilduz,</w:t>
      </w:r>
      <w:r>
        <w:t xml:space="preserve"> 2022-2025 epealdian, </w:t>
      </w:r>
      <w:proofErr w:type="spellStart"/>
      <w:r>
        <w:t>EGEa</w:t>
      </w:r>
      <w:proofErr w:type="spellEnd"/>
      <w:r>
        <w:t xml:space="preserve"> ezartzeko prozesuak 1,28 milioiko gastua ekarri du, partzialki finantzatua Estatuko administrazio Orokorrak emandako eta ‘</w:t>
      </w:r>
      <w:proofErr w:type="spellStart"/>
      <w:r>
        <w:t>Next</w:t>
      </w:r>
      <w:proofErr w:type="spellEnd"/>
      <w:r>
        <w:t xml:space="preserve"> </w:t>
      </w:r>
      <w:proofErr w:type="spellStart"/>
      <w:r>
        <w:t>Generation</w:t>
      </w:r>
      <w:proofErr w:type="spellEnd"/>
      <w:r>
        <w:t xml:space="preserve"> EU’ funtsekin finantzatutako 914.726 euroko dirulaguntza batekin.</w:t>
      </w:r>
    </w:p>
    <w:p w14:paraId="5DEC359F" w14:textId="6D514483" w:rsidR="000F56F2" w:rsidRPr="000E7EFB" w:rsidRDefault="000F56F2" w:rsidP="002D5F60">
      <w:pPr>
        <w:pStyle w:val="texto"/>
        <w:spacing w:after="140"/>
        <w:jc w:val="both"/>
      </w:pPr>
    </w:p>
    <w:p w14:paraId="61BE44DB" w14:textId="52BA2A46" w:rsidR="000F56F2" w:rsidRPr="000E7EFB" w:rsidRDefault="000F56F2" w:rsidP="000E7EFB">
      <w:pPr>
        <w:pStyle w:val="texto"/>
        <w:spacing w:after="120"/>
        <w:jc w:val="both"/>
      </w:pPr>
    </w:p>
    <w:p w14:paraId="0DAD1875" w14:textId="77777777" w:rsidR="00900CB6" w:rsidRPr="000E7EFB" w:rsidRDefault="00900CB6" w:rsidP="000E7EFB">
      <w:pPr>
        <w:pStyle w:val="texto"/>
        <w:spacing w:after="120"/>
        <w:jc w:val="both"/>
      </w:pPr>
    </w:p>
    <w:p w14:paraId="5CF82294" w14:textId="77777777" w:rsidR="00A61B40" w:rsidRDefault="00A61B40" w:rsidP="000E7EFB">
      <w:pPr>
        <w:pStyle w:val="atitulo1"/>
        <w:spacing w:before="360"/>
        <w:jc w:val="both"/>
      </w:pPr>
      <w:r>
        <w:br w:type="page"/>
      </w:r>
    </w:p>
    <w:p w14:paraId="4EA5BBF3" w14:textId="163A55BE" w:rsidR="00A33B12" w:rsidRDefault="00E23977" w:rsidP="00FB18EF">
      <w:pPr>
        <w:pStyle w:val="atitulo2"/>
      </w:pPr>
      <w:bookmarkStart w:id="28" w:name="_Toc222917324"/>
      <w:bookmarkStart w:id="29" w:name="_Toc231991764"/>
      <w:r>
        <w:lastRenderedPageBreak/>
        <w:t>IV.2 Gomendio garrantzitsuenak</w:t>
      </w:r>
      <w:bookmarkEnd w:id="28"/>
      <w:bookmarkEnd w:id="29"/>
    </w:p>
    <w:p w14:paraId="4FC0958D" w14:textId="612268F2" w:rsidR="004A5F48" w:rsidRPr="000E7EFB" w:rsidRDefault="004A5F48" w:rsidP="000E7EFB">
      <w:pPr>
        <w:pStyle w:val="texto"/>
        <w:spacing w:after="140"/>
        <w:jc w:val="both"/>
      </w:pPr>
      <w:r>
        <w:t xml:space="preserve">Eginiko lana kontuan hartuta, honako </w:t>
      </w:r>
      <w:r>
        <w:rPr>
          <w:i/>
        </w:rPr>
        <w:t>gomendio</w:t>
      </w:r>
      <w:r>
        <w:t xml:space="preserve"> hauek nabarmentzen ditugu:</w:t>
      </w:r>
    </w:p>
    <w:p w14:paraId="5CB29EF6" w14:textId="3CCA6755" w:rsidR="001972C9" w:rsidRDefault="00AA7A34"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i/>
          <w:szCs w:val="26"/>
        </w:rPr>
      </w:pPr>
      <w:r>
        <w:rPr>
          <w:i/>
        </w:rPr>
        <w:t>Urgentziaz egin bedi emisio gutxiko eremua kudeatzeko sistemako datu pertsonalen babesaren alorreko eragin ebaluazioa, eta, kasua bada, identifikatzen diren arriskuak samurtzeko behar diren neurriak har bitez.</w:t>
      </w:r>
    </w:p>
    <w:p w14:paraId="0F3D8BE1" w14:textId="25094CE1" w:rsidR="000C50C9" w:rsidRDefault="003F513D" w:rsidP="006B2F56">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i/>
          <w:szCs w:val="26"/>
        </w:rPr>
      </w:pPr>
      <w:r>
        <w:rPr>
          <w:i/>
        </w:rPr>
        <w:t>Iruñeko Zabalgunean emisio gutxiko eremu bat ezartzeko aukeraren ebaluazioari dagokionez, egin bedi proiektu tekniko berri bat (ordenantzaren 3.6 artikuluari jarraikiz), datu eguneratuak jasoko dituena, interesdunek parte hartzeko prozesu berriekin eta gizartearen osotasunarentzako kostuak ere aintzat hartuko dituen eragin analisi batekin.</w:t>
      </w:r>
    </w:p>
    <w:p w14:paraId="403B5EB5" w14:textId="3BA56885" w:rsidR="00A33B12" w:rsidRPr="000C50C9" w:rsidRDefault="00151521" w:rsidP="000C50C9">
      <w:pPr>
        <w:pStyle w:val="texto"/>
        <w:spacing w:after="140"/>
        <w:jc w:val="both"/>
      </w:pPr>
      <w:r>
        <w:t>Beste gomendio bat jaso dugu II. gehigarrian, zeinetan biltzen baitira fiskalizazioaren beste ohar eta aurkikuntza batzuk.</w:t>
      </w:r>
      <w:r>
        <w:br w:type="page"/>
      </w:r>
    </w:p>
    <w:p w14:paraId="13D035CC" w14:textId="7CA82C5B" w:rsidR="00467F11" w:rsidRPr="003B1293" w:rsidRDefault="00A61B40" w:rsidP="000E7EFB">
      <w:pPr>
        <w:pStyle w:val="atitulo1"/>
        <w:spacing w:before="360"/>
        <w:jc w:val="both"/>
      </w:pPr>
      <w:bookmarkStart w:id="30" w:name="_Toc231991765"/>
      <w:r>
        <w:lastRenderedPageBreak/>
        <w:t>V. Iruñeko Udalaren ardura</w:t>
      </w:r>
      <w:bookmarkEnd w:id="30"/>
    </w:p>
    <w:p w14:paraId="7AE1EC55" w14:textId="6F664B67" w:rsidR="007F4970" w:rsidRDefault="004D2152" w:rsidP="00B4298E">
      <w:pPr>
        <w:pStyle w:val="texto"/>
        <w:tabs>
          <w:tab w:val="clear" w:pos="2835"/>
          <w:tab w:val="clear" w:pos="3969"/>
          <w:tab w:val="clear" w:pos="5103"/>
          <w:tab w:val="clear" w:pos="6237"/>
          <w:tab w:val="clear" w:pos="7371"/>
          <w:tab w:val="left" w:pos="1490"/>
        </w:tabs>
        <w:spacing w:after="140"/>
        <w:jc w:val="both"/>
      </w:pPr>
      <w:r>
        <w:t xml:space="preserve">Udala behartuta dago KAL eta KAFL betetzera. Zehazki, </w:t>
      </w:r>
      <w:proofErr w:type="spellStart"/>
      <w:r>
        <w:t>KALek</w:t>
      </w:r>
      <w:proofErr w:type="spellEnd"/>
      <w:r>
        <w:t xml:space="preserve"> betebehar gisa jartzen dio mugikortasun jasangarrirako plan bat onestea, </w:t>
      </w:r>
      <w:proofErr w:type="spellStart"/>
      <w:r>
        <w:t>zeinean</w:t>
      </w:r>
      <w:proofErr w:type="spellEnd"/>
      <w:r>
        <w:t xml:space="preserve"> jasoko baita EGE bat 2023. urtea baino lehenago ezar dadila.</w:t>
      </w:r>
    </w:p>
    <w:p w14:paraId="72E0E893" w14:textId="70424081" w:rsidR="00DF37A3" w:rsidRPr="002A07C7" w:rsidRDefault="00A601E7" w:rsidP="00B4298E">
      <w:pPr>
        <w:pStyle w:val="texto"/>
        <w:spacing w:after="140"/>
        <w:jc w:val="both"/>
      </w:pPr>
      <w:r>
        <w:t>Udalaren eta haren menpeko entitateen gobernu- eta administrazio-organoek, zeinek bere esparruan, bermatu behar dute ezen eginiko kudeaketa jarduera eta eragiketak bat datozela indarreko arauekin; orobat, beharrezko bideak paratu behar dituzte, proposaturiko helburuetan eraginkortasuna eta baliabide publikoen erabileran efizientzia eta ekonomia lortzeko. Halaber, xede hori lortzeko beharrezkotzat jotzen dituzten barne kontrolerako sistemak ezarri behar dituzte.</w:t>
      </w:r>
    </w:p>
    <w:p w14:paraId="12DB75D8" w14:textId="77777777" w:rsidR="002A07C7" w:rsidRDefault="002A07C7" w:rsidP="000E7EFB">
      <w:pPr>
        <w:pStyle w:val="atitulo1"/>
        <w:spacing w:before="360"/>
        <w:jc w:val="both"/>
      </w:pPr>
      <w:r>
        <w:br w:type="page"/>
      </w:r>
    </w:p>
    <w:p w14:paraId="3AAAED93" w14:textId="1D55AFA7" w:rsidR="00A124DE" w:rsidRPr="001C577B" w:rsidRDefault="00A61B40" w:rsidP="000E7EFB">
      <w:pPr>
        <w:pStyle w:val="atitulo1"/>
        <w:spacing w:before="360"/>
        <w:jc w:val="both"/>
      </w:pPr>
      <w:bookmarkStart w:id="31" w:name="_Toc231991766"/>
      <w:r>
        <w:lastRenderedPageBreak/>
        <w:t>VI. Nafarroako Kontuen Ganberaren ardura</w:t>
      </w:r>
      <w:bookmarkEnd w:id="31"/>
    </w:p>
    <w:p w14:paraId="1DF816C8" w14:textId="06FA603E" w:rsidR="00F1718F" w:rsidRDefault="00F1718F" w:rsidP="00B4298E">
      <w:pPr>
        <w:pStyle w:val="texto"/>
        <w:spacing w:after="140"/>
        <w:jc w:val="both"/>
        <w:rPr>
          <w:szCs w:val="26"/>
        </w:rPr>
      </w:pPr>
      <w:r>
        <w:t xml:space="preserve">Gure ardura da konklusio batzuetara iristea, Iruñeko </w:t>
      </w:r>
      <w:proofErr w:type="spellStart"/>
      <w:r>
        <w:t>EGEen</w:t>
      </w:r>
      <w:proofErr w:type="spellEnd"/>
      <w:r>
        <w:t xml:space="preserve"> ezarpenari buruz egin dugun fiskalizazioan oinarrituta. </w:t>
      </w:r>
    </w:p>
    <w:p w14:paraId="18119CC7" w14:textId="3DB9E275" w:rsidR="00E80F3F" w:rsidRDefault="00515447" w:rsidP="00B4298E">
      <w:pPr>
        <w:pStyle w:val="texto"/>
        <w:spacing w:after="140"/>
        <w:jc w:val="both"/>
      </w:pPr>
      <w:r>
        <w:t>Horretarako, gure lana egin dugu ISSAI-ESetan ezarritako kanpo kontroleko erakunde publikoak fiskalizatzeko funtsezko printzipioekin bat etorriz, eta bereziki, fiskalizazio operatiboei buruzko ISSAI-ES 300ekin, zuzenbide betetzearen fiskalizazioei buruzko ISSAI-ES 400ekin, bai eta GPF-OCEX Kanpo Kontrolerako Organoen Fiskalizazio Gidaliburu Praktikoekin ere. Printzipio eta gida horiek exijitzen dute etika betekizunak bete ditzagula eta auditoretza planifika eta exekuta dezagula, gizalegezko segurtasun bat lortze aldera Udalak araudiaren araberako EGE bat ezarri izanari buruz, eta horren taxutze eta ezarpenerako jarraituriko prozesua araudi indardunaren eta kudeaketa oneko printzipioen araberakoa izanari buruz.</w:t>
      </w:r>
    </w:p>
    <w:p w14:paraId="10813743" w14:textId="540624D9" w:rsidR="00A61B40" w:rsidRDefault="00F1718F" w:rsidP="00B4298E">
      <w:pPr>
        <w:pStyle w:val="texto"/>
        <w:spacing w:after="140"/>
        <w:jc w:val="both"/>
        <w:rPr>
          <w:szCs w:val="26"/>
        </w:rPr>
      </w:pPr>
      <w:r>
        <w:t>Fiskalizazio bat egiteko, prozedurak aplikatu behar dira, ateratako konklusioei oinarri ematen dien auditoretza ebidentzia lortzeko. Gure ustez, lortu dugun auditoretza ebidentziak behar adinako eta behar bezalako oinarria ematen du ateratako konklusioei funtsa emateko.</w:t>
      </w:r>
    </w:p>
    <w:p w14:paraId="2A7F2CEB" w14:textId="77777777" w:rsidR="0051715B" w:rsidRDefault="00A61B40" w:rsidP="0051715B">
      <w:pPr>
        <w:pStyle w:val="texto"/>
        <w:spacing w:after="140"/>
        <w:jc w:val="both"/>
        <w:rPr>
          <w:szCs w:val="26"/>
        </w:rPr>
      </w:pPr>
      <w:r>
        <w:t>Entitatearen gobernu-organoarekin harremanetan jartzen gara, besteak beste auditoretza proba planifikatuen irismenaz eta horiek egiteko uneaz aritzeko, bai eta fiskalizazio operatiboaren aurkikuntza esanguratsuez eta fiskalizazioan zehar barne kontrolari buruz identifikatzen dugun edozein akats adierazgarriz ere.</w:t>
      </w:r>
    </w:p>
    <w:p w14:paraId="6C96C058" w14:textId="034934E7" w:rsidR="00A61B40" w:rsidRDefault="00217EBA" w:rsidP="0051715B">
      <w:pPr>
        <w:pStyle w:val="texto"/>
        <w:spacing w:after="140"/>
        <w:jc w:val="both"/>
        <w:rPr>
          <w:szCs w:val="26"/>
        </w:rPr>
      </w:pPr>
      <w:r>
        <w:t xml:space="preserve">José Javier García Logroño </w:t>
      </w:r>
      <w:proofErr w:type="spellStart"/>
      <w:r>
        <w:t>auditorea</w:t>
      </w:r>
      <w:proofErr w:type="spellEnd"/>
      <w:r>
        <w:t xml:space="preserve"> arduratu da lan honetaz, eta hark proposatuta eman da txosten hau, behin indarreko araudiak ezarritako izapideak bete ostean.</w:t>
      </w:r>
    </w:p>
    <w:p w14:paraId="44F053A5" w14:textId="77777777" w:rsidR="00655404" w:rsidRPr="00954549" w:rsidRDefault="00655404" w:rsidP="00655404">
      <w:pPr>
        <w:tabs>
          <w:tab w:val="center" w:pos="540"/>
          <w:tab w:val="center" w:pos="3969"/>
          <w:tab w:val="center" w:pos="5103"/>
          <w:tab w:val="center" w:pos="6237"/>
          <w:tab w:val="center" w:pos="7371"/>
        </w:tabs>
        <w:spacing w:before="240"/>
        <w:rPr>
          <w:sz w:val="26"/>
          <w:szCs w:val="26"/>
        </w:rPr>
      </w:pPr>
      <w:r>
        <w:rPr>
          <w:sz w:val="26"/>
        </w:rPr>
        <w:t>Iruñean, 2026ko martxoaren 31n</w:t>
      </w:r>
    </w:p>
    <w:p w14:paraId="588D5BB1" w14:textId="77777777" w:rsidR="00655404" w:rsidRPr="00954549" w:rsidRDefault="00655404" w:rsidP="00655404">
      <w:pPr>
        <w:tabs>
          <w:tab w:val="center" w:pos="540"/>
          <w:tab w:val="center" w:pos="3969"/>
          <w:tab w:val="center" w:pos="5103"/>
          <w:tab w:val="center" w:pos="6237"/>
          <w:tab w:val="center" w:pos="7371"/>
        </w:tabs>
        <w:spacing w:before="240"/>
        <w:rPr>
          <w:sz w:val="26"/>
          <w:szCs w:val="26"/>
        </w:rPr>
      </w:pPr>
      <w:r>
        <w:rPr>
          <w:sz w:val="26"/>
        </w:rPr>
        <w:t xml:space="preserve">Nafarroako Kontuen Ganberako lehendakaria: Ignacio </w:t>
      </w:r>
      <w:proofErr w:type="spellStart"/>
      <w:r>
        <w:rPr>
          <w:sz w:val="26"/>
        </w:rPr>
        <w:t>Cabeza</w:t>
      </w:r>
      <w:proofErr w:type="spellEnd"/>
      <w:r>
        <w:rPr>
          <w:sz w:val="26"/>
        </w:rPr>
        <w:t xml:space="preserve"> del Salvador</w:t>
      </w:r>
    </w:p>
    <w:p w14:paraId="608BF00C" w14:textId="6C216785" w:rsidR="007E6951" w:rsidRPr="00EE46E8" w:rsidRDefault="007E6951" w:rsidP="00686265">
      <w:pPr>
        <w:tabs>
          <w:tab w:val="center" w:pos="540"/>
          <w:tab w:val="center" w:pos="3969"/>
          <w:tab w:val="center" w:pos="5103"/>
          <w:tab w:val="center" w:pos="6237"/>
          <w:tab w:val="center" w:pos="7371"/>
        </w:tabs>
        <w:spacing w:before="480"/>
        <w:jc w:val="center"/>
        <w:rPr>
          <w:i/>
          <w:spacing w:val="6"/>
          <w:sz w:val="26"/>
        </w:rPr>
      </w:pPr>
      <w:r>
        <w:br w:type="page"/>
      </w:r>
    </w:p>
    <w:p w14:paraId="3CA1F52B" w14:textId="7C755960" w:rsidR="00A124DE" w:rsidRPr="00E60922" w:rsidRDefault="00A124DE" w:rsidP="000E7EFB">
      <w:pPr>
        <w:pStyle w:val="atitulo1"/>
        <w:spacing w:before="360"/>
        <w:jc w:val="both"/>
      </w:pPr>
      <w:bookmarkStart w:id="32" w:name="_Toc231991767"/>
      <w:r>
        <w:lastRenderedPageBreak/>
        <w:t>I. gehigarria. Arau esparrua</w:t>
      </w:r>
      <w:bookmarkEnd w:id="32"/>
    </w:p>
    <w:p w14:paraId="79B38DEB" w14:textId="77777777" w:rsidR="003802C0" w:rsidRPr="0002686A" w:rsidRDefault="003802C0" w:rsidP="00B4298E">
      <w:pPr>
        <w:pStyle w:val="texto"/>
        <w:tabs>
          <w:tab w:val="clear" w:pos="2835"/>
          <w:tab w:val="clear" w:pos="3969"/>
          <w:tab w:val="clear" w:pos="5103"/>
          <w:tab w:val="clear" w:pos="6237"/>
          <w:tab w:val="clear" w:pos="7371"/>
        </w:tabs>
        <w:spacing w:after="140"/>
        <w:jc w:val="both"/>
        <w:rPr>
          <w:szCs w:val="26"/>
        </w:rPr>
      </w:pPr>
      <w:r>
        <w:t>Fiskalizazio lan honi dagokionez, honako hauek dira muntarik handieneko arauak:</w:t>
      </w:r>
    </w:p>
    <w:p w14:paraId="749C601A" w14:textId="7DF1E02C" w:rsidR="002A5B62" w:rsidRDefault="002A5B62"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Europako Parlamentuaren eta Kontseiluaren (EB) 2016/679 Erregelamendua, apirilaren 27koa, zeinak pertsona fisikoen babesa ezartzen baitu datu pertsonalen tratamenduari eta datu horien zirkulazio libreari dagokienez eta indarrik gabe uzten baitu 95/46/EE zuzentaraua.</w:t>
      </w:r>
    </w:p>
    <w:p w14:paraId="7858701F" w14:textId="29672252" w:rsidR="003802C0" w:rsidRPr="0002686A" w:rsidRDefault="003802C0" w:rsidP="31EF5DFD">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rPr>
      </w:pPr>
      <w:r>
        <w:t>Europako Parlamentuaren eta Kontseiluaren (EB) 2021/1119 Erregelamendua, 2021eko ekainaren 30ekoa, zeinaren bidez ezartzen baita klima neutraltasuna lortzeko esparrua eta aldatzen baitira 401/2009 (EE) eta 2018/1999 (EB) erregelamenduak (“Klimari buruzko Europako araudia”).</w:t>
      </w:r>
    </w:p>
    <w:p w14:paraId="73D249EC"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2002/49/EE Zuzentaraua, Europako Parlamentu eta Kontseiluarena, 2002ko ekainaren 25ekoa, Ingurumen zarataren ebaluazio eta kudeaketari buruzkoa.</w:t>
      </w:r>
    </w:p>
    <w:p w14:paraId="656ADBE4"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2008/50/EE Zuzentaraua, Europako Parlamentu eta Kontseiluarena, 2008ko maiatzaren 21ekoa, Ingurumen airearen kalitateari eta Europako atmosfera garbiago bati buruzkoa.</w:t>
      </w:r>
    </w:p>
    <w:p w14:paraId="4F82AF17"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(EB) 2024/2881 Zuzentaraua, Europako Parlamentuarena eta Kontseiluarena, 2024ko urriaren 23koa, Ingurumen airearen kalitateari eta Europarako atmosfera garbiago bati buruzkoa Zuzenbide nazionaletara jaulkia izateko duen epea 2026an amaitzen da.</w:t>
      </w:r>
    </w:p>
    <w:p w14:paraId="27F1DF6C" w14:textId="43EEB6F0" w:rsidR="002A5B62" w:rsidRDefault="002A5B62"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7/1985 Legea, apirilaren 2koa, Toki Araubidearen Oinarriak arautzen dituena.</w:t>
      </w:r>
    </w:p>
    <w:p w14:paraId="6383E975" w14:textId="0B566E28"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37/2003 Legea, azaroaren 17koa, Zaratari buruzkoa.</w:t>
      </w:r>
    </w:p>
    <w:p w14:paraId="56A0211E"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27/2006 Legea, uztailaren 18koa, zeinaren bitartez arautzen baitira, ingurumenaren alorrean, informazioa eskuratzeko, partaidetza publikorako eta justizia eskuratzeko eskubideak (bertan jasotzen dira 2003/4/EE eta 2003/35/EE zuzentarauak).</w:t>
      </w:r>
    </w:p>
    <w:p w14:paraId="58236027"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34/2007 Legea, azaroaren 15ekoa, Airearen kalitateari eta atmosfera babesteari buruzkoa</w:t>
      </w:r>
    </w:p>
    <w:p w14:paraId="55F827E4" w14:textId="77777777" w:rsidR="00694376" w:rsidRPr="0002686A" w:rsidRDefault="00694376"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 xml:space="preserve">39/2015 Legea, urriaren 1ekoa, Administrazio Publikoen Administrazio Prozedura Erkidearena. </w:t>
      </w:r>
    </w:p>
    <w:p w14:paraId="339838AF" w14:textId="47B04A7A" w:rsidR="008C29CA" w:rsidRDefault="008C29CA"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 xml:space="preserve">6/2015 Legegintzako Errege Dekretua, urriaren 30ekoa, zeinaren bidez onesten baita trafikoari, ibilgailu motordunen zirkulazioari eta bide segurtasunari buruzko legearen testu bategina. </w:t>
      </w:r>
    </w:p>
    <w:p w14:paraId="602C935B"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lastRenderedPageBreak/>
        <w:t>7/2021 Legea, maiatzaren 20koa, Klima-aldaketari eta energia-trantsizioari buruzkoa.</w:t>
      </w:r>
    </w:p>
    <w:p w14:paraId="6733A5BE" w14:textId="574D6882" w:rsidR="00694376" w:rsidRDefault="00694376"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2822/1998 Errege Dekretua, abenduaren 23koa, zeinaren bidez onesten baita Ibilgailuen Erregelamendu Orokorra.</w:t>
      </w:r>
    </w:p>
    <w:p w14:paraId="5F7FDE80" w14:textId="77777777" w:rsidR="002C6B65" w:rsidRPr="0002686A" w:rsidRDefault="002C6B6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1513/2005 Errege Dekretua, abenduaren 16koa, zeinaren bidez garatzen baita azaroaren 17ko 37/2003 Legea, Zaratari buruzkoa, ingurumen zarataren ebaluazioari eta kudeaketari dagokienez.</w:t>
      </w:r>
    </w:p>
    <w:p w14:paraId="30CBCAB3" w14:textId="77777777" w:rsidR="002C6B65" w:rsidRPr="0002686A" w:rsidRDefault="002C6B6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1367/2007 Errege Dekretua, urriaren 19koa, zeinaren bidez garatzen baita azaroaren 17ko 37/2003 Legea, Zaratari buruzkoa, zonakatze akustikoari, kalitate helburuei eta emisio akustikoei dagokienez.</w:t>
      </w:r>
    </w:p>
    <w:p w14:paraId="291DE612" w14:textId="41C61580"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102/2011 Errege Dekretua, urriaren 28koa, Airearen kalitatearen hobekuntzari buruzkoa</w:t>
      </w:r>
    </w:p>
    <w:p w14:paraId="786B0CE9"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1052/2022 Errege Dekretua, abenduaren 27koa, Emisio gutxiko eremuak arautzen dituena.</w:t>
      </w:r>
    </w:p>
    <w:p w14:paraId="3DDB4127" w14:textId="617434C0" w:rsidR="003802C0" w:rsidRDefault="003802C0" w:rsidP="31EF5DFD">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rPr>
      </w:pPr>
      <w:r>
        <w:t xml:space="preserve">TRM/1422/2023 Agindua, abenduaren 22koa, zeinaren bidez aldatu egiten baita abuztuaren 17ko TMA/892/2021 Agindua, oinarri arau-emaileak onesten dituena Emisio gutxiko eremuak ezartzeko eta hiri-garraioa digitalki eta modu jasangarrian eraldatzeko laguntzen programa udalerrientzat, Suspertze, Eraldaketa eta Erresilientzia Planaren barnean, eta 2021eko ekitaldiari dagokion deialdia onesten eta argitaratzen baita. </w:t>
      </w:r>
    </w:p>
    <w:p w14:paraId="47C626F4" w14:textId="4B1F3560" w:rsidR="008C29CA" w:rsidRDefault="008C29CA"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Ministro-agindua, 2022ko maiatzaren 20an Garraio eta Mugikortasun Idazkaritza Nagusiak eskuordetzaz emana, zeinaren bidez erabakitzen baitira honen lehenbiziko deialdiko laguntzak: Emisio gutxiko eremuak ezartzeko eta hiri-garraioa digitalki eta modu jasangarrian eraldatzeko laguntzen programa udalerrientzat, Suspertze, Eraldaketa eta Erresilientzia Planaren barnean.</w:t>
      </w:r>
    </w:p>
    <w:p w14:paraId="0A7665BA" w14:textId="77777777" w:rsidR="00474292" w:rsidRDefault="00474292"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 xml:space="preserve">TRM/1422/2023 Agindua, abenduaren 22koa, zeinaren bidez aldatu egiten baita abuztuaren 17ko TMA/892/2021 Agindua, oinarri arau-emaileak onesten dituena Emisio gutxiko eremuak ezartzeko eta hiri-garraioa digitalki eta modu jasangarrian eraldatzeko laguntzen programa udalerrientzat, Suspertze, Eraldaketa eta Erresilientzia Planaren barnean, eta 2021eko ekitaldiari dagokion deialdia onesten eta argitaratzen baita. </w:t>
      </w:r>
    </w:p>
    <w:p w14:paraId="1F5F4E69"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rPr>
      </w:pPr>
      <w:r>
        <w:t>4/2022 Foru Legea, martxoaren 22koa, Klima-aldaketari eta energia-trantsizioari buruzkoa.</w:t>
      </w:r>
    </w:p>
    <w:p w14:paraId="264FD26F" w14:textId="77777777" w:rsidR="003802C0" w:rsidRDefault="003802C0" w:rsidP="00B4298E">
      <w:pPr>
        <w:tabs>
          <w:tab w:val="left" w:pos="8647"/>
        </w:tabs>
        <w:spacing w:after="140"/>
        <w:ind w:firstLine="284"/>
        <w:jc w:val="both"/>
        <w:rPr>
          <w:sz w:val="26"/>
          <w:szCs w:val="26"/>
        </w:rPr>
      </w:pPr>
      <w:r>
        <w:rPr>
          <w:sz w:val="26"/>
        </w:rPr>
        <w:t>Halaber da gure lanarentzako erreferentzia baliagarria “Emisio gutxiko eremuak sortzeko gidalerroak” deritzon dokumentua, Trantsizio Ekologikorako eta Erronka Demografikorako Ministerioak Espainiako Udalerrien eta Probintzien Federazioaren laguntzaz prestatua (2021).</w:t>
      </w:r>
    </w:p>
    <w:p w14:paraId="48B0AB1A" w14:textId="77777777" w:rsidR="00F969A5" w:rsidRDefault="00F969A5" w:rsidP="000E7EFB">
      <w:pPr>
        <w:pStyle w:val="atitulo1"/>
        <w:spacing w:before="360"/>
        <w:jc w:val="both"/>
      </w:pPr>
      <w:r>
        <w:lastRenderedPageBreak/>
        <w:br w:type="page"/>
      </w:r>
    </w:p>
    <w:p w14:paraId="03C54669" w14:textId="0A89CB1D" w:rsidR="008625BE" w:rsidRPr="007472FC" w:rsidRDefault="008625BE" w:rsidP="000E7EFB">
      <w:pPr>
        <w:pStyle w:val="atitulo1"/>
        <w:spacing w:before="360"/>
        <w:jc w:val="both"/>
      </w:pPr>
      <w:bookmarkStart w:id="33" w:name="_Toc231991768"/>
      <w:r>
        <w:lastRenderedPageBreak/>
        <w:t>II. gehigarria. Oharpenak eta fiskalizazioaren aurkikuntzak</w:t>
      </w:r>
      <w:bookmarkEnd w:id="33"/>
    </w:p>
    <w:p w14:paraId="774E27EA" w14:textId="659E1D46" w:rsidR="007F6A12" w:rsidRDefault="007F6A12" w:rsidP="000E7EFB">
      <w:pPr>
        <w:pStyle w:val="atitulo2"/>
        <w:jc w:val="both"/>
      </w:pPr>
      <w:bookmarkStart w:id="34" w:name="_Toc231991769"/>
      <w:r>
        <w:t>II.1.helburua: Iruñean ba al dago 2025ean EGE bat gutxienez ere, araudiak ezarritakoari jarraituz?</w:t>
      </w:r>
      <w:bookmarkEnd w:id="34"/>
    </w:p>
    <w:p w14:paraId="66D6247C" w14:textId="739BC551" w:rsidR="007F6A12" w:rsidRDefault="007F6A12" w:rsidP="000E7EFB">
      <w:pPr>
        <w:pStyle w:val="atitulo3"/>
        <w:spacing w:before="240"/>
        <w:jc w:val="both"/>
        <w:rPr>
          <w:sz w:val="26"/>
        </w:rPr>
      </w:pPr>
      <w:bookmarkStart w:id="35" w:name="_Toc222917330"/>
      <w:r>
        <w:rPr>
          <w:sz w:val="26"/>
        </w:rPr>
        <w:t xml:space="preserve">II.1.1 </w:t>
      </w:r>
      <w:proofErr w:type="spellStart"/>
      <w:r>
        <w:rPr>
          <w:sz w:val="26"/>
        </w:rPr>
        <w:t>azpihelburua</w:t>
      </w:r>
      <w:proofErr w:type="spellEnd"/>
      <w:r>
        <w:rPr>
          <w:sz w:val="26"/>
        </w:rPr>
        <w:t xml:space="preserve"> </w:t>
      </w:r>
      <w:r>
        <w:t xml:space="preserve">2025ean ba al dago </w:t>
      </w:r>
      <w:proofErr w:type="spellStart"/>
      <w:r>
        <w:t>EGErik</w:t>
      </w:r>
      <w:proofErr w:type="spellEnd"/>
      <w:r>
        <w:t xml:space="preserve"> funtzionamenduan?</w:t>
      </w:r>
      <w:bookmarkEnd w:id="35"/>
    </w:p>
    <w:p w14:paraId="275DC4D5" w14:textId="2DD763B5" w:rsidR="00097CB0" w:rsidRDefault="00097CB0" w:rsidP="00B4298E">
      <w:pPr>
        <w:pStyle w:val="texto"/>
        <w:spacing w:after="140"/>
        <w:jc w:val="both"/>
      </w:pPr>
      <w:r>
        <w:t>Iruñerriko Hiri Mugikortasun Jasangarriko Planak</w:t>
      </w:r>
      <w:r w:rsidRPr="00E83AD2">
        <w:rPr>
          <w:vertAlign w:val="superscript"/>
        </w:rPr>
        <w:footnoteReference w:id="15"/>
      </w:r>
      <w:r>
        <w:t xml:space="preserve"> ez du aurreikusten </w:t>
      </w:r>
      <w:proofErr w:type="spellStart"/>
      <w:r>
        <w:t>EGErik</w:t>
      </w:r>
      <w:proofErr w:type="spellEnd"/>
      <w:r>
        <w:t xml:space="preserve"> ezein udalerritan ezartzerik, </w:t>
      </w:r>
      <w:proofErr w:type="spellStart"/>
      <w:r>
        <w:t>KALek</w:t>
      </w:r>
      <w:proofErr w:type="spellEnd"/>
      <w:r>
        <w:t xml:space="preserve"> eta </w:t>
      </w:r>
      <w:proofErr w:type="spellStart"/>
      <w:r>
        <w:t>KAFLek</w:t>
      </w:r>
      <w:proofErr w:type="spellEnd"/>
      <w:r>
        <w:t xml:space="preserve"> ezarritakoarekin kontraesanean. Dena den, Iruñeko Udalak bai, jaso zuen EGE baten ezarpena, Energia Trantsizio eta Klima Aldaketarako bere Estrategiaren barrenean, zeina 2021ean onetsi baitzen.</w:t>
      </w:r>
    </w:p>
    <w:p w14:paraId="6DD3AC5F" w14:textId="21A4BDBE" w:rsidR="00D04016" w:rsidRDefault="00565613" w:rsidP="00B4298E">
      <w:pPr>
        <w:pStyle w:val="texto"/>
        <w:spacing w:after="140"/>
        <w:jc w:val="both"/>
      </w:pPr>
      <w:r>
        <w:t>Gaur egun aplikatzekoa den araudiaren araberako EGE bat 2025eko abenduaren 29an ezarri zen Iruñean, kasuko ordenantza arau-emaileak indarra hartzearekin batera.</w:t>
      </w:r>
    </w:p>
    <w:p w14:paraId="3C20EDEC" w14:textId="4D0691E4" w:rsidR="00491D70" w:rsidRDefault="00D04016" w:rsidP="00B4298E">
      <w:pPr>
        <w:pStyle w:val="texto"/>
        <w:spacing w:after="140"/>
        <w:jc w:val="both"/>
      </w:pPr>
      <w:r>
        <w:t xml:space="preserve">Lehenago, bazegoen Iruñean, 2017az geroztik, Sarbide Kontrolatuko Eremu bat (aurrerantzean, SKE), zeinak murriztu egiten baitzuen Alde Zaharreko ibilgailu zirkulazioa. KAL </w:t>
      </w:r>
      <w:proofErr w:type="spellStart"/>
      <w:r>
        <w:t>onetsia</w:t>
      </w:r>
      <w:proofErr w:type="spellEnd"/>
      <w:r>
        <w:t xml:space="preserve"> izan eta gero, Udalak aldatu egin zuen eremu horri buruzko araudia, hari “EGE-SKE izaera emanez”. Aldaketa hori Herritarren Segurtasuneko zinegotzi ordezkariak 2022ko abenduaren 22an emandako ebazpen baten bidez onetsi zen, zeinak ezartzen baitzuen 2023ko urtarrilaren 1ean hartuko zuela indarra, eta urte hartako urtarrilean argitaratu zen NAOn.</w:t>
      </w:r>
    </w:p>
    <w:p w14:paraId="6238EAF6" w14:textId="76B6C6D5" w:rsidR="002831C3" w:rsidRDefault="002831C3" w:rsidP="00B4298E">
      <w:pPr>
        <w:pStyle w:val="texto"/>
        <w:spacing w:after="140"/>
        <w:jc w:val="both"/>
      </w:pPr>
      <w:r>
        <w:t xml:space="preserve">Ebazpen haren zioen azalpenak esaten du ezen </w:t>
      </w:r>
      <w:proofErr w:type="spellStart"/>
      <w:r>
        <w:t>lehenagotiko</w:t>
      </w:r>
      <w:proofErr w:type="spellEnd"/>
      <w:r>
        <w:t xml:space="preserve"> </w:t>
      </w:r>
      <w:proofErr w:type="spellStart"/>
      <w:r>
        <w:t>SKEak</w:t>
      </w:r>
      <w:proofErr w:type="spellEnd"/>
      <w:r>
        <w:t xml:space="preserve"> sartze, zirkulatze eta aparkatze mugak ezartzen zituela ibilgailuentzat, airearen kalitatea hobetzeko eta berotegi efektuko gasen emisioak samurtzeko, hain zuzen </w:t>
      </w:r>
      <w:proofErr w:type="spellStart"/>
      <w:r>
        <w:t>EGEen</w:t>
      </w:r>
      <w:proofErr w:type="spellEnd"/>
      <w:r>
        <w:t xml:space="preserve"> definizioak ezartzen duen bezala, eta haren aldaketak neurri bat jasotzen duela, ingurumen bereizgarria duten ibilgailuak sustatzeko, EGE baten “ezarpenari ekiteko” modu gisa, KAL garatuko duen “erregelamendu bat onesten den bitartean”.</w:t>
      </w:r>
    </w:p>
    <w:p w14:paraId="315AB53A" w14:textId="78133937" w:rsidR="002831C3" w:rsidRDefault="000E78DD" w:rsidP="00B4298E">
      <w:pPr>
        <w:pStyle w:val="texto"/>
        <w:spacing w:after="140"/>
        <w:jc w:val="both"/>
      </w:pPr>
      <w:r>
        <w:t xml:space="preserve">EGE-SKE horrek kasuko eremurako sarbidea baldintzatzen du Udalaren banakako baimena lortzera. Baimen hori, gehienbat, egoiliarrei ematen zaie, edo establezimendu komertzialen nahiz zamalanak egiten dituzten enpresen titularrei. Bazegoen sartzeak kontrolatzeko eta </w:t>
      </w:r>
      <w:proofErr w:type="spellStart"/>
      <w:r>
        <w:t>monitorizatzeko</w:t>
      </w:r>
      <w:proofErr w:type="spellEnd"/>
      <w:r>
        <w:t xml:space="preserve"> sistema bat. </w:t>
      </w:r>
    </w:p>
    <w:p w14:paraId="02CF1E00" w14:textId="439A4A12" w:rsidR="008D2117" w:rsidRPr="008D2117" w:rsidRDefault="002831C3" w:rsidP="00B4298E">
      <w:pPr>
        <w:pStyle w:val="texto"/>
        <w:spacing w:after="140"/>
        <w:jc w:val="both"/>
      </w:pPr>
      <w:r>
        <w:t>Alabaina, EGE-</w:t>
      </w:r>
      <w:proofErr w:type="spellStart"/>
      <w:r>
        <w:t>SKEak</w:t>
      </w:r>
      <w:proofErr w:type="spellEnd"/>
      <w:r>
        <w:t xml:space="preserve"> arautzen dituen murrizketak eta baimenak ez zeuden definituta emisio mailaren araberako ibilgailu sailkapenari jarraikiz, indarreko Ibilgailuen Erregelamendu Orokorrak ezartzen duenaren arabera, </w:t>
      </w:r>
      <w:proofErr w:type="spellStart"/>
      <w:r>
        <w:t>KALek</w:t>
      </w:r>
      <w:proofErr w:type="spellEnd"/>
      <w:r>
        <w:t xml:space="preserve"> besterik ezartzen badu ere. Ibilgailuen </w:t>
      </w:r>
      <w:proofErr w:type="spellStart"/>
      <w:r>
        <w:t>kutsagarritasunaren</w:t>
      </w:r>
      <w:proofErr w:type="spellEnd"/>
      <w:r>
        <w:t xml:space="preserve"> araberako </w:t>
      </w:r>
      <w:r>
        <w:lastRenderedPageBreak/>
        <w:t xml:space="preserve">murrizketa doikuntza bakarra zera zen, </w:t>
      </w:r>
      <w:proofErr w:type="spellStart"/>
      <w:r>
        <w:t>kutsagarritasun</w:t>
      </w:r>
      <w:proofErr w:type="spellEnd"/>
      <w:r>
        <w:t xml:space="preserve"> </w:t>
      </w:r>
      <w:proofErr w:type="spellStart"/>
      <w:r>
        <w:t>txikienekotzat</w:t>
      </w:r>
      <w:proofErr w:type="spellEnd"/>
      <w:r w:rsidR="00FF24D2">
        <w:rPr>
          <w:rStyle w:val="Refdenotaalpie"/>
        </w:rPr>
        <w:footnoteReference w:id="16"/>
      </w:r>
      <w:r>
        <w:t xml:space="preserve"> jotzen ziren pakete banaketako ibilgailuek zilegi zutela EGE-</w:t>
      </w:r>
      <w:proofErr w:type="spellStart"/>
      <w:r>
        <w:t>SKEan</w:t>
      </w:r>
      <w:proofErr w:type="spellEnd"/>
      <w:r>
        <w:t xml:space="preserve"> sartzea gehienez 30 minutuko tarte batez, zamalanak egite aldera, zamalanetarako orokortasunez ezarritako ordutegitik kanpo.</w:t>
      </w:r>
    </w:p>
    <w:p w14:paraId="292810E6" w14:textId="3A070128" w:rsidR="0032446E" w:rsidRPr="00820C1D" w:rsidRDefault="00071D91" w:rsidP="00B4298E">
      <w:pPr>
        <w:pStyle w:val="texto"/>
        <w:spacing w:after="140"/>
        <w:jc w:val="both"/>
      </w:pPr>
      <w:r>
        <w:t>EGE-</w:t>
      </w:r>
      <w:proofErr w:type="spellStart"/>
      <w:r>
        <w:t>SKEko</w:t>
      </w:r>
      <w:proofErr w:type="spellEnd"/>
      <w:r>
        <w:t xml:space="preserve"> murrizketen arau-haustea, normalean, arintzat tipifikatzen da. Soilik larritzat jotzen da arestian aipatu dugun banaketa ibilgailuen tratamendu bereziaren erregulazioa urratzea Trafikoari, ibilgailu motordunen zirkulazioari eta bide segurtasunari buruzko legearen 76.z.3 artikuluaren, </w:t>
      </w:r>
      <w:proofErr w:type="spellStart"/>
      <w:r>
        <w:t>EGEei</w:t>
      </w:r>
      <w:proofErr w:type="spellEnd"/>
      <w:r>
        <w:t xml:space="preserve"> buruzkoaren, arabera. 2022-2025 aldian, ez da zigorrik izapidetu arrazoi horrengatik</w:t>
      </w:r>
      <w:r w:rsidRPr="00820C1D">
        <w:rPr>
          <w:rStyle w:val="Refdenotaalpie"/>
        </w:rPr>
        <w:footnoteReference w:id="17"/>
      </w:r>
      <w:r>
        <w:t>.</w:t>
      </w:r>
    </w:p>
    <w:p w14:paraId="48CE8DA9" w14:textId="5D0A88C1" w:rsidR="009A37C2" w:rsidRPr="00820C1D" w:rsidRDefault="00D63D57" w:rsidP="00B4298E">
      <w:pPr>
        <w:pStyle w:val="texto"/>
        <w:spacing w:after="140"/>
        <w:jc w:val="both"/>
      </w:pPr>
      <w:r>
        <w:t>Beraz, EGE-</w:t>
      </w:r>
      <w:proofErr w:type="spellStart"/>
      <w:r>
        <w:t>SKEaren</w:t>
      </w:r>
      <w:proofErr w:type="spellEnd"/>
      <w:r>
        <w:t xml:space="preserve"> araudiaren eta ibilgailuek kutsatzeko duten ahalmenaren arteko lotura oso txikia da, eta ez dago Ibilgailuen Erregelamendu Orokorrean ibilgailuek duten emisio mailaren araberako sailkapenaren arabera formulatuta. Horregatik, uste dugu ez zuela </w:t>
      </w:r>
      <w:proofErr w:type="spellStart"/>
      <w:r>
        <w:t>KALek</w:t>
      </w:r>
      <w:proofErr w:type="spellEnd"/>
      <w:r>
        <w:t xml:space="preserve"> eta </w:t>
      </w:r>
      <w:proofErr w:type="spellStart"/>
      <w:r>
        <w:t>EGEEDk</w:t>
      </w:r>
      <w:proofErr w:type="spellEnd"/>
      <w:r>
        <w:t xml:space="preserve"> ezarritako definizioarekin eta baldintzekin bat zetorren EGE bat ezartzen.</w:t>
      </w:r>
    </w:p>
    <w:p w14:paraId="7A46429A" w14:textId="4F8E3512" w:rsidR="00D63D57" w:rsidRDefault="00D63D57" w:rsidP="00B4298E">
      <w:pPr>
        <w:pStyle w:val="texto"/>
        <w:spacing w:after="140"/>
        <w:jc w:val="both"/>
      </w:pPr>
      <w:proofErr w:type="spellStart"/>
      <w:r>
        <w:t>EGEEDk</w:t>
      </w:r>
      <w:proofErr w:type="spellEnd"/>
      <w:r>
        <w:t xml:space="preserve"> epe iragankor bat ezarri zuen, 2024ko ekainean amaitu zena, aldez aurretik ezarrita zeuden </w:t>
      </w:r>
      <w:proofErr w:type="spellStart"/>
      <w:r>
        <w:t>EGEak</w:t>
      </w:r>
      <w:proofErr w:type="spellEnd"/>
      <w:r>
        <w:t xml:space="preserve"> haren eskakizunetara egokitzeko. Hala ere, Udalak egokitzapen hori egin zuen EGE berria arautzen duen ordenantza 2025eko azaroan behin betiko onetsiz eta urte horretako abenduaren 29an indarrean jarriz. </w:t>
      </w:r>
    </w:p>
    <w:p w14:paraId="2B90F783" w14:textId="727847A7" w:rsidR="00D63D57" w:rsidRPr="00A52A61" w:rsidRDefault="00D01162" w:rsidP="00B4298E">
      <w:pPr>
        <w:pStyle w:val="texto"/>
        <w:spacing w:after="140"/>
        <w:jc w:val="both"/>
      </w:pPr>
      <w:r>
        <w:t xml:space="preserve">2025eko abenduan, </w:t>
      </w:r>
      <w:proofErr w:type="spellStart"/>
      <w:r>
        <w:t>EGEEDren</w:t>
      </w:r>
      <w:proofErr w:type="spellEnd"/>
      <w:r>
        <w:t xml:space="preserve"> 8. artikulua aldatu egin zen, eta </w:t>
      </w:r>
      <w:proofErr w:type="spellStart"/>
      <w:r>
        <w:t>EGEak</w:t>
      </w:r>
      <w:proofErr w:type="spellEnd"/>
      <w:r>
        <w:t xml:space="preserve"> arautzen dituen udal araudiak urteko gutxieneko helburuak xedatu behar zituen ibilgailu elektrikoak kargatzeko guneak ezartzeko. </w:t>
      </w:r>
      <w:proofErr w:type="spellStart"/>
      <w:r>
        <w:t>EGEPTk</w:t>
      </w:r>
      <w:proofErr w:type="spellEnd"/>
      <w:r>
        <w:t xml:space="preserve"> eta 2025ean onetsitako ordenantzak ez dute arlo horretako helbururik xedatzen.</w:t>
      </w:r>
    </w:p>
    <w:p w14:paraId="52AA9C66" w14:textId="4D36D056" w:rsidR="00820C1D" w:rsidRDefault="008566DA" w:rsidP="00B4298E">
      <w:pPr>
        <w:pStyle w:val="texto"/>
        <w:spacing w:after="140"/>
        <w:jc w:val="both"/>
      </w:pPr>
      <w:r>
        <w:rPr>
          <w:b/>
        </w:rPr>
        <w:t>Azken batean</w:t>
      </w:r>
      <w:r>
        <w:t xml:space="preserve">, gure ustez, Iruñeko Alde Zaharrean 2025ean, abenduaren 29a baino lehen, indarrean zegoen ibilgailuen sarbidea, zirkulazioa eta aparkatzea araudiak kutsadura eta zarata murrizten laguntzen zuen, eta </w:t>
      </w:r>
      <w:proofErr w:type="spellStart"/>
      <w:r>
        <w:t>EGEaren</w:t>
      </w:r>
      <w:proofErr w:type="spellEnd"/>
      <w:r>
        <w:t xml:space="preserve"> helburuak dira horiek, baina ez zuen EGE bat eratzen </w:t>
      </w:r>
      <w:proofErr w:type="spellStart"/>
      <w:r>
        <w:t>KALen</w:t>
      </w:r>
      <w:proofErr w:type="spellEnd"/>
      <w:r>
        <w:t xml:space="preserve"> eta </w:t>
      </w:r>
      <w:proofErr w:type="spellStart"/>
      <w:r>
        <w:t>EGEEDen</w:t>
      </w:r>
      <w:proofErr w:type="spellEnd"/>
      <w:r>
        <w:t xml:space="preserve"> ezarritako definizio eta baldintzen arabera. Adierazi den datan Alde Zaharreko </w:t>
      </w:r>
      <w:proofErr w:type="spellStart"/>
      <w:r>
        <w:t>EGEa</w:t>
      </w:r>
      <w:proofErr w:type="spellEnd"/>
      <w:r>
        <w:t xml:space="preserve"> arautzen duen ordenantza indarrean sartzen zenetik, udalerrian bada EGE bat aplikagarria den araudiaren araberakoa, salbu eta ez dituelako aintzat hartzen urteko helburuak ibilgailu elektrikoak kargatzeko guneak ezartzeko, 2025eko abendutik aurrera nahitaezkoak direnak.</w:t>
      </w:r>
    </w:p>
    <w:p w14:paraId="29304591" w14:textId="77777777" w:rsidR="00DC56A6" w:rsidRDefault="00DC56A6" w:rsidP="000E7EFB">
      <w:pPr>
        <w:pStyle w:val="texto"/>
        <w:spacing w:after="120"/>
        <w:jc w:val="both"/>
      </w:pPr>
    </w:p>
    <w:p w14:paraId="2A11FF47" w14:textId="2B3FC8DF" w:rsidR="007F6A12" w:rsidRDefault="007F6A12" w:rsidP="000E7EFB">
      <w:pPr>
        <w:pStyle w:val="atitulo2"/>
        <w:jc w:val="both"/>
      </w:pPr>
      <w:bookmarkStart w:id="36" w:name="_Toc231991770"/>
      <w:r>
        <w:lastRenderedPageBreak/>
        <w:t>II.2 helburua: egokiak al dira EGE proiektua, horren ezarpen prozedura eta haren efektuen segimendua egiteko bideak?</w:t>
      </w:r>
      <w:bookmarkEnd w:id="36"/>
    </w:p>
    <w:p w14:paraId="0F7B05D0" w14:textId="1899008D" w:rsidR="007F6A12" w:rsidRDefault="007F6A12" w:rsidP="000E7EFB">
      <w:pPr>
        <w:pStyle w:val="atitulo3"/>
        <w:spacing w:before="240"/>
        <w:jc w:val="both"/>
        <w:rPr>
          <w:sz w:val="26"/>
        </w:rPr>
      </w:pPr>
      <w:bookmarkStart w:id="37" w:name="_Toc222917332"/>
      <w:r>
        <w:rPr>
          <w:sz w:val="26"/>
        </w:rPr>
        <w:t xml:space="preserve">II.2.1 </w:t>
      </w:r>
      <w:proofErr w:type="spellStart"/>
      <w:r>
        <w:rPr>
          <w:sz w:val="26"/>
        </w:rPr>
        <w:t>azpihelburua</w:t>
      </w:r>
      <w:proofErr w:type="spellEnd"/>
      <w:r>
        <w:rPr>
          <w:sz w:val="26"/>
        </w:rPr>
        <w:t>. Egokia al da proiektuaren edukia?</w:t>
      </w:r>
      <w:bookmarkEnd w:id="37"/>
    </w:p>
    <w:p w14:paraId="17B73125" w14:textId="65E25C04" w:rsidR="00DA3E99" w:rsidRPr="00E83AD2" w:rsidRDefault="00E83AD2" w:rsidP="00C03CBE">
      <w:pPr>
        <w:pStyle w:val="texto"/>
        <w:spacing w:after="140"/>
        <w:jc w:val="both"/>
      </w:pPr>
      <w:r>
        <w:t xml:space="preserve">Aztertu dugu ea </w:t>
      </w:r>
      <w:proofErr w:type="spellStart"/>
      <w:r>
        <w:t>EGEPTk</w:t>
      </w:r>
      <w:proofErr w:type="spellEnd"/>
      <w:r>
        <w:t xml:space="preserve"> aintzat hartzen ote dituen </w:t>
      </w:r>
      <w:proofErr w:type="spellStart"/>
      <w:r>
        <w:t>EGEEDren</w:t>
      </w:r>
      <w:proofErr w:type="spellEnd"/>
      <w:r>
        <w:t xml:space="preserve"> I. eranskinean aurreikusitako edukiak.</w:t>
      </w:r>
    </w:p>
    <w:p w14:paraId="3E21FB34" w14:textId="7B7202DE" w:rsidR="0017745F" w:rsidRPr="0017745F" w:rsidRDefault="0017745F" w:rsidP="00C03CBE">
      <w:pPr>
        <w:pStyle w:val="Estilo4"/>
        <w:spacing w:before="240"/>
      </w:pPr>
      <w:bookmarkStart w:id="38" w:name="_Toc222917333"/>
      <w:r>
        <w:t>Aurretiazko egoeraren azterketa: kutsadura eta parke zirkulatzailea</w:t>
      </w:r>
      <w:bookmarkEnd w:id="38"/>
    </w:p>
    <w:p w14:paraId="787EB268" w14:textId="4EEC5082" w:rsidR="003C2A72" w:rsidRDefault="00DA3E99" w:rsidP="00B4298E">
      <w:pPr>
        <w:pStyle w:val="texto"/>
        <w:spacing w:after="140"/>
        <w:jc w:val="both"/>
        <w:rPr>
          <w:szCs w:val="26"/>
        </w:rPr>
      </w:pPr>
      <w:proofErr w:type="spellStart"/>
      <w:r>
        <w:t>EGEPTk</w:t>
      </w:r>
      <w:proofErr w:type="spellEnd"/>
      <w:r>
        <w:t xml:space="preserve"> airearen kalitatearen analisi bat dakar, kalitatea neurtzeko proiektatutako airearen </w:t>
      </w:r>
      <w:proofErr w:type="spellStart"/>
      <w:r>
        <w:t>EGEaren</w:t>
      </w:r>
      <w:proofErr w:type="spellEnd"/>
      <w:r>
        <w:t xml:space="preserve"> lurralde eremutik hurbilen dauden hiru estazioetan (Iturraman, Felisa </w:t>
      </w:r>
      <w:proofErr w:type="spellStart"/>
      <w:r>
        <w:t>Munárrizen</w:t>
      </w:r>
      <w:proofErr w:type="spellEnd"/>
      <w:r>
        <w:t xml:space="preserve"> eta Arrotxapean) 2020-2022 aldian jasotako datuetan oinarrituta. Horietako bakarra ere ez dago esparruan bertan baina, proiektuak deritzonez, “hiriko airearen kalitatearen eboluzioaren ideia orokor bat izateko” aukera ematen dute.</w:t>
      </w:r>
    </w:p>
    <w:p w14:paraId="190C771A" w14:textId="3CA4BF31" w:rsidR="00093543" w:rsidRDefault="00093543" w:rsidP="00B4298E">
      <w:pPr>
        <w:pStyle w:val="texto"/>
        <w:spacing w:after="140"/>
        <w:jc w:val="both"/>
        <w:rPr>
          <w:szCs w:val="26"/>
        </w:rPr>
      </w:pPr>
      <w:r>
        <w:t>Proiektuan datorren kutsaduraren jatorriaren analisia oinarritzen da 2017-2018ko datuetan, 2030erako Energia Trantsizio eta Klima Aldaketarako Estrategia lantzeko egindako azterlan batetik hartuta. Azterketa horren arabera, garraio sektoreak sortzen du azken energiaren guztizko kontsumoaren % 51 eta berotegi efektuko gasen emisioen % 56.</w:t>
      </w:r>
    </w:p>
    <w:p w14:paraId="6BD1DC48" w14:textId="7E4BC465" w:rsidR="00093543" w:rsidRDefault="007E6941" w:rsidP="00B4298E">
      <w:pPr>
        <w:pStyle w:val="texto"/>
        <w:spacing w:after="140"/>
        <w:jc w:val="both"/>
      </w:pPr>
      <w:r>
        <w:t>2022. urtearen amaieran udalerrian erroldatuta zeuden 131.150 ibilgailuen arabera egiten da ibilgailu parkearen karakterizazioa, baita ibilgailu zirkulatzaileen parkearena ere. Azken azterketa hori egiteko, Iruñeko hainbat eremutako zirkulazioa aztertzeko kameretatik ateratako datuak hartu dira oinarritzat.</w:t>
      </w:r>
    </w:p>
    <w:p w14:paraId="60074464" w14:textId="4500743C" w:rsidR="00654B26" w:rsidRDefault="00654B26" w:rsidP="00B4298E">
      <w:pPr>
        <w:pStyle w:val="texto"/>
        <w:spacing w:after="140"/>
        <w:jc w:val="both"/>
      </w:pPr>
      <w:r>
        <w:t>Gainera, Garraio eta Mugikortasun Jasangarriko Ministerioaren telefoniako datuak erabiliz aztertzen dira joan-etorriak, emisioak kalkulatzeko. Ondorioztatzen da lanegunetako joan-etorrien</w:t>
      </w:r>
      <w:r>
        <w:rPr>
          <w:rStyle w:val="Refdenotaalpie"/>
        </w:rPr>
        <w:footnoteReference w:id="18"/>
      </w:r>
      <w:r>
        <w:t xml:space="preserve"> % 85 abiapuntua edo helmuga udalerritik kanpo duten joan-etorriak izaten direla. Zenbatesten da guztizko emisioak 161.562 tona karbono dioxido (CO</w:t>
      </w:r>
      <w:r>
        <w:rPr>
          <w:vertAlign w:val="subscript"/>
        </w:rPr>
        <w:t>2</w:t>
      </w:r>
      <w:r>
        <w:t>), 276 tona nitrogeno-oxido (</w:t>
      </w:r>
      <w:proofErr w:type="spellStart"/>
      <w:r>
        <w:t>NO</w:t>
      </w:r>
      <w:r>
        <w:rPr>
          <w:vertAlign w:val="subscript"/>
        </w:rPr>
        <w:t>x</w:t>
      </w:r>
      <w:proofErr w:type="spellEnd"/>
      <w:r>
        <w:t>) eta 44 tona partikula esekiak (PM</w:t>
      </w:r>
      <w:r>
        <w:rPr>
          <w:vertAlign w:val="subscript"/>
        </w:rPr>
        <w:t>2,5</w:t>
      </w:r>
      <w:r>
        <w:t>) direla. Horien guztien % 30 inguru udalerrian bertan isuriko lirateke. Halaber, zenbatesten da udalerri barruan mugitzen diren ibilgailuek urtean 64,6 milioi litro erregai kontsumitzen dituztela.</w:t>
      </w:r>
    </w:p>
    <w:p w14:paraId="570E6B56" w14:textId="48F4449B" w:rsidR="00322596" w:rsidRDefault="00322596" w:rsidP="00B4298E">
      <w:pPr>
        <w:pStyle w:val="texto"/>
        <w:spacing w:after="140"/>
        <w:jc w:val="both"/>
      </w:pPr>
      <w:r>
        <w:t xml:space="preserve">Grafiko honetan, parke zirkulatzailearen banaketari buruzko zenbatespena ageri da, ingurumen bereizgarriaren kategoria desberdinen arabera, ibilgailu bakoitzak egindako kilometroen arabera haztatuta, </w:t>
      </w:r>
      <w:proofErr w:type="spellStart"/>
      <w:r>
        <w:t>EGEPTn</w:t>
      </w:r>
      <w:proofErr w:type="spellEnd"/>
      <w:r>
        <w:t xml:space="preserve"> ageri diren datuen arabera. </w:t>
      </w:r>
    </w:p>
    <w:p w14:paraId="60A63EDC" w14:textId="18E126BC" w:rsidR="00970A4C" w:rsidRDefault="00E634B6" w:rsidP="000E7EFB">
      <w:pPr>
        <w:pStyle w:val="texto"/>
        <w:spacing w:after="120"/>
        <w:jc w:val="both"/>
      </w:pPr>
      <w:r>
        <w:rPr>
          <w:noProof/>
        </w:rPr>
        <w:lastRenderedPageBreak/>
        <w:drawing>
          <wp:inline distT="0" distB="0" distL="0" distR="0" wp14:anchorId="1097C59A" wp14:editId="723A312D">
            <wp:extent cx="5082639" cy="3520440"/>
            <wp:effectExtent l="0" t="0" r="381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A9B396" w14:textId="0C47CB4B" w:rsidR="000A0532" w:rsidRPr="000A0532" w:rsidRDefault="000A0532" w:rsidP="00DF2058">
      <w:pPr>
        <w:pStyle w:val="texto"/>
        <w:spacing w:after="120"/>
        <w:ind w:firstLine="0"/>
        <w:jc w:val="both"/>
        <w:rPr>
          <w:rFonts w:ascii="Arial Narrow" w:hAnsi="Arial Narrow"/>
          <w:sz w:val="20"/>
          <w:szCs w:val="20"/>
        </w:rPr>
      </w:pPr>
      <w:r>
        <w:rPr>
          <w:rFonts w:ascii="Arial Narrow" w:hAnsi="Arial Narrow"/>
          <w:sz w:val="20"/>
        </w:rPr>
        <w:t xml:space="preserve">Iturria: Geuk egina, </w:t>
      </w:r>
      <w:proofErr w:type="spellStart"/>
      <w:r>
        <w:rPr>
          <w:rFonts w:ascii="Arial Narrow" w:hAnsi="Arial Narrow"/>
          <w:sz w:val="20"/>
        </w:rPr>
        <w:t>EGEPTren</w:t>
      </w:r>
      <w:proofErr w:type="spellEnd"/>
      <w:r>
        <w:rPr>
          <w:rFonts w:ascii="Arial Narrow" w:hAnsi="Arial Narrow"/>
          <w:sz w:val="20"/>
        </w:rPr>
        <w:t xml:space="preserve"> datuetan oinarrituta.</w:t>
      </w:r>
    </w:p>
    <w:p w14:paraId="7A402043" w14:textId="3685E2D6" w:rsidR="00792E52" w:rsidRDefault="00322596" w:rsidP="00B4298E">
      <w:pPr>
        <w:pStyle w:val="texto"/>
        <w:spacing w:after="140"/>
        <w:jc w:val="both"/>
      </w:pPr>
      <w:r>
        <w:t>Ez da agertzen parke zirkulatzaileari eta ibilgailuen joan-etorriei buruzko datuak zein alditakoak diren. Edonola ere, 2023a baino lehenagoko datuetan oinarritzen dira analisi guztiak, proiektua urte horretan landu zelako hasiera batean, eta azkenean 2025ean onetsi bada ere, aintzat hartzen dituen analisiak ez direlako eguneratu.</w:t>
      </w:r>
    </w:p>
    <w:p w14:paraId="3647E8E0" w14:textId="0DFD83CF" w:rsidR="003C2A72" w:rsidRDefault="003C2A72" w:rsidP="000E7EFB">
      <w:pPr>
        <w:pStyle w:val="texto"/>
        <w:spacing w:after="120"/>
        <w:ind w:firstLine="0"/>
        <w:jc w:val="both"/>
        <w:rPr>
          <w:i/>
        </w:rPr>
      </w:pPr>
    </w:p>
    <w:p w14:paraId="14DBB1AE" w14:textId="77777777" w:rsidR="00731257" w:rsidRDefault="00731257" w:rsidP="000E7EFB">
      <w:pPr>
        <w:jc w:val="both"/>
        <w:rPr>
          <w:i/>
          <w:spacing w:val="6"/>
          <w:sz w:val="26"/>
        </w:rPr>
      </w:pPr>
      <w:r>
        <w:br w:type="page"/>
      </w:r>
    </w:p>
    <w:p w14:paraId="11480F77" w14:textId="78BA0EEE" w:rsidR="00792E52" w:rsidRPr="00FC781A" w:rsidRDefault="00792E52" w:rsidP="005F39E3">
      <w:pPr>
        <w:pStyle w:val="Estilo4"/>
      </w:pPr>
      <w:bookmarkStart w:id="39" w:name="_Toc222917334"/>
      <w:r>
        <w:lastRenderedPageBreak/>
        <w:t>Helburuak</w:t>
      </w:r>
      <w:bookmarkEnd w:id="39"/>
    </w:p>
    <w:p w14:paraId="517FD123" w14:textId="253C92BA" w:rsidR="003C2A72" w:rsidRDefault="00411A33" w:rsidP="00B4298E">
      <w:pPr>
        <w:pStyle w:val="texto"/>
        <w:spacing w:after="140"/>
        <w:jc w:val="both"/>
      </w:pPr>
      <w:proofErr w:type="spellStart"/>
      <w:r>
        <w:t>EGEEDk</w:t>
      </w:r>
      <w:proofErr w:type="spellEnd"/>
      <w:r>
        <w:t xml:space="preserve"> airearen kalitatea hobetzeko eta klima-aldaketa arintzeko eskatzen dituen “helburu nagusiak” ezartzen ditu proiektuak, eta garraioaren kalitate akustikoari eta energia efizientziari buruzko helburu kuantitatiboak ere ezartzen ditu. </w:t>
      </w:r>
    </w:p>
    <w:p w14:paraId="18B7DCE0" w14:textId="1CD5CF56" w:rsidR="00792E52" w:rsidRDefault="00411A33" w:rsidP="00B4298E">
      <w:pPr>
        <w:pStyle w:val="texto"/>
        <w:spacing w:after="240"/>
        <w:jc w:val="both"/>
      </w:pPr>
      <w:r>
        <w:t>Zehazki, honako hauek dira helburuak:</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16"/>
        <w:gridCol w:w="2346"/>
        <w:gridCol w:w="2200"/>
        <w:gridCol w:w="1465"/>
        <w:gridCol w:w="1320"/>
      </w:tblGrid>
      <w:tr w:rsidR="009859CA" w:rsidRPr="000A7452" w14:paraId="4428D8C0" w14:textId="77777777" w:rsidTr="000A7452">
        <w:trPr>
          <w:jc w:val="center"/>
        </w:trPr>
        <w:tc>
          <w:tcPr>
            <w:tcW w:w="1134" w:type="dxa"/>
            <w:tcBorders>
              <w:bottom w:val="single" w:sz="4" w:space="0" w:color="auto"/>
            </w:tcBorders>
            <w:shd w:val="clear" w:color="auto" w:fill="FBD4B4" w:themeFill="accent6" w:themeFillTint="66"/>
            <w:vAlign w:val="center"/>
          </w:tcPr>
          <w:p w14:paraId="6CF1F45D" w14:textId="40671A46" w:rsidR="005949AD" w:rsidRPr="000A7452" w:rsidRDefault="00D63D57" w:rsidP="000E7EFB">
            <w:pPr>
              <w:pStyle w:val="texto"/>
              <w:spacing w:after="0"/>
              <w:ind w:firstLine="0"/>
              <w:rPr>
                <w:rFonts w:ascii="Arial" w:hAnsi="Arial" w:cs="Arial"/>
                <w:sz w:val="18"/>
                <w:szCs w:val="18"/>
              </w:rPr>
            </w:pPr>
            <w:r>
              <w:rPr>
                <w:rFonts w:ascii="Arial" w:hAnsi="Arial"/>
                <w:sz w:val="18"/>
              </w:rPr>
              <w:t>EGEED kategoria</w:t>
            </w:r>
          </w:p>
        </w:tc>
        <w:tc>
          <w:tcPr>
            <w:tcW w:w="2268" w:type="dxa"/>
            <w:shd w:val="clear" w:color="auto" w:fill="FBD4B4" w:themeFill="accent6" w:themeFillTint="66"/>
            <w:vAlign w:val="center"/>
          </w:tcPr>
          <w:p w14:paraId="193874F8" w14:textId="17D06815" w:rsidR="005949AD" w:rsidRPr="000A7452" w:rsidRDefault="00D63D57" w:rsidP="000A7452">
            <w:pPr>
              <w:pStyle w:val="texto"/>
              <w:spacing w:after="0"/>
              <w:ind w:firstLine="0"/>
              <w:jc w:val="right"/>
              <w:rPr>
                <w:rFonts w:ascii="Arial" w:hAnsi="Arial" w:cs="Arial"/>
                <w:sz w:val="18"/>
                <w:szCs w:val="18"/>
              </w:rPr>
            </w:pPr>
            <w:r>
              <w:rPr>
                <w:rFonts w:ascii="Arial" w:hAnsi="Arial"/>
                <w:sz w:val="18"/>
              </w:rPr>
              <w:t>Adierazlea</w:t>
            </w:r>
          </w:p>
        </w:tc>
        <w:tc>
          <w:tcPr>
            <w:tcW w:w="2127" w:type="dxa"/>
            <w:shd w:val="clear" w:color="auto" w:fill="FBD4B4" w:themeFill="accent6" w:themeFillTint="66"/>
            <w:vAlign w:val="center"/>
          </w:tcPr>
          <w:p w14:paraId="25EC1833" w14:textId="5A1EA2A3" w:rsidR="005949AD" w:rsidRPr="000A7452" w:rsidRDefault="00D63D57" w:rsidP="000A7452">
            <w:pPr>
              <w:pStyle w:val="texto"/>
              <w:spacing w:after="0"/>
              <w:ind w:firstLine="0"/>
              <w:jc w:val="right"/>
              <w:rPr>
                <w:rFonts w:ascii="Arial" w:hAnsi="Arial" w:cs="Arial"/>
                <w:sz w:val="18"/>
                <w:szCs w:val="18"/>
              </w:rPr>
            </w:pPr>
            <w:r>
              <w:rPr>
                <w:rFonts w:ascii="Arial" w:hAnsi="Arial"/>
                <w:sz w:val="18"/>
              </w:rPr>
              <w:t>Unitateak</w:t>
            </w:r>
          </w:p>
        </w:tc>
        <w:tc>
          <w:tcPr>
            <w:tcW w:w="1416" w:type="dxa"/>
            <w:shd w:val="clear" w:color="auto" w:fill="FBD4B4" w:themeFill="accent6" w:themeFillTint="66"/>
            <w:vAlign w:val="center"/>
          </w:tcPr>
          <w:p w14:paraId="599E352C" w14:textId="77777777" w:rsidR="00B51A4B" w:rsidRPr="000A7452" w:rsidRDefault="005949AD" w:rsidP="000A7452">
            <w:pPr>
              <w:pStyle w:val="texto"/>
              <w:spacing w:after="0"/>
              <w:ind w:firstLine="0"/>
              <w:jc w:val="right"/>
              <w:rPr>
                <w:rFonts w:ascii="Arial" w:hAnsi="Arial" w:cs="Arial"/>
                <w:sz w:val="18"/>
                <w:szCs w:val="18"/>
              </w:rPr>
            </w:pPr>
            <w:r>
              <w:rPr>
                <w:rFonts w:ascii="Arial" w:hAnsi="Arial"/>
                <w:sz w:val="18"/>
              </w:rPr>
              <w:t>Egungo balioa (2022)</w:t>
            </w:r>
          </w:p>
          <w:p w14:paraId="6D6928A7" w14:textId="40C17B26" w:rsidR="005949AD" w:rsidRPr="000A7452" w:rsidRDefault="00B51A4B" w:rsidP="000A7452">
            <w:pPr>
              <w:pStyle w:val="texto"/>
              <w:spacing w:after="0"/>
              <w:ind w:firstLine="0"/>
              <w:jc w:val="right"/>
              <w:rPr>
                <w:rFonts w:ascii="Arial" w:hAnsi="Arial" w:cs="Arial"/>
                <w:sz w:val="18"/>
                <w:szCs w:val="18"/>
              </w:rPr>
            </w:pPr>
            <w:proofErr w:type="spellStart"/>
            <w:r>
              <w:rPr>
                <w:rFonts w:ascii="Arial" w:hAnsi="Arial"/>
                <w:sz w:val="18"/>
              </w:rPr>
              <w:t>EGEPTren</w:t>
            </w:r>
            <w:proofErr w:type="spellEnd"/>
            <w:r>
              <w:rPr>
                <w:rFonts w:ascii="Arial" w:hAnsi="Arial"/>
                <w:sz w:val="18"/>
              </w:rPr>
              <w:t xml:space="preserve"> arabera </w:t>
            </w:r>
          </w:p>
        </w:tc>
        <w:tc>
          <w:tcPr>
            <w:tcW w:w="1276" w:type="dxa"/>
            <w:shd w:val="clear" w:color="auto" w:fill="FBD4B4" w:themeFill="accent6" w:themeFillTint="66"/>
            <w:vAlign w:val="center"/>
          </w:tcPr>
          <w:p w14:paraId="76497D7C" w14:textId="738B75DE" w:rsidR="005949AD" w:rsidRPr="000A7452" w:rsidRDefault="005949AD" w:rsidP="000A7452">
            <w:pPr>
              <w:pStyle w:val="texto"/>
              <w:spacing w:after="0"/>
              <w:ind w:firstLine="0"/>
              <w:jc w:val="right"/>
              <w:rPr>
                <w:rFonts w:ascii="Arial" w:hAnsi="Arial" w:cs="Arial"/>
                <w:sz w:val="18"/>
                <w:szCs w:val="18"/>
              </w:rPr>
            </w:pPr>
            <w:r>
              <w:rPr>
                <w:rFonts w:ascii="Arial" w:hAnsi="Arial"/>
                <w:sz w:val="18"/>
              </w:rPr>
              <w:t>2030eko helburua</w:t>
            </w:r>
          </w:p>
        </w:tc>
      </w:tr>
      <w:tr w:rsidR="009859CA" w:rsidRPr="00F364E1" w14:paraId="2F816A67" w14:textId="77777777" w:rsidTr="002266CE">
        <w:trPr>
          <w:trHeight w:val="688"/>
          <w:jc w:val="center"/>
        </w:trPr>
        <w:tc>
          <w:tcPr>
            <w:tcW w:w="1134" w:type="dxa"/>
            <w:vMerge w:val="restart"/>
            <w:tcBorders>
              <w:right w:val="single" w:sz="4" w:space="0" w:color="auto"/>
            </w:tcBorders>
            <w:vAlign w:val="center"/>
          </w:tcPr>
          <w:p w14:paraId="6E10181C" w14:textId="3D63671A" w:rsidR="005949AD" w:rsidRPr="00F364E1" w:rsidRDefault="005949AD" w:rsidP="000E7EFB">
            <w:pPr>
              <w:pStyle w:val="texto"/>
              <w:spacing w:after="0"/>
              <w:ind w:firstLine="0"/>
              <w:rPr>
                <w:rFonts w:ascii="Arial Narrow" w:hAnsi="Arial Narrow"/>
                <w:sz w:val="20"/>
                <w:szCs w:val="20"/>
              </w:rPr>
            </w:pPr>
            <w:r>
              <w:rPr>
                <w:rFonts w:ascii="Arial Narrow" w:hAnsi="Arial Narrow"/>
                <w:sz w:val="20"/>
              </w:rPr>
              <w:t>Airearen kalitatea</w:t>
            </w:r>
          </w:p>
        </w:tc>
        <w:tc>
          <w:tcPr>
            <w:tcW w:w="2268" w:type="dxa"/>
            <w:tcBorders>
              <w:left w:val="single" w:sz="4" w:space="0" w:color="auto"/>
            </w:tcBorders>
            <w:vAlign w:val="center"/>
          </w:tcPr>
          <w:p w14:paraId="7A79EC9E" w14:textId="51BEBB35"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NO</w:t>
            </w:r>
            <w:r>
              <w:rPr>
                <w:rFonts w:ascii="Arial Narrow" w:hAnsi="Arial Narrow"/>
                <w:sz w:val="20"/>
                <w:vertAlign w:val="subscript"/>
              </w:rPr>
              <w:t>2</w:t>
            </w:r>
            <w:r>
              <w:rPr>
                <w:rFonts w:ascii="Arial Narrow" w:hAnsi="Arial Narrow"/>
                <w:sz w:val="20"/>
              </w:rPr>
              <w:t xml:space="preserve"> </w:t>
            </w:r>
            <w:proofErr w:type="spellStart"/>
            <w:r>
              <w:rPr>
                <w:rFonts w:ascii="Arial Narrow" w:hAnsi="Arial Narrow"/>
                <w:sz w:val="20"/>
              </w:rPr>
              <w:t>immisioak</w:t>
            </w:r>
            <w:proofErr w:type="spellEnd"/>
          </w:p>
        </w:tc>
        <w:tc>
          <w:tcPr>
            <w:tcW w:w="2127" w:type="dxa"/>
            <w:vAlign w:val="center"/>
          </w:tcPr>
          <w:p w14:paraId="26E6276C" w14:textId="77777777" w:rsidR="005949AD" w:rsidRPr="00F364E1" w:rsidRDefault="005949AD" w:rsidP="002266CE">
            <w:pPr>
              <w:pStyle w:val="texto"/>
              <w:spacing w:after="0"/>
              <w:ind w:firstLine="0"/>
              <w:jc w:val="left"/>
              <w:rPr>
                <w:rFonts w:ascii="Arial Narrow" w:hAnsi="Arial Narrow"/>
                <w:sz w:val="20"/>
                <w:szCs w:val="20"/>
              </w:rPr>
            </w:pPr>
            <w:proofErr w:type="spellStart"/>
            <w:r>
              <w:rPr>
                <w:rFonts w:ascii="Arial Narrow" w:hAnsi="Arial Narrow"/>
                <w:sz w:val="20"/>
              </w:rPr>
              <w:t>ug</w:t>
            </w:r>
            <w:proofErr w:type="spellEnd"/>
            <w:r>
              <w:rPr>
                <w:rFonts w:ascii="Arial Narrow" w:hAnsi="Arial Narrow"/>
                <w:sz w:val="20"/>
              </w:rPr>
              <w:t>/m</w:t>
            </w:r>
            <w:r>
              <w:rPr>
                <w:rFonts w:ascii="Arial Narrow" w:hAnsi="Arial Narrow"/>
                <w:sz w:val="20"/>
                <w:vertAlign w:val="superscript"/>
              </w:rPr>
              <w:t>3</w:t>
            </w:r>
            <w:r>
              <w:rPr>
                <w:rFonts w:ascii="Arial Narrow" w:hAnsi="Arial Narrow"/>
                <w:sz w:val="20"/>
              </w:rPr>
              <w:t xml:space="preserve"> (urteko muga balioa)</w:t>
            </w:r>
          </w:p>
          <w:p w14:paraId="327772BE" w14:textId="7000B516"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Orduko muga balioa zenbat aldiz gainditu den</w:t>
            </w:r>
          </w:p>
        </w:tc>
        <w:tc>
          <w:tcPr>
            <w:tcW w:w="1416" w:type="dxa"/>
            <w:vAlign w:val="center"/>
          </w:tcPr>
          <w:p w14:paraId="4795BAC3" w14:textId="77777777"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 xml:space="preserve">31 </w:t>
            </w:r>
          </w:p>
          <w:p w14:paraId="2B79BAEA" w14:textId="58E3F0D3"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0</w:t>
            </w:r>
          </w:p>
        </w:tc>
        <w:tc>
          <w:tcPr>
            <w:tcW w:w="1276" w:type="dxa"/>
            <w:vAlign w:val="center"/>
          </w:tcPr>
          <w:p w14:paraId="43124416" w14:textId="77777777"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20</w:t>
            </w:r>
          </w:p>
          <w:p w14:paraId="78047F51" w14:textId="63C1602E"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 xml:space="preserve"> 0 </w:t>
            </w:r>
          </w:p>
        </w:tc>
      </w:tr>
      <w:tr w:rsidR="009859CA" w:rsidRPr="00F364E1" w14:paraId="5D044B81" w14:textId="77777777" w:rsidTr="002266CE">
        <w:trPr>
          <w:trHeight w:val="688"/>
          <w:jc w:val="center"/>
        </w:trPr>
        <w:tc>
          <w:tcPr>
            <w:tcW w:w="1134" w:type="dxa"/>
            <w:vMerge/>
            <w:tcBorders>
              <w:right w:val="single" w:sz="4" w:space="0" w:color="auto"/>
            </w:tcBorders>
            <w:vAlign w:val="center"/>
          </w:tcPr>
          <w:p w14:paraId="12DBB814"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123195C2" w14:textId="047E0438"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PM</w:t>
            </w:r>
            <w:r>
              <w:rPr>
                <w:rFonts w:ascii="Arial Narrow" w:hAnsi="Arial Narrow"/>
                <w:sz w:val="20"/>
                <w:vertAlign w:val="subscript"/>
              </w:rPr>
              <w:t>2,5</w:t>
            </w:r>
            <w:r>
              <w:rPr>
                <w:rFonts w:ascii="Arial Narrow" w:hAnsi="Arial Narrow"/>
                <w:sz w:val="20"/>
              </w:rPr>
              <w:t xml:space="preserve"> </w:t>
            </w:r>
            <w:proofErr w:type="spellStart"/>
            <w:r>
              <w:rPr>
                <w:rFonts w:ascii="Arial Narrow" w:hAnsi="Arial Narrow"/>
                <w:sz w:val="20"/>
              </w:rPr>
              <w:t>immisioak</w:t>
            </w:r>
            <w:proofErr w:type="spellEnd"/>
          </w:p>
        </w:tc>
        <w:tc>
          <w:tcPr>
            <w:tcW w:w="2127" w:type="dxa"/>
            <w:vAlign w:val="center"/>
          </w:tcPr>
          <w:p w14:paraId="134AF9B0" w14:textId="03FD5DE9" w:rsidR="005949AD" w:rsidRPr="00F364E1" w:rsidRDefault="005949AD" w:rsidP="002266CE">
            <w:pPr>
              <w:pStyle w:val="texto"/>
              <w:spacing w:after="0"/>
              <w:ind w:firstLine="0"/>
              <w:jc w:val="left"/>
              <w:rPr>
                <w:rFonts w:ascii="Arial Narrow" w:hAnsi="Arial Narrow"/>
                <w:sz w:val="20"/>
                <w:szCs w:val="20"/>
              </w:rPr>
            </w:pPr>
            <w:proofErr w:type="spellStart"/>
            <w:r>
              <w:rPr>
                <w:rFonts w:ascii="Arial Narrow" w:hAnsi="Arial Narrow"/>
                <w:sz w:val="20"/>
              </w:rPr>
              <w:t>ug</w:t>
            </w:r>
            <w:proofErr w:type="spellEnd"/>
            <w:r>
              <w:rPr>
                <w:rFonts w:ascii="Arial Narrow" w:hAnsi="Arial Narrow"/>
                <w:sz w:val="20"/>
              </w:rPr>
              <w:t>/m</w:t>
            </w:r>
            <w:r>
              <w:rPr>
                <w:rFonts w:ascii="Arial Narrow" w:hAnsi="Arial Narrow"/>
                <w:sz w:val="20"/>
                <w:vertAlign w:val="superscript"/>
              </w:rPr>
              <w:t>3</w:t>
            </w:r>
            <w:r>
              <w:rPr>
                <w:rFonts w:ascii="Arial Narrow" w:hAnsi="Arial Narrow"/>
                <w:sz w:val="20"/>
              </w:rPr>
              <w:t xml:space="preserve"> (urteko muga balioa)</w:t>
            </w:r>
          </w:p>
        </w:tc>
        <w:tc>
          <w:tcPr>
            <w:tcW w:w="1416" w:type="dxa"/>
            <w:vAlign w:val="center"/>
          </w:tcPr>
          <w:p w14:paraId="3E598FFB" w14:textId="0809EEDE"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DG</w:t>
            </w:r>
          </w:p>
        </w:tc>
        <w:tc>
          <w:tcPr>
            <w:tcW w:w="1276" w:type="dxa"/>
            <w:vAlign w:val="center"/>
          </w:tcPr>
          <w:p w14:paraId="0CF56F1F" w14:textId="307FA151"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10</w:t>
            </w:r>
          </w:p>
        </w:tc>
      </w:tr>
      <w:tr w:rsidR="009859CA" w:rsidRPr="00F364E1" w14:paraId="0637D1CC" w14:textId="77777777" w:rsidTr="002266CE">
        <w:trPr>
          <w:trHeight w:val="630"/>
          <w:jc w:val="center"/>
        </w:trPr>
        <w:tc>
          <w:tcPr>
            <w:tcW w:w="1134" w:type="dxa"/>
            <w:vMerge/>
            <w:tcBorders>
              <w:right w:val="single" w:sz="4" w:space="0" w:color="auto"/>
            </w:tcBorders>
            <w:vAlign w:val="center"/>
          </w:tcPr>
          <w:p w14:paraId="08D17CB1"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7A94A32" w14:textId="12790396"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PM</w:t>
            </w:r>
            <w:r>
              <w:rPr>
                <w:rFonts w:ascii="Arial Narrow" w:hAnsi="Arial Narrow"/>
                <w:sz w:val="20"/>
                <w:vertAlign w:val="subscript"/>
              </w:rPr>
              <w:t>10</w:t>
            </w:r>
            <w:r>
              <w:rPr>
                <w:rFonts w:ascii="Arial Narrow" w:hAnsi="Arial Narrow"/>
                <w:sz w:val="20"/>
              </w:rPr>
              <w:t xml:space="preserve"> </w:t>
            </w:r>
            <w:proofErr w:type="spellStart"/>
            <w:r>
              <w:rPr>
                <w:rFonts w:ascii="Arial Narrow" w:hAnsi="Arial Narrow"/>
                <w:sz w:val="20"/>
              </w:rPr>
              <w:t>immisioak</w:t>
            </w:r>
            <w:proofErr w:type="spellEnd"/>
          </w:p>
        </w:tc>
        <w:tc>
          <w:tcPr>
            <w:tcW w:w="2127" w:type="dxa"/>
            <w:vAlign w:val="center"/>
          </w:tcPr>
          <w:p w14:paraId="64904D55" w14:textId="69D4EF1B" w:rsidR="005949AD" w:rsidRPr="00F364E1" w:rsidRDefault="005949AD" w:rsidP="002266CE">
            <w:pPr>
              <w:pStyle w:val="texto"/>
              <w:spacing w:after="0"/>
              <w:ind w:firstLine="0"/>
              <w:jc w:val="left"/>
              <w:rPr>
                <w:rFonts w:ascii="Arial Narrow" w:hAnsi="Arial Narrow"/>
                <w:sz w:val="20"/>
                <w:szCs w:val="20"/>
              </w:rPr>
            </w:pPr>
            <w:proofErr w:type="spellStart"/>
            <w:r>
              <w:rPr>
                <w:rFonts w:ascii="Arial Narrow" w:hAnsi="Arial Narrow"/>
                <w:sz w:val="20"/>
              </w:rPr>
              <w:t>ug</w:t>
            </w:r>
            <w:proofErr w:type="spellEnd"/>
            <w:r>
              <w:rPr>
                <w:rFonts w:ascii="Arial Narrow" w:hAnsi="Arial Narrow"/>
                <w:sz w:val="20"/>
              </w:rPr>
              <w:t>/m</w:t>
            </w:r>
            <w:r>
              <w:rPr>
                <w:rFonts w:ascii="Arial Narrow" w:hAnsi="Arial Narrow"/>
                <w:sz w:val="20"/>
                <w:vertAlign w:val="superscript"/>
              </w:rPr>
              <w:t>3</w:t>
            </w:r>
            <w:r>
              <w:rPr>
                <w:rFonts w:ascii="Arial Narrow" w:hAnsi="Arial Narrow"/>
                <w:sz w:val="20"/>
              </w:rPr>
              <w:t xml:space="preserve"> (urteko muga balioa)</w:t>
            </w:r>
          </w:p>
        </w:tc>
        <w:tc>
          <w:tcPr>
            <w:tcW w:w="1416" w:type="dxa"/>
            <w:vAlign w:val="center"/>
          </w:tcPr>
          <w:p w14:paraId="0EF3A8AC" w14:textId="28CBF901"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14</w:t>
            </w:r>
          </w:p>
        </w:tc>
        <w:tc>
          <w:tcPr>
            <w:tcW w:w="1276" w:type="dxa"/>
            <w:vAlign w:val="center"/>
          </w:tcPr>
          <w:p w14:paraId="349A8C73" w14:textId="7219250D"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14</w:t>
            </w:r>
          </w:p>
        </w:tc>
      </w:tr>
      <w:tr w:rsidR="009859CA" w:rsidRPr="00F364E1" w14:paraId="1A2DCDD8" w14:textId="77777777" w:rsidTr="002266CE">
        <w:trPr>
          <w:trHeight w:val="688"/>
          <w:jc w:val="center"/>
        </w:trPr>
        <w:tc>
          <w:tcPr>
            <w:tcW w:w="1134" w:type="dxa"/>
            <w:vMerge/>
            <w:tcBorders>
              <w:right w:val="single" w:sz="4" w:space="0" w:color="auto"/>
            </w:tcBorders>
            <w:vAlign w:val="center"/>
          </w:tcPr>
          <w:p w14:paraId="26782A32"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AF784A5" w14:textId="586980AD" w:rsidR="005949AD" w:rsidRPr="00F364E1" w:rsidRDefault="005949AD" w:rsidP="002266CE">
            <w:pPr>
              <w:pStyle w:val="texto"/>
              <w:spacing w:after="0"/>
              <w:ind w:firstLine="0"/>
              <w:jc w:val="left"/>
              <w:rPr>
                <w:rFonts w:ascii="Arial Narrow" w:hAnsi="Arial Narrow"/>
                <w:sz w:val="20"/>
                <w:szCs w:val="20"/>
              </w:rPr>
            </w:pPr>
            <w:proofErr w:type="spellStart"/>
            <w:r>
              <w:rPr>
                <w:rFonts w:ascii="Arial Narrow" w:hAnsi="Arial Narrow"/>
                <w:sz w:val="20"/>
              </w:rPr>
              <w:t>NO</w:t>
            </w:r>
            <w:r>
              <w:rPr>
                <w:rFonts w:ascii="Arial Narrow" w:hAnsi="Arial Narrow"/>
                <w:sz w:val="20"/>
                <w:vertAlign w:val="subscript"/>
              </w:rPr>
              <w:t>x</w:t>
            </w:r>
            <w:proofErr w:type="spellEnd"/>
            <w:r>
              <w:rPr>
                <w:rFonts w:ascii="Arial Narrow" w:hAnsi="Arial Narrow"/>
                <w:sz w:val="20"/>
              </w:rPr>
              <w:t xml:space="preserve"> emisioak</w:t>
            </w:r>
          </w:p>
        </w:tc>
        <w:tc>
          <w:tcPr>
            <w:tcW w:w="2127" w:type="dxa"/>
            <w:vAlign w:val="center"/>
          </w:tcPr>
          <w:p w14:paraId="34A8AEE5" w14:textId="64DC5B4D" w:rsidR="005949AD" w:rsidRPr="00F364E1" w:rsidRDefault="0001157A" w:rsidP="002266CE">
            <w:pPr>
              <w:pStyle w:val="texto"/>
              <w:spacing w:after="0"/>
              <w:ind w:firstLine="0"/>
              <w:jc w:val="left"/>
              <w:rPr>
                <w:rFonts w:ascii="Arial Narrow" w:hAnsi="Arial Narrow"/>
                <w:sz w:val="20"/>
                <w:szCs w:val="20"/>
              </w:rPr>
            </w:pPr>
            <w:r>
              <w:rPr>
                <w:rFonts w:ascii="Arial Narrow" w:hAnsi="Arial Narrow"/>
                <w:sz w:val="20"/>
              </w:rPr>
              <w:t xml:space="preserve">Tonak </w:t>
            </w:r>
          </w:p>
        </w:tc>
        <w:tc>
          <w:tcPr>
            <w:tcW w:w="1416" w:type="dxa"/>
            <w:vAlign w:val="center"/>
          </w:tcPr>
          <w:p w14:paraId="464A51E5" w14:textId="5EEDDBE1"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276</w:t>
            </w:r>
          </w:p>
        </w:tc>
        <w:tc>
          <w:tcPr>
            <w:tcW w:w="1276" w:type="dxa"/>
            <w:vAlign w:val="center"/>
          </w:tcPr>
          <w:p w14:paraId="2C349BB4" w14:textId="246CB8A1"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 60</w:t>
            </w:r>
          </w:p>
        </w:tc>
      </w:tr>
      <w:tr w:rsidR="0001157A" w:rsidRPr="00F364E1" w14:paraId="3A1C546E" w14:textId="77777777" w:rsidTr="002266CE">
        <w:trPr>
          <w:trHeight w:val="688"/>
          <w:jc w:val="center"/>
        </w:trPr>
        <w:tc>
          <w:tcPr>
            <w:tcW w:w="1134" w:type="dxa"/>
            <w:vMerge/>
            <w:tcBorders>
              <w:right w:val="single" w:sz="4" w:space="0" w:color="auto"/>
            </w:tcBorders>
            <w:vAlign w:val="center"/>
          </w:tcPr>
          <w:p w14:paraId="6A3E9E0D" w14:textId="77777777" w:rsidR="0001157A" w:rsidRPr="00F364E1" w:rsidRDefault="0001157A"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7F42369B" w14:textId="54A72450" w:rsidR="0001157A" w:rsidRPr="00F364E1" w:rsidRDefault="0001157A" w:rsidP="002266CE">
            <w:pPr>
              <w:pStyle w:val="texto"/>
              <w:spacing w:after="0"/>
              <w:ind w:firstLine="0"/>
              <w:jc w:val="left"/>
              <w:rPr>
                <w:rFonts w:ascii="Arial Narrow" w:hAnsi="Arial Narrow"/>
                <w:sz w:val="20"/>
                <w:szCs w:val="20"/>
              </w:rPr>
            </w:pPr>
            <w:r>
              <w:rPr>
                <w:rFonts w:ascii="Arial Narrow" w:hAnsi="Arial Narrow"/>
                <w:sz w:val="20"/>
              </w:rPr>
              <w:t>PM</w:t>
            </w:r>
            <w:r>
              <w:rPr>
                <w:rFonts w:ascii="Arial Narrow" w:hAnsi="Arial Narrow"/>
                <w:sz w:val="20"/>
                <w:vertAlign w:val="subscript"/>
              </w:rPr>
              <w:t>2,5</w:t>
            </w:r>
            <w:r>
              <w:rPr>
                <w:rFonts w:ascii="Arial Narrow" w:hAnsi="Arial Narrow"/>
                <w:sz w:val="20"/>
              </w:rPr>
              <w:t xml:space="preserve"> emisioak </w:t>
            </w:r>
          </w:p>
        </w:tc>
        <w:tc>
          <w:tcPr>
            <w:tcW w:w="2127" w:type="dxa"/>
            <w:vAlign w:val="center"/>
          </w:tcPr>
          <w:p w14:paraId="2A35C901" w14:textId="5D6BAC59" w:rsidR="0001157A" w:rsidRPr="00F364E1" w:rsidRDefault="0001157A" w:rsidP="002266CE">
            <w:pPr>
              <w:pStyle w:val="texto"/>
              <w:spacing w:after="0"/>
              <w:ind w:firstLine="0"/>
              <w:jc w:val="left"/>
              <w:rPr>
                <w:rFonts w:ascii="Arial Narrow" w:hAnsi="Arial Narrow"/>
                <w:sz w:val="20"/>
                <w:szCs w:val="20"/>
              </w:rPr>
            </w:pPr>
            <w:r>
              <w:rPr>
                <w:rFonts w:ascii="Arial Narrow" w:hAnsi="Arial Narrow"/>
                <w:sz w:val="20"/>
              </w:rPr>
              <w:t>Tonak</w:t>
            </w:r>
          </w:p>
        </w:tc>
        <w:tc>
          <w:tcPr>
            <w:tcW w:w="1416" w:type="dxa"/>
            <w:vAlign w:val="center"/>
          </w:tcPr>
          <w:p w14:paraId="6C6CE608" w14:textId="5C2E9B4E" w:rsidR="0001157A" w:rsidRPr="00F364E1" w:rsidRDefault="0001157A" w:rsidP="000A7452">
            <w:pPr>
              <w:pStyle w:val="texto"/>
              <w:spacing w:after="0"/>
              <w:ind w:firstLine="0"/>
              <w:jc w:val="right"/>
              <w:rPr>
                <w:rFonts w:ascii="Arial Narrow" w:hAnsi="Arial Narrow"/>
                <w:sz w:val="20"/>
                <w:szCs w:val="20"/>
              </w:rPr>
            </w:pPr>
            <w:r>
              <w:rPr>
                <w:rFonts w:ascii="Arial Narrow" w:hAnsi="Arial Narrow"/>
                <w:sz w:val="20"/>
              </w:rPr>
              <w:t>44</w:t>
            </w:r>
          </w:p>
        </w:tc>
        <w:tc>
          <w:tcPr>
            <w:tcW w:w="1276" w:type="dxa"/>
            <w:vAlign w:val="center"/>
          </w:tcPr>
          <w:p w14:paraId="28C1A35D" w14:textId="468C3D07" w:rsidR="0001157A" w:rsidRPr="00F364E1" w:rsidRDefault="0001157A" w:rsidP="000A7452">
            <w:pPr>
              <w:pStyle w:val="texto"/>
              <w:spacing w:after="0"/>
              <w:ind w:firstLine="0"/>
              <w:jc w:val="right"/>
              <w:rPr>
                <w:rFonts w:ascii="Arial Narrow" w:hAnsi="Arial Narrow"/>
                <w:sz w:val="20"/>
                <w:szCs w:val="20"/>
              </w:rPr>
            </w:pPr>
            <w:r>
              <w:rPr>
                <w:rFonts w:ascii="Arial Narrow" w:hAnsi="Arial Narrow"/>
                <w:sz w:val="20"/>
              </w:rPr>
              <w:t>–% 40</w:t>
            </w:r>
          </w:p>
        </w:tc>
      </w:tr>
      <w:tr w:rsidR="0001157A" w:rsidRPr="00F364E1" w14:paraId="26C82C14" w14:textId="77777777" w:rsidTr="002266CE">
        <w:trPr>
          <w:trHeight w:val="486"/>
          <w:jc w:val="center"/>
        </w:trPr>
        <w:tc>
          <w:tcPr>
            <w:tcW w:w="1134" w:type="dxa"/>
            <w:vMerge w:val="restart"/>
            <w:tcBorders>
              <w:right w:val="single" w:sz="4" w:space="0" w:color="auto"/>
            </w:tcBorders>
            <w:vAlign w:val="center"/>
          </w:tcPr>
          <w:p w14:paraId="24CE0937" w14:textId="77777777" w:rsidR="00F364E1" w:rsidRDefault="0001157A" w:rsidP="000E7EFB">
            <w:pPr>
              <w:pStyle w:val="texto"/>
              <w:spacing w:after="0"/>
              <w:ind w:firstLine="0"/>
              <w:rPr>
                <w:rFonts w:ascii="Arial Narrow" w:hAnsi="Arial Narrow"/>
                <w:sz w:val="20"/>
                <w:szCs w:val="20"/>
              </w:rPr>
            </w:pPr>
            <w:r>
              <w:rPr>
                <w:rFonts w:ascii="Arial Narrow" w:hAnsi="Arial Narrow"/>
                <w:sz w:val="20"/>
              </w:rPr>
              <w:t xml:space="preserve">Klima- </w:t>
            </w:r>
          </w:p>
          <w:p w14:paraId="16EDB852" w14:textId="161E55CB" w:rsidR="00E634B6" w:rsidRPr="00F364E1" w:rsidRDefault="0001157A" w:rsidP="000E7EFB">
            <w:pPr>
              <w:pStyle w:val="texto"/>
              <w:spacing w:after="0"/>
              <w:ind w:firstLine="0"/>
              <w:rPr>
                <w:rFonts w:ascii="Arial Narrow" w:hAnsi="Arial Narrow"/>
                <w:sz w:val="20"/>
                <w:szCs w:val="20"/>
              </w:rPr>
            </w:pPr>
            <w:r>
              <w:rPr>
                <w:rFonts w:ascii="Arial Narrow" w:hAnsi="Arial Narrow"/>
                <w:sz w:val="20"/>
              </w:rPr>
              <w:t xml:space="preserve">aldaketa </w:t>
            </w:r>
          </w:p>
          <w:p w14:paraId="71898CAD" w14:textId="30285911" w:rsidR="0001157A" w:rsidRPr="00F364E1" w:rsidRDefault="0001157A" w:rsidP="000E7EFB">
            <w:pPr>
              <w:pStyle w:val="texto"/>
              <w:spacing w:after="0"/>
              <w:ind w:firstLine="0"/>
              <w:rPr>
                <w:rFonts w:ascii="Arial Narrow" w:hAnsi="Arial Narrow"/>
                <w:sz w:val="20"/>
                <w:szCs w:val="20"/>
              </w:rPr>
            </w:pPr>
            <w:r>
              <w:rPr>
                <w:rFonts w:ascii="Arial Narrow" w:hAnsi="Arial Narrow"/>
                <w:sz w:val="20"/>
              </w:rPr>
              <w:t>eta mugikortasun jasangarria</w:t>
            </w:r>
          </w:p>
        </w:tc>
        <w:tc>
          <w:tcPr>
            <w:tcW w:w="2268" w:type="dxa"/>
            <w:tcBorders>
              <w:left w:val="single" w:sz="4" w:space="0" w:color="auto"/>
            </w:tcBorders>
            <w:vAlign w:val="center"/>
          </w:tcPr>
          <w:p w14:paraId="44E6B365" w14:textId="10A290BF" w:rsidR="0001157A" w:rsidRPr="00F364E1" w:rsidRDefault="0001157A" w:rsidP="002266CE">
            <w:pPr>
              <w:pStyle w:val="texto"/>
              <w:spacing w:after="0"/>
              <w:ind w:firstLine="0"/>
              <w:jc w:val="left"/>
              <w:rPr>
                <w:rFonts w:ascii="Arial Narrow" w:hAnsi="Arial Narrow"/>
                <w:sz w:val="20"/>
                <w:szCs w:val="20"/>
              </w:rPr>
            </w:pPr>
            <w:r>
              <w:rPr>
                <w:rFonts w:ascii="Arial Narrow" w:hAnsi="Arial Narrow"/>
                <w:sz w:val="20"/>
              </w:rPr>
              <w:t>CO</w:t>
            </w:r>
            <w:r>
              <w:rPr>
                <w:rFonts w:ascii="Arial Narrow" w:hAnsi="Arial Narrow"/>
                <w:sz w:val="20"/>
                <w:vertAlign w:val="subscript"/>
              </w:rPr>
              <w:t>2</w:t>
            </w:r>
            <w:r>
              <w:rPr>
                <w:rFonts w:ascii="Arial Narrow" w:hAnsi="Arial Narrow"/>
                <w:sz w:val="20"/>
              </w:rPr>
              <w:t xml:space="preserve"> emisioak</w:t>
            </w:r>
          </w:p>
        </w:tc>
        <w:tc>
          <w:tcPr>
            <w:tcW w:w="2127" w:type="dxa"/>
            <w:vAlign w:val="center"/>
          </w:tcPr>
          <w:p w14:paraId="617D0EEB" w14:textId="03313AAB" w:rsidR="0001157A" w:rsidRPr="00F364E1" w:rsidRDefault="0001157A" w:rsidP="002266CE">
            <w:pPr>
              <w:pStyle w:val="texto"/>
              <w:spacing w:after="0"/>
              <w:ind w:firstLine="0"/>
              <w:jc w:val="left"/>
              <w:rPr>
                <w:rFonts w:ascii="Arial Narrow" w:hAnsi="Arial Narrow"/>
                <w:sz w:val="20"/>
                <w:szCs w:val="20"/>
              </w:rPr>
            </w:pPr>
            <w:r>
              <w:rPr>
                <w:rFonts w:ascii="Arial Narrow" w:hAnsi="Arial Narrow"/>
                <w:sz w:val="20"/>
              </w:rPr>
              <w:t>Tonak</w:t>
            </w:r>
          </w:p>
        </w:tc>
        <w:tc>
          <w:tcPr>
            <w:tcW w:w="1416" w:type="dxa"/>
            <w:vAlign w:val="center"/>
          </w:tcPr>
          <w:p w14:paraId="15B2366C" w14:textId="5F8CD384" w:rsidR="0001157A" w:rsidRPr="00F364E1" w:rsidRDefault="0001157A" w:rsidP="000A7452">
            <w:pPr>
              <w:pStyle w:val="texto"/>
              <w:spacing w:after="0"/>
              <w:ind w:firstLine="0"/>
              <w:jc w:val="right"/>
              <w:rPr>
                <w:rFonts w:ascii="Arial Narrow" w:hAnsi="Arial Narrow"/>
                <w:sz w:val="20"/>
                <w:szCs w:val="20"/>
              </w:rPr>
            </w:pPr>
            <w:r>
              <w:rPr>
                <w:rFonts w:ascii="Arial Narrow" w:hAnsi="Arial Narrow"/>
                <w:sz w:val="20"/>
              </w:rPr>
              <w:t>161.562</w:t>
            </w:r>
          </w:p>
        </w:tc>
        <w:tc>
          <w:tcPr>
            <w:tcW w:w="1276" w:type="dxa"/>
            <w:vAlign w:val="center"/>
          </w:tcPr>
          <w:p w14:paraId="70DE9A09" w14:textId="60FDE3CC" w:rsidR="0001157A" w:rsidRPr="00F364E1" w:rsidRDefault="0001157A" w:rsidP="000A7452">
            <w:pPr>
              <w:pStyle w:val="texto"/>
              <w:spacing w:after="0"/>
              <w:ind w:firstLine="0"/>
              <w:jc w:val="right"/>
              <w:rPr>
                <w:rFonts w:ascii="Arial Narrow" w:hAnsi="Arial Narrow"/>
                <w:sz w:val="20"/>
                <w:szCs w:val="20"/>
              </w:rPr>
            </w:pPr>
            <w:r>
              <w:rPr>
                <w:rFonts w:ascii="Arial Narrow" w:hAnsi="Arial Narrow"/>
                <w:sz w:val="20"/>
              </w:rPr>
              <w:t>–% 64</w:t>
            </w:r>
          </w:p>
        </w:tc>
      </w:tr>
      <w:tr w:rsidR="009859CA" w:rsidRPr="00F364E1" w14:paraId="71F0419A" w14:textId="77777777" w:rsidTr="002266CE">
        <w:trPr>
          <w:trHeight w:val="486"/>
          <w:jc w:val="center"/>
        </w:trPr>
        <w:tc>
          <w:tcPr>
            <w:tcW w:w="1134" w:type="dxa"/>
            <w:vMerge/>
            <w:tcBorders>
              <w:right w:val="single" w:sz="4" w:space="0" w:color="auto"/>
            </w:tcBorders>
            <w:vAlign w:val="center"/>
          </w:tcPr>
          <w:p w14:paraId="1F810426"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3388E6B2" w14:textId="18B13320"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Ibilgailu pribatuan joan-etorrien ehunekoa</w:t>
            </w:r>
          </w:p>
        </w:tc>
        <w:tc>
          <w:tcPr>
            <w:tcW w:w="2127" w:type="dxa"/>
            <w:vAlign w:val="center"/>
          </w:tcPr>
          <w:p w14:paraId="2606F9AE" w14:textId="7A72F631"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Ehunekoa</w:t>
            </w:r>
          </w:p>
        </w:tc>
        <w:tc>
          <w:tcPr>
            <w:tcW w:w="1416" w:type="dxa"/>
            <w:vAlign w:val="center"/>
          </w:tcPr>
          <w:p w14:paraId="74A558D5" w14:textId="0CABC39A"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42</w:t>
            </w:r>
          </w:p>
        </w:tc>
        <w:tc>
          <w:tcPr>
            <w:tcW w:w="1276" w:type="dxa"/>
            <w:vAlign w:val="center"/>
          </w:tcPr>
          <w:p w14:paraId="064DCE4E" w14:textId="308ECA8E" w:rsidR="005949AD"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30</w:t>
            </w:r>
          </w:p>
        </w:tc>
      </w:tr>
      <w:tr w:rsidR="009859CA" w:rsidRPr="00F364E1" w14:paraId="2AF348C6" w14:textId="77777777" w:rsidTr="002266CE">
        <w:trPr>
          <w:trHeight w:val="486"/>
          <w:jc w:val="center"/>
        </w:trPr>
        <w:tc>
          <w:tcPr>
            <w:tcW w:w="1134" w:type="dxa"/>
            <w:vMerge/>
            <w:tcBorders>
              <w:right w:val="single" w:sz="4" w:space="0" w:color="auto"/>
            </w:tcBorders>
            <w:vAlign w:val="center"/>
          </w:tcPr>
          <w:p w14:paraId="29F2D688"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41CFA98" w14:textId="35299515"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0 emisioko ibilgailuen ehunekoa</w:t>
            </w:r>
          </w:p>
        </w:tc>
        <w:tc>
          <w:tcPr>
            <w:tcW w:w="2127" w:type="dxa"/>
            <w:vAlign w:val="center"/>
          </w:tcPr>
          <w:p w14:paraId="46C6753B" w14:textId="2D19C927"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Ehunekoa</w:t>
            </w:r>
          </w:p>
        </w:tc>
        <w:tc>
          <w:tcPr>
            <w:tcW w:w="1416" w:type="dxa"/>
            <w:vAlign w:val="center"/>
          </w:tcPr>
          <w:p w14:paraId="468C345F" w14:textId="12AE006D"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2</w:t>
            </w:r>
          </w:p>
        </w:tc>
        <w:tc>
          <w:tcPr>
            <w:tcW w:w="1276" w:type="dxa"/>
            <w:vAlign w:val="center"/>
          </w:tcPr>
          <w:p w14:paraId="0BC1F57C" w14:textId="258D9BD8" w:rsidR="005949AD"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15</w:t>
            </w:r>
          </w:p>
        </w:tc>
      </w:tr>
      <w:tr w:rsidR="009859CA" w:rsidRPr="00F364E1" w14:paraId="4B45B8F0" w14:textId="77777777" w:rsidTr="002266CE">
        <w:trPr>
          <w:trHeight w:val="486"/>
          <w:jc w:val="center"/>
        </w:trPr>
        <w:tc>
          <w:tcPr>
            <w:tcW w:w="1134" w:type="dxa"/>
            <w:vMerge/>
            <w:tcBorders>
              <w:right w:val="single" w:sz="4" w:space="0" w:color="auto"/>
            </w:tcBorders>
            <w:vAlign w:val="center"/>
          </w:tcPr>
          <w:p w14:paraId="6341AB9B"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961419B" w14:textId="037D65E4"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Nafarroa Behereko etorbidetik doan trafikoaren ehunekoa</w:t>
            </w:r>
          </w:p>
        </w:tc>
        <w:tc>
          <w:tcPr>
            <w:tcW w:w="2127" w:type="dxa"/>
            <w:vAlign w:val="center"/>
          </w:tcPr>
          <w:p w14:paraId="531ED184" w14:textId="17A49DB8" w:rsidR="005949AD" w:rsidRPr="00F364E1" w:rsidRDefault="005949AD" w:rsidP="002266CE">
            <w:pPr>
              <w:pStyle w:val="texto"/>
              <w:spacing w:after="0"/>
              <w:ind w:firstLine="0"/>
              <w:jc w:val="left"/>
              <w:rPr>
                <w:rFonts w:ascii="Arial Narrow" w:hAnsi="Arial Narrow"/>
                <w:sz w:val="20"/>
                <w:szCs w:val="20"/>
              </w:rPr>
            </w:pPr>
            <w:r>
              <w:rPr>
                <w:rFonts w:ascii="Arial Narrow" w:hAnsi="Arial Narrow"/>
                <w:sz w:val="20"/>
              </w:rPr>
              <w:t>Ehunekoa</w:t>
            </w:r>
          </w:p>
        </w:tc>
        <w:tc>
          <w:tcPr>
            <w:tcW w:w="1416" w:type="dxa"/>
            <w:vAlign w:val="center"/>
          </w:tcPr>
          <w:p w14:paraId="6058989B" w14:textId="7113E9E7" w:rsidR="005949AD" w:rsidRPr="00F364E1" w:rsidRDefault="005949AD" w:rsidP="000A7452">
            <w:pPr>
              <w:pStyle w:val="texto"/>
              <w:spacing w:after="0"/>
              <w:ind w:firstLine="0"/>
              <w:jc w:val="right"/>
              <w:rPr>
                <w:rFonts w:ascii="Arial Narrow" w:hAnsi="Arial Narrow"/>
                <w:sz w:val="20"/>
                <w:szCs w:val="20"/>
              </w:rPr>
            </w:pPr>
            <w:r>
              <w:rPr>
                <w:rFonts w:ascii="Arial Narrow" w:hAnsi="Arial Narrow"/>
                <w:sz w:val="20"/>
              </w:rPr>
              <w:t>65</w:t>
            </w:r>
          </w:p>
        </w:tc>
        <w:tc>
          <w:tcPr>
            <w:tcW w:w="1276" w:type="dxa"/>
            <w:vAlign w:val="center"/>
          </w:tcPr>
          <w:p w14:paraId="41E3627A" w14:textId="01EFF033" w:rsidR="005949AD"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30</w:t>
            </w:r>
          </w:p>
        </w:tc>
      </w:tr>
      <w:tr w:rsidR="009859CA" w:rsidRPr="00F364E1" w14:paraId="0E90F947" w14:textId="77777777" w:rsidTr="002266CE">
        <w:trPr>
          <w:trHeight w:val="816"/>
          <w:jc w:val="center"/>
        </w:trPr>
        <w:tc>
          <w:tcPr>
            <w:tcW w:w="1134" w:type="dxa"/>
            <w:tcBorders>
              <w:right w:val="single" w:sz="4" w:space="0" w:color="auto"/>
            </w:tcBorders>
            <w:vAlign w:val="center"/>
          </w:tcPr>
          <w:p w14:paraId="676F316F" w14:textId="1E4430E1" w:rsidR="005949AD" w:rsidRPr="00F364E1" w:rsidRDefault="009859CA" w:rsidP="000E7EFB">
            <w:pPr>
              <w:pStyle w:val="texto"/>
              <w:spacing w:after="0"/>
              <w:ind w:firstLine="0"/>
              <w:rPr>
                <w:rFonts w:ascii="Arial Narrow" w:hAnsi="Arial Narrow"/>
                <w:sz w:val="20"/>
                <w:szCs w:val="20"/>
              </w:rPr>
            </w:pPr>
            <w:r>
              <w:rPr>
                <w:rFonts w:ascii="Arial Narrow" w:hAnsi="Arial Narrow"/>
                <w:sz w:val="20"/>
              </w:rPr>
              <w:t>Zarata</w:t>
            </w:r>
          </w:p>
        </w:tc>
        <w:tc>
          <w:tcPr>
            <w:tcW w:w="2268" w:type="dxa"/>
            <w:tcBorders>
              <w:left w:val="single" w:sz="4" w:space="0" w:color="auto"/>
            </w:tcBorders>
            <w:vAlign w:val="center"/>
          </w:tcPr>
          <w:p w14:paraId="2FC85DEB" w14:textId="64C51694" w:rsidR="005949AD" w:rsidRPr="00F364E1" w:rsidRDefault="009859CA" w:rsidP="002266CE">
            <w:pPr>
              <w:pStyle w:val="texto"/>
              <w:spacing w:after="0"/>
              <w:ind w:firstLine="0"/>
              <w:jc w:val="left"/>
              <w:rPr>
                <w:rFonts w:ascii="Arial Narrow" w:hAnsi="Arial Narrow"/>
                <w:sz w:val="20"/>
                <w:szCs w:val="20"/>
              </w:rPr>
            </w:pPr>
            <w:r>
              <w:rPr>
                <w:rFonts w:ascii="Arial Narrow" w:hAnsi="Arial Narrow"/>
                <w:sz w:val="20"/>
              </w:rPr>
              <w:t>Zarata</w:t>
            </w:r>
          </w:p>
        </w:tc>
        <w:tc>
          <w:tcPr>
            <w:tcW w:w="2127" w:type="dxa"/>
            <w:vAlign w:val="center"/>
          </w:tcPr>
          <w:p w14:paraId="34C7DE1B" w14:textId="6D0084D7" w:rsidR="005949AD" w:rsidRPr="00F364E1" w:rsidRDefault="009859CA" w:rsidP="002266CE">
            <w:pPr>
              <w:pStyle w:val="texto"/>
              <w:spacing w:after="0"/>
              <w:ind w:firstLine="0"/>
              <w:jc w:val="left"/>
              <w:rPr>
                <w:rFonts w:ascii="Arial Narrow" w:hAnsi="Arial Narrow"/>
                <w:sz w:val="20"/>
                <w:szCs w:val="20"/>
              </w:rPr>
            </w:pPr>
            <w:r>
              <w:rPr>
                <w:rFonts w:ascii="Arial Narrow" w:hAnsi="Arial Narrow"/>
                <w:sz w:val="20"/>
              </w:rPr>
              <w:t>Egunez-arratsez-gauez (</w:t>
            </w:r>
            <w:proofErr w:type="spellStart"/>
            <w:r>
              <w:rPr>
                <w:rFonts w:ascii="Arial Narrow" w:hAnsi="Arial Narrow"/>
                <w:sz w:val="20"/>
              </w:rPr>
              <w:t>L</w:t>
            </w:r>
            <w:r>
              <w:rPr>
                <w:rFonts w:ascii="Arial Narrow" w:hAnsi="Arial Narrow"/>
                <w:sz w:val="20"/>
                <w:vertAlign w:val="subscript"/>
              </w:rPr>
              <w:t>den</w:t>
            </w:r>
            <w:proofErr w:type="spellEnd"/>
            <w:r>
              <w:rPr>
                <w:rFonts w:ascii="Arial Narrow" w:hAnsi="Arial Narrow"/>
                <w:sz w:val="20"/>
              </w:rPr>
              <w:t xml:space="preserve">) 65 </w:t>
            </w:r>
            <w:proofErr w:type="spellStart"/>
            <w:r>
              <w:rPr>
                <w:rFonts w:ascii="Arial Narrow" w:hAnsi="Arial Narrow"/>
                <w:sz w:val="20"/>
              </w:rPr>
              <w:t>dBA</w:t>
            </w:r>
            <w:proofErr w:type="spellEnd"/>
            <w:r>
              <w:rPr>
                <w:rFonts w:ascii="Arial Narrow" w:hAnsi="Arial Narrow"/>
                <w:sz w:val="20"/>
              </w:rPr>
              <w:t xml:space="preserve"> gainditzearen eraginpean dauden pertsonen kopurua</w:t>
            </w:r>
          </w:p>
        </w:tc>
        <w:tc>
          <w:tcPr>
            <w:tcW w:w="1416" w:type="dxa"/>
            <w:vAlign w:val="center"/>
          </w:tcPr>
          <w:p w14:paraId="72A09490" w14:textId="7855E900" w:rsidR="005949AD"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162.000</w:t>
            </w:r>
            <w:r w:rsidR="00A52A61" w:rsidRPr="00F364E1">
              <w:rPr>
                <w:rStyle w:val="Refdenotaalpie"/>
                <w:rFonts w:ascii="Arial Narrow" w:hAnsi="Arial Narrow"/>
                <w:sz w:val="20"/>
                <w:szCs w:val="20"/>
              </w:rPr>
              <w:footnoteReference w:id="19"/>
            </w:r>
          </w:p>
        </w:tc>
        <w:tc>
          <w:tcPr>
            <w:tcW w:w="1276" w:type="dxa"/>
            <w:vAlign w:val="center"/>
          </w:tcPr>
          <w:p w14:paraId="15704197" w14:textId="6854315A" w:rsidR="005949AD"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0</w:t>
            </w:r>
          </w:p>
        </w:tc>
      </w:tr>
      <w:tr w:rsidR="009859CA" w:rsidRPr="00F364E1" w14:paraId="5ADF4386" w14:textId="77777777" w:rsidTr="002266CE">
        <w:trPr>
          <w:trHeight w:val="523"/>
          <w:jc w:val="center"/>
        </w:trPr>
        <w:tc>
          <w:tcPr>
            <w:tcW w:w="1134" w:type="dxa"/>
            <w:vMerge w:val="restart"/>
            <w:tcBorders>
              <w:right w:val="single" w:sz="4" w:space="0" w:color="auto"/>
            </w:tcBorders>
            <w:vAlign w:val="center"/>
          </w:tcPr>
          <w:p w14:paraId="75190059" w14:textId="77777777" w:rsidR="00E634B6" w:rsidRPr="00F364E1" w:rsidRDefault="009859CA" w:rsidP="000E7EFB">
            <w:pPr>
              <w:pStyle w:val="texto"/>
              <w:spacing w:after="0"/>
              <w:ind w:firstLine="0"/>
              <w:rPr>
                <w:rFonts w:ascii="Arial Narrow" w:hAnsi="Arial Narrow"/>
                <w:sz w:val="20"/>
                <w:szCs w:val="20"/>
              </w:rPr>
            </w:pPr>
            <w:r>
              <w:rPr>
                <w:rFonts w:ascii="Arial Narrow" w:hAnsi="Arial Narrow"/>
                <w:sz w:val="20"/>
              </w:rPr>
              <w:t xml:space="preserve">Energia- </w:t>
            </w:r>
          </w:p>
          <w:p w14:paraId="13D6E9A0" w14:textId="7A4CF326" w:rsidR="009859CA" w:rsidRPr="00F364E1" w:rsidRDefault="009859CA" w:rsidP="000E7EFB">
            <w:pPr>
              <w:pStyle w:val="texto"/>
              <w:spacing w:after="0"/>
              <w:ind w:firstLine="0"/>
              <w:rPr>
                <w:rFonts w:ascii="Arial Narrow" w:hAnsi="Arial Narrow"/>
                <w:sz w:val="20"/>
                <w:szCs w:val="20"/>
              </w:rPr>
            </w:pPr>
            <w:r>
              <w:rPr>
                <w:rFonts w:ascii="Arial Narrow" w:hAnsi="Arial Narrow"/>
                <w:sz w:val="20"/>
              </w:rPr>
              <w:t>efizientzia</w:t>
            </w:r>
          </w:p>
        </w:tc>
        <w:tc>
          <w:tcPr>
            <w:tcW w:w="2268" w:type="dxa"/>
            <w:tcBorders>
              <w:left w:val="single" w:sz="4" w:space="0" w:color="auto"/>
            </w:tcBorders>
            <w:vAlign w:val="center"/>
          </w:tcPr>
          <w:p w14:paraId="36CD5C31" w14:textId="62DB913D" w:rsidR="009859CA" w:rsidRPr="00F364E1" w:rsidRDefault="009859CA" w:rsidP="002266CE">
            <w:pPr>
              <w:pStyle w:val="texto"/>
              <w:spacing w:after="0"/>
              <w:ind w:firstLine="0"/>
              <w:jc w:val="left"/>
              <w:rPr>
                <w:rFonts w:ascii="Arial Narrow" w:hAnsi="Arial Narrow"/>
                <w:sz w:val="20"/>
                <w:szCs w:val="20"/>
              </w:rPr>
            </w:pPr>
            <w:r>
              <w:rPr>
                <w:rFonts w:ascii="Arial Narrow" w:hAnsi="Arial Narrow"/>
                <w:sz w:val="20"/>
              </w:rPr>
              <w:t>Trafikoa</w:t>
            </w:r>
          </w:p>
        </w:tc>
        <w:tc>
          <w:tcPr>
            <w:tcW w:w="2127" w:type="dxa"/>
            <w:vAlign w:val="center"/>
          </w:tcPr>
          <w:p w14:paraId="7F569F0F" w14:textId="3A08B184" w:rsidR="009859CA" w:rsidRPr="00F364E1" w:rsidRDefault="009859CA" w:rsidP="002266CE">
            <w:pPr>
              <w:pStyle w:val="texto"/>
              <w:spacing w:after="0"/>
              <w:ind w:firstLine="0"/>
              <w:jc w:val="left"/>
              <w:rPr>
                <w:rFonts w:ascii="Arial Narrow" w:hAnsi="Arial Narrow"/>
                <w:sz w:val="20"/>
                <w:szCs w:val="20"/>
              </w:rPr>
            </w:pPr>
            <w:r>
              <w:rPr>
                <w:rFonts w:ascii="Arial Narrow" w:hAnsi="Arial Narrow"/>
                <w:sz w:val="20"/>
              </w:rPr>
              <w:t>Ibil-km</w:t>
            </w:r>
          </w:p>
        </w:tc>
        <w:tc>
          <w:tcPr>
            <w:tcW w:w="1416" w:type="dxa"/>
            <w:vAlign w:val="center"/>
          </w:tcPr>
          <w:p w14:paraId="39210BCB" w14:textId="3E9B6686" w:rsidR="009859CA"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3.200.000</w:t>
            </w:r>
          </w:p>
        </w:tc>
        <w:tc>
          <w:tcPr>
            <w:tcW w:w="1276" w:type="dxa"/>
            <w:vAlign w:val="center"/>
          </w:tcPr>
          <w:p w14:paraId="43CE42A3" w14:textId="30996431" w:rsidR="009859CA"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 12, 2030rako</w:t>
            </w:r>
          </w:p>
        </w:tc>
      </w:tr>
      <w:tr w:rsidR="009859CA" w:rsidRPr="00F364E1" w14:paraId="2C131461" w14:textId="77777777" w:rsidTr="002266CE">
        <w:trPr>
          <w:trHeight w:val="559"/>
          <w:jc w:val="center"/>
        </w:trPr>
        <w:tc>
          <w:tcPr>
            <w:tcW w:w="1134" w:type="dxa"/>
            <w:vMerge/>
            <w:tcBorders>
              <w:right w:val="single" w:sz="4" w:space="0" w:color="auto"/>
            </w:tcBorders>
            <w:vAlign w:val="center"/>
          </w:tcPr>
          <w:p w14:paraId="6BDFDD8B" w14:textId="77777777" w:rsidR="009859CA" w:rsidRPr="00F364E1" w:rsidRDefault="009859CA"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064318AF" w14:textId="44C0B5CF" w:rsidR="009859CA" w:rsidRPr="00F364E1" w:rsidRDefault="009859CA" w:rsidP="002266CE">
            <w:pPr>
              <w:pStyle w:val="texto"/>
              <w:spacing w:after="0"/>
              <w:ind w:firstLine="0"/>
              <w:jc w:val="left"/>
              <w:rPr>
                <w:rFonts w:ascii="Arial Narrow" w:hAnsi="Arial Narrow"/>
                <w:sz w:val="20"/>
                <w:szCs w:val="20"/>
              </w:rPr>
            </w:pPr>
            <w:r>
              <w:rPr>
                <w:rFonts w:ascii="Arial Narrow" w:hAnsi="Arial Narrow"/>
                <w:sz w:val="20"/>
              </w:rPr>
              <w:t>Erregai-kontsumoa</w:t>
            </w:r>
          </w:p>
        </w:tc>
        <w:tc>
          <w:tcPr>
            <w:tcW w:w="2127" w:type="dxa"/>
            <w:vAlign w:val="center"/>
          </w:tcPr>
          <w:p w14:paraId="5716965D" w14:textId="2410819B" w:rsidR="009859CA" w:rsidRPr="00F364E1" w:rsidRDefault="009859CA" w:rsidP="002266CE">
            <w:pPr>
              <w:pStyle w:val="texto"/>
              <w:spacing w:after="0"/>
              <w:ind w:firstLine="0"/>
              <w:jc w:val="left"/>
              <w:rPr>
                <w:rFonts w:ascii="Arial Narrow" w:hAnsi="Arial Narrow"/>
                <w:sz w:val="20"/>
                <w:szCs w:val="20"/>
              </w:rPr>
            </w:pPr>
            <w:r>
              <w:rPr>
                <w:rFonts w:ascii="Arial Narrow" w:hAnsi="Arial Narrow"/>
                <w:sz w:val="20"/>
              </w:rPr>
              <w:t>Litroak</w:t>
            </w:r>
          </w:p>
        </w:tc>
        <w:tc>
          <w:tcPr>
            <w:tcW w:w="1416" w:type="dxa"/>
            <w:vAlign w:val="center"/>
          </w:tcPr>
          <w:p w14:paraId="18934EBF" w14:textId="04D547CD" w:rsidR="009859CA"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64.624.800</w:t>
            </w:r>
          </w:p>
        </w:tc>
        <w:tc>
          <w:tcPr>
            <w:tcW w:w="1276" w:type="dxa"/>
            <w:vAlign w:val="center"/>
          </w:tcPr>
          <w:p w14:paraId="6640AA82" w14:textId="658E05DA" w:rsidR="009859CA" w:rsidRPr="00F364E1" w:rsidRDefault="009859CA" w:rsidP="000A7452">
            <w:pPr>
              <w:pStyle w:val="texto"/>
              <w:spacing w:after="0"/>
              <w:ind w:firstLine="0"/>
              <w:jc w:val="right"/>
              <w:rPr>
                <w:rFonts w:ascii="Arial Narrow" w:hAnsi="Arial Narrow"/>
                <w:sz w:val="20"/>
                <w:szCs w:val="20"/>
              </w:rPr>
            </w:pPr>
            <w:r>
              <w:rPr>
                <w:rFonts w:ascii="Arial Narrow" w:hAnsi="Arial Narrow"/>
                <w:sz w:val="20"/>
              </w:rPr>
              <w:t>–% 56</w:t>
            </w:r>
          </w:p>
        </w:tc>
      </w:tr>
    </w:tbl>
    <w:p w14:paraId="067164A3" w14:textId="1ABA286D" w:rsidR="000A0532" w:rsidRPr="0001157A" w:rsidRDefault="0001157A" w:rsidP="000A7452">
      <w:pPr>
        <w:pStyle w:val="texto"/>
        <w:spacing w:after="120"/>
        <w:ind w:firstLine="0"/>
        <w:jc w:val="both"/>
        <w:rPr>
          <w:rFonts w:ascii="Arial Narrow" w:hAnsi="Arial Narrow"/>
          <w:sz w:val="20"/>
          <w:szCs w:val="20"/>
        </w:rPr>
      </w:pPr>
      <w:r>
        <w:rPr>
          <w:rFonts w:ascii="Arial Narrow" w:hAnsi="Arial Narrow"/>
          <w:sz w:val="20"/>
        </w:rPr>
        <w:t>Iturria: EGEPT.</w:t>
      </w:r>
    </w:p>
    <w:p w14:paraId="662C8A24" w14:textId="6415848B" w:rsidR="00C07121" w:rsidRPr="0015186A" w:rsidRDefault="0015186A" w:rsidP="005F39E3">
      <w:pPr>
        <w:pStyle w:val="Estilo4"/>
      </w:pPr>
      <w:bookmarkStart w:id="40" w:name="_Toc222917335"/>
      <w:proofErr w:type="spellStart"/>
      <w:r>
        <w:t>EGEaren</w:t>
      </w:r>
      <w:proofErr w:type="spellEnd"/>
      <w:r>
        <w:t xml:space="preserve"> mugaketa</w:t>
      </w:r>
      <w:bookmarkEnd w:id="40"/>
      <w:r>
        <w:t xml:space="preserve"> </w:t>
      </w:r>
    </w:p>
    <w:p w14:paraId="54FA9DB6" w14:textId="3E28B31D" w:rsidR="00C07121" w:rsidRDefault="004A1D9C" w:rsidP="00B4298E">
      <w:pPr>
        <w:pStyle w:val="texto"/>
        <w:spacing w:after="240"/>
        <w:jc w:val="both"/>
      </w:pPr>
      <w:r>
        <w:t>EGE bi fasetan proiektatzen da. Lehendabizikoaren eremua Alde Zaharrari dagokio, aurretik zegoen EGE-</w:t>
      </w:r>
      <w:proofErr w:type="spellStart"/>
      <w:r>
        <w:t>SKEarekin</w:t>
      </w:r>
      <w:proofErr w:type="spellEnd"/>
      <w:r>
        <w:t xml:space="preserve"> bat etorriz, eta bigarrenarena Zabalguneari (lehen eta bigarren zabalguneak barne), mapa honek erakusten duen moduan:</w:t>
      </w:r>
    </w:p>
    <w:p w14:paraId="7F4B470B" w14:textId="74901200" w:rsidR="004A1D9C" w:rsidRDefault="004A1D9C" w:rsidP="000E7EFB">
      <w:pPr>
        <w:pStyle w:val="texto"/>
        <w:spacing w:after="120"/>
        <w:ind w:firstLine="0"/>
        <w:jc w:val="both"/>
      </w:pPr>
      <w:r>
        <w:rPr>
          <w:noProof/>
        </w:rPr>
        <w:drawing>
          <wp:inline distT="0" distB="0" distL="0" distR="0" wp14:anchorId="1185BC2E" wp14:editId="6D503EA7">
            <wp:extent cx="5492337" cy="342552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44" t="8373" r="5483" b="2315"/>
                    <a:stretch/>
                  </pic:blipFill>
                  <pic:spPr bwMode="auto">
                    <a:xfrm>
                      <a:off x="0" y="0"/>
                      <a:ext cx="5543180" cy="3457238"/>
                    </a:xfrm>
                    <a:prstGeom prst="rect">
                      <a:avLst/>
                    </a:prstGeom>
                    <a:ln>
                      <a:noFill/>
                    </a:ln>
                    <a:extLst>
                      <a:ext uri="{53640926-AAD7-44D8-BBD7-CCE9431645EC}">
                        <a14:shadowObscured xmlns:a14="http://schemas.microsoft.com/office/drawing/2010/main"/>
                      </a:ext>
                    </a:extLst>
                  </pic:spPr>
                </pic:pic>
              </a:graphicData>
            </a:graphic>
          </wp:inline>
        </w:drawing>
      </w:r>
    </w:p>
    <w:p w14:paraId="560F88ED" w14:textId="7D1B0FBF" w:rsidR="003C2A72" w:rsidRPr="00FB6A7F" w:rsidRDefault="003C2A72" w:rsidP="000A7452">
      <w:pPr>
        <w:pStyle w:val="texto"/>
        <w:spacing w:after="120"/>
        <w:ind w:firstLine="0"/>
        <w:jc w:val="both"/>
        <w:rPr>
          <w:rFonts w:ascii="Arial Narrow" w:hAnsi="Arial Narrow"/>
          <w:sz w:val="20"/>
          <w:szCs w:val="20"/>
        </w:rPr>
      </w:pPr>
      <w:r>
        <w:rPr>
          <w:rFonts w:ascii="Arial Narrow" w:hAnsi="Arial Narrow"/>
          <w:sz w:val="20"/>
        </w:rPr>
        <w:t>Iturria: EGEPT.</w:t>
      </w:r>
    </w:p>
    <w:p w14:paraId="67D7E200" w14:textId="0F98C352" w:rsidR="007F5753" w:rsidRDefault="007F5753" w:rsidP="00B4298E">
      <w:pPr>
        <w:pStyle w:val="texto"/>
        <w:spacing w:before="240" w:after="140"/>
        <w:jc w:val="both"/>
      </w:pPr>
      <w:r>
        <w:t>Proiektuaren arabera, bi eremuen baturak 152 hektareako azalera du, eta 29.338 pertsona bizi dira bertan; lehen faseari dagokiona, berriz, 44 hektareakoa da.</w:t>
      </w:r>
    </w:p>
    <w:p w14:paraId="353AAB32" w14:textId="61F2928B" w:rsidR="00C07121" w:rsidRDefault="0015186A" w:rsidP="00B4298E">
      <w:pPr>
        <w:pStyle w:val="texto"/>
        <w:spacing w:after="140"/>
        <w:jc w:val="both"/>
      </w:pPr>
      <w:r>
        <w:t>Proiektuaren II. eranskinean azaltzen da eremu hori zehazteko baliatzen den metodologia. Metodologia hori oinarritzen da ingurumen eta soinu poluzioari eta parametro sozioekonomikoei eta mugikortasunari (biztanleria, merkataritza jarduera, bide morfologia eta garraio publikoa) buruzko adierazleetan.</w:t>
      </w:r>
    </w:p>
    <w:p w14:paraId="3C54A0AC" w14:textId="5514F362" w:rsidR="007F5DDB" w:rsidRPr="005F39E3" w:rsidRDefault="007F5DDB" w:rsidP="00127202">
      <w:pPr>
        <w:pStyle w:val="Estilo4"/>
        <w:spacing w:before="240"/>
      </w:pPr>
      <w:r>
        <w:t>Aurreikusitako murrizketak eta aplikatzeko egutegia</w:t>
      </w:r>
    </w:p>
    <w:p w14:paraId="551E850B" w14:textId="1EE8AA92" w:rsidR="00303433" w:rsidRDefault="007842C8" w:rsidP="00B4298E">
      <w:pPr>
        <w:pStyle w:val="texto"/>
        <w:spacing w:after="140"/>
        <w:jc w:val="both"/>
      </w:pPr>
      <w:r>
        <w:t xml:space="preserve">Proiektuaren arabera, lehen fasea 2026ko urtarrilean ezarriko litzateke, eta ingurumen bereizgarririk ez duten ibilgailuei eremura sartzeko debeku orokorra ezartzea aurreikusten du. Fase horretan, gutxienez, debeku horrentzako </w:t>
      </w:r>
      <w:r>
        <w:lastRenderedPageBreak/>
        <w:t xml:space="preserve">salbuespen esanguratsuak aurreikusten dira, besteak beste, honako hauei eragiten dietenak: zonaldean bizi direnei, merkataritza eta ostalaritza establezimenduen titularrei, mugikortasun urriko pertsonentzako aparkatzeko txartelen titularrei, eta zerbitzu publikoak ematen dituzten ibilgailuei. </w:t>
      </w:r>
    </w:p>
    <w:p w14:paraId="1DDD3BE9" w14:textId="6D569172" w:rsidR="00D63D57" w:rsidRDefault="00D63D57" w:rsidP="00B4298E">
      <w:pPr>
        <w:pStyle w:val="texto"/>
        <w:spacing w:after="140"/>
        <w:jc w:val="both"/>
      </w:pPr>
      <w:r>
        <w:t xml:space="preserve">2025ean onetsitako ordenantza, oro har, bat dator proiektuaren lehen fasearekin. Ez ditu indargabetzen lehendik indarrean zeuden Alde Zaharrerako sarbideak erregulatzen dituzten arauak, eta beraz, erregimen aplikagarri berria </w:t>
      </w:r>
      <w:proofErr w:type="spellStart"/>
      <w:r>
        <w:t>murriztaileagoa</w:t>
      </w:r>
      <w:proofErr w:type="spellEnd"/>
      <w:r>
        <w:t xml:space="preserve"> da: alde batetik, lehendik indarrean zegoen arauak murrizketak eta salbuespenak ezartzen jarraitzen du, eta bestetik, ordenantza berriak salbuespenak murriztu egiten ditu, eta gainera, kasu batzuetan, ibilgailuen ingurumen etiketari buruzko baldintzak bete daitezela eskatzen du.</w:t>
      </w:r>
    </w:p>
    <w:p w14:paraId="1AD21FD0" w14:textId="48E68BE4" w:rsidR="000F6E9C" w:rsidRPr="004A5AFF" w:rsidRDefault="000F6E9C" w:rsidP="00B4298E">
      <w:pPr>
        <w:pStyle w:val="texto"/>
        <w:spacing w:after="140"/>
        <w:jc w:val="both"/>
      </w:pPr>
      <w:r>
        <w:t>Onetsitako neurriekin, 2025ean Udalak uste zuen Alde Zaharraren inguruko zirkulazioa 650 ibilgailu (% 20) murriztuko zela egunean, eta hartara urtean 2.994 tona CO</w:t>
      </w:r>
      <w:r>
        <w:rPr>
          <w:vertAlign w:val="subscript"/>
        </w:rPr>
        <w:t>2</w:t>
      </w:r>
      <w:r>
        <w:t xml:space="preserve"> gutxiago isuriko zirela</w:t>
      </w:r>
      <w:r w:rsidRPr="004A5AFF">
        <w:rPr>
          <w:rStyle w:val="Refdenotaalpie"/>
        </w:rPr>
        <w:footnoteReference w:id="20"/>
      </w:r>
      <w:r>
        <w:t xml:space="preserve">. Geroztiko egitate modura, 2026ko martxoan, </w:t>
      </w:r>
      <w:proofErr w:type="spellStart"/>
      <w:r>
        <w:t>EGEren</w:t>
      </w:r>
      <w:proofErr w:type="spellEnd"/>
      <w:r>
        <w:t xml:space="preserve"> lehen bederatzi asteetako datuak argitaratu ditu Udalak, eta haiek aditzera ematen dutenez, zirkulazioa ehuneko sei murriztu da</w:t>
      </w:r>
      <w:r w:rsidRPr="004A5AFF">
        <w:rPr>
          <w:rStyle w:val="Refdenotaalpie"/>
        </w:rPr>
        <w:footnoteReference w:id="21"/>
      </w:r>
      <w:r>
        <w:t>.</w:t>
      </w:r>
    </w:p>
    <w:p w14:paraId="6111310E" w14:textId="52B5DF1D" w:rsidR="003F5770" w:rsidRDefault="003F5770" w:rsidP="00B4298E">
      <w:pPr>
        <w:pStyle w:val="texto"/>
        <w:spacing w:after="140"/>
        <w:jc w:val="both"/>
      </w:pPr>
      <w:proofErr w:type="spellStart"/>
      <w:r>
        <w:t>EGEPTk</w:t>
      </w:r>
      <w:proofErr w:type="spellEnd"/>
      <w:r>
        <w:t xml:space="preserve"> aurreikusten du, </w:t>
      </w:r>
      <w:proofErr w:type="spellStart"/>
      <w:r>
        <w:t>EGEaren</w:t>
      </w:r>
      <w:proofErr w:type="spellEnd"/>
      <w:r>
        <w:t xml:space="preserve"> berrikuspen bana eginen dela 2028an eta 2030ean. Azterketa horien ondorioek aukera emanen dute </w:t>
      </w:r>
      <w:proofErr w:type="spellStart"/>
      <w:r>
        <w:t>EGEa</w:t>
      </w:r>
      <w:proofErr w:type="spellEnd"/>
      <w:r>
        <w:t xml:space="preserve"> pausoka ezartzeari buruzko erabakiak hartzeko, batez ere haren hedadura geografikoari dagokionez (Zabalgunera zabaltzea) eta/edo haren erregulazioa aldatzeko, adibidez, “B” ingurumen bereizgarria duten ibilgailuei zirkulatzea debekatuz edo hasieran ezarritako salbuespenak murriztuz. </w:t>
      </w:r>
    </w:p>
    <w:p w14:paraId="1FBCCF72" w14:textId="77777777" w:rsidR="00C53639" w:rsidRPr="007F5DDB" w:rsidRDefault="00C53639" w:rsidP="00127202">
      <w:pPr>
        <w:pStyle w:val="Estilo4"/>
        <w:spacing w:before="240"/>
      </w:pPr>
      <w:bookmarkStart w:id="41" w:name="_Toc222917336"/>
      <w:r>
        <w:t>Kontrol eta zehapen sistema</w:t>
      </w:r>
      <w:bookmarkEnd w:id="41"/>
    </w:p>
    <w:p w14:paraId="296F07A8" w14:textId="084CCCFA" w:rsidR="00C53639" w:rsidRDefault="00864334" w:rsidP="00B4298E">
      <w:pPr>
        <w:pStyle w:val="texto"/>
        <w:spacing w:after="140"/>
        <w:jc w:val="both"/>
      </w:pPr>
      <w:proofErr w:type="spellStart"/>
      <w:r>
        <w:t>EGEa</w:t>
      </w:r>
      <w:proofErr w:type="spellEnd"/>
      <w:r>
        <w:t xml:space="preserve"> kontrolatzeko, kamera sistema bat proiektatu da eta sistema horri esker, egonaldiaren iraupena neurtu eta ez-betetzeak zehatzeko ebidentzia ere eskaintzen ahalko da. Proiektuak lehen faseko 13 kameren eta hiriko beste puntu batzuetan jarritako 50 kameren kokapena zehazten du, hartutako neurrien eragina </w:t>
      </w:r>
      <w:proofErr w:type="spellStart"/>
      <w:r>
        <w:t>monitorizatzeko</w:t>
      </w:r>
      <w:proofErr w:type="spellEnd"/>
      <w:r>
        <w:t xml:space="preserve">.  </w:t>
      </w:r>
    </w:p>
    <w:p w14:paraId="1175C91B" w14:textId="3387CC7A" w:rsidR="00BB08D8" w:rsidRDefault="00D63D57" w:rsidP="00B4298E">
      <w:pPr>
        <w:pStyle w:val="texto"/>
        <w:spacing w:after="140"/>
        <w:jc w:val="both"/>
      </w:pPr>
      <w:r>
        <w:t xml:space="preserve">Alde horretatik, 2022 eta 2023 artean, </w:t>
      </w:r>
      <w:proofErr w:type="spellStart"/>
      <w:r>
        <w:t>EGEaren</w:t>
      </w:r>
      <w:proofErr w:type="spellEnd"/>
      <w:r>
        <w:t xml:space="preserve"> kudeaketa integraleko sistema bat landu da, matrikulak eta </w:t>
      </w:r>
      <w:proofErr w:type="spellStart"/>
      <w:r>
        <w:t>EGEaren</w:t>
      </w:r>
      <w:proofErr w:type="spellEnd"/>
      <w:r>
        <w:t xml:space="preserve"> edukierak irakurri eta lur gaineko aparkalekua kontrolatzeko aukera ematen duena. Horretarako, matrikulak irakurtzeko 65 kamera, trafikoa aztertzeko bost kamera eta aparkatzeko 375 </w:t>
      </w:r>
      <w:r>
        <w:lastRenderedPageBreak/>
        <w:t>sentsore ditu, beste hainbat osagaiz gainera. Era berean, kameraz hornitutako sistema ibiltariak jarri dira Udaltzaingoaren 12 ibilgailutan.</w:t>
      </w:r>
    </w:p>
    <w:p w14:paraId="7896E908" w14:textId="70E18F4A" w:rsidR="00DB405C" w:rsidRPr="00D81528" w:rsidRDefault="00DB405C" w:rsidP="00B4298E">
      <w:pPr>
        <w:pStyle w:val="texto"/>
        <w:spacing w:after="140"/>
        <w:jc w:val="both"/>
      </w:pPr>
      <w:r>
        <w:t>Sistemak ez-betetzeren bat kausitzen duenean, zehapen proposamen bat erregistratzen du automatikoki, nahiz eta Udaltzaingoak aldez aurretik banan-banan baliozkotu ondoren bakarrik izapidetzen den hori.</w:t>
      </w:r>
    </w:p>
    <w:p w14:paraId="23857733" w14:textId="1F9A5EBE" w:rsidR="00C53639" w:rsidRDefault="00CB1246" w:rsidP="00B4298E">
      <w:pPr>
        <w:pStyle w:val="texto"/>
        <w:spacing w:after="140"/>
        <w:jc w:val="both"/>
      </w:pPr>
      <w:proofErr w:type="spellStart"/>
      <w:r>
        <w:t>EGEaren</w:t>
      </w:r>
      <w:proofErr w:type="spellEnd"/>
      <w:r>
        <w:t xml:space="preserve"> murrizketak ez betetzea arau-hauste astuntzat jotzen da, Trafikoari, Ibilgailu Motordunen Zirkulazioari eta Bide Segurtasunari buruzko Legearen testu </w:t>
      </w:r>
      <w:proofErr w:type="spellStart"/>
      <w:r>
        <w:t>bateginean</w:t>
      </w:r>
      <w:proofErr w:type="spellEnd"/>
      <w:r>
        <w:t xml:space="preserve"> xedatzen denaren arabera. </w:t>
      </w:r>
    </w:p>
    <w:p w14:paraId="5C05D8F9" w14:textId="77777777" w:rsidR="00C53639" w:rsidRPr="001309BA" w:rsidRDefault="00C53639" w:rsidP="0035767F">
      <w:pPr>
        <w:pStyle w:val="Estilo4"/>
        <w:spacing w:before="240"/>
      </w:pPr>
      <w:bookmarkStart w:id="42" w:name="_Toc222917337"/>
      <w:r>
        <w:t>Beste plangintza tresna batzuekiko koherentziaren azterketa</w:t>
      </w:r>
      <w:bookmarkEnd w:id="42"/>
    </w:p>
    <w:p w14:paraId="6761A1C5" w14:textId="398824A3" w:rsidR="00C53639" w:rsidRDefault="00C53639" w:rsidP="00B4298E">
      <w:pPr>
        <w:pStyle w:val="texto"/>
        <w:spacing w:after="140"/>
        <w:jc w:val="both"/>
      </w:pPr>
      <w:r>
        <w:t>Proiektuak badakar koherentzia-azterketa bat Mugikortasun Ordenantzarekiko eta harekin zerikusia duten udal-plangintzako tresna nagusiekiko: ‘Energia Trantsizio eta Klima Aldaketarako 2030 Estrategia’, ‘Iruñerriko Hiri Aglomerazioko Zarataren Mapa Estrategikoa’ (2022), ‘Iruñeko Bidegorrien Plana 2017-2022’, lehen eta bigarren zabalguneak babesteko hiri-jarduerako plan bereziak eta ‘Iruñerriko Hiri Mugikortasun Jasangarriko Plana’. Orokorrean, ez da inkoherentziarik hauteman, eta elkarren osagarri diren neurri batzuk baditu plan bakoitzak.</w:t>
      </w:r>
    </w:p>
    <w:p w14:paraId="70E8E23A" w14:textId="6D027C39" w:rsidR="00DB405C" w:rsidRDefault="00DB405C" w:rsidP="00B4298E">
      <w:pPr>
        <w:pStyle w:val="texto"/>
        <w:spacing w:after="140"/>
        <w:jc w:val="both"/>
      </w:pPr>
      <w:r>
        <w:t xml:space="preserve">Oso garrantzitsuak izaten ahal dira </w:t>
      </w:r>
      <w:proofErr w:type="spellStart"/>
      <w:r>
        <w:t>EGEaren</w:t>
      </w:r>
      <w:proofErr w:type="spellEnd"/>
      <w:r>
        <w:t xml:space="preserve"> eta helburu berak lortzen laguntzen duten beste neurri batzuen arteko sinergiak, bai Udalak bultzatutakoak, bai beste administrazio batzuek sustatuak.  Alde horretatik, Iruñerriko Hiri Mugikortasun Jasangarriko Planaren esparruan Udalak berak aldaketa modala sustatzeko egindako ekintzak nabarmentzen ditugu, bai eta gaur egun izapidetzen ari den II. Zabalguneko hiri-jarduketako plan bereziaren balizko ondorioak ere. Plan horrek aurreikusten du Nafarroa Behereko etorbideak ibilgailu motordun pribatuen zirkulazioa hartzeko duen gaitasuna erdira murriztea, eta aurreikuspen horren arabera, ibilgailu gutxiago ibiliko dira bide horretatik, eta bide hori denez inguru horretan zirkulazio handiena duena, airearen kalitatearen eta zarataren helburuak lortzen lagunduko du.</w:t>
      </w:r>
    </w:p>
    <w:p w14:paraId="4D7CB762" w14:textId="77777777" w:rsidR="00855358" w:rsidRPr="0019443D" w:rsidRDefault="00855358" w:rsidP="00127202">
      <w:pPr>
        <w:pStyle w:val="Estilo4"/>
        <w:spacing w:before="240"/>
      </w:pPr>
      <w:bookmarkStart w:id="43" w:name="_Toc222917338"/>
      <w:r>
        <w:t>Airearen kalitatearen hobekuntzaren zenbatespena</w:t>
      </w:r>
      <w:bookmarkEnd w:id="43"/>
    </w:p>
    <w:p w14:paraId="548E9264" w14:textId="6E30B857" w:rsidR="00C53639" w:rsidRDefault="00855358" w:rsidP="00B4298E">
      <w:pPr>
        <w:pStyle w:val="texto"/>
        <w:spacing w:after="140"/>
        <w:jc w:val="both"/>
      </w:pPr>
      <w:r>
        <w:t>Proiektuak alderatu egiten ditu “joerazko egoera” bat (2022an onetsitako EGE-</w:t>
      </w:r>
      <w:proofErr w:type="spellStart"/>
      <w:r>
        <w:t>SKEaren</w:t>
      </w:r>
      <w:proofErr w:type="spellEnd"/>
      <w:r>
        <w:t xml:space="preserve"> murrizketei eutsiz, aldaketarik gabe) eta murrizketa bat, “C”, “ECO” eta “Zero emisioak” ingurumen-bereizgarria duten ibilgailuei soilik sartzeko eta zirkulatzeko aukera emanen liekeena ezartzen duen </w:t>
      </w:r>
      <w:proofErr w:type="spellStart"/>
      <w:r>
        <w:t>EGEaren</w:t>
      </w:r>
      <w:proofErr w:type="spellEnd"/>
      <w:r>
        <w:t xml:space="preserve"> egoera bat. </w:t>
      </w:r>
    </w:p>
    <w:p w14:paraId="52D15A5D" w14:textId="77777777" w:rsidR="00B4298E" w:rsidRDefault="00B4298E">
      <w:pPr>
        <w:rPr>
          <w:spacing w:val="6"/>
          <w:sz w:val="26"/>
        </w:rPr>
      </w:pPr>
      <w:r>
        <w:br w:type="page"/>
      </w:r>
    </w:p>
    <w:p w14:paraId="4493FB00" w14:textId="01A5DB0E" w:rsidR="00855358" w:rsidRDefault="00855358" w:rsidP="00B4298E">
      <w:pPr>
        <w:pStyle w:val="texto"/>
        <w:spacing w:after="240"/>
        <w:jc w:val="both"/>
      </w:pPr>
      <w:r>
        <w:lastRenderedPageBreak/>
        <w:t>Urteko emisio bolumen hauek (tonak urteko) zenbatesten ditu:</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991"/>
        <w:gridCol w:w="1663"/>
        <w:gridCol w:w="1497"/>
        <w:gridCol w:w="1496"/>
      </w:tblGrid>
      <w:tr w:rsidR="00855358" w:rsidRPr="00C03CBE" w14:paraId="108B93FA" w14:textId="77777777" w:rsidTr="000A7452">
        <w:trPr>
          <w:trHeight w:val="255"/>
          <w:jc w:val="center"/>
        </w:trPr>
        <w:tc>
          <w:tcPr>
            <w:tcW w:w="3402" w:type="dxa"/>
            <w:shd w:val="clear" w:color="auto" w:fill="FBD4B4" w:themeFill="accent6" w:themeFillTint="66"/>
          </w:tcPr>
          <w:p w14:paraId="0F66894D" w14:textId="77777777" w:rsidR="00855358" w:rsidRPr="00C03CBE" w:rsidRDefault="00855358" w:rsidP="000E7EFB">
            <w:pPr>
              <w:pStyle w:val="texto"/>
              <w:spacing w:after="0"/>
              <w:ind w:firstLine="0"/>
              <w:rPr>
                <w:rFonts w:ascii="Arial" w:hAnsi="Arial" w:cs="Arial"/>
                <w:sz w:val="18"/>
                <w:szCs w:val="18"/>
              </w:rPr>
            </w:pPr>
          </w:p>
        </w:tc>
        <w:tc>
          <w:tcPr>
            <w:tcW w:w="1418" w:type="dxa"/>
            <w:shd w:val="clear" w:color="auto" w:fill="FBD4B4" w:themeFill="accent6" w:themeFillTint="66"/>
            <w:vAlign w:val="center"/>
          </w:tcPr>
          <w:p w14:paraId="6BAE0405" w14:textId="77777777" w:rsidR="00855358" w:rsidRPr="00C03CBE" w:rsidRDefault="00855358" w:rsidP="004877B9">
            <w:pPr>
              <w:pStyle w:val="texto"/>
              <w:spacing w:after="0"/>
              <w:ind w:firstLine="0"/>
              <w:jc w:val="right"/>
              <w:rPr>
                <w:rFonts w:ascii="Arial" w:hAnsi="Arial" w:cs="Arial"/>
                <w:sz w:val="18"/>
                <w:szCs w:val="18"/>
              </w:rPr>
            </w:pPr>
            <w:r>
              <w:rPr>
                <w:rFonts w:ascii="Arial" w:hAnsi="Arial"/>
                <w:sz w:val="18"/>
              </w:rPr>
              <w:t>CO</w:t>
            </w:r>
            <w:r>
              <w:rPr>
                <w:rFonts w:ascii="Arial" w:hAnsi="Arial"/>
                <w:sz w:val="18"/>
                <w:vertAlign w:val="subscript"/>
              </w:rPr>
              <w:t>2</w:t>
            </w:r>
          </w:p>
        </w:tc>
        <w:tc>
          <w:tcPr>
            <w:tcW w:w="1276" w:type="dxa"/>
            <w:shd w:val="clear" w:color="auto" w:fill="FBD4B4" w:themeFill="accent6" w:themeFillTint="66"/>
            <w:vAlign w:val="center"/>
          </w:tcPr>
          <w:p w14:paraId="0DDD24BD" w14:textId="77777777" w:rsidR="00855358" w:rsidRPr="00C03CBE" w:rsidRDefault="00855358" w:rsidP="004877B9">
            <w:pPr>
              <w:pStyle w:val="texto"/>
              <w:spacing w:after="0"/>
              <w:ind w:firstLine="0"/>
              <w:jc w:val="right"/>
              <w:rPr>
                <w:rFonts w:ascii="Arial" w:hAnsi="Arial" w:cs="Arial"/>
                <w:sz w:val="18"/>
                <w:szCs w:val="18"/>
              </w:rPr>
            </w:pPr>
            <w:proofErr w:type="spellStart"/>
            <w:r>
              <w:rPr>
                <w:rFonts w:ascii="Arial" w:hAnsi="Arial"/>
                <w:sz w:val="18"/>
              </w:rPr>
              <w:t>NO</w:t>
            </w:r>
            <w:r>
              <w:rPr>
                <w:rFonts w:ascii="Arial" w:hAnsi="Arial"/>
                <w:sz w:val="18"/>
                <w:vertAlign w:val="subscript"/>
              </w:rPr>
              <w:t>x</w:t>
            </w:r>
            <w:proofErr w:type="spellEnd"/>
          </w:p>
        </w:tc>
        <w:tc>
          <w:tcPr>
            <w:tcW w:w="1275" w:type="dxa"/>
            <w:shd w:val="clear" w:color="auto" w:fill="FBD4B4" w:themeFill="accent6" w:themeFillTint="66"/>
            <w:vAlign w:val="center"/>
          </w:tcPr>
          <w:p w14:paraId="77D70FF1" w14:textId="77777777" w:rsidR="00855358" w:rsidRPr="00C03CBE" w:rsidRDefault="00855358" w:rsidP="004877B9">
            <w:pPr>
              <w:pStyle w:val="texto"/>
              <w:spacing w:after="0"/>
              <w:ind w:firstLine="0"/>
              <w:jc w:val="right"/>
              <w:rPr>
                <w:rFonts w:ascii="Arial" w:hAnsi="Arial" w:cs="Arial"/>
                <w:sz w:val="18"/>
                <w:szCs w:val="18"/>
              </w:rPr>
            </w:pPr>
            <w:r>
              <w:rPr>
                <w:rFonts w:ascii="Arial" w:hAnsi="Arial"/>
                <w:sz w:val="18"/>
              </w:rPr>
              <w:t>PM</w:t>
            </w:r>
            <w:r>
              <w:rPr>
                <w:rFonts w:ascii="Arial" w:hAnsi="Arial"/>
                <w:sz w:val="18"/>
                <w:vertAlign w:val="subscript"/>
              </w:rPr>
              <w:t>2,5</w:t>
            </w:r>
          </w:p>
        </w:tc>
      </w:tr>
      <w:tr w:rsidR="00855358" w:rsidRPr="00C42D25" w14:paraId="477B9F65" w14:textId="77777777" w:rsidTr="000A7452">
        <w:trPr>
          <w:trHeight w:val="198"/>
          <w:jc w:val="center"/>
        </w:trPr>
        <w:tc>
          <w:tcPr>
            <w:tcW w:w="3402" w:type="dxa"/>
            <w:tcBorders>
              <w:bottom w:val="single" w:sz="4" w:space="0" w:color="auto"/>
            </w:tcBorders>
          </w:tcPr>
          <w:p w14:paraId="55B8A85F" w14:textId="4B29866F" w:rsidR="00855358" w:rsidRPr="00C42D25" w:rsidRDefault="00450619" w:rsidP="000E7EFB">
            <w:pPr>
              <w:pStyle w:val="texto"/>
              <w:spacing w:after="0"/>
              <w:ind w:firstLine="0"/>
              <w:rPr>
                <w:rFonts w:ascii="Arial Narrow" w:hAnsi="Arial Narrow"/>
                <w:sz w:val="20"/>
                <w:szCs w:val="20"/>
              </w:rPr>
            </w:pPr>
            <w:r>
              <w:rPr>
                <w:rFonts w:ascii="Arial Narrow" w:hAnsi="Arial Narrow"/>
                <w:sz w:val="20"/>
              </w:rPr>
              <w:t>Egungo egoera (2022)</w:t>
            </w:r>
          </w:p>
        </w:tc>
        <w:tc>
          <w:tcPr>
            <w:tcW w:w="1418" w:type="dxa"/>
            <w:tcBorders>
              <w:bottom w:val="single" w:sz="4" w:space="0" w:color="auto"/>
            </w:tcBorders>
            <w:vAlign w:val="center"/>
          </w:tcPr>
          <w:p w14:paraId="28203A73" w14:textId="2A90C17F"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161.562</w:t>
            </w:r>
          </w:p>
        </w:tc>
        <w:tc>
          <w:tcPr>
            <w:tcW w:w="1276" w:type="dxa"/>
            <w:tcBorders>
              <w:bottom w:val="single" w:sz="4" w:space="0" w:color="auto"/>
            </w:tcBorders>
            <w:vAlign w:val="center"/>
          </w:tcPr>
          <w:p w14:paraId="776F23DE" w14:textId="061A2E8D"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276</w:t>
            </w:r>
          </w:p>
        </w:tc>
        <w:tc>
          <w:tcPr>
            <w:tcW w:w="1275" w:type="dxa"/>
            <w:tcBorders>
              <w:bottom w:val="single" w:sz="4" w:space="0" w:color="auto"/>
            </w:tcBorders>
            <w:vAlign w:val="center"/>
          </w:tcPr>
          <w:p w14:paraId="7DBFF088" w14:textId="5E5852D6"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44</w:t>
            </w:r>
          </w:p>
        </w:tc>
      </w:tr>
      <w:tr w:rsidR="00855358" w:rsidRPr="00C42D25" w14:paraId="4A66145D" w14:textId="77777777" w:rsidTr="000A7452">
        <w:trPr>
          <w:trHeight w:val="198"/>
          <w:jc w:val="center"/>
        </w:trPr>
        <w:tc>
          <w:tcPr>
            <w:tcW w:w="3402" w:type="dxa"/>
          </w:tcPr>
          <w:p w14:paraId="6C9EC79F" w14:textId="4B2AB108" w:rsidR="00855358" w:rsidRPr="00C42D25" w:rsidRDefault="00450619" w:rsidP="000E7EFB">
            <w:pPr>
              <w:pStyle w:val="texto"/>
              <w:spacing w:after="0"/>
              <w:ind w:firstLine="0"/>
              <w:rPr>
                <w:rFonts w:ascii="Arial Narrow" w:hAnsi="Arial Narrow"/>
                <w:sz w:val="20"/>
                <w:szCs w:val="20"/>
              </w:rPr>
            </w:pPr>
            <w:r>
              <w:rPr>
                <w:rFonts w:ascii="Arial Narrow" w:hAnsi="Arial Narrow"/>
                <w:sz w:val="20"/>
              </w:rPr>
              <w:t xml:space="preserve">2030ko egoera joeraz </w:t>
            </w:r>
          </w:p>
        </w:tc>
        <w:tc>
          <w:tcPr>
            <w:tcW w:w="1418" w:type="dxa"/>
            <w:vAlign w:val="center"/>
          </w:tcPr>
          <w:p w14:paraId="225D081D" w14:textId="29511FCC"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146.911</w:t>
            </w:r>
          </w:p>
        </w:tc>
        <w:tc>
          <w:tcPr>
            <w:tcW w:w="1276" w:type="dxa"/>
            <w:vAlign w:val="center"/>
          </w:tcPr>
          <w:p w14:paraId="660D02FF" w14:textId="50CE7BE7"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217</w:t>
            </w:r>
          </w:p>
        </w:tc>
        <w:tc>
          <w:tcPr>
            <w:tcW w:w="1275" w:type="dxa"/>
            <w:vAlign w:val="center"/>
          </w:tcPr>
          <w:p w14:paraId="1C38CEE6" w14:textId="0EED6050"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38</w:t>
            </w:r>
          </w:p>
        </w:tc>
      </w:tr>
      <w:tr w:rsidR="00855358" w:rsidRPr="00C42D25" w14:paraId="590C3745" w14:textId="77777777" w:rsidTr="000A7452">
        <w:trPr>
          <w:trHeight w:val="198"/>
          <w:jc w:val="center"/>
        </w:trPr>
        <w:tc>
          <w:tcPr>
            <w:tcW w:w="3402" w:type="dxa"/>
          </w:tcPr>
          <w:p w14:paraId="49280036" w14:textId="24D86DC1" w:rsidR="00855358" w:rsidRPr="00C42D25" w:rsidRDefault="00450619" w:rsidP="000E7EFB">
            <w:pPr>
              <w:pStyle w:val="texto"/>
              <w:spacing w:after="0"/>
              <w:ind w:firstLine="0"/>
              <w:rPr>
                <w:rFonts w:ascii="Arial Narrow" w:hAnsi="Arial Narrow"/>
                <w:sz w:val="20"/>
                <w:szCs w:val="20"/>
              </w:rPr>
            </w:pPr>
            <w:r>
              <w:rPr>
                <w:rFonts w:ascii="Arial Narrow" w:hAnsi="Arial Narrow"/>
                <w:sz w:val="20"/>
              </w:rPr>
              <w:t xml:space="preserve">2030ko egoera C, ECO eta Zero soileko </w:t>
            </w:r>
            <w:proofErr w:type="spellStart"/>
            <w:r>
              <w:rPr>
                <w:rFonts w:ascii="Arial Narrow" w:hAnsi="Arial Narrow"/>
                <w:sz w:val="20"/>
              </w:rPr>
              <w:t>EGEarekin</w:t>
            </w:r>
            <w:proofErr w:type="spellEnd"/>
          </w:p>
        </w:tc>
        <w:tc>
          <w:tcPr>
            <w:tcW w:w="1418" w:type="dxa"/>
            <w:vAlign w:val="center"/>
          </w:tcPr>
          <w:p w14:paraId="1E9CFBF3" w14:textId="36D66048"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120.311</w:t>
            </w:r>
          </w:p>
        </w:tc>
        <w:tc>
          <w:tcPr>
            <w:tcW w:w="1276" w:type="dxa"/>
            <w:vAlign w:val="center"/>
          </w:tcPr>
          <w:p w14:paraId="077A5513" w14:textId="0C5FCB2B"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111</w:t>
            </w:r>
          </w:p>
        </w:tc>
        <w:tc>
          <w:tcPr>
            <w:tcW w:w="1275" w:type="dxa"/>
            <w:vAlign w:val="center"/>
          </w:tcPr>
          <w:p w14:paraId="7B1E6B6D" w14:textId="5EF3AEE9"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olor w:val="000000"/>
                <w:sz w:val="20"/>
              </w:rPr>
              <w:t xml:space="preserve"> 26</w:t>
            </w:r>
          </w:p>
        </w:tc>
      </w:tr>
      <w:tr w:rsidR="00855358" w:rsidRPr="00C42D25" w14:paraId="09F402B5" w14:textId="77777777" w:rsidTr="000A7452">
        <w:trPr>
          <w:trHeight w:val="198"/>
          <w:jc w:val="center"/>
        </w:trPr>
        <w:tc>
          <w:tcPr>
            <w:tcW w:w="3402" w:type="dxa"/>
            <w:tcBorders>
              <w:bottom w:val="single" w:sz="2" w:space="0" w:color="auto"/>
            </w:tcBorders>
          </w:tcPr>
          <w:p w14:paraId="44B149E0" w14:textId="77777777" w:rsidR="00855358" w:rsidRPr="00C42D25" w:rsidRDefault="00855358" w:rsidP="000E7EFB">
            <w:pPr>
              <w:pStyle w:val="texto"/>
              <w:spacing w:after="0"/>
              <w:ind w:firstLine="0"/>
              <w:rPr>
                <w:rFonts w:ascii="Arial Narrow" w:hAnsi="Arial Narrow"/>
                <w:sz w:val="20"/>
                <w:szCs w:val="20"/>
              </w:rPr>
            </w:pPr>
            <w:r>
              <w:rPr>
                <w:rFonts w:ascii="Arial Narrow" w:hAnsi="Arial Narrow"/>
                <w:sz w:val="20"/>
              </w:rPr>
              <w:t>Emisioen murrizketaren ehunekoa, 2030ean, joerazko egoeran</w:t>
            </w:r>
          </w:p>
        </w:tc>
        <w:tc>
          <w:tcPr>
            <w:tcW w:w="1418" w:type="dxa"/>
            <w:tcBorders>
              <w:bottom w:val="single" w:sz="2" w:space="0" w:color="auto"/>
            </w:tcBorders>
            <w:vAlign w:val="center"/>
          </w:tcPr>
          <w:p w14:paraId="606C0139" w14:textId="77777777" w:rsidR="00855358" w:rsidRPr="00C42D25" w:rsidRDefault="00855358" w:rsidP="004877B9">
            <w:pPr>
              <w:pStyle w:val="texto"/>
              <w:spacing w:after="0"/>
              <w:ind w:firstLine="0"/>
              <w:jc w:val="right"/>
              <w:rPr>
                <w:rFonts w:ascii="Arial Narrow" w:hAnsi="Arial Narrow"/>
                <w:sz w:val="20"/>
                <w:szCs w:val="20"/>
              </w:rPr>
            </w:pPr>
            <w:r>
              <w:rPr>
                <w:rFonts w:ascii="Arial Narrow" w:hAnsi="Arial Narrow"/>
                <w:color w:val="000000"/>
                <w:sz w:val="20"/>
              </w:rPr>
              <w:t>-9</w:t>
            </w:r>
          </w:p>
        </w:tc>
        <w:tc>
          <w:tcPr>
            <w:tcW w:w="1276" w:type="dxa"/>
            <w:tcBorders>
              <w:bottom w:val="single" w:sz="2" w:space="0" w:color="auto"/>
            </w:tcBorders>
            <w:vAlign w:val="center"/>
          </w:tcPr>
          <w:p w14:paraId="2A77C24C" w14:textId="77777777" w:rsidR="00855358" w:rsidRPr="00C42D25" w:rsidRDefault="00855358" w:rsidP="004877B9">
            <w:pPr>
              <w:pStyle w:val="texto"/>
              <w:spacing w:after="0"/>
              <w:ind w:firstLine="0"/>
              <w:jc w:val="right"/>
              <w:rPr>
                <w:rFonts w:ascii="Arial Narrow" w:hAnsi="Arial Narrow"/>
                <w:sz w:val="20"/>
                <w:szCs w:val="20"/>
              </w:rPr>
            </w:pPr>
            <w:r>
              <w:rPr>
                <w:rFonts w:ascii="Arial Narrow" w:hAnsi="Arial Narrow"/>
                <w:color w:val="000000"/>
                <w:sz w:val="20"/>
              </w:rPr>
              <w:t>-21</w:t>
            </w:r>
          </w:p>
        </w:tc>
        <w:tc>
          <w:tcPr>
            <w:tcW w:w="1275" w:type="dxa"/>
            <w:tcBorders>
              <w:bottom w:val="single" w:sz="2" w:space="0" w:color="auto"/>
            </w:tcBorders>
            <w:vAlign w:val="center"/>
          </w:tcPr>
          <w:p w14:paraId="4F65A83D" w14:textId="77777777" w:rsidR="00855358" w:rsidRPr="00C42D25" w:rsidRDefault="00855358" w:rsidP="004877B9">
            <w:pPr>
              <w:pStyle w:val="texto"/>
              <w:spacing w:after="0"/>
              <w:ind w:firstLine="0"/>
              <w:jc w:val="right"/>
              <w:rPr>
                <w:rFonts w:ascii="Arial Narrow" w:hAnsi="Arial Narrow"/>
                <w:sz w:val="20"/>
                <w:szCs w:val="20"/>
              </w:rPr>
            </w:pPr>
            <w:r>
              <w:rPr>
                <w:rFonts w:ascii="Arial Narrow" w:hAnsi="Arial Narrow"/>
                <w:color w:val="000000"/>
                <w:sz w:val="20"/>
              </w:rPr>
              <w:t>-14</w:t>
            </w:r>
          </w:p>
        </w:tc>
      </w:tr>
      <w:tr w:rsidR="00855358" w:rsidRPr="00C42D25" w14:paraId="59606D03" w14:textId="77777777" w:rsidTr="000A7452">
        <w:trPr>
          <w:trHeight w:val="198"/>
          <w:jc w:val="center"/>
        </w:trPr>
        <w:tc>
          <w:tcPr>
            <w:tcW w:w="3402" w:type="dxa"/>
            <w:tcBorders>
              <w:top w:val="single" w:sz="2" w:space="0" w:color="auto"/>
            </w:tcBorders>
          </w:tcPr>
          <w:p w14:paraId="7118855C" w14:textId="69959EB9" w:rsidR="00855358" w:rsidRPr="00C42D25" w:rsidRDefault="00855358" w:rsidP="000E7EFB">
            <w:pPr>
              <w:pStyle w:val="texto"/>
              <w:spacing w:after="0"/>
              <w:ind w:firstLine="0"/>
              <w:rPr>
                <w:rFonts w:ascii="Arial Narrow" w:hAnsi="Arial Narrow"/>
                <w:sz w:val="20"/>
                <w:szCs w:val="20"/>
              </w:rPr>
            </w:pPr>
            <w:r>
              <w:rPr>
                <w:rFonts w:ascii="Arial Narrow" w:hAnsi="Arial Narrow"/>
                <w:sz w:val="20"/>
              </w:rPr>
              <w:t xml:space="preserve">Emisioen murrizketaren ehunekoa, 2030ean C, ECO eta Zero soileko </w:t>
            </w:r>
            <w:proofErr w:type="spellStart"/>
            <w:r>
              <w:rPr>
                <w:rFonts w:ascii="Arial Narrow" w:hAnsi="Arial Narrow"/>
                <w:sz w:val="20"/>
              </w:rPr>
              <w:t>EGEarekin</w:t>
            </w:r>
            <w:proofErr w:type="spellEnd"/>
          </w:p>
        </w:tc>
        <w:tc>
          <w:tcPr>
            <w:tcW w:w="1418" w:type="dxa"/>
            <w:tcBorders>
              <w:top w:val="single" w:sz="2" w:space="0" w:color="auto"/>
            </w:tcBorders>
            <w:vAlign w:val="center"/>
          </w:tcPr>
          <w:p w14:paraId="54C10FAF" w14:textId="77777777" w:rsidR="00855358" w:rsidRPr="00C42D25" w:rsidRDefault="00855358" w:rsidP="004877B9">
            <w:pPr>
              <w:pStyle w:val="texto"/>
              <w:spacing w:after="0"/>
              <w:ind w:firstLine="0"/>
              <w:jc w:val="right"/>
              <w:rPr>
                <w:rFonts w:ascii="Arial Narrow" w:hAnsi="Arial Narrow"/>
                <w:sz w:val="20"/>
                <w:szCs w:val="20"/>
              </w:rPr>
            </w:pPr>
            <w:r>
              <w:rPr>
                <w:rFonts w:ascii="Arial Narrow" w:hAnsi="Arial Narrow"/>
                <w:color w:val="000000"/>
                <w:sz w:val="20"/>
              </w:rPr>
              <w:t>-26</w:t>
            </w:r>
          </w:p>
        </w:tc>
        <w:tc>
          <w:tcPr>
            <w:tcW w:w="1276" w:type="dxa"/>
            <w:tcBorders>
              <w:top w:val="single" w:sz="2" w:space="0" w:color="auto"/>
            </w:tcBorders>
            <w:vAlign w:val="center"/>
          </w:tcPr>
          <w:p w14:paraId="0D8390C2" w14:textId="77777777" w:rsidR="00855358" w:rsidRPr="00C42D25" w:rsidRDefault="00855358" w:rsidP="004877B9">
            <w:pPr>
              <w:pStyle w:val="texto"/>
              <w:spacing w:after="0"/>
              <w:ind w:firstLine="0"/>
              <w:jc w:val="right"/>
              <w:rPr>
                <w:rFonts w:ascii="Arial Narrow" w:hAnsi="Arial Narrow"/>
                <w:sz w:val="20"/>
                <w:szCs w:val="20"/>
              </w:rPr>
            </w:pPr>
            <w:r>
              <w:rPr>
                <w:rFonts w:ascii="Arial Narrow" w:hAnsi="Arial Narrow"/>
                <w:color w:val="000000"/>
                <w:sz w:val="20"/>
              </w:rPr>
              <w:t>-60</w:t>
            </w:r>
          </w:p>
        </w:tc>
        <w:tc>
          <w:tcPr>
            <w:tcW w:w="1275" w:type="dxa"/>
            <w:tcBorders>
              <w:top w:val="single" w:sz="2" w:space="0" w:color="auto"/>
            </w:tcBorders>
            <w:vAlign w:val="center"/>
          </w:tcPr>
          <w:p w14:paraId="0B551056" w14:textId="50C21806" w:rsidR="00855358" w:rsidRPr="00C42D25" w:rsidRDefault="00855358" w:rsidP="004877B9">
            <w:pPr>
              <w:pStyle w:val="texto"/>
              <w:spacing w:after="0"/>
              <w:ind w:firstLine="0"/>
              <w:jc w:val="right"/>
              <w:rPr>
                <w:rFonts w:ascii="Arial Narrow" w:hAnsi="Arial Narrow"/>
                <w:sz w:val="20"/>
                <w:szCs w:val="20"/>
              </w:rPr>
            </w:pPr>
            <w:r>
              <w:rPr>
                <w:rFonts w:ascii="Arial Narrow" w:hAnsi="Arial Narrow"/>
                <w:color w:val="000000"/>
                <w:sz w:val="20"/>
              </w:rPr>
              <w:t>-40</w:t>
            </w:r>
          </w:p>
        </w:tc>
      </w:tr>
    </w:tbl>
    <w:p w14:paraId="6342E7A6" w14:textId="3485BED8" w:rsidR="00855358" w:rsidRPr="00C42D25" w:rsidRDefault="00855358" w:rsidP="004877B9">
      <w:pPr>
        <w:pStyle w:val="texto"/>
        <w:spacing w:after="120"/>
        <w:ind w:firstLine="0"/>
        <w:jc w:val="both"/>
        <w:rPr>
          <w:rFonts w:ascii="Arial Narrow" w:hAnsi="Arial Narrow"/>
          <w:sz w:val="20"/>
          <w:szCs w:val="20"/>
        </w:rPr>
      </w:pPr>
      <w:r>
        <w:rPr>
          <w:rFonts w:ascii="Arial Narrow" w:hAnsi="Arial Narrow"/>
          <w:sz w:val="20"/>
        </w:rPr>
        <w:t xml:space="preserve">Iturria: Geuk egina, </w:t>
      </w:r>
      <w:proofErr w:type="spellStart"/>
      <w:r>
        <w:rPr>
          <w:rFonts w:ascii="Arial Narrow" w:hAnsi="Arial Narrow"/>
          <w:sz w:val="20"/>
        </w:rPr>
        <w:t>EGEPTren</w:t>
      </w:r>
      <w:proofErr w:type="spellEnd"/>
      <w:r>
        <w:rPr>
          <w:rFonts w:ascii="Arial Narrow" w:hAnsi="Arial Narrow"/>
          <w:sz w:val="20"/>
        </w:rPr>
        <w:t xml:space="preserve"> datuak oinarritzat hartuta.</w:t>
      </w:r>
    </w:p>
    <w:p w14:paraId="2325BEA4" w14:textId="3775EECC" w:rsidR="00B93E7A" w:rsidRDefault="00450619" w:rsidP="00C03CBE">
      <w:pPr>
        <w:pStyle w:val="texto"/>
        <w:spacing w:before="240" w:after="140"/>
        <w:jc w:val="both"/>
        <w:rPr>
          <w:i/>
        </w:rPr>
      </w:pPr>
      <w:r>
        <w:t xml:space="preserve">Zenbatespen horiek proiektatutako </w:t>
      </w:r>
      <w:proofErr w:type="spellStart"/>
      <w:r>
        <w:t>EGEaren</w:t>
      </w:r>
      <w:proofErr w:type="spellEnd"/>
      <w:r>
        <w:t xml:space="preserve"> multzoari dagozkio, bi faseak barne hartuta. Ez dira aurreikusten ‘B’ ingurumen bereizgarria duten ibilgailuei zirkulatzen uztea edo EGE soilik Alde Zaharrean, eta ez Zabalgunean, ezartzea bezalako aukerak</w:t>
      </w:r>
      <w:r w:rsidR="006477A4">
        <w:rPr>
          <w:rStyle w:val="Refdenotaalpie"/>
        </w:rPr>
        <w:footnoteReference w:id="22"/>
      </w:r>
      <w:r>
        <w:t>.</w:t>
      </w:r>
    </w:p>
    <w:p w14:paraId="628B0023" w14:textId="74103E4A" w:rsidR="00DA3E99" w:rsidRPr="0017745F" w:rsidRDefault="0017745F" w:rsidP="00A64632">
      <w:pPr>
        <w:pStyle w:val="Estilo4"/>
        <w:spacing w:before="240"/>
      </w:pPr>
      <w:bookmarkStart w:id="44" w:name="_Toc222917339"/>
      <w:r>
        <w:t>Azterketa juridikoa, ekonomikoa eta eraginena</w:t>
      </w:r>
      <w:bookmarkEnd w:id="44"/>
    </w:p>
    <w:p w14:paraId="232EAA99" w14:textId="50920BD8" w:rsidR="001309BA" w:rsidRDefault="001309BA" w:rsidP="005F39E3">
      <w:pPr>
        <w:pStyle w:val="Estilo4"/>
      </w:pPr>
      <w:r>
        <w:t>Azterketa juridikoa</w:t>
      </w:r>
    </w:p>
    <w:p w14:paraId="51957FE1" w14:textId="5CD98B38" w:rsidR="000C6DEC" w:rsidRDefault="00DA3E99" w:rsidP="00AD0563">
      <w:pPr>
        <w:pStyle w:val="texto"/>
        <w:spacing w:after="140"/>
        <w:jc w:val="both"/>
      </w:pPr>
      <w:r>
        <w:t xml:space="preserve">Azterketa juridikoa ere badakar egitasmoak. Gainera, tokiko gobernu-batzarrak ordenantza proiektua onetsi aurretik, txosten juridiko bat landu zen. </w:t>
      </w:r>
    </w:p>
    <w:p w14:paraId="36E19236" w14:textId="66D42B5B" w:rsidR="001309BA" w:rsidRDefault="001309BA" w:rsidP="00C067DC">
      <w:pPr>
        <w:pStyle w:val="Estilo4"/>
        <w:spacing w:before="240"/>
      </w:pPr>
      <w:r>
        <w:t>Azterketa ekonomikoa eta inpaktu soziala</w:t>
      </w:r>
    </w:p>
    <w:p w14:paraId="453B1BBF" w14:textId="761A7D35" w:rsidR="00ED5350" w:rsidRDefault="00ED5350" w:rsidP="00677CD9">
      <w:pPr>
        <w:pStyle w:val="texto"/>
        <w:spacing w:after="140"/>
        <w:jc w:val="both"/>
      </w:pPr>
      <w:r>
        <w:t xml:space="preserve">Proiektuak badakar </w:t>
      </w:r>
      <w:proofErr w:type="spellStart"/>
      <w:r>
        <w:t>EGEak</w:t>
      </w:r>
      <w:proofErr w:type="spellEnd"/>
      <w:r>
        <w:t xml:space="preserve"> </w:t>
      </w:r>
      <w:proofErr w:type="spellStart"/>
      <w:r>
        <w:t>lehiakidetzan</w:t>
      </w:r>
      <w:proofErr w:type="spellEnd"/>
      <w:r>
        <w:t xml:space="preserve"> eta merkatuan dituen ondorioen azterketa bat; azterlan hori Madrilgo kasuan oinarritzen da, “historia eta datu garrantzitsuak dituen Espainiako EGE bakarra” baita hura. Ondorio kualitatiboak aurkezten ditu bidaia kopuruan eta joan-etorrien banaketa modalean espero diren ondorioei buruz, eta merkataritza, hotel eta ostalaritza sektoreetan eta aparkaleku publikoetan izanen duen eraginari buruz.</w:t>
      </w:r>
    </w:p>
    <w:p w14:paraId="07A44C80" w14:textId="3B7C9388" w:rsidR="00ED5350" w:rsidRDefault="00E36B89" w:rsidP="00677CD9">
      <w:pPr>
        <w:pStyle w:val="texto"/>
        <w:spacing w:after="140"/>
        <w:jc w:val="both"/>
      </w:pPr>
      <w:r>
        <w:t>Aztertzen ez diren beste pertsona eta jarduera batzuetan izaten ahal diren inpaktu negatiboak ere aipatzen ditu, baina haiek saihesteko kontuan hartu beharko liratekeen salbuespenak aurreikuste aldera baino ez (adibidez, egoiliarrak, administrazio publikoak eta ibilgailuak konpontzeko tailerrak, besteak beste). Onetsita dagoen ordenantzan, orokorrean, tratamendu bereziak jasotzen dituzte egoera horiek, baina ez beti zehatz-mehatz proiektuan aurreikusitako baldintzetan.</w:t>
      </w:r>
    </w:p>
    <w:p w14:paraId="3C775461" w14:textId="20A8868B" w:rsidR="00ED5350" w:rsidRDefault="00ED5350" w:rsidP="00677CD9">
      <w:pPr>
        <w:pStyle w:val="texto"/>
        <w:spacing w:after="140"/>
        <w:jc w:val="both"/>
      </w:pPr>
      <w:r>
        <w:t xml:space="preserve">Proiektuak kuantifikatzen ditu </w:t>
      </w:r>
      <w:proofErr w:type="spellStart"/>
      <w:r>
        <w:t>EGEa</w:t>
      </w:r>
      <w:proofErr w:type="spellEnd"/>
      <w:r>
        <w:t xml:space="preserve"> ezartzeak gizartearentzat bere osotasunean dakartzan gizarte onurak urteko 41,52 milioiko diru baliokide </w:t>
      </w:r>
      <w:r>
        <w:lastRenderedPageBreak/>
        <w:t xml:space="preserve">batean. Kopuru hori dagokie energia kontsumoa murrizteari (zenbatekoaren % 72) eta kanpo eraginei, esate baterako, airearen kalitatea hobetzeari, berotegi efektuko gasen emisioak murrizteari eta istripuak gutxitzeari. Gizarte-onura horiek eta haien diru-baliokidetasuna zenbatesteko erabiltzen diren metodoak aipatzen ditu </w:t>
      </w:r>
      <w:proofErr w:type="spellStart"/>
      <w:r>
        <w:t>EGEPTk</w:t>
      </w:r>
      <w:proofErr w:type="spellEnd"/>
      <w:r>
        <w:t>. Hala ere, Udalak ez du kalkulu horien xehetasunik, EGEPT landu zuen enpresak egin baitzituen haiek.</w:t>
      </w:r>
    </w:p>
    <w:p w14:paraId="5DC2A3AB" w14:textId="77777777" w:rsidR="00D63D57" w:rsidRDefault="00D63D57" w:rsidP="00677CD9">
      <w:pPr>
        <w:pStyle w:val="texto"/>
        <w:spacing w:after="140"/>
        <w:jc w:val="both"/>
      </w:pPr>
      <w:r>
        <w:t xml:space="preserve">Kostuei dagokienez, proiektuaren arabera, </w:t>
      </w:r>
      <w:proofErr w:type="spellStart"/>
      <w:r>
        <w:t>EGEa</w:t>
      </w:r>
      <w:proofErr w:type="spellEnd"/>
      <w:r>
        <w:t xml:space="preserve"> ezartzeak 1,06 milioiko kostua izanen du Udalarentzat, eta 50.000 euro gehituko zaizkio hasierako komunikazio kanpainagatik. Mantentze gastuak urtean 50.000 eurokoak izanen lirateke.</w:t>
      </w:r>
    </w:p>
    <w:p w14:paraId="6ECE5EEA" w14:textId="73B8CE47" w:rsidR="00D63D57" w:rsidRDefault="00D63D57" w:rsidP="00677CD9">
      <w:pPr>
        <w:pStyle w:val="texto"/>
        <w:spacing w:after="140"/>
        <w:jc w:val="both"/>
      </w:pPr>
      <w:r>
        <w:t xml:space="preserve">Aldiz, ez dira zenbatesten </w:t>
      </w:r>
      <w:proofErr w:type="spellStart"/>
      <w:r>
        <w:t>EGEa</w:t>
      </w:r>
      <w:proofErr w:type="spellEnd"/>
      <w:r>
        <w:t xml:space="preserve"> ezartzeak gizarte osoari ekarriko dizkion kostuak</w:t>
      </w:r>
      <w:r>
        <w:rPr>
          <w:rStyle w:val="Refdenotaalpie"/>
        </w:rPr>
        <w:footnoteReference w:id="23"/>
      </w:r>
      <w:r>
        <w:t xml:space="preserve">. Zehazki, ez dira aztertzen ibilgailuak energia kalifikazio hobea duten beste batzuekin ordezteko kostuak, ez eta </w:t>
      </w:r>
      <w:proofErr w:type="spellStart"/>
      <w:r>
        <w:t>EGEak</w:t>
      </w:r>
      <w:proofErr w:type="spellEnd"/>
      <w:r>
        <w:t xml:space="preserve"> eragindako portaera-aldaketek ongizateari nola eragiten dioten ere (adibidez, joan-etorrien denborak aldatzea, jarduerak desagerraraztea edo hain gustuko ez diren garraiobideak erabili behar izatea). Kostu horiek oso garrantzitsuak izaten ahal dira, eta halakoei egiten die erreferentzia ‘Emisio gutxiko eremuak (EGE) sortzeko gidalerroak’ dokumentuak, Trantsizio Ekologikorako eta Erronka Demografikorako Ministerioak Espainiako Udalerrien eta Probintzien Federazioaren laguntzaz 2021ean landu zuenak.</w:t>
      </w:r>
    </w:p>
    <w:p w14:paraId="1D093DB8" w14:textId="1ACEDB6B" w:rsidR="00BB1A3D" w:rsidRDefault="00BB1A3D" w:rsidP="00677CD9">
      <w:pPr>
        <w:pStyle w:val="texto"/>
        <w:spacing w:after="140"/>
        <w:jc w:val="both"/>
      </w:pPr>
      <w:r>
        <w:t xml:space="preserve">Hala, bada, </w:t>
      </w:r>
      <w:proofErr w:type="spellStart"/>
      <w:r>
        <w:t>EGEPTn</w:t>
      </w:r>
      <w:proofErr w:type="spellEnd"/>
      <w:r>
        <w:t xml:space="preserve"> aintzat hartutako kostuen eta onuren analisia asimetrikoa da. Alde batetik, </w:t>
      </w:r>
      <w:proofErr w:type="spellStart"/>
      <w:r>
        <w:t>EGEaren</w:t>
      </w:r>
      <w:proofErr w:type="spellEnd"/>
      <w:r>
        <w:t xml:space="preserve"> onurak gizarte osoan dituen ondorioak (kanpo-eragin positiboen moneta-baliokidearen kalkulua ere barne dela) aintzat harturik zenbatesten ditu; eta bestetik, Udalaren gastua soilik kontuan hartuta zenbatesten ditu kostuak, </w:t>
      </w:r>
      <w:proofErr w:type="spellStart"/>
      <w:r>
        <w:t>EGEa</w:t>
      </w:r>
      <w:proofErr w:type="spellEnd"/>
      <w:r>
        <w:t xml:space="preserve"> ezartzeak gizarte osoari ekartzen ahal dizkion kostuak kontuan izan gabe. </w:t>
      </w:r>
    </w:p>
    <w:p w14:paraId="07EA4773" w14:textId="2BFBA6A2" w:rsidR="007412B0" w:rsidRDefault="00D63D57" w:rsidP="00677CD9">
      <w:pPr>
        <w:pStyle w:val="texto"/>
        <w:spacing w:after="140"/>
        <w:jc w:val="both"/>
      </w:pPr>
      <w:proofErr w:type="spellStart"/>
      <w:r>
        <w:t>EGEPTn</w:t>
      </w:r>
      <w:proofErr w:type="spellEnd"/>
      <w:r>
        <w:t xml:space="preserve"> bertan jasotako analisiez gain, ordenantza arautzailearen espedienteak inpaktu ekonomikoari eta jasangarritasunari buruzko txosten bana dakartza, eta haien artean ere badago asimetria.</w:t>
      </w:r>
    </w:p>
    <w:p w14:paraId="4B526AFE" w14:textId="4147EA1B" w:rsidR="007412B0" w:rsidRDefault="00B05335" w:rsidP="00677CD9">
      <w:pPr>
        <w:pStyle w:val="texto"/>
        <w:spacing w:after="140"/>
        <w:jc w:val="both"/>
      </w:pPr>
      <w:r>
        <w:t xml:space="preserve">Txosten ekonomikoa oinarritzen da </w:t>
      </w:r>
      <w:proofErr w:type="spellStart"/>
      <w:r>
        <w:t>EGEPTn</w:t>
      </w:r>
      <w:proofErr w:type="spellEnd"/>
      <w:r>
        <w:t xml:space="preserve"> barne hartzen diren Udalarentzako gastu-kalkuluetan. Hiriko ekonomia orokorraren eta sektore pribatuaren gaineko ondorioei dagokienez, “minimoak izan beharko luketela” adierazten du, I. faseari, aurretik zegoen EGE-</w:t>
      </w:r>
      <w:proofErr w:type="spellStart"/>
      <w:r>
        <w:t>SKEarekin</w:t>
      </w:r>
      <w:proofErr w:type="spellEnd"/>
      <w:r>
        <w:t xml:space="preserve"> bat datorrenari buruzko informazioa ematen baita. Edonola ere, proiektuan datorren azterketara igortzen da. </w:t>
      </w:r>
    </w:p>
    <w:p w14:paraId="7E8EAFA1" w14:textId="61EC24A1" w:rsidR="007412B0" w:rsidRDefault="00B05335" w:rsidP="00677CD9">
      <w:pPr>
        <w:pStyle w:val="texto"/>
        <w:spacing w:after="140"/>
        <w:jc w:val="both"/>
      </w:pPr>
      <w:r>
        <w:t xml:space="preserve">Bestalde, jasangarritasunean duen eraginari buruzko txostenak proiektuaren ‘Gizarte, genero eta desgaitasun eraginaren azterketa’ atala errepikatzen du, baina ez da kontuan hartzen atal hori EGE osoari (I. eta II. faseei) dagokiola, </w:t>
      </w:r>
      <w:r>
        <w:lastRenderedPageBreak/>
        <w:t xml:space="preserve">eta informazioa jaso behar duen ordenantza proiektuak, berriz, lehenengoa bakarrik arautzen duela. Hala ere, txostenaren azken ondorioa kualitatiboa da, </w:t>
      </w:r>
      <w:proofErr w:type="spellStart"/>
      <w:r>
        <w:t>EGEak</w:t>
      </w:r>
      <w:proofErr w:type="spellEnd"/>
      <w:r>
        <w:t xml:space="preserve"> “ingurumenean eragin positiboa” eta “osasunaren eta bizitzaren babesean eragin positiboak” dituela adieraziz.</w:t>
      </w:r>
    </w:p>
    <w:p w14:paraId="54E9D1E5" w14:textId="61BA4638" w:rsidR="00BB1A3D" w:rsidRDefault="00747DB2" w:rsidP="00677CD9">
      <w:pPr>
        <w:pStyle w:val="texto"/>
        <w:spacing w:after="140"/>
        <w:jc w:val="both"/>
      </w:pPr>
      <w:r>
        <w:t xml:space="preserve">Arestian deskribatu ditugun hutsuneak eta asimetriak kontuan hartuta, ezin da osotzat eta orekatutzat hartu </w:t>
      </w:r>
      <w:proofErr w:type="spellStart"/>
      <w:r>
        <w:t>EGEaren</w:t>
      </w:r>
      <w:proofErr w:type="spellEnd"/>
      <w:r>
        <w:t xml:space="preserve"> diseinu eta ezarpen prozesuan egindako kostuen eta onuren azterketa.</w:t>
      </w:r>
    </w:p>
    <w:p w14:paraId="6CEECC76" w14:textId="0922992E" w:rsidR="005B6888" w:rsidRDefault="005B6888" w:rsidP="00677CD9">
      <w:pPr>
        <w:pStyle w:val="Estilo4"/>
        <w:spacing w:before="240"/>
      </w:pPr>
      <w:r>
        <w:t>Talde sozial ahulenetan eta desgaitasuna dutenengan eragina</w:t>
      </w:r>
    </w:p>
    <w:p w14:paraId="2D4776B7" w14:textId="334B8ACE" w:rsidR="000E1333" w:rsidRDefault="0076717C" w:rsidP="00677CD9">
      <w:pPr>
        <w:pStyle w:val="texto"/>
        <w:spacing w:after="140"/>
        <w:jc w:val="both"/>
      </w:pPr>
      <w:r>
        <w:t xml:space="preserve">Proiektuak ez du aztertzen, beren-beregi, gizarte-talde ahulenetan izan lezakeen eragina, ezta desgaitasunarekin loturikoa ere. Halaz eta guztiz ere, eremu horietan ondorio negatiboak arintzea aurreikusten du, diru-sarrerak bermatzeko errentak jasotzen dituzten pertsonak eta mugikortasun murriztua duten desgaituak </w:t>
      </w:r>
      <w:proofErr w:type="spellStart"/>
      <w:r>
        <w:t>EGEaren</w:t>
      </w:r>
      <w:proofErr w:type="spellEnd"/>
      <w:r>
        <w:t xml:space="preserve"> murrizketetatik salbuetsiz. Onetsi den ordenantzak ez du salbuespenezko tratamendurik aurreikusten lehenengoentzat, baina bai azken hauentzat.</w:t>
      </w:r>
    </w:p>
    <w:p w14:paraId="6258B10A" w14:textId="150CF262" w:rsidR="00F72F5C" w:rsidRDefault="0063489E" w:rsidP="00677CD9">
      <w:pPr>
        <w:pStyle w:val="texto"/>
        <w:spacing w:after="140"/>
        <w:jc w:val="both"/>
      </w:pPr>
      <w:r>
        <w:t xml:space="preserve">Bestalde, </w:t>
      </w:r>
      <w:proofErr w:type="spellStart"/>
      <w:r>
        <w:t>EGEaren</w:t>
      </w:r>
      <w:proofErr w:type="spellEnd"/>
      <w:r>
        <w:t xml:space="preserve"> ordenantzaren espedientean badago ‘Irisgarritasun inpaktuaren txostena’, eta hark ondorioztatzen du </w:t>
      </w:r>
      <w:proofErr w:type="spellStart"/>
      <w:r>
        <w:t>EGEak</w:t>
      </w:r>
      <w:proofErr w:type="spellEnd"/>
      <w:r>
        <w:t xml:space="preserve"> eragin positiboa izanen duela eremu horretan.</w:t>
      </w:r>
    </w:p>
    <w:p w14:paraId="2426AE8C" w14:textId="5E90E01F" w:rsidR="005B6888" w:rsidRDefault="006317B5" w:rsidP="00A64632">
      <w:pPr>
        <w:pStyle w:val="Estilo4"/>
        <w:spacing w:before="240"/>
      </w:pPr>
      <w:r>
        <w:t xml:space="preserve"> Genero eragina</w:t>
      </w:r>
    </w:p>
    <w:p w14:paraId="5D7FC211" w14:textId="6A71B8E2" w:rsidR="00213025" w:rsidRDefault="00B05335" w:rsidP="00677CD9">
      <w:pPr>
        <w:pStyle w:val="texto"/>
        <w:spacing w:after="140"/>
        <w:jc w:val="both"/>
      </w:pPr>
      <w:r>
        <w:t>Proiektuan jasotako genero eraginaren azterketak soil-soilik adierazten du airearen kalitatea hobetzeak adinez nagusiagoak diren gizarte segmentuei eta haurrei egiten dienez mesede, “zeharbidez, horrek emakumeei ere mesede egiten die, gehienetan zaintzaren mugikortasunarekin haiek izaten baitira zerikusi zuzenena dutenak”.</w:t>
      </w:r>
    </w:p>
    <w:p w14:paraId="0FA1402A" w14:textId="6B71CD80" w:rsidR="007508A6" w:rsidRDefault="00213025" w:rsidP="00677CD9">
      <w:pPr>
        <w:pStyle w:val="texto"/>
        <w:spacing w:after="140"/>
        <w:jc w:val="both"/>
      </w:pPr>
      <w:r>
        <w:t xml:space="preserve">Ordenantza lantzeko espedientean, “generoaren araberako eraginari buruzko txosten” bat dago, “generoaren araberako eragina balioesteko behar adina datu ez dagoela” ondorioztatzen duena, bai eta txosten horri buruzko egiaztapen txosten bat ere, haren kontrako balioespena egiten duena. Halaz eta guztiz ere, espedientea izapidetzen jarraitu zen, horri buruzko txosten juridikoa egin ondoren. </w:t>
      </w:r>
    </w:p>
    <w:p w14:paraId="3279A55D" w14:textId="77777777" w:rsidR="00C53639" w:rsidRPr="005F39E3" w:rsidRDefault="00C53639" w:rsidP="00A64632">
      <w:pPr>
        <w:pStyle w:val="Estilo4"/>
        <w:spacing w:before="240"/>
      </w:pPr>
      <w:r>
        <w:t>Salgaien banaketaren eta logistikaren sektorea</w:t>
      </w:r>
    </w:p>
    <w:p w14:paraId="3D55EEA1" w14:textId="0ECBF524" w:rsidR="006317B5" w:rsidRPr="00E30145" w:rsidRDefault="00C53639" w:rsidP="00677CD9">
      <w:pPr>
        <w:pStyle w:val="texto"/>
        <w:spacing w:after="140"/>
        <w:jc w:val="both"/>
      </w:pPr>
      <w:r>
        <w:t>Salgaien banaketaren eta logistikaren sektorea kontuan hartzen da proiektuaren zenbait alderditan, aurreikuspen hauekin:</w:t>
      </w:r>
    </w:p>
    <w:p w14:paraId="24940F67" w14:textId="6DA434CB" w:rsidR="00C53639" w:rsidRPr="00731257" w:rsidRDefault="00FC0820"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I. fasean </w:t>
      </w:r>
      <w:proofErr w:type="spellStart"/>
      <w:r>
        <w:t>EGErako</w:t>
      </w:r>
      <w:proofErr w:type="spellEnd"/>
      <w:r>
        <w:t xml:space="preserve"> xedatutako murrizketetatik salbuestea hiriko salgaien banaketako ibilgailuak, bai eta 60 urtetik gorako titularrak dituztenak ere. Onetsitako ordenantzak hein batean salbuespen horietako lehena aintzat hartzen du.</w:t>
      </w:r>
    </w:p>
    <w:p w14:paraId="155ADC02" w14:textId="43F8D75E" w:rsidR="002E32FA" w:rsidRPr="002E32FA" w:rsidRDefault="002E32F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lastRenderedPageBreak/>
        <w:t xml:space="preserve">Zamalanetarako eremuak </w:t>
      </w:r>
      <w:proofErr w:type="spellStart"/>
      <w:r>
        <w:t>monitorizatzeko</w:t>
      </w:r>
      <w:proofErr w:type="spellEnd"/>
      <w:r>
        <w:t xml:space="preserve"> eta kontrolatzeko sistema bat ezartzea, haien kudeaketa optimizatzeko.</w:t>
      </w:r>
    </w:p>
    <w:p w14:paraId="5CD420AF" w14:textId="53C23750" w:rsidR="00C53639" w:rsidRPr="002E32FA" w:rsidRDefault="004A667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Sektoreko ordezkariekin lantalde bat eratzea. </w:t>
      </w:r>
    </w:p>
    <w:p w14:paraId="536F75DB" w14:textId="6668252C" w:rsidR="00C53639" w:rsidRPr="008930E5" w:rsidRDefault="004A667D" w:rsidP="00677CD9">
      <w:pPr>
        <w:pStyle w:val="texto"/>
        <w:spacing w:after="140"/>
        <w:jc w:val="both"/>
        <w:rPr>
          <w:sz w:val="20"/>
          <w:szCs w:val="20"/>
        </w:rPr>
      </w:pPr>
      <w:r>
        <w:t>Bestalde, Udalak iragarri du merkantzien hiri banaketari buruzko azterketa bat eginen duela (“azken miliako” banaketa).</w:t>
      </w:r>
    </w:p>
    <w:p w14:paraId="7363E601" w14:textId="52390B08" w:rsidR="00DA3E99" w:rsidRPr="005F39E3" w:rsidRDefault="0017745F" w:rsidP="00677CD9">
      <w:pPr>
        <w:pStyle w:val="Estilo4"/>
        <w:spacing w:before="240"/>
      </w:pPr>
      <w:r>
        <w:t>Alternatiben eta neurrien proportzionaltasunaren azterketa</w:t>
      </w:r>
    </w:p>
    <w:p w14:paraId="21B7DCAB" w14:textId="7CBE74B9" w:rsidR="00B05335" w:rsidRDefault="0063734C" w:rsidP="00677CD9">
      <w:pPr>
        <w:pStyle w:val="texto"/>
        <w:spacing w:after="140"/>
        <w:jc w:val="both"/>
      </w:pPr>
      <w:r>
        <w:t xml:space="preserve">Tasun kualitatiboko alternatiben azterketa bat badakar </w:t>
      </w:r>
      <w:proofErr w:type="spellStart"/>
      <w:r>
        <w:t>EGEPTk</w:t>
      </w:r>
      <w:proofErr w:type="spellEnd"/>
      <w:r>
        <w:t>. Aurreikusten ditu “joerazko” agertoki bat (aurretik zegoen EGE-</w:t>
      </w:r>
      <w:proofErr w:type="spellStart"/>
      <w:r>
        <w:t>SKEa</w:t>
      </w:r>
      <w:proofErr w:type="spellEnd"/>
      <w:r>
        <w:t xml:space="preserve"> mantenduz, murrizketa berririk ezarri gabe), agertoki “drastiko” bat (udal-mugarte osoan murrizketa zorrotz eta berehalakoak ezarriko lituzkeena) eta “trantsizio-agertokia”, fase eta tarteko ebaluazio desberdinekin. </w:t>
      </w:r>
    </w:p>
    <w:p w14:paraId="75B58547" w14:textId="310A47B1" w:rsidR="00DD03F3" w:rsidRDefault="00AF28B0" w:rsidP="00677CD9">
      <w:pPr>
        <w:pStyle w:val="texto"/>
        <w:spacing w:after="140"/>
        <w:jc w:val="both"/>
      </w:pPr>
      <w:r>
        <w:t>Proiektuak baztertu egiten du joerazko agertokia, ez baita nahikoa helburuak betetzeko. Drastikoa ere baztertu egiten du, garestiegia iruditzen zaiolako ibilgailuen txatar bihurtze goiztiarragatik, eta ezinezkoa delako, “epe laburrean behintzat”, beharrezko zerbitzu eta azpiegitura alternatibak ezartzea, garraiobideen eraldaketa beste garraiobide batzuetara eramateko.</w:t>
      </w:r>
    </w:p>
    <w:p w14:paraId="43D5DA9B" w14:textId="0654129B" w:rsidR="008930E5" w:rsidRDefault="008930E5" w:rsidP="00677CD9">
      <w:pPr>
        <w:pStyle w:val="texto"/>
        <w:spacing w:after="140"/>
        <w:jc w:val="both"/>
      </w:pPr>
      <w:r>
        <w:t xml:space="preserve">Bestalde, proiektuak Europako 11 hiriren </w:t>
      </w:r>
      <w:proofErr w:type="spellStart"/>
      <w:r>
        <w:t>EGEak</w:t>
      </w:r>
      <w:proofErr w:type="spellEnd"/>
      <w:r>
        <w:t xml:space="preserve"> deskribatzen dituzten fitxa batzuk gehitzen ditu, Iruñeko erregulaziorako erreferentziatzat hartzen ahal direnak, eta horri buruzko azterketa bat ere jasotzen du. </w:t>
      </w:r>
    </w:p>
    <w:p w14:paraId="625A78C2" w14:textId="4D572BE5" w:rsidR="004E7626" w:rsidRDefault="004E7626" w:rsidP="00677CD9">
      <w:pPr>
        <w:pStyle w:val="texto"/>
        <w:spacing w:after="140"/>
        <w:jc w:val="both"/>
      </w:pPr>
      <w:r>
        <w:t>Ez da agertzen bestelako aukerarik aztertu denik, hala nola hirigintzako esku-hartzeak (adibidez, galtzada oinezkoentzako jartzea edo estutzea), tarifak kobratzea edo trafikoa murriztu edo berrantolatzeko beste erregulazio batzuk (adibidez, sarbide kopuruaren araberako mugak edo zirkulazioa berrantolatzea). </w:t>
      </w:r>
    </w:p>
    <w:p w14:paraId="404A7F28" w14:textId="7FD5ECF2" w:rsidR="00321520" w:rsidRDefault="00321520" w:rsidP="00677CD9">
      <w:pPr>
        <w:pStyle w:val="texto"/>
        <w:spacing w:after="140"/>
        <w:jc w:val="both"/>
      </w:pPr>
      <w:r>
        <w:t xml:space="preserve">Neurrien proportzionaltasunaren azterketak adierazten du interes orokorreko ezinbesteko arrazoiak daudela </w:t>
      </w:r>
      <w:proofErr w:type="spellStart"/>
      <w:r>
        <w:t>EGEa</w:t>
      </w:r>
      <w:proofErr w:type="spellEnd"/>
      <w:r>
        <w:t xml:space="preserve"> ezartzeko; izan ere, ez da betetzen zaratari buruzko araudia, Udalaren ‘Energia Trantsizio eta Klima Aldaketarako 2030 Estrategia’ delakoan ezarritako emisioak murrizteko helburua, eta airearen kalitatearen adierazle batzuk OMEk gomendatutako balioetatik urrun zeuden, nahiz eta EGEPT egin zenean aplikatu beharreko Europako araudia betetzen zuten.</w:t>
      </w:r>
    </w:p>
    <w:p w14:paraId="76B475A3" w14:textId="1C15DA23" w:rsidR="00321520" w:rsidRDefault="00894626" w:rsidP="00677CD9">
      <w:pPr>
        <w:pStyle w:val="texto"/>
        <w:spacing w:after="140"/>
        <w:jc w:val="both"/>
      </w:pPr>
      <w:r>
        <w:t xml:space="preserve">Garrantzia ematen dio </w:t>
      </w:r>
      <w:proofErr w:type="spellStart"/>
      <w:r>
        <w:t>EGEa</w:t>
      </w:r>
      <w:proofErr w:type="spellEnd"/>
      <w:r>
        <w:t xml:space="preserve"> ezartzeko prozesuaren </w:t>
      </w:r>
      <w:proofErr w:type="spellStart"/>
      <w:r>
        <w:t>progresibotasunak</w:t>
      </w:r>
      <w:proofErr w:type="spellEnd"/>
      <w:r>
        <w:t xml:space="preserve"> —2028ko eta 2030eko ebaluazioen mende dagoenak— aukera emanen duela ezarritako salbuespen erregimenari buruzko eta bigarren fasearen inplementazioari buruzko erabakiak hartzeko, helburuen lorpenaren arabera.</w:t>
      </w:r>
    </w:p>
    <w:p w14:paraId="6263953C" w14:textId="1DF9D707" w:rsidR="00A64632" w:rsidRDefault="008930E5" w:rsidP="00677CD9">
      <w:pPr>
        <w:pStyle w:val="texto"/>
        <w:spacing w:after="140"/>
        <w:jc w:val="both"/>
      </w:pPr>
      <w:r>
        <w:t xml:space="preserve">Azterketa horiei dagokienez, kontuan izan behar dugu lehen aipatu dugun proiektuaren II. eranskinean agertzen den </w:t>
      </w:r>
      <w:proofErr w:type="spellStart"/>
      <w:r>
        <w:t>EGEaren</w:t>
      </w:r>
      <w:proofErr w:type="spellEnd"/>
      <w:r>
        <w:t xml:space="preserve"> mugaketaren justifikazioa ere.</w:t>
      </w:r>
      <w:r>
        <w:br w:type="page"/>
      </w:r>
    </w:p>
    <w:p w14:paraId="3BE873B6" w14:textId="27BCD4CB" w:rsidR="00DA3E99" w:rsidRDefault="00C53639" w:rsidP="00AD0563">
      <w:pPr>
        <w:pStyle w:val="Estilo4"/>
      </w:pPr>
      <w:bookmarkStart w:id="45" w:name="_Toc222917340"/>
      <w:r>
        <w:lastRenderedPageBreak/>
        <w:t>Bestelako eduki batzuk</w:t>
      </w:r>
      <w:bookmarkEnd w:id="45"/>
    </w:p>
    <w:p w14:paraId="56F724A4" w14:textId="3C3C00E3" w:rsidR="0073329D" w:rsidRDefault="002F1375" w:rsidP="00677CD9">
      <w:pPr>
        <w:pStyle w:val="texto"/>
        <w:spacing w:after="140"/>
        <w:jc w:val="both"/>
      </w:pPr>
      <w:proofErr w:type="spellStart"/>
      <w:r>
        <w:t>EGEPTk</w:t>
      </w:r>
      <w:proofErr w:type="spellEnd"/>
      <w:r>
        <w:t xml:space="preserve"> zarata-mailei buruzko azterketa bat dakar, 2022an onetsitako Iruñerriko Hiri Aglomerazioko Zarataren Mapa Estrategikoan oinarrituta</w:t>
      </w:r>
      <w:r w:rsidR="0073329D">
        <w:rPr>
          <w:rStyle w:val="Refdenotaalpie"/>
        </w:rPr>
        <w:footnoteReference w:id="24"/>
      </w:r>
      <w:r>
        <w:t>, mapa hori baita berriena. Adierazten du ibilgailuen zirkulazioak sorrarazten duen zaratak gutxi gorabehera 53.900 pertsonari eragiten diela egun-arrats-gau (</w:t>
      </w:r>
      <w:proofErr w:type="spellStart"/>
      <w:r>
        <w:t>L</w:t>
      </w:r>
      <w:r>
        <w:rPr>
          <w:vertAlign w:val="subscript"/>
        </w:rPr>
        <w:t>den</w:t>
      </w:r>
      <w:proofErr w:type="spellEnd"/>
      <w:r>
        <w:t>)</w:t>
      </w:r>
      <w:r w:rsidR="00CE38CC">
        <w:rPr>
          <w:rStyle w:val="Refdenotaalpie"/>
        </w:rPr>
        <w:footnoteReference w:id="25"/>
      </w:r>
      <w:r>
        <w:t xml:space="preserve"> osoan, eta 161.793ri gauean (L</w:t>
      </w:r>
      <w:r>
        <w:rPr>
          <w:vertAlign w:val="subscript"/>
        </w:rPr>
        <w:t>n</w:t>
      </w:r>
      <w:r>
        <w:t>)</w:t>
      </w:r>
      <w:r w:rsidR="00CE38CC">
        <w:rPr>
          <w:rStyle w:val="Refdenotaalpie"/>
        </w:rPr>
        <w:footnoteReference w:id="26"/>
      </w:r>
      <w:r>
        <w:t>, txosten honen 2. eranskinean zehazten dugunez.</w:t>
      </w:r>
    </w:p>
    <w:p w14:paraId="169B2A7C" w14:textId="2ECC8C22" w:rsidR="00F72F5C" w:rsidRPr="00F72F5C" w:rsidRDefault="00FE0A0C" w:rsidP="00677CD9">
      <w:pPr>
        <w:pStyle w:val="texto"/>
        <w:spacing w:after="140"/>
        <w:jc w:val="both"/>
      </w:pPr>
      <w:r>
        <w:t xml:space="preserve">Parte-hartzeari, komunikazioari eta </w:t>
      </w:r>
      <w:proofErr w:type="spellStart"/>
      <w:r>
        <w:t>EGEaren</w:t>
      </w:r>
      <w:proofErr w:type="spellEnd"/>
      <w:r>
        <w:t xml:space="preserve"> jarraipen eta berrikuspen prozedurei buruz proiektuaren dituen edukien analisia hurrengo azpiataletan aurkezten da.</w:t>
      </w:r>
    </w:p>
    <w:p w14:paraId="00D91504" w14:textId="71EA4FE8" w:rsidR="008930E5" w:rsidRDefault="00C53639" w:rsidP="00677CD9">
      <w:pPr>
        <w:pStyle w:val="texto"/>
        <w:spacing w:after="140"/>
        <w:jc w:val="both"/>
      </w:pPr>
      <w:r>
        <w:rPr>
          <w:b/>
        </w:rPr>
        <w:t>Laburbilduz</w:t>
      </w:r>
      <w:r>
        <w:t xml:space="preserve">, orokorrean, araudiak eskatzen dituen edukiak aintzat hartzen ditu proiektuak: helburu kuantitatiboak, </w:t>
      </w:r>
      <w:proofErr w:type="spellStart"/>
      <w:r>
        <w:t>EGErako</w:t>
      </w:r>
      <w:proofErr w:type="spellEnd"/>
      <w:r>
        <w:t xml:space="preserve"> aurreikusitako mugaketaren justifikazioa, ezarri beharreko erregulazioaren eta kontrol eta zehapen sistemen aurreikuspena, hainbat azterketa juridiko, eragin ekonomiko eta sozialekoak, bai eta zaratari buruzko edukiak ere. Hala ere, kostuen eta onuren azterketa asimetrikoa da; izan ere, gizarte osoaren gaineko efektuak onuren kuantifikazioan soilik hartzen dira kontuan, eta ez kostuen kuantifikazioan. Hala, ez dira kontuan hartzen oso garrantzitsuak izaten ahal diren gizarte kostuak, hala nola ibilgailu parkea berritzetik edo </w:t>
      </w:r>
      <w:proofErr w:type="spellStart"/>
      <w:r>
        <w:t>EGEak</w:t>
      </w:r>
      <w:proofErr w:type="spellEnd"/>
      <w:r>
        <w:t xml:space="preserve"> eragindako portaera aldaketetatik eratortzen direnak. </w:t>
      </w:r>
    </w:p>
    <w:p w14:paraId="3CD6A9BC" w14:textId="77777777" w:rsidR="008930E5" w:rsidRDefault="008930E5" w:rsidP="000E7EFB">
      <w:pPr>
        <w:pStyle w:val="atitulo3"/>
        <w:spacing w:before="240"/>
        <w:jc w:val="both"/>
        <w:rPr>
          <w:sz w:val="26"/>
        </w:rPr>
      </w:pPr>
      <w:r>
        <w:br w:type="page"/>
      </w:r>
    </w:p>
    <w:p w14:paraId="7BB4DDC1" w14:textId="7ACE47BB" w:rsidR="00C53639" w:rsidRDefault="00C53639" w:rsidP="000E7EFB">
      <w:pPr>
        <w:pStyle w:val="atitulo3"/>
        <w:spacing w:before="240"/>
        <w:jc w:val="both"/>
        <w:rPr>
          <w:sz w:val="26"/>
        </w:rPr>
      </w:pPr>
      <w:bookmarkStart w:id="46" w:name="_Toc222917341"/>
      <w:r>
        <w:rPr>
          <w:sz w:val="26"/>
        </w:rPr>
        <w:lastRenderedPageBreak/>
        <w:t xml:space="preserve">II.2.2 </w:t>
      </w:r>
      <w:proofErr w:type="spellStart"/>
      <w:r>
        <w:rPr>
          <w:sz w:val="26"/>
        </w:rPr>
        <w:t>azpihelburua</w:t>
      </w:r>
      <w:proofErr w:type="spellEnd"/>
      <w:r>
        <w:rPr>
          <w:sz w:val="26"/>
        </w:rPr>
        <w:t xml:space="preserve"> Prozedurek bermatzen al dute publikoaren eta diseinuan eta ezarpenean interesa duten pertsonen parte-hartzea?</w:t>
      </w:r>
      <w:bookmarkEnd w:id="46"/>
    </w:p>
    <w:p w14:paraId="7566FD3B" w14:textId="20AECE63" w:rsidR="00DC56A6" w:rsidRPr="00D2032C" w:rsidRDefault="00D2032C" w:rsidP="00677CD9">
      <w:pPr>
        <w:pStyle w:val="texto"/>
        <w:spacing w:after="240"/>
        <w:jc w:val="both"/>
      </w:pPr>
      <w:r>
        <w:t xml:space="preserve">Taula honetan laburbiltzen dira </w:t>
      </w:r>
      <w:proofErr w:type="spellStart"/>
      <w:r>
        <w:t>EGEaren</w:t>
      </w:r>
      <w:proofErr w:type="spellEnd"/>
      <w:r>
        <w:t xml:space="preserve"> diseinuan eta ezarpenean interesa duten pertsonek eta jendeak parte hartzeko prozedurak:</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30"/>
        <w:gridCol w:w="2858"/>
        <w:gridCol w:w="2572"/>
        <w:gridCol w:w="1287"/>
      </w:tblGrid>
      <w:tr w:rsidR="00DC56A6" w:rsidRPr="00677CD9" w14:paraId="027E7860" w14:textId="77777777" w:rsidTr="00677CD9">
        <w:trPr>
          <w:trHeight w:val="255"/>
          <w:jc w:val="center"/>
        </w:trPr>
        <w:tc>
          <w:tcPr>
            <w:tcW w:w="1843" w:type="dxa"/>
            <w:shd w:val="clear" w:color="auto" w:fill="FBD4B4" w:themeFill="accent6" w:themeFillTint="66"/>
            <w:vAlign w:val="center"/>
          </w:tcPr>
          <w:p w14:paraId="6812C010" w14:textId="450DD41A" w:rsidR="00DC56A6" w:rsidRPr="00677CD9" w:rsidRDefault="00D2032C" w:rsidP="000E7EFB">
            <w:pPr>
              <w:pStyle w:val="texto"/>
              <w:spacing w:after="0"/>
              <w:ind w:firstLine="0"/>
              <w:rPr>
                <w:rFonts w:ascii="Arial" w:hAnsi="Arial" w:cs="Arial"/>
                <w:sz w:val="18"/>
                <w:szCs w:val="18"/>
              </w:rPr>
            </w:pPr>
            <w:r>
              <w:rPr>
                <w:rFonts w:ascii="Arial" w:hAnsi="Arial"/>
                <w:sz w:val="18"/>
              </w:rPr>
              <w:t>Fasea</w:t>
            </w:r>
          </w:p>
        </w:tc>
        <w:tc>
          <w:tcPr>
            <w:tcW w:w="2835" w:type="dxa"/>
            <w:shd w:val="clear" w:color="auto" w:fill="FBD4B4" w:themeFill="accent6" w:themeFillTint="66"/>
            <w:vAlign w:val="center"/>
          </w:tcPr>
          <w:p w14:paraId="325F07F8" w14:textId="531FA31B" w:rsidR="00DC56A6" w:rsidRPr="00677CD9" w:rsidRDefault="00D2032C" w:rsidP="004877B9">
            <w:pPr>
              <w:pStyle w:val="texto"/>
              <w:spacing w:after="0"/>
              <w:ind w:firstLine="0"/>
              <w:jc w:val="right"/>
              <w:rPr>
                <w:rFonts w:ascii="Arial" w:hAnsi="Arial" w:cs="Arial"/>
                <w:sz w:val="18"/>
                <w:szCs w:val="18"/>
              </w:rPr>
            </w:pPr>
            <w:r>
              <w:rPr>
                <w:rFonts w:ascii="Arial" w:hAnsi="Arial"/>
                <w:sz w:val="18"/>
              </w:rPr>
              <w:t>Izapidea</w:t>
            </w:r>
          </w:p>
        </w:tc>
        <w:tc>
          <w:tcPr>
            <w:tcW w:w="2551" w:type="dxa"/>
            <w:shd w:val="clear" w:color="auto" w:fill="FBD4B4" w:themeFill="accent6" w:themeFillTint="66"/>
            <w:vAlign w:val="center"/>
          </w:tcPr>
          <w:p w14:paraId="02C18CFD" w14:textId="464E4053" w:rsidR="00DC56A6" w:rsidRPr="00677CD9" w:rsidRDefault="00D2032C" w:rsidP="004877B9">
            <w:pPr>
              <w:pStyle w:val="texto"/>
              <w:spacing w:after="0"/>
              <w:ind w:firstLine="0"/>
              <w:jc w:val="right"/>
              <w:rPr>
                <w:rFonts w:ascii="Arial" w:hAnsi="Arial" w:cs="Arial"/>
                <w:sz w:val="18"/>
                <w:szCs w:val="18"/>
              </w:rPr>
            </w:pPr>
            <w:r>
              <w:rPr>
                <w:rFonts w:ascii="Arial" w:hAnsi="Arial"/>
                <w:sz w:val="18"/>
              </w:rPr>
              <w:t>Datak</w:t>
            </w:r>
          </w:p>
        </w:tc>
        <w:tc>
          <w:tcPr>
            <w:tcW w:w="1276" w:type="dxa"/>
            <w:shd w:val="clear" w:color="auto" w:fill="FBD4B4" w:themeFill="accent6" w:themeFillTint="66"/>
            <w:vAlign w:val="center"/>
          </w:tcPr>
          <w:p w14:paraId="564A7BDC" w14:textId="7F657184" w:rsidR="00DC56A6" w:rsidRPr="00677CD9" w:rsidRDefault="00D2032C" w:rsidP="004877B9">
            <w:pPr>
              <w:pStyle w:val="texto"/>
              <w:spacing w:after="0"/>
              <w:ind w:firstLine="0"/>
              <w:jc w:val="right"/>
              <w:rPr>
                <w:rFonts w:ascii="Arial" w:hAnsi="Arial" w:cs="Arial"/>
                <w:sz w:val="18"/>
                <w:szCs w:val="18"/>
              </w:rPr>
            </w:pPr>
            <w:r>
              <w:rPr>
                <w:rFonts w:ascii="Arial" w:hAnsi="Arial"/>
                <w:sz w:val="18"/>
              </w:rPr>
              <w:t>Parte-hartzaileak*</w:t>
            </w:r>
          </w:p>
        </w:tc>
      </w:tr>
      <w:tr w:rsidR="00D2032C" w:rsidRPr="00677CD9" w14:paraId="1F285ABA" w14:textId="77777777" w:rsidTr="004877B9">
        <w:trPr>
          <w:jc w:val="center"/>
        </w:trPr>
        <w:tc>
          <w:tcPr>
            <w:tcW w:w="1843" w:type="dxa"/>
          </w:tcPr>
          <w:p w14:paraId="48DCB000" w14:textId="1463324D" w:rsidR="00D2032C" w:rsidRPr="00677CD9" w:rsidRDefault="00324793" w:rsidP="004877B9">
            <w:pPr>
              <w:pStyle w:val="texto"/>
              <w:spacing w:after="0"/>
              <w:ind w:firstLine="0"/>
              <w:jc w:val="left"/>
              <w:rPr>
                <w:rFonts w:ascii="Arial Narrow" w:hAnsi="Arial Narrow"/>
                <w:sz w:val="20"/>
                <w:szCs w:val="20"/>
              </w:rPr>
            </w:pPr>
            <w:r>
              <w:rPr>
                <w:rFonts w:ascii="Arial Narrow" w:hAnsi="Arial Narrow"/>
                <w:sz w:val="20"/>
              </w:rPr>
              <w:t>EGEPT lantzea</w:t>
            </w:r>
          </w:p>
        </w:tc>
        <w:tc>
          <w:tcPr>
            <w:tcW w:w="2835" w:type="dxa"/>
            <w:vAlign w:val="center"/>
          </w:tcPr>
          <w:p w14:paraId="5558C186" w14:textId="6CC3536E"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color w:val="000000"/>
                <w:sz w:val="20"/>
              </w:rPr>
              <w:t>Aurkezpeneko eta entzuteko jardunaldi herritarra</w:t>
            </w:r>
          </w:p>
        </w:tc>
        <w:tc>
          <w:tcPr>
            <w:tcW w:w="2551" w:type="dxa"/>
            <w:vAlign w:val="center"/>
          </w:tcPr>
          <w:p w14:paraId="49051423" w14:textId="5EC4CB13"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color w:val="000000"/>
                <w:sz w:val="20"/>
              </w:rPr>
              <w:t>2022/9/20</w:t>
            </w:r>
          </w:p>
        </w:tc>
        <w:tc>
          <w:tcPr>
            <w:tcW w:w="1276" w:type="dxa"/>
            <w:vAlign w:val="center"/>
          </w:tcPr>
          <w:p w14:paraId="62E2501D" w14:textId="031FA390" w:rsidR="00D2032C" w:rsidRPr="00677CD9" w:rsidRDefault="008F7504" w:rsidP="004877B9">
            <w:pPr>
              <w:pStyle w:val="texto"/>
              <w:spacing w:after="0"/>
              <w:ind w:firstLine="0"/>
              <w:jc w:val="right"/>
              <w:rPr>
                <w:rFonts w:ascii="Arial Narrow" w:hAnsi="Arial Narrow"/>
                <w:sz w:val="20"/>
                <w:szCs w:val="20"/>
              </w:rPr>
            </w:pPr>
            <w:r>
              <w:rPr>
                <w:rFonts w:ascii="Arial Narrow" w:hAnsi="Arial Narrow"/>
                <w:color w:val="000000"/>
                <w:sz w:val="20"/>
              </w:rPr>
              <w:t xml:space="preserve">Ez da ageri </w:t>
            </w:r>
          </w:p>
        </w:tc>
      </w:tr>
      <w:tr w:rsidR="00D2032C" w:rsidRPr="00677CD9" w14:paraId="2D72D879" w14:textId="77777777" w:rsidTr="004877B9">
        <w:trPr>
          <w:jc w:val="center"/>
        </w:trPr>
        <w:tc>
          <w:tcPr>
            <w:tcW w:w="1843" w:type="dxa"/>
          </w:tcPr>
          <w:p w14:paraId="6A2D6484" w14:textId="76C4F31A" w:rsidR="00D2032C" w:rsidRPr="00677CD9" w:rsidRDefault="008A618B" w:rsidP="004877B9">
            <w:pPr>
              <w:pStyle w:val="texto"/>
              <w:spacing w:after="0"/>
              <w:ind w:firstLine="0"/>
              <w:jc w:val="left"/>
              <w:rPr>
                <w:rFonts w:ascii="Arial Narrow" w:hAnsi="Arial Narrow"/>
                <w:sz w:val="20"/>
                <w:szCs w:val="20"/>
              </w:rPr>
            </w:pPr>
            <w:r>
              <w:rPr>
                <w:rFonts w:ascii="Arial Narrow" w:hAnsi="Arial Narrow"/>
                <w:sz w:val="20"/>
              </w:rPr>
              <w:t>EGEPT</w:t>
            </w:r>
          </w:p>
        </w:tc>
        <w:tc>
          <w:tcPr>
            <w:tcW w:w="2835" w:type="dxa"/>
            <w:vAlign w:val="center"/>
          </w:tcPr>
          <w:p w14:paraId="6A75F8B6" w14:textId="71E4C7BD"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Informazio eta parte-hartze herritarra</w:t>
            </w:r>
          </w:p>
        </w:tc>
        <w:tc>
          <w:tcPr>
            <w:tcW w:w="2551" w:type="dxa"/>
            <w:vAlign w:val="center"/>
          </w:tcPr>
          <w:p w14:paraId="4AD35960" w14:textId="073337BE" w:rsidR="00D2032C" w:rsidRPr="00677CD9" w:rsidRDefault="008930E5" w:rsidP="004877B9">
            <w:pPr>
              <w:pStyle w:val="texto"/>
              <w:spacing w:after="0"/>
              <w:ind w:firstLine="0"/>
              <w:jc w:val="right"/>
              <w:rPr>
                <w:rFonts w:ascii="Arial Narrow" w:hAnsi="Arial Narrow"/>
                <w:sz w:val="20"/>
                <w:szCs w:val="20"/>
              </w:rPr>
            </w:pPr>
            <w:r>
              <w:rPr>
                <w:rFonts w:ascii="Arial Narrow" w:hAnsi="Arial Narrow"/>
                <w:sz w:val="20"/>
              </w:rPr>
              <w:t>2025/06/10etik 2025/07/30era</w:t>
            </w:r>
          </w:p>
        </w:tc>
        <w:tc>
          <w:tcPr>
            <w:tcW w:w="1276" w:type="dxa"/>
            <w:vAlign w:val="center"/>
          </w:tcPr>
          <w:p w14:paraId="29188A00" w14:textId="58FB02FE"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12</w:t>
            </w:r>
          </w:p>
        </w:tc>
      </w:tr>
      <w:tr w:rsidR="00D2032C" w:rsidRPr="00677CD9" w14:paraId="2857A336" w14:textId="77777777" w:rsidTr="004877B9">
        <w:trPr>
          <w:jc w:val="center"/>
        </w:trPr>
        <w:tc>
          <w:tcPr>
            <w:tcW w:w="1843" w:type="dxa"/>
            <w:vMerge w:val="restart"/>
          </w:tcPr>
          <w:p w14:paraId="29E775D2" w14:textId="703766B2" w:rsidR="00D2032C" w:rsidRPr="00677CD9" w:rsidRDefault="00D2032C" w:rsidP="004877B9">
            <w:pPr>
              <w:pStyle w:val="texto"/>
              <w:spacing w:after="0"/>
              <w:ind w:firstLine="0"/>
              <w:jc w:val="left"/>
              <w:rPr>
                <w:rFonts w:ascii="Arial Narrow" w:hAnsi="Arial Narrow"/>
                <w:sz w:val="20"/>
                <w:szCs w:val="20"/>
              </w:rPr>
            </w:pPr>
            <w:r>
              <w:rPr>
                <w:rFonts w:ascii="Arial Narrow" w:hAnsi="Arial Narrow"/>
                <w:sz w:val="20"/>
              </w:rPr>
              <w:t>Ordenantza proiektua</w:t>
            </w:r>
          </w:p>
        </w:tc>
        <w:tc>
          <w:tcPr>
            <w:tcW w:w="2835" w:type="dxa"/>
            <w:vAlign w:val="center"/>
          </w:tcPr>
          <w:p w14:paraId="2F9FC74A" w14:textId="51D117C8"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Jendaurreko kontsulta</w:t>
            </w:r>
          </w:p>
        </w:tc>
        <w:tc>
          <w:tcPr>
            <w:tcW w:w="2551" w:type="dxa"/>
            <w:vAlign w:val="center"/>
          </w:tcPr>
          <w:p w14:paraId="1FAD3F19" w14:textId="4EA36B8D"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2025/07/31tik 2025/08/13ra</w:t>
            </w:r>
          </w:p>
        </w:tc>
        <w:tc>
          <w:tcPr>
            <w:tcW w:w="1276" w:type="dxa"/>
            <w:vAlign w:val="center"/>
          </w:tcPr>
          <w:p w14:paraId="545A540F" w14:textId="2E29C926"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10</w:t>
            </w:r>
          </w:p>
        </w:tc>
      </w:tr>
      <w:tr w:rsidR="00D2032C" w:rsidRPr="00677CD9" w14:paraId="17D59020" w14:textId="77777777" w:rsidTr="004877B9">
        <w:trPr>
          <w:jc w:val="center"/>
        </w:trPr>
        <w:tc>
          <w:tcPr>
            <w:tcW w:w="1843" w:type="dxa"/>
            <w:vMerge/>
          </w:tcPr>
          <w:p w14:paraId="451D0757" w14:textId="2C6A5928" w:rsidR="00D2032C" w:rsidRPr="00677CD9" w:rsidRDefault="00D2032C" w:rsidP="004877B9">
            <w:pPr>
              <w:pStyle w:val="texto"/>
              <w:spacing w:after="0"/>
              <w:ind w:firstLine="0"/>
              <w:jc w:val="left"/>
              <w:rPr>
                <w:rFonts w:ascii="Arial Narrow" w:hAnsi="Arial Narrow"/>
                <w:sz w:val="20"/>
                <w:szCs w:val="20"/>
              </w:rPr>
            </w:pPr>
          </w:p>
        </w:tc>
        <w:tc>
          <w:tcPr>
            <w:tcW w:w="2835" w:type="dxa"/>
            <w:vAlign w:val="center"/>
          </w:tcPr>
          <w:p w14:paraId="05AF5B57" w14:textId="29BA6145" w:rsidR="00D2032C" w:rsidRPr="00677CD9" w:rsidRDefault="009E0B79" w:rsidP="004877B9">
            <w:pPr>
              <w:pStyle w:val="texto"/>
              <w:spacing w:after="0"/>
              <w:ind w:firstLine="0"/>
              <w:jc w:val="right"/>
              <w:rPr>
                <w:rFonts w:ascii="Arial Narrow" w:hAnsi="Arial Narrow"/>
                <w:sz w:val="20"/>
                <w:szCs w:val="20"/>
              </w:rPr>
            </w:pPr>
            <w:r>
              <w:rPr>
                <w:rFonts w:ascii="Arial Narrow" w:hAnsi="Arial Narrow"/>
                <w:sz w:val="20"/>
              </w:rPr>
              <w:t>Entzunaldia eta jendaurreko informazioa</w:t>
            </w:r>
          </w:p>
        </w:tc>
        <w:tc>
          <w:tcPr>
            <w:tcW w:w="2551" w:type="dxa"/>
            <w:vAlign w:val="center"/>
          </w:tcPr>
          <w:p w14:paraId="334FDE11" w14:textId="2F5A3F47" w:rsidR="00D2032C"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 xml:space="preserve">2025/08/27tik 2025/09/10era </w:t>
            </w:r>
          </w:p>
        </w:tc>
        <w:tc>
          <w:tcPr>
            <w:tcW w:w="1276" w:type="dxa"/>
            <w:vAlign w:val="center"/>
          </w:tcPr>
          <w:p w14:paraId="1A06F444" w14:textId="2E984F18" w:rsidR="00D2032C" w:rsidRPr="00677CD9" w:rsidRDefault="002978FA" w:rsidP="004877B9">
            <w:pPr>
              <w:pStyle w:val="texto"/>
              <w:spacing w:after="0"/>
              <w:ind w:firstLine="0"/>
              <w:jc w:val="right"/>
              <w:rPr>
                <w:rFonts w:ascii="Arial Narrow" w:hAnsi="Arial Narrow"/>
                <w:sz w:val="20"/>
                <w:szCs w:val="20"/>
              </w:rPr>
            </w:pPr>
            <w:r>
              <w:rPr>
                <w:rFonts w:ascii="Arial Narrow" w:hAnsi="Arial Narrow"/>
                <w:sz w:val="20"/>
              </w:rPr>
              <w:t>5</w:t>
            </w:r>
          </w:p>
        </w:tc>
      </w:tr>
      <w:tr w:rsidR="00DC56A6" w:rsidRPr="00677CD9" w14:paraId="63EEED90" w14:textId="77777777" w:rsidTr="004877B9">
        <w:trPr>
          <w:jc w:val="center"/>
        </w:trPr>
        <w:tc>
          <w:tcPr>
            <w:tcW w:w="1843" w:type="dxa"/>
          </w:tcPr>
          <w:p w14:paraId="7706D0AC" w14:textId="1CBA11DB" w:rsidR="00DC56A6" w:rsidRPr="00677CD9" w:rsidRDefault="00D2032C" w:rsidP="004877B9">
            <w:pPr>
              <w:pStyle w:val="texto"/>
              <w:spacing w:after="0"/>
              <w:ind w:firstLine="0"/>
              <w:jc w:val="left"/>
              <w:rPr>
                <w:rFonts w:ascii="Arial Narrow" w:hAnsi="Arial Narrow"/>
                <w:sz w:val="20"/>
                <w:szCs w:val="20"/>
              </w:rPr>
            </w:pPr>
            <w:r>
              <w:rPr>
                <w:rFonts w:ascii="Arial Narrow" w:hAnsi="Arial Narrow"/>
                <w:sz w:val="20"/>
              </w:rPr>
              <w:t>Ordenantza</w:t>
            </w:r>
          </w:p>
        </w:tc>
        <w:tc>
          <w:tcPr>
            <w:tcW w:w="2835" w:type="dxa"/>
            <w:vAlign w:val="center"/>
          </w:tcPr>
          <w:p w14:paraId="5B804766" w14:textId="6B15FC4F" w:rsidR="00DC56A6" w:rsidRPr="00677CD9" w:rsidRDefault="00E77A7C" w:rsidP="004877B9">
            <w:pPr>
              <w:pStyle w:val="texto"/>
              <w:spacing w:after="0"/>
              <w:ind w:firstLine="0"/>
              <w:jc w:val="right"/>
              <w:rPr>
                <w:rFonts w:ascii="Arial Narrow" w:hAnsi="Arial Narrow"/>
                <w:sz w:val="20"/>
                <w:szCs w:val="20"/>
              </w:rPr>
            </w:pPr>
            <w:r>
              <w:rPr>
                <w:rFonts w:ascii="Arial Narrow" w:hAnsi="Arial Narrow"/>
                <w:sz w:val="20"/>
              </w:rPr>
              <w:t>Informazio publikoa eta entzunaldia</w:t>
            </w:r>
          </w:p>
        </w:tc>
        <w:tc>
          <w:tcPr>
            <w:tcW w:w="2551" w:type="dxa"/>
            <w:vAlign w:val="center"/>
          </w:tcPr>
          <w:p w14:paraId="63400A11" w14:textId="79635A16" w:rsidR="00DC56A6"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2025/10/7tik 2025/11/18ra</w:t>
            </w:r>
          </w:p>
        </w:tc>
        <w:tc>
          <w:tcPr>
            <w:tcW w:w="1276" w:type="dxa"/>
            <w:vAlign w:val="center"/>
          </w:tcPr>
          <w:p w14:paraId="2ACF0B3D" w14:textId="4FA7EC31" w:rsidR="00DC56A6" w:rsidRPr="00677CD9" w:rsidRDefault="00D2032C" w:rsidP="004877B9">
            <w:pPr>
              <w:pStyle w:val="texto"/>
              <w:spacing w:after="0"/>
              <w:ind w:firstLine="0"/>
              <w:jc w:val="right"/>
              <w:rPr>
                <w:rFonts w:ascii="Arial Narrow" w:hAnsi="Arial Narrow"/>
                <w:sz w:val="20"/>
                <w:szCs w:val="20"/>
              </w:rPr>
            </w:pPr>
            <w:r>
              <w:rPr>
                <w:rFonts w:ascii="Arial Narrow" w:hAnsi="Arial Narrow"/>
                <w:sz w:val="20"/>
              </w:rPr>
              <w:t>3</w:t>
            </w:r>
          </w:p>
        </w:tc>
      </w:tr>
    </w:tbl>
    <w:p w14:paraId="57883CBE" w14:textId="735442F4" w:rsidR="00DC56A6" w:rsidRPr="00677CD9" w:rsidRDefault="00D2032C" w:rsidP="004877B9">
      <w:pPr>
        <w:pStyle w:val="texto"/>
        <w:spacing w:after="120"/>
        <w:ind w:firstLine="0"/>
        <w:jc w:val="both"/>
        <w:rPr>
          <w:rFonts w:ascii="Arial Narrow" w:hAnsi="Arial Narrow"/>
          <w:sz w:val="18"/>
          <w:szCs w:val="18"/>
        </w:rPr>
      </w:pPr>
      <w:r>
        <w:rPr>
          <w:rFonts w:ascii="Arial Narrow" w:hAnsi="Arial Narrow"/>
        </w:rPr>
        <w:t>(*) Dagokion izapidearen barruan ekarpenak, alegazioak edo kontsultak egin dituzten pertsona fisikoen edo juridikoen zenbatekoa.</w:t>
      </w:r>
      <w:r>
        <w:rPr>
          <w:rFonts w:ascii="Arial Narrow" w:hAnsi="Arial Narrow"/>
          <w:sz w:val="18"/>
        </w:rPr>
        <w:t xml:space="preserve"> Badira hainbat izapidetan esku hartu duten parte-hartzaileak. </w:t>
      </w:r>
    </w:p>
    <w:p w14:paraId="704F5E8C" w14:textId="77777777" w:rsidR="008930E5" w:rsidRDefault="008930E5" w:rsidP="00677CD9">
      <w:pPr>
        <w:pStyle w:val="texto"/>
        <w:spacing w:after="140"/>
        <w:jc w:val="both"/>
      </w:pPr>
      <w:r>
        <w:t xml:space="preserve">Kontuan izan behar da EGE proiektuak bere bi faseak barne hartzen dituela, eta ordenantzaren aplikazio eremua I. fasea baino ez dela. </w:t>
      </w:r>
    </w:p>
    <w:p w14:paraId="6F79D771" w14:textId="61D71413" w:rsidR="008930E5" w:rsidRDefault="008930E5" w:rsidP="00677CD9">
      <w:pPr>
        <w:pStyle w:val="texto"/>
        <w:spacing w:after="140"/>
        <w:jc w:val="both"/>
      </w:pPr>
      <w:r>
        <w:t xml:space="preserve">Ekarpen, alegazio edo kontsultei buruzko txostenak aztertuta, ondorioztatzen da prozesuak Alde Zaharrean EGE ezartzearen inguruan ardaztu direla. </w:t>
      </w:r>
    </w:p>
    <w:p w14:paraId="15CF3FEE" w14:textId="799EBFE8" w:rsidR="00257A96" w:rsidRDefault="00257A96" w:rsidP="00A64632">
      <w:pPr>
        <w:pStyle w:val="Estilo4"/>
        <w:spacing w:before="240"/>
      </w:pPr>
      <w:r>
        <w:t>Proiektua lantzeko partaidetza prozesuak.</w:t>
      </w:r>
    </w:p>
    <w:p w14:paraId="28CAC768" w14:textId="610F68B5" w:rsidR="008F7504" w:rsidRDefault="008F7504" w:rsidP="00677CD9">
      <w:pPr>
        <w:pStyle w:val="texto"/>
        <w:spacing w:after="140"/>
        <w:jc w:val="both"/>
      </w:pPr>
      <w:r>
        <w:t>2022ko irailean, “</w:t>
      </w:r>
      <w:proofErr w:type="spellStart"/>
      <w:r>
        <w:t>EGEa</w:t>
      </w:r>
      <w:proofErr w:type="spellEnd"/>
      <w:r>
        <w:t xml:space="preserve"> martxan jartzeko aurkezpeneko eta entzuteko jardunaldi herritarra” egin zen. Ez da ageri parte-hartzaileen identitaterik ez kopururik. </w:t>
      </w:r>
      <w:proofErr w:type="spellStart"/>
      <w:r>
        <w:t>EGEPTk</w:t>
      </w:r>
      <w:proofErr w:type="spellEnd"/>
      <w:r>
        <w:t xml:space="preserve"> dioenez, bertaratu ziren “garraiolarien eta banatzaileen elkarteak eta kolektiboak”, “auzotarren kolektiboak, batik bat Alde Zaharrekoak”, “Alde Zaharreko merkatarien kolektiboak” eta “oro har, mugikortasun jasangarriaren kontzientzia dute herritarrak”. Informazio horren arabera, parte-hartzaile batzuek kezkak adierazi eta beste batzuek aurkeztutako proposamenaren alde egin zuten.</w:t>
      </w:r>
    </w:p>
    <w:p w14:paraId="08AF564D" w14:textId="5AED1FE9" w:rsidR="00257A96" w:rsidRDefault="009E0B79" w:rsidP="00A64632">
      <w:pPr>
        <w:pStyle w:val="Estilo4"/>
        <w:spacing w:before="240"/>
      </w:pPr>
      <w:proofErr w:type="spellStart"/>
      <w:r>
        <w:t>EGEPTri</w:t>
      </w:r>
      <w:proofErr w:type="spellEnd"/>
      <w:r>
        <w:t xml:space="preserve"> buruzko informazioa eta parte-hartze herritarra.</w:t>
      </w:r>
    </w:p>
    <w:p w14:paraId="7C4BE040" w14:textId="01AE3B94" w:rsidR="00BB6C04" w:rsidRDefault="00D2032C" w:rsidP="00677CD9">
      <w:pPr>
        <w:pStyle w:val="texto"/>
        <w:spacing w:after="140"/>
        <w:jc w:val="both"/>
      </w:pPr>
      <w:r>
        <w:t xml:space="preserve">2025eko ekainaren 9an tokiko gobernu-batzarrak hasierako onespena eman ondoren, tokiko gobernu-batzarrak jendaurrean jarri zuen hura informaziorako eta parte-hartze publikorako, eta Udalaren web orrian argitaratu zen 2025eko ekainaren 10etik uztailaren 30era, </w:t>
      </w:r>
      <w:proofErr w:type="spellStart"/>
      <w:r>
        <w:t>EGEEDk</w:t>
      </w:r>
      <w:proofErr w:type="spellEnd"/>
      <w:r>
        <w:t xml:space="preserve"> eta 27/2006 Legeak, uztailaren 18koak, ingurumen-arloan informazioa eskuratzeko, parte-hartze publikorako eta justiziarako sarbidea izateko eskubideak arautzen dituenak, xedatzen dutenaren arabera. </w:t>
      </w:r>
    </w:p>
    <w:p w14:paraId="7BF0CDB5" w14:textId="5CE0B358" w:rsidR="00073268" w:rsidRDefault="002978FA" w:rsidP="00AD0563">
      <w:pPr>
        <w:pStyle w:val="texto"/>
        <w:spacing w:after="140"/>
        <w:jc w:val="both"/>
      </w:pPr>
      <w:r>
        <w:lastRenderedPageBreak/>
        <w:t>Jasotako ekarpenei buruzko txostena egin zen, eta hark dioenez, hiru kontsulta eta bederatzi ekarpen egin ziren. Tokiko gobernu-batzarrak proiektua, aldaketarik gabe, behin betiko onetsi zuen 2025eko abuztuaren 7an.</w:t>
      </w:r>
    </w:p>
    <w:p w14:paraId="2B9BD42E" w14:textId="1F576BBA" w:rsidR="00257A96" w:rsidRDefault="00257A96" w:rsidP="005F39E3">
      <w:pPr>
        <w:pStyle w:val="Estilo4"/>
      </w:pPr>
      <w:bookmarkStart w:id="47" w:name="_Toc222917342"/>
      <w:r>
        <w:t>Ordenantza proiektuari buruzko kontsulta, entzunaldia eta informazio publikoa.</w:t>
      </w:r>
      <w:bookmarkEnd w:id="47"/>
    </w:p>
    <w:p w14:paraId="5FA7E514" w14:textId="6C55CCDD" w:rsidR="00A365E7" w:rsidRPr="007B3FAA" w:rsidRDefault="00324793" w:rsidP="00677CD9">
      <w:pPr>
        <w:pStyle w:val="texto"/>
        <w:spacing w:after="140"/>
        <w:jc w:val="both"/>
      </w:pPr>
      <w:r>
        <w:t>Ordenantzaren proiektuari buruzko kontsulta publikoaren izapidea 2025eko uztailaren 31tik abuztuaren 13ra egin zen, eta Udalaren webgunean iragarri zen hura. Ekarpenei buruzko txostenak dioenez, 10 ekarpen jaso ziren, eta horietako bat (zati batean bederen) “egokitzat” jo zen.</w:t>
      </w:r>
    </w:p>
    <w:p w14:paraId="482BFA87" w14:textId="6E41F2B1" w:rsidR="000E0163" w:rsidRPr="00EA0A19" w:rsidRDefault="00324793" w:rsidP="00677CD9">
      <w:pPr>
        <w:pStyle w:val="texto"/>
        <w:spacing w:after="140"/>
        <w:jc w:val="both"/>
        <w:rPr>
          <w:color w:val="000000" w:themeColor="text1"/>
        </w:rPr>
      </w:pPr>
      <w:r>
        <w:t>Tokiko gobernu-batzarrak hasierako onarpena eman zion ordenantzaren proiektuari aldaketarik gabe, eta 2025eko abuztuaren 27tik irailaren 10era jendaurrean jarri zen entzunaldi eta informaziorako. Jasotako ekarpenei buruzko txostenak dio bortz ekarpen jaso zirela, eta “egokitzat” jotzen ditu horietako lau (zati batean bederen).</w:t>
      </w:r>
    </w:p>
    <w:p w14:paraId="3C532CDC" w14:textId="4BB5A2B9" w:rsidR="00324793" w:rsidRPr="00EA0A19" w:rsidRDefault="002978FA" w:rsidP="00677CD9">
      <w:pPr>
        <w:pStyle w:val="texto"/>
        <w:spacing w:after="140"/>
        <w:jc w:val="both"/>
        <w:rPr>
          <w:color w:val="000000" w:themeColor="text1"/>
        </w:rPr>
      </w:pPr>
      <w:r>
        <w:rPr>
          <w:color w:val="000000" w:themeColor="text1"/>
        </w:rPr>
        <w:t>2025eko irailean, tokiko gobernu-batzarrak ordenantzaren behin betiko proiektua onetsi zuen, jasotako ekarpenen ondoriozko aldaketak aintzat hartuta.</w:t>
      </w:r>
    </w:p>
    <w:p w14:paraId="00817245" w14:textId="4FFA9246" w:rsidR="00257A96" w:rsidRDefault="00894878" w:rsidP="00A64632">
      <w:pPr>
        <w:pStyle w:val="Estilo4"/>
        <w:spacing w:before="240"/>
      </w:pPr>
      <w:bookmarkStart w:id="48" w:name="_Toc222917343"/>
      <w:r>
        <w:t>Hasiera batean onetsitako ordenantza jendaurrean jartzea eta entzunaldia.</w:t>
      </w:r>
      <w:bookmarkEnd w:id="48"/>
    </w:p>
    <w:p w14:paraId="7AF353CA" w14:textId="210B3B91" w:rsidR="00C3358F" w:rsidRDefault="00A365E7" w:rsidP="00677CD9">
      <w:pPr>
        <w:pStyle w:val="texto"/>
        <w:spacing w:after="140"/>
        <w:jc w:val="both"/>
      </w:pPr>
      <w:r>
        <w:t>Osoko bilkurak 2025eko urrian onetsi zuen hasiera batean EGE arautzen duen ordenantza. 2025eko urriaren 7an argitaratu zen NAOn, eta jendaurrean jarri zen 30 egun baliodunez, azaroaren 18an amaituko zen epealdian. Horri buruz egindako txostenak dioenez, hiru alegazio aurkeztu ziren. Ordenantzaren behin betiko onespenean horietako bat aintzat hartu zen.</w:t>
      </w:r>
    </w:p>
    <w:p w14:paraId="28127031" w14:textId="6C95651D" w:rsidR="00AD0704" w:rsidRDefault="00AD0704" w:rsidP="00677CD9">
      <w:pPr>
        <w:pStyle w:val="texto"/>
        <w:spacing w:after="140"/>
        <w:jc w:val="both"/>
      </w:pPr>
      <w:r>
        <w:rPr>
          <w:b/>
        </w:rPr>
        <w:t>Laburbilduz</w:t>
      </w:r>
      <w:r>
        <w:t xml:space="preserve">, </w:t>
      </w:r>
      <w:proofErr w:type="spellStart"/>
      <w:r>
        <w:t>EGEPTri</w:t>
      </w:r>
      <w:proofErr w:type="spellEnd"/>
      <w:r>
        <w:t xml:space="preserve"> eta ordenantzari buruzko parte-hartze, kontsulta, entzunaldi eta informazio publikoko prozedurak egin dira, legez xedatuta dagoenaren arabera. Prozedura horietan, 19 pertsona fisikok eta sei pertsona juridikok hartu dute parte. Udalak aztertu ditu haien ekarpenak eta aintzat hartu ditu horietako batzuk. Halaz eta guztiz ere, Alde Zaharrean </w:t>
      </w:r>
      <w:proofErr w:type="spellStart"/>
      <w:r>
        <w:t>EGEa</w:t>
      </w:r>
      <w:proofErr w:type="spellEnd"/>
      <w:r>
        <w:t xml:space="preserve"> ezartzearen inguruan ardaztu dira prozesu horiek.</w:t>
      </w:r>
    </w:p>
    <w:p w14:paraId="17D321D0" w14:textId="140674DD" w:rsidR="00C25CBB" w:rsidRDefault="00C25CBB" w:rsidP="000E7EFB">
      <w:pPr>
        <w:pStyle w:val="atitulo3"/>
        <w:spacing w:before="240"/>
        <w:jc w:val="both"/>
        <w:rPr>
          <w:sz w:val="26"/>
        </w:rPr>
      </w:pPr>
      <w:bookmarkStart w:id="49" w:name="_Toc222917344"/>
      <w:r>
        <w:rPr>
          <w:sz w:val="26"/>
        </w:rPr>
        <w:t xml:space="preserve">II.2.3 </w:t>
      </w:r>
      <w:proofErr w:type="spellStart"/>
      <w:r>
        <w:rPr>
          <w:sz w:val="26"/>
        </w:rPr>
        <w:t>azpihelburua</w:t>
      </w:r>
      <w:proofErr w:type="spellEnd"/>
      <w:r>
        <w:rPr>
          <w:sz w:val="26"/>
        </w:rPr>
        <w:t>. Egokia al da komunikazioa?</w:t>
      </w:r>
      <w:bookmarkEnd w:id="49"/>
    </w:p>
    <w:p w14:paraId="4233E9DA" w14:textId="3E9455AE" w:rsidR="00FE7486" w:rsidRDefault="009E7F29" w:rsidP="00677CD9">
      <w:pPr>
        <w:pStyle w:val="texto"/>
        <w:spacing w:after="140"/>
        <w:jc w:val="both"/>
      </w:pPr>
      <w:r>
        <w:t>Herritarrekiko komunikazioari dagokionez, komunikazio, partaidetza eta sentsibilizazio plan bat proposatzen du proiektuak, “herritarrak informatzeko, sentsibilizatzeko eta inplikatzeko”, hiru fase hauez osatuta:</w:t>
      </w:r>
    </w:p>
    <w:p w14:paraId="12A01F78" w14:textId="6A6D4730" w:rsidR="0046225D" w:rsidRDefault="00B3666F" w:rsidP="00C067DC">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“Informazio eta azalpenerako” fasea. Hartarako aurreikusten zen ordenantza idatziko zela iragartzea, proposamenari buruzko informazioa ematea eta herritarren parte-hartzea biltzea, Udalaren webgunearen eta hiru dinamika parte-hartzaileren bidez. Aurreikusitako exekuzio data ez dator bat </w:t>
      </w:r>
      <w:r>
        <w:lastRenderedPageBreak/>
        <w:t xml:space="preserve">eduki horrekin; izan ere, 2026ko lehen seihilekoan egitea aurreikusten da, </w:t>
      </w:r>
      <w:proofErr w:type="spellStart"/>
      <w:r>
        <w:t>EGEa</w:t>
      </w:r>
      <w:proofErr w:type="spellEnd"/>
      <w:r>
        <w:t xml:space="preserve"> onetsi eta indarrean jarri ondoren. </w:t>
      </w:r>
    </w:p>
    <w:p w14:paraId="17FD28FE" w14:textId="7063AEEB" w:rsidR="0046225D" w:rsidRDefault="00B3666F" w:rsidP="00C067DC">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Fase “betearazlea”, </w:t>
      </w:r>
      <w:proofErr w:type="spellStart"/>
      <w:r>
        <w:t>EGEa</w:t>
      </w:r>
      <w:proofErr w:type="spellEnd"/>
      <w:r>
        <w:t xml:space="preserve"> onetsi ondorenerako aurreikusita zegoena eta informazio bulego bat eta kanal anitzeko publizitate kanpaina bat izanen zituena. </w:t>
      </w:r>
    </w:p>
    <w:p w14:paraId="5F1FBDC9" w14:textId="6D424A6D" w:rsidR="0046225D" w:rsidRDefault="00B3666F" w:rsidP="00C067DC">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“Emaitzen” fasea, 2028 eta 2030erako aurreikusita dagoena. Proiektuak proposatzen du herritarren ekarpenak jasotzeko online kanal bat irekitzea, </w:t>
      </w:r>
      <w:proofErr w:type="spellStart"/>
      <w:r>
        <w:t>EGEaren</w:t>
      </w:r>
      <w:proofErr w:type="spellEnd"/>
      <w:r>
        <w:t xml:space="preserve"> urteko jarraipen txosten bat lantzea, emaitzak urtero eginen den “jardunaldi herritar” batean aurkeztuz, eta herritarren iritzietan oinarritutako ebaluazio prozesuak egitea, haiei buruzko xehetasun gehiagorik eman gabe.</w:t>
      </w:r>
    </w:p>
    <w:p w14:paraId="740B97F2" w14:textId="0289E6A0" w:rsidR="009E7F29" w:rsidRDefault="009E7F29" w:rsidP="00677CD9">
      <w:pPr>
        <w:pStyle w:val="texto"/>
        <w:spacing w:after="140"/>
        <w:jc w:val="both"/>
      </w:pPr>
      <w:r>
        <w:t>Komunikazioaren arloan ere, seinaleztapena, web orri bat eta izaera informatiboa duen aplikazio mugikor bat aipatzen ditu proiektuak, herritarrei izapideak eta telefono bidezko arreta egitea ahalbidetuko luketenak.</w:t>
      </w:r>
    </w:p>
    <w:p w14:paraId="469F0F15" w14:textId="704EC85A" w:rsidR="0046225D" w:rsidRDefault="00D92FBF" w:rsidP="00677CD9">
      <w:pPr>
        <w:pStyle w:val="texto"/>
        <w:spacing w:after="140"/>
        <w:jc w:val="both"/>
      </w:pPr>
      <w:proofErr w:type="spellStart"/>
      <w:r>
        <w:t>EGEPTk</w:t>
      </w:r>
      <w:proofErr w:type="spellEnd"/>
      <w:r>
        <w:t xml:space="preserve"> dakarren komunikazio planak ez du behar adinako zehaztasun mailarik exekutatu ahal izateko, eta plangintza xeheagoa eskatzen duen ekintza proposamena da. </w:t>
      </w:r>
    </w:p>
    <w:p w14:paraId="5C7AB69E" w14:textId="3589C41B" w:rsidR="009A3AD5" w:rsidRDefault="00B3666F" w:rsidP="00677CD9">
      <w:pPr>
        <w:pStyle w:val="texto"/>
        <w:spacing w:after="140"/>
        <w:jc w:val="both"/>
      </w:pPr>
      <w:proofErr w:type="spellStart"/>
      <w:r>
        <w:t>EGEa</w:t>
      </w:r>
      <w:proofErr w:type="spellEnd"/>
      <w:r>
        <w:t xml:space="preserve"> indarrean jartzearekin batera, Udalak trafiko seinaleak jarri ditu eta informazio kanpaina bat egin du 2025eko abenduan eta 2026ko urtarrilean, prentsa oharrak, 75.000 liburuxka </w:t>
      </w:r>
      <w:proofErr w:type="spellStart"/>
      <w:r>
        <w:t>postontziratzea</w:t>
      </w:r>
      <w:proofErr w:type="spellEnd"/>
      <w:r>
        <w:t xml:space="preserve"> hiri osoan eta kanal anitzeko publizitate kanpaina bat tarteko direla. </w:t>
      </w:r>
    </w:p>
    <w:p w14:paraId="22A91776" w14:textId="2A6E07AB" w:rsidR="00CA3DB8" w:rsidRDefault="00CA3DB8" w:rsidP="00677CD9">
      <w:pPr>
        <w:pStyle w:val="texto"/>
        <w:spacing w:after="140"/>
        <w:jc w:val="both"/>
      </w:pPr>
      <w:r>
        <w:t xml:space="preserve">Ez da inon ageri Udalak EGE indarrean sartu dela jakinarazi dienik ez Estatuko Administrazio Orokorrari, ez Nafarroako Foru Komunitateko Administrazioan trafiko eta ingurumen gaietan eskumena duten sailei, </w:t>
      </w:r>
      <w:proofErr w:type="spellStart"/>
      <w:r>
        <w:t>EGEEDk</w:t>
      </w:r>
      <w:proofErr w:type="spellEnd"/>
      <w:r>
        <w:t xml:space="preserve"> xedatzen duenaren arabera. Alde horretatik, txosten hau egin den unean, ez dago eguneratuta Iruñeko </w:t>
      </w:r>
      <w:proofErr w:type="spellStart"/>
      <w:r>
        <w:t>EGEari</w:t>
      </w:r>
      <w:proofErr w:type="spellEnd"/>
      <w:r>
        <w:t xml:space="preserve"> buruzko informazioa Trantsizio Ekologikorako eta Erronka Demografikorako Ministerioaren webgunean, ez eta Trafiko Zuzendaritza Nagusiaren mendeko Trafiko eta Mugikortasuneko Sarbide Nazionaleko Puntuan ageri dena</w:t>
      </w:r>
      <w:r>
        <w:rPr>
          <w:rStyle w:val="Refdenotaalpie"/>
        </w:rPr>
        <w:footnoteReference w:id="27"/>
      </w:r>
      <w:r>
        <w:t>.</w:t>
      </w:r>
    </w:p>
    <w:p w14:paraId="390C65EF" w14:textId="40B82043" w:rsidR="00C25CBB" w:rsidRDefault="004758AE" w:rsidP="00677CD9">
      <w:pPr>
        <w:pStyle w:val="texto"/>
        <w:spacing w:after="140"/>
        <w:jc w:val="both"/>
      </w:pPr>
      <w:r>
        <w:rPr>
          <w:b/>
        </w:rPr>
        <w:t>Laburbilduz</w:t>
      </w:r>
      <w:r>
        <w:t xml:space="preserve">, proiektuak badu komunikazio plan bat, nahiz eta hark daten arteko inkoherentziaren bat eduki, eta zehaztu egin behar den proposamen modura baino ez den formulatu. </w:t>
      </w:r>
      <w:proofErr w:type="spellStart"/>
      <w:r>
        <w:t>EGEa</w:t>
      </w:r>
      <w:proofErr w:type="spellEnd"/>
      <w:r>
        <w:t xml:space="preserve"> indarrean jartzearekin batera, herritarrei zuzendutako komunikazio kanpaina egokia egin du Udalak, baina ez da inon ageri </w:t>
      </w:r>
      <w:proofErr w:type="spellStart"/>
      <w:r>
        <w:t>EGEEDk</w:t>
      </w:r>
      <w:proofErr w:type="spellEnd"/>
      <w:r>
        <w:t xml:space="preserve"> exijitzen dituen komunikazioak beste administrazioei egin dizkienik.</w:t>
      </w:r>
    </w:p>
    <w:p w14:paraId="377FC52E" w14:textId="6553DED4" w:rsidR="0097381A" w:rsidRPr="00302CEA" w:rsidRDefault="00302CEA" w:rsidP="000E7EFB">
      <w:pPr>
        <w:pStyle w:val="texto"/>
        <w:spacing w:after="120"/>
        <w:jc w:val="both"/>
        <w:rPr>
          <w:i/>
        </w:rPr>
      </w:pPr>
      <w:r>
        <w:rPr>
          <w:i/>
        </w:rPr>
        <w:lastRenderedPageBreak/>
        <w:t xml:space="preserve">Gomendatzen dugu emisio gutxiko eremuaren ezarpenaren berri ematea Estatuko Administrazio Orokorrari eta Nafarroako Foru Komunitateko Administrazioari, </w:t>
      </w:r>
      <w:proofErr w:type="spellStart"/>
      <w:r>
        <w:rPr>
          <w:i/>
        </w:rPr>
        <w:t>EGEEDk</w:t>
      </w:r>
      <w:proofErr w:type="spellEnd"/>
      <w:r>
        <w:rPr>
          <w:i/>
        </w:rPr>
        <w:t xml:space="preserve"> xedatzen duenari jarraikiz.</w:t>
      </w:r>
    </w:p>
    <w:p w14:paraId="59DDC6C5" w14:textId="0E906A00" w:rsidR="00C25CBB" w:rsidRDefault="00C25CBB" w:rsidP="000E7EFB">
      <w:pPr>
        <w:pStyle w:val="atitulo3"/>
        <w:spacing w:before="240"/>
        <w:jc w:val="both"/>
        <w:rPr>
          <w:sz w:val="26"/>
        </w:rPr>
      </w:pPr>
      <w:bookmarkStart w:id="50" w:name="_Toc222917345"/>
      <w:r>
        <w:rPr>
          <w:sz w:val="26"/>
        </w:rPr>
        <w:t xml:space="preserve">II.2.4 </w:t>
      </w:r>
      <w:proofErr w:type="spellStart"/>
      <w:r>
        <w:rPr>
          <w:sz w:val="26"/>
        </w:rPr>
        <w:t>azpihelburua</w:t>
      </w:r>
      <w:proofErr w:type="spellEnd"/>
      <w:r>
        <w:rPr>
          <w:sz w:val="26"/>
        </w:rPr>
        <w:t xml:space="preserve">. Ba al dago mekanismo egokirik </w:t>
      </w:r>
      <w:proofErr w:type="spellStart"/>
      <w:r>
        <w:rPr>
          <w:sz w:val="26"/>
        </w:rPr>
        <w:t>EGEaren</w:t>
      </w:r>
      <w:proofErr w:type="spellEnd"/>
      <w:r>
        <w:rPr>
          <w:sz w:val="26"/>
        </w:rPr>
        <w:t xml:space="preserve"> ondorioen jarraipena egiteko?</w:t>
      </w:r>
      <w:bookmarkEnd w:id="50"/>
    </w:p>
    <w:p w14:paraId="45419731" w14:textId="6B28FDF6" w:rsidR="009E7F29" w:rsidRDefault="005F6872" w:rsidP="00677CD9">
      <w:pPr>
        <w:pStyle w:val="texto"/>
        <w:spacing w:after="140"/>
        <w:jc w:val="both"/>
      </w:pPr>
      <w:proofErr w:type="spellStart"/>
      <w:r>
        <w:t>EGEren</w:t>
      </w:r>
      <w:proofErr w:type="spellEnd"/>
      <w:r>
        <w:t xml:space="preserve"> monitorizazioa eta jarraipena egiteko, alderdi teknikoari dagokionez, honako baliabide hauek aurreikusten ditu proiektuak:</w:t>
      </w:r>
    </w:p>
    <w:p w14:paraId="74CEC349" w14:textId="7D1C5530" w:rsidR="009E7F29" w:rsidRDefault="009E7F29"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Airearen kalitatea neurtzea, lehendik dauden eta Nafarroako Airearen Kalitatearen Sarean barne hartuta dauden lau estazioen bitartez.</w:t>
      </w:r>
    </w:p>
    <w:p w14:paraId="4229F1BB" w14:textId="4E08A898" w:rsidR="009E7F29" w:rsidRDefault="009E7F29"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Airearen kalitatea eta zarata neurtzea hamar sentsoreren bitartez.</w:t>
      </w:r>
    </w:p>
    <w:p w14:paraId="3CCD0679" w14:textId="71E89342" w:rsidR="002D7A5F" w:rsidRDefault="009E7F29"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Banaketa modala </w:t>
      </w:r>
      <w:proofErr w:type="spellStart"/>
      <w:r>
        <w:t>monitorizatzea</w:t>
      </w:r>
      <w:proofErr w:type="spellEnd"/>
      <w:r>
        <w:t xml:space="preserve"> III.2.1 atalean aipatu ditugun kameren bitartez. </w:t>
      </w:r>
    </w:p>
    <w:p w14:paraId="7C008A51" w14:textId="27445D42" w:rsidR="009E7F29" w:rsidRDefault="00175A4A" w:rsidP="00677CD9">
      <w:pPr>
        <w:pStyle w:val="texto"/>
        <w:spacing w:after="140"/>
        <w:jc w:val="both"/>
      </w:pPr>
      <w:r>
        <w:t xml:space="preserve">Gehienak </w:t>
      </w:r>
      <w:proofErr w:type="spellStart"/>
      <w:r>
        <w:t>EGEaren</w:t>
      </w:r>
      <w:proofErr w:type="spellEnd"/>
      <w:r>
        <w:t xml:space="preserve"> barruan izanik ere, gailu horietako batzuk </w:t>
      </w:r>
      <w:proofErr w:type="spellStart"/>
      <w:r>
        <w:t>EGEaren</w:t>
      </w:r>
      <w:proofErr w:type="spellEnd"/>
      <w:r>
        <w:t xml:space="preserve"> mugetan edo mugatik kanpo daude, eta hala, alboko eremuetan dituzten eraginak ere neurtzen ahalko dira.</w:t>
      </w:r>
    </w:p>
    <w:p w14:paraId="51173D1A" w14:textId="46F15E88" w:rsidR="00A67EA7" w:rsidRDefault="00A67EA7" w:rsidP="00677CD9">
      <w:pPr>
        <w:pStyle w:val="texto"/>
        <w:spacing w:after="140"/>
        <w:jc w:val="both"/>
      </w:pPr>
      <w:r>
        <w:t xml:space="preserve">Instalatu den </w:t>
      </w:r>
      <w:proofErr w:type="spellStart"/>
      <w:r>
        <w:t>EGEaren</w:t>
      </w:r>
      <w:proofErr w:type="spellEnd"/>
      <w:r>
        <w:t xml:space="preserve"> kudeaketa integraleko sistemak aukera ematen du airearen kalitatearen eta zarataren jarraipena egiteko, </w:t>
      </w:r>
      <w:proofErr w:type="spellStart"/>
      <w:r>
        <w:t>EGEaren</w:t>
      </w:r>
      <w:proofErr w:type="spellEnd"/>
      <w:r>
        <w:t xml:space="preserve"> datuen kontrola, kudeaketa eta analisia egiteko eta ibilgailuen eta pertsonen mugikortasuna bideo bidez aztertzeko.</w:t>
      </w:r>
    </w:p>
    <w:p w14:paraId="3BB1DB74" w14:textId="77777777" w:rsidR="00731257" w:rsidRDefault="00731257" w:rsidP="000E7EFB">
      <w:pPr>
        <w:jc w:val="both"/>
        <w:rPr>
          <w:spacing w:val="6"/>
          <w:sz w:val="26"/>
        </w:rPr>
      </w:pPr>
      <w:r>
        <w:br w:type="page"/>
      </w:r>
    </w:p>
    <w:p w14:paraId="60847B39" w14:textId="5674035D" w:rsidR="00F9053B" w:rsidRDefault="00B87CAF" w:rsidP="00677CD9">
      <w:pPr>
        <w:pStyle w:val="texto"/>
        <w:spacing w:after="240"/>
        <w:jc w:val="both"/>
      </w:pPr>
      <w:proofErr w:type="spellStart"/>
      <w:r>
        <w:lastRenderedPageBreak/>
        <w:t>EGEaren</w:t>
      </w:r>
      <w:proofErr w:type="spellEnd"/>
      <w:r>
        <w:t xml:space="preserve"> segimendua egiteko, adierazle hauek definitzen ditu proiektuak:</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88"/>
        <w:gridCol w:w="2832"/>
        <w:gridCol w:w="3727"/>
      </w:tblGrid>
      <w:tr w:rsidR="006D577D" w:rsidRPr="00072FB4" w14:paraId="661E220B" w14:textId="77777777" w:rsidTr="00C16C98">
        <w:trPr>
          <w:trHeight w:val="255"/>
          <w:jc w:val="center"/>
        </w:trPr>
        <w:tc>
          <w:tcPr>
            <w:tcW w:w="1985" w:type="dxa"/>
            <w:tcBorders>
              <w:bottom w:val="single" w:sz="4" w:space="0" w:color="auto"/>
            </w:tcBorders>
            <w:shd w:val="clear" w:color="auto" w:fill="FBD4B4" w:themeFill="accent6" w:themeFillTint="66"/>
            <w:vAlign w:val="center"/>
          </w:tcPr>
          <w:p w14:paraId="073487A7" w14:textId="0F03141C" w:rsidR="006D577D" w:rsidRPr="00072FB4" w:rsidRDefault="006D577D" w:rsidP="002E09E8">
            <w:pPr>
              <w:pStyle w:val="texto"/>
              <w:spacing w:after="0"/>
              <w:ind w:firstLine="0"/>
              <w:jc w:val="left"/>
              <w:rPr>
                <w:rFonts w:ascii="Arial" w:hAnsi="Arial" w:cs="Arial"/>
                <w:sz w:val="18"/>
                <w:szCs w:val="18"/>
              </w:rPr>
            </w:pPr>
            <w:r>
              <w:rPr>
                <w:rFonts w:ascii="Arial" w:hAnsi="Arial"/>
                <w:sz w:val="18"/>
              </w:rPr>
              <w:t>EGEED kategoria</w:t>
            </w:r>
          </w:p>
        </w:tc>
        <w:tc>
          <w:tcPr>
            <w:tcW w:w="2693" w:type="dxa"/>
            <w:tcBorders>
              <w:bottom w:val="single" w:sz="4" w:space="0" w:color="auto"/>
            </w:tcBorders>
            <w:shd w:val="clear" w:color="auto" w:fill="FBD4B4" w:themeFill="accent6" w:themeFillTint="66"/>
            <w:vAlign w:val="center"/>
          </w:tcPr>
          <w:p w14:paraId="0544D841" w14:textId="77777777" w:rsidR="006D577D" w:rsidRPr="00072FB4" w:rsidRDefault="006D577D" w:rsidP="002E09E8">
            <w:pPr>
              <w:pStyle w:val="texto"/>
              <w:spacing w:after="0"/>
              <w:ind w:firstLine="0"/>
              <w:jc w:val="right"/>
              <w:rPr>
                <w:rFonts w:ascii="Arial" w:hAnsi="Arial" w:cs="Arial"/>
                <w:sz w:val="18"/>
                <w:szCs w:val="18"/>
              </w:rPr>
            </w:pPr>
            <w:r>
              <w:rPr>
                <w:rFonts w:ascii="Arial" w:hAnsi="Arial"/>
                <w:sz w:val="18"/>
              </w:rPr>
              <w:t>Adierazlea</w:t>
            </w:r>
          </w:p>
        </w:tc>
        <w:tc>
          <w:tcPr>
            <w:tcW w:w="3544" w:type="dxa"/>
            <w:tcBorders>
              <w:bottom w:val="single" w:sz="4" w:space="0" w:color="auto"/>
            </w:tcBorders>
            <w:shd w:val="clear" w:color="auto" w:fill="FBD4B4" w:themeFill="accent6" w:themeFillTint="66"/>
            <w:vAlign w:val="center"/>
          </w:tcPr>
          <w:p w14:paraId="3D28ED23" w14:textId="08001A1B" w:rsidR="006D577D" w:rsidRPr="00072FB4" w:rsidRDefault="006D577D" w:rsidP="002E09E8">
            <w:pPr>
              <w:pStyle w:val="texto"/>
              <w:spacing w:after="0"/>
              <w:ind w:firstLine="0"/>
              <w:jc w:val="right"/>
              <w:rPr>
                <w:rFonts w:ascii="Arial" w:hAnsi="Arial" w:cs="Arial"/>
                <w:sz w:val="18"/>
                <w:szCs w:val="18"/>
              </w:rPr>
            </w:pPr>
            <w:r>
              <w:rPr>
                <w:rFonts w:ascii="Arial" w:hAnsi="Arial"/>
                <w:sz w:val="18"/>
              </w:rPr>
              <w:t>Aurreikusten den datu iturria</w:t>
            </w:r>
          </w:p>
        </w:tc>
      </w:tr>
      <w:tr w:rsidR="006D577D" w:rsidRPr="00072B3A" w14:paraId="119CC040" w14:textId="77777777" w:rsidTr="00C16C98">
        <w:trPr>
          <w:trHeight w:val="282"/>
          <w:jc w:val="center"/>
        </w:trPr>
        <w:tc>
          <w:tcPr>
            <w:tcW w:w="1985" w:type="dxa"/>
            <w:vMerge w:val="restart"/>
            <w:tcBorders>
              <w:right w:val="single" w:sz="2" w:space="0" w:color="auto"/>
            </w:tcBorders>
            <w:vAlign w:val="center"/>
          </w:tcPr>
          <w:p w14:paraId="2D0CE108" w14:textId="77777777" w:rsidR="006D577D" w:rsidRPr="00072B3A" w:rsidRDefault="006D577D" w:rsidP="000E7EFB">
            <w:pPr>
              <w:pStyle w:val="texto"/>
              <w:spacing w:after="0"/>
              <w:ind w:firstLine="0"/>
              <w:rPr>
                <w:rFonts w:ascii="Arial Narrow" w:hAnsi="Arial Narrow"/>
                <w:sz w:val="20"/>
                <w:szCs w:val="20"/>
              </w:rPr>
            </w:pPr>
            <w:r>
              <w:rPr>
                <w:rFonts w:ascii="Arial Narrow" w:hAnsi="Arial Narrow"/>
                <w:sz w:val="20"/>
              </w:rPr>
              <w:t>Airearen kalitatea</w:t>
            </w:r>
          </w:p>
        </w:tc>
        <w:tc>
          <w:tcPr>
            <w:tcW w:w="2693" w:type="dxa"/>
            <w:tcBorders>
              <w:left w:val="single" w:sz="2" w:space="0" w:color="auto"/>
              <w:bottom w:val="single" w:sz="2" w:space="0" w:color="auto"/>
            </w:tcBorders>
            <w:vAlign w:val="center"/>
          </w:tcPr>
          <w:p w14:paraId="6221ABFF"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NO</w:t>
            </w:r>
            <w:r>
              <w:rPr>
                <w:rFonts w:ascii="Arial Narrow" w:hAnsi="Arial Narrow"/>
                <w:sz w:val="20"/>
                <w:vertAlign w:val="subscript"/>
              </w:rPr>
              <w:t>2</w:t>
            </w:r>
            <w:r>
              <w:rPr>
                <w:rFonts w:ascii="Arial Narrow" w:hAnsi="Arial Narrow"/>
                <w:sz w:val="20"/>
              </w:rPr>
              <w:t xml:space="preserve"> </w:t>
            </w:r>
            <w:proofErr w:type="spellStart"/>
            <w:r>
              <w:rPr>
                <w:rFonts w:ascii="Arial Narrow" w:hAnsi="Arial Narrow"/>
                <w:sz w:val="20"/>
              </w:rPr>
              <w:t>immisioak</w:t>
            </w:r>
            <w:proofErr w:type="spellEnd"/>
          </w:p>
        </w:tc>
        <w:tc>
          <w:tcPr>
            <w:tcW w:w="3544" w:type="dxa"/>
            <w:vMerge w:val="restart"/>
            <w:tcBorders>
              <w:bottom w:val="single" w:sz="2" w:space="0" w:color="auto"/>
              <w:right w:val="single" w:sz="2" w:space="0" w:color="auto"/>
            </w:tcBorders>
            <w:vAlign w:val="center"/>
          </w:tcPr>
          <w:p w14:paraId="40D04967" w14:textId="77777777" w:rsidR="006D577D" w:rsidRPr="00072B3A" w:rsidRDefault="006D577D" w:rsidP="00072FB4">
            <w:pPr>
              <w:pStyle w:val="texto"/>
              <w:ind w:firstLine="0"/>
              <w:jc w:val="right"/>
              <w:rPr>
                <w:rFonts w:ascii="Arial Narrow" w:hAnsi="Arial Narrow"/>
                <w:sz w:val="20"/>
                <w:szCs w:val="20"/>
                <w:highlight w:val="yellow"/>
              </w:rPr>
            </w:pPr>
            <w:r>
              <w:rPr>
                <w:rFonts w:ascii="Arial Narrow" w:hAnsi="Arial Narrow"/>
                <w:sz w:val="20"/>
              </w:rPr>
              <w:t>Airearen kalitatea neurtzeko estazio ofizialen eta EGE proiektuko b berariazkoen datuak.</w:t>
            </w:r>
          </w:p>
        </w:tc>
      </w:tr>
      <w:tr w:rsidR="006D577D" w:rsidRPr="00072B3A" w14:paraId="5A17EE94" w14:textId="77777777" w:rsidTr="00C16C98">
        <w:trPr>
          <w:trHeight w:val="258"/>
          <w:jc w:val="center"/>
        </w:trPr>
        <w:tc>
          <w:tcPr>
            <w:tcW w:w="1985" w:type="dxa"/>
            <w:vMerge/>
            <w:tcBorders>
              <w:right w:val="single" w:sz="2" w:space="0" w:color="auto"/>
            </w:tcBorders>
            <w:vAlign w:val="center"/>
          </w:tcPr>
          <w:p w14:paraId="458803D5"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0E07DF25"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PM</w:t>
            </w:r>
            <w:r>
              <w:rPr>
                <w:rFonts w:ascii="Arial Narrow" w:hAnsi="Arial Narrow"/>
                <w:sz w:val="20"/>
                <w:vertAlign w:val="subscript"/>
              </w:rPr>
              <w:t>2,5</w:t>
            </w:r>
            <w:r>
              <w:rPr>
                <w:rFonts w:ascii="Arial Narrow" w:hAnsi="Arial Narrow"/>
                <w:sz w:val="20"/>
              </w:rPr>
              <w:t xml:space="preserve"> </w:t>
            </w:r>
            <w:proofErr w:type="spellStart"/>
            <w:r>
              <w:rPr>
                <w:rFonts w:ascii="Arial Narrow" w:hAnsi="Arial Narrow"/>
                <w:sz w:val="20"/>
              </w:rPr>
              <w:t>immisioak</w:t>
            </w:r>
            <w:proofErr w:type="spellEnd"/>
          </w:p>
        </w:tc>
        <w:tc>
          <w:tcPr>
            <w:tcW w:w="3544" w:type="dxa"/>
            <w:vMerge/>
            <w:tcBorders>
              <w:top w:val="single" w:sz="2" w:space="0" w:color="auto"/>
              <w:bottom w:val="single" w:sz="2" w:space="0" w:color="auto"/>
              <w:right w:val="single" w:sz="2" w:space="0" w:color="auto"/>
            </w:tcBorders>
            <w:vAlign w:val="center"/>
          </w:tcPr>
          <w:p w14:paraId="5F083CF8" w14:textId="77777777" w:rsidR="006D577D" w:rsidRPr="00072B3A" w:rsidRDefault="006D577D" w:rsidP="00072FB4">
            <w:pPr>
              <w:pStyle w:val="texto"/>
              <w:spacing w:after="0"/>
              <w:ind w:firstLine="0"/>
              <w:jc w:val="right"/>
              <w:rPr>
                <w:rFonts w:ascii="Arial Narrow" w:hAnsi="Arial Narrow"/>
                <w:sz w:val="20"/>
                <w:szCs w:val="20"/>
                <w:highlight w:val="yellow"/>
              </w:rPr>
            </w:pPr>
          </w:p>
        </w:tc>
      </w:tr>
      <w:tr w:rsidR="006D577D" w:rsidRPr="00072B3A" w14:paraId="36C64FBD" w14:textId="77777777" w:rsidTr="00C16C98">
        <w:trPr>
          <w:trHeight w:val="275"/>
          <w:jc w:val="center"/>
        </w:trPr>
        <w:tc>
          <w:tcPr>
            <w:tcW w:w="1985" w:type="dxa"/>
            <w:vMerge/>
            <w:tcBorders>
              <w:right w:val="single" w:sz="2" w:space="0" w:color="auto"/>
            </w:tcBorders>
            <w:vAlign w:val="center"/>
          </w:tcPr>
          <w:p w14:paraId="6328809A"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23DA6FCF"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PM</w:t>
            </w:r>
            <w:r>
              <w:rPr>
                <w:rFonts w:ascii="Arial Narrow" w:hAnsi="Arial Narrow"/>
                <w:sz w:val="20"/>
                <w:vertAlign w:val="subscript"/>
              </w:rPr>
              <w:t>10</w:t>
            </w:r>
            <w:r>
              <w:rPr>
                <w:rFonts w:ascii="Arial Narrow" w:hAnsi="Arial Narrow"/>
                <w:sz w:val="20"/>
              </w:rPr>
              <w:t xml:space="preserve"> </w:t>
            </w:r>
            <w:proofErr w:type="spellStart"/>
            <w:r>
              <w:rPr>
                <w:rFonts w:ascii="Arial Narrow" w:hAnsi="Arial Narrow"/>
                <w:sz w:val="20"/>
              </w:rPr>
              <w:t>immisioak</w:t>
            </w:r>
            <w:proofErr w:type="spellEnd"/>
          </w:p>
        </w:tc>
        <w:tc>
          <w:tcPr>
            <w:tcW w:w="3544" w:type="dxa"/>
            <w:vMerge/>
            <w:tcBorders>
              <w:top w:val="single" w:sz="2" w:space="0" w:color="auto"/>
              <w:bottom w:val="single" w:sz="2" w:space="0" w:color="auto"/>
              <w:right w:val="single" w:sz="2" w:space="0" w:color="auto"/>
            </w:tcBorders>
            <w:vAlign w:val="center"/>
          </w:tcPr>
          <w:p w14:paraId="0E002634" w14:textId="77777777" w:rsidR="006D577D" w:rsidRPr="00072B3A" w:rsidRDefault="006D577D" w:rsidP="00072FB4">
            <w:pPr>
              <w:pStyle w:val="texto"/>
              <w:spacing w:after="0"/>
              <w:ind w:firstLine="0"/>
              <w:jc w:val="right"/>
              <w:rPr>
                <w:rFonts w:ascii="Arial Narrow" w:hAnsi="Arial Narrow"/>
                <w:sz w:val="20"/>
                <w:szCs w:val="20"/>
                <w:highlight w:val="yellow"/>
              </w:rPr>
            </w:pPr>
          </w:p>
        </w:tc>
      </w:tr>
      <w:tr w:rsidR="006D577D" w:rsidRPr="00072B3A" w14:paraId="55FE14DC" w14:textId="77777777" w:rsidTr="00C16C98">
        <w:trPr>
          <w:trHeight w:val="279"/>
          <w:jc w:val="center"/>
        </w:trPr>
        <w:tc>
          <w:tcPr>
            <w:tcW w:w="1985" w:type="dxa"/>
            <w:vMerge/>
            <w:tcBorders>
              <w:right w:val="single" w:sz="2" w:space="0" w:color="auto"/>
            </w:tcBorders>
            <w:vAlign w:val="center"/>
          </w:tcPr>
          <w:p w14:paraId="70EDDDFF"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706A85C1" w14:textId="40FE764B"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NO</w:t>
            </w:r>
            <w:r>
              <w:rPr>
                <w:rFonts w:ascii="Arial Narrow" w:hAnsi="Arial Narrow"/>
                <w:sz w:val="20"/>
                <w:vertAlign w:val="subscript"/>
              </w:rPr>
              <w:t>2</w:t>
            </w:r>
            <w:r>
              <w:rPr>
                <w:rFonts w:ascii="Arial Narrow" w:hAnsi="Arial Narrow"/>
                <w:sz w:val="20"/>
              </w:rPr>
              <w:t xml:space="preserve"> emisioak</w:t>
            </w:r>
          </w:p>
        </w:tc>
        <w:tc>
          <w:tcPr>
            <w:tcW w:w="3544" w:type="dxa"/>
            <w:vMerge w:val="restart"/>
            <w:tcBorders>
              <w:top w:val="single" w:sz="2" w:space="0" w:color="auto"/>
              <w:bottom w:val="single" w:sz="2" w:space="0" w:color="auto"/>
              <w:right w:val="single" w:sz="2" w:space="0" w:color="auto"/>
            </w:tcBorders>
            <w:vAlign w:val="center"/>
          </w:tcPr>
          <w:p w14:paraId="419A42B6" w14:textId="56AB1716" w:rsidR="006D577D" w:rsidRPr="00072B3A" w:rsidRDefault="008A21C4" w:rsidP="00072FB4">
            <w:pPr>
              <w:pStyle w:val="texto"/>
              <w:spacing w:after="0"/>
              <w:ind w:firstLine="0"/>
              <w:jc w:val="right"/>
              <w:rPr>
                <w:rFonts w:ascii="Arial Narrow" w:hAnsi="Arial Narrow"/>
                <w:sz w:val="20"/>
                <w:szCs w:val="20"/>
              </w:rPr>
            </w:pPr>
            <w:r>
              <w:rPr>
                <w:rFonts w:ascii="Arial Narrow" w:hAnsi="Arial Narrow"/>
                <w:sz w:val="20"/>
              </w:rPr>
              <w:t>Ibilgailu pribatuan egindako bidaien matrizea eta parke zirkulatzailearen datuak, ingurumen kategoriaren arabera.</w:t>
            </w:r>
          </w:p>
        </w:tc>
      </w:tr>
      <w:tr w:rsidR="006D577D" w:rsidRPr="00072B3A" w14:paraId="7F9FDD9F" w14:textId="77777777" w:rsidTr="00C16C98">
        <w:trPr>
          <w:trHeight w:val="269"/>
          <w:jc w:val="center"/>
        </w:trPr>
        <w:tc>
          <w:tcPr>
            <w:tcW w:w="1985" w:type="dxa"/>
            <w:vMerge/>
            <w:tcBorders>
              <w:bottom w:val="single" w:sz="2" w:space="0" w:color="auto"/>
              <w:right w:val="single" w:sz="2" w:space="0" w:color="auto"/>
            </w:tcBorders>
            <w:vAlign w:val="center"/>
          </w:tcPr>
          <w:p w14:paraId="0F732679"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4F97AEAC"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PM</w:t>
            </w:r>
            <w:r>
              <w:rPr>
                <w:rFonts w:ascii="Arial Narrow" w:hAnsi="Arial Narrow"/>
                <w:sz w:val="20"/>
                <w:vertAlign w:val="subscript"/>
              </w:rPr>
              <w:t>2,5</w:t>
            </w:r>
            <w:r>
              <w:rPr>
                <w:rFonts w:ascii="Arial Narrow" w:hAnsi="Arial Narrow"/>
                <w:sz w:val="20"/>
              </w:rPr>
              <w:t xml:space="preserve"> emisioak</w:t>
            </w:r>
          </w:p>
        </w:tc>
        <w:tc>
          <w:tcPr>
            <w:tcW w:w="3544" w:type="dxa"/>
            <w:vMerge/>
            <w:tcBorders>
              <w:top w:val="single" w:sz="2" w:space="0" w:color="auto"/>
              <w:bottom w:val="single" w:sz="2" w:space="0" w:color="auto"/>
              <w:right w:val="single" w:sz="2" w:space="0" w:color="auto"/>
            </w:tcBorders>
          </w:tcPr>
          <w:p w14:paraId="0914D79A" w14:textId="77777777" w:rsidR="006D577D" w:rsidRPr="00072B3A" w:rsidRDefault="006D577D" w:rsidP="00072FB4">
            <w:pPr>
              <w:pStyle w:val="texto"/>
              <w:spacing w:after="0"/>
              <w:ind w:firstLine="0"/>
              <w:jc w:val="right"/>
              <w:rPr>
                <w:rFonts w:ascii="Arial Narrow" w:hAnsi="Arial Narrow"/>
                <w:sz w:val="20"/>
                <w:szCs w:val="20"/>
              </w:rPr>
            </w:pPr>
          </w:p>
        </w:tc>
      </w:tr>
      <w:tr w:rsidR="006D577D" w:rsidRPr="00072B3A" w14:paraId="2D17C962" w14:textId="77777777" w:rsidTr="00C16C98">
        <w:trPr>
          <w:trHeight w:val="273"/>
          <w:jc w:val="center"/>
        </w:trPr>
        <w:tc>
          <w:tcPr>
            <w:tcW w:w="1985" w:type="dxa"/>
            <w:vMerge w:val="restart"/>
            <w:tcBorders>
              <w:top w:val="single" w:sz="2" w:space="0" w:color="auto"/>
              <w:bottom w:val="single" w:sz="2" w:space="0" w:color="auto"/>
              <w:right w:val="single" w:sz="2" w:space="0" w:color="auto"/>
            </w:tcBorders>
            <w:vAlign w:val="center"/>
          </w:tcPr>
          <w:p w14:paraId="3306232F" w14:textId="77777777" w:rsidR="006D577D" w:rsidRPr="00072B3A" w:rsidRDefault="006D577D" w:rsidP="000E7EFB">
            <w:pPr>
              <w:pStyle w:val="texto"/>
              <w:spacing w:after="0"/>
              <w:ind w:firstLine="0"/>
              <w:rPr>
                <w:rFonts w:ascii="Arial Narrow" w:hAnsi="Arial Narrow"/>
                <w:sz w:val="20"/>
                <w:szCs w:val="20"/>
              </w:rPr>
            </w:pPr>
            <w:r>
              <w:rPr>
                <w:rFonts w:ascii="Arial Narrow" w:hAnsi="Arial Narrow"/>
                <w:sz w:val="20"/>
              </w:rPr>
              <w:t xml:space="preserve">Klima-aldaketa </w:t>
            </w:r>
          </w:p>
          <w:p w14:paraId="0D8096D2" w14:textId="77777777" w:rsidR="006D577D" w:rsidRPr="00072B3A" w:rsidRDefault="006D577D" w:rsidP="000E7EFB">
            <w:pPr>
              <w:pStyle w:val="texto"/>
              <w:spacing w:after="0"/>
              <w:ind w:firstLine="0"/>
              <w:rPr>
                <w:rFonts w:ascii="Arial Narrow" w:hAnsi="Arial Narrow"/>
                <w:sz w:val="20"/>
                <w:szCs w:val="20"/>
              </w:rPr>
            </w:pPr>
            <w:r>
              <w:rPr>
                <w:rFonts w:ascii="Arial Narrow" w:hAnsi="Arial Narrow"/>
                <w:sz w:val="20"/>
              </w:rPr>
              <w:t>eta mugikortasun jasangarria</w:t>
            </w:r>
          </w:p>
        </w:tc>
        <w:tc>
          <w:tcPr>
            <w:tcW w:w="2693" w:type="dxa"/>
            <w:tcBorders>
              <w:top w:val="single" w:sz="2" w:space="0" w:color="auto"/>
              <w:left w:val="single" w:sz="2" w:space="0" w:color="auto"/>
              <w:bottom w:val="single" w:sz="2" w:space="0" w:color="auto"/>
              <w:right w:val="nil"/>
            </w:tcBorders>
            <w:vAlign w:val="center"/>
          </w:tcPr>
          <w:p w14:paraId="1926BA7A"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CO</w:t>
            </w:r>
            <w:r>
              <w:rPr>
                <w:rFonts w:ascii="Arial Narrow" w:hAnsi="Arial Narrow"/>
                <w:sz w:val="20"/>
                <w:vertAlign w:val="subscript"/>
              </w:rPr>
              <w:t>2</w:t>
            </w:r>
            <w:r>
              <w:rPr>
                <w:rFonts w:ascii="Arial Narrow" w:hAnsi="Arial Narrow"/>
                <w:sz w:val="20"/>
              </w:rPr>
              <w:t xml:space="preserve"> emisioak</w:t>
            </w:r>
          </w:p>
        </w:tc>
        <w:tc>
          <w:tcPr>
            <w:tcW w:w="3544" w:type="dxa"/>
            <w:vMerge/>
            <w:tcBorders>
              <w:top w:val="single" w:sz="2" w:space="0" w:color="auto"/>
              <w:left w:val="nil"/>
              <w:bottom w:val="single" w:sz="2" w:space="0" w:color="auto"/>
              <w:right w:val="single" w:sz="2" w:space="0" w:color="auto"/>
            </w:tcBorders>
          </w:tcPr>
          <w:p w14:paraId="7DCC9908" w14:textId="77777777" w:rsidR="006D577D" w:rsidRPr="00072B3A" w:rsidRDefault="006D577D" w:rsidP="00072FB4">
            <w:pPr>
              <w:pStyle w:val="texto"/>
              <w:spacing w:after="0"/>
              <w:ind w:firstLine="0"/>
              <w:jc w:val="right"/>
              <w:rPr>
                <w:rFonts w:ascii="Arial Narrow" w:hAnsi="Arial Narrow"/>
                <w:sz w:val="20"/>
                <w:szCs w:val="20"/>
              </w:rPr>
            </w:pPr>
          </w:p>
        </w:tc>
      </w:tr>
      <w:tr w:rsidR="006D577D" w:rsidRPr="00072B3A" w14:paraId="24703EE8" w14:textId="77777777" w:rsidTr="00C16C98">
        <w:trPr>
          <w:trHeight w:val="476"/>
          <w:jc w:val="center"/>
        </w:trPr>
        <w:tc>
          <w:tcPr>
            <w:tcW w:w="1985" w:type="dxa"/>
            <w:vMerge/>
            <w:tcBorders>
              <w:top w:val="single" w:sz="2" w:space="0" w:color="auto"/>
              <w:bottom w:val="single" w:sz="2" w:space="0" w:color="auto"/>
              <w:right w:val="single" w:sz="2" w:space="0" w:color="auto"/>
            </w:tcBorders>
            <w:vAlign w:val="center"/>
          </w:tcPr>
          <w:p w14:paraId="049589A6"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right w:val="nil"/>
            </w:tcBorders>
            <w:vAlign w:val="center"/>
          </w:tcPr>
          <w:p w14:paraId="77CE5EFF" w14:textId="3607FE9D"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Banaketa modala</w:t>
            </w:r>
            <w:r w:rsidR="00BC1961">
              <w:rPr>
                <w:rStyle w:val="Refdenotaalpie"/>
                <w:rFonts w:ascii="Arial Narrow" w:hAnsi="Arial Narrow"/>
                <w:sz w:val="20"/>
                <w:szCs w:val="20"/>
              </w:rPr>
              <w:footnoteReference w:id="28"/>
            </w:r>
          </w:p>
        </w:tc>
        <w:tc>
          <w:tcPr>
            <w:tcW w:w="3544" w:type="dxa"/>
            <w:tcBorders>
              <w:top w:val="single" w:sz="2" w:space="0" w:color="auto"/>
              <w:left w:val="nil"/>
              <w:bottom w:val="single" w:sz="2" w:space="0" w:color="auto"/>
              <w:right w:val="single" w:sz="2" w:space="0" w:color="auto"/>
            </w:tcBorders>
            <w:vAlign w:val="center"/>
          </w:tcPr>
          <w:p w14:paraId="431F5798"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Etxez etxeko inkesta, emaria neurtzeko estazioak eta garraio publikoaren datuak.</w:t>
            </w:r>
          </w:p>
        </w:tc>
      </w:tr>
      <w:tr w:rsidR="006D577D" w:rsidRPr="00072B3A" w14:paraId="755F636D" w14:textId="77777777" w:rsidTr="00C16C98">
        <w:trPr>
          <w:trHeight w:val="270"/>
          <w:jc w:val="center"/>
        </w:trPr>
        <w:tc>
          <w:tcPr>
            <w:tcW w:w="1985" w:type="dxa"/>
            <w:vMerge/>
            <w:tcBorders>
              <w:top w:val="single" w:sz="2" w:space="0" w:color="auto"/>
              <w:bottom w:val="single" w:sz="2" w:space="0" w:color="auto"/>
              <w:right w:val="single" w:sz="2" w:space="0" w:color="auto"/>
            </w:tcBorders>
            <w:vAlign w:val="center"/>
          </w:tcPr>
          <w:p w14:paraId="012A1836"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right w:val="nil"/>
            </w:tcBorders>
            <w:vAlign w:val="center"/>
          </w:tcPr>
          <w:p w14:paraId="46EF7F7F"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0 emisioko parke zirkulatzailea</w:t>
            </w:r>
          </w:p>
        </w:tc>
        <w:tc>
          <w:tcPr>
            <w:tcW w:w="3544" w:type="dxa"/>
            <w:tcBorders>
              <w:top w:val="single" w:sz="2" w:space="0" w:color="auto"/>
              <w:left w:val="nil"/>
              <w:bottom w:val="single" w:sz="2" w:space="0" w:color="auto"/>
              <w:right w:val="single" w:sz="2" w:space="0" w:color="auto"/>
            </w:tcBorders>
            <w:vAlign w:val="center"/>
          </w:tcPr>
          <w:p w14:paraId="6CFB0799"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Matrikulak irakurtzeko kamerak.</w:t>
            </w:r>
          </w:p>
        </w:tc>
      </w:tr>
      <w:tr w:rsidR="006D577D" w:rsidRPr="00072B3A" w14:paraId="464E0FEE" w14:textId="77777777" w:rsidTr="00C16C98">
        <w:trPr>
          <w:trHeight w:val="275"/>
          <w:jc w:val="center"/>
        </w:trPr>
        <w:tc>
          <w:tcPr>
            <w:tcW w:w="1985" w:type="dxa"/>
            <w:tcBorders>
              <w:top w:val="single" w:sz="2" w:space="0" w:color="auto"/>
              <w:bottom w:val="single" w:sz="2" w:space="0" w:color="auto"/>
              <w:right w:val="single" w:sz="2" w:space="0" w:color="auto"/>
            </w:tcBorders>
            <w:vAlign w:val="center"/>
          </w:tcPr>
          <w:p w14:paraId="67764DB2" w14:textId="77777777" w:rsidR="006D577D" w:rsidRPr="00072B3A" w:rsidRDefault="006D577D" w:rsidP="000E7EFB">
            <w:pPr>
              <w:pStyle w:val="texto"/>
              <w:spacing w:after="0"/>
              <w:ind w:firstLine="0"/>
              <w:rPr>
                <w:rFonts w:ascii="Arial Narrow" w:hAnsi="Arial Narrow"/>
                <w:sz w:val="20"/>
                <w:szCs w:val="20"/>
              </w:rPr>
            </w:pPr>
            <w:r>
              <w:rPr>
                <w:rFonts w:ascii="Arial Narrow" w:hAnsi="Arial Narrow"/>
                <w:sz w:val="20"/>
              </w:rPr>
              <w:t>Zarata</w:t>
            </w:r>
          </w:p>
        </w:tc>
        <w:tc>
          <w:tcPr>
            <w:tcW w:w="2693" w:type="dxa"/>
            <w:tcBorders>
              <w:top w:val="single" w:sz="2" w:space="0" w:color="auto"/>
              <w:left w:val="single" w:sz="2" w:space="0" w:color="auto"/>
              <w:bottom w:val="single" w:sz="2" w:space="0" w:color="auto"/>
              <w:right w:val="nil"/>
            </w:tcBorders>
            <w:vAlign w:val="center"/>
          </w:tcPr>
          <w:p w14:paraId="408FA4AB"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Zarata</w:t>
            </w:r>
          </w:p>
        </w:tc>
        <w:tc>
          <w:tcPr>
            <w:tcW w:w="3544" w:type="dxa"/>
            <w:tcBorders>
              <w:top w:val="single" w:sz="2" w:space="0" w:color="auto"/>
              <w:left w:val="nil"/>
              <w:bottom w:val="single" w:sz="2" w:space="0" w:color="auto"/>
              <w:right w:val="single" w:sz="2" w:space="0" w:color="auto"/>
            </w:tcBorders>
            <w:vAlign w:val="center"/>
          </w:tcPr>
          <w:p w14:paraId="61AD0963"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 xml:space="preserve">Zarata mapa edo zirkulazioaren </w:t>
            </w:r>
            <w:proofErr w:type="spellStart"/>
            <w:r>
              <w:rPr>
                <w:rFonts w:ascii="Arial Narrow" w:hAnsi="Arial Narrow"/>
                <w:sz w:val="20"/>
              </w:rPr>
              <w:t>modelizazioa</w:t>
            </w:r>
            <w:proofErr w:type="spellEnd"/>
            <w:r>
              <w:rPr>
                <w:rFonts w:ascii="Arial Narrow" w:hAnsi="Arial Narrow"/>
                <w:sz w:val="20"/>
              </w:rPr>
              <w:t>.</w:t>
            </w:r>
          </w:p>
        </w:tc>
      </w:tr>
      <w:tr w:rsidR="006D577D" w:rsidRPr="00072B3A" w14:paraId="45ED7BD9" w14:textId="77777777" w:rsidTr="00C16C98">
        <w:trPr>
          <w:trHeight w:val="239"/>
          <w:jc w:val="center"/>
        </w:trPr>
        <w:tc>
          <w:tcPr>
            <w:tcW w:w="1985" w:type="dxa"/>
            <w:vMerge w:val="restart"/>
            <w:tcBorders>
              <w:top w:val="single" w:sz="2" w:space="0" w:color="auto"/>
              <w:bottom w:val="single" w:sz="2" w:space="0" w:color="auto"/>
              <w:right w:val="single" w:sz="2" w:space="0" w:color="auto"/>
            </w:tcBorders>
            <w:vAlign w:val="center"/>
          </w:tcPr>
          <w:p w14:paraId="3BC5E5B1" w14:textId="77777777" w:rsidR="006D577D" w:rsidRPr="00072B3A" w:rsidRDefault="006D577D" w:rsidP="000E7EFB">
            <w:pPr>
              <w:pStyle w:val="texto"/>
              <w:spacing w:after="0"/>
              <w:ind w:firstLine="0"/>
              <w:rPr>
                <w:rFonts w:ascii="Arial Narrow" w:hAnsi="Arial Narrow"/>
                <w:sz w:val="20"/>
                <w:szCs w:val="20"/>
              </w:rPr>
            </w:pPr>
            <w:r>
              <w:rPr>
                <w:rFonts w:ascii="Arial Narrow" w:hAnsi="Arial Narrow"/>
                <w:sz w:val="20"/>
              </w:rPr>
              <w:t xml:space="preserve">Energia- </w:t>
            </w:r>
          </w:p>
          <w:p w14:paraId="3209950A" w14:textId="77777777" w:rsidR="006D577D" w:rsidRPr="00072B3A" w:rsidRDefault="006D577D" w:rsidP="000E7EFB">
            <w:pPr>
              <w:pStyle w:val="texto"/>
              <w:spacing w:after="0"/>
              <w:ind w:firstLine="0"/>
              <w:rPr>
                <w:rFonts w:ascii="Arial Narrow" w:hAnsi="Arial Narrow"/>
                <w:sz w:val="20"/>
                <w:szCs w:val="20"/>
              </w:rPr>
            </w:pPr>
            <w:r>
              <w:rPr>
                <w:rFonts w:ascii="Arial Narrow" w:hAnsi="Arial Narrow"/>
                <w:sz w:val="20"/>
              </w:rPr>
              <w:t>efizientzia</w:t>
            </w:r>
          </w:p>
        </w:tc>
        <w:tc>
          <w:tcPr>
            <w:tcW w:w="2693" w:type="dxa"/>
            <w:tcBorders>
              <w:top w:val="single" w:sz="2" w:space="0" w:color="auto"/>
              <w:left w:val="single" w:sz="2" w:space="0" w:color="auto"/>
              <w:bottom w:val="single" w:sz="2" w:space="0" w:color="auto"/>
              <w:right w:val="nil"/>
            </w:tcBorders>
            <w:vAlign w:val="center"/>
          </w:tcPr>
          <w:p w14:paraId="34A75D07"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Trafikoa</w:t>
            </w:r>
          </w:p>
        </w:tc>
        <w:tc>
          <w:tcPr>
            <w:tcW w:w="3544" w:type="dxa"/>
            <w:tcBorders>
              <w:top w:val="single" w:sz="2" w:space="0" w:color="auto"/>
              <w:left w:val="nil"/>
              <w:bottom w:val="single" w:sz="2" w:space="0" w:color="auto"/>
              <w:right w:val="single" w:sz="2" w:space="0" w:color="auto"/>
            </w:tcBorders>
            <w:vAlign w:val="center"/>
          </w:tcPr>
          <w:p w14:paraId="13A89875"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Ibilgailu pribatuan egindako bidaien matrizea eta parke zirkulatzailearen datuak, ingurumen kategoriaren arabera.</w:t>
            </w:r>
          </w:p>
        </w:tc>
      </w:tr>
      <w:tr w:rsidR="006D577D" w:rsidRPr="00072B3A" w14:paraId="7DB2515B" w14:textId="77777777" w:rsidTr="00C16C98">
        <w:trPr>
          <w:trHeight w:val="533"/>
          <w:jc w:val="center"/>
        </w:trPr>
        <w:tc>
          <w:tcPr>
            <w:tcW w:w="1985" w:type="dxa"/>
            <w:vMerge/>
            <w:tcBorders>
              <w:top w:val="single" w:sz="2" w:space="0" w:color="auto"/>
              <w:right w:val="single" w:sz="2" w:space="0" w:color="auto"/>
            </w:tcBorders>
            <w:vAlign w:val="center"/>
          </w:tcPr>
          <w:p w14:paraId="42B50847"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360B5A78"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Erregai kontsumoa</w:t>
            </w:r>
          </w:p>
        </w:tc>
        <w:tc>
          <w:tcPr>
            <w:tcW w:w="3544" w:type="dxa"/>
            <w:tcBorders>
              <w:top w:val="single" w:sz="2" w:space="0" w:color="auto"/>
              <w:bottom w:val="single" w:sz="2" w:space="0" w:color="auto"/>
              <w:right w:val="single" w:sz="2" w:space="0" w:color="auto"/>
            </w:tcBorders>
            <w:vAlign w:val="center"/>
          </w:tcPr>
          <w:p w14:paraId="6C9A7CCA" w14:textId="77777777" w:rsidR="006D577D" w:rsidRPr="00072B3A" w:rsidRDefault="006D577D" w:rsidP="00072FB4">
            <w:pPr>
              <w:pStyle w:val="texto"/>
              <w:spacing w:after="0"/>
              <w:ind w:firstLine="0"/>
              <w:jc w:val="right"/>
              <w:rPr>
                <w:rFonts w:ascii="Arial Narrow" w:hAnsi="Arial Narrow"/>
                <w:sz w:val="20"/>
                <w:szCs w:val="20"/>
              </w:rPr>
            </w:pPr>
            <w:r>
              <w:rPr>
                <w:rFonts w:ascii="Arial Narrow" w:hAnsi="Arial Narrow"/>
                <w:sz w:val="20"/>
              </w:rPr>
              <w:t>Simulazio eredua eta trafiko emariaren neurketak.</w:t>
            </w:r>
          </w:p>
        </w:tc>
      </w:tr>
    </w:tbl>
    <w:p w14:paraId="53B4A1C8" w14:textId="71F932C8" w:rsidR="006D577D" w:rsidRPr="006D577D" w:rsidRDefault="006D577D" w:rsidP="00072FB4">
      <w:pPr>
        <w:pStyle w:val="texto"/>
        <w:spacing w:after="120"/>
        <w:ind w:firstLine="0"/>
        <w:jc w:val="both"/>
        <w:rPr>
          <w:rFonts w:ascii="Arial Narrow" w:hAnsi="Arial Narrow"/>
          <w:sz w:val="20"/>
          <w:szCs w:val="20"/>
        </w:rPr>
      </w:pPr>
      <w:r>
        <w:rPr>
          <w:rFonts w:ascii="Arial Narrow" w:hAnsi="Arial Narrow"/>
          <w:sz w:val="20"/>
        </w:rPr>
        <w:t xml:space="preserve">Iturria: Geuk egina </w:t>
      </w:r>
      <w:proofErr w:type="spellStart"/>
      <w:r>
        <w:rPr>
          <w:rFonts w:ascii="Arial Narrow" w:hAnsi="Arial Narrow"/>
          <w:sz w:val="20"/>
        </w:rPr>
        <w:t>EGEPTren</w:t>
      </w:r>
      <w:proofErr w:type="spellEnd"/>
      <w:r>
        <w:rPr>
          <w:rFonts w:ascii="Arial Narrow" w:hAnsi="Arial Narrow"/>
          <w:sz w:val="20"/>
        </w:rPr>
        <w:t xml:space="preserve"> datuetatik abiatuta.</w:t>
      </w:r>
    </w:p>
    <w:p w14:paraId="281342BA" w14:textId="17F5BEAC" w:rsidR="00F9053B" w:rsidRPr="00FD3B9A" w:rsidRDefault="00F9053B" w:rsidP="00677CD9">
      <w:pPr>
        <w:pStyle w:val="texto"/>
        <w:spacing w:before="240" w:after="140"/>
        <w:jc w:val="both"/>
      </w:pPr>
      <w:r>
        <w:t xml:space="preserve">Orokorrean, adierazle horiek </w:t>
      </w:r>
      <w:proofErr w:type="spellStart"/>
      <w:r>
        <w:t>EGEEDren</w:t>
      </w:r>
      <w:proofErr w:type="spellEnd"/>
      <w:r>
        <w:t xml:space="preserve"> II. eranskinean aurreikusitakoen artean daude, eta bat datoz </w:t>
      </w:r>
      <w:proofErr w:type="spellStart"/>
      <w:r>
        <w:t>EGEPTn</w:t>
      </w:r>
      <w:proofErr w:type="spellEnd"/>
      <w:r>
        <w:t xml:space="preserve"> ezarritako helburuekin.</w:t>
      </w:r>
    </w:p>
    <w:p w14:paraId="05F39E5C" w14:textId="652C1671" w:rsidR="00F9053B" w:rsidRDefault="00B710CA" w:rsidP="00677CD9">
      <w:pPr>
        <w:pStyle w:val="texto"/>
        <w:spacing w:after="140"/>
        <w:jc w:val="both"/>
      </w:pPr>
      <w:proofErr w:type="spellStart"/>
      <w:r>
        <w:t>EGEPTk</w:t>
      </w:r>
      <w:proofErr w:type="spellEnd"/>
      <w:r>
        <w:t xml:space="preserve"> adierazten du </w:t>
      </w:r>
      <w:proofErr w:type="spellStart"/>
      <w:r>
        <w:t>EGEPTren</w:t>
      </w:r>
      <w:proofErr w:type="spellEnd"/>
      <w:r>
        <w:t xml:space="preserve"> definizioaz eta denboran izan duen bilakaeraz arduratzen den agintaritza Mugikortasun Zerbitzua (gaur egun Proiektu Estrategikoen eta Mugikortasunaren Arloan integratuta dagoena) dela, eta seinaleztapena, kontrola eta zehapenen kudeaketa, berriz, Herritarren Segurtasuneko Arloari dagokiola.</w:t>
      </w:r>
    </w:p>
    <w:p w14:paraId="555F1F0E" w14:textId="77777777" w:rsidR="00B87CAF" w:rsidRDefault="00B87CAF" w:rsidP="00C82EF1">
      <w:pPr>
        <w:pStyle w:val="texto"/>
        <w:spacing w:after="140"/>
        <w:jc w:val="both"/>
      </w:pPr>
      <w:r>
        <w:t xml:space="preserve">Proiektuak proposatzen du urteko jarraipen txostenak lantzea, eta haiek jardunaldi herritar batean aurkeztea. </w:t>
      </w:r>
    </w:p>
    <w:p w14:paraId="3DDE78F6" w14:textId="5BF15BE4" w:rsidR="00582A99" w:rsidRDefault="006D577D" w:rsidP="00C82EF1">
      <w:pPr>
        <w:pStyle w:val="texto"/>
        <w:spacing w:after="140"/>
        <w:jc w:val="both"/>
      </w:pPr>
      <w:r>
        <w:t xml:space="preserve">Halaber, </w:t>
      </w:r>
      <w:proofErr w:type="spellStart"/>
      <w:r>
        <w:t>EGEaren</w:t>
      </w:r>
      <w:proofErr w:type="spellEnd"/>
      <w:r>
        <w:t xml:space="preserve"> bi urtez behingo berrikuspena</w:t>
      </w:r>
      <w:r w:rsidR="001378FB">
        <w:rPr>
          <w:rStyle w:val="Refdenotaalpie"/>
        </w:rPr>
        <w:footnoteReference w:id="29"/>
      </w:r>
      <w:r>
        <w:t xml:space="preserve"> aurreikusten du, eta azterketa horretan kontuan hartzea bai txosten horiek, bai prozesu parte-hartzaileetatik eratorritako proposamenak, bai eta arlo horretako konpromiso nazionaletan eta nazioartekoetan jazo litezkeen aldaketak ere.</w:t>
      </w:r>
    </w:p>
    <w:p w14:paraId="3AC7275B" w14:textId="4E0D042F" w:rsidR="00D728B5" w:rsidRDefault="00D728B5" w:rsidP="00AD0563">
      <w:pPr>
        <w:pStyle w:val="texto"/>
        <w:spacing w:after="140"/>
        <w:jc w:val="both"/>
      </w:pPr>
      <w:r>
        <w:t xml:space="preserve">Ordenantzak alkateari esleitzen dio Alde Zaharreko </w:t>
      </w:r>
      <w:proofErr w:type="spellStart"/>
      <w:r>
        <w:t>EGEaren</w:t>
      </w:r>
      <w:proofErr w:type="spellEnd"/>
      <w:r>
        <w:t xml:space="preserve"> mugaketa aldatzeko ahalmena, interes publikoko arrazoiengatik, mugikortasun eta jasangarritasun arloan eskumena duen udal alorrak aldeko txostena eman ondoren. Bestalde, EGE berriak ezartzeko (edo ezarritakoa kentzeko) ahalmena osoko bilkurari esleitzen zaio, arestian aipatutako udal alorrak aldeko txostena </w:t>
      </w:r>
      <w:r>
        <w:lastRenderedPageBreak/>
        <w:t xml:space="preserve">egin ondoren eta </w:t>
      </w:r>
      <w:proofErr w:type="spellStart"/>
      <w:r>
        <w:t>EGEEDk</w:t>
      </w:r>
      <w:proofErr w:type="spellEnd"/>
      <w:r>
        <w:t xml:space="preserve"> eskatzen duen gutxieneko edukia izanen duen proiektu tekniko berria eginda.</w:t>
      </w:r>
    </w:p>
    <w:p w14:paraId="05BA7A99" w14:textId="61938499" w:rsidR="008E0A43" w:rsidRDefault="00AB6F33" w:rsidP="000E7EFB">
      <w:pPr>
        <w:pStyle w:val="texto"/>
        <w:spacing w:after="120"/>
        <w:jc w:val="both"/>
      </w:pPr>
      <w:r>
        <w:rPr>
          <w:b/>
        </w:rPr>
        <w:t>Laburbilduz</w:t>
      </w:r>
      <w:r>
        <w:t xml:space="preserve">, </w:t>
      </w:r>
      <w:proofErr w:type="spellStart"/>
      <w:r>
        <w:t>EGEaren</w:t>
      </w:r>
      <w:proofErr w:type="spellEnd"/>
      <w:r>
        <w:t xml:space="preserve"> jarraipena egiteko eta emaitzen araberako neurriak hartzeko sistema teknikoa eta prozedurak aurreikusten ditu proiektuak.</w:t>
      </w:r>
    </w:p>
    <w:p w14:paraId="23099CA9" w14:textId="2E38462C" w:rsidR="00437DC4" w:rsidRPr="00636621" w:rsidRDefault="00C067DC" w:rsidP="00A64632">
      <w:pPr>
        <w:pStyle w:val="atitulo2"/>
        <w:spacing w:before="240"/>
        <w:jc w:val="both"/>
      </w:pPr>
      <w:bookmarkStart w:id="51" w:name="_Toc231991771"/>
      <w:r>
        <w:t xml:space="preserve">II.3 3. helburua: Zer baliabide paratu dira </w:t>
      </w:r>
      <w:proofErr w:type="spellStart"/>
      <w:r>
        <w:t>EGEa</w:t>
      </w:r>
      <w:proofErr w:type="spellEnd"/>
      <w:r>
        <w:t xml:space="preserve"> diseinatu, ezarri eta mantentzeko?</w:t>
      </w:r>
      <w:bookmarkEnd w:id="51"/>
    </w:p>
    <w:p w14:paraId="42CBB259" w14:textId="01C6FB95" w:rsidR="00437DC4" w:rsidRDefault="00437DC4" w:rsidP="000E7EFB">
      <w:pPr>
        <w:pStyle w:val="atitulo3"/>
        <w:spacing w:before="240"/>
        <w:jc w:val="both"/>
        <w:rPr>
          <w:sz w:val="26"/>
        </w:rPr>
      </w:pPr>
      <w:bookmarkStart w:id="52" w:name="_Toc222917347"/>
      <w:r>
        <w:rPr>
          <w:sz w:val="26"/>
        </w:rPr>
        <w:t xml:space="preserve">II.3.1 </w:t>
      </w:r>
      <w:proofErr w:type="spellStart"/>
      <w:r>
        <w:rPr>
          <w:sz w:val="26"/>
        </w:rPr>
        <w:t>azpihelburua</w:t>
      </w:r>
      <w:proofErr w:type="spellEnd"/>
      <w:r>
        <w:rPr>
          <w:sz w:val="26"/>
        </w:rPr>
        <w:t xml:space="preserve"> Zer baliabide erabiltzen dira </w:t>
      </w:r>
      <w:proofErr w:type="spellStart"/>
      <w:r>
        <w:rPr>
          <w:sz w:val="26"/>
        </w:rPr>
        <w:t>EGEa</w:t>
      </w:r>
      <w:proofErr w:type="spellEnd"/>
      <w:r>
        <w:rPr>
          <w:sz w:val="26"/>
        </w:rPr>
        <w:t xml:space="preserve"> diseinatu, ezarri eta mantentzeko?</w:t>
      </w:r>
      <w:bookmarkEnd w:id="52"/>
    </w:p>
    <w:p w14:paraId="1EEF514D" w14:textId="2B1BB63B" w:rsidR="001648C2" w:rsidRDefault="00B53D87" w:rsidP="00C82EF1">
      <w:pPr>
        <w:pStyle w:val="texto"/>
        <w:spacing w:after="240"/>
        <w:jc w:val="both"/>
      </w:pPr>
      <w:r>
        <w:t xml:space="preserve">Udalak eta </w:t>
      </w:r>
      <w:proofErr w:type="spellStart"/>
      <w:r>
        <w:t>ANIMSAk</w:t>
      </w:r>
      <w:proofErr w:type="spellEnd"/>
      <w:r>
        <w:t xml:space="preserve"> emandako informazioaren arabera, EGE diseinatu eta ezartzeko Udalak egindako gastua 1,28 milioikoa da, honako </w:t>
      </w:r>
      <w:proofErr w:type="spellStart"/>
      <w:r>
        <w:t>banakapen</w:t>
      </w:r>
      <w:proofErr w:type="spellEnd"/>
      <w:r>
        <w:t xml:space="preserve"> honen arabera: </w:t>
      </w:r>
    </w:p>
    <w:tbl>
      <w:tblPr>
        <w:tblStyle w:val="Tablaconcuadrcula"/>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87"/>
        <w:gridCol w:w="967"/>
        <w:gridCol w:w="1301"/>
        <w:gridCol w:w="1134"/>
      </w:tblGrid>
      <w:tr w:rsidR="00D92FBF" w:rsidRPr="00C82EF1" w14:paraId="4ACED3C1" w14:textId="77777777" w:rsidTr="00C82EF1">
        <w:trPr>
          <w:trHeight w:val="255"/>
          <w:jc w:val="center"/>
        </w:trPr>
        <w:tc>
          <w:tcPr>
            <w:tcW w:w="5387" w:type="dxa"/>
            <w:shd w:val="clear" w:color="auto" w:fill="FBD4B4" w:themeFill="accent6" w:themeFillTint="66"/>
            <w:vAlign w:val="center"/>
            <w:hideMark/>
          </w:tcPr>
          <w:p w14:paraId="4043CD21" w14:textId="77777777" w:rsidR="00D92FBF" w:rsidRPr="00C82EF1" w:rsidRDefault="00D92FBF" w:rsidP="00D92FBF">
            <w:pPr>
              <w:spacing w:after="0"/>
              <w:ind w:firstLine="0"/>
              <w:rPr>
                <w:rFonts w:ascii="Arial" w:hAnsi="Arial" w:cs="Arial"/>
                <w:sz w:val="18"/>
                <w:szCs w:val="18"/>
              </w:rPr>
            </w:pPr>
            <w:r>
              <w:rPr>
                <w:rFonts w:ascii="Arial" w:hAnsi="Arial"/>
                <w:sz w:val="18"/>
              </w:rPr>
              <w:t>Kontratuaren xedea</w:t>
            </w:r>
          </w:p>
        </w:tc>
        <w:tc>
          <w:tcPr>
            <w:tcW w:w="967" w:type="dxa"/>
            <w:shd w:val="clear" w:color="auto" w:fill="FBD4B4" w:themeFill="accent6" w:themeFillTint="66"/>
            <w:vAlign w:val="center"/>
            <w:hideMark/>
          </w:tcPr>
          <w:p w14:paraId="0AED0F9B" w14:textId="6436AA82" w:rsidR="00D92FBF" w:rsidRPr="00C82EF1" w:rsidRDefault="00D92FBF" w:rsidP="00D92FBF">
            <w:pPr>
              <w:spacing w:after="0"/>
              <w:ind w:firstLine="0"/>
              <w:jc w:val="right"/>
              <w:rPr>
                <w:rFonts w:ascii="Arial" w:hAnsi="Arial" w:cs="Arial"/>
                <w:sz w:val="18"/>
                <w:szCs w:val="18"/>
              </w:rPr>
            </w:pPr>
            <w:r>
              <w:rPr>
                <w:rFonts w:ascii="Arial" w:hAnsi="Arial"/>
                <w:sz w:val="18"/>
              </w:rPr>
              <w:t>Gastua</w:t>
            </w:r>
          </w:p>
        </w:tc>
        <w:tc>
          <w:tcPr>
            <w:tcW w:w="1301" w:type="dxa"/>
            <w:shd w:val="clear" w:color="auto" w:fill="FBD4B4" w:themeFill="accent6" w:themeFillTint="66"/>
            <w:vAlign w:val="center"/>
            <w:hideMark/>
          </w:tcPr>
          <w:p w14:paraId="437C637B" w14:textId="5845575C" w:rsidR="00D92FBF" w:rsidRPr="00C82EF1" w:rsidRDefault="00D92FBF" w:rsidP="00D92FBF">
            <w:pPr>
              <w:spacing w:after="0"/>
              <w:ind w:hanging="1"/>
              <w:jc w:val="right"/>
              <w:rPr>
                <w:rFonts w:ascii="Arial" w:hAnsi="Arial" w:cs="Arial"/>
                <w:sz w:val="18"/>
                <w:szCs w:val="18"/>
              </w:rPr>
            </w:pPr>
            <w:r>
              <w:rPr>
                <w:rFonts w:ascii="Arial" w:hAnsi="Arial"/>
                <w:sz w:val="18"/>
              </w:rPr>
              <w:t>Esleipena</w:t>
            </w:r>
          </w:p>
        </w:tc>
        <w:tc>
          <w:tcPr>
            <w:tcW w:w="1134" w:type="dxa"/>
            <w:shd w:val="clear" w:color="auto" w:fill="FBD4B4" w:themeFill="accent6" w:themeFillTint="66"/>
            <w:vAlign w:val="center"/>
            <w:hideMark/>
          </w:tcPr>
          <w:p w14:paraId="16014C0A" w14:textId="77777777" w:rsidR="00D92FBF" w:rsidRPr="00C82EF1" w:rsidRDefault="00D92FBF" w:rsidP="00D92FBF">
            <w:pPr>
              <w:spacing w:after="0"/>
              <w:ind w:left="-125" w:firstLine="0"/>
              <w:jc w:val="right"/>
              <w:rPr>
                <w:rFonts w:ascii="Arial" w:hAnsi="Arial" w:cs="Arial"/>
                <w:sz w:val="18"/>
                <w:szCs w:val="18"/>
              </w:rPr>
            </w:pPr>
            <w:r>
              <w:rPr>
                <w:rFonts w:ascii="Arial" w:hAnsi="Arial"/>
                <w:sz w:val="18"/>
              </w:rPr>
              <w:t>Amaiera</w:t>
            </w:r>
          </w:p>
        </w:tc>
      </w:tr>
      <w:tr w:rsidR="00D92FBF" w:rsidRPr="00D92FBF" w14:paraId="56FCE004" w14:textId="77777777" w:rsidTr="00D92FBF">
        <w:trPr>
          <w:jc w:val="center"/>
        </w:trPr>
        <w:tc>
          <w:tcPr>
            <w:tcW w:w="5387" w:type="dxa"/>
            <w:vAlign w:val="center"/>
          </w:tcPr>
          <w:p w14:paraId="7B9E6ED2" w14:textId="4F59E0E0" w:rsidR="00D92FBF" w:rsidRPr="00D92FBF" w:rsidRDefault="00D92FBF" w:rsidP="00D92FBF">
            <w:pPr>
              <w:spacing w:after="0"/>
              <w:ind w:right="313" w:firstLine="0"/>
              <w:rPr>
                <w:rFonts w:ascii="Arial Narrow" w:hAnsi="Arial Narrow" w:cs="Calibri"/>
                <w:sz w:val="20"/>
                <w:szCs w:val="20"/>
              </w:rPr>
            </w:pPr>
            <w:r>
              <w:rPr>
                <w:rFonts w:ascii="Arial Narrow" w:hAnsi="Arial Narrow"/>
                <w:sz w:val="20"/>
              </w:rPr>
              <w:t xml:space="preserve">Iruñeko </w:t>
            </w:r>
            <w:proofErr w:type="spellStart"/>
            <w:r>
              <w:rPr>
                <w:rFonts w:ascii="Arial Narrow" w:hAnsi="Arial Narrow"/>
                <w:sz w:val="20"/>
              </w:rPr>
              <w:t>EGEPTren</w:t>
            </w:r>
            <w:proofErr w:type="spellEnd"/>
            <w:r>
              <w:rPr>
                <w:rFonts w:ascii="Arial Narrow" w:hAnsi="Arial Narrow"/>
                <w:sz w:val="20"/>
              </w:rPr>
              <w:t xml:space="preserve"> definizioa, EBk finantzatutako </w:t>
            </w:r>
            <w:proofErr w:type="spellStart"/>
            <w:r>
              <w:rPr>
                <w:rFonts w:ascii="Arial Narrow" w:hAnsi="Arial Narrow"/>
                <w:sz w:val="20"/>
              </w:rPr>
              <w:t>SEEParen</w:t>
            </w:r>
            <w:proofErr w:type="spellEnd"/>
            <w:r>
              <w:rPr>
                <w:rFonts w:ascii="Arial Narrow" w:hAnsi="Arial Narrow"/>
                <w:sz w:val="20"/>
              </w:rPr>
              <w:t xml:space="preserve"> esparruan (</w:t>
            </w:r>
            <w:proofErr w:type="spellStart"/>
            <w:r>
              <w:rPr>
                <w:rFonts w:ascii="Arial Narrow" w:hAnsi="Arial Narrow"/>
                <w:sz w:val="20"/>
              </w:rPr>
              <w:t>NextGeneration</w:t>
            </w:r>
            <w:proofErr w:type="spellEnd"/>
            <w:r>
              <w:rPr>
                <w:rFonts w:ascii="Arial Narrow" w:hAnsi="Arial Narrow"/>
                <w:sz w:val="20"/>
              </w:rPr>
              <w:t xml:space="preserve"> EU funtsak)</w:t>
            </w:r>
          </w:p>
        </w:tc>
        <w:tc>
          <w:tcPr>
            <w:tcW w:w="967" w:type="dxa"/>
            <w:vAlign w:val="center"/>
          </w:tcPr>
          <w:p w14:paraId="080E7B15"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57.596</w:t>
            </w:r>
          </w:p>
        </w:tc>
        <w:tc>
          <w:tcPr>
            <w:tcW w:w="1301" w:type="dxa"/>
            <w:vAlign w:val="center"/>
          </w:tcPr>
          <w:p w14:paraId="2E9493CB" w14:textId="52D8A889"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2022/7/22</w:t>
            </w:r>
          </w:p>
        </w:tc>
        <w:tc>
          <w:tcPr>
            <w:tcW w:w="1134" w:type="dxa"/>
            <w:vAlign w:val="center"/>
          </w:tcPr>
          <w:p w14:paraId="14F6B14F"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2023/12/12</w:t>
            </w:r>
          </w:p>
        </w:tc>
      </w:tr>
      <w:tr w:rsidR="00D92FBF" w:rsidRPr="00D92FBF" w14:paraId="202D0CA1" w14:textId="77777777" w:rsidTr="00D92FBF">
        <w:trPr>
          <w:jc w:val="center"/>
        </w:trPr>
        <w:tc>
          <w:tcPr>
            <w:tcW w:w="5387" w:type="dxa"/>
          </w:tcPr>
          <w:p w14:paraId="3E2ADBC2" w14:textId="77777777" w:rsidR="00D92FBF" w:rsidRPr="00D92FBF" w:rsidRDefault="00D92FBF" w:rsidP="00D92FBF">
            <w:pPr>
              <w:spacing w:after="0"/>
              <w:ind w:right="313" w:firstLine="0"/>
              <w:rPr>
                <w:rFonts w:ascii="Arial Narrow" w:hAnsi="Arial Narrow" w:cs="Calibri"/>
                <w:b/>
                <w:i/>
                <w:sz w:val="20"/>
                <w:szCs w:val="20"/>
              </w:rPr>
            </w:pPr>
            <w:r>
              <w:rPr>
                <w:rFonts w:ascii="Arial Narrow" w:hAnsi="Arial Narrow"/>
                <w:b/>
                <w:i/>
                <w:sz w:val="20"/>
              </w:rPr>
              <w:t>Udalaren esleipenak guztira</w:t>
            </w:r>
          </w:p>
        </w:tc>
        <w:tc>
          <w:tcPr>
            <w:tcW w:w="967" w:type="dxa"/>
            <w:vAlign w:val="center"/>
          </w:tcPr>
          <w:p w14:paraId="0D3D874F" w14:textId="77777777" w:rsidR="00D92FBF" w:rsidRPr="00D92FBF" w:rsidRDefault="00D92FBF" w:rsidP="00D92FBF">
            <w:pPr>
              <w:spacing w:after="0"/>
              <w:ind w:firstLine="0"/>
              <w:jc w:val="right"/>
              <w:rPr>
                <w:rFonts w:ascii="Arial Narrow" w:hAnsi="Arial Narrow" w:cs="Calibri"/>
                <w:b/>
                <w:i/>
                <w:sz w:val="20"/>
                <w:szCs w:val="20"/>
              </w:rPr>
            </w:pPr>
            <w:r>
              <w:rPr>
                <w:rFonts w:ascii="Arial Narrow" w:hAnsi="Arial Narrow"/>
                <w:b/>
                <w:i/>
                <w:color w:val="000000"/>
                <w:sz w:val="20"/>
              </w:rPr>
              <w:t>57.596</w:t>
            </w:r>
          </w:p>
        </w:tc>
        <w:tc>
          <w:tcPr>
            <w:tcW w:w="1301" w:type="dxa"/>
            <w:vAlign w:val="center"/>
          </w:tcPr>
          <w:p w14:paraId="0C7C8F69" w14:textId="41D162B9" w:rsidR="00D92FBF" w:rsidRPr="00D92FBF" w:rsidRDefault="00D92FBF" w:rsidP="00D92FBF">
            <w:pPr>
              <w:spacing w:after="0"/>
              <w:ind w:firstLine="0"/>
              <w:jc w:val="right"/>
              <w:rPr>
                <w:rFonts w:ascii="Arial Narrow" w:hAnsi="Arial Narrow" w:cs="Calibri"/>
                <w:b/>
                <w:i/>
                <w:sz w:val="20"/>
                <w:szCs w:val="20"/>
                <w:lang w:eastAsia="en-US"/>
              </w:rPr>
            </w:pPr>
          </w:p>
        </w:tc>
        <w:tc>
          <w:tcPr>
            <w:tcW w:w="1134" w:type="dxa"/>
            <w:vAlign w:val="center"/>
          </w:tcPr>
          <w:p w14:paraId="21965AFB" w14:textId="77777777" w:rsidR="00D92FBF" w:rsidRPr="00D92FBF" w:rsidRDefault="00D92FBF" w:rsidP="00D92FBF">
            <w:pPr>
              <w:spacing w:after="0"/>
              <w:ind w:firstLine="0"/>
              <w:jc w:val="right"/>
              <w:rPr>
                <w:rFonts w:ascii="Arial Narrow" w:hAnsi="Arial Narrow" w:cs="Calibri"/>
                <w:b/>
                <w:i/>
                <w:sz w:val="20"/>
                <w:szCs w:val="20"/>
                <w:lang w:eastAsia="en-US"/>
              </w:rPr>
            </w:pPr>
          </w:p>
        </w:tc>
      </w:tr>
      <w:tr w:rsidR="00D92FBF" w:rsidRPr="00D92FBF" w14:paraId="66871DF3" w14:textId="77777777" w:rsidTr="00D92FBF">
        <w:trPr>
          <w:jc w:val="center"/>
        </w:trPr>
        <w:tc>
          <w:tcPr>
            <w:tcW w:w="5387" w:type="dxa"/>
            <w:vAlign w:val="center"/>
          </w:tcPr>
          <w:p w14:paraId="7B4A2DDD" w14:textId="5C069E71"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ANIMSAren</w:t>
            </w:r>
            <w:proofErr w:type="spellEnd"/>
            <w:r>
              <w:rPr>
                <w:rFonts w:ascii="Arial Narrow" w:hAnsi="Arial Narrow"/>
                <w:sz w:val="20"/>
              </w:rPr>
              <w:t xml:space="preserve"> baliabide propioekin egikaritua</w:t>
            </w:r>
          </w:p>
        </w:tc>
        <w:tc>
          <w:tcPr>
            <w:tcW w:w="967" w:type="dxa"/>
            <w:vAlign w:val="center"/>
          </w:tcPr>
          <w:p w14:paraId="67CE6C05" w14:textId="77777777" w:rsidR="00D92FBF" w:rsidRPr="00D92FBF" w:rsidRDefault="00D92FBF" w:rsidP="00D92FBF">
            <w:pPr>
              <w:spacing w:after="0"/>
              <w:ind w:hanging="116"/>
              <w:jc w:val="right"/>
              <w:rPr>
                <w:rFonts w:ascii="Arial Narrow" w:hAnsi="Arial Narrow" w:cs="Calibri"/>
                <w:color w:val="000000"/>
                <w:sz w:val="20"/>
                <w:szCs w:val="20"/>
              </w:rPr>
            </w:pPr>
            <w:r>
              <w:rPr>
                <w:rFonts w:ascii="Arial Narrow" w:hAnsi="Arial Narrow"/>
                <w:color w:val="000000"/>
                <w:sz w:val="20"/>
              </w:rPr>
              <w:t>51.645</w:t>
            </w:r>
          </w:p>
        </w:tc>
        <w:tc>
          <w:tcPr>
            <w:tcW w:w="1301" w:type="dxa"/>
            <w:vAlign w:val="center"/>
          </w:tcPr>
          <w:p w14:paraId="7512FC04" w14:textId="61E799CD"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2022/06/07</w:t>
            </w:r>
          </w:p>
        </w:tc>
        <w:tc>
          <w:tcPr>
            <w:tcW w:w="1134" w:type="dxa"/>
            <w:vAlign w:val="center"/>
          </w:tcPr>
          <w:p w14:paraId="745B1D7C" w14:textId="77777777"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2023/12/31</w:t>
            </w:r>
          </w:p>
        </w:tc>
      </w:tr>
      <w:tr w:rsidR="00D92FBF" w:rsidRPr="00D92FBF" w14:paraId="3731C200" w14:textId="77777777" w:rsidTr="00D92FBF">
        <w:trPr>
          <w:jc w:val="center"/>
        </w:trPr>
        <w:tc>
          <w:tcPr>
            <w:tcW w:w="5387" w:type="dxa"/>
            <w:hideMark/>
          </w:tcPr>
          <w:p w14:paraId="6894CF83" w14:textId="77777777"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EGEaren</w:t>
            </w:r>
            <w:proofErr w:type="spellEnd"/>
            <w:r>
              <w:rPr>
                <w:rFonts w:ascii="Arial Narrow" w:hAnsi="Arial Narrow"/>
                <w:sz w:val="20"/>
              </w:rPr>
              <w:t xml:space="preserve"> kudeaketa integraleko sistemaren lizitazioan laguntza teknikoa ematea </w:t>
            </w:r>
          </w:p>
        </w:tc>
        <w:tc>
          <w:tcPr>
            <w:tcW w:w="967" w:type="dxa"/>
            <w:vAlign w:val="center"/>
            <w:hideMark/>
          </w:tcPr>
          <w:p w14:paraId="2FE9C56F"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 xml:space="preserve"> 4.235</w:t>
            </w:r>
          </w:p>
        </w:tc>
        <w:tc>
          <w:tcPr>
            <w:tcW w:w="1301" w:type="dxa"/>
            <w:vAlign w:val="center"/>
            <w:hideMark/>
          </w:tcPr>
          <w:p w14:paraId="3647FBEE" w14:textId="777B4AA8"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2022/06/22</w:t>
            </w:r>
          </w:p>
        </w:tc>
        <w:tc>
          <w:tcPr>
            <w:tcW w:w="1134" w:type="dxa"/>
            <w:vAlign w:val="center"/>
            <w:hideMark/>
          </w:tcPr>
          <w:p w14:paraId="0298B3AE" w14:textId="77777777" w:rsidR="00D92FBF" w:rsidRPr="00D92FBF" w:rsidRDefault="00D92FBF" w:rsidP="00D92FBF">
            <w:pPr>
              <w:spacing w:after="0"/>
              <w:ind w:firstLine="0"/>
              <w:jc w:val="right"/>
              <w:rPr>
                <w:rFonts w:ascii="Arial Narrow" w:hAnsi="Arial Narrow" w:cstheme="minorHAnsi"/>
                <w:sz w:val="20"/>
                <w:szCs w:val="20"/>
              </w:rPr>
            </w:pPr>
            <w:r>
              <w:rPr>
                <w:rFonts w:ascii="Arial Narrow" w:hAnsi="Arial Narrow"/>
                <w:sz w:val="20"/>
              </w:rPr>
              <w:t>2022/09/19</w:t>
            </w:r>
          </w:p>
        </w:tc>
      </w:tr>
      <w:tr w:rsidR="00D92FBF" w:rsidRPr="00D92FBF" w14:paraId="5D5809C9" w14:textId="77777777" w:rsidTr="00D92FBF">
        <w:trPr>
          <w:jc w:val="center"/>
        </w:trPr>
        <w:tc>
          <w:tcPr>
            <w:tcW w:w="5387" w:type="dxa"/>
            <w:hideMark/>
          </w:tcPr>
          <w:p w14:paraId="0AEC3ECA" w14:textId="238F0A57"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EGEaren</w:t>
            </w:r>
            <w:proofErr w:type="spellEnd"/>
            <w:r>
              <w:rPr>
                <w:rFonts w:ascii="Arial Narrow" w:hAnsi="Arial Narrow"/>
                <w:sz w:val="20"/>
              </w:rPr>
              <w:t xml:space="preserve"> kudeaketa integralerako sistema baten hornidura eta instalazioa (1. </w:t>
            </w:r>
            <w:proofErr w:type="spellStart"/>
            <w:r>
              <w:rPr>
                <w:rFonts w:ascii="Arial Narrow" w:hAnsi="Arial Narrow"/>
                <w:sz w:val="20"/>
              </w:rPr>
              <w:t>lotea</w:t>
            </w:r>
            <w:proofErr w:type="spellEnd"/>
            <w:r>
              <w:rPr>
                <w:rFonts w:ascii="Arial Narrow" w:hAnsi="Arial Narrow"/>
                <w:sz w:val="20"/>
              </w:rPr>
              <w:t>)</w:t>
            </w:r>
          </w:p>
        </w:tc>
        <w:tc>
          <w:tcPr>
            <w:tcW w:w="967" w:type="dxa"/>
            <w:vAlign w:val="center"/>
            <w:hideMark/>
          </w:tcPr>
          <w:p w14:paraId="24318C1F"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 xml:space="preserve"> 818.158</w:t>
            </w:r>
          </w:p>
        </w:tc>
        <w:tc>
          <w:tcPr>
            <w:tcW w:w="1301" w:type="dxa"/>
            <w:vAlign w:val="center"/>
            <w:hideMark/>
          </w:tcPr>
          <w:p w14:paraId="1BD958B5" w14:textId="2D6A8A0C"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2022/08/05</w:t>
            </w:r>
          </w:p>
        </w:tc>
        <w:tc>
          <w:tcPr>
            <w:tcW w:w="1134" w:type="dxa"/>
            <w:vAlign w:val="center"/>
            <w:hideMark/>
          </w:tcPr>
          <w:p w14:paraId="7C2CCA41" w14:textId="77777777" w:rsidR="00D92FBF" w:rsidRPr="00D92FBF" w:rsidRDefault="00D92FBF" w:rsidP="00D92FBF">
            <w:pPr>
              <w:spacing w:after="0"/>
              <w:ind w:firstLine="0"/>
              <w:jc w:val="right"/>
              <w:rPr>
                <w:rFonts w:ascii="Arial Narrow" w:hAnsi="Arial Narrow" w:cstheme="minorHAnsi"/>
                <w:sz w:val="20"/>
                <w:szCs w:val="20"/>
              </w:rPr>
            </w:pPr>
            <w:r>
              <w:rPr>
                <w:rFonts w:ascii="Arial Narrow" w:hAnsi="Arial Narrow"/>
                <w:sz w:val="20"/>
              </w:rPr>
              <w:t>2023/10/31</w:t>
            </w:r>
          </w:p>
        </w:tc>
      </w:tr>
      <w:tr w:rsidR="00D92FBF" w:rsidRPr="00D92FBF" w14:paraId="118CE65F" w14:textId="77777777" w:rsidTr="00D92FBF">
        <w:trPr>
          <w:jc w:val="center"/>
        </w:trPr>
        <w:tc>
          <w:tcPr>
            <w:tcW w:w="5387" w:type="dxa"/>
            <w:hideMark/>
          </w:tcPr>
          <w:p w14:paraId="157C4CB3" w14:textId="77777777" w:rsidR="00D92FBF" w:rsidRPr="00D92FBF" w:rsidRDefault="00D92FBF" w:rsidP="00D92FBF">
            <w:pPr>
              <w:spacing w:after="0"/>
              <w:ind w:right="313" w:firstLine="0"/>
              <w:rPr>
                <w:rFonts w:ascii="Arial Narrow" w:hAnsi="Arial Narrow" w:cs="Calibri"/>
                <w:sz w:val="20"/>
                <w:szCs w:val="20"/>
              </w:rPr>
            </w:pPr>
            <w:r>
              <w:rPr>
                <w:rFonts w:ascii="Arial Narrow" w:hAnsi="Arial Narrow"/>
                <w:sz w:val="20"/>
              </w:rPr>
              <w:t xml:space="preserve">Udaltzaingoaren sistema ibiltarien hornidura eta instalazioa </w:t>
            </w:r>
            <w:proofErr w:type="spellStart"/>
            <w:r>
              <w:rPr>
                <w:rFonts w:ascii="Arial Narrow" w:hAnsi="Arial Narrow"/>
                <w:sz w:val="20"/>
              </w:rPr>
              <w:t>EGEa</w:t>
            </w:r>
            <w:proofErr w:type="spellEnd"/>
            <w:r>
              <w:rPr>
                <w:rFonts w:ascii="Arial Narrow" w:hAnsi="Arial Narrow"/>
                <w:sz w:val="20"/>
              </w:rPr>
              <w:t xml:space="preserve"> kontrolatzeko </w:t>
            </w:r>
          </w:p>
        </w:tc>
        <w:tc>
          <w:tcPr>
            <w:tcW w:w="967" w:type="dxa"/>
            <w:vAlign w:val="center"/>
            <w:hideMark/>
          </w:tcPr>
          <w:p w14:paraId="5C9718FC"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 xml:space="preserve"> 163.169</w:t>
            </w:r>
          </w:p>
        </w:tc>
        <w:tc>
          <w:tcPr>
            <w:tcW w:w="1301" w:type="dxa"/>
            <w:vAlign w:val="center"/>
            <w:hideMark/>
          </w:tcPr>
          <w:p w14:paraId="2BA670F6" w14:textId="5F20A5E7"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2022/09/16</w:t>
            </w:r>
          </w:p>
        </w:tc>
        <w:tc>
          <w:tcPr>
            <w:tcW w:w="1134" w:type="dxa"/>
            <w:vAlign w:val="center"/>
            <w:hideMark/>
          </w:tcPr>
          <w:p w14:paraId="2B48590C" w14:textId="77777777" w:rsidR="00D92FBF" w:rsidRPr="00D92FBF" w:rsidRDefault="00D92FBF" w:rsidP="00D92FBF">
            <w:pPr>
              <w:spacing w:after="0"/>
              <w:ind w:firstLine="0"/>
              <w:jc w:val="right"/>
              <w:rPr>
                <w:rFonts w:ascii="Arial Narrow" w:hAnsi="Arial Narrow" w:cstheme="minorHAnsi"/>
                <w:sz w:val="20"/>
                <w:szCs w:val="20"/>
              </w:rPr>
            </w:pPr>
            <w:r>
              <w:rPr>
                <w:rFonts w:ascii="Arial Narrow" w:hAnsi="Arial Narrow"/>
                <w:sz w:val="20"/>
              </w:rPr>
              <w:t>2023/03/08</w:t>
            </w:r>
          </w:p>
        </w:tc>
      </w:tr>
      <w:tr w:rsidR="00D92FBF" w:rsidRPr="00D92FBF" w14:paraId="35F74F3B" w14:textId="77777777" w:rsidTr="00D92FBF">
        <w:trPr>
          <w:jc w:val="center"/>
        </w:trPr>
        <w:tc>
          <w:tcPr>
            <w:tcW w:w="5387" w:type="dxa"/>
            <w:hideMark/>
          </w:tcPr>
          <w:p w14:paraId="656E8926" w14:textId="77777777"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EGEaren</w:t>
            </w:r>
            <w:proofErr w:type="spellEnd"/>
            <w:r>
              <w:rPr>
                <w:rFonts w:ascii="Arial Narrow" w:hAnsi="Arial Narrow"/>
                <w:sz w:val="20"/>
              </w:rPr>
              <w:t xml:space="preserve"> kudeaketa integraleko sistema instalatzeko proiektua kudeatzeko laguntza teknikoa</w:t>
            </w:r>
          </w:p>
        </w:tc>
        <w:tc>
          <w:tcPr>
            <w:tcW w:w="967" w:type="dxa"/>
            <w:vAlign w:val="center"/>
            <w:hideMark/>
          </w:tcPr>
          <w:p w14:paraId="5C907150"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 xml:space="preserve"> 25.047 </w:t>
            </w:r>
          </w:p>
        </w:tc>
        <w:tc>
          <w:tcPr>
            <w:tcW w:w="1301" w:type="dxa"/>
            <w:vAlign w:val="center"/>
            <w:hideMark/>
          </w:tcPr>
          <w:p w14:paraId="2C57E33B" w14:textId="6C56AE37"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2022/08/01</w:t>
            </w:r>
          </w:p>
        </w:tc>
        <w:tc>
          <w:tcPr>
            <w:tcW w:w="1134" w:type="dxa"/>
            <w:vAlign w:val="center"/>
            <w:hideMark/>
          </w:tcPr>
          <w:p w14:paraId="42B507C1" w14:textId="77777777" w:rsidR="00D92FBF" w:rsidRPr="00D92FBF" w:rsidRDefault="00D92FBF" w:rsidP="00D92FBF">
            <w:pPr>
              <w:spacing w:after="0"/>
              <w:ind w:firstLine="0"/>
              <w:jc w:val="right"/>
              <w:rPr>
                <w:rFonts w:ascii="Arial Narrow" w:hAnsi="Arial Narrow" w:cstheme="minorHAnsi"/>
                <w:sz w:val="20"/>
                <w:szCs w:val="20"/>
              </w:rPr>
            </w:pPr>
            <w:r>
              <w:rPr>
                <w:rFonts w:ascii="Arial Narrow" w:hAnsi="Arial Narrow"/>
                <w:sz w:val="20"/>
              </w:rPr>
              <w:t>2023/03/31</w:t>
            </w:r>
          </w:p>
        </w:tc>
      </w:tr>
      <w:tr w:rsidR="00D92FBF" w:rsidRPr="00D92FBF" w14:paraId="47F9E7FA" w14:textId="77777777" w:rsidTr="00D92FBF">
        <w:trPr>
          <w:jc w:val="center"/>
        </w:trPr>
        <w:tc>
          <w:tcPr>
            <w:tcW w:w="5387" w:type="dxa"/>
            <w:vAlign w:val="center"/>
            <w:hideMark/>
          </w:tcPr>
          <w:p w14:paraId="6BA75549" w14:textId="77777777"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EGEaren</w:t>
            </w:r>
            <w:proofErr w:type="spellEnd"/>
            <w:r>
              <w:rPr>
                <w:rFonts w:ascii="Arial Narrow" w:hAnsi="Arial Narrow"/>
                <w:sz w:val="20"/>
              </w:rPr>
              <w:t xml:space="preserve"> datu berriak artxibatzeko beharrezkoa den biltegiratze kabina handitzeko hornidura</w:t>
            </w:r>
          </w:p>
        </w:tc>
        <w:tc>
          <w:tcPr>
            <w:tcW w:w="967" w:type="dxa"/>
            <w:vAlign w:val="center"/>
            <w:hideMark/>
          </w:tcPr>
          <w:p w14:paraId="0D7FBCF8"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75.014</w:t>
            </w:r>
          </w:p>
        </w:tc>
        <w:tc>
          <w:tcPr>
            <w:tcW w:w="1301" w:type="dxa"/>
            <w:vAlign w:val="center"/>
            <w:hideMark/>
          </w:tcPr>
          <w:p w14:paraId="78813BD9" w14:textId="77D4EB25"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2022/11/24</w:t>
            </w:r>
          </w:p>
        </w:tc>
        <w:tc>
          <w:tcPr>
            <w:tcW w:w="1134" w:type="dxa"/>
            <w:vAlign w:val="center"/>
            <w:hideMark/>
          </w:tcPr>
          <w:p w14:paraId="10E1F829"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2022/11/24</w:t>
            </w:r>
          </w:p>
        </w:tc>
      </w:tr>
      <w:tr w:rsidR="00D92FBF" w:rsidRPr="00D92FBF" w14:paraId="5F19FB6E" w14:textId="77777777" w:rsidTr="00D92FBF">
        <w:trPr>
          <w:trHeight w:val="537"/>
          <w:jc w:val="center"/>
        </w:trPr>
        <w:tc>
          <w:tcPr>
            <w:tcW w:w="5387" w:type="dxa"/>
            <w:hideMark/>
          </w:tcPr>
          <w:p w14:paraId="59454CAB" w14:textId="77777777"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EGEa</w:t>
            </w:r>
            <w:proofErr w:type="spellEnd"/>
            <w:r>
              <w:rPr>
                <w:rFonts w:ascii="Arial Narrow" w:hAnsi="Arial Narrow"/>
                <w:sz w:val="20"/>
              </w:rPr>
              <w:t xml:space="preserve"> ezartzeko proiektuaren azken fasea kudeatzeko eta kontrolatzeko laguntza</w:t>
            </w:r>
          </w:p>
        </w:tc>
        <w:tc>
          <w:tcPr>
            <w:tcW w:w="967" w:type="dxa"/>
            <w:vAlign w:val="center"/>
            <w:hideMark/>
          </w:tcPr>
          <w:p w14:paraId="529B16B5"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 xml:space="preserve"> 18.785 </w:t>
            </w:r>
          </w:p>
        </w:tc>
        <w:tc>
          <w:tcPr>
            <w:tcW w:w="1301" w:type="dxa"/>
            <w:vAlign w:val="center"/>
            <w:hideMark/>
          </w:tcPr>
          <w:p w14:paraId="22C30EBF" w14:textId="4D6936B0"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2023/03/21</w:t>
            </w:r>
          </w:p>
        </w:tc>
        <w:tc>
          <w:tcPr>
            <w:tcW w:w="1134" w:type="dxa"/>
            <w:vAlign w:val="center"/>
            <w:hideMark/>
          </w:tcPr>
          <w:p w14:paraId="30198BEE" w14:textId="77777777" w:rsidR="00D92FBF" w:rsidRPr="00D92FBF" w:rsidRDefault="00D92FBF" w:rsidP="00D92FBF">
            <w:pPr>
              <w:spacing w:after="0"/>
              <w:ind w:firstLine="0"/>
              <w:jc w:val="right"/>
              <w:rPr>
                <w:rFonts w:ascii="Arial Narrow" w:hAnsi="Arial Narrow" w:cstheme="minorHAnsi"/>
                <w:sz w:val="20"/>
                <w:szCs w:val="20"/>
              </w:rPr>
            </w:pPr>
            <w:r>
              <w:rPr>
                <w:rFonts w:ascii="Arial Narrow" w:hAnsi="Arial Narrow"/>
                <w:sz w:val="20"/>
              </w:rPr>
              <w:t>2023/06/30</w:t>
            </w:r>
          </w:p>
        </w:tc>
      </w:tr>
      <w:tr w:rsidR="00D92FBF" w:rsidRPr="00D92FBF" w14:paraId="1FB4967D" w14:textId="77777777" w:rsidTr="00D92FBF">
        <w:trPr>
          <w:jc w:val="center"/>
        </w:trPr>
        <w:tc>
          <w:tcPr>
            <w:tcW w:w="5387" w:type="dxa"/>
            <w:hideMark/>
          </w:tcPr>
          <w:p w14:paraId="02CFA03A" w14:textId="77777777" w:rsidR="00D92FBF" w:rsidRPr="00D92FBF" w:rsidRDefault="00D92FBF" w:rsidP="00D92FBF">
            <w:pPr>
              <w:spacing w:after="0"/>
              <w:ind w:right="313" w:firstLine="0"/>
              <w:rPr>
                <w:rFonts w:ascii="Arial Narrow" w:hAnsi="Arial Narrow" w:cs="Calibri"/>
                <w:sz w:val="20"/>
                <w:szCs w:val="20"/>
              </w:rPr>
            </w:pPr>
            <w:r>
              <w:rPr>
                <w:rFonts w:ascii="Arial Narrow" w:hAnsi="Arial Narrow"/>
                <w:sz w:val="20"/>
              </w:rPr>
              <w:t>EGE proiektuko kamerak trafikoko sarera behar bezala konektatzeko behar diren komunikazio ekipo desberdinak hornitzea</w:t>
            </w:r>
          </w:p>
        </w:tc>
        <w:tc>
          <w:tcPr>
            <w:tcW w:w="967" w:type="dxa"/>
            <w:vAlign w:val="center"/>
            <w:hideMark/>
          </w:tcPr>
          <w:p w14:paraId="72428ECF"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18.039</w:t>
            </w:r>
          </w:p>
        </w:tc>
        <w:tc>
          <w:tcPr>
            <w:tcW w:w="1301" w:type="dxa"/>
            <w:vAlign w:val="center"/>
            <w:hideMark/>
          </w:tcPr>
          <w:p w14:paraId="7E6D8ED0" w14:textId="07FDEE9E"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2023/03/16</w:t>
            </w:r>
          </w:p>
        </w:tc>
        <w:tc>
          <w:tcPr>
            <w:tcW w:w="1134" w:type="dxa"/>
            <w:vAlign w:val="center"/>
            <w:hideMark/>
          </w:tcPr>
          <w:p w14:paraId="4C0CBCD2"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2023/05/30</w:t>
            </w:r>
          </w:p>
        </w:tc>
      </w:tr>
      <w:tr w:rsidR="00D92FBF" w:rsidRPr="00D92FBF" w14:paraId="4CA856FD" w14:textId="77777777" w:rsidTr="00D92FBF">
        <w:trPr>
          <w:jc w:val="center"/>
        </w:trPr>
        <w:tc>
          <w:tcPr>
            <w:tcW w:w="5387" w:type="dxa"/>
            <w:hideMark/>
          </w:tcPr>
          <w:p w14:paraId="6DFDF6D9" w14:textId="77777777" w:rsidR="00D92FBF" w:rsidRPr="00D92FBF" w:rsidRDefault="00D92FBF" w:rsidP="00D92FBF">
            <w:pPr>
              <w:spacing w:after="0"/>
              <w:ind w:right="313" w:firstLine="0"/>
              <w:rPr>
                <w:rFonts w:ascii="Arial Narrow" w:hAnsi="Arial Narrow" w:cs="Calibri"/>
                <w:sz w:val="20"/>
                <w:szCs w:val="20"/>
              </w:rPr>
            </w:pPr>
            <w:r>
              <w:rPr>
                <w:rFonts w:ascii="Arial Narrow" w:hAnsi="Arial Narrow"/>
                <w:sz w:val="20"/>
              </w:rPr>
              <w:t>GEE proiektuko kameren komunikazio ekipoak konfiguratzeko eta martxan jartzeko esku-hartzeak</w:t>
            </w:r>
          </w:p>
        </w:tc>
        <w:tc>
          <w:tcPr>
            <w:tcW w:w="967" w:type="dxa"/>
            <w:vAlign w:val="center"/>
            <w:hideMark/>
          </w:tcPr>
          <w:p w14:paraId="42F3E0F0" w14:textId="77777777" w:rsidR="00D92FBF" w:rsidRPr="00D92FBF" w:rsidRDefault="00D92FBF" w:rsidP="00D92FBF">
            <w:pPr>
              <w:spacing w:after="0"/>
              <w:ind w:firstLine="0"/>
              <w:jc w:val="right"/>
              <w:rPr>
                <w:rFonts w:ascii="Arial Narrow" w:hAnsi="Arial Narrow" w:cs="Calibri"/>
                <w:color w:val="000000"/>
                <w:sz w:val="20"/>
                <w:szCs w:val="20"/>
              </w:rPr>
            </w:pPr>
            <w:r>
              <w:rPr>
                <w:rFonts w:ascii="Arial Narrow" w:hAnsi="Arial Narrow"/>
                <w:color w:val="000000"/>
                <w:sz w:val="20"/>
              </w:rPr>
              <w:t>3.418</w:t>
            </w:r>
          </w:p>
        </w:tc>
        <w:tc>
          <w:tcPr>
            <w:tcW w:w="1301" w:type="dxa"/>
            <w:vAlign w:val="center"/>
            <w:hideMark/>
          </w:tcPr>
          <w:p w14:paraId="210925A4" w14:textId="2EA701F4"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2023/03/16</w:t>
            </w:r>
          </w:p>
        </w:tc>
        <w:tc>
          <w:tcPr>
            <w:tcW w:w="1134" w:type="dxa"/>
            <w:vAlign w:val="center"/>
            <w:hideMark/>
          </w:tcPr>
          <w:p w14:paraId="76F5BEDF"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2023/06/30</w:t>
            </w:r>
          </w:p>
        </w:tc>
      </w:tr>
      <w:tr w:rsidR="00D92FBF" w:rsidRPr="00D92FBF" w14:paraId="7DA48709" w14:textId="77777777" w:rsidTr="00D92FBF">
        <w:trPr>
          <w:jc w:val="center"/>
        </w:trPr>
        <w:tc>
          <w:tcPr>
            <w:tcW w:w="5387" w:type="dxa"/>
            <w:vAlign w:val="center"/>
          </w:tcPr>
          <w:p w14:paraId="711E09FD" w14:textId="77777777" w:rsidR="00D92FBF" w:rsidRPr="00D92FBF" w:rsidRDefault="00D92FBF" w:rsidP="00D92FBF">
            <w:pPr>
              <w:spacing w:after="0"/>
              <w:ind w:right="313" w:firstLine="0"/>
              <w:rPr>
                <w:rFonts w:ascii="Arial Narrow" w:hAnsi="Arial Narrow" w:cs="Calibri"/>
                <w:b/>
                <w:i/>
                <w:sz w:val="20"/>
                <w:szCs w:val="20"/>
              </w:rPr>
            </w:pPr>
            <w:r>
              <w:rPr>
                <w:rFonts w:ascii="Arial Narrow" w:hAnsi="Arial Narrow"/>
                <w:b/>
                <w:i/>
                <w:sz w:val="20"/>
              </w:rPr>
              <w:t xml:space="preserve">Guztira ANIMSA – </w:t>
            </w:r>
            <w:proofErr w:type="spellStart"/>
            <w:r>
              <w:rPr>
                <w:rFonts w:ascii="Arial Narrow" w:hAnsi="Arial Narrow"/>
                <w:b/>
                <w:i/>
                <w:sz w:val="20"/>
              </w:rPr>
              <w:t>EGEaren</w:t>
            </w:r>
            <w:proofErr w:type="spellEnd"/>
            <w:r>
              <w:rPr>
                <w:rFonts w:ascii="Arial Narrow" w:hAnsi="Arial Narrow"/>
                <w:b/>
                <w:i/>
                <w:sz w:val="20"/>
              </w:rPr>
              <w:t xml:space="preserve"> mandatuz</w:t>
            </w:r>
          </w:p>
        </w:tc>
        <w:tc>
          <w:tcPr>
            <w:tcW w:w="967" w:type="dxa"/>
            <w:vAlign w:val="center"/>
          </w:tcPr>
          <w:p w14:paraId="28722633" w14:textId="77777777" w:rsidR="00D92FBF" w:rsidRPr="00D92FBF" w:rsidRDefault="00D92FBF" w:rsidP="00D92FBF">
            <w:pPr>
              <w:spacing w:after="0"/>
              <w:ind w:firstLine="0"/>
              <w:jc w:val="right"/>
              <w:rPr>
                <w:rFonts w:ascii="Arial Narrow" w:hAnsi="Arial Narrow" w:cs="Calibri"/>
                <w:b/>
                <w:i/>
                <w:sz w:val="20"/>
                <w:szCs w:val="20"/>
              </w:rPr>
            </w:pPr>
            <w:r>
              <w:rPr>
                <w:rFonts w:ascii="Arial Narrow" w:hAnsi="Arial Narrow"/>
                <w:b/>
                <w:i/>
                <w:sz w:val="20"/>
              </w:rPr>
              <w:t>1.177.510</w:t>
            </w:r>
          </w:p>
        </w:tc>
        <w:tc>
          <w:tcPr>
            <w:tcW w:w="1301" w:type="dxa"/>
            <w:vAlign w:val="center"/>
          </w:tcPr>
          <w:p w14:paraId="3E302C99" w14:textId="7C2D3C8D"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2022/06/07</w:t>
            </w:r>
          </w:p>
        </w:tc>
        <w:tc>
          <w:tcPr>
            <w:tcW w:w="1134" w:type="dxa"/>
            <w:vAlign w:val="center"/>
          </w:tcPr>
          <w:p w14:paraId="592BBAA7" w14:textId="77777777"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2023/12/31</w:t>
            </w:r>
          </w:p>
        </w:tc>
      </w:tr>
      <w:tr w:rsidR="00D92FBF" w:rsidRPr="00D92FBF" w14:paraId="46810BB9" w14:textId="77777777" w:rsidTr="00D92FBF">
        <w:trPr>
          <w:jc w:val="center"/>
        </w:trPr>
        <w:tc>
          <w:tcPr>
            <w:tcW w:w="5387" w:type="dxa"/>
            <w:vAlign w:val="center"/>
          </w:tcPr>
          <w:p w14:paraId="2BDD5377" w14:textId="137F9868" w:rsidR="00D92FBF" w:rsidRPr="00D92FBF" w:rsidRDefault="00D92FBF" w:rsidP="00D92FBF">
            <w:pPr>
              <w:spacing w:after="0"/>
              <w:ind w:right="313" w:firstLine="0"/>
              <w:rPr>
                <w:rFonts w:ascii="Arial Narrow" w:hAnsi="Arial Narrow" w:cs="Calibri"/>
                <w:b/>
                <w:i/>
                <w:sz w:val="20"/>
                <w:szCs w:val="20"/>
              </w:rPr>
            </w:pPr>
            <w:proofErr w:type="spellStart"/>
            <w:r>
              <w:rPr>
                <w:rFonts w:ascii="Arial Narrow" w:hAnsi="Arial Narrow"/>
                <w:sz w:val="20"/>
              </w:rPr>
              <w:t>ANIMSAren</w:t>
            </w:r>
            <w:proofErr w:type="spellEnd"/>
            <w:r>
              <w:rPr>
                <w:rFonts w:ascii="Arial Narrow" w:hAnsi="Arial Narrow"/>
                <w:sz w:val="20"/>
              </w:rPr>
              <w:t xml:space="preserve"> baliabide propioekin egikaritua</w:t>
            </w:r>
          </w:p>
        </w:tc>
        <w:tc>
          <w:tcPr>
            <w:tcW w:w="967" w:type="dxa"/>
            <w:vAlign w:val="center"/>
          </w:tcPr>
          <w:p w14:paraId="64D7C4FC"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29.363</w:t>
            </w:r>
          </w:p>
        </w:tc>
        <w:tc>
          <w:tcPr>
            <w:tcW w:w="1301" w:type="dxa"/>
            <w:vAlign w:val="center"/>
          </w:tcPr>
          <w:p w14:paraId="44ACDFB2" w14:textId="01A9E0D1"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w:t>
            </w:r>
          </w:p>
        </w:tc>
        <w:tc>
          <w:tcPr>
            <w:tcW w:w="1134" w:type="dxa"/>
            <w:vAlign w:val="center"/>
          </w:tcPr>
          <w:p w14:paraId="370E9BF0" w14:textId="77777777"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w:t>
            </w:r>
          </w:p>
        </w:tc>
      </w:tr>
      <w:tr w:rsidR="00D92FBF" w:rsidRPr="00D92FBF" w14:paraId="5DECEBD7" w14:textId="77777777" w:rsidTr="00D92FBF">
        <w:trPr>
          <w:jc w:val="center"/>
        </w:trPr>
        <w:tc>
          <w:tcPr>
            <w:tcW w:w="5387" w:type="dxa"/>
            <w:hideMark/>
          </w:tcPr>
          <w:p w14:paraId="5FAB8143" w14:textId="5738B436" w:rsidR="00D92FBF" w:rsidRPr="00D92FBF" w:rsidRDefault="00D92FBF" w:rsidP="00D92FBF">
            <w:pPr>
              <w:spacing w:after="0"/>
              <w:ind w:right="313" w:firstLine="0"/>
              <w:rPr>
                <w:rFonts w:ascii="Arial Narrow" w:hAnsi="Arial Narrow" w:cs="Calibri"/>
                <w:sz w:val="20"/>
                <w:szCs w:val="20"/>
              </w:rPr>
            </w:pPr>
            <w:proofErr w:type="spellStart"/>
            <w:r>
              <w:rPr>
                <w:rFonts w:ascii="Arial Narrow" w:hAnsi="Arial Narrow"/>
                <w:sz w:val="20"/>
              </w:rPr>
              <w:t>EGEa</w:t>
            </w:r>
            <w:proofErr w:type="spellEnd"/>
            <w:r>
              <w:rPr>
                <w:rFonts w:ascii="Arial Narrow" w:hAnsi="Arial Narrow"/>
                <w:sz w:val="20"/>
              </w:rPr>
              <w:t xml:space="preserve"> ezartzeko proiektuaren azken fasea kudeatzeko eta kontrolatzeko laguntza</w:t>
            </w:r>
          </w:p>
        </w:tc>
        <w:tc>
          <w:tcPr>
            <w:tcW w:w="967" w:type="dxa"/>
            <w:vAlign w:val="center"/>
            <w:hideMark/>
          </w:tcPr>
          <w:p w14:paraId="518AC500"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 xml:space="preserve"> 18.785 </w:t>
            </w:r>
          </w:p>
        </w:tc>
        <w:tc>
          <w:tcPr>
            <w:tcW w:w="1301" w:type="dxa"/>
            <w:vAlign w:val="center"/>
            <w:hideMark/>
          </w:tcPr>
          <w:p w14:paraId="53B46CC9" w14:textId="15E91331" w:rsidR="00D92FBF" w:rsidRPr="00D92FBF" w:rsidRDefault="00D92FBF" w:rsidP="00D92FBF">
            <w:pPr>
              <w:spacing w:after="0"/>
              <w:ind w:hanging="1"/>
              <w:jc w:val="right"/>
              <w:rPr>
                <w:rFonts w:ascii="Arial Narrow" w:hAnsi="Arial Narrow" w:cs="Calibri"/>
                <w:sz w:val="20"/>
                <w:szCs w:val="20"/>
              </w:rPr>
            </w:pPr>
            <w:r>
              <w:rPr>
                <w:rFonts w:ascii="Arial Narrow" w:hAnsi="Arial Narrow"/>
                <w:sz w:val="20"/>
              </w:rPr>
              <w:t>2023/10/10</w:t>
            </w:r>
          </w:p>
        </w:tc>
        <w:tc>
          <w:tcPr>
            <w:tcW w:w="1134" w:type="dxa"/>
            <w:vAlign w:val="center"/>
            <w:hideMark/>
          </w:tcPr>
          <w:p w14:paraId="4BBE486A" w14:textId="77777777" w:rsidR="00D92FBF" w:rsidRPr="00D92FBF" w:rsidRDefault="00D92FBF" w:rsidP="00D92FBF">
            <w:pPr>
              <w:spacing w:after="0"/>
              <w:ind w:firstLine="0"/>
              <w:jc w:val="right"/>
              <w:rPr>
                <w:rFonts w:ascii="Arial Narrow" w:hAnsi="Arial Narrow" w:cs="Calibri"/>
                <w:sz w:val="20"/>
                <w:szCs w:val="20"/>
              </w:rPr>
            </w:pPr>
            <w:r>
              <w:rPr>
                <w:rFonts w:ascii="Arial Narrow" w:hAnsi="Arial Narrow"/>
                <w:sz w:val="20"/>
              </w:rPr>
              <w:t>2023/12/31</w:t>
            </w:r>
          </w:p>
        </w:tc>
      </w:tr>
      <w:tr w:rsidR="00D92FBF" w:rsidRPr="00D92FBF" w14:paraId="5ECCDA0B" w14:textId="77777777" w:rsidTr="00D92FBF">
        <w:trPr>
          <w:jc w:val="center"/>
        </w:trPr>
        <w:tc>
          <w:tcPr>
            <w:tcW w:w="5387" w:type="dxa"/>
            <w:vAlign w:val="center"/>
          </w:tcPr>
          <w:p w14:paraId="605D9E27" w14:textId="77777777" w:rsidR="00D92FBF" w:rsidRPr="00D92FBF" w:rsidRDefault="00D92FBF" w:rsidP="00D92FBF">
            <w:pPr>
              <w:spacing w:after="0"/>
              <w:ind w:right="313" w:firstLine="0"/>
              <w:rPr>
                <w:rFonts w:ascii="Arial Narrow" w:hAnsi="Arial Narrow" w:cs="Calibri"/>
                <w:b/>
                <w:i/>
                <w:sz w:val="20"/>
                <w:szCs w:val="20"/>
              </w:rPr>
            </w:pPr>
            <w:r>
              <w:rPr>
                <w:rFonts w:ascii="Arial Narrow" w:hAnsi="Arial Narrow"/>
                <w:b/>
                <w:i/>
                <w:sz w:val="20"/>
              </w:rPr>
              <w:t xml:space="preserve">ANIMSA guztira – 2022 eta 2025 artean mandatu orokorrari egotzita </w:t>
            </w:r>
          </w:p>
          <w:p w14:paraId="65206F12" w14:textId="2A5A2C2E" w:rsidR="00D92FBF" w:rsidRPr="00D92FBF" w:rsidRDefault="00D92FBF" w:rsidP="00D92FBF">
            <w:pPr>
              <w:spacing w:after="0"/>
              <w:ind w:right="313" w:firstLine="0"/>
              <w:rPr>
                <w:rFonts w:ascii="Arial Narrow" w:hAnsi="Arial Narrow" w:cs="Calibri"/>
                <w:b/>
                <w:i/>
                <w:sz w:val="20"/>
                <w:szCs w:val="20"/>
              </w:rPr>
            </w:pPr>
            <w:r>
              <w:rPr>
                <w:rFonts w:ascii="Arial Narrow" w:hAnsi="Arial Narrow"/>
                <w:i/>
                <w:sz w:val="20"/>
              </w:rPr>
              <w:t>(2025/12/19an eguneratuta)</w:t>
            </w:r>
          </w:p>
        </w:tc>
        <w:tc>
          <w:tcPr>
            <w:tcW w:w="967" w:type="dxa"/>
            <w:vAlign w:val="center"/>
          </w:tcPr>
          <w:p w14:paraId="2851E8D2" w14:textId="77777777" w:rsidR="00D92FBF" w:rsidRPr="00D92FBF" w:rsidRDefault="00D92FBF" w:rsidP="00D92FBF">
            <w:pPr>
              <w:spacing w:after="0"/>
              <w:ind w:firstLine="0"/>
              <w:jc w:val="right"/>
              <w:rPr>
                <w:rFonts w:ascii="Arial Narrow" w:hAnsi="Arial Narrow" w:cs="Calibri"/>
                <w:b/>
                <w:i/>
                <w:sz w:val="20"/>
                <w:szCs w:val="20"/>
              </w:rPr>
            </w:pPr>
            <w:r>
              <w:rPr>
                <w:rFonts w:ascii="Arial Narrow" w:hAnsi="Arial Narrow"/>
                <w:b/>
                <w:i/>
                <w:sz w:val="20"/>
              </w:rPr>
              <w:t>48.148</w:t>
            </w:r>
          </w:p>
        </w:tc>
        <w:tc>
          <w:tcPr>
            <w:tcW w:w="1301" w:type="dxa"/>
            <w:vAlign w:val="center"/>
          </w:tcPr>
          <w:p w14:paraId="695D8D9D" w14:textId="6260F8ED" w:rsidR="00D92FBF" w:rsidRPr="00D92FBF" w:rsidRDefault="00D92FBF" w:rsidP="00D92FBF">
            <w:pPr>
              <w:spacing w:after="0"/>
              <w:ind w:firstLine="0"/>
              <w:jc w:val="right"/>
              <w:rPr>
                <w:rFonts w:ascii="Arial Narrow" w:hAnsi="Arial Narrow" w:cs="Calibri"/>
                <w:b/>
                <w:i/>
                <w:sz w:val="20"/>
                <w:szCs w:val="20"/>
                <w:lang w:eastAsia="en-US"/>
              </w:rPr>
            </w:pPr>
          </w:p>
        </w:tc>
        <w:tc>
          <w:tcPr>
            <w:tcW w:w="1134" w:type="dxa"/>
            <w:vAlign w:val="center"/>
          </w:tcPr>
          <w:p w14:paraId="450EAB42" w14:textId="77777777" w:rsidR="00D92FBF" w:rsidRPr="00D92FBF" w:rsidRDefault="00D92FBF" w:rsidP="00D92FBF">
            <w:pPr>
              <w:spacing w:after="0"/>
              <w:ind w:firstLine="0"/>
              <w:jc w:val="right"/>
              <w:rPr>
                <w:rFonts w:ascii="Arial Narrow" w:hAnsi="Arial Narrow" w:cs="Calibri"/>
                <w:b/>
                <w:i/>
                <w:sz w:val="20"/>
                <w:szCs w:val="20"/>
                <w:lang w:eastAsia="en-US"/>
              </w:rPr>
            </w:pPr>
          </w:p>
        </w:tc>
      </w:tr>
      <w:tr w:rsidR="00D92FBF" w:rsidRPr="00AD0563" w14:paraId="437432F4" w14:textId="77777777" w:rsidTr="00AD0563">
        <w:trPr>
          <w:trHeight w:val="255"/>
          <w:jc w:val="center"/>
        </w:trPr>
        <w:tc>
          <w:tcPr>
            <w:tcW w:w="5387" w:type="dxa"/>
            <w:shd w:val="clear" w:color="auto" w:fill="FBD4B4" w:themeFill="accent6" w:themeFillTint="66"/>
            <w:tcMar>
              <w:left w:w="57" w:type="dxa"/>
              <w:right w:w="57" w:type="dxa"/>
            </w:tcMar>
            <w:vAlign w:val="center"/>
          </w:tcPr>
          <w:p w14:paraId="73D5B461" w14:textId="77777777" w:rsidR="00D92FBF" w:rsidRPr="00AD0563" w:rsidRDefault="00D92FBF" w:rsidP="00C82EF1">
            <w:pPr>
              <w:spacing w:after="80"/>
              <w:ind w:firstLine="0"/>
              <w:jc w:val="left"/>
              <w:rPr>
                <w:rFonts w:ascii="Arial" w:hAnsi="Arial" w:cs="Arial"/>
                <w:sz w:val="18"/>
                <w:szCs w:val="18"/>
              </w:rPr>
            </w:pPr>
            <w:r>
              <w:rPr>
                <w:rFonts w:ascii="Arial" w:hAnsi="Arial"/>
                <w:sz w:val="18"/>
              </w:rPr>
              <w:t xml:space="preserve">Guztira </w:t>
            </w:r>
          </w:p>
        </w:tc>
        <w:tc>
          <w:tcPr>
            <w:tcW w:w="967" w:type="dxa"/>
            <w:shd w:val="clear" w:color="auto" w:fill="FBD4B4" w:themeFill="accent6" w:themeFillTint="66"/>
            <w:tcMar>
              <w:left w:w="57" w:type="dxa"/>
              <w:right w:w="57" w:type="dxa"/>
            </w:tcMar>
            <w:vAlign w:val="center"/>
            <w:hideMark/>
          </w:tcPr>
          <w:p w14:paraId="6875EC04" w14:textId="77777777" w:rsidR="00D92FBF" w:rsidRPr="00AD0563" w:rsidRDefault="00D92FBF" w:rsidP="00D92FBF">
            <w:pPr>
              <w:spacing w:after="0"/>
              <w:ind w:firstLine="0"/>
              <w:jc w:val="right"/>
              <w:rPr>
                <w:rFonts w:ascii="Arial" w:hAnsi="Arial" w:cs="Arial"/>
                <w:color w:val="000000"/>
                <w:sz w:val="18"/>
                <w:szCs w:val="18"/>
              </w:rPr>
            </w:pPr>
            <w:r>
              <w:rPr>
                <w:rFonts w:ascii="Arial" w:hAnsi="Arial"/>
                <w:color w:val="000000"/>
                <w:sz w:val="18"/>
              </w:rPr>
              <w:t>1.283.254</w:t>
            </w:r>
          </w:p>
        </w:tc>
        <w:tc>
          <w:tcPr>
            <w:tcW w:w="1301" w:type="dxa"/>
            <w:shd w:val="clear" w:color="auto" w:fill="FBD4B4" w:themeFill="accent6" w:themeFillTint="66"/>
            <w:tcMar>
              <w:left w:w="57" w:type="dxa"/>
              <w:right w:w="57" w:type="dxa"/>
            </w:tcMar>
            <w:vAlign w:val="center"/>
          </w:tcPr>
          <w:p w14:paraId="0EEC3C2F" w14:textId="06A8CB6A" w:rsidR="00D92FBF" w:rsidRPr="00AD0563" w:rsidRDefault="00D92FBF" w:rsidP="00D92FBF">
            <w:pPr>
              <w:spacing w:after="0"/>
              <w:ind w:hanging="1"/>
              <w:jc w:val="right"/>
              <w:rPr>
                <w:rFonts w:ascii="Arial" w:hAnsi="Arial" w:cs="Arial"/>
                <w:sz w:val="18"/>
                <w:szCs w:val="18"/>
                <w:lang w:eastAsia="en-US"/>
              </w:rPr>
            </w:pPr>
          </w:p>
        </w:tc>
        <w:tc>
          <w:tcPr>
            <w:tcW w:w="1134" w:type="dxa"/>
            <w:shd w:val="clear" w:color="auto" w:fill="FBD4B4" w:themeFill="accent6" w:themeFillTint="66"/>
            <w:tcMar>
              <w:left w:w="57" w:type="dxa"/>
              <w:right w:w="57" w:type="dxa"/>
            </w:tcMar>
            <w:vAlign w:val="center"/>
          </w:tcPr>
          <w:p w14:paraId="17CD8BAD" w14:textId="77777777" w:rsidR="00D92FBF" w:rsidRPr="00AD0563" w:rsidRDefault="00D92FBF" w:rsidP="00D92FBF">
            <w:pPr>
              <w:spacing w:after="0"/>
              <w:ind w:firstLine="0"/>
              <w:jc w:val="right"/>
              <w:rPr>
                <w:rFonts w:ascii="Arial" w:hAnsi="Arial" w:cs="Arial"/>
                <w:sz w:val="18"/>
                <w:szCs w:val="18"/>
                <w:lang w:eastAsia="en-US"/>
              </w:rPr>
            </w:pPr>
          </w:p>
        </w:tc>
      </w:tr>
    </w:tbl>
    <w:p w14:paraId="63931C4E" w14:textId="4E72D280" w:rsidR="001648C2" w:rsidRDefault="001648C2" w:rsidP="00C82EF1">
      <w:pPr>
        <w:pStyle w:val="texto"/>
        <w:spacing w:before="240" w:after="140"/>
        <w:jc w:val="both"/>
      </w:pPr>
      <w:r>
        <w:t>Horrez gain, udal arlo batzuek giza baliabideak eta baliabide materialak bideratu dituzte proiektu horretara, batez ere mugikortasunean, herritarren segurtasunean eta herritarren parte-hartzean eskumena duten arloek.</w:t>
      </w:r>
    </w:p>
    <w:p w14:paraId="490482CE" w14:textId="124C17F4" w:rsidR="00231A44" w:rsidRDefault="001648C2" w:rsidP="00C82EF1">
      <w:pPr>
        <w:pStyle w:val="texto"/>
        <w:jc w:val="both"/>
      </w:pPr>
      <w:r>
        <w:lastRenderedPageBreak/>
        <w:t xml:space="preserve">Gastuaren % 92 Udalak ANIMSA erakunde instrumentalari 2022an egindako berariazko mandatu bati dagokio, “Europar Batasunak finantzatutako NEXT </w:t>
      </w:r>
      <w:proofErr w:type="spellStart"/>
      <w:r>
        <w:t>GenerationEU</w:t>
      </w:r>
      <w:proofErr w:type="spellEnd"/>
      <w:r>
        <w:t xml:space="preserve"> </w:t>
      </w:r>
      <w:proofErr w:type="spellStart"/>
      <w:r>
        <w:t>SEEParen</w:t>
      </w:r>
      <w:proofErr w:type="spellEnd"/>
      <w:r>
        <w:t xml:space="preserve"> barruan </w:t>
      </w:r>
      <w:proofErr w:type="spellStart"/>
      <w:r>
        <w:t>EGEaren</w:t>
      </w:r>
      <w:proofErr w:type="spellEnd"/>
      <w:r>
        <w:t xml:space="preserve"> eta Iruñeko Udaleko Udaltzaingoaren sistema ibiltarien kudeaketa sistema diseinatzeko eta ezartzeko”. </w:t>
      </w:r>
    </w:p>
    <w:p w14:paraId="4679846B" w14:textId="72668F0C" w:rsidR="00BA0098" w:rsidRPr="005F39E3" w:rsidRDefault="00BA0098" w:rsidP="00A64632">
      <w:pPr>
        <w:pStyle w:val="Estilo4"/>
        <w:spacing w:before="240"/>
      </w:pPr>
      <w:r>
        <w:t xml:space="preserve">Udalak </w:t>
      </w:r>
      <w:proofErr w:type="spellStart"/>
      <w:r>
        <w:t>ANIMSAri</w:t>
      </w:r>
      <w:proofErr w:type="spellEnd"/>
      <w:r>
        <w:t xml:space="preserve"> egindako mandatuak</w:t>
      </w:r>
    </w:p>
    <w:p w14:paraId="0281B270" w14:textId="1FD2234B" w:rsidR="00F05ADD" w:rsidRDefault="00B3666F" w:rsidP="00C82EF1">
      <w:pPr>
        <w:pStyle w:val="texto"/>
        <w:tabs>
          <w:tab w:val="clear" w:pos="2835"/>
          <w:tab w:val="clear" w:pos="3969"/>
          <w:tab w:val="clear" w:pos="5103"/>
          <w:tab w:val="clear" w:pos="6237"/>
          <w:tab w:val="clear" w:pos="7371"/>
          <w:tab w:val="left" w:pos="1263"/>
        </w:tabs>
        <w:spacing w:after="140"/>
        <w:jc w:val="both"/>
      </w:pPr>
      <w:r>
        <w:t>Arestian aipatu dugun berariazko enkargu hori 2022ko ekainaren 7an egin zuen Udalak. Hasiera batean, 2023ko ekainean amaitzen zen haren exekuzio epea, eta 2022 eta 2023ko aurrekontu-kreditua baimendu eta xedatu zen, guztira 1,16 milioi eurokoa. Azkenik, lau aldaketaren ondoren, mandatuaren egikaritzapena 2023ko abenduan amaitu zen, eta gastua 1,18 milioikoa izan zen.</w:t>
      </w:r>
    </w:p>
    <w:p w14:paraId="3F5B47C2" w14:textId="26DC9F84" w:rsidR="003A6FCA" w:rsidRDefault="00B87CAF" w:rsidP="00C82EF1">
      <w:pPr>
        <w:pStyle w:val="texto"/>
        <w:tabs>
          <w:tab w:val="clear" w:pos="2835"/>
          <w:tab w:val="clear" w:pos="3969"/>
          <w:tab w:val="clear" w:pos="5103"/>
          <w:tab w:val="clear" w:pos="6237"/>
          <w:tab w:val="clear" w:pos="7371"/>
          <w:tab w:val="left" w:pos="1263"/>
        </w:tabs>
        <w:spacing w:after="140"/>
        <w:jc w:val="both"/>
      </w:pPr>
      <w:r>
        <w:t xml:space="preserve">Horrez gain, </w:t>
      </w:r>
      <w:proofErr w:type="spellStart"/>
      <w:r>
        <w:t>ANIMSAk</w:t>
      </w:r>
      <w:proofErr w:type="spellEnd"/>
      <w:r>
        <w:t xml:space="preserve"> jakinarazi duenez, 2022an eta 2023an, </w:t>
      </w:r>
      <w:proofErr w:type="spellStart"/>
      <w:r>
        <w:t>EGEarekin</w:t>
      </w:r>
      <w:proofErr w:type="spellEnd"/>
      <w:r>
        <w:t xml:space="preserve"> zerikusia zuen 31.849 euroko gastuak egotzi zizkion teknologia, informazio eta komunikazio zerbitzuak emateko mandatu orokorrari. </w:t>
      </w:r>
    </w:p>
    <w:p w14:paraId="1553FE7E" w14:textId="3736AB38" w:rsidR="00157781" w:rsidRDefault="00B87CAF" w:rsidP="00C82EF1">
      <w:pPr>
        <w:pStyle w:val="texto"/>
        <w:spacing w:after="140"/>
        <w:jc w:val="both"/>
      </w:pPr>
      <w:r>
        <w:t xml:space="preserve">2024tik aurrera, </w:t>
      </w:r>
      <w:proofErr w:type="spellStart"/>
      <w:r>
        <w:t>EGEaren</w:t>
      </w:r>
      <w:proofErr w:type="spellEnd"/>
      <w:r>
        <w:t xml:space="preserve"> kudeaketa sistemarekin zerikusia duten </w:t>
      </w:r>
      <w:proofErr w:type="spellStart"/>
      <w:r>
        <w:t>ANIMSAren</w:t>
      </w:r>
      <w:proofErr w:type="spellEnd"/>
      <w:r>
        <w:t xml:space="preserve"> lanak mandatu orokor horri egozten zaizkio. 2024ko eta 2025eko gastuak 16.299 eurokoak izan dira guztira, eta baliabide propioei dagozkie oso-osorik.</w:t>
      </w:r>
    </w:p>
    <w:p w14:paraId="5EF08716" w14:textId="3DDF3953" w:rsidR="00BA0098" w:rsidRPr="005F39E3" w:rsidRDefault="00BA0098" w:rsidP="00A64632">
      <w:pPr>
        <w:pStyle w:val="Estilo4"/>
        <w:spacing w:before="240"/>
      </w:pPr>
      <w:proofErr w:type="spellStart"/>
      <w:r>
        <w:t>EGEaren</w:t>
      </w:r>
      <w:proofErr w:type="spellEnd"/>
      <w:r>
        <w:t xml:space="preserve"> kontrol integraleko sistema bat hornitzeko eta instalatzeko kontratua (</w:t>
      </w:r>
      <w:proofErr w:type="spellStart"/>
      <w:r>
        <w:t>ANIMSAk</w:t>
      </w:r>
      <w:proofErr w:type="spellEnd"/>
      <w:r>
        <w:t xml:space="preserve"> esleitua)</w:t>
      </w:r>
    </w:p>
    <w:p w14:paraId="4756188A" w14:textId="78E617EB" w:rsidR="00085385" w:rsidRPr="003A6FCA" w:rsidRDefault="00D92FBF" w:rsidP="00C82EF1">
      <w:pPr>
        <w:pStyle w:val="texto"/>
        <w:tabs>
          <w:tab w:val="clear" w:pos="2835"/>
          <w:tab w:val="clear" w:pos="3969"/>
          <w:tab w:val="clear" w:pos="5103"/>
          <w:tab w:val="clear" w:pos="6237"/>
          <w:tab w:val="clear" w:pos="7371"/>
          <w:tab w:val="left" w:pos="1263"/>
        </w:tabs>
        <w:spacing w:after="140"/>
        <w:jc w:val="both"/>
      </w:pPr>
      <w:proofErr w:type="spellStart"/>
      <w:r>
        <w:t>EGEaren</w:t>
      </w:r>
      <w:proofErr w:type="spellEnd"/>
      <w:r>
        <w:t xml:space="preserve"> kudeaketa integraleko sistema bat hornitu eta instalatzeko kontratuaren lizitazioa Nafarroako Kontratazio Atarian iragarri zen 2022ko ekainaren 7an, eta urte bereko abuztuan esleitu zen kontratua</w:t>
      </w:r>
      <w:r w:rsidR="003C7324">
        <w:rPr>
          <w:rStyle w:val="Refdenotaalpie"/>
        </w:rPr>
        <w:footnoteReference w:id="30"/>
      </w:r>
      <w:r>
        <w:t xml:space="preserve">. Hasiera batean, 2023ko martxoan jarri zen haren amaitze data, baina, ondoren, 2023ko ekainaren 15era arte luzatu zen epemuga. Proiektuaren itxiera txostenaren arabera, egikaritze epearen luzapen hori gertatu zen </w:t>
      </w:r>
      <w:proofErr w:type="spellStart"/>
      <w:r>
        <w:t>Milagrosa</w:t>
      </w:r>
      <w:proofErr w:type="spellEnd"/>
      <w:r>
        <w:t xml:space="preserve"> auzoa </w:t>
      </w:r>
      <w:proofErr w:type="spellStart"/>
      <w:r>
        <w:t>EGEan</w:t>
      </w:r>
      <w:proofErr w:type="spellEnd"/>
      <w:r>
        <w:t xml:space="preserve"> sartu ez zelako sistema egokitu behar izan zelako, eta zenbait kameraren kokapena aldatu beharra ekarri zuelako horrek, hasiera batean aurreikusiarekin alderatuta.</w:t>
      </w:r>
    </w:p>
    <w:p w14:paraId="332590C8" w14:textId="65FAF441" w:rsidR="00B86B64" w:rsidRDefault="00D1657F" w:rsidP="00C82EF1">
      <w:pPr>
        <w:pStyle w:val="texto"/>
        <w:tabs>
          <w:tab w:val="clear" w:pos="2835"/>
          <w:tab w:val="clear" w:pos="3969"/>
          <w:tab w:val="clear" w:pos="5103"/>
          <w:tab w:val="clear" w:pos="6237"/>
          <w:tab w:val="clear" w:pos="7371"/>
          <w:tab w:val="left" w:pos="1263"/>
        </w:tabs>
        <w:spacing w:after="140"/>
        <w:jc w:val="both"/>
      </w:pPr>
      <w:proofErr w:type="spellStart"/>
      <w:r>
        <w:t>ANIMSAk</w:t>
      </w:r>
      <w:proofErr w:type="spellEnd"/>
      <w:r>
        <w:t xml:space="preserve"> kudeaketa sistema integralaren “behin-behineko harrera” egin zuen 2023ko ekainaren 15ean, eta bertan egiteke geratu ziren zenbait jarduketa. Ondoren, lanen behin betiko harrera akta sinatu zuen 2023ko urriaren 31n, eta horrek ematen dio hastapena kontratuan ezarritako bortz urteko berme epeari.</w:t>
      </w:r>
    </w:p>
    <w:p w14:paraId="55949468" w14:textId="3C924185" w:rsidR="001E71B0" w:rsidRDefault="001E71B0" w:rsidP="00C82EF1">
      <w:pPr>
        <w:pStyle w:val="texto"/>
        <w:tabs>
          <w:tab w:val="clear" w:pos="2835"/>
          <w:tab w:val="clear" w:pos="3969"/>
          <w:tab w:val="clear" w:pos="5103"/>
          <w:tab w:val="clear" w:pos="6237"/>
          <w:tab w:val="clear" w:pos="7371"/>
          <w:tab w:val="left" w:pos="1263"/>
        </w:tabs>
        <w:spacing w:after="140"/>
        <w:jc w:val="both"/>
      </w:pPr>
      <w:proofErr w:type="spellStart"/>
      <w:r>
        <w:t>ANIMSAk</w:t>
      </w:r>
      <w:proofErr w:type="spellEnd"/>
      <w:r>
        <w:t xml:space="preserve"> 2023ko abenduan egin zuen proiektuaren itxiera txostenean adierazten zen zenbait gorabehera egiteke geratzen zirela. Besteak beste, </w:t>
      </w:r>
      <w:r>
        <w:lastRenderedPageBreak/>
        <w:t xml:space="preserve">azpimarratu behar ditugu datu babesari dagokion inpaktu ebaluazioa egitea, </w:t>
      </w:r>
      <w:proofErr w:type="spellStart"/>
      <w:r>
        <w:t>EGEaren</w:t>
      </w:r>
      <w:proofErr w:type="spellEnd"/>
      <w:r>
        <w:t xml:space="preserve"> kudeaketa sistemaz arduratzen den udal saila esleitzea, eta gailuen egoera </w:t>
      </w:r>
      <w:proofErr w:type="spellStart"/>
      <w:r>
        <w:t>monitorizatzeko</w:t>
      </w:r>
      <w:proofErr w:type="spellEnd"/>
      <w:r>
        <w:t xml:space="preserve"> sistema bat ezartzeko aukera aztertzea (alarmak igorriz gailuen hutsegiteen aurrean). Txosten hau landu dugun unean, gai horiek eginkizun jarraitzen dute, </w:t>
      </w:r>
      <w:proofErr w:type="spellStart"/>
      <w:r>
        <w:t>EGEaren</w:t>
      </w:r>
      <w:proofErr w:type="spellEnd"/>
      <w:r>
        <w:t xml:space="preserve"> kudeaketa sistemaren gaineko ardura esleitzearena izan ezik. Horri dagokionez, alegazioen izapidean, Udalak jakinarazi du, behin-behineko txostenean gai horri buruz jasotzen zen gomendioa aintzat hartuta, ardura hori udal gerentziari</w:t>
      </w:r>
      <w:r w:rsidR="00820785">
        <w:rPr>
          <w:rStyle w:val="Refdenotaalpie"/>
        </w:rPr>
        <w:footnoteReference w:id="31"/>
      </w:r>
      <w:r>
        <w:t xml:space="preserve"> esleitu zaiola.</w:t>
      </w:r>
    </w:p>
    <w:p w14:paraId="2CA4F022" w14:textId="122A0E1F" w:rsidR="001E71B0" w:rsidRPr="00A44331" w:rsidRDefault="002A309E" w:rsidP="00C82EF1">
      <w:pPr>
        <w:pStyle w:val="texto"/>
        <w:tabs>
          <w:tab w:val="clear" w:pos="2835"/>
          <w:tab w:val="clear" w:pos="3969"/>
          <w:tab w:val="clear" w:pos="5103"/>
          <w:tab w:val="clear" w:pos="6237"/>
          <w:tab w:val="clear" w:pos="7371"/>
          <w:tab w:val="left" w:pos="1263"/>
        </w:tabs>
        <w:spacing w:after="140"/>
        <w:jc w:val="both"/>
      </w:pPr>
      <w:r>
        <w:t xml:space="preserve">Kontratu horri dagokionez, adierazi behar dugu 2025ean detektatu zela bazeudela zenbait aldi daturik erregistratu gabe. Guztira, ez da daturik erregistratu 2024ko urtarriletik 2025eko uztailera bitarteko egunen % 39an. Gorabehera hori dela eta, 10.590 euroko zehapenak ezarri behar izan zaizkio kontratistari. </w:t>
      </w:r>
      <w:proofErr w:type="spellStart"/>
      <w:r>
        <w:t>EGEa</w:t>
      </w:r>
      <w:proofErr w:type="spellEnd"/>
      <w:r>
        <w:t xml:space="preserve"> ezarri aurreko datuen proportzio esanguratsu bat erregistratu gabe egoteak baliteke haren ondorioak ebaluatzeko egin beharreko alderaketak oztopatzea.</w:t>
      </w:r>
    </w:p>
    <w:p w14:paraId="503F0194" w14:textId="14CFBAF5" w:rsidR="00EE36CE" w:rsidRDefault="00EE36CE" w:rsidP="00C82EF1">
      <w:pPr>
        <w:pStyle w:val="texto"/>
        <w:tabs>
          <w:tab w:val="clear" w:pos="2835"/>
          <w:tab w:val="clear" w:pos="3969"/>
          <w:tab w:val="clear" w:pos="5103"/>
          <w:tab w:val="clear" w:pos="6237"/>
          <w:tab w:val="clear" w:pos="7371"/>
          <w:tab w:val="left" w:pos="1263"/>
        </w:tabs>
        <w:spacing w:after="140"/>
        <w:jc w:val="both"/>
      </w:pPr>
      <w:r>
        <w:t>2025eko urrian, Udalak iragarri zuen “</w:t>
      </w:r>
      <w:proofErr w:type="spellStart"/>
      <w:r>
        <w:t>EGEaren</w:t>
      </w:r>
      <w:proofErr w:type="spellEnd"/>
      <w:r>
        <w:t xml:space="preserve"> mantentze lanen kontratu berri bat” esleituko zuela, “gaur egungo kudeaketa integraleko sistemaren estaldura zabaltzeko”. </w:t>
      </w:r>
    </w:p>
    <w:p w14:paraId="588A31E5" w14:textId="6F99ED1C" w:rsidR="007704A6" w:rsidRDefault="00470FF9" w:rsidP="00C82EF1">
      <w:pPr>
        <w:pStyle w:val="texto"/>
        <w:spacing w:after="140"/>
        <w:jc w:val="both"/>
      </w:pPr>
      <w:r>
        <w:rPr>
          <w:b/>
        </w:rPr>
        <w:t>Laburbilduz</w:t>
      </w:r>
      <w:r>
        <w:t xml:space="preserve">, </w:t>
      </w:r>
      <w:proofErr w:type="spellStart"/>
      <w:r>
        <w:t>EGEa</w:t>
      </w:r>
      <w:proofErr w:type="spellEnd"/>
      <w:r>
        <w:t xml:space="preserve"> diseinatu eta ezartzeko, Udalak ANIMSA erakunde instrumentalari berariazko mandatua egitera jo du batez ere, guztira 1,18 milioiren truke. Enpresa espezializatu bat ere kontratatu zuen proiektua egiteko, eta </w:t>
      </w:r>
      <w:proofErr w:type="spellStart"/>
      <w:r>
        <w:t>ANIMSAri</w:t>
      </w:r>
      <w:proofErr w:type="spellEnd"/>
      <w:r>
        <w:t xml:space="preserve"> mandatu orokorrerako egotzitako gastu batzuk egin zituen, 2022-2025 aldian guztira 1,28 milioi euroko gastua osatu arte. Zenbateko horretan ez da sartzen </w:t>
      </w:r>
      <w:proofErr w:type="spellStart"/>
      <w:r>
        <w:t>EGEa</w:t>
      </w:r>
      <w:proofErr w:type="spellEnd"/>
      <w:r>
        <w:t xml:space="preserve"> indarrean sartu ondoren, 2026an jada, egindako komunikazio kanpaina.</w:t>
      </w:r>
      <w:bookmarkStart w:id="53" w:name="_Toc222917348"/>
    </w:p>
    <w:p w14:paraId="633BF69E" w14:textId="1DFEF1AD" w:rsidR="00437DC4" w:rsidRPr="004165DF" w:rsidRDefault="00437DC4" w:rsidP="004165DF">
      <w:pPr>
        <w:pStyle w:val="atitulo3"/>
        <w:spacing w:before="240"/>
      </w:pPr>
      <w:r>
        <w:t xml:space="preserve">II. 3.2 </w:t>
      </w:r>
      <w:proofErr w:type="spellStart"/>
      <w:r>
        <w:t>azpihelburua</w:t>
      </w:r>
      <w:proofErr w:type="spellEnd"/>
      <w:r>
        <w:t xml:space="preserve">. Dirulaguntzarik jaso al da </w:t>
      </w:r>
      <w:proofErr w:type="spellStart"/>
      <w:r>
        <w:t>EGEa</w:t>
      </w:r>
      <w:proofErr w:type="spellEnd"/>
      <w:r>
        <w:t xml:space="preserve"> zehaztu, ezarri eta mantentzeko?</w:t>
      </w:r>
      <w:bookmarkEnd w:id="53"/>
    </w:p>
    <w:p w14:paraId="1B88D391" w14:textId="4B5D50B2" w:rsidR="00AC009A" w:rsidRPr="00AC009A" w:rsidRDefault="00AC009A" w:rsidP="005F39E3">
      <w:pPr>
        <w:pStyle w:val="Estilo4"/>
      </w:pPr>
      <w:bookmarkStart w:id="54" w:name="_Toc222917349"/>
      <w:r>
        <w:t>Jasotako dirulaguntza</w:t>
      </w:r>
      <w:bookmarkEnd w:id="54"/>
    </w:p>
    <w:p w14:paraId="75F2084E" w14:textId="5B527D1E" w:rsidR="006A6F99" w:rsidRDefault="009A60D3" w:rsidP="00C82EF1">
      <w:pPr>
        <w:pStyle w:val="texto"/>
        <w:spacing w:after="140"/>
        <w:jc w:val="both"/>
      </w:pPr>
      <w:r>
        <w:t>2021ean, Udalak bi dirulaguntza eskaera aurkeztu zituen ‘Emisio gutxiko eremuak ezartzeko eta hiri-garraioa digitalki eta modu jasangarrian eraldatzeko laguntzen programa udalerrientzat, Suspertze, Eraldaketa eta Erresilientzia Planaren barnean’ (2021eko deialdian), ‘</w:t>
      </w:r>
      <w:proofErr w:type="spellStart"/>
      <w:r>
        <w:t>Next</w:t>
      </w:r>
      <w:proofErr w:type="spellEnd"/>
      <w:r>
        <w:t xml:space="preserve"> </w:t>
      </w:r>
      <w:proofErr w:type="spellStart"/>
      <w:r>
        <w:t>Generation</w:t>
      </w:r>
      <w:proofErr w:type="spellEnd"/>
      <w:r>
        <w:t xml:space="preserve"> EU’ funtsen bitartez finantzatuan.</w:t>
      </w:r>
    </w:p>
    <w:p w14:paraId="2893414A" w14:textId="630EFEF8" w:rsidR="00A64632" w:rsidRDefault="00E16869" w:rsidP="00AD0563">
      <w:pPr>
        <w:pStyle w:val="texto"/>
        <w:spacing w:after="140"/>
        <w:jc w:val="both"/>
      </w:pPr>
      <w:r>
        <w:t xml:space="preserve">Eskaerak aurkeztean, deialdian eskatzen zenaren arabera, Udalak konpromisoa hartu zuen 2023an EGE bat ezartzeko. Deialdia aldatu egin zen </w:t>
      </w:r>
      <w:r>
        <w:lastRenderedPageBreak/>
        <w:t>geroago, 2023an, zehazteko konpromiso hori betetzat joko zela baldin eta EGEPT egiteko prozesua hasten bazen.</w:t>
      </w:r>
    </w:p>
    <w:p w14:paraId="506536DA" w14:textId="62124463" w:rsidR="00437DC4" w:rsidRDefault="00FF252A" w:rsidP="00C82EF1">
      <w:pPr>
        <w:pStyle w:val="texto"/>
        <w:spacing w:after="240"/>
        <w:jc w:val="both"/>
      </w:pPr>
      <w:r>
        <w:t>2022an, Garraio, Mugikortasun eta Hiri Agendako Ministerioak 6,33 milioiko dirulaguntza eman zion Udalari, eskaeretan barne hartutako 12 jarduketetatik seirentzat, honako xehetasunaren arabera:</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267"/>
        <w:gridCol w:w="2380"/>
      </w:tblGrid>
      <w:tr w:rsidR="00131E89" w:rsidRPr="00075C9D" w14:paraId="7D19BF29" w14:textId="47E1D6F5" w:rsidTr="00C82EF1">
        <w:trPr>
          <w:trHeight w:val="255"/>
          <w:jc w:val="center"/>
        </w:trPr>
        <w:tc>
          <w:tcPr>
            <w:tcW w:w="4931" w:type="dxa"/>
            <w:shd w:val="clear" w:color="auto" w:fill="FBD4B4" w:themeFill="accent6" w:themeFillTint="66"/>
          </w:tcPr>
          <w:p w14:paraId="164E8A78" w14:textId="1DFF9DE3" w:rsidR="00131E89" w:rsidRPr="00075C9D" w:rsidRDefault="00131E89" w:rsidP="000E7EFB">
            <w:pPr>
              <w:pStyle w:val="texto"/>
              <w:spacing w:after="0"/>
              <w:ind w:firstLine="0"/>
              <w:rPr>
                <w:rFonts w:ascii="Arial" w:hAnsi="Arial" w:cs="Arial"/>
                <w:sz w:val="18"/>
                <w:szCs w:val="18"/>
              </w:rPr>
            </w:pPr>
            <w:r>
              <w:rPr>
                <w:rFonts w:ascii="Arial" w:hAnsi="Arial"/>
                <w:sz w:val="18"/>
              </w:rPr>
              <w:t>Jarduketa</w:t>
            </w:r>
          </w:p>
        </w:tc>
        <w:tc>
          <w:tcPr>
            <w:tcW w:w="1873" w:type="dxa"/>
            <w:shd w:val="clear" w:color="auto" w:fill="FBD4B4" w:themeFill="accent6" w:themeFillTint="66"/>
            <w:vAlign w:val="center"/>
          </w:tcPr>
          <w:p w14:paraId="5E22D304" w14:textId="2E9DB941" w:rsidR="00131E89" w:rsidRPr="00075C9D" w:rsidRDefault="00131E89" w:rsidP="00B3666F">
            <w:pPr>
              <w:pStyle w:val="texto"/>
              <w:spacing w:after="0"/>
              <w:ind w:firstLine="0"/>
              <w:jc w:val="right"/>
              <w:rPr>
                <w:rFonts w:ascii="Arial" w:hAnsi="Arial" w:cs="Arial"/>
                <w:sz w:val="18"/>
                <w:szCs w:val="18"/>
              </w:rPr>
            </w:pPr>
            <w:r>
              <w:rPr>
                <w:rFonts w:ascii="Arial" w:hAnsi="Arial"/>
                <w:sz w:val="18"/>
              </w:rPr>
              <w:t>Emandako zenbatekoa*</w:t>
            </w:r>
          </w:p>
        </w:tc>
      </w:tr>
      <w:tr w:rsidR="00131E89" w:rsidRPr="00ED0645" w14:paraId="0F20511E" w14:textId="2F44AA77" w:rsidTr="00B3666F">
        <w:trPr>
          <w:jc w:val="center"/>
        </w:trPr>
        <w:tc>
          <w:tcPr>
            <w:tcW w:w="4931" w:type="dxa"/>
          </w:tcPr>
          <w:p w14:paraId="5FC7864C" w14:textId="5FB47CA6" w:rsidR="00131E89" w:rsidRPr="00ED0645" w:rsidRDefault="00131E89" w:rsidP="000E7EFB">
            <w:pPr>
              <w:pStyle w:val="texto"/>
              <w:spacing w:after="0"/>
              <w:ind w:firstLine="0"/>
              <w:rPr>
                <w:rFonts w:ascii="Arial Narrow" w:hAnsi="Arial Narrow"/>
                <w:sz w:val="20"/>
                <w:szCs w:val="20"/>
              </w:rPr>
            </w:pPr>
            <w:r>
              <w:rPr>
                <w:rFonts w:ascii="Arial Narrow" w:hAnsi="Arial Narrow"/>
                <w:sz w:val="20"/>
              </w:rPr>
              <w:t xml:space="preserve">Mugikortasun bertikala </w:t>
            </w:r>
            <w:proofErr w:type="spellStart"/>
            <w:r>
              <w:rPr>
                <w:rFonts w:ascii="Arial Narrow" w:hAnsi="Arial Narrow"/>
                <w:sz w:val="20"/>
              </w:rPr>
              <w:t>Trinitarioenean</w:t>
            </w:r>
            <w:proofErr w:type="spellEnd"/>
          </w:p>
        </w:tc>
        <w:tc>
          <w:tcPr>
            <w:tcW w:w="1873" w:type="dxa"/>
            <w:vAlign w:val="center"/>
          </w:tcPr>
          <w:p w14:paraId="0477FBF0" w14:textId="5ECC53F3" w:rsidR="00131E89" w:rsidRPr="00ED0645" w:rsidRDefault="00131E89" w:rsidP="00B3666F">
            <w:pPr>
              <w:pStyle w:val="texto"/>
              <w:spacing w:after="0"/>
              <w:ind w:firstLine="0"/>
              <w:jc w:val="right"/>
              <w:rPr>
                <w:rFonts w:ascii="Arial Narrow" w:hAnsi="Arial Narrow"/>
                <w:sz w:val="20"/>
                <w:szCs w:val="20"/>
              </w:rPr>
            </w:pPr>
            <w:r>
              <w:rPr>
                <w:rFonts w:ascii="Arial Narrow" w:hAnsi="Arial Narrow"/>
                <w:sz w:val="20"/>
              </w:rPr>
              <w:t>2.329.090</w:t>
            </w:r>
          </w:p>
        </w:tc>
      </w:tr>
      <w:tr w:rsidR="00131E89" w:rsidRPr="00ED0645" w14:paraId="476A9875" w14:textId="279A9136" w:rsidTr="00C82EF1">
        <w:trPr>
          <w:trHeight w:val="198"/>
          <w:jc w:val="center"/>
        </w:trPr>
        <w:tc>
          <w:tcPr>
            <w:tcW w:w="4931" w:type="dxa"/>
          </w:tcPr>
          <w:p w14:paraId="65D49974" w14:textId="38F69E1A" w:rsidR="00131E89" w:rsidRPr="00ED0645" w:rsidRDefault="00131E89" w:rsidP="000E7EFB">
            <w:pPr>
              <w:pStyle w:val="texto"/>
              <w:spacing w:after="0"/>
              <w:ind w:firstLine="0"/>
              <w:rPr>
                <w:rFonts w:ascii="Arial Narrow" w:hAnsi="Arial Narrow"/>
                <w:sz w:val="20"/>
                <w:szCs w:val="20"/>
              </w:rPr>
            </w:pPr>
            <w:r>
              <w:rPr>
                <w:rFonts w:ascii="Arial Narrow" w:hAnsi="Arial Narrow"/>
                <w:sz w:val="20"/>
              </w:rPr>
              <w:t>Bizikletentzako sarea osatzeko ibilbideak</w:t>
            </w:r>
          </w:p>
        </w:tc>
        <w:tc>
          <w:tcPr>
            <w:tcW w:w="1873" w:type="dxa"/>
            <w:vAlign w:val="center"/>
          </w:tcPr>
          <w:p w14:paraId="280FE1C4" w14:textId="033B931F" w:rsidR="00131E89" w:rsidRPr="00ED0645" w:rsidRDefault="00131E89" w:rsidP="00B3666F">
            <w:pPr>
              <w:pStyle w:val="texto"/>
              <w:spacing w:after="0"/>
              <w:ind w:firstLine="0"/>
              <w:jc w:val="right"/>
              <w:rPr>
                <w:rFonts w:ascii="Arial Narrow" w:hAnsi="Arial Narrow"/>
                <w:sz w:val="20"/>
                <w:szCs w:val="20"/>
              </w:rPr>
            </w:pPr>
            <w:r>
              <w:rPr>
                <w:rFonts w:ascii="Arial Narrow" w:hAnsi="Arial Narrow"/>
                <w:sz w:val="20"/>
              </w:rPr>
              <w:t>1.319.727</w:t>
            </w:r>
          </w:p>
        </w:tc>
      </w:tr>
      <w:tr w:rsidR="00131E89" w:rsidRPr="00ED0645" w14:paraId="37B9835B" w14:textId="71DD40B1" w:rsidTr="00C82EF1">
        <w:trPr>
          <w:trHeight w:val="198"/>
          <w:jc w:val="center"/>
        </w:trPr>
        <w:tc>
          <w:tcPr>
            <w:tcW w:w="4931" w:type="dxa"/>
          </w:tcPr>
          <w:p w14:paraId="5F6795EC" w14:textId="52C2A950" w:rsidR="00131E89" w:rsidRPr="00ED0645" w:rsidRDefault="00131E89" w:rsidP="000E7EFB">
            <w:pPr>
              <w:pStyle w:val="texto"/>
              <w:spacing w:after="0"/>
              <w:ind w:firstLine="0"/>
              <w:rPr>
                <w:rFonts w:ascii="Arial Narrow" w:hAnsi="Arial Narrow"/>
                <w:sz w:val="20"/>
                <w:szCs w:val="20"/>
              </w:rPr>
            </w:pPr>
            <w:proofErr w:type="spellStart"/>
            <w:r>
              <w:rPr>
                <w:rFonts w:ascii="Arial Narrow" w:hAnsi="Arial Narrow"/>
                <w:sz w:val="20"/>
              </w:rPr>
              <w:t>EGEari</w:t>
            </w:r>
            <w:proofErr w:type="spellEnd"/>
            <w:r>
              <w:rPr>
                <w:rFonts w:ascii="Arial Narrow" w:hAnsi="Arial Narrow"/>
                <w:sz w:val="20"/>
              </w:rPr>
              <w:t xml:space="preserve"> laguntzeko disuasio aparkalekuak</w:t>
            </w:r>
          </w:p>
        </w:tc>
        <w:tc>
          <w:tcPr>
            <w:tcW w:w="1873" w:type="dxa"/>
            <w:vAlign w:val="center"/>
          </w:tcPr>
          <w:p w14:paraId="23EF5B46" w14:textId="37DEAFCC" w:rsidR="00131E89" w:rsidRPr="00ED0645" w:rsidRDefault="00131E89" w:rsidP="00B3666F">
            <w:pPr>
              <w:pStyle w:val="texto"/>
              <w:spacing w:after="0"/>
              <w:ind w:firstLine="0"/>
              <w:jc w:val="right"/>
              <w:rPr>
                <w:rFonts w:ascii="Arial Narrow" w:hAnsi="Arial Narrow"/>
                <w:sz w:val="20"/>
                <w:szCs w:val="20"/>
              </w:rPr>
            </w:pPr>
            <w:r>
              <w:rPr>
                <w:rFonts w:ascii="Arial Narrow" w:hAnsi="Arial Narrow"/>
                <w:sz w:val="20"/>
              </w:rPr>
              <w:t>924.304</w:t>
            </w:r>
          </w:p>
        </w:tc>
      </w:tr>
      <w:tr w:rsidR="00131E89" w:rsidRPr="00ED0645" w14:paraId="1D74242A" w14:textId="52043AE4" w:rsidTr="00C82EF1">
        <w:trPr>
          <w:trHeight w:val="198"/>
          <w:jc w:val="center"/>
        </w:trPr>
        <w:tc>
          <w:tcPr>
            <w:tcW w:w="4931" w:type="dxa"/>
          </w:tcPr>
          <w:p w14:paraId="62F115C5" w14:textId="7040AE60" w:rsidR="00131E89" w:rsidRPr="00ED0645" w:rsidRDefault="00131E89" w:rsidP="000E7EFB">
            <w:pPr>
              <w:pStyle w:val="texto"/>
              <w:spacing w:after="0"/>
              <w:ind w:firstLine="0"/>
              <w:rPr>
                <w:rFonts w:ascii="Arial Narrow" w:hAnsi="Arial Narrow"/>
                <w:sz w:val="20"/>
                <w:szCs w:val="20"/>
              </w:rPr>
            </w:pPr>
            <w:proofErr w:type="spellStart"/>
            <w:r>
              <w:rPr>
                <w:rFonts w:ascii="Arial Narrow" w:hAnsi="Arial Narrow"/>
                <w:sz w:val="20"/>
              </w:rPr>
              <w:t>EGEa</w:t>
            </w:r>
            <w:proofErr w:type="spellEnd"/>
            <w:r>
              <w:rPr>
                <w:rFonts w:ascii="Arial Narrow" w:hAnsi="Arial Narrow"/>
                <w:sz w:val="20"/>
              </w:rPr>
              <w:t xml:space="preserve"> kudeatzeko sistemak</w:t>
            </w:r>
          </w:p>
        </w:tc>
        <w:tc>
          <w:tcPr>
            <w:tcW w:w="1873" w:type="dxa"/>
            <w:vAlign w:val="center"/>
          </w:tcPr>
          <w:p w14:paraId="55DD0CFE" w14:textId="421A1F7E" w:rsidR="00131E89" w:rsidRPr="009C4268" w:rsidRDefault="00131E89" w:rsidP="00B3666F">
            <w:pPr>
              <w:pStyle w:val="texto"/>
              <w:spacing w:after="0"/>
              <w:ind w:firstLine="0"/>
              <w:jc w:val="right"/>
              <w:rPr>
                <w:rFonts w:ascii="Arial Narrow" w:hAnsi="Arial Narrow"/>
                <w:sz w:val="20"/>
                <w:szCs w:val="20"/>
              </w:rPr>
            </w:pPr>
            <w:r>
              <w:rPr>
                <w:rFonts w:ascii="Arial Narrow" w:hAnsi="Arial Narrow"/>
                <w:sz w:val="20"/>
              </w:rPr>
              <w:t>914.726</w:t>
            </w:r>
          </w:p>
        </w:tc>
      </w:tr>
      <w:tr w:rsidR="00131E89" w:rsidRPr="00ED0645" w14:paraId="7A62AC7F" w14:textId="3FC591FE" w:rsidTr="00C82EF1">
        <w:trPr>
          <w:trHeight w:val="198"/>
          <w:jc w:val="center"/>
        </w:trPr>
        <w:tc>
          <w:tcPr>
            <w:tcW w:w="4931" w:type="dxa"/>
          </w:tcPr>
          <w:p w14:paraId="0B9C1FB3" w14:textId="4F6180EE" w:rsidR="00131E89" w:rsidRPr="00ED0645" w:rsidRDefault="00131E89" w:rsidP="000E7EFB">
            <w:pPr>
              <w:pStyle w:val="texto"/>
              <w:spacing w:after="0"/>
              <w:ind w:firstLine="0"/>
              <w:rPr>
                <w:rFonts w:ascii="Arial Narrow" w:hAnsi="Arial Narrow"/>
                <w:sz w:val="20"/>
                <w:szCs w:val="20"/>
              </w:rPr>
            </w:pPr>
            <w:r>
              <w:rPr>
                <w:rFonts w:ascii="Arial Narrow" w:hAnsi="Arial Narrow"/>
                <w:sz w:val="20"/>
              </w:rPr>
              <w:t>Oinezkoentzako pasabide seguruak</w:t>
            </w:r>
          </w:p>
        </w:tc>
        <w:tc>
          <w:tcPr>
            <w:tcW w:w="1873" w:type="dxa"/>
            <w:vAlign w:val="center"/>
          </w:tcPr>
          <w:p w14:paraId="7F78D197" w14:textId="7B87E211" w:rsidR="00131E89" w:rsidRPr="00ED0645" w:rsidRDefault="00131E89" w:rsidP="00B3666F">
            <w:pPr>
              <w:pStyle w:val="texto"/>
              <w:spacing w:after="0"/>
              <w:ind w:firstLine="0"/>
              <w:jc w:val="right"/>
              <w:rPr>
                <w:rFonts w:ascii="Arial Narrow" w:hAnsi="Arial Narrow"/>
                <w:sz w:val="20"/>
                <w:szCs w:val="20"/>
              </w:rPr>
            </w:pPr>
            <w:r>
              <w:rPr>
                <w:rFonts w:ascii="Arial Narrow" w:hAnsi="Arial Narrow"/>
                <w:sz w:val="20"/>
              </w:rPr>
              <w:t>535.537</w:t>
            </w:r>
          </w:p>
        </w:tc>
      </w:tr>
      <w:tr w:rsidR="00131E89" w:rsidRPr="00ED0645" w14:paraId="14EC1932" w14:textId="2766F17F" w:rsidTr="00C82EF1">
        <w:trPr>
          <w:trHeight w:val="198"/>
          <w:jc w:val="center"/>
        </w:trPr>
        <w:tc>
          <w:tcPr>
            <w:tcW w:w="4931" w:type="dxa"/>
          </w:tcPr>
          <w:p w14:paraId="368088C3" w14:textId="6DCBDD1A" w:rsidR="00131E89" w:rsidRPr="00ED0645" w:rsidRDefault="00131E89" w:rsidP="000E7EFB">
            <w:pPr>
              <w:pStyle w:val="texto"/>
              <w:spacing w:after="0"/>
              <w:ind w:firstLine="0"/>
              <w:rPr>
                <w:rFonts w:ascii="Arial Narrow" w:hAnsi="Arial Narrow"/>
                <w:sz w:val="20"/>
                <w:szCs w:val="20"/>
              </w:rPr>
            </w:pPr>
            <w:r>
              <w:rPr>
                <w:rFonts w:ascii="Arial Narrow" w:hAnsi="Arial Narrow"/>
                <w:sz w:val="20"/>
              </w:rPr>
              <w:t>Eskola inguruneak</w:t>
            </w:r>
          </w:p>
        </w:tc>
        <w:tc>
          <w:tcPr>
            <w:tcW w:w="1873" w:type="dxa"/>
            <w:vAlign w:val="center"/>
          </w:tcPr>
          <w:p w14:paraId="7C0B67CB" w14:textId="2AD1B779" w:rsidR="00131E89" w:rsidRPr="00ED0645" w:rsidRDefault="00131E89" w:rsidP="00B3666F">
            <w:pPr>
              <w:pStyle w:val="texto"/>
              <w:spacing w:after="0"/>
              <w:ind w:firstLine="0"/>
              <w:jc w:val="right"/>
              <w:rPr>
                <w:rFonts w:ascii="Arial Narrow" w:hAnsi="Arial Narrow"/>
                <w:sz w:val="20"/>
                <w:szCs w:val="20"/>
              </w:rPr>
            </w:pPr>
            <w:r>
              <w:rPr>
                <w:rFonts w:ascii="Arial Narrow" w:hAnsi="Arial Narrow"/>
                <w:sz w:val="20"/>
              </w:rPr>
              <w:t>307.041</w:t>
            </w:r>
          </w:p>
        </w:tc>
      </w:tr>
      <w:tr w:rsidR="00131E89" w:rsidRPr="00075C9D" w14:paraId="165EC292" w14:textId="6B4A13E7" w:rsidTr="00075C9D">
        <w:trPr>
          <w:trHeight w:val="255"/>
          <w:jc w:val="center"/>
        </w:trPr>
        <w:tc>
          <w:tcPr>
            <w:tcW w:w="4931" w:type="dxa"/>
            <w:shd w:val="clear" w:color="auto" w:fill="FBD4B4" w:themeFill="accent6" w:themeFillTint="66"/>
            <w:vAlign w:val="center"/>
          </w:tcPr>
          <w:p w14:paraId="52DF4918" w14:textId="6D61D5D0" w:rsidR="00131E89" w:rsidRPr="00075C9D" w:rsidRDefault="00131E89" w:rsidP="00075C9D">
            <w:pPr>
              <w:pStyle w:val="texto"/>
              <w:spacing w:after="0"/>
              <w:ind w:firstLine="0"/>
              <w:jc w:val="left"/>
              <w:rPr>
                <w:rFonts w:ascii="Arial" w:hAnsi="Arial" w:cs="Arial"/>
                <w:sz w:val="18"/>
                <w:szCs w:val="18"/>
              </w:rPr>
            </w:pPr>
            <w:r>
              <w:rPr>
                <w:rFonts w:ascii="Arial" w:hAnsi="Arial"/>
                <w:sz w:val="18"/>
              </w:rPr>
              <w:t>Guztira</w:t>
            </w:r>
          </w:p>
        </w:tc>
        <w:tc>
          <w:tcPr>
            <w:tcW w:w="1873" w:type="dxa"/>
            <w:shd w:val="clear" w:color="auto" w:fill="FBD4B4" w:themeFill="accent6" w:themeFillTint="66"/>
            <w:vAlign w:val="center"/>
          </w:tcPr>
          <w:p w14:paraId="5B040DE3" w14:textId="05DA96AE" w:rsidR="00131E89" w:rsidRPr="00075C9D" w:rsidRDefault="00131E89" w:rsidP="00B3666F">
            <w:pPr>
              <w:pStyle w:val="texto"/>
              <w:spacing w:after="0"/>
              <w:ind w:firstLine="0"/>
              <w:jc w:val="right"/>
              <w:rPr>
                <w:rFonts w:ascii="Arial" w:hAnsi="Arial" w:cs="Arial"/>
                <w:sz w:val="18"/>
                <w:szCs w:val="18"/>
              </w:rPr>
            </w:pPr>
            <w:r>
              <w:rPr>
                <w:rFonts w:ascii="Arial" w:hAnsi="Arial"/>
                <w:sz w:val="18"/>
              </w:rPr>
              <w:t>6.330.425</w:t>
            </w:r>
          </w:p>
        </w:tc>
      </w:tr>
    </w:tbl>
    <w:p w14:paraId="45577BA8" w14:textId="4EB03B05" w:rsidR="006A6F99" w:rsidRPr="00156002" w:rsidRDefault="00156002" w:rsidP="006F3B36">
      <w:pPr>
        <w:pStyle w:val="texto"/>
        <w:spacing w:after="120"/>
        <w:ind w:firstLine="0"/>
        <w:jc w:val="both"/>
        <w:rPr>
          <w:rFonts w:ascii="Arial Narrow" w:hAnsi="Arial Narrow"/>
          <w:sz w:val="20"/>
          <w:szCs w:val="20"/>
        </w:rPr>
      </w:pPr>
      <w:r>
        <w:rPr>
          <w:rFonts w:ascii="Arial Narrow" w:hAnsi="Arial Narrow"/>
          <w:sz w:val="20"/>
        </w:rPr>
        <w:t>*Kasu guztietan bat dator eskatutako zenbatekoarekin.</w:t>
      </w:r>
    </w:p>
    <w:p w14:paraId="02C2662E" w14:textId="4295B506" w:rsidR="00CE3C36" w:rsidRDefault="00CE3C36" w:rsidP="00C82EF1">
      <w:pPr>
        <w:pStyle w:val="texto"/>
        <w:spacing w:after="140"/>
        <w:jc w:val="both"/>
      </w:pPr>
      <w:r>
        <w:t xml:space="preserve">Zenbatekoa 2022an eta 2023an kobratu zen. </w:t>
      </w:r>
    </w:p>
    <w:p w14:paraId="4680E59F" w14:textId="5AE031A3" w:rsidR="00A37E45" w:rsidRDefault="00A37E45" w:rsidP="00C82EF1">
      <w:pPr>
        <w:pStyle w:val="texto"/>
        <w:spacing w:after="240"/>
        <w:jc w:val="both"/>
      </w:pPr>
      <w:r>
        <w:t>Emakidaren behin betiko ebazpenak, 2022ko maiatzean ebatzi zenak, mugarri hauek ezartzen ditu, erkideak direnak sei jarduketetan:</w:t>
      </w:r>
    </w:p>
    <w:tbl>
      <w:tblPr>
        <w:tblStyle w:val="Tablaconcuadrcula"/>
        <w:tblW w:w="8647" w:type="dxa"/>
        <w:tblBorders>
          <w:left w:val="none" w:sz="0" w:space="0" w:color="auto"/>
          <w:right w:val="none" w:sz="0" w:space="0" w:color="auto"/>
          <w:insideV w:val="none" w:sz="0" w:space="0" w:color="auto"/>
        </w:tblBorders>
        <w:tblLook w:val="04A0" w:firstRow="1" w:lastRow="0" w:firstColumn="1" w:lastColumn="0" w:noHBand="0" w:noVBand="1"/>
      </w:tblPr>
      <w:tblGrid>
        <w:gridCol w:w="975"/>
        <w:gridCol w:w="6293"/>
        <w:gridCol w:w="1379"/>
      </w:tblGrid>
      <w:tr w:rsidR="00A37E45" w:rsidRPr="00075C9D" w14:paraId="35D179B2" w14:textId="77777777" w:rsidTr="00C82EF1">
        <w:trPr>
          <w:trHeight w:val="255"/>
        </w:trPr>
        <w:tc>
          <w:tcPr>
            <w:tcW w:w="314" w:type="dxa"/>
            <w:shd w:val="clear" w:color="auto" w:fill="FBD4B4" w:themeFill="accent6" w:themeFillTint="66"/>
            <w:vAlign w:val="center"/>
          </w:tcPr>
          <w:p w14:paraId="59F5E664" w14:textId="77777777" w:rsidR="00A37E45" w:rsidRPr="00075C9D" w:rsidRDefault="00A37E45" w:rsidP="000E7EFB">
            <w:pPr>
              <w:pStyle w:val="texto"/>
              <w:spacing w:after="0"/>
              <w:ind w:firstLine="0"/>
              <w:rPr>
                <w:rFonts w:ascii="Arial" w:hAnsi="Arial" w:cs="Arial"/>
                <w:sz w:val="18"/>
                <w:szCs w:val="18"/>
              </w:rPr>
            </w:pPr>
            <w:r>
              <w:rPr>
                <w:rFonts w:ascii="Arial" w:hAnsi="Arial"/>
                <w:sz w:val="18"/>
              </w:rPr>
              <w:t>Mugarria</w:t>
            </w:r>
          </w:p>
        </w:tc>
        <w:tc>
          <w:tcPr>
            <w:tcW w:w="6916" w:type="dxa"/>
            <w:shd w:val="clear" w:color="auto" w:fill="FBD4B4" w:themeFill="accent6" w:themeFillTint="66"/>
            <w:vAlign w:val="center"/>
          </w:tcPr>
          <w:p w14:paraId="49947E2B" w14:textId="77777777" w:rsidR="00A37E45" w:rsidRPr="00075C9D" w:rsidRDefault="00A37E45" w:rsidP="000E7EFB">
            <w:pPr>
              <w:pStyle w:val="texto"/>
              <w:ind w:left="-71" w:firstLine="71"/>
              <w:rPr>
                <w:rFonts w:ascii="Arial" w:hAnsi="Arial" w:cs="Arial"/>
                <w:sz w:val="18"/>
                <w:szCs w:val="18"/>
              </w:rPr>
            </w:pPr>
          </w:p>
        </w:tc>
        <w:tc>
          <w:tcPr>
            <w:tcW w:w="1417" w:type="dxa"/>
            <w:shd w:val="clear" w:color="auto" w:fill="FBD4B4" w:themeFill="accent6" w:themeFillTint="66"/>
            <w:vAlign w:val="center"/>
          </w:tcPr>
          <w:p w14:paraId="60B90A6A" w14:textId="77777777" w:rsidR="00A37E45" w:rsidRPr="00075C9D" w:rsidRDefault="00A37E45" w:rsidP="006F3B36">
            <w:pPr>
              <w:pStyle w:val="texto"/>
              <w:spacing w:after="0"/>
              <w:ind w:left="-71" w:firstLine="71"/>
              <w:jc w:val="right"/>
              <w:rPr>
                <w:rFonts w:ascii="Arial" w:hAnsi="Arial" w:cs="Arial"/>
                <w:sz w:val="18"/>
                <w:szCs w:val="18"/>
              </w:rPr>
            </w:pPr>
            <w:r>
              <w:rPr>
                <w:rFonts w:ascii="Arial" w:hAnsi="Arial"/>
                <w:sz w:val="18"/>
              </w:rPr>
              <w:t>Eguna</w:t>
            </w:r>
          </w:p>
        </w:tc>
      </w:tr>
      <w:tr w:rsidR="00A37E45" w:rsidRPr="00ED0645" w14:paraId="102B360B" w14:textId="77777777" w:rsidTr="00C82EF1">
        <w:trPr>
          <w:trHeight w:val="198"/>
        </w:trPr>
        <w:tc>
          <w:tcPr>
            <w:tcW w:w="314" w:type="dxa"/>
          </w:tcPr>
          <w:p w14:paraId="40367ECD" w14:textId="77777777" w:rsidR="00A37E45" w:rsidRPr="00ED0645" w:rsidRDefault="00A37E45" w:rsidP="000E7EFB">
            <w:pPr>
              <w:pStyle w:val="texto"/>
              <w:spacing w:after="0"/>
              <w:ind w:firstLine="0"/>
              <w:rPr>
                <w:rFonts w:ascii="Arial Narrow" w:hAnsi="Arial Narrow"/>
                <w:sz w:val="20"/>
                <w:szCs w:val="20"/>
              </w:rPr>
            </w:pPr>
            <w:r>
              <w:rPr>
                <w:rFonts w:ascii="Arial Narrow" w:hAnsi="Arial Narrow"/>
                <w:sz w:val="20"/>
              </w:rPr>
              <w:t>1</w:t>
            </w:r>
          </w:p>
        </w:tc>
        <w:tc>
          <w:tcPr>
            <w:tcW w:w="6916" w:type="dxa"/>
          </w:tcPr>
          <w:p w14:paraId="05AB4FD9" w14:textId="562AA448" w:rsidR="00A37E45" w:rsidRPr="00590E8E" w:rsidRDefault="00A37E45" w:rsidP="000E7EFB">
            <w:pPr>
              <w:pStyle w:val="texto"/>
              <w:spacing w:after="0"/>
              <w:ind w:firstLine="0"/>
              <w:rPr>
                <w:rFonts w:ascii="Arial Narrow" w:hAnsi="Arial Narrow"/>
                <w:sz w:val="20"/>
                <w:szCs w:val="20"/>
              </w:rPr>
            </w:pPr>
            <w:r>
              <w:rPr>
                <w:rFonts w:ascii="Arial Narrow" w:hAnsi="Arial Narrow"/>
                <w:sz w:val="20"/>
              </w:rPr>
              <w:t>Diruz lagundutako jardueren lizitazio prozesuak hastea</w:t>
            </w:r>
          </w:p>
        </w:tc>
        <w:tc>
          <w:tcPr>
            <w:tcW w:w="1417" w:type="dxa"/>
            <w:vAlign w:val="center"/>
          </w:tcPr>
          <w:p w14:paraId="1822F55A" w14:textId="77777777" w:rsidR="00A37E45" w:rsidRPr="00ED0645" w:rsidRDefault="00A37E45" w:rsidP="006F3B36">
            <w:pPr>
              <w:pStyle w:val="texto"/>
              <w:spacing w:after="0"/>
              <w:ind w:firstLine="0"/>
              <w:jc w:val="right"/>
              <w:rPr>
                <w:rFonts w:ascii="Arial Narrow" w:hAnsi="Arial Narrow"/>
                <w:sz w:val="20"/>
                <w:szCs w:val="20"/>
              </w:rPr>
            </w:pPr>
            <w:r>
              <w:rPr>
                <w:rFonts w:ascii="Arial Narrow" w:hAnsi="Arial Narrow"/>
                <w:sz w:val="20"/>
              </w:rPr>
              <w:t>2022/06/15</w:t>
            </w:r>
          </w:p>
        </w:tc>
      </w:tr>
      <w:tr w:rsidR="00A37E45" w:rsidRPr="00ED0645" w14:paraId="3EB6D6AE" w14:textId="77777777" w:rsidTr="00C82EF1">
        <w:trPr>
          <w:trHeight w:val="198"/>
        </w:trPr>
        <w:tc>
          <w:tcPr>
            <w:tcW w:w="314" w:type="dxa"/>
          </w:tcPr>
          <w:p w14:paraId="64C50E40" w14:textId="77777777" w:rsidR="00A37E45" w:rsidRPr="00ED0645" w:rsidRDefault="00A37E45" w:rsidP="000E7EFB">
            <w:pPr>
              <w:pStyle w:val="texto"/>
              <w:spacing w:after="0"/>
              <w:ind w:firstLine="0"/>
              <w:rPr>
                <w:rFonts w:ascii="Arial Narrow" w:hAnsi="Arial Narrow"/>
                <w:sz w:val="20"/>
                <w:szCs w:val="20"/>
              </w:rPr>
            </w:pPr>
            <w:r>
              <w:rPr>
                <w:rFonts w:ascii="Arial Narrow" w:hAnsi="Arial Narrow"/>
                <w:sz w:val="20"/>
              </w:rPr>
              <w:t>2</w:t>
            </w:r>
          </w:p>
        </w:tc>
        <w:tc>
          <w:tcPr>
            <w:tcW w:w="6916" w:type="dxa"/>
          </w:tcPr>
          <w:p w14:paraId="76C08750" w14:textId="4423B26B" w:rsidR="00A37E45" w:rsidRDefault="00A37E45" w:rsidP="000E7EFB">
            <w:pPr>
              <w:pStyle w:val="texto"/>
              <w:spacing w:after="0"/>
              <w:ind w:firstLine="0"/>
              <w:rPr>
                <w:rFonts w:ascii="Arial Narrow" w:hAnsi="Arial Narrow"/>
                <w:sz w:val="20"/>
                <w:szCs w:val="20"/>
              </w:rPr>
            </w:pPr>
            <w:r>
              <w:rPr>
                <w:rFonts w:ascii="Arial Narrow" w:hAnsi="Arial Narrow"/>
                <w:sz w:val="20"/>
              </w:rPr>
              <w:t>Dirulaguntzaren zenbatekoaren % 60 gutxienez esleitu izana*</w:t>
            </w:r>
          </w:p>
        </w:tc>
        <w:tc>
          <w:tcPr>
            <w:tcW w:w="1417" w:type="dxa"/>
            <w:vAlign w:val="center"/>
          </w:tcPr>
          <w:p w14:paraId="5313EEA3" w14:textId="77777777" w:rsidR="00A37E45" w:rsidRPr="00ED0645" w:rsidRDefault="00A37E45" w:rsidP="006F3B36">
            <w:pPr>
              <w:pStyle w:val="texto"/>
              <w:spacing w:after="0"/>
              <w:ind w:firstLine="0"/>
              <w:jc w:val="right"/>
              <w:rPr>
                <w:rFonts w:ascii="Arial Narrow" w:hAnsi="Arial Narrow"/>
                <w:sz w:val="20"/>
                <w:szCs w:val="20"/>
              </w:rPr>
            </w:pPr>
            <w:r>
              <w:rPr>
                <w:rFonts w:ascii="Arial Narrow" w:hAnsi="Arial Narrow"/>
                <w:sz w:val="20"/>
              </w:rPr>
              <w:t>2022/11/30</w:t>
            </w:r>
          </w:p>
        </w:tc>
      </w:tr>
      <w:tr w:rsidR="00A37E45" w:rsidRPr="00ED0645" w14:paraId="2D350153" w14:textId="77777777" w:rsidTr="00C82EF1">
        <w:trPr>
          <w:trHeight w:val="198"/>
        </w:trPr>
        <w:tc>
          <w:tcPr>
            <w:tcW w:w="314" w:type="dxa"/>
          </w:tcPr>
          <w:p w14:paraId="0756A788" w14:textId="77777777" w:rsidR="00A37E45" w:rsidRPr="00ED0645" w:rsidRDefault="00A37E45" w:rsidP="000E7EFB">
            <w:pPr>
              <w:pStyle w:val="texto"/>
              <w:spacing w:after="0"/>
              <w:ind w:firstLine="0"/>
              <w:rPr>
                <w:rFonts w:ascii="Arial Narrow" w:hAnsi="Arial Narrow"/>
                <w:sz w:val="20"/>
                <w:szCs w:val="20"/>
              </w:rPr>
            </w:pPr>
            <w:r>
              <w:rPr>
                <w:rFonts w:ascii="Arial Narrow" w:hAnsi="Arial Narrow"/>
                <w:sz w:val="20"/>
              </w:rPr>
              <w:t>3</w:t>
            </w:r>
          </w:p>
        </w:tc>
        <w:tc>
          <w:tcPr>
            <w:tcW w:w="6916" w:type="dxa"/>
          </w:tcPr>
          <w:p w14:paraId="2265C97A" w14:textId="6083E5AB" w:rsidR="00A37E45" w:rsidRDefault="00A37E45" w:rsidP="000E7EFB">
            <w:pPr>
              <w:pStyle w:val="texto"/>
              <w:spacing w:after="0"/>
              <w:ind w:firstLine="0"/>
              <w:rPr>
                <w:rFonts w:ascii="Arial Narrow" w:hAnsi="Arial Narrow"/>
                <w:sz w:val="20"/>
                <w:szCs w:val="20"/>
              </w:rPr>
            </w:pPr>
            <w:r>
              <w:rPr>
                <w:rFonts w:ascii="Arial Narrow" w:hAnsi="Arial Narrow"/>
                <w:sz w:val="20"/>
              </w:rPr>
              <w:t>Egikaritzapen materialaren amaiera eta jarduketak ordaindu izana*</w:t>
            </w:r>
          </w:p>
        </w:tc>
        <w:tc>
          <w:tcPr>
            <w:tcW w:w="1417" w:type="dxa"/>
            <w:vAlign w:val="center"/>
          </w:tcPr>
          <w:p w14:paraId="35EF0238" w14:textId="348B812E" w:rsidR="00A37E45" w:rsidRPr="00456EFB" w:rsidRDefault="00A37E45" w:rsidP="006F3B36">
            <w:pPr>
              <w:pStyle w:val="texto"/>
              <w:spacing w:after="0"/>
              <w:ind w:firstLine="0"/>
              <w:jc w:val="right"/>
              <w:rPr>
                <w:rFonts w:ascii="Arial Narrow" w:hAnsi="Arial Narrow"/>
                <w:sz w:val="20"/>
                <w:szCs w:val="20"/>
                <w:highlight w:val="yellow"/>
              </w:rPr>
            </w:pPr>
            <w:r>
              <w:rPr>
                <w:rFonts w:ascii="Arial Narrow" w:hAnsi="Arial Narrow"/>
                <w:sz w:val="20"/>
              </w:rPr>
              <w:t>2023/12/31</w:t>
            </w:r>
          </w:p>
        </w:tc>
      </w:tr>
    </w:tbl>
    <w:p w14:paraId="6580A4F7" w14:textId="3EB3CDA9" w:rsidR="00A37E45" w:rsidRDefault="00A37E45" w:rsidP="00DF2058">
      <w:pPr>
        <w:pStyle w:val="texto"/>
        <w:spacing w:after="120"/>
        <w:ind w:firstLine="0"/>
        <w:jc w:val="both"/>
        <w:rPr>
          <w:rFonts w:ascii="Arial Narrow" w:hAnsi="Arial Narrow"/>
          <w:sz w:val="20"/>
          <w:szCs w:val="20"/>
        </w:rPr>
      </w:pPr>
      <w:r>
        <w:rPr>
          <w:rFonts w:ascii="Arial Narrow" w:hAnsi="Arial Narrow"/>
          <w:sz w:val="20"/>
        </w:rPr>
        <w:t>(*) ‘Mugarri kritiko’ kalifikazioa duena, lehenak ez bezala, hura ‘kudeaketa mugarri’ baita.</w:t>
      </w:r>
    </w:p>
    <w:p w14:paraId="6F360541" w14:textId="173F32C5" w:rsidR="00A37E45" w:rsidRDefault="00AC360A" w:rsidP="00C82EF1">
      <w:pPr>
        <w:pStyle w:val="texto"/>
        <w:spacing w:before="240" w:after="140"/>
        <w:jc w:val="both"/>
      </w:pPr>
      <w:r>
        <w:t>Dirulaguntzaren justifikazio dokumentazioan aurkeztu beharrekoen artean daude jarduketak egiten diren bitartean sei hilean behin egin beharreko txostenak, eta jarduketak amaitzen direnetik sei hilabeteko epean aurkeztu beharreko azken txostena.</w:t>
      </w:r>
    </w:p>
    <w:p w14:paraId="236A17A5" w14:textId="2B27CF8D" w:rsidR="00131E89" w:rsidRPr="00734B27" w:rsidRDefault="00131E89" w:rsidP="000E7EFB">
      <w:pPr>
        <w:pStyle w:val="texto"/>
        <w:spacing w:after="120"/>
        <w:jc w:val="both"/>
      </w:pPr>
      <w:r>
        <w:t>Diruz lagundutako sei jarduketetatik, ‘</w:t>
      </w:r>
      <w:proofErr w:type="spellStart"/>
      <w:r>
        <w:t>EGEaren</w:t>
      </w:r>
      <w:proofErr w:type="spellEnd"/>
      <w:r>
        <w:t xml:space="preserve"> kudeaketa sistemak’ deritzona soilik aztertu dugu, deialdiaren 34.a artikuluan jasota dagoen “</w:t>
      </w:r>
      <w:proofErr w:type="spellStart"/>
      <w:r>
        <w:t>EGEaren</w:t>
      </w:r>
      <w:proofErr w:type="spellEnd"/>
      <w:r>
        <w:t xml:space="preserve"> ezarpena bizkortzeko” eskatu zen bakarra hura baita.</w:t>
      </w:r>
    </w:p>
    <w:p w14:paraId="34906303" w14:textId="5594AA34" w:rsidR="005F18A6" w:rsidRPr="005F18A6" w:rsidRDefault="005F18A6" w:rsidP="00A64632">
      <w:pPr>
        <w:pStyle w:val="Estilo4"/>
        <w:spacing w:before="240"/>
      </w:pPr>
      <w:bookmarkStart w:id="55" w:name="_Toc222917350"/>
      <w:r>
        <w:t>‘</w:t>
      </w:r>
      <w:proofErr w:type="spellStart"/>
      <w:r>
        <w:t>EGEaren</w:t>
      </w:r>
      <w:proofErr w:type="spellEnd"/>
      <w:r>
        <w:t xml:space="preserve"> kudeaketa sistemak’ diruz lagundutako jarduketa</w:t>
      </w:r>
      <w:bookmarkEnd w:id="55"/>
    </w:p>
    <w:p w14:paraId="24262C1F" w14:textId="398F66DE" w:rsidR="00ED0645" w:rsidRDefault="007971D0" w:rsidP="000E7EFB">
      <w:pPr>
        <w:pStyle w:val="texto"/>
        <w:spacing w:after="120"/>
        <w:jc w:val="both"/>
      </w:pPr>
      <w:r>
        <w:t xml:space="preserve">Jarduketaren helburua da </w:t>
      </w:r>
      <w:proofErr w:type="spellStart"/>
      <w:r>
        <w:t>EGEa</w:t>
      </w:r>
      <w:proofErr w:type="spellEnd"/>
      <w:r>
        <w:t xml:space="preserve"> ezartzeko behar den esparru juridikoa eta teknikoa eratzea, barne hartuta </w:t>
      </w:r>
      <w:proofErr w:type="spellStart"/>
      <w:r>
        <w:t>EGEa</w:t>
      </w:r>
      <w:proofErr w:type="spellEnd"/>
      <w:r>
        <w:t xml:space="preserve"> diseinatzeko laguntza teknikoa, sarbidea eta aparkatzea kontrolatzeko sistemak, haren funtzionamenduari buruzko datuak kudeatzeko eta aztertzeko sistemak eta airearen kalitatea eta zarata </w:t>
      </w:r>
      <w:proofErr w:type="spellStart"/>
      <w:r>
        <w:t>monitorizatzeko</w:t>
      </w:r>
      <w:proofErr w:type="spellEnd"/>
      <w:r>
        <w:t xml:space="preserve"> sistemak. </w:t>
      </w:r>
    </w:p>
    <w:p w14:paraId="249CA243" w14:textId="53867901" w:rsidR="00FB3238" w:rsidRDefault="00FB3238" w:rsidP="000E7EFB">
      <w:pPr>
        <w:pStyle w:val="texto"/>
        <w:spacing w:after="120"/>
        <w:jc w:val="both"/>
      </w:pPr>
      <w:r>
        <w:t xml:space="preserve">Eskaerarekin batera aurkeztu zen memoria tekniko eta finantzarioan, </w:t>
      </w:r>
      <w:proofErr w:type="spellStart"/>
      <w:r>
        <w:t>EGEa</w:t>
      </w:r>
      <w:proofErr w:type="spellEnd"/>
      <w:r>
        <w:t xml:space="preserve"> hiru fasetan ezartzea aurreikusten zen: lehendabizikoa 2022an jarriko zen martxan, Alde Zaharra, Lehen Zabalgunea eta Bigarren Zabalgunearen “zati </w:t>
      </w:r>
      <w:r>
        <w:lastRenderedPageBreak/>
        <w:t xml:space="preserve">txiki bat” barne; bigarrena, Bigarren Zabalgune osora hedatuko zen; eta hirugarrena La </w:t>
      </w:r>
      <w:proofErr w:type="spellStart"/>
      <w:r>
        <w:t>Milagrosa</w:t>
      </w:r>
      <w:proofErr w:type="spellEnd"/>
      <w:r>
        <w:t xml:space="preserve"> auzora iritsiko zen.</w:t>
      </w:r>
    </w:p>
    <w:p w14:paraId="31D21EA2" w14:textId="4407E269" w:rsidR="005F18A6" w:rsidRDefault="00FB3238" w:rsidP="000E7EFB">
      <w:pPr>
        <w:pStyle w:val="texto"/>
        <w:spacing w:after="120"/>
        <w:jc w:val="both"/>
      </w:pPr>
      <w:r>
        <w:t xml:space="preserve">Diruz lagundu zitekeen kostua 1.016.032 eurokoa (BEZik gabe) izan zitekeela aurreikusten zen. Emandako zenbatekoak, 914.726 euro, kostu horren % 90 estaltzen du. </w:t>
      </w:r>
    </w:p>
    <w:p w14:paraId="7D85B4DA" w14:textId="6E51C494" w:rsidR="00867EC3" w:rsidRDefault="00867EC3" w:rsidP="000E7EFB">
      <w:pPr>
        <w:pStyle w:val="texto"/>
        <w:spacing w:after="120"/>
        <w:jc w:val="both"/>
      </w:pPr>
      <w:r>
        <w:t>Mugarriek aipatzen dituzten datetan zegoen egoerari dagokionez, honako hau adierazten dugu:</w:t>
      </w:r>
    </w:p>
    <w:p w14:paraId="128FDB31" w14:textId="0142A1DE" w:rsidR="00134AC3" w:rsidRDefault="006E055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2022ko ekainaren 15erako, lehen erran dugun bezala, Udalak </w:t>
      </w:r>
      <w:proofErr w:type="spellStart"/>
      <w:r>
        <w:t>onetsia</w:t>
      </w:r>
      <w:proofErr w:type="spellEnd"/>
      <w:r>
        <w:t xml:space="preserve"> zuen </w:t>
      </w:r>
      <w:proofErr w:type="spellStart"/>
      <w:r>
        <w:t>ANIMSAri</w:t>
      </w:r>
      <w:proofErr w:type="spellEnd"/>
      <w:r>
        <w:t xml:space="preserve"> mandatua egitea jarduketa hori 1,16 milioiren truke egin zezan, eta sozietate horrek </w:t>
      </w:r>
      <w:proofErr w:type="spellStart"/>
      <w:r>
        <w:t>EGEaren</w:t>
      </w:r>
      <w:proofErr w:type="spellEnd"/>
      <w:r>
        <w:t xml:space="preserve"> kudeaketa sistema integralaren hornidura eta instalazio kontratua lizitatua zuen.</w:t>
      </w:r>
    </w:p>
    <w:p w14:paraId="6491CE62" w14:textId="4CEB56AE" w:rsidR="006E055D" w:rsidRPr="000A0863" w:rsidRDefault="006E055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2022ko azaroaren 30erako, </w:t>
      </w:r>
      <w:proofErr w:type="spellStart"/>
      <w:r>
        <w:t>ANIMSAk</w:t>
      </w:r>
      <w:proofErr w:type="spellEnd"/>
      <w:r>
        <w:t xml:space="preserve"> esleituak zituen bortz kontratu mandatua egikaritzeko; guztira, 897.209 euro ziren (BEZik gabe), diruz lagundu zitekeela aurreikusitako kostuaren % 88aren baliokidea.</w:t>
      </w:r>
    </w:p>
    <w:p w14:paraId="7B6921C1" w14:textId="61DB9851" w:rsidR="006E055D" w:rsidRPr="000A0863" w:rsidRDefault="006E055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2023ko abenduaren 31rako, amaituta zegoen </w:t>
      </w:r>
      <w:proofErr w:type="spellStart"/>
      <w:r>
        <w:t>EGEaren</w:t>
      </w:r>
      <w:proofErr w:type="spellEnd"/>
      <w:r>
        <w:t xml:space="preserve"> kudeaketa integraleko sistema teknikoaren diseinua eta instalazioa, </w:t>
      </w:r>
      <w:proofErr w:type="spellStart"/>
      <w:r>
        <w:t>EGErako</w:t>
      </w:r>
      <w:proofErr w:type="spellEnd"/>
      <w:r>
        <w:t xml:space="preserve"> sarbidea eta aparkatzea kontrolatzekoa, haren funtzionamenduari buruzko datuak kudeatzeko eta aztertzekoa eta airearen kalitatea eta zarata </w:t>
      </w:r>
      <w:proofErr w:type="spellStart"/>
      <w:r>
        <w:t>monitorizatzekoa</w:t>
      </w:r>
      <w:proofErr w:type="spellEnd"/>
      <w:r>
        <w:t xml:space="preserve">. Proiektua lantzeko eta onesteko prozesua eta </w:t>
      </w:r>
      <w:proofErr w:type="spellStart"/>
      <w:r>
        <w:t>EGEaren</w:t>
      </w:r>
      <w:proofErr w:type="spellEnd"/>
      <w:r>
        <w:t xml:space="preserve"> araudia, aldiz, ez zeuden amaituta, eta 2025eko abenduan amaitu ziren.</w:t>
      </w:r>
    </w:p>
    <w:p w14:paraId="3BEB6194" w14:textId="77FE1DA6" w:rsidR="00E16869" w:rsidRPr="000A0863" w:rsidRDefault="00C776B0" w:rsidP="000E7EFB">
      <w:pPr>
        <w:pStyle w:val="texto"/>
        <w:spacing w:after="120"/>
        <w:jc w:val="both"/>
      </w:pPr>
      <w:r>
        <w:t>2024an, Udalak ministerioari jakinarazi zion ‘</w:t>
      </w:r>
      <w:proofErr w:type="spellStart"/>
      <w:r>
        <w:t>EGEaren</w:t>
      </w:r>
      <w:proofErr w:type="spellEnd"/>
      <w:r>
        <w:t xml:space="preserve"> kudeaketa sistemak’ jarduketa 2023ko abenduaren 31n amaitu zela eta, bestalde, dirulaguntza justifikatzeko epea beste hiru hilabetez luzatzea eskatu zuen.  2024ko irailean aurkeztu zituen justifikazio frogagiriak, ministerioak emandako epe luzatuaren barruan.</w:t>
      </w:r>
    </w:p>
    <w:p w14:paraId="419F241D" w14:textId="615F8E9D" w:rsidR="005F18A6" w:rsidRDefault="000A0863" w:rsidP="000E7EFB">
      <w:pPr>
        <w:pStyle w:val="texto"/>
        <w:spacing w:after="120"/>
        <w:jc w:val="both"/>
      </w:pPr>
      <w:r>
        <w:t xml:space="preserve">Dagokigun jarduketari dagokionez, justifikazioan jasotako gastuak </w:t>
      </w:r>
      <w:proofErr w:type="spellStart"/>
      <w:r>
        <w:t>EGEaren</w:t>
      </w:r>
      <w:proofErr w:type="spellEnd"/>
      <w:r>
        <w:t xml:space="preserve"> kudeaketa sistema diseinatzeko eta ezartzeko emandako mandatuari dagozkionak dira; guztira, 1,18 milioi euro dira (BEZa barne). Diruz laguntzen ahal den zenbatekoa, BEZik gabe, 982.112 euro da guztira, eskaeran aurreikusitakoa baino % 3 gutxiago, hain justu. </w:t>
      </w:r>
    </w:p>
    <w:p w14:paraId="1893AE92" w14:textId="03D3DFAB" w:rsidR="004036B5" w:rsidRDefault="00134AC3" w:rsidP="000E7EFB">
      <w:pPr>
        <w:pStyle w:val="texto"/>
        <w:spacing w:after="120"/>
        <w:jc w:val="both"/>
      </w:pPr>
      <w:r>
        <w:t xml:space="preserve">2024an eta 2025ean, aurkeztutako justifikazioari buruzko informazioa zuzentzeko eta/edo hedatzeko gutxienez lau errekerimendu jaso ditu Udalak dirulaguntza eman duen ministeriotik. Planteatutako gaien artean, </w:t>
      </w:r>
      <w:proofErr w:type="spellStart"/>
      <w:r>
        <w:t>EGEa</w:t>
      </w:r>
      <w:proofErr w:type="spellEnd"/>
      <w:r>
        <w:t xml:space="preserve"> egiazki ezartzeko egutegiari eta haren espazio mugaketari buruzkoak nabarmentzen dira (bereziki, La </w:t>
      </w:r>
      <w:proofErr w:type="spellStart"/>
      <w:r>
        <w:t>Milagrosa</w:t>
      </w:r>
      <w:proofErr w:type="spellEnd"/>
      <w:r>
        <w:t xml:space="preserve"> auzoa barne ez hartzeari dagokionez).</w:t>
      </w:r>
    </w:p>
    <w:p w14:paraId="210F1F65" w14:textId="77777777" w:rsidR="00A64632" w:rsidRDefault="00A64632">
      <w:pPr>
        <w:rPr>
          <w:spacing w:val="6"/>
          <w:sz w:val="26"/>
        </w:rPr>
      </w:pPr>
      <w:r>
        <w:br w:type="page"/>
      </w:r>
    </w:p>
    <w:p w14:paraId="4CE8F495" w14:textId="7A40BFE8" w:rsidR="00AC009A" w:rsidRDefault="007F3C12" w:rsidP="000E7EFB">
      <w:pPr>
        <w:pStyle w:val="texto"/>
        <w:spacing w:after="120"/>
        <w:jc w:val="both"/>
      </w:pPr>
      <w:r>
        <w:lastRenderedPageBreak/>
        <w:t xml:space="preserve">2025eko maiatzean, ministerioak </w:t>
      </w:r>
      <w:proofErr w:type="spellStart"/>
      <w:r>
        <w:t>EGEa</w:t>
      </w:r>
      <w:proofErr w:type="spellEnd"/>
      <w:r>
        <w:t xml:space="preserve"> “ezartzeko eta martxan jartzeko kronograma eguneratu zezala” eskatu zion Udalari, eta adierazi zuen bere ustez “laguntzen eskabidean eta emateko aginduan hitzemandako gutxieneko kalitate baldintzak bete behar dituela”, eta, zehazki, honako hauek:</w:t>
      </w:r>
    </w:p>
    <w:p w14:paraId="6F8A918B" w14:textId="67F3A897" w:rsidR="00AC009A" w:rsidRDefault="00AC009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“Laguntzen eskaeran zehaztutako esparrua eta irismena”</w:t>
      </w:r>
    </w:p>
    <w:p w14:paraId="4E70F7A8" w14:textId="4393B296" w:rsidR="00AC009A" w:rsidRPr="007F3C12" w:rsidRDefault="00AC009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proofErr w:type="spellStart"/>
      <w:r>
        <w:t>EGEa</w:t>
      </w:r>
      <w:proofErr w:type="spellEnd"/>
      <w:r>
        <w:t xml:space="preserve"> arautzeko ordenantza bat edukitzea, Ibilgailuen Erregelamendu Orokorrean ezarritako ibilgailu sailkapenari jarraikiz zirkulazioa mugatzeko, emisio mailaren arabera. </w:t>
      </w:r>
    </w:p>
    <w:p w14:paraId="7200B16B" w14:textId="08F3410A" w:rsidR="004036B5" w:rsidRPr="007F3C12" w:rsidRDefault="00AC009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Ibilgailuen sarbidearen kontrol eraginkorra aplikatzea, haien ingurumen etiketen arabera.</w:t>
      </w:r>
    </w:p>
    <w:p w14:paraId="5135EC0A" w14:textId="564C4AD3" w:rsidR="00E4034C" w:rsidRPr="007F3C12" w:rsidRDefault="00E4034C" w:rsidP="000E7EFB">
      <w:pPr>
        <w:pStyle w:val="texto"/>
        <w:spacing w:after="120"/>
        <w:jc w:val="both"/>
      </w:pPr>
      <w:r>
        <w:t xml:space="preserve">Horrez gain, gogorarazten du EGE bat ezarrita duela egiaztatzen duen agiria aurkeztu behar duela horretarako ezarrita dagoen eredu agirian, eta dirulaguntza emateko oinarri izan ziren helburuak bete dituela, bai eta dirulaguntzaren baldintzak eta zehaztapenak ere, hartarako ezarritako epeen barruan. Halaber, adierazten du “betebehar horietako bat edo beste ez betetzea nahikoa arrazoi izanen dela kobratzeko eskubidea galtzeko edo emandako laguntza itzularazteko”. </w:t>
      </w:r>
    </w:p>
    <w:p w14:paraId="71368C4D" w14:textId="686887C1" w:rsidR="00E4034C" w:rsidRPr="007F3C12" w:rsidRDefault="00854E01" w:rsidP="000E7EFB">
      <w:pPr>
        <w:pStyle w:val="texto"/>
        <w:spacing w:after="120"/>
        <w:jc w:val="both"/>
      </w:pPr>
      <w:r>
        <w:t>Bere erantzunean, ordenantza onartzeari buruzko aurreikuspenen berri (2025eko abendukoa) eman zuen Udalak, eta adierazi zuen sarbideak kontrolatzeko sistema 2022-2023an jarria zela jada eta 2026ko urtarrilaren 1ean jarriko zela martxan. Ez da inon ageri EGE bat ezarrita daukala egiaztatzen duen eredu agiria bidali duenik.</w:t>
      </w:r>
    </w:p>
    <w:p w14:paraId="3F37EF50" w14:textId="7217A4C2" w:rsidR="00E4034C" w:rsidRDefault="00E4034C" w:rsidP="000E7EFB">
      <w:pPr>
        <w:pStyle w:val="texto"/>
        <w:spacing w:after="120"/>
        <w:jc w:val="both"/>
      </w:pPr>
      <w:r>
        <w:t>Udalak jakinarazi digu ez duela harez geroztik gai horri buruzko inolako jakinarazpenik jaso.</w:t>
      </w:r>
    </w:p>
    <w:p w14:paraId="7F64DAA6" w14:textId="466968A1" w:rsidR="00450EE3" w:rsidRDefault="00882A5E" w:rsidP="000E7EFB">
      <w:pPr>
        <w:pStyle w:val="texto"/>
        <w:spacing w:after="120"/>
        <w:jc w:val="both"/>
      </w:pPr>
      <w:r>
        <w:rPr>
          <w:b/>
        </w:rPr>
        <w:t>Laburbilduz</w:t>
      </w:r>
      <w:r>
        <w:t xml:space="preserve">, </w:t>
      </w:r>
      <w:proofErr w:type="spellStart"/>
      <w:r>
        <w:t>EGEaren</w:t>
      </w:r>
      <w:proofErr w:type="spellEnd"/>
      <w:r>
        <w:t xml:space="preserve"> ezarpena zati batean finantzatzeko, Udalak 914.726 euroko dirulaguntza jaso zuen, ‘</w:t>
      </w:r>
      <w:proofErr w:type="spellStart"/>
      <w:r>
        <w:t>NextGenerationEU</w:t>
      </w:r>
      <w:proofErr w:type="spellEnd"/>
      <w:r>
        <w:t xml:space="preserve">’ funtsen bidez finantzatua eta Garraioetako, Mugikortasuneko eta Hiri Agendako Ministerioak emana, eta jarduketak egikaritzeko epea 2023ko abenduaren 31n amaitzen zen. Egun horretarako, </w:t>
      </w:r>
      <w:proofErr w:type="spellStart"/>
      <w:r>
        <w:t>EGEaren</w:t>
      </w:r>
      <w:proofErr w:type="spellEnd"/>
      <w:r>
        <w:t xml:space="preserve"> kudeaketa sistemaren instalazioa amaitua zen, eta hari dagokio diruz lagundutako jardueraren kostua. </w:t>
      </w:r>
      <w:proofErr w:type="spellStart"/>
      <w:r>
        <w:t>EGEaren</w:t>
      </w:r>
      <w:proofErr w:type="spellEnd"/>
      <w:r>
        <w:t xml:space="preserve"> araudi erregulatzailearen onespena 2025eko abenduan amaitu da. </w:t>
      </w:r>
    </w:p>
    <w:p w14:paraId="691A8E73" w14:textId="77777777" w:rsidR="002266CE" w:rsidRDefault="00290507" w:rsidP="000E7EFB">
      <w:pPr>
        <w:pStyle w:val="texto"/>
        <w:spacing w:after="120"/>
        <w:jc w:val="both"/>
      </w:pPr>
      <w:r>
        <w:t xml:space="preserve">Dirulaguntza justifikatzeko dokumentazioa aurkeztu ondoren, 2024an eta 2025ean Udalak hainbat errekerimendu jaso ditu ministeriotik, besteak beste, </w:t>
      </w:r>
      <w:proofErr w:type="spellStart"/>
      <w:r>
        <w:t>EGEa</w:t>
      </w:r>
      <w:proofErr w:type="spellEnd"/>
      <w:r>
        <w:t xml:space="preserve"> ezartzeko egutegiari eta haren espazio mugaketari buruzkoak. Txosten hau landu den unean, ez da ageri ministerioak baliozkotzat jo ote dituen Udalak horri buruz aurkeztu dituen justifikazioak.</w:t>
      </w:r>
    </w:p>
    <w:p w14:paraId="568E7EF8" w14:textId="65C6CB71" w:rsidR="00732984" w:rsidRPr="00027BF7" w:rsidRDefault="00732984" w:rsidP="00027BF7">
      <w:pPr>
        <w:pStyle w:val="atitulo1"/>
        <w:spacing w:after="120"/>
        <w:ind w:right="-284"/>
        <w:jc w:val="both"/>
      </w:pPr>
      <w:bookmarkStart w:id="56" w:name="_Toc211430804"/>
      <w:bookmarkStart w:id="57" w:name="_Toc231991772"/>
      <w:r>
        <w:lastRenderedPageBreak/>
        <w:t>1. eranskina: AIREAREN KALITATEA IRUÑERRIAN</w:t>
      </w:r>
      <w:r w:rsidR="001D1192" w:rsidRPr="00027BF7">
        <w:rPr>
          <w:rStyle w:val="Refdenotaalpie"/>
          <w:rFonts w:ascii="Times New Roman" w:hAnsi="Times New Roman"/>
          <w:color w:val="auto"/>
          <w:spacing w:val="6"/>
          <w:kern w:val="0"/>
          <w:sz w:val="26"/>
          <w:szCs w:val="24"/>
        </w:rPr>
        <w:footnoteReference w:id="32"/>
      </w:r>
      <w:bookmarkEnd w:id="56"/>
      <w:bookmarkEnd w:id="57"/>
    </w:p>
    <w:tbl>
      <w:tblPr>
        <w:tblStyle w:val="Tablaconcuadrcula"/>
        <w:tblW w:w="1042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38"/>
        <w:gridCol w:w="1177"/>
        <w:gridCol w:w="1401"/>
        <w:gridCol w:w="1362"/>
        <w:gridCol w:w="1367"/>
        <w:gridCol w:w="1242"/>
        <w:gridCol w:w="1242"/>
        <w:gridCol w:w="1098"/>
      </w:tblGrid>
      <w:tr w:rsidR="005C32CF" w:rsidRPr="005C32CF" w14:paraId="73035B37" w14:textId="77777777" w:rsidTr="00300A49">
        <w:trPr>
          <w:trHeight w:val="829"/>
          <w:jc w:val="center"/>
        </w:trPr>
        <w:tc>
          <w:tcPr>
            <w:tcW w:w="949" w:type="dxa"/>
            <w:shd w:val="clear" w:color="auto" w:fill="FABF8F" w:themeFill="accent6" w:themeFillTint="99"/>
            <w:vAlign w:val="center"/>
          </w:tcPr>
          <w:p w14:paraId="33E95FC6" w14:textId="77777777" w:rsidR="00732984" w:rsidRPr="005C32CF" w:rsidRDefault="00732984" w:rsidP="005C32CF">
            <w:pPr>
              <w:tabs>
                <w:tab w:val="left" w:pos="8647"/>
              </w:tabs>
              <w:spacing w:after="0"/>
              <w:ind w:firstLine="0"/>
              <w:rPr>
                <w:rFonts w:ascii="Arial Narrow" w:hAnsi="Arial Narrow"/>
                <w:sz w:val="18"/>
                <w:szCs w:val="18"/>
              </w:rPr>
            </w:pPr>
          </w:p>
        </w:tc>
        <w:tc>
          <w:tcPr>
            <w:tcW w:w="996" w:type="dxa"/>
            <w:shd w:val="clear" w:color="auto" w:fill="FABF8F" w:themeFill="accent6" w:themeFillTint="99"/>
            <w:vAlign w:val="center"/>
          </w:tcPr>
          <w:p w14:paraId="1B0BF0B8" w14:textId="77777777" w:rsidR="00732984" w:rsidRPr="005C32CF" w:rsidRDefault="00732984" w:rsidP="005C32CF">
            <w:pPr>
              <w:tabs>
                <w:tab w:val="left" w:pos="8647"/>
              </w:tabs>
              <w:spacing w:after="0"/>
              <w:ind w:firstLine="0"/>
              <w:rPr>
                <w:rFonts w:ascii="Arial Narrow" w:hAnsi="Arial Narrow"/>
                <w:sz w:val="18"/>
                <w:szCs w:val="18"/>
              </w:rPr>
            </w:pPr>
            <w:r>
              <w:rPr>
                <w:rFonts w:ascii="Arial Narrow" w:hAnsi="Arial Narrow"/>
                <w:sz w:val="18"/>
              </w:rPr>
              <w:t>Ebaluazioa</w:t>
            </w:r>
          </w:p>
        </w:tc>
        <w:tc>
          <w:tcPr>
            <w:tcW w:w="1741" w:type="dxa"/>
            <w:shd w:val="clear" w:color="auto" w:fill="FABF8F" w:themeFill="accent6" w:themeFillTint="99"/>
            <w:vAlign w:val="center"/>
          </w:tcPr>
          <w:p w14:paraId="341E88C1" w14:textId="77777777"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102/2011 Errege Dekretuaren muga</w:t>
            </w:r>
          </w:p>
        </w:tc>
        <w:tc>
          <w:tcPr>
            <w:tcW w:w="1559" w:type="dxa"/>
            <w:shd w:val="clear" w:color="auto" w:fill="FABF8F" w:themeFill="accent6" w:themeFillTint="99"/>
            <w:vAlign w:val="center"/>
          </w:tcPr>
          <w:p w14:paraId="127119A6" w14:textId="77777777"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 xml:space="preserve">2024/2881 EB Zuzentarauaren muga </w:t>
            </w:r>
          </w:p>
          <w:p w14:paraId="17F1BE5D" w14:textId="77777777"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(2030 baino lehen bete beharrekoa)</w:t>
            </w:r>
          </w:p>
        </w:tc>
        <w:tc>
          <w:tcPr>
            <w:tcW w:w="1586" w:type="dxa"/>
            <w:shd w:val="clear" w:color="auto" w:fill="FABF8F" w:themeFill="accent6" w:themeFillTint="99"/>
            <w:vAlign w:val="center"/>
          </w:tcPr>
          <w:p w14:paraId="3020AD15" w14:textId="2806F8D9"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OMEren gida balioa</w:t>
            </w:r>
          </w:p>
        </w:tc>
        <w:tc>
          <w:tcPr>
            <w:tcW w:w="1108" w:type="dxa"/>
            <w:shd w:val="clear" w:color="auto" w:fill="FABF8F" w:themeFill="accent6" w:themeFillTint="99"/>
            <w:vAlign w:val="center"/>
          </w:tcPr>
          <w:p w14:paraId="709CDA6A" w14:textId="77777777"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2023an erregistratutako balioa</w:t>
            </w:r>
            <w:r w:rsidRPr="001D1192">
              <w:rPr>
                <w:rFonts w:ascii="Arial Narrow" w:hAnsi="Arial Narrow"/>
                <w:sz w:val="18"/>
                <w:szCs w:val="18"/>
                <w:vertAlign w:val="superscript"/>
              </w:rPr>
              <w:footnoteReference w:id="33"/>
            </w:r>
          </w:p>
        </w:tc>
        <w:tc>
          <w:tcPr>
            <w:tcW w:w="1134" w:type="dxa"/>
            <w:shd w:val="clear" w:color="auto" w:fill="FABF8F" w:themeFill="accent6" w:themeFillTint="99"/>
            <w:vAlign w:val="center"/>
          </w:tcPr>
          <w:p w14:paraId="4C7401E7" w14:textId="4B19402E"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2024an erregistratutako balioa</w:t>
            </w:r>
            <w:r>
              <w:rPr>
                <w:rFonts w:ascii="Arial Narrow" w:hAnsi="Arial Narrow"/>
                <w:sz w:val="18"/>
                <w:vertAlign w:val="superscript"/>
              </w:rPr>
              <w:t>32</w:t>
            </w:r>
          </w:p>
        </w:tc>
        <w:tc>
          <w:tcPr>
            <w:tcW w:w="1354" w:type="dxa"/>
            <w:shd w:val="clear" w:color="auto" w:fill="FABF8F" w:themeFill="accent6" w:themeFillTint="99"/>
            <w:vAlign w:val="center"/>
          </w:tcPr>
          <w:p w14:paraId="1979DC41" w14:textId="77777777" w:rsidR="00732984" w:rsidRPr="005C32CF" w:rsidRDefault="00732984" w:rsidP="00F85C48">
            <w:pPr>
              <w:tabs>
                <w:tab w:val="left" w:pos="8647"/>
              </w:tabs>
              <w:spacing w:after="0"/>
              <w:ind w:firstLine="0"/>
              <w:jc w:val="right"/>
              <w:rPr>
                <w:rFonts w:ascii="Arial Narrow" w:hAnsi="Arial Narrow"/>
                <w:sz w:val="18"/>
                <w:szCs w:val="18"/>
              </w:rPr>
            </w:pPr>
            <w:r>
              <w:rPr>
                <w:rFonts w:ascii="Arial Narrow" w:hAnsi="Arial Narrow"/>
                <w:sz w:val="18"/>
              </w:rPr>
              <w:t>102/2011 Errege Dekretuaren muga gainditzeen kopurua</w:t>
            </w:r>
          </w:p>
        </w:tc>
      </w:tr>
      <w:tr w:rsidR="00732984" w:rsidRPr="00D63734" w14:paraId="1776C65B" w14:textId="77777777" w:rsidTr="00300A49">
        <w:trPr>
          <w:trHeight w:val="200"/>
          <w:jc w:val="center"/>
        </w:trPr>
        <w:tc>
          <w:tcPr>
            <w:tcW w:w="949" w:type="dxa"/>
            <w:vMerge w:val="restart"/>
            <w:vAlign w:val="center"/>
          </w:tcPr>
          <w:p w14:paraId="62CF3042"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Sufre dioxidoa (SO</w:t>
            </w:r>
            <w:r>
              <w:rPr>
                <w:rFonts w:ascii="Arial Narrow" w:hAnsi="Arial Narrow"/>
                <w:sz w:val="18"/>
                <w:vertAlign w:val="subscript"/>
              </w:rPr>
              <w:t>2</w:t>
            </w:r>
            <w:r>
              <w:rPr>
                <w:rFonts w:ascii="Arial Narrow" w:hAnsi="Arial Narrow"/>
                <w:sz w:val="18"/>
              </w:rPr>
              <w:t>)</w:t>
            </w:r>
          </w:p>
        </w:tc>
        <w:tc>
          <w:tcPr>
            <w:tcW w:w="996" w:type="dxa"/>
            <w:vAlign w:val="center"/>
          </w:tcPr>
          <w:p w14:paraId="417B47BE"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Urtekoa</w:t>
            </w:r>
          </w:p>
        </w:tc>
        <w:tc>
          <w:tcPr>
            <w:tcW w:w="1741" w:type="dxa"/>
            <w:vAlign w:val="center"/>
          </w:tcPr>
          <w:p w14:paraId="317C0FDA"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559" w:type="dxa"/>
            <w:vAlign w:val="center"/>
          </w:tcPr>
          <w:p w14:paraId="7F78F123"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20 µg/m</w:t>
            </w:r>
            <w:r>
              <w:rPr>
                <w:rFonts w:ascii="Arial Narrow" w:hAnsi="Arial Narrow"/>
                <w:sz w:val="18"/>
                <w:vertAlign w:val="superscript"/>
              </w:rPr>
              <w:t>3</w:t>
            </w:r>
          </w:p>
        </w:tc>
        <w:tc>
          <w:tcPr>
            <w:tcW w:w="1586" w:type="dxa"/>
            <w:vAlign w:val="center"/>
          </w:tcPr>
          <w:p w14:paraId="5DC7CED6"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108" w:type="dxa"/>
            <w:shd w:val="clear" w:color="auto" w:fill="D6E3BC" w:themeFill="accent3" w:themeFillTint="66"/>
            <w:vAlign w:val="center"/>
          </w:tcPr>
          <w:p w14:paraId="5556E326"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 xml:space="preserve">5,3 </w:t>
            </w:r>
          </w:p>
        </w:tc>
        <w:tc>
          <w:tcPr>
            <w:tcW w:w="1134" w:type="dxa"/>
            <w:shd w:val="clear" w:color="auto" w:fill="D6E3BC" w:themeFill="accent3" w:themeFillTint="66"/>
            <w:vAlign w:val="center"/>
          </w:tcPr>
          <w:p w14:paraId="015508DE"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4,6</w:t>
            </w:r>
          </w:p>
        </w:tc>
        <w:tc>
          <w:tcPr>
            <w:tcW w:w="1354" w:type="dxa"/>
            <w:shd w:val="clear" w:color="auto" w:fill="D6E3BC" w:themeFill="accent3" w:themeFillTint="66"/>
            <w:vAlign w:val="center"/>
          </w:tcPr>
          <w:p w14:paraId="3641DAE1"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6FE19899" w14:textId="77777777" w:rsidTr="00300A49">
        <w:trPr>
          <w:trHeight w:val="200"/>
          <w:jc w:val="center"/>
        </w:trPr>
        <w:tc>
          <w:tcPr>
            <w:tcW w:w="949" w:type="dxa"/>
            <w:vMerge/>
            <w:vAlign w:val="center"/>
          </w:tcPr>
          <w:p w14:paraId="42A43D1E"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31C97A3F"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Egunekoa</w:t>
            </w:r>
          </w:p>
        </w:tc>
        <w:tc>
          <w:tcPr>
            <w:tcW w:w="1741" w:type="dxa"/>
            <w:vAlign w:val="center"/>
          </w:tcPr>
          <w:p w14:paraId="19638E44"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125 µg/m</w:t>
            </w:r>
            <w:r>
              <w:rPr>
                <w:rFonts w:ascii="Arial Narrow" w:hAnsi="Arial Narrow"/>
                <w:sz w:val="18"/>
                <w:vertAlign w:val="superscript"/>
              </w:rPr>
              <w:t xml:space="preserve">3 </w:t>
            </w:r>
            <w:r>
              <w:rPr>
                <w:rFonts w:ascii="Arial Narrow" w:hAnsi="Arial Narrow"/>
                <w:sz w:val="18"/>
              </w:rPr>
              <w:t>, 3 gainditze/urtean.</w:t>
            </w:r>
          </w:p>
        </w:tc>
        <w:tc>
          <w:tcPr>
            <w:tcW w:w="1559" w:type="dxa"/>
            <w:vAlign w:val="center"/>
          </w:tcPr>
          <w:p w14:paraId="1B559634"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50 µg/m</w:t>
            </w:r>
            <w:r>
              <w:rPr>
                <w:rFonts w:ascii="Arial Narrow" w:hAnsi="Arial Narrow"/>
                <w:sz w:val="18"/>
                <w:vertAlign w:val="superscript"/>
              </w:rPr>
              <w:t xml:space="preserve">3 </w:t>
            </w:r>
            <w:r>
              <w:rPr>
                <w:rFonts w:ascii="Arial Narrow" w:hAnsi="Arial Narrow"/>
                <w:sz w:val="18"/>
              </w:rPr>
              <w:t>, 18 gainditze/urtean</w:t>
            </w:r>
          </w:p>
        </w:tc>
        <w:tc>
          <w:tcPr>
            <w:tcW w:w="1586" w:type="dxa"/>
            <w:vAlign w:val="center"/>
          </w:tcPr>
          <w:p w14:paraId="3D701804" w14:textId="77777777" w:rsidR="00732984" w:rsidRPr="00AB2761"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40 µg/m</w:t>
            </w:r>
            <w:r>
              <w:rPr>
                <w:rFonts w:ascii="Arial Narrow" w:hAnsi="Arial Narrow"/>
                <w:sz w:val="18"/>
                <w:vertAlign w:val="superscript"/>
              </w:rPr>
              <w:t xml:space="preserve">3 </w:t>
            </w:r>
            <w:r>
              <w:rPr>
                <w:rFonts w:ascii="Arial Narrow" w:hAnsi="Arial Narrow"/>
                <w:sz w:val="18"/>
              </w:rPr>
              <w:t>, 3-4 gainditze/urtean.</w:t>
            </w:r>
          </w:p>
        </w:tc>
        <w:tc>
          <w:tcPr>
            <w:tcW w:w="1108" w:type="dxa"/>
            <w:shd w:val="clear" w:color="auto" w:fill="D6E3BC" w:themeFill="accent3" w:themeFillTint="66"/>
            <w:vAlign w:val="center"/>
          </w:tcPr>
          <w:p w14:paraId="1056241A"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Eguneko maximoa: 14</w:t>
            </w:r>
          </w:p>
        </w:tc>
        <w:tc>
          <w:tcPr>
            <w:tcW w:w="1134" w:type="dxa"/>
            <w:shd w:val="clear" w:color="auto" w:fill="D6E3BC" w:themeFill="accent3" w:themeFillTint="66"/>
            <w:vAlign w:val="center"/>
          </w:tcPr>
          <w:p w14:paraId="53B3BA55"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 xml:space="preserve">Eguneko maximoa: 16 </w:t>
            </w:r>
          </w:p>
        </w:tc>
        <w:tc>
          <w:tcPr>
            <w:tcW w:w="1354" w:type="dxa"/>
            <w:shd w:val="clear" w:color="auto" w:fill="D6E3BC" w:themeFill="accent3" w:themeFillTint="66"/>
            <w:vAlign w:val="center"/>
          </w:tcPr>
          <w:p w14:paraId="3100344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1FD727F0" w14:textId="77777777" w:rsidTr="00300A49">
        <w:trPr>
          <w:trHeight w:val="200"/>
          <w:jc w:val="center"/>
        </w:trPr>
        <w:tc>
          <w:tcPr>
            <w:tcW w:w="949" w:type="dxa"/>
            <w:vMerge/>
            <w:vAlign w:val="center"/>
          </w:tcPr>
          <w:p w14:paraId="3CA81081"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168E067F"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Ordukoa</w:t>
            </w:r>
          </w:p>
        </w:tc>
        <w:tc>
          <w:tcPr>
            <w:tcW w:w="1741" w:type="dxa"/>
            <w:vAlign w:val="center"/>
          </w:tcPr>
          <w:p w14:paraId="619C039C"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350 µg/m</w:t>
            </w:r>
            <w:r>
              <w:rPr>
                <w:rFonts w:ascii="Arial Narrow" w:hAnsi="Arial Narrow"/>
                <w:sz w:val="18"/>
                <w:vertAlign w:val="superscript"/>
              </w:rPr>
              <w:t xml:space="preserve">3 </w:t>
            </w:r>
            <w:r>
              <w:rPr>
                <w:rFonts w:ascii="Arial Narrow" w:hAnsi="Arial Narrow"/>
                <w:sz w:val="18"/>
              </w:rPr>
              <w:t>, 24 gainditze/urtean.</w:t>
            </w:r>
          </w:p>
        </w:tc>
        <w:tc>
          <w:tcPr>
            <w:tcW w:w="1559" w:type="dxa"/>
            <w:vAlign w:val="center"/>
          </w:tcPr>
          <w:p w14:paraId="394370D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350 µg/m</w:t>
            </w:r>
            <w:r>
              <w:rPr>
                <w:rFonts w:ascii="Arial Narrow" w:hAnsi="Arial Narrow"/>
                <w:sz w:val="18"/>
                <w:vertAlign w:val="superscript"/>
              </w:rPr>
              <w:t xml:space="preserve">3 </w:t>
            </w:r>
            <w:r>
              <w:rPr>
                <w:rFonts w:ascii="Arial Narrow" w:hAnsi="Arial Narrow"/>
                <w:sz w:val="18"/>
              </w:rPr>
              <w:t>, 1 gainditze/urtean.</w:t>
            </w:r>
          </w:p>
        </w:tc>
        <w:tc>
          <w:tcPr>
            <w:tcW w:w="1586" w:type="dxa"/>
            <w:vAlign w:val="center"/>
          </w:tcPr>
          <w:p w14:paraId="6B4C6A33" w14:textId="77777777" w:rsidR="00732984" w:rsidRPr="00AB2761"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108" w:type="dxa"/>
            <w:shd w:val="clear" w:color="auto" w:fill="D6E3BC" w:themeFill="accent3" w:themeFillTint="66"/>
            <w:vAlign w:val="center"/>
          </w:tcPr>
          <w:p w14:paraId="6D932A06"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Orduko maximoa: 66</w:t>
            </w:r>
          </w:p>
        </w:tc>
        <w:tc>
          <w:tcPr>
            <w:tcW w:w="1134" w:type="dxa"/>
            <w:shd w:val="clear" w:color="auto" w:fill="D6E3BC" w:themeFill="accent3" w:themeFillTint="66"/>
            <w:vAlign w:val="center"/>
          </w:tcPr>
          <w:p w14:paraId="41C01FFE"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 xml:space="preserve">Orduko maximoa: 35 </w:t>
            </w:r>
          </w:p>
        </w:tc>
        <w:tc>
          <w:tcPr>
            <w:tcW w:w="1354" w:type="dxa"/>
            <w:shd w:val="clear" w:color="auto" w:fill="D6E3BC" w:themeFill="accent3" w:themeFillTint="66"/>
            <w:vAlign w:val="center"/>
          </w:tcPr>
          <w:p w14:paraId="029817D6"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6AEDF474" w14:textId="77777777" w:rsidTr="00300A49">
        <w:trPr>
          <w:trHeight w:val="275"/>
          <w:jc w:val="center"/>
        </w:trPr>
        <w:tc>
          <w:tcPr>
            <w:tcW w:w="949" w:type="dxa"/>
            <w:vMerge w:val="restart"/>
            <w:vAlign w:val="center"/>
          </w:tcPr>
          <w:p w14:paraId="1C23E8B3"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Nitrogeno oxidoa (NO</w:t>
            </w:r>
            <w:r>
              <w:rPr>
                <w:rFonts w:ascii="Arial Narrow" w:hAnsi="Arial Narrow"/>
                <w:sz w:val="18"/>
                <w:vertAlign w:val="subscript"/>
              </w:rPr>
              <w:t>2</w:t>
            </w:r>
            <w:r>
              <w:rPr>
                <w:rFonts w:ascii="Arial Narrow" w:hAnsi="Arial Narrow"/>
                <w:sz w:val="18"/>
              </w:rPr>
              <w:t>)</w:t>
            </w:r>
          </w:p>
        </w:tc>
        <w:tc>
          <w:tcPr>
            <w:tcW w:w="996" w:type="dxa"/>
            <w:vAlign w:val="center"/>
          </w:tcPr>
          <w:p w14:paraId="28A2E296"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Urtekoa</w:t>
            </w:r>
          </w:p>
        </w:tc>
        <w:tc>
          <w:tcPr>
            <w:tcW w:w="1741" w:type="dxa"/>
            <w:vAlign w:val="center"/>
          </w:tcPr>
          <w:p w14:paraId="0BDB59E1"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40 µg/m</w:t>
            </w:r>
            <w:r>
              <w:rPr>
                <w:rFonts w:ascii="Arial Narrow" w:hAnsi="Arial Narrow"/>
                <w:sz w:val="18"/>
                <w:vertAlign w:val="superscript"/>
              </w:rPr>
              <w:t>3</w:t>
            </w:r>
          </w:p>
        </w:tc>
        <w:tc>
          <w:tcPr>
            <w:tcW w:w="1559" w:type="dxa"/>
            <w:vAlign w:val="center"/>
          </w:tcPr>
          <w:p w14:paraId="7913C7DB"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20 µg/m</w:t>
            </w:r>
            <w:r>
              <w:rPr>
                <w:rFonts w:ascii="Arial Narrow" w:hAnsi="Arial Narrow"/>
                <w:sz w:val="18"/>
                <w:vertAlign w:val="superscript"/>
              </w:rPr>
              <w:t>3</w:t>
            </w:r>
          </w:p>
        </w:tc>
        <w:tc>
          <w:tcPr>
            <w:tcW w:w="1586" w:type="dxa"/>
            <w:vAlign w:val="center"/>
          </w:tcPr>
          <w:p w14:paraId="06E70277" w14:textId="77777777" w:rsidR="00732984" w:rsidRPr="00AB2761"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10 µg/m</w:t>
            </w:r>
            <w:r>
              <w:rPr>
                <w:rFonts w:ascii="Arial Narrow" w:hAnsi="Arial Narrow"/>
                <w:sz w:val="18"/>
                <w:vertAlign w:val="superscript"/>
              </w:rPr>
              <w:t>3</w:t>
            </w:r>
          </w:p>
        </w:tc>
        <w:tc>
          <w:tcPr>
            <w:tcW w:w="1108" w:type="dxa"/>
            <w:shd w:val="clear" w:color="auto" w:fill="FABF8F" w:themeFill="accent6" w:themeFillTint="99"/>
            <w:vAlign w:val="center"/>
          </w:tcPr>
          <w:p w14:paraId="675643E7"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31</w:t>
            </w:r>
          </w:p>
        </w:tc>
        <w:tc>
          <w:tcPr>
            <w:tcW w:w="1134" w:type="dxa"/>
            <w:shd w:val="clear" w:color="auto" w:fill="FABF8F" w:themeFill="accent6" w:themeFillTint="99"/>
            <w:vAlign w:val="center"/>
          </w:tcPr>
          <w:p w14:paraId="7377E95B"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28</w:t>
            </w:r>
          </w:p>
        </w:tc>
        <w:tc>
          <w:tcPr>
            <w:tcW w:w="1354" w:type="dxa"/>
            <w:shd w:val="clear" w:color="auto" w:fill="D9D9D9" w:themeFill="background1" w:themeFillShade="D9"/>
            <w:vAlign w:val="center"/>
          </w:tcPr>
          <w:p w14:paraId="5A402C3D"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r>
      <w:tr w:rsidR="00732984" w:rsidRPr="00D63734" w14:paraId="564A1F4C" w14:textId="77777777" w:rsidTr="00300A49">
        <w:trPr>
          <w:trHeight w:val="275"/>
          <w:jc w:val="center"/>
        </w:trPr>
        <w:tc>
          <w:tcPr>
            <w:tcW w:w="949" w:type="dxa"/>
            <w:vMerge/>
            <w:vAlign w:val="center"/>
          </w:tcPr>
          <w:p w14:paraId="45C7ED3E"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21E53AF8"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Egunekoa</w:t>
            </w:r>
          </w:p>
        </w:tc>
        <w:tc>
          <w:tcPr>
            <w:tcW w:w="1741" w:type="dxa"/>
            <w:vAlign w:val="center"/>
          </w:tcPr>
          <w:p w14:paraId="7213EE98"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559" w:type="dxa"/>
            <w:vAlign w:val="center"/>
          </w:tcPr>
          <w:p w14:paraId="01B5276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50 µg/m</w:t>
            </w:r>
            <w:r>
              <w:rPr>
                <w:rFonts w:ascii="Arial Narrow" w:hAnsi="Arial Narrow"/>
                <w:sz w:val="18"/>
                <w:vertAlign w:val="superscript"/>
              </w:rPr>
              <w:t>3</w:t>
            </w:r>
            <w:r>
              <w:rPr>
                <w:rFonts w:ascii="Arial Narrow" w:hAnsi="Arial Narrow"/>
                <w:sz w:val="18"/>
              </w:rPr>
              <w:t>, 18 gainditze/urtean.</w:t>
            </w:r>
          </w:p>
        </w:tc>
        <w:tc>
          <w:tcPr>
            <w:tcW w:w="1586" w:type="dxa"/>
            <w:vAlign w:val="center"/>
          </w:tcPr>
          <w:p w14:paraId="1DB51001" w14:textId="77777777" w:rsidR="00732984" w:rsidRPr="000C4CA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25 µg/m</w:t>
            </w:r>
            <w:r>
              <w:rPr>
                <w:rFonts w:ascii="Arial Narrow" w:hAnsi="Arial Narrow"/>
                <w:sz w:val="18"/>
                <w:vertAlign w:val="superscript"/>
              </w:rPr>
              <w:t>3</w:t>
            </w:r>
            <w:r>
              <w:rPr>
                <w:rFonts w:ascii="Arial Narrow" w:hAnsi="Arial Narrow"/>
                <w:sz w:val="18"/>
              </w:rPr>
              <w:t>, 3-4 gainditze/urtean.</w:t>
            </w:r>
          </w:p>
        </w:tc>
        <w:tc>
          <w:tcPr>
            <w:tcW w:w="1108" w:type="dxa"/>
            <w:shd w:val="clear" w:color="auto" w:fill="D9D9D9" w:themeFill="background1" w:themeFillShade="D9"/>
            <w:vAlign w:val="center"/>
          </w:tcPr>
          <w:p w14:paraId="4633C6B0"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c>
          <w:tcPr>
            <w:tcW w:w="1134" w:type="dxa"/>
            <w:shd w:val="clear" w:color="auto" w:fill="D9D9D9" w:themeFill="background1" w:themeFillShade="D9"/>
            <w:vAlign w:val="center"/>
          </w:tcPr>
          <w:p w14:paraId="4B5A33FD"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c>
          <w:tcPr>
            <w:tcW w:w="1354" w:type="dxa"/>
            <w:shd w:val="clear" w:color="auto" w:fill="D9D9D9" w:themeFill="background1" w:themeFillShade="D9"/>
            <w:vAlign w:val="center"/>
          </w:tcPr>
          <w:p w14:paraId="5E8959E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r>
      <w:tr w:rsidR="00732984" w:rsidRPr="00D63734" w14:paraId="08D69DE1" w14:textId="77777777" w:rsidTr="00300A49">
        <w:trPr>
          <w:trHeight w:val="275"/>
          <w:jc w:val="center"/>
        </w:trPr>
        <w:tc>
          <w:tcPr>
            <w:tcW w:w="949" w:type="dxa"/>
            <w:vMerge/>
            <w:vAlign w:val="center"/>
          </w:tcPr>
          <w:p w14:paraId="749F8B89"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27B8FA50"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Ordukoa</w:t>
            </w:r>
          </w:p>
        </w:tc>
        <w:tc>
          <w:tcPr>
            <w:tcW w:w="1741" w:type="dxa"/>
            <w:vAlign w:val="center"/>
          </w:tcPr>
          <w:p w14:paraId="7E678622"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200 µg/m</w:t>
            </w:r>
            <w:r>
              <w:rPr>
                <w:rFonts w:ascii="Arial Narrow" w:hAnsi="Arial Narrow"/>
                <w:sz w:val="18"/>
                <w:vertAlign w:val="superscript"/>
              </w:rPr>
              <w:t>3</w:t>
            </w:r>
            <w:r>
              <w:rPr>
                <w:rFonts w:ascii="Arial Narrow" w:hAnsi="Arial Narrow"/>
                <w:sz w:val="18"/>
              </w:rPr>
              <w:t>, 18 gainditze/urtean.</w:t>
            </w:r>
          </w:p>
        </w:tc>
        <w:tc>
          <w:tcPr>
            <w:tcW w:w="1559" w:type="dxa"/>
            <w:vAlign w:val="center"/>
          </w:tcPr>
          <w:p w14:paraId="6491B398"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200 µg/m</w:t>
            </w:r>
            <w:r>
              <w:rPr>
                <w:rFonts w:ascii="Arial Narrow" w:hAnsi="Arial Narrow"/>
                <w:sz w:val="18"/>
                <w:vertAlign w:val="superscript"/>
              </w:rPr>
              <w:t>3</w:t>
            </w:r>
            <w:r>
              <w:rPr>
                <w:rFonts w:ascii="Arial Narrow" w:hAnsi="Arial Narrow"/>
                <w:sz w:val="18"/>
              </w:rPr>
              <w:t>, 3 gainditze/urtean.</w:t>
            </w:r>
          </w:p>
        </w:tc>
        <w:tc>
          <w:tcPr>
            <w:tcW w:w="1586" w:type="dxa"/>
            <w:vAlign w:val="center"/>
          </w:tcPr>
          <w:p w14:paraId="44A3C821" w14:textId="77777777" w:rsidR="00732984" w:rsidRPr="000C4CA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200 µg/m</w:t>
            </w:r>
            <w:r>
              <w:rPr>
                <w:rFonts w:ascii="Arial Narrow" w:hAnsi="Arial Narrow"/>
                <w:sz w:val="18"/>
                <w:vertAlign w:val="superscript"/>
              </w:rPr>
              <w:t>3</w:t>
            </w:r>
          </w:p>
        </w:tc>
        <w:tc>
          <w:tcPr>
            <w:tcW w:w="1108" w:type="dxa"/>
            <w:shd w:val="clear" w:color="auto" w:fill="D6E3BC" w:themeFill="accent3" w:themeFillTint="66"/>
            <w:vAlign w:val="center"/>
          </w:tcPr>
          <w:p w14:paraId="5A4161C5"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161</w:t>
            </w:r>
          </w:p>
        </w:tc>
        <w:tc>
          <w:tcPr>
            <w:tcW w:w="1134" w:type="dxa"/>
            <w:shd w:val="clear" w:color="auto" w:fill="D6E3BC" w:themeFill="accent3" w:themeFillTint="66"/>
            <w:vAlign w:val="center"/>
          </w:tcPr>
          <w:p w14:paraId="19509CDC"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178</w:t>
            </w:r>
          </w:p>
        </w:tc>
        <w:tc>
          <w:tcPr>
            <w:tcW w:w="1354" w:type="dxa"/>
            <w:shd w:val="clear" w:color="auto" w:fill="D6E3BC" w:themeFill="accent3" w:themeFillTint="66"/>
            <w:vAlign w:val="center"/>
          </w:tcPr>
          <w:p w14:paraId="449E52AD"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65BE782D" w14:textId="77777777" w:rsidTr="00300A49">
        <w:trPr>
          <w:trHeight w:val="300"/>
          <w:jc w:val="center"/>
        </w:trPr>
        <w:tc>
          <w:tcPr>
            <w:tcW w:w="949" w:type="dxa"/>
            <w:vMerge w:val="restart"/>
            <w:vAlign w:val="center"/>
          </w:tcPr>
          <w:p w14:paraId="2C736AD9"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Karbono monoxidoa (CO)</w:t>
            </w:r>
          </w:p>
        </w:tc>
        <w:tc>
          <w:tcPr>
            <w:tcW w:w="996" w:type="dxa"/>
            <w:vAlign w:val="center"/>
          </w:tcPr>
          <w:p w14:paraId="62D6E3D1"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Zortzi orduko batez besteko eguneko maximoa</w:t>
            </w:r>
          </w:p>
        </w:tc>
        <w:tc>
          <w:tcPr>
            <w:tcW w:w="1741" w:type="dxa"/>
            <w:vAlign w:val="center"/>
          </w:tcPr>
          <w:p w14:paraId="68EEB2B9"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10 mg/m</w:t>
            </w:r>
            <w:r>
              <w:rPr>
                <w:rFonts w:ascii="Arial Narrow" w:hAnsi="Arial Narrow"/>
                <w:sz w:val="18"/>
                <w:vertAlign w:val="superscript"/>
              </w:rPr>
              <w:t>3</w:t>
            </w:r>
          </w:p>
        </w:tc>
        <w:tc>
          <w:tcPr>
            <w:tcW w:w="1559" w:type="dxa"/>
            <w:vAlign w:val="center"/>
          </w:tcPr>
          <w:p w14:paraId="284B4F5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10 mg/m</w:t>
            </w:r>
            <w:r>
              <w:rPr>
                <w:rFonts w:ascii="Arial Narrow" w:hAnsi="Arial Narrow"/>
                <w:sz w:val="18"/>
                <w:vertAlign w:val="superscript"/>
              </w:rPr>
              <w:t>3</w:t>
            </w:r>
          </w:p>
        </w:tc>
        <w:tc>
          <w:tcPr>
            <w:tcW w:w="1586" w:type="dxa"/>
            <w:vAlign w:val="center"/>
          </w:tcPr>
          <w:p w14:paraId="6C2F2779" w14:textId="77777777" w:rsidR="00732984" w:rsidRPr="000C4CA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10 mg/m</w:t>
            </w:r>
            <w:r>
              <w:rPr>
                <w:rFonts w:ascii="Arial Narrow" w:hAnsi="Arial Narrow"/>
                <w:sz w:val="18"/>
                <w:vertAlign w:val="superscript"/>
              </w:rPr>
              <w:t>3</w:t>
            </w:r>
          </w:p>
        </w:tc>
        <w:tc>
          <w:tcPr>
            <w:tcW w:w="1108" w:type="dxa"/>
            <w:shd w:val="clear" w:color="auto" w:fill="D6E3BC" w:themeFill="accent3" w:themeFillTint="66"/>
            <w:vAlign w:val="center"/>
          </w:tcPr>
          <w:p w14:paraId="680A449E"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1,3</w:t>
            </w:r>
          </w:p>
        </w:tc>
        <w:tc>
          <w:tcPr>
            <w:tcW w:w="1134" w:type="dxa"/>
            <w:shd w:val="clear" w:color="auto" w:fill="D6E3BC" w:themeFill="accent3" w:themeFillTint="66"/>
            <w:vAlign w:val="center"/>
          </w:tcPr>
          <w:p w14:paraId="6CF73E6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1,4</w:t>
            </w:r>
          </w:p>
        </w:tc>
        <w:tc>
          <w:tcPr>
            <w:tcW w:w="1354" w:type="dxa"/>
            <w:shd w:val="clear" w:color="auto" w:fill="D6E3BC" w:themeFill="accent3" w:themeFillTint="66"/>
            <w:vAlign w:val="center"/>
          </w:tcPr>
          <w:p w14:paraId="64211F66"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664CC8DC" w14:textId="77777777" w:rsidTr="00300A49">
        <w:trPr>
          <w:trHeight w:val="300"/>
          <w:jc w:val="center"/>
        </w:trPr>
        <w:tc>
          <w:tcPr>
            <w:tcW w:w="949" w:type="dxa"/>
            <w:vMerge/>
            <w:vAlign w:val="center"/>
          </w:tcPr>
          <w:p w14:paraId="5715344F"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63848BFF"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Egunekoa</w:t>
            </w:r>
          </w:p>
        </w:tc>
        <w:tc>
          <w:tcPr>
            <w:tcW w:w="1741" w:type="dxa"/>
            <w:vAlign w:val="center"/>
          </w:tcPr>
          <w:p w14:paraId="6EFB928C"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559" w:type="dxa"/>
            <w:vAlign w:val="center"/>
          </w:tcPr>
          <w:p w14:paraId="4431E7B1"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 mg/m</w:t>
            </w:r>
            <w:r>
              <w:rPr>
                <w:rFonts w:ascii="Arial Narrow" w:hAnsi="Arial Narrow"/>
                <w:sz w:val="18"/>
                <w:vertAlign w:val="superscript"/>
              </w:rPr>
              <w:t>3</w:t>
            </w:r>
            <w:r>
              <w:rPr>
                <w:rFonts w:ascii="Arial Narrow" w:hAnsi="Arial Narrow"/>
                <w:sz w:val="18"/>
              </w:rPr>
              <w:t>, 18 gainditze/urtean.</w:t>
            </w:r>
          </w:p>
        </w:tc>
        <w:tc>
          <w:tcPr>
            <w:tcW w:w="1586" w:type="dxa"/>
            <w:vAlign w:val="center"/>
          </w:tcPr>
          <w:p w14:paraId="49923B41" w14:textId="77777777" w:rsidR="00732984" w:rsidRPr="000C4CA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 mg/m</w:t>
            </w:r>
            <w:r>
              <w:rPr>
                <w:rFonts w:ascii="Arial Narrow" w:hAnsi="Arial Narrow"/>
                <w:sz w:val="18"/>
                <w:vertAlign w:val="superscript"/>
              </w:rPr>
              <w:t>3</w:t>
            </w:r>
          </w:p>
        </w:tc>
        <w:tc>
          <w:tcPr>
            <w:tcW w:w="1108" w:type="dxa"/>
            <w:shd w:val="clear" w:color="auto" w:fill="D9D9D9" w:themeFill="background1" w:themeFillShade="D9"/>
            <w:vAlign w:val="center"/>
          </w:tcPr>
          <w:p w14:paraId="09F8112C"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c>
          <w:tcPr>
            <w:tcW w:w="1134" w:type="dxa"/>
            <w:shd w:val="clear" w:color="auto" w:fill="D9D9D9" w:themeFill="background1" w:themeFillShade="D9"/>
            <w:vAlign w:val="center"/>
          </w:tcPr>
          <w:p w14:paraId="0CB76F53"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c>
          <w:tcPr>
            <w:tcW w:w="1354" w:type="dxa"/>
            <w:shd w:val="clear" w:color="auto" w:fill="D9D9D9" w:themeFill="background1" w:themeFillShade="D9"/>
            <w:vAlign w:val="center"/>
          </w:tcPr>
          <w:p w14:paraId="74366850"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r>
      <w:tr w:rsidR="00732984" w:rsidRPr="00D63734" w14:paraId="1C8693B4" w14:textId="77777777" w:rsidTr="00300A49">
        <w:trPr>
          <w:trHeight w:val="188"/>
          <w:jc w:val="center"/>
        </w:trPr>
        <w:tc>
          <w:tcPr>
            <w:tcW w:w="949" w:type="dxa"/>
            <w:vMerge w:val="restart"/>
            <w:vAlign w:val="center"/>
          </w:tcPr>
          <w:p w14:paraId="2AC28D3E"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PM</w:t>
            </w:r>
            <w:r>
              <w:rPr>
                <w:rFonts w:ascii="Arial Narrow" w:hAnsi="Arial Narrow"/>
                <w:sz w:val="18"/>
                <w:vertAlign w:val="subscript"/>
              </w:rPr>
              <w:t>2,5</w:t>
            </w:r>
          </w:p>
        </w:tc>
        <w:tc>
          <w:tcPr>
            <w:tcW w:w="996" w:type="dxa"/>
            <w:vAlign w:val="center"/>
          </w:tcPr>
          <w:p w14:paraId="04B15DE4"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Urtekoa</w:t>
            </w:r>
          </w:p>
        </w:tc>
        <w:tc>
          <w:tcPr>
            <w:tcW w:w="1741" w:type="dxa"/>
            <w:vAlign w:val="center"/>
          </w:tcPr>
          <w:p w14:paraId="236BA98E"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25 µg/m</w:t>
            </w:r>
            <w:r>
              <w:rPr>
                <w:rFonts w:ascii="Arial Narrow" w:hAnsi="Arial Narrow"/>
                <w:sz w:val="18"/>
                <w:vertAlign w:val="superscript"/>
              </w:rPr>
              <w:t>3</w:t>
            </w:r>
          </w:p>
        </w:tc>
        <w:tc>
          <w:tcPr>
            <w:tcW w:w="1559" w:type="dxa"/>
            <w:vAlign w:val="center"/>
          </w:tcPr>
          <w:p w14:paraId="74546920"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10 µg/m</w:t>
            </w:r>
            <w:r>
              <w:rPr>
                <w:rFonts w:ascii="Arial Narrow" w:hAnsi="Arial Narrow"/>
                <w:sz w:val="18"/>
                <w:vertAlign w:val="superscript"/>
              </w:rPr>
              <w:t>3</w:t>
            </w:r>
          </w:p>
        </w:tc>
        <w:tc>
          <w:tcPr>
            <w:tcW w:w="1586" w:type="dxa"/>
            <w:vAlign w:val="center"/>
          </w:tcPr>
          <w:p w14:paraId="6551E7D5" w14:textId="77777777" w:rsidR="00732984" w:rsidRPr="000C4CA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5 µg/m</w:t>
            </w:r>
            <w:r>
              <w:rPr>
                <w:rFonts w:ascii="Arial Narrow" w:hAnsi="Arial Narrow"/>
                <w:sz w:val="18"/>
                <w:vertAlign w:val="superscript"/>
              </w:rPr>
              <w:t>3</w:t>
            </w:r>
          </w:p>
        </w:tc>
        <w:tc>
          <w:tcPr>
            <w:tcW w:w="1108" w:type="dxa"/>
            <w:shd w:val="clear" w:color="auto" w:fill="FABF8F" w:themeFill="accent6" w:themeFillTint="99"/>
            <w:vAlign w:val="center"/>
          </w:tcPr>
          <w:p w14:paraId="1237D649"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14</w:t>
            </w:r>
          </w:p>
        </w:tc>
        <w:tc>
          <w:tcPr>
            <w:tcW w:w="1134" w:type="dxa"/>
            <w:shd w:val="clear" w:color="auto" w:fill="FABF8F" w:themeFill="accent6" w:themeFillTint="99"/>
            <w:vAlign w:val="center"/>
          </w:tcPr>
          <w:p w14:paraId="0324645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 xml:space="preserve">12 </w:t>
            </w:r>
          </w:p>
        </w:tc>
        <w:tc>
          <w:tcPr>
            <w:tcW w:w="1354" w:type="dxa"/>
            <w:shd w:val="clear" w:color="auto" w:fill="FABF8F" w:themeFill="accent6" w:themeFillTint="99"/>
            <w:vAlign w:val="center"/>
          </w:tcPr>
          <w:p w14:paraId="2629614D"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0F81E722" w14:textId="77777777" w:rsidTr="00300A49">
        <w:trPr>
          <w:trHeight w:val="187"/>
          <w:jc w:val="center"/>
        </w:trPr>
        <w:tc>
          <w:tcPr>
            <w:tcW w:w="949" w:type="dxa"/>
            <w:vMerge/>
            <w:vAlign w:val="center"/>
          </w:tcPr>
          <w:p w14:paraId="71DD2ADE"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4CC2759E"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Egunekoa</w:t>
            </w:r>
          </w:p>
        </w:tc>
        <w:tc>
          <w:tcPr>
            <w:tcW w:w="1741" w:type="dxa"/>
            <w:vAlign w:val="center"/>
          </w:tcPr>
          <w:p w14:paraId="5B2708B0"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559" w:type="dxa"/>
            <w:vAlign w:val="center"/>
          </w:tcPr>
          <w:p w14:paraId="03851D0F"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25 µg/m</w:t>
            </w:r>
            <w:r>
              <w:rPr>
                <w:rFonts w:ascii="Arial Narrow" w:hAnsi="Arial Narrow"/>
                <w:sz w:val="18"/>
                <w:vertAlign w:val="superscript"/>
              </w:rPr>
              <w:t>3</w:t>
            </w:r>
            <w:r>
              <w:rPr>
                <w:rFonts w:ascii="Arial Narrow" w:hAnsi="Arial Narrow"/>
                <w:sz w:val="18"/>
              </w:rPr>
              <w:t>, 18 gainditze/urtean</w:t>
            </w:r>
          </w:p>
        </w:tc>
        <w:tc>
          <w:tcPr>
            <w:tcW w:w="1586" w:type="dxa"/>
            <w:vAlign w:val="center"/>
          </w:tcPr>
          <w:p w14:paraId="24B8891D" w14:textId="77777777" w:rsidR="00732984" w:rsidRPr="000C4CA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15 µg/m</w:t>
            </w:r>
            <w:r>
              <w:rPr>
                <w:rFonts w:ascii="Arial Narrow" w:hAnsi="Arial Narrow"/>
                <w:sz w:val="18"/>
                <w:vertAlign w:val="superscript"/>
              </w:rPr>
              <w:t>3</w:t>
            </w:r>
            <w:r>
              <w:rPr>
                <w:rFonts w:ascii="Arial Narrow" w:hAnsi="Arial Narrow"/>
                <w:sz w:val="18"/>
              </w:rPr>
              <w:t>, 3-4 gainditze/urtean</w:t>
            </w:r>
          </w:p>
        </w:tc>
        <w:tc>
          <w:tcPr>
            <w:tcW w:w="1108" w:type="dxa"/>
            <w:shd w:val="clear" w:color="auto" w:fill="D9D9D9" w:themeFill="background1" w:themeFillShade="D9"/>
            <w:vAlign w:val="center"/>
          </w:tcPr>
          <w:p w14:paraId="5670EE02"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c>
          <w:tcPr>
            <w:tcW w:w="1134" w:type="dxa"/>
            <w:shd w:val="clear" w:color="auto" w:fill="D9D9D9" w:themeFill="background1" w:themeFillShade="D9"/>
            <w:vAlign w:val="center"/>
          </w:tcPr>
          <w:p w14:paraId="45679FB6"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c>
          <w:tcPr>
            <w:tcW w:w="1354" w:type="dxa"/>
            <w:shd w:val="clear" w:color="auto" w:fill="D9D9D9" w:themeFill="background1" w:themeFillShade="D9"/>
            <w:vAlign w:val="center"/>
          </w:tcPr>
          <w:p w14:paraId="3366F2EB"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r>
      <w:tr w:rsidR="00732984" w:rsidRPr="00D63734" w14:paraId="1058534E" w14:textId="77777777" w:rsidTr="00300A49">
        <w:trPr>
          <w:trHeight w:val="188"/>
          <w:jc w:val="center"/>
        </w:trPr>
        <w:tc>
          <w:tcPr>
            <w:tcW w:w="949" w:type="dxa"/>
            <w:vMerge w:val="restart"/>
            <w:vAlign w:val="center"/>
          </w:tcPr>
          <w:p w14:paraId="058CBAF4"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PM</w:t>
            </w:r>
            <w:r>
              <w:rPr>
                <w:rFonts w:ascii="Arial Narrow" w:hAnsi="Arial Narrow"/>
                <w:sz w:val="18"/>
                <w:vertAlign w:val="subscript"/>
              </w:rPr>
              <w:t>10</w:t>
            </w:r>
          </w:p>
        </w:tc>
        <w:tc>
          <w:tcPr>
            <w:tcW w:w="996" w:type="dxa"/>
            <w:vAlign w:val="center"/>
          </w:tcPr>
          <w:p w14:paraId="02ECCD94"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Urtekoa</w:t>
            </w:r>
          </w:p>
        </w:tc>
        <w:tc>
          <w:tcPr>
            <w:tcW w:w="1741" w:type="dxa"/>
            <w:vAlign w:val="center"/>
          </w:tcPr>
          <w:p w14:paraId="51975D50"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40 µg/m</w:t>
            </w:r>
            <w:r>
              <w:rPr>
                <w:rFonts w:ascii="Arial Narrow" w:hAnsi="Arial Narrow"/>
                <w:sz w:val="18"/>
                <w:vertAlign w:val="superscript"/>
              </w:rPr>
              <w:t>3</w:t>
            </w:r>
          </w:p>
        </w:tc>
        <w:tc>
          <w:tcPr>
            <w:tcW w:w="1559" w:type="dxa"/>
            <w:vAlign w:val="center"/>
          </w:tcPr>
          <w:p w14:paraId="36E3A8E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20 µg/m</w:t>
            </w:r>
            <w:r>
              <w:rPr>
                <w:rFonts w:ascii="Arial Narrow" w:hAnsi="Arial Narrow"/>
                <w:sz w:val="18"/>
                <w:vertAlign w:val="superscript"/>
              </w:rPr>
              <w:t>3</w:t>
            </w:r>
          </w:p>
        </w:tc>
        <w:tc>
          <w:tcPr>
            <w:tcW w:w="1586" w:type="dxa"/>
            <w:vAlign w:val="center"/>
          </w:tcPr>
          <w:p w14:paraId="56D33A13" w14:textId="77777777" w:rsidR="00732984" w:rsidRPr="00AB2761"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15 µg/m</w:t>
            </w:r>
            <w:r>
              <w:rPr>
                <w:rFonts w:ascii="Arial Narrow" w:hAnsi="Arial Narrow"/>
                <w:sz w:val="18"/>
                <w:vertAlign w:val="superscript"/>
              </w:rPr>
              <w:t>3</w:t>
            </w:r>
          </w:p>
        </w:tc>
        <w:tc>
          <w:tcPr>
            <w:tcW w:w="1108" w:type="dxa"/>
            <w:shd w:val="clear" w:color="auto" w:fill="D6E3BC" w:themeFill="accent3" w:themeFillTint="66"/>
            <w:vAlign w:val="center"/>
          </w:tcPr>
          <w:p w14:paraId="0067BF6D"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 xml:space="preserve">14 </w:t>
            </w:r>
          </w:p>
        </w:tc>
        <w:tc>
          <w:tcPr>
            <w:tcW w:w="1134" w:type="dxa"/>
            <w:shd w:val="clear" w:color="auto" w:fill="D6E3BC" w:themeFill="accent3" w:themeFillTint="66"/>
            <w:vAlign w:val="center"/>
          </w:tcPr>
          <w:p w14:paraId="272767E1"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17</w:t>
            </w:r>
          </w:p>
        </w:tc>
        <w:tc>
          <w:tcPr>
            <w:tcW w:w="1354" w:type="dxa"/>
            <w:shd w:val="clear" w:color="auto" w:fill="D6E3BC" w:themeFill="accent3" w:themeFillTint="66"/>
            <w:vAlign w:val="center"/>
          </w:tcPr>
          <w:p w14:paraId="2DC8EDD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70AA13FA" w14:textId="77777777" w:rsidTr="00300A49">
        <w:trPr>
          <w:trHeight w:val="187"/>
          <w:jc w:val="center"/>
        </w:trPr>
        <w:tc>
          <w:tcPr>
            <w:tcW w:w="949" w:type="dxa"/>
            <w:vMerge/>
            <w:vAlign w:val="center"/>
          </w:tcPr>
          <w:p w14:paraId="27808BCA"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097F7D8F"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Egunekoa</w:t>
            </w:r>
          </w:p>
        </w:tc>
        <w:tc>
          <w:tcPr>
            <w:tcW w:w="1741" w:type="dxa"/>
            <w:vAlign w:val="center"/>
          </w:tcPr>
          <w:p w14:paraId="7B007AC3"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50 µg/m</w:t>
            </w:r>
            <w:r>
              <w:rPr>
                <w:rFonts w:ascii="Arial Narrow" w:hAnsi="Arial Narrow"/>
                <w:sz w:val="18"/>
                <w:vertAlign w:val="superscript"/>
              </w:rPr>
              <w:t>3</w:t>
            </w:r>
            <w:r>
              <w:rPr>
                <w:rFonts w:ascii="Arial Narrow" w:hAnsi="Arial Narrow"/>
                <w:sz w:val="18"/>
              </w:rPr>
              <w:t>, 35 gainditze/urtean</w:t>
            </w:r>
          </w:p>
        </w:tc>
        <w:tc>
          <w:tcPr>
            <w:tcW w:w="1559" w:type="dxa"/>
            <w:vAlign w:val="center"/>
          </w:tcPr>
          <w:p w14:paraId="5C72844C"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45 µg/m</w:t>
            </w:r>
            <w:r>
              <w:rPr>
                <w:rFonts w:ascii="Arial Narrow" w:hAnsi="Arial Narrow"/>
                <w:sz w:val="18"/>
                <w:vertAlign w:val="superscript"/>
              </w:rPr>
              <w:t>3</w:t>
            </w:r>
            <w:r>
              <w:rPr>
                <w:rFonts w:ascii="Arial Narrow" w:hAnsi="Arial Narrow"/>
                <w:sz w:val="18"/>
              </w:rPr>
              <w:t>, 18 gainditze/urtean</w:t>
            </w:r>
          </w:p>
        </w:tc>
        <w:tc>
          <w:tcPr>
            <w:tcW w:w="1586" w:type="dxa"/>
            <w:vAlign w:val="center"/>
          </w:tcPr>
          <w:p w14:paraId="304A4262" w14:textId="77777777" w:rsidR="00732984" w:rsidRPr="00AB2761"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45 µg/m</w:t>
            </w:r>
            <w:r>
              <w:rPr>
                <w:rFonts w:ascii="Arial Narrow" w:hAnsi="Arial Narrow"/>
                <w:sz w:val="18"/>
                <w:vertAlign w:val="superscript"/>
              </w:rPr>
              <w:t>3</w:t>
            </w:r>
            <w:r>
              <w:rPr>
                <w:rFonts w:ascii="Arial Narrow" w:hAnsi="Arial Narrow"/>
                <w:sz w:val="18"/>
              </w:rPr>
              <w:t>, 3-4 gainditze/urtean</w:t>
            </w:r>
          </w:p>
        </w:tc>
        <w:tc>
          <w:tcPr>
            <w:tcW w:w="1108" w:type="dxa"/>
            <w:shd w:val="clear" w:color="auto" w:fill="D9D9D9" w:themeFill="background1" w:themeFillShade="D9"/>
            <w:vAlign w:val="center"/>
          </w:tcPr>
          <w:p w14:paraId="2BE17D39"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c>
          <w:tcPr>
            <w:tcW w:w="1134" w:type="dxa"/>
            <w:shd w:val="clear" w:color="auto" w:fill="D9D9D9" w:themeFill="background1" w:themeFillShade="D9"/>
            <w:vAlign w:val="center"/>
          </w:tcPr>
          <w:p w14:paraId="048DC276"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c>
          <w:tcPr>
            <w:tcW w:w="1354" w:type="dxa"/>
            <w:shd w:val="clear" w:color="auto" w:fill="D9D9D9" w:themeFill="background1" w:themeFillShade="D9"/>
            <w:vAlign w:val="center"/>
          </w:tcPr>
          <w:p w14:paraId="4D69D8AC"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1</w:t>
            </w:r>
          </w:p>
        </w:tc>
      </w:tr>
      <w:tr w:rsidR="00732984" w:rsidRPr="00D63734" w14:paraId="54A229A1" w14:textId="77777777" w:rsidTr="00300A49">
        <w:trPr>
          <w:jc w:val="center"/>
        </w:trPr>
        <w:tc>
          <w:tcPr>
            <w:tcW w:w="949" w:type="dxa"/>
            <w:vAlign w:val="center"/>
          </w:tcPr>
          <w:p w14:paraId="47CD4153"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Bentzenoa (C</w:t>
            </w:r>
            <w:r>
              <w:rPr>
                <w:rFonts w:ascii="Arial Narrow" w:hAnsi="Arial Narrow"/>
                <w:sz w:val="18"/>
                <w:vertAlign w:val="subscript"/>
              </w:rPr>
              <w:t>6</w:t>
            </w:r>
            <w:r>
              <w:rPr>
                <w:rFonts w:ascii="Arial Narrow" w:hAnsi="Arial Narrow"/>
                <w:sz w:val="18"/>
              </w:rPr>
              <w:t>H</w:t>
            </w:r>
            <w:r>
              <w:rPr>
                <w:rFonts w:ascii="Arial Narrow" w:hAnsi="Arial Narrow"/>
                <w:sz w:val="18"/>
                <w:vertAlign w:val="subscript"/>
              </w:rPr>
              <w:t>6</w:t>
            </w:r>
            <w:r>
              <w:rPr>
                <w:rFonts w:ascii="Arial Narrow" w:hAnsi="Arial Narrow"/>
                <w:sz w:val="18"/>
              </w:rPr>
              <w:t>)</w:t>
            </w:r>
          </w:p>
        </w:tc>
        <w:tc>
          <w:tcPr>
            <w:tcW w:w="996" w:type="dxa"/>
            <w:vAlign w:val="center"/>
          </w:tcPr>
          <w:p w14:paraId="284FEF63"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Urtekoa</w:t>
            </w:r>
          </w:p>
        </w:tc>
        <w:tc>
          <w:tcPr>
            <w:tcW w:w="1741" w:type="dxa"/>
            <w:vAlign w:val="center"/>
          </w:tcPr>
          <w:p w14:paraId="1D9F6177"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5 µg/m</w:t>
            </w:r>
            <w:r>
              <w:rPr>
                <w:rFonts w:ascii="Arial Narrow" w:hAnsi="Arial Narrow"/>
                <w:sz w:val="18"/>
                <w:vertAlign w:val="superscript"/>
              </w:rPr>
              <w:t>3</w:t>
            </w:r>
          </w:p>
        </w:tc>
        <w:tc>
          <w:tcPr>
            <w:tcW w:w="1559" w:type="dxa"/>
            <w:vAlign w:val="center"/>
          </w:tcPr>
          <w:p w14:paraId="066AC410"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3,4 µg/m</w:t>
            </w:r>
            <w:r>
              <w:rPr>
                <w:rFonts w:ascii="Arial Narrow" w:hAnsi="Arial Narrow"/>
                <w:sz w:val="18"/>
                <w:vertAlign w:val="superscript"/>
              </w:rPr>
              <w:t>3</w:t>
            </w:r>
          </w:p>
        </w:tc>
        <w:tc>
          <w:tcPr>
            <w:tcW w:w="1586" w:type="dxa"/>
            <w:vAlign w:val="center"/>
          </w:tcPr>
          <w:p w14:paraId="48F0454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w:t>
            </w:r>
          </w:p>
        </w:tc>
        <w:tc>
          <w:tcPr>
            <w:tcW w:w="1108" w:type="dxa"/>
            <w:shd w:val="clear" w:color="auto" w:fill="D6E3BC" w:themeFill="accent3" w:themeFillTint="66"/>
            <w:vAlign w:val="center"/>
          </w:tcPr>
          <w:p w14:paraId="449E4F64"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olor w:val="000000"/>
                <w:sz w:val="18"/>
              </w:rPr>
              <w:t xml:space="preserve">0,35 </w:t>
            </w:r>
          </w:p>
        </w:tc>
        <w:tc>
          <w:tcPr>
            <w:tcW w:w="1134" w:type="dxa"/>
            <w:shd w:val="clear" w:color="auto" w:fill="D6E3BC" w:themeFill="accent3" w:themeFillTint="66"/>
            <w:vAlign w:val="center"/>
          </w:tcPr>
          <w:p w14:paraId="08589BAE"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0,40</w:t>
            </w:r>
          </w:p>
        </w:tc>
        <w:tc>
          <w:tcPr>
            <w:tcW w:w="1354" w:type="dxa"/>
            <w:shd w:val="clear" w:color="auto" w:fill="D6E3BC" w:themeFill="accent3" w:themeFillTint="66"/>
            <w:vAlign w:val="center"/>
          </w:tcPr>
          <w:p w14:paraId="4A590859"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0</w:t>
            </w:r>
          </w:p>
        </w:tc>
      </w:tr>
      <w:tr w:rsidR="00732984" w:rsidRPr="00D63734" w14:paraId="2E2BE43B" w14:textId="77777777" w:rsidTr="00300A49">
        <w:trPr>
          <w:jc w:val="center"/>
        </w:trPr>
        <w:tc>
          <w:tcPr>
            <w:tcW w:w="949" w:type="dxa"/>
            <w:vMerge w:val="restart"/>
            <w:vAlign w:val="center"/>
          </w:tcPr>
          <w:p w14:paraId="6C23E385"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 xml:space="preserve">Ozonoa </w:t>
            </w:r>
          </w:p>
          <w:p w14:paraId="37DC63F2" w14:textId="77777777" w:rsidR="00732984" w:rsidRPr="00896B77" w:rsidRDefault="00732984" w:rsidP="005C32CF">
            <w:pPr>
              <w:tabs>
                <w:tab w:val="left" w:pos="8647"/>
              </w:tabs>
              <w:spacing w:after="0"/>
              <w:ind w:firstLine="0"/>
              <w:rPr>
                <w:rFonts w:ascii="Arial Narrow" w:hAnsi="Arial Narrow"/>
                <w:sz w:val="18"/>
                <w:szCs w:val="18"/>
              </w:rPr>
            </w:pPr>
            <w:r>
              <w:rPr>
                <w:rFonts w:ascii="Arial Narrow" w:hAnsi="Arial Narrow"/>
                <w:sz w:val="18"/>
              </w:rPr>
              <w:t>(O</w:t>
            </w:r>
            <w:r>
              <w:rPr>
                <w:rFonts w:ascii="Arial Narrow" w:hAnsi="Arial Narrow"/>
                <w:sz w:val="18"/>
                <w:vertAlign w:val="subscript"/>
              </w:rPr>
              <w:t>3</w:t>
            </w:r>
            <w:r>
              <w:rPr>
                <w:rFonts w:ascii="Arial Narrow" w:hAnsi="Arial Narrow"/>
                <w:sz w:val="18"/>
              </w:rPr>
              <w:t>)</w:t>
            </w:r>
          </w:p>
        </w:tc>
        <w:tc>
          <w:tcPr>
            <w:tcW w:w="996" w:type="dxa"/>
            <w:vMerge w:val="restart"/>
            <w:vAlign w:val="center"/>
          </w:tcPr>
          <w:p w14:paraId="1CF313DB" w14:textId="77777777" w:rsidR="00732984" w:rsidRPr="00896B77"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 xml:space="preserve">Giza osasunaren babesa: </w:t>
            </w:r>
          </w:p>
          <w:p w14:paraId="344D8357" w14:textId="77777777" w:rsidR="00732984" w:rsidRPr="00896B77"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Zortzi orduko batezbestekoa</w:t>
            </w:r>
          </w:p>
        </w:tc>
        <w:tc>
          <w:tcPr>
            <w:tcW w:w="1741" w:type="dxa"/>
            <w:vAlign w:val="center"/>
          </w:tcPr>
          <w:p w14:paraId="1CB45EB9"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120 µg/m</w:t>
            </w:r>
            <w:r>
              <w:rPr>
                <w:rFonts w:ascii="Arial Narrow" w:hAnsi="Arial Narrow"/>
                <w:sz w:val="18"/>
                <w:vertAlign w:val="superscript"/>
              </w:rPr>
              <w:t>3</w:t>
            </w:r>
            <w:r>
              <w:rPr>
                <w:rFonts w:ascii="Arial Narrow" w:hAnsi="Arial Narrow"/>
                <w:sz w:val="18"/>
              </w:rPr>
              <w:t>,</w:t>
            </w:r>
            <w:r>
              <w:rPr>
                <w:rFonts w:ascii="Arial Narrow" w:hAnsi="Arial Narrow"/>
                <w:sz w:val="18"/>
                <w:vertAlign w:val="superscript"/>
              </w:rPr>
              <w:t xml:space="preserve"> </w:t>
            </w:r>
            <w:r>
              <w:rPr>
                <w:rFonts w:ascii="Arial Narrow" w:hAnsi="Arial Narrow"/>
                <w:sz w:val="18"/>
              </w:rPr>
              <w:t>25 gainditze, eguneko maximoen hirurteko batez besteko gisa.</w:t>
            </w:r>
          </w:p>
        </w:tc>
        <w:tc>
          <w:tcPr>
            <w:tcW w:w="1559" w:type="dxa"/>
            <w:vAlign w:val="center"/>
          </w:tcPr>
          <w:p w14:paraId="4EA2A8F0"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120 µg/m</w:t>
            </w:r>
            <w:r>
              <w:rPr>
                <w:rFonts w:ascii="Arial Narrow" w:hAnsi="Arial Narrow"/>
                <w:sz w:val="18"/>
                <w:vertAlign w:val="superscript"/>
              </w:rPr>
              <w:t>3</w:t>
            </w:r>
            <w:r>
              <w:rPr>
                <w:rFonts w:ascii="Arial Narrow" w:hAnsi="Arial Narrow"/>
                <w:sz w:val="18"/>
              </w:rPr>
              <w:t>,</w:t>
            </w:r>
            <w:r>
              <w:rPr>
                <w:rFonts w:ascii="Arial Narrow" w:hAnsi="Arial Narrow"/>
                <w:sz w:val="18"/>
                <w:vertAlign w:val="superscript"/>
              </w:rPr>
              <w:t xml:space="preserve"> </w:t>
            </w:r>
            <w:r>
              <w:rPr>
                <w:rFonts w:ascii="Arial Narrow" w:hAnsi="Arial Narrow"/>
                <w:sz w:val="18"/>
              </w:rPr>
              <w:t>18 gainditze, eguneko maximoen hirurteko batez besteko gisa.</w:t>
            </w:r>
          </w:p>
        </w:tc>
        <w:tc>
          <w:tcPr>
            <w:tcW w:w="1586" w:type="dxa"/>
            <w:vAlign w:val="center"/>
          </w:tcPr>
          <w:p w14:paraId="5137CED6"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100 µg/m</w:t>
            </w:r>
            <w:r>
              <w:rPr>
                <w:rFonts w:ascii="Arial Narrow" w:hAnsi="Arial Narrow"/>
                <w:sz w:val="18"/>
                <w:vertAlign w:val="superscript"/>
              </w:rPr>
              <w:t>3</w:t>
            </w:r>
            <w:r>
              <w:rPr>
                <w:rFonts w:ascii="Arial Narrow" w:hAnsi="Arial Narrow"/>
                <w:sz w:val="18"/>
              </w:rPr>
              <w:t>,</w:t>
            </w:r>
            <w:r>
              <w:rPr>
                <w:rFonts w:ascii="Arial Narrow" w:hAnsi="Arial Narrow"/>
                <w:sz w:val="18"/>
                <w:vertAlign w:val="superscript"/>
              </w:rPr>
              <w:t xml:space="preserve"> </w:t>
            </w:r>
            <w:r>
              <w:rPr>
                <w:rFonts w:ascii="Arial Narrow" w:hAnsi="Arial Narrow"/>
                <w:sz w:val="18"/>
              </w:rPr>
              <w:t>3-4 gainditze/urtean.</w:t>
            </w:r>
          </w:p>
        </w:tc>
        <w:tc>
          <w:tcPr>
            <w:tcW w:w="1108" w:type="dxa"/>
            <w:vMerge w:val="restart"/>
            <w:shd w:val="clear" w:color="auto" w:fill="D6E3BC" w:themeFill="accent3" w:themeFillTint="66"/>
            <w:vAlign w:val="center"/>
          </w:tcPr>
          <w:p w14:paraId="6506C4CD"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100 µg/m</w:t>
            </w:r>
            <w:r>
              <w:rPr>
                <w:rFonts w:ascii="Arial Narrow" w:hAnsi="Arial Narrow"/>
                <w:sz w:val="18"/>
                <w:vertAlign w:val="superscript"/>
              </w:rPr>
              <w:t>3</w:t>
            </w:r>
          </w:p>
        </w:tc>
        <w:tc>
          <w:tcPr>
            <w:tcW w:w="1134" w:type="dxa"/>
            <w:vMerge w:val="restart"/>
            <w:shd w:val="clear" w:color="auto" w:fill="D6E3BC" w:themeFill="accent3" w:themeFillTint="66"/>
            <w:vAlign w:val="center"/>
          </w:tcPr>
          <w:p w14:paraId="4FB8DD3D"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100 µg/m</w:t>
            </w:r>
            <w:r>
              <w:rPr>
                <w:rFonts w:ascii="Arial Narrow" w:hAnsi="Arial Narrow"/>
                <w:sz w:val="18"/>
                <w:vertAlign w:val="superscript"/>
              </w:rPr>
              <w:t>3</w:t>
            </w:r>
          </w:p>
        </w:tc>
        <w:tc>
          <w:tcPr>
            <w:tcW w:w="1354" w:type="dxa"/>
            <w:shd w:val="clear" w:color="auto" w:fill="D6E3BC" w:themeFill="accent3" w:themeFillTint="66"/>
            <w:vAlign w:val="center"/>
          </w:tcPr>
          <w:p w14:paraId="020C552A" w14:textId="77777777" w:rsidR="00732984" w:rsidRPr="00D63734" w:rsidRDefault="00732984" w:rsidP="005C32CF">
            <w:pPr>
              <w:tabs>
                <w:tab w:val="left" w:pos="8647"/>
              </w:tabs>
              <w:spacing w:after="0"/>
              <w:jc w:val="right"/>
              <w:rPr>
                <w:rFonts w:ascii="Arial Narrow" w:hAnsi="Arial Narrow"/>
                <w:sz w:val="18"/>
                <w:szCs w:val="18"/>
              </w:rPr>
            </w:pPr>
            <w:r>
              <w:rPr>
                <w:rFonts w:ascii="Arial Narrow" w:hAnsi="Arial Narrow"/>
                <w:sz w:val="18"/>
              </w:rPr>
              <w:t>0</w:t>
            </w:r>
          </w:p>
        </w:tc>
      </w:tr>
      <w:tr w:rsidR="00732984" w:rsidRPr="00D63734" w14:paraId="402CC24C" w14:textId="77777777" w:rsidTr="00300A49">
        <w:trPr>
          <w:jc w:val="center"/>
        </w:trPr>
        <w:tc>
          <w:tcPr>
            <w:tcW w:w="949" w:type="dxa"/>
            <w:vMerge/>
            <w:vAlign w:val="center"/>
          </w:tcPr>
          <w:p w14:paraId="64DF7936" w14:textId="77777777" w:rsidR="00732984" w:rsidRPr="00D63734" w:rsidRDefault="00732984" w:rsidP="005C32CF">
            <w:pPr>
              <w:tabs>
                <w:tab w:val="left" w:pos="8647"/>
              </w:tabs>
              <w:spacing w:after="0"/>
              <w:rPr>
                <w:rFonts w:ascii="Arial Narrow" w:hAnsi="Arial Narrow"/>
                <w:sz w:val="18"/>
                <w:szCs w:val="18"/>
              </w:rPr>
            </w:pPr>
          </w:p>
        </w:tc>
        <w:tc>
          <w:tcPr>
            <w:tcW w:w="996" w:type="dxa"/>
            <w:vMerge/>
            <w:vAlign w:val="center"/>
          </w:tcPr>
          <w:p w14:paraId="6C39EBEC" w14:textId="77777777" w:rsidR="00732984" w:rsidRDefault="00732984" w:rsidP="005C32CF">
            <w:pPr>
              <w:tabs>
                <w:tab w:val="left" w:pos="8647"/>
              </w:tabs>
              <w:spacing w:after="0"/>
              <w:rPr>
                <w:rFonts w:ascii="Arial Narrow" w:hAnsi="Arial Narrow"/>
                <w:sz w:val="18"/>
                <w:szCs w:val="18"/>
              </w:rPr>
            </w:pPr>
          </w:p>
        </w:tc>
        <w:tc>
          <w:tcPr>
            <w:tcW w:w="1741" w:type="dxa"/>
            <w:vAlign w:val="center"/>
          </w:tcPr>
          <w:p w14:paraId="051CBEBD" w14:textId="77777777" w:rsidR="00732984" w:rsidRPr="0053023C"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Epe luzera: 120 µg/m</w:t>
            </w:r>
            <w:r>
              <w:rPr>
                <w:rFonts w:ascii="Arial Narrow" w:hAnsi="Arial Narrow"/>
                <w:sz w:val="18"/>
                <w:vertAlign w:val="superscript"/>
              </w:rPr>
              <w:t xml:space="preserve">3 </w:t>
            </w:r>
            <w:r>
              <w:rPr>
                <w:rFonts w:ascii="Arial Narrow" w:hAnsi="Arial Narrow"/>
                <w:sz w:val="18"/>
              </w:rPr>
              <w:t>(urteko maximoa)</w:t>
            </w:r>
          </w:p>
        </w:tc>
        <w:tc>
          <w:tcPr>
            <w:tcW w:w="1559" w:type="dxa"/>
            <w:vAlign w:val="center"/>
          </w:tcPr>
          <w:p w14:paraId="3ACE11D5" w14:textId="77777777" w:rsidR="00732984" w:rsidRPr="00D63734" w:rsidRDefault="00732984" w:rsidP="005C32CF">
            <w:pPr>
              <w:tabs>
                <w:tab w:val="left" w:pos="8647"/>
              </w:tabs>
              <w:spacing w:after="0"/>
              <w:ind w:firstLine="36"/>
              <w:jc w:val="left"/>
              <w:rPr>
                <w:rFonts w:ascii="Arial Narrow" w:hAnsi="Arial Narrow"/>
                <w:sz w:val="18"/>
                <w:szCs w:val="18"/>
              </w:rPr>
            </w:pPr>
            <w:r>
              <w:rPr>
                <w:rFonts w:ascii="Arial Narrow" w:hAnsi="Arial Narrow"/>
                <w:sz w:val="18"/>
              </w:rPr>
              <w:t>Epe luzera: 100 µg/m</w:t>
            </w:r>
            <w:r>
              <w:rPr>
                <w:rFonts w:ascii="Arial Narrow" w:hAnsi="Arial Narrow"/>
                <w:sz w:val="18"/>
                <w:vertAlign w:val="superscript"/>
              </w:rPr>
              <w:t>3</w:t>
            </w:r>
            <w:r>
              <w:rPr>
                <w:rFonts w:ascii="Arial Narrow" w:hAnsi="Arial Narrow"/>
                <w:sz w:val="18"/>
              </w:rPr>
              <w:t xml:space="preserve"> (eguneko maximoen 99 pertzentila)</w:t>
            </w:r>
          </w:p>
        </w:tc>
        <w:tc>
          <w:tcPr>
            <w:tcW w:w="1586" w:type="dxa"/>
            <w:vAlign w:val="center"/>
          </w:tcPr>
          <w:p w14:paraId="0E8EE290" w14:textId="77777777" w:rsidR="00732984" w:rsidRPr="00D63734" w:rsidRDefault="00732984" w:rsidP="005C32CF">
            <w:pPr>
              <w:tabs>
                <w:tab w:val="left" w:pos="8647"/>
              </w:tabs>
              <w:spacing w:after="0"/>
              <w:ind w:firstLine="0"/>
              <w:jc w:val="center"/>
              <w:rPr>
                <w:rFonts w:ascii="Arial Narrow" w:hAnsi="Arial Narrow"/>
                <w:sz w:val="18"/>
                <w:szCs w:val="18"/>
              </w:rPr>
            </w:pPr>
            <w:r>
              <w:rPr>
                <w:rFonts w:ascii="Arial Narrow" w:hAnsi="Arial Narrow"/>
                <w:sz w:val="18"/>
              </w:rPr>
              <w:t>-</w:t>
            </w:r>
          </w:p>
        </w:tc>
        <w:tc>
          <w:tcPr>
            <w:tcW w:w="1108" w:type="dxa"/>
            <w:vMerge/>
            <w:shd w:val="clear" w:color="auto" w:fill="D6E3BC" w:themeFill="accent3" w:themeFillTint="66"/>
            <w:vAlign w:val="center"/>
          </w:tcPr>
          <w:p w14:paraId="1A965B0C" w14:textId="77777777" w:rsidR="00732984" w:rsidRPr="00D63734" w:rsidRDefault="00732984" w:rsidP="005C32CF">
            <w:pPr>
              <w:spacing w:after="0"/>
              <w:ind w:firstLine="0"/>
              <w:jc w:val="right"/>
              <w:rPr>
                <w:rFonts w:ascii="Arial Narrow" w:hAnsi="Arial Narrow" w:cs="Calibri"/>
                <w:color w:val="000000"/>
                <w:sz w:val="18"/>
                <w:szCs w:val="18"/>
              </w:rPr>
            </w:pPr>
          </w:p>
        </w:tc>
        <w:tc>
          <w:tcPr>
            <w:tcW w:w="1134" w:type="dxa"/>
            <w:vMerge/>
            <w:shd w:val="clear" w:color="auto" w:fill="D6E3BC" w:themeFill="accent3" w:themeFillTint="66"/>
            <w:vAlign w:val="center"/>
          </w:tcPr>
          <w:p w14:paraId="152F9FB2" w14:textId="77777777" w:rsidR="00732984" w:rsidRPr="000E0C0F" w:rsidRDefault="00732984" w:rsidP="005C32CF">
            <w:pPr>
              <w:tabs>
                <w:tab w:val="left" w:pos="8647"/>
              </w:tabs>
              <w:spacing w:after="0"/>
              <w:ind w:firstLine="0"/>
              <w:jc w:val="right"/>
              <w:rPr>
                <w:rFonts w:ascii="Arial Narrow" w:hAnsi="Arial Narrow"/>
                <w:sz w:val="18"/>
                <w:szCs w:val="18"/>
              </w:rPr>
            </w:pPr>
          </w:p>
        </w:tc>
        <w:tc>
          <w:tcPr>
            <w:tcW w:w="1354" w:type="dxa"/>
            <w:shd w:val="clear" w:color="auto" w:fill="D6E3BC" w:themeFill="accent3" w:themeFillTint="66"/>
            <w:vAlign w:val="center"/>
          </w:tcPr>
          <w:p w14:paraId="5F0E3C50" w14:textId="77777777" w:rsidR="00732984" w:rsidRPr="00D63734" w:rsidRDefault="00732984" w:rsidP="005C32CF">
            <w:pPr>
              <w:tabs>
                <w:tab w:val="left" w:pos="8647"/>
              </w:tabs>
              <w:spacing w:after="0"/>
              <w:jc w:val="right"/>
              <w:rPr>
                <w:rFonts w:ascii="Arial Narrow" w:hAnsi="Arial Narrow"/>
                <w:sz w:val="18"/>
                <w:szCs w:val="18"/>
              </w:rPr>
            </w:pPr>
            <w:r>
              <w:rPr>
                <w:rFonts w:ascii="Arial Narrow" w:hAnsi="Arial Narrow"/>
                <w:sz w:val="18"/>
              </w:rPr>
              <w:t>0</w:t>
            </w:r>
          </w:p>
        </w:tc>
      </w:tr>
      <w:tr w:rsidR="00732984" w:rsidRPr="00D63734" w14:paraId="282B3473" w14:textId="77777777" w:rsidTr="00300A49">
        <w:trPr>
          <w:jc w:val="center"/>
        </w:trPr>
        <w:tc>
          <w:tcPr>
            <w:tcW w:w="949" w:type="dxa"/>
            <w:vMerge/>
            <w:vAlign w:val="center"/>
          </w:tcPr>
          <w:p w14:paraId="1026B368" w14:textId="77777777" w:rsidR="00732984" w:rsidRPr="00D63734" w:rsidRDefault="00732984" w:rsidP="005C32CF">
            <w:pPr>
              <w:tabs>
                <w:tab w:val="left" w:pos="8647"/>
              </w:tabs>
              <w:spacing w:after="0"/>
              <w:rPr>
                <w:rFonts w:ascii="Arial Narrow" w:hAnsi="Arial Narrow"/>
                <w:sz w:val="18"/>
                <w:szCs w:val="18"/>
              </w:rPr>
            </w:pPr>
          </w:p>
        </w:tc>
        <w:tc>
          <w:tcPr>
            <w:tcW w:w="996" w:type="dxa"/>
            <w:vMerge w:val="restart"/>
            <w:vAlign w:val="center"/>
          </w:tcPr>
          <w:p w14:paraId="37BD4F6F" w14:textId="77777777" w:rsidR="0073298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 xml:space="preserve">Landarediaren babesa: </w:t>
            </w:r>
          </w:p>
          <w:p w14:paraId="749D2711"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AOT40</w:t>
            </w:r>
            <w:r>
              <w:rPr>
                <w:rStyle w:val="Refdenotaalpie"/>
                <w:rFonts w:ascii="Arial Narrow" w:hAnsi="Arial Narrow"/>
                <w:sz w:val="18"/>
                <w:szCs w:val="18"/>
              </w:rPr>
              <w:footnoteReference w:id="34"/>
            </w:r>
          </w:p>
        </w:tc>
        <w:tc>
          <w:tcPr>
            <w:tcW w:w="1741" w:type="dxa"/>
            <w:vAlign w:val="center"/>
          </w:tcPr>
          <w:p w14:paraId="4BF0BDE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 xml:space="preserve">18.000 </w:t>
            </w:r>
            <w:proofErr w:type="spellStart"/>
            <w:r>
              <w:rPr>
                <w:rFonts w:ascii="Arial Narrow" w:hAnsi="Arial Narrow"/>
                <w:sz w:val="18"/>
              </w:rPr>
              <w:t>μgr</w:t>
            </w:r>
            <w:proofErr w:type="spellEnd"/>
            <w:r>
              <w:rPr>
                <w:rFonts w:ascii="Arial Narrow" w:hAnsi="Arial Narrow"/>
                <w:sz w:val="18"/>
              </w:rPr>
              <w:t>/m3·h, 25 gainditze, bortz urteko batez besteko gisa.</w:t>
            </w:r>
          </w:p>
        </w:tc>
        <w:tc>
          <w:tcPr>
            <w:tcW w:w="1559" w:type="dxa"/>
            <w:vAlign w:val="center"/>
          </w:tcPr>
          <w:p w14:paraId="6DB1EACE"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 xml:space="preserve">18.000 </w:t>
            </w:r>
            <w:proofErr w:type="spellStart"/>
            <w:r>
              <w:rPr>
                <w:rFonts w:ascii="Arial Narrow" w:hAnsi="Arial Narrow"/>
                <w:sz w:val="18"/>
              </w:rPr>
              <w:t>μgr</w:t>
            </w:r>
            <w:proofErr w:type="spellEnd"/>
            <w:r>
              <w:rPr>
                <w:rFonts w:ascii="Arial Narrow" w:hAnsi="Arial Narrow"/>
                <w:sz w:val="18"/>
              </w:rPr>
              <w:t>/m3·h, 25 gainditze, bortz urteko batez besteko gisa</w:t>
            </w:r>
          </w:p>
        </w:tc>
        <w:tc>
          <w:tcPr>
            <w:tcW w:w="1586" w:type="dxa"/>
            <w:vAlign w:val="center"/>
          </w:tcPr>
          <w:p w14:paraId="5D89E143" w14:textId="77777777" w:rsidR="00732984" w:rsidRPr="00D63734" w:rsidRDefault="00732984" w:rsidP="005C32CF">
            <w:pPr>
              <w:tabs>
                <w:tab w:val="left" w:pos="8647"/>
              </w:tabs>
              <w:spacing w:after="0"/>
              <w:ind w:firstLine="0"/>
              <w:jc w:val="center"/>
              <w:rPr>
                <w:rFonts w:ascii="Arial Narrow" w:hAnsi="Arial Narrow"/>
                <w:sz w:val="18"/>
                <w:szCs w:val="18"/>
              </w:rPr>
            </w:pPr>
            <w:r>
              <w:rPr>
                <w:rFonts w:ascii="Arial Narrow" w:hAnsi="Arial Narrow"/>
                <w:sz w:val="18"/>
              </w:rPr>
              <w:t>-</w:t>
            </w:r>
          </w:p>
        </w:tc>
        <w:tc>
          <w:tcPr>
            <w:tcW w:w="1108" w:type="dxa"/>
            <w:shd w:val="clear" w:color="auto" w:fill="D9D9D9" w:themeFill="background1" w:themeFillShade="D9"/>
            <w:vAlign w:val="center"/>
          </w:tcPr>
          <w:p w14:paraId="0D93AE12"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c>
          <w:tcPr>
            <w:tcW w:w="1134" w:type="dxa"/>
            <w:shd w:val="clear" w:color="auto" w:fill="D9D9D9" w:themeFill="background1" w:themeFillShade="D9"/>
            <w:vAlign w:val="center"/>
          </w:tcPr>
          <w:p w14:paraId="75899D23"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c>
          <w:tcPr>
            <w:tcW w:w="1354" w:type="dxa"/>
            <w:shd w:val="clear" w:color="auto" w:fill="D9D9D9" w:themeFill="background1" w:themeFillShade="D9"/>
            <w:vAlign w:val="center"/>
          </w:tcPr>
          <w:p w14:paraId="3B5E3530"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r>
      <w:tr w:rsidR="00732984" w:rsidRPr="00D63734" w14:paraId="40D1BC2A" w14:textId="77777777" w:rsidTr="00300A49">
        <w:trPr>
          <w:jc w:val="center"/>
        </w:trPr>
        <w:tc>
          <w:tcPr>
            <w:tcW w:w="949" w:type="dxa"/>
            <w:vMerge/>
            <w:vAlign w:val="center"/>
          </w:tcPr>
          <w:p w14:paraId="1C87FA98" w14:textId="77777777" w:rsidR="00732984" w:rsidRPr="00D63734" w:rsidRDefault="00732984" w:rsidP="005C32CF">
            <w:pPr>
              <w:tabs>
                <w:tab w:val="left" w:pos="8647"/>
              </w:tabs>
              <w:spacing w:after="0"/>
              <w:rPr>
                <w:rFonts w:ascii="Arial Narrow" w:hAnsi="Arial Narrow"/>
                <w:sz w:val="18"/>
                <w:szCs w:val="18"/>
              </w:rPr>
            </w:pPr>
          </w:p>
        </w:tc>
        <w:tc>
          <w:tcPr>
            <w:tcW w:w="996" w:type="dxa"/>
            <w:vMerge/>
            <w:vAlign w:val="center"/>
          </w:tcPr>
          <w:p w14:paraId="27A55264" w14:textId="77777777" w:rsidR="00732984" w:rsidRPr="00D63734" w:rsidRDefault="00732984" w:rsidP="005C32CF">
            <w:pPr>
              <w:tabs>
                <w:tab w:val="left" w:pos="8647"/>
              </w:tabs>
              <w:spacing w:after="0"/>
              <w:ind w:firstLine="0"/>
              <w:jc w:val="left"/>
              <w:rPr>
                <w:rFonts w:ascii="Arial Narrow" w:hAnsi="Arial Narrow"/>
                <w:sz w:val="18"/>
                <w:szCs w:val="18"/>
              </w:rPr>
            </w:pPr>
          </w:p>
        </w:tc>
        <w:tc>
          <w:tcPr>
            <w:tcW w:w="1741" w:type="dxa"/>
            <w:vAlign w:val="center"/>
          </w:tcPr>
          <w:p w14:paraId="0C569083"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Epe luzera: 6.000 µgr/m</w:t>
            </w:r>
            <w:r>
              <w:rPr>
                <w:rFonts w:ascii="Arial Narrow" w:hAnsi="Arial Narrow"/>
                <w:sz w:val="18"/>
                <w:vertAlign w:val="superscript"/>
              </w:rPr>
              <w:t>3</w:t>
            </w:r>
            <w:r>
              <w:rPr>
                <w:rFonts w:ascii="Arial Narrow" w:hAnsi="Arial Narrow"/>
                <w:sz w:val="18"/>
              </w:rPr>
              <w:t>·h</w:t>
            </w:r>
          </w:p>
        </w:tc>
        <w:tc>
          <w:tcPr>
            <w:tcW w:w="1559" w:type="dxa"/>
            <w:vAlign w:val="center"/>
          </w:tcPr>
          <w:p w14:paraId="6FF29E52"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rPr>
              <w:t>Epe luzera: 6.000 µgr/m</w:t>
            </w:r>
            <w:r>
              <w:rPr>
                <w:rFonts w:ascii="Arial Narrow" w:hAnsi="Arial Narrow"/>
                <w:sz w:val="18"/>
                <w:vertAlign w:val="superscript"/>
              </w:rPr>
              <w:t>3</w:t>
            </w:r>
            <w:r>
              <w:rPr>
                <w:rFonts w:ascii="Arial Narrow" w:hAnsi="Arial Narrow"/>
                <w:sz w:val="18"/>
              </w:rPr>
              <w:t>·h</w:t>
            </w:r>
          </w:p>
        </w:tc>
        <w:tc>
          <w:tcPr>
            <w:tcW w:w="1586" w:type="dxa"/>
            <w:vAlign w:val="center"/>
          </w:tcPr>
          <w:p w14:paraId="49B09A7D" w14:textId="77777777" w:rsidR="00732984" w:rsidRPr="00D63734" w:rsidRDefault="00732984" w:rsidP="005C32CF">
            <w:pPr>
              <w:tabs>
                <w:tab w:val="left" w:pos="8647"/>
              </w:tabs>
              <w:spacing w:after="0"/>
              <w:ind w:firstLine="0"/>
              <w:jc w:val="center"/>
              <w:rPr>
                <w:rFonts w:ascii="Arial Narrow" w:hAnsi="Arial Narrow"/>
                <w:sz w:val="18"/>
                <w:szCs w:val="18"/>
              </w:rPr>
            </w:pPr>
            <w:r>
              <w:rPr>
                <w:rFonts w:ascii="Arial Narrow" w:hAnsi="Arial Narrow"/>
                <w:sz w:val="18"/>
              </w:rPr>
              <w:t>-</w:t>
            </w:r>
          </w:p>
        </w:tc>
        <w:tc>
          <w:tcPr>
            <w:tcW w:w="1108" w:type="dxa"/>
            <w:shd w:val="clear" w:color="auto" w:fill="D6E3BC" w:themeFill="accent3" w:themeFillTint="66"/>
            <w:vAlign w:val="center"/>
          </w:tcPr>
          <w:p w14:paraId="17237A11"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c>
          <w:tcPr>
            <w:tcW w:w="1134" w:type="dxa"/>
            <w:shd w:val="clear" w:color="auto" w:fill="D6E3BC" w:themeFill="accent3" w:themeFillTint="66"/>
            <w:vAlign w:val="center"/>
          </w:tcPr>
          <w:p w14:paraId="470E8AAF"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rPr>
              <w:t>DG</w:t>
            </w:r>
          </w:p>
        </w:tc>
        <w:tc>
          <w:tcPr>
            <w:tcW w:w="1354" w:type="dxa"/>
            <w:shd w:val="clear" w:color="auto" w:fill="D6E3BC" w:themeFill="accent3" w:themeFillTint="66"/>
            <w:vAlign w:val="center"/>
          </w:tcPr>
          <w:p w14:paraId="13EB315F"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rPr>
              <w:t>DG</w:t>
            </w:r>
          </w:p>
        </w:tc>
      </w:tr>
    </w:tbl>
    <w:tbl>
      <w:tblPr>
        <w:tblStyle w:val="Tablaconcuadrcula"/>
        <w:tblpPr w:leftFromText="141" w:rightFromText="141" w:vertAnchor="text" w:horzAnchor="page" w:tblpX="8269" w:tblpY="389"/>
        <w:tblW w:w="2835" w:type="dxa"/>
        <w:tblBorders>
          <w:left w:val="none" w:sz="0" w:space="0" w:color="auto"/>
          <w:right w:val="none" w:sz="0" w:space="0" w:color="auto"/>
        </w:tblBorders>
        <w:tblLook w:val="04A0" w:firstRow="1" w:lastRow="0" w:firstColumn="1" w:lastColumn="0" w:noHBand="0" w:noVBand="1"/>
      </w:tblPr>
      <w:tblGrid>
        <w:gridCol w:w="2835"/>
      </w:tblGrid>
      <w:tr w:rsidR="00300A49" w:rsidRPr="001A282C" w14:paraId="52A571F8" w14:textId="77777777" w:rsidTr="00300A49">
        <w:tc>
          <w:tcPr>
            <w:tcW w:w="2835" w:type="dxa"/>
            <w:shd w:val="clear" w:color="auto" w:fill="D6E3BC" w:themeFill="accent3" w:themeFillTint="66"/>
          </w:tcPr>
          <w:p w14:paraId="1900E6DD" w14:textId="77777777" w:rsidR="00300A49" w:rsidRPr="001A282C" w:rsidRDefault="00300A49" w:rsidP="00300A49">
            <w:pPr>
              <w:tabs>
                <w:tab w:val="left" w:pos="8647"/>
              </w:tabs>
              <w:ind w:firstLine="0"/>
              <w:rPr>
                <w:rFonts w:ascii="Arial Narrow" w:hAnsi="Arial Narrow"/>
                <w:sz w:val="16"/>
                <w:szCs w:val="16"/>
              </w:rPr>
            </w:pPr>
            <w:r>
              <w:rPr>
                <w:rFonts w:ascii="Arial Narrow" w:hAnsi="Arial Narrow"/>
                <w:sz w:val="16"/>
              </w:rPr>
              <w:lastRenderedPageBreak/>
              <w:t>102/2011 Errege Dekretuaren eta EB 2024/2881 Zuzentarauaren mugak betetzen ditu</w:t>
            </w:r>
          </w:p>
        </w:tc>
      </w:tr>
      <w:tr w:rsidR="00300A49" w:rsidRPr="001A282C" w14:paraId="3FB33769" w14:textId="77777777" w:rsidTr="00300A49">
        <w:tc>
          <w:tcPr>
            <w:tcW w:w="2835" w:type="dxa"/>
            <w:shd w:val="clear" w:color="auto" w:fill="FBD4B4" w:themeFill="accent6" w:themeFillTint="66"/>
          </w:tcPr>
          <w:p w14:paraId="30120E16" w14:textId="77777777" w:rsidR="00300A49" w:rsidRPr="001A282C" w:rsidRDefault="00300A49" w:rsidP="00300A49">
            <w:pPr>
              <w:tabs>
                <w:tab w:val="left" w:pos="8647"/>
              </w:tabs>
              <w:ind w:firstLine="0"/>
              <w:rPr>
                <w:rFonts w:ascii="Arial Narrow" w:hAnsi="Arial Narrow"/>
                <w:sz w:val="16"/>
                <w:szCs w:val="16"/>
              </w:rPr>
            </w:pPr>
            <w:r>
              <w:rPr>
                <w:rFonts w:ascii="Arial Narrow" w:hAnsi="Arial Narrow"/>
                <w:sz w:val="16"/>
              </w:rPr>
              <w:t>102/2011 Errege Dekretuaren mugak betetzen ditu, baina ez EB 2024/2881 Zuzentarauarenak</w:t>
            </w:r>
          </w:p>
        </w:tc>
      </w:tr>
    </w:tbl>
    <w:p w14:paraId="70E1E8B6" w14:textId="77777777" w:rsidR="00300A49" w:rsidRDefault="00300A49"/>
    <w:p w14:paraId="13BD0DE4" w14:textId="77777777" w:rsidR="00300A49" w:rsidRDefault="00300A49"/>
    <w:p w14:paraId="19D7881C" w14:textId="77777777" w:rsidR="00300A49" w:rsidRDefault="00300A49"/>
    <w:p w14:paraId="23E4BA38" w14:textId="77777777" w:rsidR="00300A49" w:rsidRDefault="00300A49"/>
    <w:p w14:paraId="1933B3AE" w14:textId="77777777" w:rsidR="00300A49" w:rsidRDefault="00300A49"/>
    <w:p w14:paraId="189C5405" w14:textId="77777777" w:rsidR="00300A49" w:rsidRDefault="00300A49"/>
    <w:p w14:paraId="198A3029" w14:textId="33D672EA" w:rsidR="005C32CF" w:rsidRDefault="005C32CF" w:rsidP="00913C7B">
      <w:pPr>
        <w:pStyle w:val="texto"/>
        <w:spacing w:after="140"/>
        <w:jc w:val="both"/>
      </w:pPr>
      <w:r>
        <w:t>Datu horien arabera, orokorrean, 102/2011 Errege Dekretuak eta EB 2024/2881 Zuzentarauak ezarritako mugak betetzen dira. Nitrogeno dioxidoaren (NO</w:t>
      </w:r>
      <w:r>
        <w:rPr>
          <w:vertAlign w:val="subscript"/>
        </w:rPr>
        <w:t>2</w:t>
      </w:r>
      <w:r>
        <w:t>) eta PM</w:t>
      </w:r>
      <w:r>
        <w:rPr>
          <w:vertAlign w:val="subscript"/>
        </w:rPr>
        <w:t>2,5</w:t>
      </w:r>
      <w:r>
        <w:t xml:space="preserve"> Partikula esekien kasuan, agertzen diren urteko balioek errege dekretuaren mugak betetzen dituzte, baina ez zuzentarauarenak</w:t>
      </w:r>
    </w:p>
    <w:p w14:paraId="656657A7" w14:textId="04DC4417" w:rsidR="005C32CF" w:rsidRDefault="005C32CF" w:rsidP="00913C7B">
      <w:pPr>
        <w:pStyle w:val="texto"/>
        <w:spacing w:after="120"/>
        <w:jc w:val="both"/>
      </w:pPr>
      <w:r>
        <w:t>Metal astunei –artsenikoari, kadmioari, nikelari eta berunari– dagokienez, airearen kalitateari buruzko txostenek adierazten dute erregistratutako balioak “oso txikiak direla, eta kontzentrazioak, askotan, kuantifikazio mugaren azpitik daudela”. Argi eta garbi, arestian aipatutako errege dekretuan ezarritako mugen azpitik daude.</w:t>
      </w:r>
    </w:p>
    <w:p w14:paraId="3558C70A" w14:textId="77777777" w:rsidR="00732984" w:rsidRDefault="00732984" w:rsidP="000E7EFB">
      <w:pPr>
        <w:pStyle w:val="texto"/>
        <w:spacing w:after="120"/>
        <w:jc w:val="both"/>
      </w:pPr>
    </w:p>
    <w:p w14:paraId="0CA85671" w14:textId="77777777" w:rsidR="005C32CF" w:rsidRDefault="005C32CF" w:rsidP="000E7EFB">
      <w:pPr>
        <w:pStyle w:val="atitulo1"/>
        <w:spacing w:before="360"/>
        <w:jc w:val="both"/>
      </w:pPr>
      <w:bookmarkStart w:id="58" w:name="_Toc211430805"/>
      <w:r>
        <w:br w:type="page"/>
      </w:r>
    </w:p>
    <w:p w14:paraId="65EC507A" w14:textId="6D3B07D5" w:rsidR="00041D55" w:rsidRPr="00027BF7" w:rsidRDefault="00866B55" w:rsidP="00027BF7">
      <w:pPr>
        <w:pStyle w:val="atitulo1"/>
        <w:spacing w:after="120"/>
        <w:ind w:right="-284"/>
        <w:jc w:val="both"/>
      </w:pPr>
      <w:bookmarkStart w:id="59" w:name="_Toc231991773"/>
      <w:r>
        <w:lastRenderedPageBreak/>
        <w:t>2. eranskina: IRUÑEKO ZARATA MAPAK</w:t>
      </w:r>
      <w:bookmarkEnd w:id="58"/>
      <w:bookmarkEnd w:id="59"/>
    </w:p>
    <w:p w14:paraId="43A14E34" w14:textId="77777777" w:rsidR="00041D55" w:rsidRPr="00FF70ED" w:rsidRDefault="00041D55" w:rsidP="005F39E3">
      <w:pPr>
        <w:pStyle w:val="Estilo4"/>
        <w:rPr>
          <w:sz w:val="24"/>
          <w:szCs w:val="24"/>
        </w:rPr>
      </w:pPr>
      <w:bookmarkStart w:id="60" w:name="_Toc222917353"/>
      <w:r>
        <w:rPr>
          <w:sz w:val="24"/>
        </w:rPr>
        <w:t>Kalitate akustikoko helburuak</w:t>
      </w:r>
      <w:bookmarkEnd w:id="60"/>
    </w:p>
    <w:p w14:paraId="1E41F08B" w14:textId="77777777" w:rsidR="00041D55" w:rsidRDefault="00041D55" w:rsidP="000E7EFB">
      <w:pPr>
        <w:tabs>
          <w:tab w:val="left" w:pos="8647"/>
        </w:tabs>
        <w:spacing w:after="120"/>
        <w:ind w:firstLine="284"/>
        <w:jc w:val="both"/>
        <w:rPr>
          <w:sz w:val="26"/>
          <w:szCs w:val="26"/>
        </w:rPr>
      </w:pPr>
      <w:r>
        <w:rPr>
          <w:sz w:val="26"/>
        </w:rPr>
        <w:t>Taula honetan, nazio mailako araudiak</w:t>
      </w:r>
      <w:r>
        <w:rPr>
          <w:rStyle w:val="Refdenotaalpie"/>
          <w:sz w:val="26"/>
          <w:szCs w:val="26"/>
        </w:rPr>
        <w:footnoteReference w:id="35"/>
      </w:r>
      <w:r>
        <w:rPr>
          <w:sz w:val="26"/>
        </w:rPr>
        <w:t xml:space="preserve"> ezarritako kalitate akustikoko helburuak agertzen dira, eremu bakoitzeko lurzoruaren erabilera nagusiaren arabera:</w:t>
      </w:r>
    </w:p>
    <w:tbl>
      <w:tblPr>
        <w:tblStyle w:val="Tablaconcuadrcula"/>
        <w:tblW w:w="897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111"/>
        <w:gridCol w:w="1398"/>
        <w:gridCol w:w="1579"/>
        <w:gridCol w:w="1882"/>
        <w:gridCol w:w="6"/>
      </w:tblGrid>
      <w:tr w:rsidR="00041D55" w:rsidRPr="002E09E8" w14:paraId="7FC02786" w14:textId="77777777" w:rsidTr="002E09E8">
        <w:trPr>
          <w:gridAfter w:val="1"/>
          <w:wAfter w:w="6" w:type="dxa"/>
          <w:jc w:val="center"/>
        </w:trPr>
        <w:tc>
          <w:tcPr>
            <w:tcW w:w="4111" w:type="dxa"/>
            <w:shd w:val="clear" w:color="auto" w:fill="FBD4B4" w:themeFill="accent6" w:themeFillTint="66"/>
            <w:tcMar>
              <w:left w:w="57" w:type="dxa"/>
              <w:right w:w="57" w:type="dxa"/>
            </w:tcMar>
          </w:tcPr>
          <w:p w14:paraId="62B5BB31" w14:textId="77777777" w:rsidR="00041D55" w:rsidRPr="002E09E8" w:rsidRDefault="00041D55" w:rsidP="000E7EFB">
            <w:pPr>
              <w:tabs>
                <w:tab w:val="left" w:pos="8647"/>
              </w:tabs>
              <w:spacing w:after="0"/>
              <w:ind w:firstLine="0"/>
              <w:rPr>
                <w:rFonts w:ascii="Arial" w:hAnsi="Arial" w:cs="Arial"/>
                <w:sz w:val="18"/>
                <w:szCs w:val="18"/>
              </w:rPr>
            </w:pPr>
            <w:r>
              <w:rPr>
                <w:rFonts w:ascii="Arial" w:hAnsi="Arial"/>
                <w:sz w:val="18"/>
              </w:rPr>
              <w:t>Eremu akustikoaren mota (lurzoruaren erabilera nagusia)</w:t>
            </w:r>
          </w:p>
        </w:tc>
        <w:tc>
          <w:tcPr>
            <w:tcW w:w="1398" w:type="dxa"/>
            <w:shd w:val="clear" w:color="auto" w:fill="FBD4B4" w:themeFill="accent6" w:themeFillTint="66"/>
            <w:tcMar>
              <w:left w:w="57" w:type="dxa"/>
              <w:right w:w="57" w:type="dxa"/>
            </w:tcMar>
          </w:tcPr>
          <w:p w14:paraId="70DB3791" w14:textId="77777777" w:rsidR="00041D55" w:rsidRPr="002E09E8" w:rsidRDefault="00041D55" w:rsidP="006F3B36">
            <w:pPr>
              <w:tabs>
                <w:tab w:val="left" w:pos="8647"/>
              </w:tabs>
              <w:spacing w:after="0"/>
              <w:ind w:firstLine="0"/>
              <w:jc w:val="right"/>
              <w:rPr>
                <w:rFonts w:ascii="Arial" w:hAnsi="Arial" w:cs="Arial"/>
                <w:sz w:val="18"/>
                <w:szCs w:val="18"/>
              </w:rPr>
            </w:pPr>
            <w:r>
              <w:rPr>
                <w:rFonts w:ascii="Arial" w:hAnsi="Arial"/>
                <w:sz w:val="18"/>
              </w:rPr>
              <w:t xml:space="preserve">Egunean </w:t>
            </w:r>
          </w:p>
          <w:p w14:paraId="24EF9DAE" w14:textId="77777777" w:rsidR="00041D55" w:rsidRPr="002E09E8" w:rsidRDefault="00041D55" w:rsidP="006F3B36">
            <w:pPr>
              <w:tabs>
                <w:tab w:val="left" w:pos="8647"/>
              </w:tabs>
              <w:spacing w:after="0"/>
              <w:ind w:firstLine="0"/>
              <w:jc w:val="right"/>
              <w:rPr>
                <w:rFonts w:ascii="Arial" w:hAnsi="Arial" w:cs="Arial"/>
                <w:sz w:val="18"/>
                <w:szCs w:val="18"/>
              </w:rPr>
            </w:pPr>
            <w:r>
              <w:rPr>
                <w:rFonts w:ascii="Arial" w:hAnsi="Arial"/>
                <w:sz w:val="18"/>
              </w:rPr>
              <w:t xml:space="preserve">(7etatik 19etara): </w:t>
            </w:r>
            <w:proofErr w:type="spellStart"/>
            <w:r>
              <w:rPr>
                <w:rFonts w:ascii="Arial" w:hAnsi="Arial"/>
                <w:sz w:val="18"/>
              </w:rPr>
              <w:t>Ld</w:t>
            </w:r>
            <w:proofErr w:type="spellEnd"/>
          </w:p>
        </w:tc>
        <w:tc>
          <w:tcPr>
            <w:tcW w:w="1579" w:type="dxa"/>
            <w:shd w:val="clear" w:color="auto" w:fill="FBD4B4" w:themeFill="accent6" w:themeFillTint="66"/>
            <w:tcMar>
              <w:left w:w="57" w:type="dxa"/>
              <w:right w:w="57" w:type="dxa"/>
            </w:tcMar>
          </w:tcPr>
          <w:p w14:paraId="1780D42F" w14:textId="77777777" w:rsidR="00041D55" w:rsidRPr="002E09E8" w:rsidRDefault="00041D55" w:rsidP="006F3B36">
            <w:pPr>
              <w:tabs>
                <w:tab w:val="left" w:pos="8647"/>
              </w:tabs>
              <w:spacing w:after="0"/>
              <w:ind w:firstLine="0"/>
              <w:jc w:val="right"/>
              <w:rPr>
                <w:rFonts w:ascii="Arial" w:hAnsi="Arial" w:cs="Arial"/>
                <w:sz w:val="18"/>
                <w:szCs w:val="18"/>
              </w:rPr>
            </w:pPr>
            <w:r>
              <w:rPr>
                <w:rFonts w:ascii="Arial" w:hAnsi="Arial"/>
                <w:sz w:val="18"/>
              </w:rPr>
              <w:t xml:space="preserve">Arratsean </w:t>
            </w:r>
          </w:p>
          <w:p w14:paraId="4458DCDA" w14:textId="77777777" w:rsidR="00041D55" w:rsidRPr="002E09E8" w:rsidRDefault="00041D55" w:rsidP="006F3B36">
            <w:pPr>
              <w:tabs>
                <w:tab w:val="left" w:pos="8647"/>
              </w:tabs>
              <w:spacing w:after="0"/>
              <w:ind w:firstLine="0"/>
              <w:jc w:val="right"/>
              <w:rPr>
                <w:rFonts w:ascii="Arial" w:hAnsi="Arial" w:cs="Arial"/>
                <w:sz w:val="18"/>
                <w:szCs w:val="18"/>
              </w:rPr>
            </w:pPr>
            <w:r>
              <w:rPr>
                <w:rFonts w:ascii="Arial" w:hAnsi="Arial"/>
                <w:sz w:val="18"/>
              </w:rPr>
              <w:t>(19etatik 23etara): Le</w:t>
            </w:r>
          </w:p>
        </w:tc>
        <w:tc>
          <w:tcPr>
            <w:tcW w:w="1882" w:type="dxa"/>
            <w:shd w:val="clear" w:color="auto" w:fill="FBD4B4" w:themeFill="accent6" w:themeFillTint="66"/>
            <w:tcMar>
              <w:left w:w="57" w:type="dxa"/>
              <w:right w:w="57" w:type="dxa"/>
            </w:tcMar>
          </w:tcPr>
          <w:p w14:paraId="201D5F81" w14:textId="77777777" w:rsidR="00041D55" w:rsidRPr="002E09E8" w:rsidRDefault="00041D55" w:rsidP="006F3B36">
            <w:pPr>
              <w:tabs>
                <w:tab w:val="left" w:pos="8647"/>
              </w:tabs>
              <w:spacing w:after="0"/>
              <w:ind w:firstLine="0"/>
              <w:jc w:val="right"/>
              <w:rPr>
                <w:rFonts w:ascii="Arial" w:hAnsi="Arial" w:cs="Arial"/>
                <w:sz w:val="18"/>
                <w:szCs w:val="18"/>
              </w:rPr>
            </w:pPr>
            <w:r>
              <w:rPr>
                <w:rFonts w:ascii="Arial" w:hAnsi="Arial"/>
                <w:sz w:val="18"/>
              </w:rPr>
              <w:t xml:space="preserve">Gauean </w:t>
            </w:r>
          </w:p>
          <w:p w14:paraId="21E59635" w14:textId="77777777" w:rsidR="00041D55" w:rsidRPr="002E09E8" w:rsidRDefault="00041D55" w:rsidP="006F3B36">
            <w:pPr>
              <w:tabs>
                <w:tab w:val="left" w:pos="8647"/>
              </w:tabs>
              <w:spacing w:after="0"/>
              <w:ind w:firstLine="0"/>
              <w:jc w:val="right"/>
              <w:rPr>
                <w:rFonts w:ascii="Arial" w:hAnsi="Arial" w:cs="Arial"/>
                <w:sz w:val="18"/>
                <w:szCs w:val="18"/>
              </w:rPr>
            </w:pPr>
            <w:r>
              <w:rPr>
                <w:rFonts w:ascii="Arial" w:hAnsi="Arial"/>
                <w:sz w:val="18"/>
              </w:rPr>
              <w:t>(23etatik 7etara): Ln</w:t>
            </w:r>
          </w:p>
        </w:tc>
      </w:tr>
      <w:tr w:rsidR="00041D55" w:rsidRPr="000A0863" w14:paraId="7200CA8A" w14:textId="77777777" w:rsidTr="002E09E8">
        <w:trPr>
          <w:gridAfter w:val="1"/>
          <w:wAfter w:w="6" w:type="dxa"/>
          <w:jc w:val="center"/>
        </w:trPr>
        <w:tc>
          <w:tcPr>
            <w:tcW w:w="4111" w:type="dxa"/>
            <w:tcMar>
              <w:left w:w="57" w:type="dxa"/>
              <w:right w:w="57" w:type="dxa"/>
            </w:tcMar>
          </w:tcPr>
          <w:p w14:paraId="09B92955" w14:textId="77777777" w:rsidR="00041D55" w:rsidRPr="000A0863" w:rsidRDefault="00041D55" w:rsidP="000E7EFB">
            <w:pPr>
              <w:tabs>
                <w:tab w:val="left" w:pos="8647"/>
              </w:tabs>
              <w:spacing w:after="0"/>
              <w:ind w:firstLine="0"/>
              <w:rPr>
                <w:rFonts w:ascii="Arial Narrow" w:hAnsi="Arial Narrow"/>
                <w:sz w:val="20"/>
                <w:szCs w:val="20"/>
              </w:rPr>
            </w:pPr>
            <w:r>
              <w:rPr>
                <w:rFonts w:ascii="Arial Narrow" w:hAnsi="Arial Narrow"/>
                <w:sz w:val="20"/>
              </w:rPr>
              <w:t>Kutsadura akustikoaren aurkako babes berezia behar duen osasunekoa, irakaskuntzakoa eta kulturakoa</w:t>
            </w:r>
          </w:p>
        </w:tc>
        <w:tc>
          <w:tcPr>
            <w:tcW w:w="1398" w:type="dxa"/>
            <w:tcMar>
              <w:left w:w="57" w:type="dxa"/>
              <w:right w:w="57" w:type="dxa"/>
            </w:tcMar>
            <w:vAlign w:val="center"/>
          </w:tcPr>
          <w:p w14:paraId="1F7359DA"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60</w:t>
            </w:r>
          </w:p>
        </w:tc>
        <w:tc>
          <w:tcPr>
            <w:tcW w:w="1579" w:type="dxa"/>
            <w:tcMar>
              <w:left w:w="57" w:type="dxa"/>
              <w:right w:w="57" w:type="dxa"/>
            </w:tcMar>
            <w:vAlign w:val="center"/>
          </w:tcPr>
          <w:p w14:paraId="274ACDF9"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60</w:t>
            </w:r>
          </w:p>
        </w:tc>
        <w:tc>
          <w:tcPr>
            <w:tcW w:w="1882" w:type="dxa"/>
            <w:tcMar>
              <w:left w:w="57" w:type="dxa"/>
              <w:right w:w="57" w:type="dxa"/>
            </w:tcMar>
            <w:vAlign w:val="center"/>
          </w:tcPr>
          <w:p w14:paraId="7BCC91C2"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50</w:t>
            </w:r>
          </w:p>
        </w:tc>
      </w:tr>
      <w:tr w:rsidR="00041D55" w:rsidRPr="000A0863" w14:paraId="704D66BA" w14:textId="77777777" w:rsidTr="002E09E8">
        <w:trPr>
          <w:gridAfter w:val="1"/>
          <w:wAfter w:w="6" w:type="dxa"/>
          <w:jc w:val="center"/>
        </w:trPr>
        <w:tc>
          <w:tcPr>
            <w:tcW w:w="4111" w:type="dxa"/>
            <w:tcMar>
              <w:left w:w="57" w:type="dxa"/>
              <w:right w:w="57" w:type="dxa"/>
            </w:tcMar>
          </w:tcPr>
          <w:p w14:paraId="23671522" w14:textId="77777777" w:rsidR="00041D55" w:rsidRPr="000A0863" w:rsidRDefault="00041D55" w:rsidP="000E7EFB">
            <w:pPr>
              <w:tabs>
                <w:tab w:val="left" w:pos="8647"/>
              </w:tabs>
              <w:spacing w:after="0"/>
              <w:ind w:firstLine="0"/>
              <w:rPr>
                <w:rFonts w:ascii="Arial Narrow" w:hAnsi="Arial Narrow"/>
                <w:sz w:val="20"/>
                <w:szCs w:val="20"/>
              </w:rPr>
            </w:pPr>
            <w:r>
              <w:rPr>
                <w:rFonts w:ascii="Arial Narrow" w:hAnsi="Arial Narrow"/>
                <w:sz w:val="20"/>
              </w:rPr>
              <w:t>Bizitegikoa</w:t>
            </w:r>
          </w:p>
        </w:tc>
        <w:tc>
          <w:tcPr>
            <w:tcW w:w="1398" w:type="dxa"/>
            <w:tcMar>
              <w:left w:w="57" w:type="dxa"/>
              <w:right w:w="57" w:type="dxa"/>
            </w:tcMar>
            <w:vAlign w:val="center"/>
          </w:tcPr>
          <w:p w14:paraId="44A27CB6"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65</w:t>
            </w:r>
          </w:p>
        </w:tc>
        <w:tc>
          <w:tcPr>
            <w:tcW w:w="1579" w:type="dxa"/>
            <w:tcMar>
              <w:left w:w="57" w:type="dxa"/>
              <w:right w:w="57" w:type="dxa"/>
            </w:tcMar>
            <w:vAlign w:val="center"/>
          </w:tcPr>
          <w:p w14:paraId="28973746"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65</w:t>
            </w:r>
          </w:p>
        </w:tc>
        <w:tc>
          <w:tcPr>
            <w:tcW w:w="1882" w:type="dxa"/>
            <w:tcMar>
              <w:left w:w="57" w:type="dxa"/>
              <w:right w:w="57" w:type="dxa"/>
            </w:tcMar>
            <w:vAlign w:val="center"/>
          </w:tcPr>
          <w:p w14:paraId="4C303426"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55</w:t>
            </w:r>
          </w:p>
        </w:tc>
      </w:tr>
      <w:tr w:rsidR="00041D55" w:rsidRPr="000A0863" w14:paraId="55F872D6" w14:textId="77777777" w:rsidTr="002E09E8">
        <w:trPr>
          <w:gridAfter w:val="1"/>
          <w:wAfter w:w="6" w:type="dxa"/>
          <w:jc w:val="center"/>
        </w:trPr>
        <w:tc>
          <w:tcPr>
            <w:tcW w:w="4111" w:type="dxa"/>
            <w:tcMar>
              <w:left w:w="57" w:type="dxa"/>
              <w:right w:w="57" w:type="dxa"/>
            </w:tcMar>
          </w:tcPr>
          <w:p w14:paraId="646ACE00" w14:textId="77777777" w:rsidR="00041D55" w:rsidRPr="000A0863" w:rsidRDefault="00041D55" w:rsidP="000E7EFB">
            <w:pPr>
              <w:tabs>
                <w:tab w:val="left" w:pos="8647"/>
              </w:tabs>
              <w:spacing w:after="0"/>
              <w:ind w:firstLine="0"/>
              <w:rPr>
                <w:rFonts w:ascii="Arial Narrow" w:hAnsi="Arial Narrow"/>
                <w:sz w:val="20"/>
                <w:szCs w:val="20"/>
              </w:rPr>
            </w:pPr>
            <w:r>
              <w:rPr>
                <w:rFonts w:ascii="Arial Narrow" w:hAnsi="Arial Narrow"/>
                <w:sz w:val="20"/>
              </w:rPr>
              <w:t>Hirugarren sektorekoa, aisialdi eta ikuskizun erabileraz bestelakoa</w:t>
            </w:r>
          </w:p>
        </w:tc>
        <w:tc>
          <w:tcPr>
            <w:tcW w:w="1398" w:type="dxa"/>
            <w:tcMar>
              <w:left w:w="57" w:type="dxa"/>
              <w:right w:w="57" w:type="dxa"/>
            </w:tcMar>
            <w:vAlign w:val="center"/>
          </w:tcPr>
          <w:p w14:paraId="706DCD82"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70</w:t>
            </w:r>
          </w:p>
        </w:tc>
        <w:tc>
          <w:tcPr>
            <w:tcW w:w="1579" w:type="dxa"/>
            <w:tcMar>
              <w:left w:w="57" w:type="dxa"/>
              <w:right w:w="57" w:type="dxa"/>
            </w:tcMar>
            <w:vAlign w:val="center"/>
          </w:tcPr>
          <w:p w14:paraId="3F71E991"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70</w:t>
            </w:r>
          </w:p>
        </w:tc>
        <w:tc>
          <w:tcPr>
            <w:tcW w:w="1882" w:type="dxa"/>
            <w:tcMar>
              <w:left w:w="57" w:type="dxa"/>
              <w:right w:w="57" w:type="dxa"/>
            </w:tcMar>
            <w:vAlign w:val="center"/>
          </w:tcPr>
          <w:p w14:paraId="101A248A"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65</w:t>
            </w:r>
          </w:p>
        </w:tc>
      </w:tr>
      <w:tr w:rsidR="00041D55" w:rsidRPr="000A0863" w14:paraId="7FFFBAE2" w14:textId="77777777" w:rsidTr="002E09E8">
        <w:trPr>
          <w:gridAfter w:val="1"/>
          <w:wAfter w:w="6" w:type="dxa"/>
          <w:jc w:val="center"/>
        </w:trPr>
        <w:tc>
          <w:tcPr>
            <w:tcW w:w="4111" w:type="dxa"/>
            <w:tcMar>
              <w:left w:w="57" w:type="dxa"/>
              <w:right w:w="57" w:type="dxa"/>
            </w:tcMar>
          </w:tcPr>
          <w:p w14:paraId="375A5821" w14:textId="77777777" w:rsidR="00041D55" w:rsidRPr="000A0863" w:rsidRDefault="00041D55" w:rsidP="000E7EFB">
            <w:pPr>
              <w:tabs>
                <w:tab w:val="left" w:pos="8647"/>
              </w:tabs>
              <w:spacing w:after="0"/>
              <w:ind w:firstLine="0"/>
              <w:rPr>
                <w:rFonts w:ascii="Arial Narrow" w:hAnsi="Arial Narrow"/>
                <w:sz w:val="20"/>
                <w:szCs w:val="20"/>
              </w:rPr>
            </w:pPr>
            <w:r>
              <w:rPr>
                <w:rFonts w:ascii="Arial Narrow" w:hAnsi="Arial Narrow"/>
                <w:sz w:val="20"/>
              </w:rPr>
              <w:t>Aisialdikoa eta ikuskizunetakoa</w:t>
            </w:r>
          </w:p>
        </w:tc>
        <w:tc>
          <w:tcPr>
            <w:tcW w:w="1398" w:type="dxa"/>
            <w:tcMar>
              <w:left w:w="57" w:type="dxa"/>
              <w:right w:w="57" w:type="dxa"/>
            </w:tcMar>
            <w:vAlign w:val="center"/>
          </w:tcPr>
          <w:p w14:paraId="1FF3C268"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73</w:t>
            </w:r>
          </w:p>
        </w:tc>
        <w:tc>
          <w:tcPr>
            <w:tcW w:w="1579" w:type="dxa"/>
            <w:tcMar>
              <w:left w:w="57" w:type="dxa"/>
              <w:right w:w="57" w:type="dxa"/>
            </w:tcMar>
            <w:vAlign w:val="center"/>
          </w:tcPr>
          <w:p w14:paraId="6575D025"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73</w:t>
            </w:r>
          </w:p>
        </w:tc>
        <w:tc>
          <w:tcPr>
            <w:tcW w:w="1882" w:type="dxa"/>
            <w:tcMar>
              <w:left w:w="57" w:type="dxa"/>
              <w:right w:w="57" w:type="dxa"/>
            </w:tcMar>
            <w:vAlign w:val="center"/>
          </w:tcPr>
          <w:p w14:paraId="73BEF667"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63</w:t>
            </w:r>
          </w:p>
        </w:tc>
      </w:tr>
      <w:tr w:rsidR="00041D55" w:rsidRPr="000A0863" w14:paraId="2F4FE62B" w14:textId="77777777" w:rsidTr="002E09E8">
        <w:trPr>
          <w:gridAfter w:val="1"/>
          <w:wAfter w:w="6" w:type="dxa"/>
          <w:jc w:val="center"/>
        </w:trPr>
        <w:tc>
          <w:tcPr>
            <w:tcW w:w="4111" w:type="dxa"/>
            <w:tcMar>
              <w:left w:w="57" w:type="dxa"/>
              <w:right w:w="57" w:type="dxa"/>
            </w:tcMar>
          </w:tcPr>
          <w:p w14:paraId="10B17ED8" w14:textId="77777777" w:rsidR="00041D55" w:rsidRPr="000A0863" w:rsidRDefault="00041D55" w:rsidP="000E7EFB">
            <w:pPr>
              <w:tabs>
                <w:tab w:val="left" w:pos="8647"/>
              </w:tabs>
              <w:spacing w:after="0"/>
              <w:ind w:firstLine="0"/>
              <w:rPr>
                <w:rFonts w:ascii="Arial Narrow" w:hAnsi="Arial Narrow"/>
                <w:sz w:val="20"/>
                <w:szCs w:val="20"/>
              </w:rPr>
            </w:pPr>
            <w:r>
              <w:rPr>
                <w:rFonts w:ascii="Arial Narrow" w:hAnsi="Arial Narrow"/>
                <w:sz w:val="20"/>
              </w:rPr>
              <w:t>Industriala</w:t>
            </w:r>
          </w:p>
        </w:tc>
        <w:tc>
          <w:tcPr>
            <w:tcW w:w="1398" w:type="dxa"/>
            <w:tcMar>
              <w:left w:w="57" w:type="dxa"/>
              <w:right w:w="57" w:type="dxa"/>
            </w:tcMar>
            <w:vAlign w:val="center"/>
          </w:tcPr>
          <w:p w14:paraId="045BD8FF"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75</w:t>
            </w:r>
          </w:p>
        </w:tc>
        <w:tc>
          <w:tcPr>
            <w:tcW w:w="1579" w:type="dxa"/>
            <w:tcMar>
              <w:left w:w="57" w:type="dxa"/>
              <w:right w:w="57" w:type="dxa"/>
            </w:tcMar>
            <w:vAlign w:val="center"/>
          </w:tcPr>
          <w:p w14:paraId="52A06EC6"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75</w:t>
            </w:r>
          </w:p>
        </w:tc>
        <w:tc>
          <w:tcPr>
            <w:tcW w:w="1882" w:type="dxa"/>
            <w:tcMar>
              <w:left w:w="57" w:type="dxa"/>
              <w:right w:w="57" w:type="dxa"/>
            </w:tcMar>
            <w:vAlign w:val="center"/>
          </w:tcPr>
          <w:p w14:paraId="6FC68E59"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65</w:t>
            </w:r>
          </w:p>
        </w:tc>
      </w:tr>
      <w:tr w:rsidR="00041D55" w:rsidRPr="000A0863" w14:paraId="58A914D2" w14:textId="77777777" w:rsidTr="002E09E8">
        <w:trPr>
          <w:jc w:val="center"/>
        </w:trPr>
        <w:tc>
          <w:tcPr>
            <w:tcW w:w="4111" w:type="dxa"/>
            <w:tcMar>
              <w:left w:w="57" w:type="dxa"/>
              <w:right w:w="57" w:type="dxa"/>
            </w:tcMar>
          </w:tcPr>
          <w:p w14:paraId="273DC096" w14:textId="77777777" w:rsidR="00041D55" w:rsidRPr="000A0863" w:rsidRDefault="00041D55" w:rsidP="000E7EFB">
            <w:pPr>
              <w:tabs>
                <w:tab w:val="left" w:pos="8647"/>
              </w:tabs>
              <w:spacing w:after="0"/>
              <w:ind w:firstLine="0"/>
              <w:rPr>
                <w:rFonts w:ascii="Arial Narrow" w:hAnsi="Arial Narrow"/>
                <w:sz w:val="20"/>
                <w:szCs w:val="20"/>
              </w:rPr>
            </w:pPr>
            <w:r>
              <w:rPr>
                <w:rFonts w:ascii="Arial Narrow" w:hAnsi="Arial Narrow"/>
                <w:sz w:val="20"/>
              </w:rPr>
              <w:t>Garraio azpiegituren sistema orokorrak edo halakoa behar duten beste ekipamendu publiko batzuk</w:t>
            </w:r>
          </w:p>
        </w:tc>
        <w:tc>
          <w:tcPr>
            <w:tcW w:w="4865" w:type="dxa"/>
            <w:gridSpan w:val="4"/>
            <w:tcMar>
              <w:left w:w="57" w:type="dxa"/>
              <w:right w:w="57" w:type="dxa"/>
            </w:tcMar>
            <w:vAlign w:val="center"/>
          </w:tcPr>
          <w:p w14:paraId="0712007B" w14:textId="77777777" w:rsidR="00041D55" w:rsidRPr="000A0863" w:rsidRDefault="00041D55" w:rsidP="006F3B36">
            <w:pPr>
              <w:tabs>
                <w:tab w:val="left" w:pos="8647"/>
              </w:tabs>
              <w:spacing w:after="0"/>
              <w:ind w:firstLine="0"/>
              <w:jc w:val="right"/>
              <w:rPr>
                <w:rFonts w:ascii="Arial Narrow" w:hAnsi="Arial Narrow"/>
                <w:sz w:val="20"/>
                <w:szCs w:val="20"/>
              </w:rPr>
            </w:pPr>
            <w:r>
              <w:rPr>
                <w:rFonts w:ascii="Arial Narrow" w:hAnsi="Arial Narrow"/>
                <w:sz w:val="20"/>
              </w:rPr>
              <w:t>Sektorearen perimetroko mugan ez da gainditu behar inguruko eremu akustikoaren kalitate akustikoko helburua.</w:t>
            </w:r>
          </w:p>
        </w:tc>
      </w:tr>
    </w:tbl>
    <w:p w14:paraId="4E964080" w14:textId="77777777" w:rsidR="004E4C12" w:rsidRDefault="004E4C12" w:rsidP="004E4C12">
      <w:pPr>
        <w:pStyle w:val="Estilo4"/>
        <w:rPr>
          <w:sz w:val="24"/>
          <w:szCs w:val="24"/>
        </w:rPr>
      </w:pPr>
      <w:bookmarkStart w:id="61" w:name="_Toc222917354"/>
    </w:p>
    <w:p w14:paraId="6D7A0386" w14:textId="7C57C7BB" w:rsidR="00041D55" w:rsidRPr="00FF70ED" w:rsidRDefault="00041D55" w:rsidP="004E4C12">
      <w:pPr>
        <w:pStyle w:val="Estilo4"/>
        <w:rPr>
          <w:sz w:val="24"/>
          <w:szCs w:val="24"/>
        </w:rPr>
      </w:pPr>
      <w:r>
        <w:rPr>
          <w:sz w:val="24"/>
        </w:rPr>
        <w:t>Zarataren eragina Iruñerriko hiri aglomerazioan</w:t>
      </w:r>
      <w:r w:rsidRPr="00FF70ED">
        <w:rPr>
          <w:rStyle w:val="Refdenotaalpie"/>
          <w:sz w:val="24"/>
          <w:szCs w:val="24"/>
        </w:rPr>
        <w:footnoteReference w:id="36"/>
      </w:r>
      <w:r>
        <w:rPr>
          <w:sz w:val="24"/>
        </w:rPr>
        <w:t>:</w:t>
      </w:r>
      <w:bookmarkEnd w:id="61"/>
    </w:p>
    <w:tbl>
      <w:tblPr>
        <w:tblStyle w:val="Tablaconcuadrcula"/>
        <w:tblW w:w="8784" w:type="dxa"/>
        <w:tblBorders>
          <w:left w:val="none" w:sz="0" w:space="0" w:color="auto"/>
          <w:right w:val="none" w:sz="0" w:space="0" w:color="auto"/>
        </w:tblBorders>
        <w:tblLook w:val="04A0" w:firstRow="1" w:lastRow="0" w:firstColumn="1" w:lastColumn="0" w:noHBand="0" w:noVBand="1"/>
      </w:tblPr>
      <w:tblGrid>
        <w:gridCol w:w="1696"/>
        <w:gridCol w:w="1463"/>
        <w:gridCol w:w="1463"/>
        <w:gridCol w:w="1463"/>
        <w:gridCol w:w="1463"/>
        <w:gridCol w:w="1236"/>
      </w:tblGrid>
      <w:tr w:rsidR="00041D55" w:rsidRPr="00866B55" w14:paraId="24F1F1A4" w14:textId="77777777" w:rsidTr="002E09E8">
        <w:trPr>
          <w:trHeight w:val="255"/>
        </w:trPr>
        <w:tc>
          <w:tcPr>
            <w:tcW w:w="8784" w:type="dxa"/>
            <w:gridSpan w:val="6"/>
            <w:shd w:val="clear" w:color="auto" w:fill="FBD4B4" w:themeFill="accent6" w:themeFillTint="66"/>
            <w:vAlign w:val="center"/>
          </w:tcPr>
          <w:p w14:paraId="7CE62A4E" w14:textId="77777777" w:rsidR="00041D55" w:rsidRPr="00866B55" w:rsidRDefault="00041D55" w:rsidP="002E09E8">
            <w:pPr>
              <w:pStyle w:val="cuadroCabe"/>
              <w:jc w:val="center"/>
            </w:pPr>
            <w:r>
              <w:t>Egunean, arratsean eta gauean batez besteko zarata maila desberdinen eraginpean dauden pertsonen kopurua</w:t>
            </w:r>
          </w:p>
        </w:tc>
      </w:tr>
      <w:tr w:rsidR="00041D55" w:rsidRPr="00866B55" w14:paraId="71884CBE" w14:textId="77777777" w:rsidTr="002E09E8">
        <w:trPr>
          <w:trHeight w:val="255"/>
        </w:trPr>
        <w:tc>
          <w:tcPr>
            <w:tcW w:w="1696" w:type="dxa"/>
            <w:tcBorders>
              <w:right w:val="nil"/>
            </w:tcBorders>
            <w:shd w:val="clear" w:color="auto" w:fill="FBD4B4" w:themeFill="accent6" w:themeFillTint="66"/>
          </w:tcPr>
          <w:p w14:paraId="70CFEB6E" w14:textId="77777777" w:rsidR="00041D55" w:rsidRPr="00866B55" w:rsidRDefault="00041D55" w:rsidP="002E09E8">
            <w:pPr>
              <w:pStyle w:val="cuadroCabe"/>
            </w:pPr>
          </w:p>
        </w:tc>
        <w:tc>
          <w:tcPr>
            <w:tcW w:w="1463" w:type="dxa"/>
            <w:tcBorders>
              <w:left w:val="nil"/>
              <w:right w:val="nil"/>
            </w:tcBorders>
            <w:shd w:val="clear" w:color="auto" w:fill="FBD4B4" w:themeFill="accent6" w:themeFillTint="66"/>
            <w:vAlign w:val="center"/>
          </w:tcPr>
          <w:p w14:paraId="7387C668" w14:textId="77777777" w:rsidR="00041D55" w:rsidRPr="00866B55" w:rsidRDefault="00041D55" w:rsidP="002E09E8">
            <w:pPr>
              <w:pStyle w:val="cuadroCabe"/>
              <w:jc w:val="right"/>
            </w:pPr>
            <w:r>
              <w:t>55-60 dB</w:t>
            </w:r>
          </w:p>
        </w:tc>
        <w:tc>
          <w:tcPr>
            <w:tcW w:w="1463" w:type="dxa"/>
            <w:tcBorders>
              <w:left w:val="nil"/>
              <w:right w:val="nil"/>
            </w:tcBorders>
            <w:shd w:val="clear" w:color="auto" w:fill="FBD4B4" w:themeFill="accent6" w:themeFillTint="66"/>
            <w:vAlign w:val="center"/>
          </w:tcPr>
          <w:p w14:paraId="3AD36FE7" w14:textId="77777777" w:rsidR="00041D55" w:rsidRPr="00866B55" w:rsidRDefault="00041D55" w:rsidP="002E09E8">
            <w:pPr>
              <w:pStyle w:val="cuadroCabe"/>
              <w:jc w:val="right"/>
            </w:pPr>
            <w:r>
              <w:t>60-65 dB</w:t>
            </w:r>
          </w:p>
        </w:tc>
        <w:tc>
          <w:tcPr>
            <w:tcW w:w="1463" w:type="dxa"/>
            <w:tcBorders>
              <w:left w:val="nil"/>
              <w:right w:val="nil"/>
            </w:tcBorders>
            <w:shd w:val="clear" w:color="auto" w:fill="FBD4B4" w:themeFill="accent6" w:themeFillTint="66"/>
            <w:vAlign w:val="center"/>
          </w:tcPr>
          <w:p w14:paraId="5C78CEF4" w14:textId="77777777" w:rsidR="00041D55" w:rsidRPr="00866B55" w:rsidRDefault="00041D55" w:rsidP="002E09E8">
            <w:pPr>
              <w:pStyle w:val="cuadroCabe"/>
              <w:jc w:val="right"/>
            </w:pPr>
            <w:r>
              <w:t>65-70 dB</w:t>
            </w:r>
          </w:p>
        </w:tc>
        <w:tc>
          <w:tcPr>
            <w:tcW w:w="1463" w:type="dxa"/>
            <w:tcBorders>
              <w:left w:val="nil"/>
              <w:right w:val="nil"/>
            </w:tcBorders>
            <w:shd w:val="clear" w:color="auto" w:fill="FBD4B4" w:themeFill="accent6" w:themeFillTint="66"/>
            <w:vAlign w:val="center"/>
          </w:tcPr>
          <w:p w14:paraId="21A83EE9" w14:textId="77777777" w:rsidR="00041D55" w:rsidRPr="00866B55" w:rsidRDefault="00041D55" w:rsidP="002E09E8">
            <w:pPr>
              <w:pStyle w:val="cuadroCabe"/>
              <w:jc w:val="right"/>
            </w:pPr>
            <w:r>
              <w:t>70-75 dB</w:t>
            </w:r>
          </w:p>
        </w:tc>
        <w:tc>
          <w:tcPr>
            <w:tcW w:w="1236" w:type="dxa"/>
            <w:tcBorders>
              <w:left w:val="nil"/>
            </w:tcBorders>
            <w:shd w:val="clear" w:color="auto" w:fill="FBD4B4" w:themeFill="accent6" w:themeFillTint="66"/>
            <w:vAlign w:val="center"/>
          </w:tcPr>
          <w:p w14:paraId="4E822312" w14:textId="77777777" w:rsidR="00041D55" w:rsidRPr="00866B55" w:rsidRDefault="00041D55" w:rsidP="002E09E8">
            <w:pPr>
              <w:pStyle w:val="cuadroCabe"/>
              <w:jc w:val="right"/>
            </w:pPr>
            <w:r>
              <w:t>≥ 75 dB</w:t>
            </w:r>
          </w:p>
        </w:tc>
      </w:tr>
      <w:tr w:rsidR="00041D55" w:rsidRPr="00866B55" w14:paraId="5F766CA9" w14:textId="77777777" w:rsidTr="00041D55">
        <w:tc>
          <w:tcPr>
            <w:tcW w:w="1696" w:type="dxa"/>
            <w:tcBorders>
              <w:right w:val="nil"/>
            </w:tcBorders>
          </w:tcPr>
          <w:p w14:paraId="14F501BF"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Ibilgailuen trafikoa</w:t>
            </w:r>
          </w:p>
        </w:tc>
        <w:tc>
          <w:tcPr>
            <w:tcW w:w="1463" w:type="dxa"/>
            <w:tcBorders>
              <w:left w:val="nil"/>
              <w:right w:val="nil"/>
            </w:tcBorders>
            <w:vAlign w:val="center"/>
          </w:tcPr>
          <w:p w14:paraId="1650C572"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104.100</w:t>
            </w:r>
          </w:p>
        </w:tc>
        <w:tc>
          <w:tcPr>
            <w:tcW w:w="1463" w:type="dxa"/>
            <w:tcBorders>
              <w:left w:val="nil"/>
              <w:right w:val="nil"/>
            </w:tcBorders>
            <w:vAlign w:val="center"/>
          </w:tcPr>
          <w:p w14:paraId="33B35DB6"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119.815</w:t>
            </w:r>
          </w:p>
        </w:tc>
        <w:tc>
          <w:tcPr>
            <w:tcW w:w="1463" w:type="dxa"/>
            <w:tcBorders>
              <w:left w:val="nil"/>
              <w:right w:val="nil"/>
            </w:tcBorders>
            <w:vAlign w:val="center"/>
          </w:tcPr>
          <w:p w14:paraId="031EEAE9"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48.959</w:t>
            </w:r>
          </w:p>
        </w:tc>
        <w:tc>
          <w:tcPr>
            <w:tcW w:w="1463" w:type="dxa"/>
            <w:tcBorders>
              <w:left w:val="nil"/>
              <w:right w:val="nil"/>
            </w:tcBorders>
            <w:vAlign w:val="center"/>
          </w:tcPr>
          <w:p w14:paraId="54268D50"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4.873</w:t>
            </w:r>
          </w:p>
        </w:tc>
        <w:tc>
          <w:tcPr>
            <w:tcW w:w="1236" w:type="dxa"/>
            <w:tcBorders>
              <w:left w:val="nil"/>
            </w:tcBorders>
            <w:vAlign w:val="center"/>
          </w:tcPr>
          <w:p w14:paraId="66081765"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6EECCFF3" w14:textId="77777777" w:rsidTr="00041D55">
        <w:tc>
          <w:tcPr>
            <w:tcW w:w="1696" w:type="dxa"/>
            <w:tcBorders>
              <w:right w:val="nil"/>
            </w:tcBorders>
          </w:tcPr>
          <w:p w14:paraId="5D33699B"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Trenen trafikoa</w:t>
            </w:r>
          </w:p>
        </w:tc>
        <w:tc>
          <w:tcPr>
            <w:tcW w:w="1463" w:type="dxa"/>
            <w:tcBorders>
              <w:left w:val="nil"/>
              <w:right w:val="nil"/>
            </w:tcBorders>
            <w:vAlign w:val="center"/>
          </w:tcPr>
          <w:p w14:paraId="186753D3"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2.670</w:t>
            </w:r>
          </w:p>
        </w:tc>
        <w:tc>
          <w:tcPr>
            <w:tcW w:w="1463" w:type="dxa"/>
            <w:tcBorders>
              <w:left w:val="nil"/>
              <w:right w:val="nil"/>
            </w:tcBorders>
            <w:vAlign w:val="center"/>
          </w:tcPr>
          <w:p w14:paraId="4F078A70"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1.949</w:t>
            </w:r>
          </w:p>
        </w:tc>
        <w:tc>
          <w:tcPr>
            <w:tcW w:w="1463" w:type="dxa"/>
            <w:tcBorders>
              <w:left w:val="nil"/>
              <w:right w:val="nil"/>
            </w:tcBorders>
            <w:vAlign w:val="center"/>
          </w:tcPr>
          <w:p w14:paraId="6F56BAC9"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91</w:t>
            </w:r>
          </w:p>
        </w:tc>
        <w:tc>
          <w:tcPr>
            <w:tcW w:w="1463" w:type="dxa"/>
            <w:tcBorders>
              <w:left w:val="nil"/>
              <w:right w:val="nil"/>
            </w:tcBorders>
            <w:vAlign w:val="center"/>
          </w:tcPr>
          <w:p w14:paraId="6D489186"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vAlign w:val="center"/>
          </w:tcPr>
          <w:p w14:paraId="1403C016"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08B70B26" w14:textId="77777777" w:rsidTr="00041D55">
        <w:tc>
          <w:tcPr>
            <w:tcW w:w="1696" w:type="dxa"/>
            <w:tcBorders>
              <w:right w:val="nil"/>
            </w:tcBorders>
          </w:tcPr>
          <w:p w14:paraId="0DF293D1"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Aireko trafikoa</w:t>
            </w:r>
          </w:p>
        </w:tc>
        <w:tc>
          <w:tcPr>
            <w:tcW w:w="1463" w:type="dxa"/>
            <w:tcBorders>
              <w:left w:val="nil"/>
              <w:right w:val="nil"/>
            </w:tcBorders>
            <w:vAlign w:val="center"/>
          </w:tcPr>
          <w:p w14:paraId="2E1D7A31"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vAlign w:val="center"/>
          </w:tcPr>
          <w:p w14:paraId="3BE5654B"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vAlign w:val="center"/>
          </w:tcPr>
          <w:p w14:paraId="6A6BD0A0"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vAlign w:val="center"/>
          </w:tcPr>
          <w:p w14:paraId="452F76EC"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vAlign w:val="center"/>
          </w:tcPr>
          <w:p w14:paraId="48F20BAF"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2A3FB458" w14:textId="77777777" w:rsidTr="00041D55">
        <w:tc>
          <w:tcPr>
            <w:tcW w:w="1696" w:type="dxa"/>
            <w:tcBorders>
              <w:right w:val="nil"/>
            </w:tcBorders>
          </w:tcPr>
          <w:p w14:paraId="71336AB9"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Industria</w:t>
            </w:r>
          </w:p>
        </w:tc>
        <w:tc>
          <w:tcPr>
            <w:tcW w:w="1463" w:type="dxa"/>
            <w:tcBorders>
              <w:left w:val="nil"/>
              <w:right w:val="nil"/>
            </w:tcBorders>
            <w:vAlign w:val="center"/>
          </w:tcPr>
          <w:p w14:paraId="5C9224B4"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1.611</w:t>
            </w:r>
          </w:p>
        </w:tc>
        <w:tc>
          <w:tcPr>
            <w:tcW w:w="1463" w:type="dxa"/>
            <w:tcBorders>
              <w:left w:val="nil"/>
              <w:right w:val="nil"/>
            </w:tcBorders>
            <w:vAlign w:val="center"/>
          </w:tcPr>
          <w:p w14:paraId="6D970400"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152</w:t>
            </w:r>
          </w:p>
        </w:tc>
        <w:tc>
          <w:tcPr>
            <w:tcW w:w="1463" w:type="dxa"/>
            <w:tcBorders>
              <w:left w:val="nil"/>
              <w:right w:val="nil"/>
            </w:tcBorders>
            <w:vAlign w:val="center"/>
          </w:tcPr>
          <w:p w14:paraId="55816271"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vAlign w:val="center"/>
          </w:tcPr>
          <w:p w14:paraId="5FAA7F5C"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vAlign w:val="center"/>
          </w:tcPr>
          <w:p w14:paraId="2AE4E55C"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781782A8" w14:textId="77777777" w:rsidTr="00041D55">
        <w:tc>
          <w:tcPr>
            <w:tcW w:w="1696" w:type="dxa"/>
            <w:tcBorders>
              <w:right w:val="nil"/>
            </w:tcBorders>
            <w:shd w:val="clear" w:color="auto" w:fill="FBD4B4" w:themeFill="accent6" w:themeFillTint="66"/>
          </w:tcPr>
          <w:p w14:paraId="68F6571A"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Zarata guztira</w:t>
            </w:r>
          </w:p>
        </w:tc>
        <w:tc>
          <w:tcPr>
            <w:tcW w:w="1463" w:type="dxa"/>
            <w:tcBorders>
              <w:left w:val="nil"/>
              <w:right w:val="nil"/>
            </w:tcBorders>
            <w:shd w:val="clear" w:color="auto" w:fill="FBD4B4" w:themeFill="accent6" w:themeFillTint="66"/>
            <w:vAlign w:val="center"/>
          </w:tcPr>
          <w:p w14:paraId="4D78770E"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104.165</w:t>
            </w:r>
          </w:p>
        </w:tc>
        <w:tc>
          <w:tcPr>
            <w:tcW w:w="1463" w:type="dxa"/>
            <w:tcBorders>
              <w:left w:val="nil"/>
              <w:right w:val="nil"/>
            </w:tcBorders>
            <w:shd w:val="clear" w:color="auto" w:fill="FBD4B4" w:themeFill="accent6" w:themeFillTint="66"/>
            <w:vAlign w:val="center"/>
          </w:tcPr>
          <w:p w14:paraId="217C4288"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121.618</w:t>
            </w:r>
          </w:p>
        </w:tc>
        <w:tc>
          <w:tcPr>
            <w:tcW w:w="1463" w:type="dxa"/>
            <w:tcBorders>
              <w:left w:val="nil"/>
              <w:right w:val="nil"/>
            </w:tcBorders>
            <w:shd w:val="clear" w:color="auto" w:fill="FBD4B4" w:themeFill="accent6" w:themeFillTint="66"/>
            <w:vAlign w:val="center"/>
          </w:tcPr>
          <w:p w14:paraId="37112B35"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50.618</w:t>
            </w:r>
          </w:p>
        </w:tc>
        <w:tc>
          <w:tcPr>
            <w:tcW w:w="1463" w:type="dxa"/>
            <w:tcBorders>
              <w:left w:val="nil"/>
              <w:right w:val="nil"/>
            </w:tcBorders>
            <w:shd w:val="clear" w:color="auto" w:fill="FBD4B4" w:themeFill="accent6" w:themeFillTint="66"/>
            <w:vAlign w:val="center"/>
          </w:tcPr>
          <w:p w14:paraId="28B354E4"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5.254</w:t>
            </w:r>
          </w:p>
        </w:tc>
        <w:tc>
          <w:tcPr>
            <w:tcW w:w="1236" w:type="dxa"/>
            <w:tcBorders>
              <w:left w:val="nil"/>
            </w:tcBorders>
            <w:shd w:val="clear" w:color="auto" w:fill="FBD4B4" w:themeFill="accent6" w:themeFillTint="66"/>
            <w:vAlign w:val="center"/>
          </w:tcPr>
          <w:p w14:paraId="02CC70FE"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2</w:t>
            </w:r>
          </w:p>
        </w:tc>
      </w:tr>
    </w:tbl>
    <w:p w14:paraId="38FC64B0" w14:textId="77777777" w:rsidR="00041D55" w:rsidRPr="00E71664" w:rsidRDefault="00041D55" w:rsidP="000E7EFB">
      <w:pPr>
        <w:tabs>
          <w:tab w:val="left" w:pos="8647"/>
        </w:tabs>
        <w:ind w:firstLine="284"/>
        <w:jc w:val="both"/>
      </w:pPr>
    </w:p>
    <w:tbl>
      <w:tblPr>
        <w:tblStyle w:val="Tablaconcuadrcula"/>
        <w:tblW w:w="8784" w:type="dxa"/>
        <w:tblBorders>
          <w:left w:val="none" w:sz="0" w:space="0" w:color="auto"/>
          <w:right w:val="none" w:sz="0" w:space="0" w:color="auto"/>
        </w:tblBorders>
        <w:tblLook w:val="04A0" w:firstRow="1" w:lastRow="0" w:firstColumn="1" w:lastColumn="0" w:noHBand="0" w:noVBand="1"/>
      </w:tblPr>
      <w:tblGrid>
        <w:gridCol w:w="1696"/>
        <w:gridCol w:w="1463"/>
        <w:gridCol w:w="1463"/>
        <w:gridCol w:w="1463"/>
        <w:gridCol w:w="1463"/>
        <w:gridCol w:w="1236"/>
      </w:tblGrid>
      <w:tr w:rsidR="00041D55" w:rsidRPr="00866B55" w14:paraId="7C154EFF" w14:textId="77777777" w:rsidTr="00041D55">
        <w:tc>
          <w:tcPr>
            <w:tcW w:w="8784" w:type="dxa"/>
            <w:gridSpan w:val="6"/>
            <w:shd w:val="clear" w:color="auto" w:fill="FBD4B4" w:themeFill="accent6" w:themeFillTint="66"/>
          </w:tcPr>
          <w:p w14:paraId="45AF95DE" w14:textId="77777777" w:rsidR="00041D55" w:rsidRPr="00866B55" w:rsidRDefault="00041D55" w:rsidP="00330E4B">
            <w:pPr>
              <w:tabs>
                <w:tab w:val="left" w:pos="8647"/>
              </w:tabs>
              <w:spacing w:after="0"/>
              <w:ind w:firstLine="0"/>
              <w:jc w:val="center"/>
              <w:rPr>
                <w:rFonts w:ascii="Arial Narrow" w:hAnsi="Arial Narrow"/>
                <w:sz w:val="20"/>
                <w:szCs w:val="20"/>
              </w:rPr>
            </w:pPr>
            <w:r>
              <w:rPr>
                <w:rFonts w:ascii="Arial Narrow" w:hAnsi="Arial Narrow"/>
                <w:sz w:val="20"/>
              </w:rPr>
              <w:t>Gauean batez besteko zarata maila desberdinen eraginpean dauden pertsonen kopurua</w:t>
            </w:r>
          </w:p>
        </w:tc>
      </w:tr>
      <w:tr w:rsidR="00041D55" w:rsidRPr="00866B55" w14:paraId="53D90BA6" w14:textId="77777777" w:rsidTr="00041D55">
        <w:tc>
          <w:tcPr>
            <w:tcW w:w="1696" w:type="dxa"/>
            <w:tcBorders>
              <w:right w:val="nil"/>
            </w:tcBorders>
            <w:shd w:val="clear" w:color="auto" w:fill="FBD4B4" w:themeFill="accent6" w:themeFillTint="66"/>
          </w:tcPr>
          <w:p w14:paraId="5884754F" w14:textId="77777777" w:rsidR="00041D55" w:rsidRPr="00866B55" w:rsidRDefault="00041D55" w:rsidP="000E7EFB">
            <w:pPr>
              <w:tabs>
                <w:tab w:val="left" w:pos="8647"/>
              </w:tabs>
              <w:spacing w:after="0"/>
              <w:ind w:firstLine="0"/>
              <w:rPr>
                <w:rFonts w:ascii="Arial Narrow" w:hAnsi="Arial Narrow"/>
                <w:sz w:val="20"/>
                <w:szCs w:val="20"/>
              </w:rPr>
            </w:pPr>
          </w:p>
        </w:tc>
        <w:tc>
          <w:tcPr>
            <w:tcW w:w="1463" w:type="dxa"/>
            <w:tcBorders>
              <w:left w:val="nil"/>
              <w:right w:val="nil"/>
            </w:tcBorders>
            <w:shd w:val="clear" w:color="auto" w:fill="FBD4B4" w:themeFill="accent6" w:themeFillTint="66"/>
          </w:tcPr>
          <w:p w14:paraId="6C954E75" w14:textId="5B10B96F"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rPr>
              <w:t>50-55 dB</w:t>
            </w:r>
          </w:p>
        </w:tc>
        <w:tc>
          <w:tcPr>
            <w:tcW w:w="1463" w:type="dxa"/>
            <w:tcBorders>
              <w:left w:val="nil"/>
              <w:right w:val="nil"/>
            </w:tcBorders>
            <w:shd w:val="clear" w:color="auto" w:fill="FBD4B4" w:themeFill="accent6" w:themeFillTint="66"/>
          </w:tcPr>
          <w:p w14:paraId="36EFDAE3" w14:textId="14C6D914"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rPr>
              <w:t>55-60 dB</w:t>
            </w:r>
          </w:p>
        </w:tc>
        <w:tc>
          <w:tcPr>
            <w:tcW w:w="1463" w:type="dxa"/>
            <w:tcBorders>
              <w:left w:val="nil"/>
              <w:right w:val="nil"/>
            </w:tcBorders>
            <w:shd w:val="clear" w:color="auto" w:fill="FBD4B4" w:themeFill="accent6" w:themeFillTint="66"/>
          </w:tcPr>
          <w:p w14:paraId="2AACFE06" w14:textId="2FFA4951"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rPr>
              <w:t>60-65 dB</w:t>
            </w:r>
          </w:p>
        </w:tc>
        <w:tc>
          <w:tcPr>
            <w:tcW w:w="1463" w:type="dxa"/>
            <w:tcBorders>
              <w:left w:val="nil"/>
              <w:right w:val="nil"/>
            </w:tcBorders>
            <w:shd w:val="clear" w:color="auto" w:fill="FBD4B4" w:themeFill="accent6" w:themeFillTint="66"/>
          </w:tcPr>
          <w:p w14:paraId="4999F190" w14:textId="6B092760"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rPr>
              <w:t>65-70 dB</w:t>
            </w:r>
          </w:p>
        </w:tc>
        <w:tc>
          <w:tcPr>
            <w:tcW w:w="1236" w:type="dxa"/>
            <w:tcBorders>
              <w:left w:val="nil"/>
            </w:tcBorders>
            <w:shd w:val="clear" w:color="auto" w:fill="FBD4B4" w:themeFill="accent6" w:themeFillTint="66"/>
          </w:tcPr>
          <w:p w14:paraId="31D502CC" w14:textId="16FB06D4"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rPr>
              <w:t>≥ 70 dB</w:t>
            </w:r>
          </w:p>
        </w:tc>
      </w:tr>
      <w:tr w:rsidR="00041D55" w:rsidRPr="00866B55" w14:paraId="37782F55" w14:textId="77777777" w:rsidTr="00041D55">
        <w:tc>
          <w:tcPr>
            <w:tcW w:w="1696" w:type="dxa"/>
            <w:tcBorders>
              <w:right w:val="nil"/>
            </w:tcBorders>
          </w:tcPr>
          <w:p w14:paraId="48A0BA58"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Ibilgailuen trafikoa</w:t>
            </w:r>
          </w:p>
        </w:tc>
        <w:tc>
          <w:tcPr>
            <w:tcW w:w="1463" w:type="dxa"/>
            <w:tcBorders>
              <w:left w:val="nil"/>
              <w:right w:val="nil"/>
            </w:tcBorders>
          </w:tcPr>
          <w:p w14:paraId="5919900B"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117.962</w:t>
            </w:r>
          </w:p>
        </w:tc>
        <w:tc>
          <w:tcPr>
            <w:tcW w:w="1463" w:type="dxa"/>
            <w:tcBorders>
              <w:left w:val="nil"/>
              <w:right w:val="nil"/>
            </w:tcBorders>
          </w:tcPr>
          <w:p w14:paraId="44B7DA2D"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41.004</w:t>
            </w:r>
          </w:p>
        </w:tc>
        <w:tc>
          <w:tcPr>
            <w:tcW w:w="1463" w:type="dxa"/>
            <w:tcBorders>
              <w:left w:val="nil"/>
              <w:right w:val="nil"/>
            </w:tcBorders>
          </w:tcPr>
          <w:p w14:paraId="5C39C491"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2.827</w:t>
            </w:r>
          </w:p>
        </w:tc>
        <w:tc>
          <w:tcPr>
            <w:tcW w:w="1463" w:type="dxa"/>
            <w:tcBorders>
              <w:left w:val="nil"/>
              <w:right w:val="nil"/>
            </w:tcBorders>
          </w:tcPr>
          <w:p w14:paraId="2F36CECF"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tcPr>
          <w:p w14:paraId="64A8B6C2"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6BB7B510" w14:textId="77777777" w:rsidTr="00041D55">
        <w:tc>
          <w:tcPr>
            <w:tcW w:w="1696" w:type="dxa"/>
            <w:tcBorders>
              <w:right w:val="nil"/>
            </w:tcBorders>
          </w:tcPr>
          <w:p w14:paraId="18BC9737"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Trenen trafikoa</w:t>
            </w:r>
          </w:p>
        </w:tc>
        <w:tc>
          <w:tcPr>
            <w:tcW w:w="1463" w:type="dxa"/>
            <w:tcBorders>
              <w:left w:val="nil"/>
              <w:right w:val="nil"/>
            </w:tcBorders>
          </w:tcPr>
          <w:p w14:paraId="1601C976"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2.553</w:t>
            </w:r>
          </w:p>
        </w:tc>
        <w:tc>
          <w:tcPr>
            <w:tcW w:w="1463" w:type="dxa"/>
            <w:tcBorders>
              <w:left w:val="nil"/>
              <w:right w:val="nil"/>
            </w:tcBorders>
          </w:tcPr>
          <w:p w14:paraId="5D9A7B59"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1.160</w:t>
            </w:r>
          </w:p>
        </w:tc>
        <w:tc>
          <w:tcPr>
            <w:tcW w:w="1463" w:type="dxa"/>
            <w:tcBorders>
              <w:left w:val="nil"/>
              <w:right w:val="nil"/>
            </w:tcBorders>
          </w:tcPr>
          <w:p w14:paraId="0A7AEA1D"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tcPr>
          <w:p w14:paraId="287419C7"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tcPr>
          <w:p w14:paraId="090DA676"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6096EB48" w14:textId="77777777" w:rsidTr="00041D55">
        <w:tc>
          <w:tcPr>
            <w:tcW w:w="1696" w:type="dxa"/>
            <w:tcBorders>
              <w:right w:val="nil"/>
            </w:tcBorders>
          </w:tcPr>
          <w:p w14:paraId="01AA097F"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Aireko trafikoa</w:t>
            </w:r>
          </w:p>
        </w:tc>
        <w:tc>
          <w:tcPr>
            <w:tcW w:w="1463" w:type="dxa"/>
            <w:tcBorders>
              <w:left w:val="nil"/>
              <w:right w:val="nil"/>
            </w:tcBorders>
          </w:tcPr>
          <w:p w14:paraId="733B0927"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tcPr>
          <w:p w14:paraId="3ADB09F7"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tcPr>
          <w:p w14:paraId="001A2439"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tcPr>
          <w:p w14:paraId="05EC49DF"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tcPr>
          <w:p w14:paraId="54DA951A"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24CD89D0" w14:textId="77777777" w:rsidTr="00041D55">
        <w:tc>
          <w:tcPr>
            <w:tcW w:w="1696" w:type="dxa"/>
            <w:tcBorders>
              <w:right w:val="nil"/>
            </w:tcBorders>
          </w:tcPr>
          <w:p w14:paraId="18CD253D"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Industria</w:t>
            </w:r>
          </w:p>
        </w:tc>
        <w:tc>
          <w:tcPr>
            <w:tcW w:w="1463" w:type="dxa"/>
            <w:tcBorders>
              <w:left w:val="nil"/>
              <w:right w:val="nil"/>
            </w:tcBorders>
          </w:tcPr>
          <w:p w14:paraId="111A6736"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1.207</w:t>
            </w:r>
          </w:p>
        </w:tc>
        <w:tc>
          <w:tcPr>
            <w:tcW w:w="1463" w:type="dxa"/>
            <w:tcBorders>
              <w:left w:val="nil"/>
              <w:right w:val="nil"/>
            </w:tcBorders>
          </w:tcPr>
          <w:p w14:paraId="3CF6321F"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72</w:t>
            </w:r>
          </w:p>
        </w:tc>
        <w:tc>
          <w:tcPr>
            <w:tcW w:w="1463" w:type="dxa"/>
            <w:tcBorders>
              <w:left w:val="nil"/>
              <w:right w:val="nil"/>
            </w:tcBorders>
          </w:tcPr>
          <w:p w14:paraId="4BEDAF3F"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463" w:type="dxa"/>
            <w:tcBorders>
              <w:left w:val="nil"/>
              <w:right w:val="nil"/>
            </w:tcBorders>
          </w:tcPr>
          <w:p w14:paraId="7868D182"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tcPr>
          <w:p w14:paraId="683A6F52"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r w:rsidR="00041D55" w:rsidRPr="00866B55" w14:paraId="76345B4B" w14:textId="77777777" w:rsidTr="00041D55">
        <w:tc>
          <w:tcPr>
            <w:tcW w:w="1696" w:type="dxa"/>
            <w:tcBorders>
              <w:right w:val="nil"/>
            </w:tcBorders>
            <w:shd w:val="clear" w:color="auto" w:fill="FBD4B4" w:themeFill="accent6" w:themeFillTint="66"/>
          </w:tcPr>
          <w:p w14:paraId="7C2CAF0D" w14:textId="77777777" w:rsidR="00041D55" w:rsidRPr="00866B55" w:rsidRDefault="00041D55" w:rsidP="000E7EFB">
            <w:pPr>
              <w:tabs>
                <w:tab w:val="left" w:pos="8647"/>
              </w:tabs>
              <w:spacing w:after="0"/>
              <w:ind w:firstLine="0"/>
              <w:rPr>
                <w:rFonts w:ascii="Arial Narrow" w:hAnsi="Arial Narrow"/>
                <w:sz w:val="20"/>
                <w:szCs w:val="20"/>
              </w:rPr>
            </w:pPr>
            <w:r>
              <w:rPr>
                <w:rFonts w:ascii="Arial Narrow" w:hAnsi="Arial Narrow"/>
                <w:sz w:val="20"/>
              </w:rPr>
              <w:t>Zarata guztira</w:t>
            </w:r>
          </w:p>
        </w:tc>
        <w:tc>
          <w:tcPr>
            <w:tcW w:w="1463" w:type="dxa"/>
            <w:tcBorders>
              <w:left w:val="nil"/>
              <w:right w:val="nil"/>
            </w:tcBorders>
            <w:shd w:val="clear" w:color="auto" w:fill="FBD4B4" w:themeFill="accent6" w:themeFillTint="66"/>
          </w:tcPr>
          <w:p w14:paraId="5944724B"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120.487</w:t>
            </w:r>
          </w:p>
        </w:tc>
        <w:tc>
          <w:tcPr>
            <w:tcW w:w="1463" w:type="dxa"/>
            <w:tcBorders>
              <w:left w:val="nil"/>
              <w:right w:val="nil"/>
            </w:tcBorders>
            <w:shd w:val="clear" w:color="auto" w:fill="FBD4B4" w:themeFill="accent6" w:themeFillTint="66"/>
          </w:tcPr>
          <w:p w14:paraId="31E188BB"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44.759</w:t>
            </w:r>
          </w:p>
        </w:tc>
        <w:tc>
          <w:tcPr>
            <w:tcW w:w="1463" w:type="dxa"/>
            <w:tcBorders>
              <w:left w:val="nil"/>
              <w:right w:val="nil"/>
            </w:tcBorders>
            <w:shd w:val="clear" w:color="auto" w:fill="FBD4B4" w:themeFill="accent6" w:themeFillTint="66"/>
          </w:tcPr>
          <w:p w14:paraId="34472D79" w14:textId="77777777" w:rsidR="00041D55" w:rsidRPr="00866B55" w:rsidRDefault="00041D55" w:rsidP="00330E4B">
            <w:pPr>
              <w:tabs>
                <w:tab w:val="left" w:pos="8647"/>
              </w:tabs>
              <w:spacing w:after="0"/>
              <w:ind w:firstLine="0"/>
              <w:jc w:val="right"/>
              <w:rPr>
                <w:rFonts w:ascii="Arial Narrow" w:hAnsi="Arial Narrow"/>
                <w:sz w:val="20"/>
                <w:szCs w:val="20"/>
              </w:rPr>
            </w:pPr>
            <w:r>
              <w:rPr>
                <w:rFonts w:ascii="Arial Narrow" w:hAnsi="Arial Narrow"/>
                <w:sz w:val="20"/>
              </w:rPr>
              <w:t>3.179</w:t>
            </w:r>
          </w:p>
        </w:tc>
        <w:tc>
          <w:tcPr>
            <w:tcW w:w="1463" w:type="dxa"/>
            <w:tcBorders>
              <w:left w:val="nil"/>
              <w:right w:val="nil"/>
            </w:tcBorders>
            <w:shd w:val="clear" w:color="auto" w:fill="FBD4B4" w:themeFill="accent6" w:themeFillTint="66"/>
          </w:tcPr>
          <w:p w14:paraId="29A855FF" w14:textId="4957BBCA"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rPr>
              <w:t>0</w:t>
            </w:r>
          </w:p>
        </w:tc>
        <w:tc>
          <w:tcPr>
            <w:tcW w:w="1236" w:type="dxa"/>
            <w:tcBorders>
              <w:left w:val="nil"/>
            </w:tcBorders>
            <w:shd w:val="clear" w:color="auto" w:fill="FBD4B4" w:themeFill="accent6" w:themeFillTint="66"/>
          </w:tcPr>
          <w:p w14:paraId="39F7E5B6" w14:textId="3154D688" w:rsidR="00041D55" w:rsidRPr="00866B55" w:rsidRDefault="00A74DFD" w:rsidP="00330E4B">
            <w:pPr>
              <w:tabs>
                <w:tab w:val="left" w:pos="8647"/>
              </w:tabs>
              <w:spacing w:after="0"/>
              <w:ind w:firstLine="0"/>
              <w:jc w:val="right"/>
              <w:rPr>
                <w:rFonts w:ascii="Arial Narrow" w:hAnsi="Arial Narrow"/>
                <w:sz w:val="20"/>
                <w:szCs w:val="20"/>
              </w:rPr>
            </w:pPr>
            <w:r>
              <w:rPr>
                <w:rFonts w:ascii="Arial Narrow" w:hAnsi="Arial Narrow"/>
                <w:sz w:val="20"/>
              </w:rPr>
              <w:t>0</w:t>
            </w:r>
          </w:p>
        </w:tc>
      </w:tr>
    </w:tbl>
    <w:p w14:paraId="519F46D4" w14:textId="77777777" w:rsidR="00041D55" w:rsidRDefault="00041D55" w:rsidP="000E7EFB">
      <w:pPr>
        <w:tabs>
          <w:tab w:val="left" w:pos="8647"/>
        </w:tabs>
        <w:ind w:firstLine="284"/>
        <w:jc w:val="both"/>
        <w:rPr>
          <w:sz w:val="26"/>
          <w:szCs w:val="26"/>
        </w:rPr>
      </w:pPr>
    </w:p>
    <w:p w14:paraId="0184745F" w14:textId="6AE2F0F3" w:rsidR="00041D55" w:rsidRPr="00A91118" w:rsidRDefault="00041D55" w:rsidP="00BA322A">
      <w:pPr>
        <w:tabs>
          <w:tab w:val="left" w:pos="8647"/>
        </w:tabs>
        <w:spacing w:after="240"/>
        <w:jc w:val="both"/>
        <w:rPr>
          <w:i/>
          <w:sz w:val="26"/>
          <w:szCs w:val="26"/>
        </w:rPr>
      </w:pPr>
      <w:r>
        <w:br w:type="page"/>
      </w:r>
      <w:bookmarkStart w:id="62" w:name="_Toc222917355"/>
      <w:r>
        <w:rPr>
          <w:rFonts w:ascii="Arial" w:hAnsi="Arial"/>
          <w:i/>
          <w:color w:val="000000"/>
        </w:rPr>
        <w:lastRenderedPageBreak/>
        <w:t>Zarataren eragin geografikoa</w:t>
      </w:r>
      <w:r w:rsidRPr="00FF70ED">
        <w:rPr>
          <w:rStyle w:val="Refdenotaalpie"/>
          <w:i/>
        </w:rPr>
        <w:footnoteReference w:id="37"/>
      </w:r>
      <w:bookmarkEnd w:id="62"/>
    </w:p>
    <w:p w14:paraId="669DF158" w14:textId="01F24058" w:rsidR="00B04C29" w:rsidRPr="002D05F2" w:rsidRDefault="00041D55" w:rsidP="002E09E8">
      <w:pPr>
        <w:tabs>
          <w:tab w:val="left" w:pos="8647"/>
        </w:tabs>
        <w:spacing w:after="140"/>
        <w:ind w:firstLine="284"/>
        <w:jc w:val="both"/>
        <w:rPr>
          <w:sz w:val="26"/>
          <w:szCs w:val="26"/>
        </w:rPr>
      </w:pPr>
      <w:r>
        <w:rPr>
          <w:sz w:val="26"/>
        </w:rPr>
        <w:t>Hurrengo mapek erakusten dituzte Iruñean erregistratutako zarata mailak.</w:t>
      </w:r>
    </w:p>
    <w:p w14:paraId="79E4E4E8" w14:textId="77777777" w:rsidR="00041D55" w:rsidRPr="00CE528E" w:rsidRDefault="00041D55" w:rsidP="002E09E8">
      <w:pPr>
        <w:tabs>
          <w:tab w:val="left" w:pos="8647"/>
        </w:tabs>
        <w:spacing w:after="240"/>
        <w:jc w:val="both"/>
        <w:rPr>
          <w:rFonts w:ascii="Arial Narrow" w:hAnsi="Arial Narrow"/>
          <w:sz w:val="26"/>
          <w:szCs w:val="26"/>
        </w:rPr>
      </w:pPr>
      <w:r>
        <w:rPr>
          <w:rFonts w:ascii="Arial Narrow" w:hAnsi="Arial Narrow"/>
          <w:sz w:val="26"/>
        </w:rPr>
        <w:t>Eguneko, arratseko eta gaueko aldian (</w:t>
      </w:r>
      <w:proofErr w:type="spellStart"/>
      <w:r>
        <w:rPr>
          <w:rFonts w:ascii="Arial Narrow" w:hAnsi="Arial Narrow"/>
          <w:sz w:val="26"/>
        </w:rPr>
        <w:t>L</w:t>
      </w:r>
      <w:r>
        <w:rPr>
          <w:rFonts w:ascii="Arial Narrow" w:hAnsi="Arial Narrow"/>
          <w:sz w:val="26"/>
          <w:vertAlign w:val="subscript"/>
        </w:rPr>
        <w:t>den</w:t>
      </w:r>
      <w:proofErr w:type="spellEnd"/>
      <w:r>
        <w:rPr>
          <w:rFonts w:ascii="Arial Narrow" w:hAnsi="Arial Narrow"/>
          <w:sz w:val="26"/>
        </w:rPr>
        <w:t>)</w:t>
      </w:r>
    </w:p>
    <w:p w14:paraId="5D2EA0F3" w14:textId="56DB2618" w:rsidR="00041D55" w:rsidRDefault="00041D55" w:rsidP="00672F25">
      <w:pPr>
        <w:tabs>
          <w:tab w:val="left" w:pos="8647"/>
        </w:tabs>
        <w:jc w:val="both"/>
        <w:rPr>
          <w:sz w:val="26"/>
          <w:szCs w:val="26"/>
        </w:rPr>
      </w:pPr>
      <w:r>
        <w:rPr>
          <w:noProof/>
          <w:sz w:val="26"/>
        </w:rPr>
        <w:drawing>
          <wp:inline distT="0" distB="0" distL="0" distR="0" wp14:anchorId="158F22F5" wp14:editId="3FC80024">
            <wp:extent cx="5495925" cy="3019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6" t="1480" r="1583" b="8275"/>
                    <a:stretch/>
                  </pic:blipFill>
                  <pic:spPr bwMode="auto">
                    <a:xfrm>
                      <a:off x="0" y="0"/>
                      <a:ext cx="5527546" cy="3036797"/>
                    </a:xfrm>
                    <a:prstGeom prst="rect">
                      <a:avLst/>
                    </a:prstGeom>
                    <a:ln>
                      <a:noFill/>
                    </a:ln>
                    <a:extLst>
                      <a:ext uri="{53640926-AAD7-44D8-BBD7-CCE9431645EC}">
                        <a14:shadowObscured xmlns:a14="http://schemas.microsoft.com/office/drawing/2010/main"/>
                      </a:ext>
                    </a:extLst>
                  </pic:spPr>
                </pic:pic>
              </a:graphicData>
            </a:graphic>
          </wp:inline>
        </w:drawing>
      </w:r>
    </w:p>
    <w:p w14:paraId="72101C6B" w14:textId="77777777" w:rsidR="00964B7F" w:rsidRDefault="009A3444" w:rsidP="002E09E8">
      <w:pPr>
        <w:tabs>
          <w:tab w:val="left" w:pos="8647"/>
        </w:tabs>
        <w:spacing w:before="240" w:after="240"/>
        <w:jc w:val="both"/>
        <w:rPr>
          <w:rFonts w:ascii="Arial Narrow" w:hAnsi="Arial Narrow"/>
          <w:sz w:val="26"/>
          <w:szCs w:val="26"/>
        </w:rPr>
      </w:pPr>
      <w:r>
        <w:t>Gaueko aldia (L</w:t>
      </w:r>
      <w:r>
        <w:rPr>
          <w:vertAlign w:val="subscript"/>
        </w:rPr>
        <w:t>n</w:t>
      </w:r>
      <w:r>
        <w:t>)</w:t>
      </w:r>
      <w:bookmarkStart w:id="63" w:name="_Toc222917356"/>
    </w:p>
    <w:p w14:paraId="1855AD7B" w14:textId="77777777" w:rsidR="00964B7F" w:rsidRDefault="00964B7F">
      <w:pPr>
        <w:rPr>
          <w:rFonts w:ascii="Arial Narrow" w:hAnsi="Arial Narrow"/>
          <w:sz w:val="26"/>
          <w:szCs w:val="26"/>
        </w:rPr>
      </w:pPr>
      <w:r>
        <w:br w:type="page"/>
      </w:r>
    </w:p>
    <w:p w14:paraId="021A7CF0" w14:textId="6F1F2184" w:rsidR="00041D55" w:rsidRPr="00964B7F" w:rsidRDefault="005418C8" w:rsidP="00964B7F">
      <w:pPr>
        <w:tabs>
          <w:tab w:val="left" w:pos="8647"/>
        </w:tabs>
        <w:spacing w:before="120" w:after="120"/>
        <w:jc w:val="both"/>
        <w:rPr>
          <w:rFonts w:ascii="Arial Narrow" w:hAnsi="Arial Narrow"/>
          <w:sz w:val="26"/>
          <w:szCs w:val="26"/>
        </w:rPr>
      </w:pPr>
      <w:r>
        <w:rPr>
          <w:rFonts w:ascii="Arial" w:hAnsi="Arial"/>
          <w:i/>
        </w:rPr>
        <w:lastRenderedPageBreak/>
        <w:t>Bateraezintasun akustikoko eremuak Iruñean</w:t>
      </w:r>
      <w:r w:rsidR="00041D55" w:rsidRPr="005418C8">
        <w:rPr>
          <w:rStyle w:val="Refdenotaalpie"/>
          <w:rFonts w:ascii="Arial" w:hAnsi="Arial" w:cs="Arial"/>
          <w:iCs/>
        </w:rPr>
        <w:footnoteReference w:id="38"/>
      </w:r>
      <w:bookmarkEnd w:id="63"/>
    </w:p>
    <w:p w14:paraId="0C5EC1F3" w14:textId="324BC465" w:rsidR="00B04C29" w:rsidRDefault="00041D55" w:rsidP="002E09E8">
      <w:pPr>
        <w:tabs>
          <w:tab w:val="left" w:pos="8647"/>
        </w:tabs>
        <w:spacing w:after="140"/>
        <w:ind w:firstLine="284"/>
        <w:jc w:val="both"/>
        <w:rPr>
          <w:sz w:val="26"/>
          <w:szCs w:val="26"/>
        </w:rPr>
      </w:pPr>
      <w:r>
        <w:rPr>
          <w:sz w:val="26"/>
        </w:rPr>
        <w:t>Mapa hauetan, bateraezintasun akustikoko eremuak adierazten dira, hau da, zarata mailak kalitate akustikoko helburuak baino handiagoak dituztenak, erabilera nagusiaren arabera koloreztatuta.</w:t>
      </w:r>
    </w:p>
    <w:p w14:paraId="6EE5B83B" w14:textId="77777777" w:rsidR="00041D55" w:rsidRDefault="00041D55" w:rsidP="002E09E8">
      <w:pPr>
        <w:tabs>
          <w:tab w:val="left" w:pos="8647"/>
        </w:tabs>
        <w:spacing w:after="240"/>
        <w:jc w:val="both"/>
        <w:rPr>
          <w:rFonts w:ascii="Arial Narrow" w:hAnsi="Arial Narrow"/>
          <w:sz w:val="26"/>
          <w:szCs w:val="26"/>
        </w:rPr>
      </w:pPr>
      <w:r>
        <w:rPr>
          <w:rFonts w:ascii="Arial Narrow" w:hAnsi="Arial Narrow"/>
          <w:sz w:val="26"/>
        </w:rPr>
        <w:t>Egunean</w:t>
      </w:r>
    </w:p>
    <w:p w14:paraId="7DD994CF" w14:textId="77777777" w:rsidR="00041D55" w:rsidRPr="00CE528E" w:rsidRDefault="00041D55" w:rsidP="00330E4B">
      <w:pPr>
        <w:tabs>
          <w:tab w:val="left" w:pos="8647"/>
        </w:tabs>
        <w:jc w:val="both"/>
        <w:rPr>
          <w:rFonts w:ascii="Arial Narrow" w:hAnsi="Arial Narrow"/>
          <w:sz w:val="26"/>
          <w:szCs w:val="26"/>
        </w:rPr>
      </w:pPr>
      <w:r>
        <w:rPr>
          <w:noProof/>
          <w:sz w:val="26"/>
        </w:rPr>
        <w:drawing>
          <wp:anchor distT="0" distB="0" distL="114300" distR="114300" simplePos="0" relativeHeight="251658240" behindDoc="0" locked="0" layoutInCell="1" allowOverlap="1" wp14:anchorId="120E135F" wp14:editId="28FB0AA1">
            <wp:simplePos x="0" y="0"/>
            <wp:positionH relativeFrom="column">
              <wp:posOffset>532</wp:posOffset>
            </wp:positionH>
            <wp:positionV relativeFrom="paragraph">
              <wp:posOffset>2278775</wp:posOffset>
            </wp:positionV>
            <wp:extent cx="942488" cy="539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53" r="13075" b="4065"/>
                    <a:stretch/>
                  </pic:blipFill>
                  <pic:spPr bwMode="auto">
                    <a:xfrm>
                      <a:off x="0" y="0"/>
                      <a:ext cx="942488"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6"/>
        </w:rPr>
        <w:drawing>
          <wp:inline distT="0" distB="0" distL="0" distR="0" wp14:anchorId="30FF7FCA" wp14:editId="1CA33084">
            <wp:extent cx="5495925" cy="2814955"/>
            <wp:effectExtent l="0" t="0" r="952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83" r="2272" b="6389"/>
                    <a:stretch/>
                  </pic:blipFill>
                  <pic:spPr bwMode="auto">
                    <a:xfrm>
                      <a:off x="0" y="0"/>
                      <a:ext cx="5570936" cy="2853375"/>
                    </a:xfrm>
                    <a:prstGeom prst="rect">
                      <a:avLst/>
                    </a:prstGeom>
                    <a:ln>
                      <a:noFill/>
                    </a:ln>
                    <a:extLst>
                      <a:ext uri="{53640926-AAD7-44D8-BBD7-CCE9431645EC}">
                        <a14:shadowObscured xmlns:a14="http://schemas.microsoft.com/office/drawing/2010/main"/>
                      </a:ext>
                    </a:extLst>
                  </pic:spPr>
                </pic:pic>
              </a:graphicData>
            </a:graphic>
          </wp:inline>
        </w:drawing>
      </w:r>
    </w:p>
    <w:p w14:paraId="1F2EC043" w14:textId="77777777" w:rsidR="00041D55" w:rsidRPr="00CE528E" w:rsidRDefault="00041D55" w:rsidP="002E09E8">
      <w:pPr>
        <w:tabs>
          <w:tab w:val="left" w:pos="8647"/>
        </w:tabs>
        <w:spacing w:before="240" w:after="240"/>
        <w:jc w:val="both"/>
        <w:rPr>
          <w:rFonts w:ascii="Arial Narrow" w:hAnsi="Arial Narrow"/>
          <w:sz w:val="26"/>
          <w:szCs w:val="26"/>
        </w:rPr>
      </w:pPr>
      <w:r>
        <w:rPr>
          <w:rFonts w:ascii="Arial Narrow" w:hAnsi="Arial Narrow"/>
          <w:sz w:val="26"/>
        </w:rPr>
        <w:t>Gauean</w:t>
      </w:r>
    </w:p>
    <w:p w14:paraId="78D00FD2" w14:textId="0B475C78" w:rsidR="00041D55" w:rsidRDefault="00041D55" w:rsidP="00DF2058">
      <w:pPr>
        <w:pStyle w:val="texto"/>
        <w:spacing w:after="120"/>
        <w:ind w:firstLine="0"/>
        <w:jc w:val="both"/>
        <w:rPr>
          <w:rFonts w:ascii="Arial Narrow" w:hAnsi="Arial Narrow"/>
          <w:sz w:val="20"/>
          <w:szCs w:val="20"/>
        </w:rPr>
      </w:pPr>
      <w:r>
        <w:rPr>
          <w:rFonts w:ascii="Arial Narrow" w:hAnsi="Arial Narrow"/>
          <w:noProof/>
          <w:sz w:val="20"/>
        </w:rPr>
        <w:drawing>
          <wp:anchor distT="0" distB="0" distL="114300" distR="114300" simplePos="0" relativeHeight="251659264" behindDoc="0" locked="0" layoutInCell="1" allowOverlap="1" wp14:anchorId="3B8C0CCF" wp14:editId="7F2858D7">
            <wp:simplePos x="0" y="0"/>
            <wp:positionH relativeFrom="column">
              <wp:posOffset>-915</wp:posOffset>
            </wp:positionH>
            <wp:positionV relativeFrom="paragraph">
              <wp:posOffset>2269490</wp:posOffset>
            </wp:positionV>
            <wp:extent cx="942488" cy="5397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53" r="13075" b="4065"/>
                    <a:stretch/>
                  </pic:blipFill>
                  <pic:spPr bwMode="auto">
                    <a:xfrm>
                      <a:off x="0" y="0"/>
                      <a:ext cx="942488"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0"/>
        </w:rPr>
        <w:drawing>
          <wp:inline distT="0" distB="0" distL="0" distR="0" wp14:anchorId="17233DB9" wp14:editId="52610005">
            <wp:extent cx="5495925" cy="2799080"/>
            <wp:effectExtent l="0" t="0" r="952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734" r="4" b="7798"/>
                    <a:stretch/>
                  </pic:blipFill>
                  <pic:spPr bwMode="auto">
                    <a:xfrm>
                      <a:off x="0" y="0"/>
                      <a:ext cx="5510047" cy="2806272"/>
                    </a:xfrm>
                    <a:prstGeom prst="rect">
                      <a:avLst/>
                    </a:prstGeom>
                    <a:ln>
                      <a:noFill/>
                    </a:ln>
                    <a:extLst>
                      <a:ext uri="{53640926-AAD7-44D8-BBD7-CCE9431645EC}">
                        <a14:shadowObscured xmlns:a14="http://schemas.microsoft.com/office/drawing/2010/main"/>
                      </a:ext>
                    </a:extLst>
                  </pic:spPr>
                </pic:pic>
              </a:graphicData>
            </a:graphic>
          </wp:inline>
        </w:drawing>
      </w:r>
    </w:p>
    <w:p w14:paraId="4BB31FCA" w14:textId="0EABF31A" w:rsidR="007704A6" w:rsidRDefault="007704A6" w:rsidP="00DF2058">
      <w:pPr>
        <w:pStyle w:val="texto"/>
        <w:spacing w:after="120"/>
        <w:ind w:firstLine="0"/>
        <w:jc w:val="both"/>
        <w:rPr>
          <w:rFonts w:ascii="Arial Narrow" w:hAnsi="Arial Narrow"/>
          <w:sz w:val="20"/>
          <w:szCs w:val="20"/>
        </w:rPr>
      </w:pPr>
    </w:p>
    <w:p w14:paraId="78ABF9B1" w14:textId="77777777" w:rsidR="007704A6" w:rsidRDefault="007704A6" w:rsidP="00DF2058">
      <w:pPr>
        <w:pStyle w:val="texto"/>
        <w:spacing w:after="120"/>
        <w:ind w:firstLine="0"/>
        <w:jc w:val="both"/>
        <w:rPr>
          <w:rFonts w:ascii="Arial Narrow" w:hAnsi="Arial Narrow"/>
          <w:sz w:val="20"/>
          <w:szCs w:val="20"/>
        </w:rPr>
      </w:pPr>
      <w:r>
        <w:br w:type="page"/>
      </w:r>
    </w:p>
    <w:p w14:paraId="39B0E4DD" w14:textId="77777777" w:rsidR="007704A6" w:rsidRDefault="007704A6" w:rsidP="00DF2058">
      <w:pPr>
        <w:pStyle w:val="texto"/>
        <w:spacing w:after="120"/>
        <w:ind w:firstLine="0"/>
        <w:jc w:val="both"/>
        <w:rPr>
          <w:rFonts w:ascii="Arial Narrow" w:hAnsi="Arial Narrow"/>
          <w:sz w:val="20"/>
          <w:szCs w:val="20"/>
        </w:rPr>
      </w:pPr>
    </w:p>
    <w:p w14:paraId="1B600C4E" w14:textId="3BF9DBE2" w:rsidR="007704A6" w:rsidRDefault="007704A6" w:rsidP="00DF2058">
      <w:pPr>
        <w:pStyle w:val="texto"/>
        <w:spacing w:after="120"/>
        <w:ind w:firstLine="0"/>
        <w:jc w:val="both"/>
        <w:rPr>
          <w:rFonts w:ascii="Arial Narrow" w:hAnsi="Arial Narrow"/>
          <w:sz w:val="20"/>
          <w:szCs w:val="20"/>
        </w:rPr>
      </w:pPr>
    </w:p>
    <w:p w14:paraId="7B75393A" w14:textId="0CA67493" w:rsidR="007704A6" w:rsidRDefault="007704A6" w:rsidP="00DF2058">
      <w:pPr>
        <w:pStyle w:val="texto"/>
        <w:spacing w:after="120"/>
        <w:ind w:firstLine="0"/>
        <w:jc w:val="both"/>
        <w:rPr>
          <w:rFonts w:ascii="Arial Narrow" w:hAnsi="Arial Narrow"/>
          <w:sz w:val="20"/>
          <w:szCs w:val="20"/>
        </w:rPr>
      </w:pPr>
    </w:p>
    <w:p w14:paraId="68D2E16C" w14:textId="7C78210F" w:rsidR="007704A6" w:rsidRDefault="007704A6" w:rsidP="00DF2058">
      <w:pPr>
        <w:pStyle w:val="texto"/>
        <w:spacing w:after="120"/>
        <w:ind w:firstLine="0"/>
        <w:jc w:val="both"/>
        <w:rPr>
          <w:rFonts w:ascii="Arial Narrow" w:hAnsi="Arial Narrow"/>
          <w:sz w:val="20"/>
          <w:szCs w:val="20"/>
        </w:rPr>
      </w:pPr>
    </w:p>
    <w:p w14:paraId="2031582B" w14:textId="2F47EF1D" w:rsidR="007704A6" w:rsidRPr="006D1036" w:rsidRDefault="007704A6" w:rsidP="006D1036">
      <w:pPr>
        <w:pStyle w:val="atitulo1"/>
        <w:spacing w:before="360"/>
        <w:jc w:val="right"/>
        <w:rPr>
          <w:sz w:val="32"/>
          <w:szCs w:val="32"/>
        </w:rPr>
      </w:pPr>
      <w:bookmarkStart w:id="64" w:name="_Toc231991774"/>
      <w:r>
        <w:rPr>
          <w:sz w:val="32"/>
        </w:rPr>
        <w:t>Behin-behineko txostenari egindako alegazioak</w:t>
      </w:r>
      <w:bookmarkEnd w:id="64"/>
    </w:p>
    <w:p w14:paraId="75AD0479" w14:textId="66943465" w:rsidR="007704A6" w:rsidRDefault="007704A6" w:rsidP="00DF2058">
      <w:pPr>
        <w:pStyle w:val="texto"/>
        <w:spacing w:after="120"/>
        <w:ind w:firstLine="0"/>
        <w:jc w:val="both"/>
        <w:rPr>
          <w:rFonts w:ascii="Arial Narrow" w:hAnsi="Arial Narrow"/>
          <w:sz w:val="20"/>
          <w:szCs w:val="20"/>
        </w:rPr>
      </w:pPr>
    </w:p>
    <w:p w14:paraId="5EAAEEEA" w14:textId="318A4D9B" w:rsidR="007704A6" w:rsidRDefault="007704A6" w:rsidP="00DF2058">
      <w:pPr>
        <w:pStyle w:val="texto"/>
        <w:spacing w:after="120"/>
        <w:ind w:firstLine="0"/>
        <w:jc w:val="both"/>
        <w:rPr>
          <w:rFonts w:ascii="Arial Narrow" w:hAnsi="Arial Narrow"/>
          <w:sz w:val="20"/>
          <w:szCs w:val="20"/>
        </w:rPr>
      </w:pPr>
    </w:p>
    <w:p w14:paraId="21CFF147" w14:textId="77777777" w:rsidR="007704A6" w:rsidRDefault="007704A6" w:rsidP="00DF2058">
      <w:pPr>
        <w:pStyle w:val="texto"/>
        <w:spacing w:after="120"/>
        <w:ind w:firstLine="0"/>
        <w:jc w:val="both"/>
        <w:rPr>
          <w:rFonts w:ascii="Arial Narrow" w:hAnsi="Arial Narrow"/>
          <w:sz w:val="20"/>
          <w:szCs w:val="20"/>
        </w:rPr>
      </w:pPr>
    </w:p>
    <w:p w14:paraId="20AA7C67" w14:textId="46F224DC" w:rsidR="007704A6" w:rsidRDefault="007704A6" w:rsidP="00DF2058">
      <w:pPr>
        <w:pStyle w:val="texto"/>
        <w:spacing w:after="120"/>
        <w:ind w:firstLine="0"/>
        <w:jc w:val="both"/>
        <w:rPr>
          <w:rFonts w:ascii="Arial Narrow" w:hAnsi="Arial Narrow"/>
          <w:sz w:val="20"/>
          <w:szCs w:val="20"/>
        </w:rPr>
      </w:pPr>
    </w:p>
    <w:p w14:paraId="527CDA85" w14:textId="1C739922" w:rsidR="007704A6" w:rsidRDefault="007704A6" w:rsidP="00DF2058">
      <w:pPr>
        <w:pStyle w:val="texto"/>
        <w:spacing w:after="120"/>
        <w:ind w:firstLine="0"/>
        <w:jc w:val="both"/>
        <w:rPr>
          <w:rFonts w:ascii="Arial Narrow" w:hAnsi="Arial Narrow"/>
          <w:sz w:val="20"/>
          <w:szCs w:val="20"/>
        </w:rPr>
      </w:pPr>
    </w:p>
    <w:p w14:paraId="19C663C1" w14:textId="4A7AE7C7" w:rsidR="007704A6" w:rsidRDefault="007704A6" w:rsidP="00DF2058">
      <w:pPr>
        <w:pStyle w:val="texto"/>
        <w:spacing w:after="120"/>
        <w:ind w:firstLine="0"/>
        <w:jc w:val="both"/>
        <w:rPr>
          <w:rFonts w:ascii="Arial Narrow" w:hAnsi="Arial Narrow"/>
          <w:sz w:val="20"/>
          <w:szCs w:val="20"/>
        </w:rPr>
      </w:pPr>
    </w:p>
    <w:p w14:paraId="523C74FC" w14:textId="77777777" w:rsidR="007704A6" w:rsidRDefault="007704A6" w:rsidP="00DF2058">
      <w:pPr>
        <w:pStyle w:val="texto"/>
        <w:spacing w:after="120"/>
        <w:ind w:firstLine="0"/>
        <w:jc w:val="both"/>
        <w:rPr>
          <w:rFonts w:ascii="Arial Narrow" w:hAnsi="Arial Narrow"/>
          <w:sz w:val="20"/>
          <w:szCs w:val="20"/>
        </w:rPr>
      </w:pPr>
    </w:p>
    <w:p w14:paraId="5504FDBD" w14:textId="77777777" w:rsidR="007704A6" w:rsidRDefault="007704A6" w:rsidP="00DF2058">
      <w:pPr>
        <w:pStyle w:val="texto"/>
        <w:spacing w:after="120"/>
        <w:ind w:firstLine="0"/>
        <w:jc w:val="both"/>
        <w:rPr>
          <w:rFonts w:ascii="Arial Narrow" w:hAnsi="Arial Narrow"/>
          <w:sz w:val="20"/>
          <w:szCs w:val="20"/>
        </w:rPr>
      </w:pPr>
    </w:p>
    <w:p w14:paraId="7599F892" w14:textId="2EC647A9" w:rsidR="007704A6" w:rsidRDefault="007704A6" w:rsidP="00DF2058">
      <w:pPr>
        <w:pStyle w:val="texto"/>
        <w:spacing w:after="120"/>
        <w:ind w:firstLine="0"/>
        <w:jc w:val="both"/>
        <w:rPr>
          <w:rFonts w:ascii="Arial Narrow" w:hAnsi="Arial Narrow"/>
          <w:sz w:val="20"/>
          <w:szCs w:val="20"/>
        </w:rPr>
      </w:pPr>
      <w:r>
        <w:br w:type="page"/>
      </w:r>
    </w:p>
    <w:p w14:paraId="5305E2B2" w14:textId="725CE511" w:rsidR="00655404" w:rsidRDefault="00655404" w:rsidP="00655404">
      <w:pPr>
        <w:autoSpaceDE w:val="0"/>
        <w:autoSpaceDN w:val="0"/>
        <w:adjustRightInd w:val="0"/>
        <w:jc w:val="center"/>
        <w:rPr>
          <w:rFonts w:ascii="Poppins-Regular" w:hAnsi="Poppins-Regular" w:cs="Poppins-Regular"/>
          <w:sz w:val="17"/>
          <w:szCs w:val="17"/>
        </w:rPr>
      </w:pPr>
      <w:r>
        <w:rPr>
          <w:rFonts w:ascii="Poppins-Regular" w:hAnsi="Poppins-Regular"/>
          <w:sz w:val="17"/>
        </w:rPr>
        <w:lastRenderedPageBreak/>
        <w:t>ALEGAZIO IDAZKIA</w:t>
      </w:r>
    </w:p>
    <w:p w14:paraId="70CCA493" w14:textId="77777777" w:rsidR="00655404" w:rsidRDefault="00655404" w:rsidP="00655404">
      <w:pPr>
        <w:autoSpaceDE w:val="0"/>
        <w:autoSpaceDN w:val="0"/>
        <w:adjustRightInd w:val="0"/>
        <w:jc w:val="center"/>
        <w:rPr>
          <w:rFonts w:ascii="Poppins-Regular" w:hAnsi="Poppins-Regular" w:cs="Poppins-Regular"/>
          <w:sz w:val="17"/>
          <w:szCs w:val="17"/>
        </w:rPr>
      </w:pPr>
    </w:p>
    <w:p w14:paraId="1D32199B" w14:textId="75D28EB7" w:rsidR="00655404" w:rsidRDefault="00655404" w:rsidP="00655404">
      <w:pPr>
        <w:autoSpaceDE w:val="0"/>
        <w:autoSpaceDN w:val="0"/>
        <w:adjustRightInd w:val="0"/>
        <w:jc w:val="both"/>
        <w:rPr>
          <w:rFonts w:ascii="Calibri" w:hAnsi="Calibri" w:cs="Calibri"/>
          <w:sz w:val="21"/>
          <w:szCs w:val="21"/>
        </w:rPr>
      </w:pPr>
      <w:r>
        <w:rPr>
          <w:rFonts w:ascii="Calibri" w:hAnsi="Calibri"/>
          <w:sz w:val="21"/>
        </w:rPr>
        <w:t>Kontuen Ganberako presidentearen Ebazpenaren bitartez onetsi da Iruñeko emisio gutxiko eremuari buruzko behin-behineko fiskalizazio txostena (2022-2025), eta horri dagokionez, Iruñeko Udalak honako alegazio hau egin behar du:</w:t>
      </w:r>
    </w:p>
    <w:p w14:paraId="29B9F14D" w14:textId="77777777" w:rsidR="00655404" w:rsidRDefault="00655404" w:rsidP="00655404">
      <w:pPr>
        <w:autoSpaceDE w:val="0"/>
        <w:autoSpaceDN w:val="0"/>
        <w:adjustRightInd w:val="0"/>
        <w:jc w:val="both"/>
        <w:rPr>
          <w:rFonts w:ascii="Calibri" w:hAnsi="Calibri" w:cs="Calibri"/>
          <w:sz w:val="21"/>
          <w:szCs w:val="21"/>
        </w:rPr>
      </w:pPr>
    </w:p>
    <w:p w14:paraId="10B12ADC" w14:textId="5D6AE353" w:rsidR="00655404" w:rsidRDefault="00655404" w:rsidP="00655404">
      <w:pPr>
        <w:autoSpaceDE w:val="0"/>
        <w:autoSpaceDN w:val="0"/>
        <w:adjustRightInd w:val="0"/>
        <w:jc w:val="both"/>
        <w:rPr>
          <w:rFonts w:ascii="Calibri" w:hAnsi="Calibri" w:cs="Calibri"/>
          <w:sz w:val="21"/>
          <w:szCs w:val="21"/>
        </w:rPr>
      </w:pPr>
      <w:proofErr w:type="spellStart"/>
      <w:r>
        <w:rPr>
          <w:rFonts w:ascii="Calibri-BoldItalic" w:hAnsi="Calibri-BoldItalic"/>
          <w:b/>
          <w:i/>
          <w:sz w:val="21"/>
        </w:rPr>
        <w:t>EGEaren</w:t>
      </w:r>
      <w:proofErr w:type="spellEnd"/>
      <w:r>
        <w:rPr>
          <w:rFonts w:ascii="Calibri-BoldItalic" w:hAnsi="Calibri-BoldItalic"/>
          <w:b/>
          <w:i/>
          <w:sz w:val="21"/>
        </w:rPr>
        <w:t xml:space="preserve"> kudeaketa integraleko sistema informatikoaz arduratu behar duen udaleko administrazio organoa edo unitatea zehaztea gomendatzen dugu</w:t>
      </w:r>
      <w:r>
        <w:rPr>
          <w:rFonts w:ascii="Calibri" w:hAnsi="Calibri"/>
          <w:sz w:val="21"/>
        </w:rPr>
        <w:t xml:space="preserve"> esaten duenean, Kontuen Ganberari jakinarazi behar zaio, egindako gomendioaren ondorioz, Iruñeko Udaleko Gerentzia arloa izendatu dela </w:t>
      </w:r>
      <w:proofErr w:type="spellStart"/>
      <w:r>
        <w:rPr>
          <w:rFonts w:ascii="Calibri" w:hAnsi="Calibri"/>
          <w:sz w:val="21"/>
        </w:rPr>
        <w:t>EGEaren</w:t>
      </w:r>
      <w:proofErr w:type="spellEnd"/>
      <w:r>
        <w:rPr>
          <w:rFonts w:ascii="Calibri" w:hAnsi="Calibri"/>
          <w:sz w:val="21"/>
        </w:rPr>
        <w:t xml:space="preserve"> kudeaketa integraleko sistema informatikoaren unitate arduradun, hain zuzen ere plantilla organikoan jasota dagoen sistema informatikoen arduradunaren figura arlo horri atxikita baitago.</w:t>
      </w:r>
    </w:p>
    <w:p w14:paraId="689FC483" w14:textId="77777777" w:rsidR="00655404" w:rsidRDefault="00655404" w:rsidP="00655404">
      <w:pPr>
        <w:autoSpaceDE w:val="0"/>
        <w:autoSpaceDN w:val="0"/>
        <w:adjustRightInd w:val="0"/>
        <w:jc w:val="both"/>
        <w:rPr>
          <w:rFonts w:ascii="Calibri" w:hAnsi="Calibri" w:cs="Calibri"/>
          <w:sz w:val="21"/>
          <w:szCs w:val="21"/>
        </w:rPr>
      </w:pPr>
    </w:p>
    <w:p w14:paraId="7DA1A5B3" w14:textId="5442BBDE" w:rsidR="00655404" w:rsidRDefault="00655404" w:rsidP="00655404">
      <w:pPr>
        <w:autoSpaceDE w:val="0"/>
        <w:autoSpaceDN w:val="0"/>
        <w:adjustRightInd w:val="0"/>
        <w:jc w:val="both"/>
        <w:rPr>
          <w:rFonts w:ascii="Calibri" w:hAnsi="Calibri" w:cs="Calibri"/>
          <w:sz w:val="21"/>
          <w:szCs w:val="21"/>
        </w:rPr>
      </w:pPr>
      <w:r>
        <w:rPr>
          <w:rFonts w:ascii="Calibri" w:hAnsi="Calibri"/>
          <w:sz w:val="21"/>
        </w:rPr>
        <w:t>Hori guztia jakinarazten dizut alegazio hau kontuan hartu eta fiskalizazio txostenean aintzat har dadin.</w:t>
      </w:r>
    </w:p>
    <w:p w14:paraId="1F2E0B2B" w14:textId="77777777" w:rsidR="00655404" w:rsidRDefault="00655404" w:rsidP="00655404">
      <w:pPr>
        <w:autoSpaceDE w:val="0"/>
        <w:autoSpaceDN w:val="0"/>
        <w:adjustRightInd w:val="0"/>
        <w:jc w:val="both"/>
        <w:rPr>
          <w:rFonts w:ascii="Calibri" w:hAnsi="Calibri" w:cs="Calibri"/>
          <w:sz w:val="21"/>
          <w:szCs w:val="21"/>
        </w:rPr>
      </w:pPr>
    </w:p>
    <w:p w14:paraId="3D5EC13C" w14:textId="402BDE0F" w:rsidR="00655404" w:rsidRDefault="00655404" w:rsidP="00655404">
      <w:pPr>
        <w:autoSpaceDE w:val="0"/>
        <w:autoSpaceDN w:val="0"/>
        <w:adjustRightInd w:val="0"/>
        <w:jc w:val="both"/>
        <w:rPr>
          <w:rFonts w:ascii="Calibri" w:hAnsi="Calibri" w:cs="Calibri"/>
          <w:sz w:val="21"/>
          <w:szCs w:val="21"/>
        </w:rPr>
      </w:pPr>
      <w:r>
        <w:rPr>
          <w:rFonts w:ascii="Calibri" w:hAnsi="Calibri"/>
          <w:sz w:val="21"/>
        </w:rPr>
        <w:t>Iruñean, 2026ko martxoaren 31n</w:t>
      </w:r>
    </w:p>
    <w:p w14:paraId="77AE9A68" w14:textId="77777777" w:rsidR="00655404" w:rsidRDefault="00655404" w:rsidP="00655404">
      <w:pPr>
        <w:autoSpaceDE w:val="0"/>
        <w:autoSpaceDN w:val="0"/>
        <w:adjustRightInd w:val="0"/>
        <w:jc w:val="both"/>
        <w:rPr>
          <w:rFonts w:ascii="Calibri" w:hAnsi="Calibri" w:cs="Calibri"/>
          <w:sz w:val="21"/>
          <w:szCs w:val="21"/>
        </w:rPr>
      </w:pPr>
    </w:p>
    <w:p w14:paraId="7727E25A" w14:textId="77777777" w:rsidR="00655404" w:rsidRDefault="00655404" w:rsidP="00655404">
      <w:pPr>
        <w:autoSpaceDE w:val="0"/>
        <w:autoSpaceDN w:val="0"/>
        <w:adjustRightInd w:val="0"/>
        <w:jc w:val="center"/>
        <w:rPr>
          <w:rFonts w:ascii="Calibri" w:hAnsi="Calibri" w:cs="Calibri"/>
          <w:sz w:val="21"/>
          <w:szCs w:val="21"/>
        </w:rPr>
      </w:pPr>
      <w:r>
        <w:rPr>
          <w:rFonts w:ascii="Calibri" w:hAnsi="Calibri"/>
          <w:sz w:val="21"/>
        </w:rPr>
        <w:t xml:space="preserve">Jose Francisco Iraizoz </w:t>
      </w:r>
      <w:proofErr w:type="spellStart"/>
      <w:r>
        <w:rPr>
          <w:rFonts w:ascii="Calibri" w:hAnsi="Calibri"/>
          <w:sz w:val="21"/>
        </w:rPr>
        <w:t>Aguerri</w:t>
      </w:r>
      <w:proofErr w:type="spellEnd"/>
    </w:p>
    <w:p w14:paraId="07B7E821" w14:textId="2DEAF77D" w:rsidR="00655404" w:rsidRDefault="00655404" w:rsidP="00655404">
      <w:pPr>
        <w:pStyle w:val="texto"/>
        <w:spacing w:after="120"/>
        <w:ind w:firstLine="0"/>
        <w:jc w:val="center"/>
        <w:rPr>
          <w:rFonts w:ascii="Calibri" w:hAnsi="Calibri" w:cs="Calibri"/>
          <w:sz w:val="21"/>
          <w:szCs w:val="21"/>
        </w:rPr>
      </w:pPr>
      <w:r>
        <w:rPr>
          <w:rFonts w:ascii="Calibri" w:hAnsi="Calibri"/>
          <w:sz w:val="21"/>
        </w:rPr>
        <w:t xml:space="preserve">Udal gerentea / Gerente </w:t>
      </w:r>
      <w:proofErr w:type="spellStart"/>
      <w:r>
        <w:rPr>
          <w:rFonts w:ascii="Calibri" w:hAnsi="Calibri"/>
          <w:sz w:val="21"/>
        </w:rPr>
        <w:t>municipal</w:t>
      </w:r>
      <w:proofErr w:type="spellEnd"/>
    </w:p>
    <w:p w14:paraId="2A252F95" w14:textId="0CF3211D" w:rsidR="00655404" w:rsidRDefault="00655404">
      <w:pPr>
        <w:rPr>
          <w:rFonts w:ascii="Calibri" w:hAnsi="Calibri" w:cs="Calibri"/>
          <w:spacing w:val="6"/>
          <w:sz w:val="21"/>
          <w:szCs w:val="21"/>
        </w:rPr>
      </w:pPr>
      <w:r>
        <w:br w:type="page"/>
      </w:r>
    </w:p>
    <w:p w14:paraId="3BB5073E" w14:textId="5C8CC5DF" w:rsidR="007704A6" w:rsidRPr="007704A6" w:rsidRDefault="007704A6" w:rsidP="007704A6">
      <w:pPr>
        <w:pStyle w:val="atitulo1"/>
        <w:spacing w:before="360"/>
        <w:jc w:val="both"/>
        <w:rPr>
          <w:sz w:val="32"/>
          <w:szCs w:val="32"/>
        </w:rPr>
      </w:pPr>
      <w:bookmarkStart w:id="65" w:name="_Toc231991775"/>
      <w:r>
        <w:rPr>
          <w:sz w:val="32"/>
        </w:rPr>
        <w:lastRenderedPageBreak/>
        <w:t>Kontuen Ganberaren erantzuna behin-behineko txostenari eginiko alegazioak direla-eta</w:t>
      </w:r>
      <w:bookmarkEnd w:id="65"/>
    </w:p>
    <w:p w14:paraId="1F8FDEB2" w14:textId="1436ECDF" w:rsidR="007704A6" w:rsidRDefault="007704A6" w:rsidP="007704A6">
      <w:pPr>
        <w:pStyle w:val="atitulo1"/>
        <w:spacing w:before="360" w:after="120"/>
        <w:jc w:val="both"/>
      </w:pPr>
    </w:p>
    <w:p w14:paraId="6F41FA95" w14:textId="6517A068" w:rsidR="007704A6" w:rsidRDefault="007704A6" w:rsidP="007704A6">
      <w:pPr>
        <w:tabs>
          <w:tab w:val="left" w:pos="8647"/>
        </w:tabs>
        <w:spacing w:after="120"/>
        <w:ind w:firstLine="284"/>
        <w:jc w:val="both"/>
        <w:rPr>
          <w:sz w:val="26"/>
          <w:szCs w:val="26"/>
        </w:rPr>
      </w:pPr>
      <w:r>
        <w:rPr>
          <w:sz w:val="26"/>
        </w:rPr>
        <w:t>Eskertzen dugu Iruñeko Udaleko gerenteak 2026ko martxoaren 25ean aurkeztu zuen alegazioa.</w:t>
      </w:r>
    </w:p>
    <w:p w14:paraId="20348CA7" w14:textId="21D4767A" w:rsidR="007704A6" w:rsidRDefault="007704A6" w:rsidP="007704A6">
      <w:pPr>
        <w:tabs>
          <w:tab w:val="left" w:pos="8647"/>
        </w:tabs>
        <w:spacing w:after="120"/>
        <w:ind w:firstLine="284"/>
        <w:jc w:val="both"/>
        <w:rPr>
          <w:sz w:val="26"/>
          <w:szCs w:val="26"/>
        </w:rPr>
      </w:pPr>
      <w:r>
        <w:rPr>
          <w:sz w:val="26"/>
        </w:rPr>
        <w:t>Alegazio horretan, jakinarazi du udalak behin-behineko txostenean jasotako “</w:t>
      </w:r>
      <w:proofErr w:type="spellStart"/>
      <w:r>
        <w:rPr>
          <w:sz w:val="26"/>
        </w:rPr>
        <w:t>EGEaren</w:t>
      </w:r>
      <w:proofErr w:type="spellEnd"/>
      <w:r>
        <w:rPr>
          <w:sz w:val="26"/>
        </w:rPr>
        <w:t xml:space="preserve"> kudeaketa integraleko sistema informatikoaz arduratzen den udaleko administrazio organoa edo unitatea zehaztu dezan” gomendioa aintzat hartu duela. </w:t>
      </w:r>
    </w:p>
    <w:p w14:paraId="1C2C90E5" w14:textId="3F6B1022" w:rsidR="007704A6" w:rsidRDefault="007704A6" w:rsidP="007704A6">
      <w:pPr>
        <w:tabs>
          <w:tab w:val="left" w:pos="8647"/>
        </w:tabs>
        <w:spacing w:after="120"/>
        <w:ind w:firstLine="284"/>
        <w:jc w:val="both"/>
        <w:rPr>
          <w:sz w:val="26"/>
          <w:szCs w:val="26"/>
        </w:rPr>
      </w:pPr>
      <w:r>
        <w:rPr>
          <w:sz w:val="26"/>
        </w:rPr>
        <w:t xml:space="preserve">Ondorioz, txostenaren II.3.1 azpiatala aldatu egin dugu, udalak emandako informazioa gehituz eta dagokion gomendioa bertan behera utziz. </w:t>
      </w:r>
    </w:p>
    <w:p w14:paraId="28578614" w14:textId="5FF7F1CF" w:rsidR="007704A6" w:rsidRDefault="007704A6" w:rsidP="007704A6">
      <w:pPr>
        <w:tabs>
          <w:tab w:val="left" w:pos="8647"/>
        </w:tabs>
        <w:spacing w:after="120"/>
        <w:ind w:firstLine="284"/>
        <w:jc w:val="both"/>
        <w:rPr>
          <w:sz w:val="26"/>
          <w:szCs w:val="26"/>
        </w:rPr>
      </w:pPr>
      <w:r>
        <w:rPr>
          <w:sz w:val="26"/>
        </w:rPr>
        <w:t>Aurkeztutako alegazioa behin betiko txostenari erantsi zaio.</w:t>
      </w:r>
    </w:p>
    <w:p w14:paraId="5403E794" w14:textId="77777777" w:rsidR="00954549" w:rsidRPr="00954549" w:rsidRDefault="00954549" w:rsidP="00954549">
      <w:pPr>
        <w:tabs>
          <w:tab w:val="center" w:pos="540"/>
          <w:tab w:val="center" w:pos="3969"/>
          <w:tab w:val="center" w:pos="5103"/>
          <w:tab w:val="center" w:pos="6237"/>
          <w:tab w:val="center" w:pos="7371"/>
        </w:tabs>
        <w:spacing w:before="240"/>
        <w:rPr>
          <w:sz w:val="26"/>
          <w:szCs w:val="26"/>
        </w:rPr>
      </w:pPr>
      <w:r>
        <w:rPr>
          <w:sz w:val="26"/>
        </w:rPr>
        <w:t>Iruñean, 2026ko martxoaren 31n</w:t>
      </w:r>
    </w:p>
    <w:p w14:paraId="34D8094F" w14:textId="77777777" w:rsidR="00954549" w:rsidRPr="00954549" w:rsidRDefault="00954549" w:rsidP="00954549">
      <w:pPr>
        <w:tabs>
          <w:tab w:val="center" w:pos="540"/>
          <w:tab w:val="center" w:pos="3969"/>
          <w:tab w:val="center" w:pos="5103"/>
          <w:tab w:val="center" w:pos="6237"/>
          <w:tab w:val="center" w:pos="7371"/>
        </w:tabs>
        <w:spacing w:before="240"/>
        <w:rPr>
          <w:sz w:val="26"/>
          <w:szCs w:val="26"/>
        </w:rPr>
      </w:pPr>
      <w:r>
        <w:rPr>
          <w:sz w:val="26"/>
        </w:rPr>
        <w:t xml:space="preserve">Nafarroako Kontuen Ganberako lehendakaria: Ignacio </w:t>
      </w:r>
      <w:proofErr w:type="spellStart"/>
      <w:r>
        <w:rPr>
          <w:sz w:val="26"/>
        </w:rPr>
        <w:t>Cabeza</w:t>
      </w:r>
      <w:proofErr w:type="spellEnd"/>
      <w:r>
        <w:rPr>
          <w:sz w:val="26"/>
        </w:rPr>
        <w:t xml:space="preserve"> del Salvador</w:t>
      </w:r>
    </w:p>
    <w:p w14:paraId="17250EC4" w14:textId="77777777" w:rsidR="007704A6" w:rsidRDefault="007704A6" w:rsidP="007704A6">
      <w:pPr>
        <w:pStyle w:val="atitulo1"/>
        <w:spacing w:before="360"/>
        <w:jc w:val="both"/>
      </w:pPr>
    </w:p>
    <w:p w14:paraId="3A5F7729" w14:textId="77777777" w:rsidR="007704A6" w:rsidRPr="007472FC" w:rsidRDefault="007704A6" w:rsidP="007704A6">
      <w:pPr>
        <w:pStyle w:val="atitulo1"/>
        <w:spacing w:before="360"/>
        <w:jc w:val="both"/>
      </w:pPr>
    </w:p>
    <w:p w14:paraId="21047B2D" w14:textId="77777777" w:rsidR="007704A6" w:rsidRPr="00DF2058" w:rsidRDefault="007704A6" w:rsidP="00DF2058">
      <w:pPr>
        <w:pStyle w:val="texto"/>
        <w:spacing w:after="120"/>
        <w:ind w:firstLine="0"/>
        <w:jc w:val="both"/>
        <w:rPr>
          <w:rFonts w:ascii="Arial Narrow" w:hAnsi="Arial Narrow"/>
          <w:sz w:val="20"/>
          <w:szCs w:val="20"/>
        </w:rPr>
      </w:pPr>
    </w:p>
    <w:sectPr w:rsidR="007704A6" w:rsidRPr="00DF2058" w:rsidSect="00474772">
      <w:footerReference w:type="default" r:id="rId24"/>
      <w:type w:val="continuous"/>
      <w:pgSz w:w="11907" w:h="16840" w:code="9"/>
      <w:pgMar w:top="2109" w:right="1701"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02712" w14:textId="77777777" w:rsidR="00FC2125" w:rsidRDefault="00FC2125">
      <w:r>
        <w:separator/>
      </w:r>
    </w:p>
    <w:p w14:paraId="4757E097" w14:textId="77777777" w:rsidR="00FC2125" w:rsidRDefault="00FC2125"/>
    <w:p w14:paraId="114FCEDC" w14:textId="77777777" w:rsidR="00FC2125" w:rsidRDefault="00FC2125"/>
    <w:p w14:paraId="3DBF84C5" w14:textId="77777777" w:rsidR="00FC2125" w:rsidRDefault="00FC2125"/>
  </w:endnote>
  <w:endnote w:type="continuationSeparator" w:id="0">
    <w:p w14:paraId="1F34110B" w14:textId="77777777" w:rsidR="00FC2125" w:rsidRDefault="00FC2125">
      <w:r>
        <w:continuationSeparator/>
      </w:r>
    </w:p>
    <w:p w14:paraId="2B7E8BDE" w14:textId="77777777" w:rsidR="00FC2125" w:rsidRDefault="00FC2125"/>
    <w:p w14:paraId="30C89852" w14:textId="77777777" w:rsidR="00FC2125" w:rsidRDefault="00FC2125"/>
    <w:p w14:paraId="1A883F02" w14:textId="77777777" w:rsidR="00FC2125" w:rsidRDefault="00FC2125"/>
  </w:endnote>
  <w:endnote w:type="continuationNotice" w:id="1">
    <w:p w14:paraId="4B97590D" w14:textId="77777777" w:rsidR="00FC2125" w:rsidRDefault="00FC2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Neue Haas Grotesk Text Pro">
    <w:altName w:val="Arial"/>
    <w:panose1 w:val="020B0504020202020204"/>
    <w:charset w:val="00"/>
    <w:family w:val="swiss"/>
    <w:pitch w:val="variable"/>
    <w:sig w:usb0="A00000AF" w:usb1="5000245B" w:usb2="00000000" w:usb3="00000000" w:csb0="00000093" w:csb1="00000000"/>
  </w:font>
  <w:font w:name="Cambria">
    <w:panose1 w:val="02040503050406030204"/>
    <w:charset w:val="00"/>
    <w:family w:val="roman"/>
    <w:pitch w:val="variable"/>
    <w:sig w:usb0="E00006FF" w:usb1="420024FF" w:usb2="02000000" w:usb3="00000000" w:csb0="000001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GillSans">
    <w:altName w:val="Calibri"/>
    <w:panose1 w:val="00000000000000000000"/>
    <w:charset w:val="00"/>
    <w:family w:val="swiss"/>
    <w:notTrueType/>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Georgia Pro Cond">
    <w:altName w:val="Georgia"/>
    <w:panose1 w:val="02040506050405020303"/>
    <w:charset w:val="00"/>
    <w:family w:val="roman"/>
    <w:pitch w:val="variable"/>
    <w:sig w:usb0="800002AF" w:usb1="00000003" w:usb2="00000000" w:usb3="00000000" w:csb0="0000009F" w:csb1="00000000"/>
  </w:font>
  <w:font w:name="Poppins-Regular">
    <w:altName w:val="Poppins"/>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389ABD2E" w:rsidR="00DB593A" w:rsidRDefault="00DB593A"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820785">
      <w:rPr>
        <w:rStyle w:val="Nmerodepgina"/>
      </w:rPr>
      <w:fldChar w:fldCharType="separate"/>
    </w:r>
    <w:r w:rsidR="00820785">
      <w:rPr>
        <w:rStyle w:val="Nmerodepgina"/>
        <w:noProof/>
      </w:rPr>
      <w:t>5</w:t>
    </w:r>
    <w:r>
      <w:rPr>
        <w:rStyle w:val="Nmerodepgina"/>
      </w:rPr>
      <w:fldChar w:fldCharType="end"/>
    </w:r>
  </w:p>
  <w:p w14:paraId="61C988F9" w14:textId="77777777" w:rsidR="00DB593A" w:rsidRDefault="00DB593A"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90049" w14:textId="77777777" w:rsidR="00DB593A" w:rsidRPr="00F03814" w:rsidRDefault="00DB593A" w:rsidP="00C13453">
    <w:pPr>
      <w:pStyle w:val="Piedepgina"/>
      <w:tabs>
        <w:tab w:val="clear" w:pos="4252"/>
        <w:tab w:val="right" w:pos="8880"/>
      </w:tabs>
      <w:ind w:right="360"/>
      <w:rPr>
        <w:rFonts w:ascii="GillSans" w:hAnsi="GillSans"/>
      </w:rPr>
    </w:pPr>
    <w:r>
      <w:rPr>
        <w:rFonts w:ascii="GillSans" w:hAnsi="GillSans"/>
        <w:noProof/>
      </w:rPr>
      <w:drawing>
        <wp:inline distT="0" distB="0" distL="0" distR="0" wp14:anchorId="2C51DB36" wp14:editId="07777777">
          <wp:extent cx="219075" cy="371475"/>
          <wp:effectExtent l="0" t="0" r="9525" b="9525"/>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0C5B615A" w14:textId="77777777" w:rsidR="00DB593A" w:rsidRPr="00F74E38" w:rsidRDefault="00DB593A" w:rsidP="00F03814">
    <w:pPr>
      <w:pStyle w:val="Piedepgina"/>
      <w:tabs>
        <w:tab w:val="clear" w:pos="4252"/>
        <w:tab w:val="clear" w:pos="8504"/>
        <w:tab w:val="center" w:pos="4560"/>
      </w:tabs>
      <w:ind w:right="360"/>
      <w:rPr>
        <w:rStyle w:val="Nmerodepgina"/>
      </w:rPr>
    </w:pPr>
  </w:p>
  <w:p w14:paraId="4ADBB15E" w14:textId="77777777" w:rsidR="00DB593A" w:rsidRDefault="00DB59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A505" w14:textId="77777777" w:rsidR="00DB593A" w:rsidRDefault="00DB593A"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1A476" w14:textId="058D5AE7" w:rsidR="00DB593A" w:rsidRPr="00F03814" w:rsidRDefault="00DB593A"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rPr>
        <w:rFonts w:ascii="Trajan" w:hAnsi="Trajan"/>
        <w:sz w:val="24"/>
        <w:szCs w:val="24"/>
      </w:rPr>
    </w:pPr>
    <w:r>
      <w:rPr>
        <w:rFonts w:ascii="GillSans" w:hAnsi="GillSans"/>
        <w:noProof/>
      </w:rPr>
      <w:drawing>
        <wp:inline distT="0" distB="0" distL="0" distR="0" wp14:anchorId="23AD62FA" wp14:editId="07777777">
          <wp:extent cx="213100" cy="3714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D1388D">
      <w:rPr>
        <w:rStyle w:val="Nmerodepgina"/>
      </w:rPr>
      <w:t>10</w:t>
    </w:r>
    <w:r w:rsidRPr="001D4F09">
      <w:rPr>
        <w:rStyle w:val="Nmerodepgina"/>
      </w:rPr>
      <w:fldChar w:fldCharType="end"/>
    </w:r>
    <w:r>
      <w:rPr>
        <w:rStyle w:val="Nmerodepgina"/>
      </w:rPr>
      <w:t xml:space="preserve"> -</w:t>
    </w:r>
  </w:p>
  <w:p w14:paraId="61FF726D" w14:textId="799CA322" w:rsidR="00DB593A" w:rsidRPr="00153AE0" w:rsidRDefault="00DB593A" w:rsidP="00D2472C">
    <w:pPr>
      <w:pStyle w:val="BorradorProvisional"/>
      <w:ind w:left="0"/>
      <w:jc w:val="center"/>
      <w:rPr>
        <w:sz w:val="24"/>
      </w:rPr>
    </w:pPr>
  </w:p>
  <w:p w14:paraId="3B22BB7D" w14:textId="77777777" w:rsidR="00DB593A" w:rsidRDefault="00DB59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9AEA9" w14:textId="4ED6E8F2" w:rsidR="00DB593A" w:rsidRPr="00F03814" w:rsidRDefault="00DB593A"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rPr>
        <w:rFonts w:ascii="Trajan" w:hAnsi="Trajan"/>
        <w:sz w:val="24"/>
        <w:szCs w:val="24"/>
      </w:rPr>
    </w:pPr>
    <w:r>
      <w:rPr>
        <w:rFonts w:ascii="GillSans" w:hAnsi="GillSans"/>
        <w:noProof/>
      </w:rPr>
      <w:drawing>
        <wp:inline distT="0" distB="0" distL="0" distR="0" wp14:anchorId="59BB5933" wp14:editId="0359E25B">
          <wp:extent cx="213100" cy="371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D1388D">
      <w:rPr>
        <w:rStyle w:val="Nmerodepgina"/>
      </w:rPr>
      <w:t>38</w:t>
    </w:r>
    <w:r w:rsidRPr="001D4F09">
      <w:rPr>
        <w:rStyle w:val="Nmerodepgina"/>
      </w:rPr>
      <w:fldChar w:fldCharType="end"/>
    </w:r>
    <w:r>
      <w:rPr>
        <w:rStyle w:val="Nmerodepgina"/>
      </w:rPr>
      <w:t xml:space="preserve"> -</w:t>
    </w:r>
  </w:p>
  <w:p w14:paraId="33EE4231" w14:textId="77777777" w:rsidR="00DB593A" w:rsidRPr="00153AE0" w:rsidRDefault="00DB593A" w:rsidP="00D2472C">
    <w:pPr>
      <w:pStyle w:val="BorradorProvisional"/>
      <w:ind w:left="0"/>
      <w:jc w:val="center"/>
      <w:rPr>
        <w:sz w:val="24"/>
      </w:rPr>
    </w:pPr>
  </w:p>
  <w:p w14:paraId="566E1F80" w14:textId="77777777" w:rsidR="00DB593A" w:rsidRDefault="00DB59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9C196" w14:textId="77777777" w:rsidR="00FC2125" w:rsidRDefault="00FC2125">
      <w:r>
        <w:separator/>
      </w:r>
    </w:p>
  </w:footnote>
  <w:footnote w:type="continuationSeparator" w:id="0">
    <w:p w14:paraId="357669D6" w14:textId="77777777" w:rsidR="00FC2125" w:rsidRDefault="00FC2125">
      <w:r>
        <w:continuationSeparator/>
      </w:r>
    </w:p>
    <w:p w14:paraId="1AC6F4A3" w14:textId="77777777" w:rsidR="00FC2125" w:rsidRDefault="00FC2125"/>
    <w:p w14:paraId="5DA3C60A" w14:textId="77777777" w:rsidR="00FC2125" w:rsidRDefault="00FC2125"/>
    <w:p w14:paraId="6EF149A4" w14:textId="77777777" w:rsidR="00FC2125" w:rsidRDefault="00FC2125"/>
  </w:footnote>
  <w:footnote w:type="continuationNotice" w:id="1">
    <w:p w14:paraId="414AFEC8" w14:textId="77777777" w:rsidR="00FC2125" w:rsidRDefault="00FC2125"/>
  </w:footnote>
  <w:footnote w:id="2">
    <w:p w14:paraId="497F789D" w14:textId="6E152D12" w:rsidR="00DB593A" w:rsidRDefault="00DB593A">
      <w:pPr>
        <w:pStyle w:val="Textonotapie"/>
      </w:pPr>
      <w:r>
        <w:rPr>
          <w:rStyle w:val="Refdenotaalpie"/>
        </w:rPr>
        <w:footnoteRef/>
      </w:r>
      <w:r>
        <w:t xml:space="preserve"> </w:t>
      </w:r>
      <w:r>
        <w:rPr>
          <w:sz w:val="20"/>
        </w:rPr>
        <w:t xml:space="preserve">Udaleko tokiko gobernu-batzarrak 2025ean </w:t>
      </w:r>
      <w:proofErr w:type="spellStart"/>
      <w:r>
        <w:rPr>
          <w:sz w:val="20"/>
        </w:rPr>
        <w:t>onetsia</w:t>
      </w:r>
      <w:proofErr w:type="spellEnd"/>
      <w:r>
        <w:rPr>
          <w:sz w:val="20"/>
        </w:rPr>
        <w:t>.</w:t>
      </w:r>
    </w:p>
  </w:footnote>
  <w:footnote w:id="3">
    <w:p w14:paraId="4FAD82FA" w14:textId="77777777" w:rsidR="00DB593A" w:rsidRPr="00F57933" w:rsidRDefault="00DB593A" w:rsidP="00E23977">
      <w:pPr>
        <w:pStyle w:val="Textonotapie"/>
        <w:jc w:val="both"/>
      </w:pPr>
      <w:r>
        <w:rPr>
          <w:rStyle w:val="Refdenotaalpie"/>
        </w:rPr>
        <w:footnoteRef/>
      </w:r>
      <w:r>
        <w:t xml:space="preserve"> </w:t>
      </w:r>
      <w:r>
        <w:rPr>
          <w:sz w:val="20"/>
        </w:rPr>
        <w:t>849E/2024 Ebazpena, irailaren 10ekoa, Ingurumeneko zuzendari nagusiarena, zeinaren bidez onesten baitira zaratarako ekintza planak, Iruñerriko Hiri Aglomerazioko Zarataren Mapa Estrategikoaren lurralde esparruan. 2002/49/EE Zuzentaraua, 2002ko ekainaren 25ekoa, Ingurumen zarataren ebaluazio eta kudeaketari eta babes akustiko bereziko eremuak deklaratzeari buruzkoa aplikatzearen laugarren faseari dagokio.</w:t>
      </w:r>
      <w:r>
        <w:t xml:space="preserve"> </w:t>
      </w:r>
    </w:p>
  </w:footnote>
  <w:footnote w:id="4">
    <w:p w14:paraId="4E8684D0" w14:textId="77777777" w:rsidR="00DB593A" w:rsidRPr="00217EBA" w:rsidRDefault="00DB593A" w:rsidP="0035767F">
      <w:pPr>
        <w:pStyle w:val="Textonotapie"/>
        <w:jc w:val="both"/>
        <w:rPr>
          <w:sz w:val="20"/>
          <w:szCs w:val="20"/>
        </w:rPr>
      </w:pPr>
      <w:r>
        <w:rPr>
          <w:rStyle w:val="Refdenotaalpie"/>
        </w:rPr>
        <w:footnoteRef/>
      </w:r>
      <w:r>
        <w:t xml:space="preserve"> </w:t>
      </w:r>
      <w:r>
        <w:rPr>
          <w:sz w:val="20"/>
        </w:rPr>
        <w:t>Iturria: Europako Batzordearen komunikazioa, Europako Parlamentuari, Kontseiluari, Europako Ekonomia eta Gizarte Lantaldeari eta Europako Erregio Komiteari bidalia.</w:t>
      </w:r>
    </w:p>
  </w:footnote>
  <w:footnote w:id="5">
    <w:p w14:paraId="19A21128" w14:textId="77777777" w:rsidR="00DB593A" w:rsidRPr="00217EBA" w:rsidRDefault="00DB593A" w:rsidP="0035767F">
      <w:pPr>
        <w:pStyle w:val="Textonotapie"/>
        <w:jc w:val="both"/>
        <w:rPr>
          <w:sz w:val="20"/>
          <w:szCs w:val="20"/>
        </w:rPr>
      </w:pPr>
      <w:r>
        <w:rPr>
          <w:rStyle w:val="Refdenotaalpie"/>
        </w:rPr>
        <w:footnoteRef/>
      </w:r>
      <w:r>
        <w:rPr>
          <w:rStyle w:val="Refdenotaalpie"/>
        </w:rPr>
        <w:t xml:space="preserve"> </w:t>
      </w:r>
      <w:r>
        <w:rPr>
          <w:sz w:val="20"/>
        </w:rPr>
        <w:t>- Europako Batzordearen komunikazioa, Europako Parlamentuari, Kontseiluari, Ekonomia eta Gizarte Lantaldeari eta Eskualdeen Lantaldeari igorria (2020)</w:t>
      </w:r>
    </w:p>
  </w:footnote>
  <w:footnote w:id="6">
    <w:p w14:paraId="7978ED17" w14:textId="77777777" w:rsidR="00DB593A" w:rsidRPr="00217EBA" w:rsidRDefault="00DB593A" w:rsidP="0035767F">
      <w:pPr>
        <w:pStyle w:val="Textonotapie"/>
        <w:jc w:val="both"/>
        <w:rPr>
          <w:sz w:val="20"/>
          <w:szCs w:val="20"/>
        </w:rPr>
      </w:pPr>
      <w:r>
        <w:rPr>
          <w:rStyle w:val="Refdenotaalpie"/>
        </w:rPr>
        <w:footnoteRef/>
      </w:r>
      <w:r>
        <w:rPr>
          <w:rStyle w:val="Refdenotaalpie"/>
        </w:rPr>
        <w:t xml:space="preserve"> </w:t>
      </w:r>
      <w:r>
        <w:rPr>
          <w:sz w:val="20"/>
        </w:rPr>
        <w:t>Hiriguneetara natur elementuak ekartzea, hala nola berdeguneak, zuhaitzak, landaredia, parkeak eta lurzoru porotsuak.</w:t>
      </w:r>
    </w:p>
  </w:footnote>
  <w:footnote w:id="7">
    <w:p w14:paraId="2F2C8916" w14:textId="77777777" w:rsidR="00DB593A" w:rsidRPr="00217EBA" w:rsidRDefault="00DB593A" w:rsidP="0035767F">
      <w:pPr>
        <w:pStyle w:val="Textonotapie"/>
        <w:jc w:val="both"/>
        <w:rPr>
          <w:sz w:val="20"/>
          <w:szCs w:val="20"/>
        </w:rPr>
      </w:pPr>
      <w:r>
        <w:rPr>
          <w:rStyle w:val="Refdenotaalpie"/>
        </w:rPr>
        <w:footnoteRef/>
      </w:r>
      <w:r>
        <w:rPr>
          <w:rStyle w:val="Refdenotaalpie"/>
        </w:rPr>
        <w:t xml:space="preserve"> </w:t>
      </w:r>
      <w:r>
        <w:rPr>
          <w:sz w:val="20"/>
        </w:rPr>
        <w:t xml:space="preserve">Ingurumarietako </w:t>
      </w:r>
      <w:proofErr w:type="spellStart"/>
      <w:r>
        <w:rPr>
          <w:sz w:val="20"/>
        </w:rPr>
        <w:t>landaguneetakoarekin</w:t>
      </w:r>
      <w:proofErr w:type="spellEnd"/>
      <w:r>
        <w:rPr>
          <w:sz w:val="20"/>
        </w:rPr>
        <w:t xml:space="preserve"> alderatuta hiriguneetan gertatzen den tenperatura igoera zedarritua, horren zergatia izanik, besteak beste, eraikin eta kaleen osagai diren eraikuntza materialetan gertatzen den prozesua, beroa xurgatze, atxikitze eta askatzean datzana.</w:t>
      </w:r>
    </w:p>
  </w:footnote>
  <w:footnote w:id="8">
    <w:p w14:paraId="48991375" w14:textId="6B5A4AB1" w:rsidR="00DB593A" w:rsidRDefault="00DB593A" w:rsidP="0035767F">
      <w:pPr>
        <w:pStyle w:val="Textonotapie"/>
        <w:jc w:val="both"/>
      </w:pPr>
      <w:r>
        <w:rPr>
          <w:rStyle w:val="Refdenotaalpie"/>
        </w:rPr>
        <w:footnoteRef/>
      </w:r>
      <w:r>
        <w:rPr>
          <w:rStyle w:val="Refdenotaalpie"/>
        </w:rPr>
        <w:t xml:space="preserve"> </w:t>
      </w:r>
      <w:r>
        <w:rPr>
          <w:sz w:val="20"/>
        </w:rPr>
        <w:t>Trantsizio Ekologikorako eta Erronka Demografikorako Ministerioak 2021ean eginak, Espainiako Udalerrien eta Probintzien Federazioarekin elkarlanean.</w:t>
      </w:r>
    </w:p>
  </w:footnote>
  <w:footnote w:id="9">
    <w:p w14:paraId="5A93E30A" w14:textId="77777777" w:rsidR="00DB593A" w:rsidRPr="0030769F" w:rsidRDefault="00DB593A" w:rsidP="0035767F">
      <w:pPr>
        <w:pStyle w:val="Textonotapie"/>
        <w:jc w:val="both"/>
      </w:pPr>
      <w:r>
        <w:rPr>
          <w:rStyle w:val="Refdenotaalpie"/>
        </w:rPr>
        <w:footnoteRef/>
      </w:r>
      <w:r>
        <w:t xml:space="preserve"> </w:t>
      </w:r>
      <w:r>
        <w:rPr>
          <w:sz w:val="20"/>
        </w:rPr>
        <w:t>2008/50/EE Zuzentaraua, Europako Parlamentuarena eta Kontseiluarena, 2008ko maiatzaren 21ekoa, Ingurumen airearen kalitateari eta Europarako atmosfera garbiago bati buruzkoa, eta (EB) 2024/2881 Zuzentaraua, Europako Parlamentuarena eta Kontseiluarena, 2024ko urriaren 23koa, Ingurumen airearen kalitateari eta Europarako atmosfera garbiago bati buruzkoa</w:t>
      </w:r>
      <w:r>
        <w:t>.</w:t>
      </w:r>
    </w:p>
  </w:footnote>
  <w:footnote w:id="10">
    <w:p w14:paraId="7679CC7F" w14:textId="77777777" w:rsidR="00DB593A" w:rsidRPr="00AB48CA" w:rsidRDefault="00DB593A" w:rsidP="0035767F">
      <w:pPr>
        <w:pStyle w:val="Textonotapie"/>
        <w:jc w:val="both"/>
      </w:pPr>
      <w:r>
        <w:rPr>
          <w:rStyle w:val="Refdenotaalpie"/>
        </w:rPr>
        <w:footnoteRef/>
      </w:r>
      <w:r>
        <w:t xml:space="preserve"> </w:t>
      </w:r>
      <w:r>
        <w:t>Iturria:</w:t>
      </w:r>
      <w:r>
        <w:rPr>
          <w:sz w:val="20"/>
        </w:rPr>
        <w:t xml:space="preserve"> </w:t>
      </w:r>
      <w:proofErr w:type="spellStart"/>
      <w:r>
        <w:rPr>
          <w:sz w:val="20"/>
        </w:rPr>
        <w:t>Sadler</w:t>
      </w:r>
      <w:proofErr w:type="spellEnd"/>
      <w:r>
        <w:rPr>
          <w:sz w:val="20"/>
        </w:rPr>
        <w:t xml:space="preserve"> </w:t>
      </w:r>
      <w:proofErr w:type="spellStart"/>
      <w:r>
        <w:rPr>
          <w:sz w:val="20"/>
        </w:rPr>
        <w:t>Consultants</w:t>
      </w:r>
      <w:proofErr w:type="spellEnd"/>
      <w:r>
        <w:rPr>
          <w:sz w:val="20"/>
        </w:rPr>
        <w:t xml:space="preserve"> Europe </w:t>
      </w:r>
      <w:proofErr w:type="spellStart"/>
      <w:r>
        <w:rPr>
          <w:sz w:val="20"/>
        </w:rPr>
        <w:t>GmbH</w:t>
      </w:r>
      <w:proofErr w:type="spellEnd"/>
      <w:r>
        <w:rPr>
          <w:sz w:val="20"/>
        </w:rPr>
        <w:t xml:space="preserve"> (Europako Kontu Auzitegiak ‘Hiri kutsadura EBn’ izeneko 2025eko urriko bere txosten berezian aipatua).</w:t>
      </w:r>
    </w:p>
  </w:footnote>
  <w:footnote w:id="11">
    <w:p w14:paraId="3D226E8F" w14:textId="7BF94804" w:rsidR="00DB593A" w:rsidRDefault="00DB593A" w:rsidP="009162BB">
      <w:pPr>
        <w:pStyle w:val="Textonotapie"/>
        <w:jc w:val="both"/>
      </w:pPr>
      <w:r>
        <w:rPr>
          <w:rStyle w:val="Refdenotaalpie"/>
        </w:rPr>
        <w:footnoteRef/>
      </w:r>
      <w:r>
        <w:t xml:space="preserve"> </w:t>
      </w:r>
      <w:r>
        <w:rPr>
          <w:sz w:val="20"/>
        </w:rPr>
        <w:t xml:space="preserve">Hizpidera ekartzen ditugu Kataluniako eta Madrilgo Justizia Auzitegi Nagusiek 2022an eta 2024an emandako epaiak, hurrenez hurren Bartzelonako eta Madrilgo </w:t>
      </w:r>
      <w:proofErr w:type="spellStart"/>
      <w:r>
        <w:rPr>
          <w:sz w:val="20"/>
        </w:rPr>
        <w:t>EGEei</w:t>
      </w:r>
      <w:proofErr w:type="spellEnd"/>
      <w:r>
        <w:rPr>
          <w:sz w:val="20"/>
        </w:rPr>
        <w:t xml:space="preserve"> buruzkoak, bai eta Auzitegi Gorenaren 4853/2023 epaia –azaroaren 2koa– ere.</w:t>
      </w:r>
    </w:p>
  </w:footnote>
  <w:footnote w:id="12">
    <w:p w14:paraId="4F892761" w14:textId="32A9C2D9" w:rsidR="00DB593A" w:rsidRDefault="00DB593A" w:rsidP="0035767F">
      <w:pPr>
        <w:pStyle w:val="Textonotapie"/>
        <w:jc w:val="both"/>
      </w:pPr>
      <w:r>
        <w:rPr>
          <w:rStyle w:val="Refdenotaalpie"/>
        </w:rPr>
        <w:footnoteRef/>
      </w:r>
      <w:r>
        <w:t xml:space="preserve"> </w:t>
      </w:r>
      <w:proofErr w:type="spellStart"/>
      <w:r>
        <w:t>KALek</w:t>
      </w:r>
      <w:proofErr w:type="spellEnd"/>
      <w:r>
        <w:t xml:space="preserve"> behartzen du </w:t>
      </w:r>
      <w:proofErr w:type="spellStart"/>
      <w:r>
        <w:t>EGEa</w:t>
      </w:r>
      <w:proofErr w:type="spellEnd"/>
      <w:r>
        <w:t xml:space="preserve"> ezartzera 50.000 biztanle baino gehiagoko udalerri guztietan eta kutsadura atalase jakin batzuk gainditzen dituzten 20.000 biztanle baino gehiagokoetan.</w:t>
      </w:r>
      <w:r>
        <w:rPr>
          <w:sz w:val="20"/>
        </w:rPr>
        <w:t xml:space="preserve"> Bestalde, </w:t>
      </w:r>
      <w:proofErr w:type="spellStart"/>
      <w:r>
        <w:rPr>
          <w:sz w:val="20"/>
        </w:rPr>
        <w:t>KAFLek</w:t>
      </w:r>
      <w:proofErr w:type="spellEnd"/>
      <w:r>
        <w:rPr>
          <w:sz w:val="20"/>
        </w:rPr>
        <w:t xml:space="preserve"> betebehar hori hedatzen du 10.000 biztanle baino gehiagoko udalerri nafar guztietara.</w:t>
      </w:r>
    </w:p>
  </w:footnote>
  <w:footnote w:id="13">
    <w:p w14:paraId="6C57B223" w14:textId="10D32AF3" w:rsidR="00DB593A" w:rsidRDefault="00DB593A" w:rsidP="00494515">
      <w:pPr>
        <w:pStyle w:val="Textonotapie"/>
        <w:jc w:val="both"/>
      </w:pPr>
      <w:r>
        <w:rPr>
          <w:rStyle w:val="Refdenotaalpie"/>
        </w:rPr>
        <w:footnoteRef/>
      </w:r>
      <w:r>
        <w:t xml:space="preserve">Salbu eta </w:t>
      </w:r>
      <w:proofErr w:type="spellStart"/>
      <w:r>
        <w:t>EGEEDko</w:t>
      </w:r>
      <w:proofErr w:type="spellEnd"/>
      <w:r>
        <w:t xml:space="preserve"> 8. artikuluaren aldaketari dagokionez, zeinak arautzen baitu ibilgailu elektrikoak birkargatzeko puntuen ezarpenari dagokiona, 9/2025 Legeak, abenduaren 3koak, Mugikortasun jasangarrikoak araututa.</w:t>
      </w:r>
    </w:p>
  </w:footnote>
  <w:footnote w:id="14">
    <w:p w14:paraId="2FF46D9C" w14:textId="50BB0C1D" w:rsidR="00DB593A" w:rsidRDefault="00DB593A" w:rsidP="00442628">
      <w:pPr>
        <w:pStyle w:val="Textonotapie"/>
        <w:jc w:val="both"/>
      </w:pPr>
      <w:r>
        <w:rPr>
          <w:rStyle w:val="Refdenotaalpie"/>
        </w:rPr>
        <w:footnoteRef/>
      </w:r>
      <w:r>
        <w:t xml:space="preserve"> </w:t>
      </w:r>
      <w:r>
        <w:t>Ez dira barne hartu 2022an eginiko jardunaldi bateko parte-hartzaileak, ez baita haien kopuruaren berri agertzen.</w:t>
      </w:r>
    </w:p>
  </w:footnote>
  <w:footnote w:id="15">
    <w:p w14:paraId="79DF1B97" w14:textId="1E9D92FA" w:rsidR="00DB593A" w:rsidRPr="00B4298E" w:rsidRDefault="00DB593A" w:rsidP="0035767F">
      <w:pPr>
        <w:pStyle w:val="Textonotapie"/>
        <w:jc w:val="both"/>
        <w:rPr>
          <w:sz w:val="20"/>
          <w:szCs w:val="20"/>
        </w:rPr>
      </w:pPr>
      <w:r>
        <w:rPr>
          <w:rStyle w:val="Refdenotaalpie"/>
          <w:sz w:val="20"/>
          <w:szCs w:val="20"/>
        </w:rPr>
        <w:footnoteRef/>
      </w:r>
      <w:r>
        <w:rPr>
          <w:sz w:val="20"/>
        </w:rPr>
        <w:t xml:space="preserve"> </w:t>
      </w:r>
      <w:r>
        <w:rPr>
          <w:sz w:val="20"/>
        </w:rPr>
        <w:t xml:space="preserve">2029tik 2021ra bitartean Iruñerriko Mankomunitateak, inplikaturiko 18 udaletako 17k (Iruñekoak barne) eta Nafarroako Gobernuak </w:t>
      </w:r>
      <w:proofErr w:type="spellStart"/>
      <w:r>
        <w:rPr>
          <w:sz w:val="20"/>
        </w:rPr>
        <w:t>onetsia</w:t>
      </w:r>
      <w:proofErr w:type="spellEnd"/>
      <w:r>
        <w:rPr>
          <w:sz w:val="20"/>
        </w:rPr>
        <w:t>.</w:t>
      </w:r>
    </w:p>
  </w:footnote>
  <w:footnote w:id="16">
    <w:p w14:paraId="7D826DF4" w14:textId="78C05447" w:rsidR="00DB593A" w:rsidRDefault="00DB593A" w:rsidP="00FF24D2">
      <w:pPr>
        <w:pStyle w:val="Textonotapie"/>
        <w:jc w:val="both"/>
      </w:pPr>
      <w:r>
        <w:rPr>
          <w:rStyle w:val="Refdenotaalpie"/>
        </w:rPr>
        <w:footnoteRef/>
      </w:r>
      <w:r>
        <w:t>Zehazki, karga bolumena 3,5 m</w:t>
      </w:r>
      <w:r>
        <w:rPr>
          <w:vertAlign w:val="superscript"/>
        </w:rPr>
        <w:t>3</w:t>
      </w:r>
      <w:r>
        <w:t>-rainokoa duten ibilgailuak, ingurumen bereizgarria 0 dutenak eta energia iturria BEV (bateriako ibilgailu elektrikoa), REEV (autonomia hedatuko ibilgailu elektrikoa), FCEV (erregai piladun ibilgailu elektrikoa) edo HICEV (hidrogeno errekuntzako ibilgailua) dutenak.</w:t>
      </w:r>
    </w:p>
  </w:footnote>
  <w:footnote w:id="17">
    <w:p w14:paraId="448476FC" w14:textId="77777777" w:rsidR="00DB593A" w:rsidRDefault="00DB593A" w:rsidP="00071D91">
      <w:pPr>
        <w:pStyle w:val="Textonotapie"/>
        <w:jc w:val="both"/>
      </w:pPr>
      <w:r>
        <w:rPr>
          <w:rStyle w:val="Refdenotaalpie"/>
        </w:rPr>
        <w:footnoteRef/>
      </w:r>
      <w:r>
        <w:t>2022ko urtarrilaren 1etik 2025eko urriaren 13ra bitarteko aldirako Udalak emandako informazioaren arabera.</w:t>
      </w:r>
    </w:p>
  </w:footnote>
  <w:footnote w:id="18">
    <w:p w14:paraId="154100C5" w14:textId="77777777" w:rsidR="00DB593A" w:rsidRDefault="00DB593A" w:rsidP="0035767F">
      <w:pPr>
        <w:pStyle w:val="Textonotapie"/>
        <w:jc w:val="both"/>
      </w:pPr>
      <w:r>
        <w:rPr>
          <w:rStyle w:val="Refdenotaalpie"/>
        </w:rPr>
        <w:footnoteRef/>
      </w:r>
      <w:r>
        <w:t xml:space="preserve"> </w:t>
      </w:r>
      <w:r>
        <w:t>Ibilgailu-kilometrotan (ibil-km) neurtuta, hau da, mugitzen diren ibilgailuen kopurua bider horietako bakoitzak egindako kilometroen kopurua.</w:t>
      </w:r>
    </w:p>
  </w:footnote>
  <w:footnote w:id="19">
    <w:p w14:paraId="0FFF8191" w14:textId="0DA567AC" w:rsidR="00DB593A" w:rsidRDefault="00DB593A" w:rsidP="00EB18CB">
      <w:pPr>
        <w:pStyle w:val="texto"/>
        <w:spacing w:after="120"/>
        <w:ind w:firstLine="0"/>
        <w:jc w:val="both"/>
      </w:pPr>
      <w:r>
        <w:rPr>
          <w:rStyle w:val="Refdenotaalpie"/>
        </w:rPr>
        <w:footnoteRef/>
      </w:r>
      <w:r>
        <w:t xml:space="preserve"> </w:t>
      </w:r>
      <w:r>
        <w:rPr>
          <w:sz w:val="20"/>
        </w:rPr>
        <w:t>Zenbateko hori ez dator bat proiektuaren 43. orrialdean adierazitakoarekin: 55.900 pertsona. Informazio horren arabera, 162.000 pertsonaren zenbateko hori dagokio ibilgailuen zirkulazioak gauean (L</w:t>
      </w:r>
      <w:r>
        <w:rPr>
          <w:sz w:val="20"/>
          <w:vertAlign w:val="subscript"/>
        </w:rPr>
        <w:t>n</w:t>
      </w:r>
      <w:r>
        <w:rPr>
          <w:sz w:val="20"/>
        </w:rPr>
        <w:t xml:space="preserve">) 55 </w:t>
      </w:r>
      <w:proofErr w:type="spellStart"/>
      <w:r>
        <w:rPr>
          <w:sz w:val="20"/>
        </w:rPr>
        <w:t>dBA</w:t>
      </w:r>
      <w:proofErr w:type="spellEnd"/>
      <w:r>
        <w:rPr>
          <w:sz w:val="20"/>
        </w:rPr>
        <w:t xml:space="preserve"> baino gehiagoko zarata-maila eragiten duen eremuetan bizi denari. Bestalde, adierazi behar dugu ezarritako helburuak baino zarata maila handiagoak jasaten dituzten herritar guztiak ez direla bizi proiektatutako </w:t>
      </w:r>
      <w:proofErr w:type="spellStart"/>
      <w:r>
        <w:rPr>
          <w:sz w:val="20"/>
        </w:rPr>
        <w:t>EGEaren</w:t>
      </w:r>
      <w:proofErr w:type="spellEnd"/>
      <w:r>
        <w:rPr>
          <w:sz w:val="20"/>
        </w:rPr>
        <w:t xml:space="preserve"> esparruan.</w:t>
      </w:r>
    </w:p>
    <w:p w14:paraId="12D8AB6D" w14:textId="1A8BBB5F" w:rsidR="00DB593A" w:rsidRDefault="00DB593A">
      <w:pPr>
        <w:pStyle w:val="Textonotapie"/>
      </w:pPr>
    </w:p>
  </w:footnote>
  <w:footnote w:id="20">
    <w:p w14:paraId="3CC8266F" w14:textId="77777777" w:rsidR="00DB593A" w:rsidRPr="004A5AFF" w:rsidRDefault="00DB593A" w:rsidP="000F6E9C">
      <w:pPr>
        <w:pStyle w:val="Textonotapie"/>
        <w:jc w:val="both"/>
        <w:rPr>
          <w:sz w:val="20"/>
          <w:szCs w:val="20"/>
        </w:rPr>
      </w:pPr>
      <w:r>
        <w:rPr>
          <w:rStyle w:val="Refdenotaalpie"/>
        </w:rPr>
        <w:footnoteRef/>
      </w:r>
      <w:r>
        <w:t xml:space="preserve"> </w:t>
      </w:r>
      <w:r>
        <w:rPr>
          <w:sz w:val="20"/>
        </w:rPr>
        <w:t>2025eko ekainaren 9an argitaratutako prentsa oharrak dioenez</w:t>
      </w:r>
      <w:r>
        <w:t xml:space="preserve">. </w:t>
      </w:r>
    </w:p>
  </w:footnote>
  <w:footnote w:id="21">
    <w:p w14:paraId="39E4B862" w14:textId="3E8DC417" w:rsidR="00DB593A" w:rsidRPr="000F6E9C" w:rsidRDefault="00DB593A" w:rsidP="000F6E9C">
      <w:pPr>
        <w:pStyle w:val="Textonotapie"/>
        <w:jc w:val="both"/>
        <w:rPr>
          <w:sz w:val="20"/>
          <w:szCs w:val="20"/>
        </w:rPr>
      </w:pPr>
      <w:r>
        <w:rPr>
          <w:rStyle w:val="Refdenotaalpie"/>
        </w:rPr>
        <w:footnoteRef/>
      </w:r>
      <w:r>
        <w:t xml:space="preserve"> </w:t>
      </w:r>
      <w:r>
        <w:rPr>
          <w:sz w:val="20"/>
        </w:rPr>
        <w:t>2026ko martxoaren 5eko prentsa-oharrak esaten duenez; datu horiek aintzat hartuta, Udalak urtean 75 tona CO</w:t>
      </w:r>
      <w:r>
        <w:rPr>
          <w:sz w:val="20"/>
          <w:vertAlign w:val="subscript"/>
        </w:rPr>
        <w:t>2</w:t>
      </w:r>
      <w:r>
        <w:rPr>
          <w:sz w:val="20"/>
        </w:rPr>
        <w:t xml:space="preserve"> gutxiago isurtzea aurreikusten du</w:t>
      </w:r>
      <w:r>
        <w:t>.</w:t>
      </w:r>
      <w:r>
        <w:rPr>
          <w:sz w:val="20"/>
        </w:rPr>
        <w:t xml:space="preserve"> Horri buruzko informazioa eskatuta, Udalak ez du azaldu 2025eko ekainean eta 2026ko martxoan argitaratutako emisioak murrizteko zenbatespenak irizpide homogeneo eta/edo alderagarriekin egin ote diren.</w:t>
      </w:r>
    </w:p>
  </w:footnote>
  <w:footnote w:id="22">
    <w:p w14:paraId="4256D177" w14:textId="4D21D873" w:rsidR="00DB593A" w:rsidRDefault="00DB593A" w:rsidP="0035767F">
      <w:pPr>
        <w:pStyle w:val="Textonotapie"/>
        <w:jc w:val="both"/>
      </w:pPr>
      <w:r>
        <w:rPr>
          <w:rStyle w:val="Refdenotaalpie"/>
        </w:rPr>
        <w:footnoteRef/>
      </w:r>
      <w:r>
        <w:t>2025eko abenduaren 29tik indarrean dauden murrizketak Alde Zaharrean aplikatzen dira, eta zirkulatzeko aukera ematen diete ‘B’, ‘C’, ‘ECO’ eta ‘Zero emisio’ bereizgarriak dituzten ibilgailuei.</w:t>
      </w:r>
    </w:p>
  </w:footnote>
  <w:footnote w:id="23">
    <w:p w14:paraId="7E1C174A" w14:textId="7520BBBB" w:rsidR="00DB593A" w:rsidRDefault="00DB593A" w:rsidP="0035767F">
      <w:pPr>
        <w:pStyle w:val="Textonotapie"/>
        <w:jc w:val="both"/>
      </w:pPr>
      <w:r>
        <w:rPr>
          <w:rStyle w:val="Refdenotaalpie"/>
        </w:rPr>
        <w:footnoteRef/>
      </w:r>
      <w:r>
        <w:t>Merkantziak banatzeko ibilgailuak berritzeari buruzko azterlan bat izan ezik, baina, edonola ere kasu horretan ez da kostuaren zenbatespenik egiten.</w:t>
      </w:r>
    </w:p>
  </w:footnote>
  <w:footnote w:id="24">
    <w:p w14:paraId="485E0274" w14:textId="6D05B277" w:rsidR="00DB593A" w:rsidRDefault="00DB593A" w:rsidP="006B39F7">
      <w:pPr>
        <w:pStyle w:val="Textonotapie"/>
        <w:jc w:val="both"/>
      </w:pPr>
      <w:r>
        <w:rPr>
          <w:rStyle w:val="Refdenotaalpie"/>
        </w:rPr>
        <w:footnoteRef/>
      </w:r>
      <w:r>
        <w:t xml:space="preserve"> </w:t>
      </w:r>
      <w:r>
        <w:rPr>
          <w:sz w:val="20"/>
        </w:rPr>
        <w:t>1219E/2022 Ebazpena, azaroaren 30ekoa, Ingurumeneko eta Lurralde Antolamenduko zuzendari nagusiarena, Iruñerriko Hiri Aglomerazioaren Zarataren Mapa Estrategikoa onartzen duena, zeina 2002/49/EE Zuzentaraua, 2002ko ekainaren 25ekoa, ingurune-zarataren ebaluazioari eta kudeaketari buruzkoa, aplikatzeko laugarren faseari dagokiona.</w:t>
      </w:r>
    </w:p>
  </w:footnote>
  <w:footnote w:id="25">
    <w:p w14:paraId="54AAE305" w14:textId="3FE2E49D" w:rsidR="00DB593A" w:rsidRDefault="00DB593A" w:rsidP="00CE38CC">
      <w:pPr>
        <w:pStyle w:val="Textonotapie"/>
        <w:jc w:val="both"/>
      </w:pPr>
      <w:r>
        <w:rPr>
          <w:rStyle w:val="Refdenotaalpie"/>
        </w:rPr>
        <w:footnoteRef/>
      </w:r>
      <w:r>
        <w:t xml:space="preserve"> </w:t>
      </w:r>
      <w:r>
        <w:t>Egun-arrats-gaueko zarata-indizea 65 dezibeliotik gorakoa izatea (egunean eta arratsean, 7:0etatik 23:00etara, bizitegi-erabilerako eremu akustikoetarako helburua, 1367/2007 Errege Dekretuak ezarritakoa).</w:t>
      </w:r>
    </w:p>
  </w:footnote>
  <w:footnote w:id="26">
    <w:p w14:paraId="6B83F9EF" w14:textId="608A119F" w:rsidR="00DB593A" w:rsidRDefault="00DB593A" w:rsidP="00CE38CC">
      <w:pPr>
        <w:pStyle w:val="Textonotapie"/>
        <w:jc w:val="both"/>
      </w:pPr>
      <w:r>
        <w:rPr>
          <w:rStyle w:val="Refdenotaalpie"/>
        </w:rPr>
        <w:footnoteRef/>
      </w:r>
      <w:r>
        <w:t xml:space="preserve"> </w:t>
      </w:r>
      <w:r>
        <w:t>Epe luzerako batez besteko soinu maila, gauean haztatuta, 55 dezibeliotik gorakoa (bizitegi-erabilerako eremu akustikoetarako helburua, 23:00etatik 7:00etara, 1367/2007 Errege Dekretuak ezarritakoa).</w:t>
      </w:r>
    </w:p>
  </w:footnote>
  <w:footnote w:id="27">
    <w:p w14:paraId="09ACF422" w14:textId="107BF239" w:rsidR="00DB593A" w:rsidRDefault="00DB593A" w:rsidP="004758AE">
      <w:pPr>
        <w:pStyle w:val="Textonotapie"/>
        <w:jc w:val="both"/>
      </w:pPr>
      <w:r>
        <w:rPr>
          <w:rStyle w:val="Refdenotaalpie"/>
        </w:rPr>
        <w:footnoteRef/>
      </w:r>
      <w:r>
        <w:t xml:space="preserve"> </w:t>
      </w:r>
      <w:hyperlink r:id="rId1" w:history="1">
        <w:r>
          <w:rPr>
            <w:rStyle w:val="Hipervnculo"/>
            <w:sz w:val="20"/>
          </w:rPr>
          <w:t>Ministerioaren web-orriak</w:t>
        </w:r>
      </w:hyperlink>
      <w:r>
        <w:t xml:space="preserve"> 2022an onetsitako SKE-</w:t>
      </w:r>
      <w:proofErr w:type="spellStart"/>
      <w:r>
        <w:t>EGEaren</w:t>
      </w:r>
      <w:proofErr w:type="spellEnd"/>
      <w:r>
        <w:t xml:space="preserve"> berri ematen du, eta </w:t>
      </w:r>
      <w:hyperlink r:id="rId2" w:history="1">
        <w:r>
          <w:rPr>
            <w:rStyle w:val="Hipervnculo"/>
            <w:sz w:val="20"/>
          </w:rPr>
          <w:t>Trafiko eta Mugikortasuneko Sarbide Nazionalak</w:t>
        </w:r>
      </w:hyperlink>
      <w:r>
        <w:t xml:space="preserve"> adierazten du badela “Iruña Zabalgunea” izeneko EGE bat, informazio gehiagorik eman gabe.</w:t>
      </w:r>
      <w:r>
        <w:rPr>
          <w:sz w:val="20"/>
        </w:rPr>
        <w:t xml:space="preserve"> </w:t>
      </w:r>
      <w:proofErr w:type="spellStart"/>
      <w:r>
        <w:rPr>
          <w:sz w:val="20"/>
        </w:rPr>
        <w:t>EGEa</w:t>
      </w:r>
      <w:proofErr w:type="spellEnd"/>
      <w:r>
        <w:rPr>
          <w:sz w:val="20"/>
        </w:rPr>
        <w:t xml:space="preserve"> indarrean sartu aurretik eta ondoren, 2025eko azaroaren 24an eta 2026ko martxoaren 12an, hurrenez hurren, egindako kontsultak, eta data bietan informazio bera agertzen da.</w:t>
      </w:r>
    </w:p>
  </w:footnote>
  <w:footnote w:id="28">
    <w:p w14:paraId="6BBF96EA" w14:textId="40F85987" w:rsidR="00DB593A" w:rsidRDefault="00DB593A" w:rsidP="0035767F">
      <w:pPr>
        <w:pStyle w:val="Textonotapie"/>
        <w:jc w:val="both"/>
      </w:pPr>
      <w:r>
        <w:rPr>
          <w:rStyle w:val="Refdenotaalpie"/>
        </w:rPr>
        <w:footnoteRef/>
      </w:r>
      <w:r>
        <w:t xml:space="preserve"> </w:t>
      </w:r>
      <w:r>
        <w:t>Joan-etorrietan erabilitako garraiobide desberdinen proportzioa.</w:t>
      </w:r>
    </w:p>
  </w:footnote>
  <w:footnote w:id="29">
    <w:p w14:paraId="5232D996" w14:textId="184D8B1A" w:rsidR="00DB593A" w:rsidRDefault="00DB593A" w:rsidP="0035767F">
      <w:pPr>
        <w:pStyle w:val="Textonotapie"/>
        <w:jc w:val="both"/>
      </w:pPr>
      <w:r>
        <w:rPr>
          <w:rStyle w:val="Refdenotaalpie"/>
        </w:rPr>
        <w:footnoteRef/>
      </w:r>
      <w:r>
        <w:t xml:space="preserve"> </w:t>
      </w:r>
      <w:proofErr w:type="spellStart"/>
      <w:r>
        <w:t>EGEPTk</w:t>
      </w:r>
      <w:proofErr w:type="spellEnd"/>
      <w:r>
        <w:t xml:space="preserve"> esaten du urtean biko (hau da, seina hileko), baina Udalak adierazten digu bi urtean behingo erran nahi duela.</w:t>
      </w:r>
    </w:p>
  </w:footnote>
  <w:footnote w:id="30">
    <w:p w14:paraId="6B2CC3C2" w14:textId="255F2E5F" w:rsidR="00DB593A" w:rsidRDefault="00DB593A">
      <w:pPr>
        <w:pStyle w:val="Textonotapie"/>
      </w:pPr>
      <w:r>
        <w:rPr>
          <w:rStyle w:val="Refdenotaalpie"/>
        </w:rPr>
        <w:footnoteRef/>
      </w:r>
      <w:r>
        <w:t xml:space="preserve"> </w:t>
      </w:r>
      <w:r>
        <w:t xml:space="preserve">Egindako lizitazioaren 1. </w:t>
      </w:r>
      <w:proofErr w:type="spellStart"/>
      <w:r>
        <w:t>loteari</w:t>
      </w:r>
      <w:proofErr w:type="spellEnd"/>
      <w:r>
        <w:t xml:space="preserve"> dagokio kontratu hori.</w:t>
      </w:r>
      <w:r>
        <w:rPr>
          <w:sz w:val="20"/>
        </w:rPr>
        <w:t xml:space="preserve"> 2. </w:t>
      </w:r>
      <w:proofErr w:type="spellStart"/>
      <w:r>
        <w:rPr>
          <w:sz w:val="20"/>
        </w:rPr>
        <w:t>lotea</w:t>
      </w:r>
      <w:proofErr w:type="spellEnd"/>
      <w:r>
        <w:rPr>
          <w:sz w:val="20"/>
        </w:rPr>
        <w:t xml:space="preserve"> esleitu gabe geratu zen, eta zegokion kontratua berriro lizitatu egin zen eta 2022ko irailaren 16an esleitu zen.</w:t>
      </w:r>
      <w:r>
        <w:t xml:space="preserve"> </w:t>
      </w:r>
    </w:p>
  </w:footnote>
  <w:footnote w:id="31">
    <w:p w14:paraId="00D7F21B" w14:textId="142301B3" w:rsidR="00820785" w:rsidRPr="008661CE" w:rsidRDefault="00820785" w:rsidP="00820785">
      <w:pPr>
        <w:pStyle w:val="Textonotapie"/>
        <w:rPr>
          <w:sz w:val="18"/>
          <w:szCs w:val="18"/>
          <w:lang w:val="es-ES"/>
        </w:rPr>
      </w:pPr>
      <w:r>
        <w:rPr>
          <w:rStyle w:val="Refdenotaalpie"/>
        </w:rPr>
        <w:footnoteRef/>
      </w:r>
      <w:r>
        <w:t xml:space="preserve"> </w:t>
      </w:r>
      <w:r w:rsidRPr="008661CE">
        <w:rPr>
          <w:sz w:val="18"/>
          <w:szCs w:val="18"/>
        </w:rPr>
        <w:t xml:space="preserve"> </w:t>
      </w:r>
      <w:r w:rsidRPr="008661CE">
        <w:rPr>
          <w:sz w:val="18"/>
          <w:szCs w:val="18"/>
        </w:rPr>
        <w:t>Udalak aurkeztutako alegazioari erantzun</w:t>
      </w:r>
      <w:r>
        <w:rPr>
          <w:sz w:val="18"/>
          <w:szCs w:val="18"/>
        </w:rPr>
        <w:t>a</w:t>
      </w:r>
      <w:r w:rsidRPr="008661CE">
        <w:rPr>
          <w:sz w:val="18"/>
          <w:szCs w:val="18"/>
        </w:rPr>
        <w:t xml:space="preserve"> emate aldera gehitutako </w:t>
      </w:r>
      <w:proofErr w:type="spellStart"/>
      <w:r w:rsidRPr="008661CE">
        <w:rPr>
          <w:sz w:val="18"/>
          <w:szCs w:val="18"/>
        </w:rPr>
        <w:t>tartekia</w:t>
      </w:r>
      <w:proofErr w:type="spellEnd"/>
      <w:r w:rsidRPr="008661CE">
        <w:rPr>
          <w:sz w:val="18"/>
          <w:szCs w:val="18"/>
        </w:rPr>
        <w:t>. Halaber, eta horren ondorioz, kendu egin da behin-behineko txostenari buruz jasotako gomendioa.</w:t>
      </w:r>
    </w:p>
    <w:p w14:paraId="51E8581E" w14:textId="776F9A25" w:rsidR="00820785" w:rsidRPr="00820785" w:rsidRDefault="00820785">
      <w:pPr>
        <w:pStyle w:val="Textonotapie"/>
        <w:rPr>
          <w:lang w:val="es-ES"/>
        </w:rPr>
      </w:pPr>
    </w:p>
  </w:footnote>
  <w:footnote w:id="32">
    <w:p w14:paraId="16778E30" w14:textId="76D6DFC5" w:rsidR="00DB593A" w:rsidRDefault="00DB593A" w:rsidP="001D1192">
      <w:pPr>
        <w:pStyle w:val="Textonotapie"/>
        <w:jc w:val="both"/>
      </w:pPr>
      <w:r>
        <w:rPr>
          <w:rStyle w:val="Refdenotaalpie"/>
        </w:rPr>
        <w:footnoteRef/>
      </w:r>
      <w:r>
        <w:t xml:space="preserve"> </w:t>
      </w:r>
      <w:r>
        <w:rPr>
          <w:rStyle w:val="normaltextrun"/>
          <w:color w:val="000000"/>
          <w:sz w:val="20"/>
          <w:bdr w:val="none" w:sz="0" w:space="0" w:color="auto" w:frame="1"/>
        </w:rPr>
        <w:t>Geuk egina, soil-soilik Nafarroako airearen kalitateari buruz 2023an eta 2024an Nafarroako Gobernuko Landa Garapeneko eta Ingurumeneko Departamentuak emandako txostenetatik abiatuta.</w:t>
      </w:r>
    </w:p>
  </w:footnote>
  <w:footnote w:id="33">
    <w:p w14:paraId="492C6901" w14:textId="77777777" w:rsidR="00DB593A" w:rsidRDefault="00DB593A" w:rsidP="001D1192">
      <w:pPr>
        <w:pStyle w:val="Textonotapie"/>
        <w:jc w:val="both"/>
      </w:pPr>
      <w:r>
        <w:rPr>
          <w:rStyle w:val="Refdenotaalpie"/>
        </w:rPr>
        <w:footnoteRef/>
      </w:r>
      <w:r>
        <w:t xml:space="preserve"> </w:t>
      </w:r>
      <w:r>
        <w:t>Aldagaia hainbat estaziotan neurtzen bada, daturik txarrena erregistratzen duenari dagokion balioa adierazten da.</w:t>
      </w:r>
    </w:p>
  </w:footnote>
  <w:footnote w:id="34">
    <w:p w14:paraId="47C52BB9" w14:textId="77777777" w:rsidR="00DB593A" w:rsidRDefault="00DB593A" w:rsidP="001D1192">
      <w:pPr>
        <w:pStyle w:val="Textonotapie"/>
        <w:jc w:val="both"/>
      </w:pPr>
      <w:r>
        <w:rPr>
          <w:rStyle w:val="Refdenotaalpie"/>
        </w:rPr>
        <w:footnoteRef/>
      </w:r>
      <w:r>
        <w:t xml:space="preserve"> </w:t>
      </w:r>
      <w:r>
        <w:t>D</w:t>
      </w:r>
      <w:r>
        <w:rPr>
          <w:sz w:val="20"/>
        </w:rPr>
        <w:t>enbora tarte batean 80 µg/m</w:t>
      </w:r>
      <w:r>
        <w:rPr>
          <w:sz w:val="20"/>
          <w:vertAlign w:val="superscript"/>
        </w:rPr>
        <w:t>3</w:t>
      </w:r>
      <w:r>
        <w:rPr>
          <w:sz w:val="20"/>
        </w:rPr>
        <w:t xml:space="preserve"> baino gehiagoko orduko kontzentrazioen arteko diferentziaren batura, 8:00etatik 20:00etara (Europa erdialdeko ordua) bitartean neurtutako orduko balioak bakarrik erabiliz.</w:t>
      </w:r>
    </w:p>
  </w:footnote>
  <w:footnote w:id="35">
    <w:p w14:paraId="722A5B3D" w14:textId="77777777" w:rsidR="00DB593A" w:rsidRDefault="00DB593A" w:rsidP="00041D55">
      <w:pPr>
        <w:pStyle w:val="Textonotapie"/>
        <w:jc w:val="both"/>
      </w:pPr>
      <w:r>
        <w:rPr>
          <w:rStyle w:val="Refdenotaalpie"/>
        </w:rPr>
        <w:footnoteRef/>
      </w:r>
      <w:r>
        <w:t xml:space="preserve"> </w:t>
      </w:r>
      <w:r>
        <w:rPr>
          <w:sz w:val="20"/>
        </w:rPr>
        <w:t>1367/2007 Errege Dekretua, urriaren 19koa, 37/2003 Legea, azaroaren 17koa, Zaratari buruzkoa, garatzen duena, zonakatze akustikoari, kalitate helburuei eta emisio akustikoei dagokienez.</w:t>
      </w:r>
    </w:p>
  </w:footnote>
  <w:footnote w:id="36">
    <w:p w14:paraId="5DFB2F64" w14:textId="77777777" w:rsidR="00DB593A" w:rsidRDefault="00DB593A" w:rsidP="00041D55">
      <w:pPr>
        <w:pStyle w:val="Textonotapie"/>
        <w:jc w:val="both"/>
      </w:pPr>
      <w:r>
        <w:rPr>
          <w:rStyle w:val="Refdenotaalpie"/>
        </w:rPr>
        <w:footnoteRef/>
      </w:r>
      <w:r>
        <w:t xml:space="preserve"> </w:t>
      </w:r>
      <w:r>
        <w:t>Iturria:</w:t>
      </w:r>
      <w:r>
        <w:rPr>
          <w:sz w:val="20"/>
        </w:rPr>
        <w:t xml:space="preserve"> ‘Iruñerriko hiri aglomerazioaren zarataren aurkako ekintza planak 2024-2029 (4. fasea)’.</w:t>
      </w:r>
    </w:p>
  </w:footnote>
  <w:footnote w:id="37">
    <w:p w14:paraId="0855EF77" w14:textId="07AE68D3" w:rsidR="00DB593A" w:rsidRDefault="00DB593A" w:rsidP="00041D55">
      <w:pPr>
        <w:pStyle w:val="Textonotapie"/>
      </w:pPr>
      <w:r>
        <w:rPr>
          <w:rStyle w:val="Refdenotaalpie"/>
        </w:rPr>
        <w:footnoteRef/>
      </w:r>
      <w:r>
        <w:t xml:space="preserve"> </w:t>
      </w:r>
      <w:r>
        <w:t>Iturria:</w:t>
      </w:r>
      <w:r>
        <w:rPr>
          <w:sz w:val="20"/>
        </w:rPr>
        <w:t xml:space="preserve"> </w:t>
      </w:r>
      <w:proofErr w:type="spellStart"/>
      <w:r>
        <w:rPr>
          <w:sz w:val="20"/>
        </w:rPr>
        <w:t>EGEaren</w:t>
      </w:r>
      <w:proofErr w:type="spellEnd"/>
      <w:r>
        <w:rPr>
          <w:sz w:val="20"/>
        </w:rPr>
        <w:t xml:space="preserve"> proiektu teknikoa, 2025eko ekainaren 9an </w:t>
      </w:r>
      <w:proofErr w:type="spellStart"/>
      <w:r>
        <w:rPr>
          <w:sz w:val="20"/>
        </w:rPr>
        <w:t>onetsia</w:t>
      </w:r>
      <w:proofErr w:type="spellEnd"/>
      <w:r>
        <w:rPr>
          <w:sz w:val="20"/>
        </w:rPr>
        <w:t>.</w:t>
      </w:r>
    </w:p>
  </w:footnote>
  <w:footnote w:id="38">
    <w:p w14:paraId="4B9D1D73" w14:textId="1BFCED99" w:rsidR="00DB593A" w:rsidRPr="00E23977" w:rsidRDefault="00DB593A" w:rsidP="00E23977">
      <w:pPr>
        <w:tabs>
          <w:tab w:val="left" w:pos="8647"/>
        </w:tabs>
        <w:rPr>
          <w:rFonts w:ascii="Arial Narrow" w:hAnsi="Arial Narrow"/>
        </w:rPr>
      </w:pPr>
      <w:r>
        <w:rPr>
          <w:rStyle w:val="Refdenotaalpie"/>
        </w:rPr>
        <w:footnoteRef/>
      </w:r>
      <w:r>
        <w:t xml:space="preserve"> </w:t>
      </w:r>
      <w:r>
        <w:t xml:space="preserve">Iturria: </w:t>
      </w:r>
      <w:hyperlink r:id="rId3" w:history="1">
        <w:r>
          <w:rPr>
            <w:rStyle w:val="Hipervnculo"/>
            <w:sz w:val="20"/>
          </w:rPr>
          <w:t>https://www.navarra.es/eu/ingurumena/zarata</w:t>
        </w:r>
      </w:hyperlink>
      <w:r>
        <w:t xml:space="preserve"> (2025eko urriaren 8an kontsultatua).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0245" w14:textId="46A0A1A6" w:rsidR="00DB593A" w:rsidRPr="00F35EB3" w:rsidRDefault="00DB593A" w:rsidP="009F11F9">
    <w:pPr>
      <w:pStyle w:val="Encabezado"/>
      <w:pBdr>
        <w:bottom w:val="single" w:sz="4" w:space="1" w:color="auto"/>
      </w:pBdr>
      <w:tabs>
        <w:tab w:val="clear" w:pos="4252"/>
        <w:tab w:val="clear" w:pos="8504"/>
        <w:tab w:val="left" w:pos="2892"/>
      </w:tabs>
      <w:spacing w:after="40"/>
      <w:jc w:val="left"/>
      <w:rPr>
        <w:sz w:val="16"/>
        <w:szCs w:val="16"/>
      </w:rPr>
    </w:pPr>
    <w:r>
      <w:rPr>
        <w:noProof/>
      </w:rPr>
      <w:drawing>
        <wp:inline distT="0" distB="0" distL="0" distR="0" wp14:anchorId="36B4FBD0" wp14:editId="582D28B6">
          <wp:extent cx="698093" cy="698093"/>
          <wp:effectExtent l="0" t="0" r="6985" b="6985"/>
          <wp:docPr id="2" name="Imagen 2" descr="S:\Buzon\CAROL\logo low\COMPTOS_ESCUDO_COLOR_TRANSPARENTE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AROL\logo low\COMPTOS_ESCUDO_COLOR_TRANSPARENTE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54368" cy="754368"/>
                  </a:xfrm>
                  <a:prstGeom prst="rect">
                    <a:avLst/>
                  </a:prstGeom>
                  <a:noFill/>
                  <a:ln>
                    <a:noFill/>
                  </a:ln>
                </pic:spPr>
              </pic:pic>
            </a:graphicData>
          </a:graphic>
        </wp:inline>
      </w:drawing>
    </w:r>
    <w:r>
      <w:rPr>
        <w:sz w:val="16"/>
      </w:rPr>
      <w:t>IRUÑEKO EMISIO GUTXIKO EREMUARI BURUZKO FISKALIZAZIO TXOSTENA (2022-</w:t>
    </w:r>
    <w:r>
      <w:t>2025</w:t>
    </w:r>
    <w:r>
      <w:rPr>
        <w:sz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4669" w14:textId="4A4848E5" w:rsidR="00DB593A" w:rsidRDefault="00DB593A" w:rsidP="006A2D41">
    <w:pPr>
      <w:pStyle w:val="Encabezado"/>
      <w:jc w:val="left"/>
    </w:pPr>
    <w:r>
      <w:rPr>
        <w:noProof/>
      </w:rPr>
      <w:drawing>
        <wp:inline distT="0" distB="0" distL="0" distR="0" wp14:anchorId="3F12D971" wp14:editId="398A3642">
          <wp:extent cx="869272" cy="869272"/>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TOS_ESCUDO_COLOR_TRANSPARENTE_low.png"/>
                  <pic:cNvPicPr/>
                </pic:nvPicPr>
                <pic:blipFill>
                  <a:blip r:embed="rId1">
                    <a:extLst>
                      <a:ext uri="{28A0092B-C50C-407E-A947-70E740481C1C}">
                        <a14:useLocalDpi xmlns:a14="http://schemas.microsoft.com/office/drawing/2010/main" val="0"/>
                      </a:ext>
                    </a:extLst>
                  </a:blip>
                  <a:stretch>
                    <a:fillRect/>
                  </a:stretch>
                </pic:blipFill>
                <pic:spPr>
                  <a:xfrm>
                    <a:off x="0" y="0"/>
                    <a:ext cx="917966" cy="917966"/>
                  </a:xfrm>
                  <a:prstGeom prst="rect">
                    <a:avLst/>
                  </a:prstGeom>
                </pic:spPr>
              </pic:pic>
            </a:graphicData>
          </a:graphic>
        </wp:inline>
      </w:drawing>
    </w:r>
  </w:p>
  <w:p w14:paraId="7752E33B" w14:textId="2483D42A" w:rsidR="00DB593A" w:rsidRPr="003A7956" w:rsidRDefault="00DB593A" w:rsidP="00713AB4">
    <w:pPr>
      <w:ind w:right="7513"/>
      <w:jc w:val="center"/>
      <w:rPr>
        <w:sz w:val="18"/>
        <w:szCs w:val="18"/>
      </w:rPr>
    </w:pPr>
    <w:r>
      <w:rPr>
        <w:sz w:val="18"/>
      </w:rPr>
      <w:t>CAMARA DE</w:t>
    </w:r>
  </w:p>
  <w:p w14:paraId="41E4335D" w14:textId="77777777" w:rsidR="00DB593A" w:rsidRPr="003A7956" w:rsidRDefault="00DB593A" w:rsidP="00713AB4">
    <w:pPr>
      <w:ind w:right="7513"/>
      <w:jc w:val="center"/>
      <w:rPr>
        <w:sz w:val="18"/>
        <w:szCs w:val="18"/>
      </w:rPr>
    </w:pPr>
    <w:r>
      <w:rPr>
        <w:sz w:val="18"/>
      </w:rPr>
      <w:t>COMPTOS</w:t>
    </w:r>
  </w:p>
  <w:p w14:paraId="6A934409" w14:textId="77777777" w:rsidR="00DB593A" w:rsidRPr="003A7956" w:rsidRDefault="00DB593A" w:rsidP="00713AB4">
    <w:pPr>
      <w:ind w:right="7513"/>
      <w:jc w:val="center"/>
      <w:rPr>
        <w:sz w:val="18"/>
        <w:szCs w:val="18"/>
      </w:rPr>
    </w:pPr>
    <w:r>
      <w:rPr>
        <w:sz w:val="18"/>
      </w:rPr>
      <w:t>DE NAVARRA</w:t>
    </w:r>
  </w:p>
  <w:p w14:paraId="2EA5F186" w14:textId="77777777" w:rsidR="00DB593A" w:rsidRPr="003A7956" w:rsidRDefault="00DB593A" w:rsidP="00713AB4">
    <w:pPr>
      <w:ind w:right="7513"/>
      <w:jc w:val="center"/>
      <w:rPr>
        <w:color w:val="808080"/>
        <w:sz w:val="18"/>
        <w:szCs w:val="18"/>
      </w:rPr>
    </w:pPr>
    <w:r>
      <w:rPr>
        <w:color w:val="808080"/>
        <w:sz w:val="18"/>
      </w:rPr>
      <w:t>NAFARROAKO</w:t>
    </w:r>
  </w:p>
  <w:p w14:paraId="2F2F7CDE" w14:textId="77777777" w:rsidR="00DB593A" w:rsidRPr="003A7956" w:rsidRDefault="00DB593A" w:rsidP="00713AB4">
    <w:pPr>
      <w:ind w:right="7513"/>
      <w:jc w:val="center"/>
      <w:rPr>
        <w:color w:val="808080"/>
        <w:sz w:val="18"/>
        <w:szCs w:val="18"/>
      </w:rPr>
    </w:pPr>
    <w:r>
      <w:rPr>
        <w:color w:val="808080"/>
        <w:sz w:val="18"/>
      </w:rPr>
      <w:t>KONTUEN</w:t>
    </w:r>
  </w:p>
  <w:p w14:paraId="4BD62CA9" w14:textId="77777777" w:rsidR="00DB593A" w:rsidRPr="003A7956" w:rsidRDefault="00DB593A" w:rsidP="00713AB4">
    <w:pPr>
      <w:ind w:right="7513"/>
      <w:jc w:val="center"/>
      <w:rPr>
        <w:color w:val="808080"/>
        <w:sz w:val="18"/>
        <w:szCs w:val="18"/>
      </w:rPr>
    </w:pPr>
    <w:r>
      <w:rPr>
        <w:color w:val="808080"/>
        <w:sz w:val="18"/>
      </w:rPr>
      <w:t>GANBERA</w:t>
    </w:r>
  </w:p>
  <w:p w14:paraId="522143D2" w14:textId="7A8008D4" w:rsidR="00DB593A" w:rsidRDefault="00DB593A" w:rsidP="006A2D41">
    <w:pPr>
      <w:pStyle w:val="Encabezad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46DD" w14:textId="77777777" w:rsidR="00DB593A" w:rsidRDefault="00DB593A"/>
  <w:p w14:paraId="6BF89DA3" w14:textId="77777777" w:rsidR="00DB593A" w:rsidRDefault="00DB593A"/>
  <w:p w14:paraId="5C3E0E74" w14:textId="77777777" w:rsidR="00DB593A" w:rsidRDefault="00DB59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9E52A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34B0D"/>
    <w:multiLevelType w:val="hybridMultilevel"/>
    <w:tmpl w:val="72825A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14D26F0"/>
    <w:multiLevelType w:val="hybridMultilevel"/>
    <w:tmpl w:val="1BBC84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15:restartNumberingAfterBreak="0">
    <w:nsid w:val="18622CF5"/>
    <w:multiLevelType w:val="hybridMultilevel"/>
    <w:tmpl w:val="B922F132"/>
    <w:lvl w:ilvl="0" w:tplc="0C0A0001">
      <w:start w:val="1"/>
      <w:numFmt w:val="bullet"/>
      <w:lvlText w:val=""/>
      <w:lvlJc w:val="left"/>
      <w:pPr>
        <w:ind w:left="1111" w:hanging="360"/>
      </w:pPr>
      <w:rPr>
        <w:rFonts w:ascii="Symbol" w:hAnsi="Symbol" w:hint="default"/>
      </w:rPr>
    </w:lvl>
    <w:lvl w:ilvl="1" w:tplc="0C0A0003" w:tentative="1">
      <w:start w:val="1"/>
      <w:numFmt w:val="bullet"/>
      <w:lvlText w:val="o"/>
      <w:lvlJc w:val="left"/>
      <w:pPr>
        <w:ind w:left="1831" w:hanging="360"/>
      </w:pPr>
      <w:rPr>
        <w:rFonts w:ascii="Courier New" w:hAnsi="Courier New" w:cs="Courier New" w:hint="default"/>
      </w:rPr>
    </w:lvl>
    <w:lvl w:ilvl="2" w:tplc="0C0A0005" w:tentative="1">
      <w:start w:val="1"/>
      <w:numFmt w:val="bullet"/>
      <w:lvlText w:val=""/>
      <w:lvlJc w:val="left"/>
      <w:pPr>
        <w:ind w:left="2551" w:hanging="360"/>
      </w:pPr>
      <w:rPr>
        <w:rFonts w:ascii="Wingdings" w:hAnsi="Wingdings" w:hint="default"/>
      </w:rPr>
    </w:lvl>
    <w:lvl w:ilvl="3" w:tplc="0C0A0001" w:tentative="1">
      <w:start w:val="1"/>
      <w:numFmt w:val="bullet"/>
      <w:lvlText w:val=""/>
      <w:lvlJc w:val="left"/>
      <w:pPr>
        <w:ind w:left="3271" w:hanging="360"/>
      </w:pPr>
      <w:rPr>
        <w:rFonts w:ascii="Symbol" w:hAnsi="Symbol" w:hint="default"/>
      </w:rPr>
    </w:lvl>
    <w:lvl w:ilvl="4" w:tplc="0C0A0003" w:tentative="1">
      <w:start w:val="1"/>
      <w:numFmt w:val="bullet"/>
      <w:lvlText w:val="o"/>
      <w:lvlJc w:val="left"/>
      <w:pPr>
        <w:ind w:left="3991" w:hanging="360"/>
      </w:pPr>
      <w:rPr>
        <w:rFonts w:ascii="Courier New" w:hAnsi="Courier New" w:cs="Courier New" w:hint="default"/>
      </w:rPr>
    </w:lvl>
    <w:lvl w:ilvl="5" w:tplc="0C0A0005" w:tentative="1">
      <w:start w:val="1"/>
      <w:numFmt w:val="bullet"/>
      <w:lvlText w:val=""/>
      <w:lvlJc w:val="left"/>
      <w:pPr>
        <w:ind w:left="4711" w:hanging="360"/>
      </w:pPr>
      <w:rPr>
        <w:rFonts w:ascii="Wingdings" w:hAnsi="Wingdings" w:hint="default"/>
      </w:rPr>
    </w:lvl>
    <w:lvl w:ilvl="6" w:tplc="0C0A0001" w:tentative="1">
      <w:start w:val="1"/>
      <w:numFmt w:val="bullet"/>
      <w:lvlText w:val=""/>
      <w:lvlJc w:val="left"/>
      <w:pPr>
        <w:ind w:left="5431" w:hanging="360"/>
      </w:pPr>
      <w:rPr>
        <w:rFonts w:ascii="Symbol" w:hAnsi="Symbol" w:hint="default"/>
      </w:rPr>
    </w:lvl>
    <w:lvl w:ilvl="7" w:tplc="0C0A0003" w:tentative="1">
      <w:start w:val="1"/>
      <w:numFmt w:val="bullet"/>
      <w:lvlText w:val="o"/>
      <w:lvlJc w:val="left"/>
      <w:pPr>
        <w:ind w:left="6151" w:hanging="360"/>
      </w:pPr>
      <w:rPr>
        <w:rFonts w:ascii="Courier New" w:hAnsi="Courier New" w:cs="Courier New" w:hint="default"/>
      </w:rPr>
    </w:lvl>
    <w:lvl w:ilvl="8" w:tplc="0C0A0005" w:tentative="1">
      <w:start w:val="1"/>
      <w:numFmt w:val="bullet"/>
      <w:lvlText w:val=""/>
      <w:lvlJc w:val="left"/>
      <w:pPr>
        <w:ind w:left="6871" w:hanging="360"/>
      </w:pPr>
      <w:rPr>
        <w:rFonts w:ascii="Wingdings" w:hAnsi="Wingdings" w:hint="default"/>
      </w:rPr>
    </w:lvl>
  </w:abstractNum>
  <w:abstractNum w:abstractNumId="5" w15:restartNumberingAfterBreak="0">
    <w:nsid w:val="18DC576B"/>
    <w:multiLevelType w:val="multilevel"/>
    <w:tmpl w:val="BF4C48FE"/>
    <w:lvl w:ilvl="0">
      <w:start w:val="1"/>
      <w:numFmt w:val="decimal"/>
      <w:lvlText w:val="%1."/>
      <w:lvlJc w:val="left"/>
      <w:pPr>
        <w:ind w:left="360" w:hanging="360"/>
      </w:pPr>
      <w:rPr>
        <w:rFonts w:ascii="Segoe UI" w:hAnsi="Segoe UI" w:cs="Segoe UI" w:hint="default"/>
      </w:rPr>
    </w:lvl>
    <w:lvl w:ilvl="1">
      <w:start w:val="1"/>
      <w:numFmt w:val="bullet"/>
      <w:lvlText w:val="-"/>
      <w:lvlJc w:val="left"/>
      <w:pPr>
        <w:ind w:left="360" w:hanging="360"/>
      </w:pPr>
      <w:rPr>
        <w:rFonts w:ascii="Segoe UI" w:eastAsia="Times New Roman"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6" w15:restartNumberingAfterBreak="0">
    <w:nsid w:val="1AE914F4"/>
    <w:multiLevelType w:val="hybridMultilevel"/>
    <w:tmpl w:val="0782673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B0957CE"/>
    <w:multiLevelType w:val="hybridMultilevel"/>
    <w:tmpl w:val="099E57E8"/>
    <w:lvl w:ilvl="0" w:tplc="9542B0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DC0BCB"/>
    <w:multiLevelType w:val="hybridMultilevel"/>
    <w:tmpl w:val="1C88DE6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C714794"/>
    <w:multiLevelType w:val="hybridMultilevel"/>
    <w:tmpl w:val="92FE8048"/>
    <w:lvl w:ilvl="0" w:tplc="0C0A0001">
      <w:start w:val="1"/>
      <w:numFmt w:val="bullet"/>
      <w:lvlText w:val=""/>
      <w:lvlJc w:val="left"/>
      <w:pPr>
        <w:tabs>
          <w:tab w:val="num" w:pos="1111"/>
        </w:tabs>
        <w:ind w:left="1111" w:hanging="360"/>
      </w:pPr>
      <w:rPr>
        <w:rFonts w:ascii="Symbol" w:hAnsi="Symbol" w:hint="default"/>
      </w:rPr>
    </w:lvl>
    <w:lvl w:ilvl="1" w:tplc="0C0A0003">
      <w:start w:val="1"/>
      <w:numFmt w:val="bullet"/>
      <w:lvlText w:val="o"/>
      <w:lvlJc w:val="left"/>
      <w:pPr>
        <w:tabs>
          <w:tab w:val="num" w:pos="1831"/>
        </w:tabs>
        <w:ind w:left="1831" w:hanging="360"/>
      </w:pPr>
      <w:rPr>
        <w:rFonts w:ascii="Courier New" w:hAnsi="Courier New" w:cs="Courier New" w:hint="default"/>
      </w:rPr>
    </w:lvl>
    <w:lvl w:ilvl="2" w:tplc="0C0A0005">
      <w:start w:val="1"/>
      <w:numFmt w:val="bullet"/>
      <w:lvlText w:val=""/>
      <w:lvlJc w:val="left"/>
      <w:pPr>
        <w:tabs>
          <w:tab w:val="num" w:pos="2551"/>
        </w:tabs>
        <w:ind w:left="2551" w:hanging="360"/>
      </w:pPr>
      <w:rPr>
        <w:rFonts w:ascii="Wingdings" w:hAnsi="Wingdings" w:hint="default"/>
      </w:rPr>
    </w:lvl>
    <w:lvl w:ilvl="3" w:tplc="0C0A0001">
      <w:start w:val="1"/>
      <w:numFmt w:val="bullet"/>
      <w:lvlText w:val=""/>
      <w:lvlJc w:val="left"/>
      <w:pPr>
        <w:tabs>
          <w:tab w:val="num" w:pos="3271"/>
        </w:tabs>
        <w:ind w:left="3271" w:hanging="360"/>
      </w:pPr>
      <w:rPr>
        <w:rFonts w:ascii="Symbol" w:hAnsi="Symbol" w:hint="default"/>
      </w:rPr>
    </w:lvl>
    <w:lvl w:ilvl="4" w:tplc="0C0A0003">
      <w:start w:val="1"/>
      <w:numFmt w:val="bullet"/>
      <w:lvlText w:val="o"/>
      <w:lvlJc w:val="left"/>
      <w:pPr>
        <w:tabs>
          <w:tab w:val="num" w:pos="3991"/>
        </w:tabs>
        <w:ind w:left="3991" w:hanging="360"/>
      </w:pPr>
      <w:rPr>
        <w:rFonts w:ascii="Courier New" w:hAnsi="Courier New" w:cs="Courier New" w:hint="default"/>
      </w:rPr>
    </w:lvl>
    <w:lvl w:ilvl="5" w:tplc="0C0A0005">
      <w:start w:val="1"/>
      <w:numFmt w:val="bullet"/>
      <w:lvlText w:val=""/>
      <w:lvlJc w:val="left"/>
      <w:pPr>
        <w:tabs>
          <w:tab w:val="num" w:pos="4711"/>
        </w:tabs>
        <w:ind w:left="4711" w:hanging="360"/>
      </w:pPr>
      <w:rPr>
        <w:rFonts w:ascii="Wingdings" w:hAnsi="Wingdings" w:hint="default"/>
      </w:rPr>
    </w:lvl>
    <w:lvl w:ilvl="6" w:tplc="0C0A0001">
      <w:start w:val="1"/>
      <w:numFmt w:val="bullet"/>
      <w:lvlText w:val=""/>
      <w:lvlJc w:val="left"/>
      <w:pPr>
        <w:tabs>
          <w:tab w:val="num" w:pos="5431"/>
        </w:tabs>
        <w:ind w:left="5431" w:hanging="360"/>
      </w:pPr>
      <w:rPr>
        <w:rFonts w:ascii="Symbol" w:hAnsi="Symbol" w:hint="default"/>
      </w:rPr>
    </w:lvl>
    <w:lvl w:ilvl="7" w:tplc="0C0A0003">
      <w:start w:val="1"/>
      <w:numFmt w:val="bullet"/>
      <w:lvlText w:val="o"/>
      <w:lvlJc w:val="left"/>
      <w:pPr>
        <w:tabs>
          <w:tab w:val="num" w:pos="6151"/>
        </w:tabs>
        <w:ind w:left="6151" w:hanging="360"/>
      </w:pPr>
      <w:rPr>
        <w:rFonts w:ascii="Courier New" w:hAnsi="Courier New" w:cs="Courier New" w:hint="default"/>
      </w:rPr>
    </w:lvl>
    <w:lvl w:ilvl="8" w:tplc="0C0A0005">
      <w:start w:val="1"/>
      <w:numFmt w:val="bullet"/>
      <w:lvlText w:val=""/>
      <w:lvlJc w:val="left"/>
      <w:pPr>
        <w:tabs>
          <w:tab w:val="num" w:pos="6871"/>
        </w:tabs>
        <w:ind w:left="6871" w:hanging="360"/>
      </w:pPr>
      <w:rPr>
        <w:rFonts w:ascii="Wingdings" w:hAnsi="Wingdings" w:hint="default"/>
      </w:rPr>
    </w:lvl>
  </w:abstractNum>
  <w:abstractNum w:abstractNumId="10" w15:restartNumberingAfterBreak="0">
    <w:nsid w:val="24435BCD"/>
    <w:multiLevelType w:val="hybridMultilevel"/>
    <w:tmpl w:val="AC282726"/>
    <w:lvl w:ilvl="0" w:tplc="FB3A90D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15:restartNumberingAfterBreak="0">
    <w:nsid w:val="2E681596"/>
    <w:multiLevelType w:val="hybridMultilevel"/>
    <w:tmpl w:val="A9E433C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EA5273E"/>
    <w:multiLevelType w:val="hybridMultilevel"/>
    <w:tmpl w:val="BCA6E5E4"/>
    <w:lvl w:ilvl="0" w:tplc="09C061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3D044E"/>
    <w:multiLevelType w:val="hybridMultilevel"/>
    <w:tmpl w:val="A672CDC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36F33DE8"/>
    <w:multiLevelType w:val="hybridMultilevel"/>
    <w:tmpl w:val="67629CA4"/>
    <w:lvl w:ilvl="0" w:tplc="0C0A0001">
      <w:start w:val="1"/>
      <w:numFmt w:val="bullet"/>
      <w:lvlText w:val=""/>
      <w:lvlJc w:val="left"/>
      <w:pPr>
        <w:ind w:left="1490" w:hanging="360"/>
      </w:pPr>
      <w:rPr>
        <w:rFonts w:ascii="Symbol" w:hAnsi="Symbol"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15" w15:restartNumberingAfterBreak="0">
    <w:nsid w:val="3ACC553A"/>
    <w:multiLevelType w:val="multilevel"/>
    <w:tmpl w:val="BF4C48FE"/>
    <w:lvl w:ilvl="0">
      <w:start w:val="1"/>
      <w:numFmt w:val="decimal"/>
      <w:lvlText w:val="%1."/>
      <w:lvlJc w:val="left"/>
      <w:pPr>
        <w:ind w:left="360" w:hanging="360"/>
      </w:pPr>
      <w:rPr>
        <w:rFonts w:ascii="Segoe UI" w:hAnsi="Segoe UI" w:cs="Segoe UI" w:hint="default"/>
      </w:rPr>
    </w:lvl>
    <w:lvl w:ilvl="1">
      <w:start w:val="1"/>
      <w:numFmt w:val="bullet"/>
      <w:lvlText w:val="-"/>
      <w:lvlJc w:val="left"/>
      <w:pPr>
        <w:ind w:left="360" w:hanging="360"/>
      </w:pPr>
      <w:rPr>
        <w:rFonts w:ascii="Segoe UI" w:eastAsia="Times New Roman"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16" w15:restartNumberingAfterBreak="0">
    <w:nsid w:val="3B8348CA"/>
    <w:multiLevelType w:val="hybridMultilevel"/>
    <w:tmpl w:val="5C1C24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C4F548C"/>
    <w:multiLevelType w:val="hybridMultilevel"/>
    <w:tmpl w:val="9EDCE86C"/>
    <w:lvl w:ilvl="0" w:tplc="997499AA">
      <w:start w:val="1"/>
      <w:numFmt w:val="decimal"/>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48675EE3"/>
    <w:multiLevelType w:val="multilevel"/>
    <w:tmpl w:val="E33E655C"/>
    <w:styleLink w:val="Estilo1"/>
    <w:lvl w:ilvl="0">
      <w:start w:val="3"/>
      <w:numFmt w:val="upperRoman"/>
      <w:lvlText w:val="%1"/>
      <w:lvlJc w:val="left"/>
      <w:pPr>
        <w:ind w:hanging="867"/>
      </w:pPr>
      <w:rPr>
        <w:rFonts w:hint="default"/>
      </w:rPr>
    </w:lvl>
    <w:lvl w:ilvl="1">
      <w:start w:val="1"/>
      <w:numFmt w:val="decimal"/>
      <w:lvlText w:val="%1.%2."/>
      <w:lvlJc w:val="left"/>
      <w:pPr>
        <w:ind w:hanging="867"/>
      </w:pPr>
      <w:rPr>
        <w:rFonts w:ascii="Courier New" w:eastAsia="Courier New" w:hAnsi="Courier New" w:hint="default"/>
        <w:b/>
        <w:bCs/>
        <w:sz w:val="24"/>
        <w:szCs w:val="24"/>
      </w:rPr>
    </w:lvl>
    <w:lvl w:ilvl="2">
      <w:start w:val="1"/>
      <w:numFmt w:val="bullet"/>
      <w:lvlText w:val="•"/>
      <w:lvlJc w:val="left"/>
      <w:pPr>
        <w:ind w:hanging="19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4AFF552D"/>
    <w:multiLevelType w:val="hybridMultilevel"/>
    <w:tmpl w:val="A5D463FC"/>
    <w:lvl w:ilvl="0" w:tplc="EDA683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D87716E"/>
    <w:multiLevelType w:val="hybridMultilevel"/>
    <w:tmpl w:val="9EE4298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4D882DB0"/>
    <w:multiLevelType w:val="hybridMultilevel"/>
    <w:tmpl w:val="79FE64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4F552703"/>
    <w:multiLevelType w:val="hybridMultilevel"/>
    <w:tmpl w:val="87124856"/>
    <w:lvl w:ilvl="0" w:tplc="F52405FA">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15:restartNumberingAfterBreak="0">
    <w:nsid w:val="507E30F9"/>
    <w:multiLevelType w:val="multilevel"/>
    <w:tmpl w:val="F55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BF7A8B"/>
    <w:multiLevelType w:val="hybridMultilevel"/>
    <w:tmpl w:val="E460D9AE"/>
    <w:lvl w:ilvl="0" w:tplc="95FEAC6C">
      <w:start w:val="1"/>
      <w:numFmt w:val="bullet"/>
      <w:lvlText w:val="-"/>
      <w:lvlJc w:val="left"/>
      <w:pPr>
        <w:ind w:left="720" w:hanging="360"/>
      </w:pPr>
      <w:rPr>
        <w:rFonts w:ascii="Segoe UI" w:eastAsia="Times New Roman" w:hAnsi="Segoe UI" w:cs="Segoe U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B972D9"/>
    <w:multiLevelType w:val="multilevel"/>
    <w:tmpl w:val="6F2C827E"/>
    <w:lvl w:ilvl="0">
      <w:start w:val="1"/>
      <w:numFmt w:val="decimal"/>
      <w:lvlText w:val="%1."/>
      <w:lvlJc w:val="left"/>
      <w:pPr>
        <w:ind w:left="360" w:hanging="360"/>
      </w:pPr>
      <w:rPr>
        <w:rFonts w:ascii="Segoe UI" w:hAnsi="Segoe UI" w:cs="Segoe UI" w:hint="default"/>
        <w:color w:val="FF0000"/>
      </w:rPr>
    </w:lvl>
    <w:lvl w:ilvl="1">
      <w:start w:val="1"/>
      <w:numFmt w:val="decimal"/>
      <w:lvlText w:val="%1.%2."/>
      <w:lvlJc w:val="left"/>
      <w:pPr>
        <w:ind w:left="360" w:hanging="360"/>
      </w:pPr>
      <w:rPr>
        <w:rFonts w:ascii="Arial Narrow" w:hAnsi="Arial Narrow"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26" w15:restartNumberingAfterBreak="0">
    <w:nsid w:val="5B5E7C9D"/>
    <w:multiLevelType w:val="hybridMultilevel"/>
    <w:tmpl w:val="DEA0295A"/>
    <w:lvl w:ilvl="0" w:tplc="2164802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15:restartNumberingAfterBreak="0">
    <w:nsid w:val="5C9808D6"/>
    <w:multiLevelType w:val="hybridMultilevel"/>
    <w:tmpl w:val="0A3E327A"/>
    <w:lvl w:ilvl="0" w:tplc="1C1EEB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296A09"/>
    <w:multiLevelType w:val="hybridMultilevel"/>
    <w:tmpl w:val="53541EF0"/>
    <w:lvl w:ilvl="0" w:tplc="F4B8DA4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5FD963DE"/>
    <w:multiLevelType w:val="hybridMultilevel"/>
    <w:tmpl w:val="41DC25C2"/>
    <w:lvl w:ilvl="0" w:tplc="8620E2A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15:restartNumberingAfterBreak="0">
    <w:nsid w:val="60FB4E5A"/>
    <w:multiLevelType w:val="hybridMultilevel"/>
    <w:tmpl w:val="4A74D494"/>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1" w15:restartNumberingAfterBreak="0">
    <w:nsid w:val="627A2777"/>
    <w:multiLevelType w:val="multilevel"/>
    <w:tmpl w:val="06542A00"/>
    <w:styleLink w:val="Estilo2"/>
    <w:lvl w:ilvl="0">
      <w:start w:val="3"/>
      <w:numFmt w:val="upperRoman"/>
      <w:lvlText w:val="%1"/>
      <w:lvlJc w:val="left"/>
      <w:pPr>
        <w:ind w:left="0" w:hanging="867"/>
      </w:pPr>
      <w:rPr>
        <w:rFonts w:hint="default"/>
      </w:rPr>
    </w:lvl>
    <w:lvl w:ilvl="1">
      <w:start w:val="1"/>
      <w:numFmt w:val="decimal"/>
      <w:lvlText w:val="%1.%2."/>
      <w:lvlJc w:val="left"/>
      <w:pPr>
        <w:ind w:left="1577" w:hanging="867"/>
      </w:pPr>
      <w:rPr>
        <w:rFonts w:ascii="Courier New" w:eastAsia="Courier New" w:hAnsi="Courier New" w:hint="default"/>
        <w:b/>
        <w:bCs/>
        <w:sz w:val="24"/>
        <w:szCs w:val="24"/>
      </w:rPr>
    </w:lvl>
    <w:lvl w:ilvl="2">
      <w:start w:val="1"/>
      <w:numFmt w:val="bullet"/>
      <w:lvlText w:val="•"/>
      <w:lvlJc w:val="left"/>
      <w:pPr>
        <w:ind w:left="0" w:hanging="190"/>
      </w:pPr>
      <w:rPr>
        <w:rFonts w:ascii="Arial" w:eastAsia="Arial" w:hAnsi="Arial" w:hint="default"/>
        <w:w w:val="131"/>
        <w:sz w:val="24"/>
        <w:szCs w:val="24"/>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2" w15:restartNumberingAfterBreak="0">
    <w:nsid w:val="63127AAE"/>
    <w:multiLevelType w:val="multilevel"/>
    <w:tmpl w:val="BF4C48FE"/>
    <w:lvl w:ilvl="0">
      <w:start w:val="1"/>
      <w:numFmt w:val="decimal"/>
      <w:lvlText w:val="%1."/>
      <w:lvlJc w:val="left"/>
      <w:pPr>
        <w:ind w:left="360" w:hanging="360"/>
      </w:pPr>
      <w:rPr>
        <w:rFonts w:ascii="Segoe UI" w:hAnsi="Segoe UI" w:cs="Segoe UI" w:hint="default"/>
      </w:rPr>
    </w:lvl>
    <w:lvl w:ilvl="1">
      <w:start w:val="1"/>
      <w:numFmt w:val="bullet"/>
      <w:lvlText w:val="-"/>
      <w:lvlJc w:val="left"/>
      <w:pPr>
        <w:ind w:left="360" w:hanging="360"/>
      </w:pPr>
      <w:rPr>
        <w:rFonts w:ascii="Segoe UI" w:eastAsia="Times New Roman"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33" w15:restartNumberingAfterBreak="0">
    <w:nsid w:val="634D3C62"/>
    <w:multiLevelType w:val="hybridMultilevel"/>
    <w:tmpl w:val="882093E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635867AA"/>
    <w:multiLevelType w:val="hybridMultilevel"/>
    <w:tmpl w:val="DEA0295A"/>
    <w:lvl w:ilvl="0" w:tplc="2164802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15:restartNumberingAfterBreak="0">
    <w:nsid w:val="6609213D"/>
    <w:multiLevelType w:val="hybridMultilevel"/>
    <w:tmpl w:val="ACAA9DD6"/>
    <w:lvl w:ilvl="0" w:tplc="83C8037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631433A"/>
    <w:multiLevelType w:val="hybridMultilevel"/>
    <w:tmpl w:val="A42E2C6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687C208C"/>
    <w:multiLevelType w:val="hybridMultilevel"/>
    <w:tmpl w:val="C83096B0"/>
    <w:lvl w:ilvl="0" w:tplc="01684FFC">
      <w:start w:val="1"/>
      <w:numFmt w:val="decimal"/>
      <w:lvlText w:val="(%1)"/>
      <w:lvlJc w:val="left"/>
      <w:pPr>
        <w:ind w:left="435" w:hanging="360"/>
      </w:pPr>
      <w:rPr>
        <w:rFonts w:cs="Calibri" w:hint="default"/>
        <w:color w:val="000000"/>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38" w15:restartNumberingAfterBreak="0">
    <w:nsid w:val="69D42922"/>
    <w:multiLevelType w:val="multilevel"/>
    <w:tmpl w:val="4F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4F2B0C"/>
    <w:multiLevelType w:val="hybridMultilevel"/>
    <w:tmpl w:val="7F2AE73C"/>
    <w:lvl w:ilvl="0" w:tplc="18BA0A4C">
      <w:start w:val="1"/>
      <w:numFmt w:val="decimal"/>
      <w:lvlText w:val="(%1)"/>
      <w:lvlJc w:val="left"/>
      <w:pPr>
        <w:ind w:left="720" w:hanging="360"/>
      </w:pPr>
      <w:rPr>
        <w:rFonts w:ascii="Arial Narrow" w:hAnsi="Arial Narrow" w:cs="Calibri"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24EC4"/>
    <w:multiLevelType w:val="singleLevel"/>
    <w:tmpl w:val="5032E1AE"/>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15B7516"/>
    <w:multiLevelType w:val="hybridMultilevel"/>
    <w:tmpl w:val="7C78AF3C"/>
    <w:lvl w:ilvl="0" w:tplc="302A461E">
      <w:start w:val="1"/>
      <w:numFmt w:val="lowerLetter"/>
      <w:pStyle w:val="ListadosLetras"/>
      <w:lvlText w:val="%1)"/>
      <w:lvlJc w:val="left"/>
      <w:pPr>
        <w:ind w:left="360" w:hanging="360"/>
      </w:pPr>
      <w:rPr>
        <w:rFonts w:ascii="Neue Haas Grotesk Text Pro" w:hAnsi="Neue Haas Grotesk Text Pro" w:hint="default"/>
        <w:b w:val="0"/>
        <w:i w:val="0"/>
        <w:color w:val="000000"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E71C47"/>
    <w:multiLevelType w:val="hybridMultilevel"/>
    <w:tmpl w:val="DEA0295A"/>
    <w:lvl w:ilvl="0" w:tplc="2164802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3" w15:restartNumberingAfterBreak="0">
    <w:nsid w:val="7FA82DAC"/>
    <w:multiLevelType w:val="hybridMultilevel"/>
    <w:tmpl w:val="BBE6213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16cid:durableId="1567111618">
    <w:abstractNumId w:val="3"/>
  </w:num>
  <w:num w:numId="2" w16cid:durableId="1521119057">
    <w:abstractNumId w:val="9"/>
  </w:num>
  <w:num w:numId="3" w16cid:durableId="1143933667">
    <w:abstractNumId w:val="18"/>
  </w:num>
  <w:num w:numId="4" w16cid:durableId="786315886">
    <w:abstractNumId w:val="31"/>
  </w:num>
  <w:num w:numId="5" w16cid:durableId="888765017">
    <w:abstractNumId w:val="40"/>
  </w:num>
  <w:num w:numId="6" w16cid:durableId="1866362692">
    <w:abstractNumId w:val="23"/>
  </w:num>
  <w:num w:numId="7" w16cid:durableId="698505285">
    <w:abstractNumId w:val="0"/>
  </w:num>
  <w:num w:numId="8" w16cid:durableId="2041397764">
    <w:abstractNumId w:val="1"/>
  </w:num>
  <w:num w:numId="9" w16cid:durableId="1284844128">
    <w:abstractNumId w:val="42"/>
  </w:num>
  <w:num w:numId="10" w16cid:durableId="1167399446">
    <w:abstractNumId w:val="34"/>
  </w:num>
  <w:num w:numId="11" w16cid:durableId="673728231">
    <w:abstractNumId w:val="26"/>
  </w:num>
  <w:num w:numId="12" w16cid:durableId="1894123665">
    <w:abstractNumId w:val="39"/>
  </w:num>
  <w:num w:numId="13" w16cid:durableId="719787357">
    <w:abstractNumId w:val="29"/>
  </w:num>
  <w:num w:numId="14" w16cid:durableId="1924413705">
    <w:abstractNumId w:val="37"/>
  </w:num>
  <w:num w:numId="15" w16cid:durableId="246040187">
    <w:abstractNumId w:val="10"/>
  </w:num>
  <w:num w:numId="16" w16cid:durableId="404574533">
    <w:abstractNumId w:val="19"/>
  </w:num>
  <w:num w:numId="17" w16cid:durableId="175654853">
    <w:abstractNumId w:val="22"/>
  </w:num>
  <w:num w:numId="18" w16cid:durableId="1248274677">
    <w:abstractNumId w:val="17"/>
  </w:num>
  <w:num w:numId="19" w16cid:durableId="1552764321">
    <w:abstractNumId w:val="28"/>
  </w:num>
  <w:num w:numId="20" w16cid:durableId="840244056">
    <w:abstractNumId w:val="35"/>
  </w:num>
  <w:num w:numId="21" w16cid:durableId="1256593401">
    <w:abstractNumId w:val="12"/>
  </w:num>
  <w:num w:numId="22" w16cid:durableId="269244288">
    <w:abstractNumId w:val="7"/>
  </w:num>
  <w:num w:numId="23" w16cid:durableId="1447772740">
    <w:abstractNumId w:val="24"/>
  </w:num>
  <w:num w:numId="24" w16cid:durableId="264919142">
    <w:abstractNumId w:val="25"/>
  </w:num>
  <w:num w:numId="25" w16cid:durableId="1961525243">
    <w:abstractNumId w:val="27"/>
  </w:num>
  <w:num w:numId="26" w16cid:durableId="2007049275">
    <w:abstractNumId w:val="5"/>
  </w:num>
  <w:num w:numId="27" w16cid:durableId="2245846">
    <w:abstractNumId w:val="41"/>
  </w:num>
  <w:num w:numId="28" w16cid:durableId="1561020168">
    <w:abstractNumId w:val="16"/>
  </w:num>
  <w:num w:numId="29" w16cid:durableId="1604344384">
    <w:abstractNumId w:val="15"/>
  </w:num>
  <w:num w:numId="30" w16cid:durableId="1074471875">
    <w:abstractNumId w:val="32"/>
  </w:num>
  <w:num w:numId="31" w16cid:durableId="1286809979">
    <w:abstractNumId w:val="4"/>
  </w:num>
  <w:num w:numId="32" w16cid:durableId="1699624384">
    <w:abstractNumId w:val="2"/>
  </w:num>
  <w:num w:numId="33" w16cid:durableId="8796708">
    <w:abstractNumId w:val="6"/>
  </w:num>
  <w:num w:numId="34" w16cid:durableId="1595673822">
    <w:abstractNumId w:val="13"/>
  </w:num>
  <w:num w:numId="35" w16cid:durableId="886331993">
    <w:abstractNumId w:val="21"/>
  </w:num>
  <w:num w:numId="36" w16cid:durableId="1131552946">
    <w:abstractNumId w:val="30"/>
  </w:num>
  <w:num w:numId="37" w16cid:durableId="796294630">
    <w:abstractNumId w:val="14"/>
  </w:num>
  <w:num w:numId="38" w16cid:durableId="181745176">
    <w:abstractNumId w:val="38"/>
  </w:num>
  <w:num w:numId="39" w16cid:durableId="2082479496">
    <w:abstractNumId w:val="11"/>
  </w:num>
  <w:num w:numId="40" w16cid:durableId="193425596">
    <w:abstractNumId w:val="36"/>
  </w:num>
  <w:num w:numId="41" w16cid:durableId="51076371">
    <w:abstractNumId w:val="8"/>
  </w:num>
  <w:num w:numId="42" w16cid:durableId="1573467720">
    <w:abstractNumId w:val="43"/>
  </w:num>
  <w:num w:numId="43" w16cid:durableId="920063587">
    <w:abstractNumId w:val="20"/>
  </w:num>
  <w:num w:numId="44" w16cid:durableId="1520847382">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DE"/>
    <w:rsid w:val="00000268"/>
    <w:rsid w:val="00001827"/>
    <w:rsid w:val="000019D8"/>
    <w:rsid w:val="00006736"/>
    <w:rsid w:val="00006A97"/>
    <w:rsid w:val="000109B6"/>
    <w:rsid w:val="0001123B"/>
    <w:rsid w:val="0001157A"/>
    <w:rsid w:val="00012A7F"/>
    <w:rsid w:val="00013E12"/>
    <w:rsid w:val="00017A3A"/>
    <w:rsid w:val="00021DF6"/>
    <w:rsid w:val="00024B7C"/>
    <w:rsid w:val="00024D21"/>
    <w:rsid w:val="00026193"/>
    <w:rsid w:val="00027BF7"/>
    <w:rsid w:val="0003320F"/>
    <w:rsid w:val="000364DC"/>
    <w:rsid w:val="00036E42"/>
    <w:rsid w:val="00040C5B"/>
    <w:rsid w:val="00041D55"/>
    <w:rsid w:val="0004373B"/>
    <w:rsid w:val="000448FA"/>
    <w:rsid w:val="000457FB"/>
    <w:rsid w:val="0004647F"/>
    <w:rsid w:val="00050A01"/>
    <w:rsid w:val="000523E7"/>
    <w:rsid w:val="000536D2"/>
    <w:rsid w:val="00053A42"/>
    <w:rsid w:val="0005517D"/>
    <w:rsid w:val="0005747B"/>
    <w:rsid w:val="000607B9"/>
    <w:rsid w:val="00060C17"/>
    <w:rsid w:val="0006133D"/>
    <w:rsid w:val="00063585"/>
    <w:rsid w:val="00064617"/>
    <w:rsid w:val="0006512E"/>
    <w:rsid w:val="00065451"/>
    <w:rsid w:val="0006579D"/>
    <w:rsid w:val="00065E8B"/>
    <w:rsid w:val="00071CD0"/>
    <w:rsid w:val="00071D91"/>
    <w:rsid w:val="00072253"/>
    <w:rsid w:val="00072FB4"/>
    <w:rsid w:val="00073268"/>
    <w:rsid w:val="00075677"/>
    <w:rsid w:val="00075692"/>
    <w:rsid w:val="00075B38"/>
    <w:rsid w:val="00075C9D"/>
    <w:rsid w:val="000766C6"/>
    <w:rsid w:val="00083E2D"/>
    <w:rsid w:val="00083EB4"/>
    <w:rsid w:val="00085385"/>
    <w:rsid w:val="00085FA6"/>
    <w:rsid w:val="00087909"/>
    <w:rsid w:val="00087B8D"/>
    <w:rsid w:val="00093543"/>
    <w:rsid w:val="00093D67"/>
    <w:rsid w:val="00093E60"/>
    <w:rsid w:val="00094FDB"/>
    <w:rsid w:val="0009572B"/>
    <w:rsid w:val="00097CB0"/>
    <w:rsid w:val="000A00AD"/>
    <w:rsid w:val="000A0532"/>
    <w:rsid w:val="000A0863"/>
    <w:rsid w:val="000A18B7"/>
    <w:rsid w:val="000A23E9"/>
    <w:rsid w:val="000A2C1E"/>
    <w:rsid w:val="000A2F6B"/>
    <w:rsid w:val="000A3B24"/>
    <w:rsid w:val="000A4697"/>
    <w:rsid w:val="000A57FB"/>
    <w:rsid w:val="000A6525"/>
    <w:rsid w:val="000A7452"/>
    <w:rsid w:val="000B16FF"/>
    <w:rsid w:val="000B2728"/>
    <w:rsid w:val="000B3943"/>
    <w:rsid w:val="000B4477"/>
    <w:rsid w:val="000B5823"/>
    <w:rsid w:val="000B6073"/>
    <w:rsid w:val="000B694F"/>
    <w:rsid w:val="000B7583"/>
    <w:rsid w:val="000B7B2D"/>
    <w:rsid w:val="000C0704"/>
    <w:rsid w:val="000C2B07"/>
    <w:rsid w:val="000C39CC"/>
    <w:rsid w:val="000C4CA4"/>
    <w:rsid w:val="000C50C9"/>
    <w:rsid w:val="000C6DEC"/>
    <w:rsid w:val="000C7566"/>
    <w:rsid w:val="000C7FB8"/>
    <w:rsid w:val="000D188E"/>
    <w:rsid w:val="000D2033"/>
    <w:rsid w:val="000D2881"/>
    <w:rsid w:val="000D3654"/>
    <w:rsid w:val="000D5335"/>
    <w:rsid w:val="000D6971"/>
    <w:rsid w:val="000D79AF"/>
    <w:rsid w:val="000E0163"/>
    <w:rsid w:val="000E1333"/>
    <w:rsid w:val="000E3DC1"/>
    <w:rsid w:val="000E78DD"/>
    <w:rsid w:val="000E7B86"/>
    <w:rsid w:val="000E7EFB"/>
    <w:rsid w:val="000F07D6"/>
    <w:rsid w:val="000F2B66"/>
    <w:rsid w:val="000F3D83"/>
    <w:rsid w:val="000F550F"/>
    <w:rsid w:val="000F56F2"/>
    <w:rsid w:val="000F602C"/>
    <w:rsid w:val="000F6E9C"/>
    <w:rsid w:val="000F7751"/>
    <w:rsid w:val="000F7E00"/>
    <w:rsid w:val="00100F12"/>
    <w:rsid w:val="00102C71"/>
    <w:rsid w:val="00103589"/>
    <w:rsid w:val="001045C9"/>
    <w:rsid w:val="00105C43"/>
    <w:rsid w:val="00106DA6"/>
    <w:rsid w:val="00107CC1"/>
    <w:rsid w:val="001102C6"/>
    <w:rsid w:val="00110A2A"/>
    <w:rsid w:val="00110B9E"/>
    <w:rsid w:val="00111A92"/>
    <w:rsid w:val="001145C3"/>
    <w:rsid w:val="00114889"/>
    <w:rsid w:val="001161D2"/>
    <w:rsid w:val="001200FC"/>
    <w:rsid w:val="00122BB3"/>
    <w:rsid w:val="001241AC"/>
    <w:rsid w:val="00126865"/>
    <w:rsid w:val="00127202"/>
    <w:rsid w:val="001275B2"/>
    <w:rsid w:val="00127ADF"/>
    <w:rsid w:val="001309BA"/>
    <w:rsid w:val="00131B90"/>
    <w:rsid w:val="00131DF1"/>
    <w:rsid w:val="00131E89"/>
    <w:rsid w:val="00132C38"/>
    <w:rsid w:val="00133984"/>
    <w:rsid w:val="00134AC3"/>
    <w:rsid w:val="001365C4"/>
    <w:rsid w:val="001369C3"/>
    <w:rsid w:val="001378FB"/>
    <w:rsid w:val="00140EF2"/>
    <w:rsid w:val="0014147D"/>
    <w:rsid w:val="00141D29"/>
    <w:rsid w:val="001441FD"/>
    <w:rsid w:val="0014506A"/>
    <w:rsid w:val="0014728F"/>
    <w:rsid w:val="0014777F"/>
    <w:rsid w:val="0015111C"/>
    <w:rsid w:val="00151521"/>
    <w:rsid w:val="0015186A"/>
    <w:rsid w:val="001521A2"/>
    <w:rsid w:val="00152358"/>
    <w:rsid w:val="00153AE0"/>
    <w:rsid w:val="00155BFF"/>
    <w:rsid w:val="00155EC5"/>
    <w:rsid w:val="00156002"/>
    <w:rsid w:val="00157781"/>
    <w:rsid w:val="00160F66"/>
    <w:rsid w:val="00161B5A"/>
    <w:rsid w:val="001633AF"/>
    <w:rsid w:val="001648C2"/>
    <w:rsid w:val="00165263"/>
    <w:rsid w:val="00166A6C"/>
    <w:rsid w:val="0017285C"/>
    <w:rsid w:val="001728D0"/>
    <w:rsid w:val="00172A3B"/>
    <w:rsid w:val="00172DC7"/>
    <w:rsid w:val="00173120"/>
    <w:rsid w:val="00173EDD"/>
    <w:rsid w:val="0017402B"/>
    <w:rsid w:val="0017497A"/>
    <w:rsid w:val="00175378"/>
    <w:rsid w:val="00175A4A"/>
    <w:rsid w:val="0017745F"/>
    <w:rsid w:val="00177C67"/>
    <w:rsid w:val="00177EFA"/>
    <w:rsid w:val="00181D37"/>
    <w:rsid w:val="00181E27"/>
    <w:rsid w:val="001827D0"/>
    <w:rsid w:val="001835B7"/>
    <w:rsid w:val="0018426B"/>
    <w:rsid w:val="00184852"/>
    <w:rsid w:val="00185A37"/>
    <w:rsid w:val="00187159"/>
    <w:rsid w:val="00194309"/>
    <w:rsid w:val="0019443D"/>
    <w:rsid w:val="00194C37"/>
    <w:rsid w:val="00195611"/>
    <w:rsid w:val="001959EF"/>
    <w:rsid w:val="0019660E"/>
    <w:rsid w:val="00197233"/>
    <w:rsid w:val="001972C9"/>
    <w:rsid w:val="001A0302"/>
    <w:rsid w:val="001A0437"/>
    <w:rsid w:val="001A127E"/>
    <w:rsid w:val="001A3B3B"/>
    <w:rsid w:val="001A404D"/>
    <w:rsid w:val="001A5B3A"/>
    <w:rsid w:val="001B015B"/>
    <w:rsid w:val="001B06A9"/>
    <w:rsid w:val="001B2B5D"/>
    <w:rsid w:val="001B3752"/>
    <w:rsid w:val="001B39E2"/>
    <w:rsid w:val="001C0C69"/>
    <w:rsid w:val="001C2655"/>
    <w:rsid w:val="001C2B26"/>
    <w:rsid w:val="001C30EF"/>
    <w:rsid w:val="001C3A32"/>
    <w:rsid w:val="001C4B56"/>
    <w:rsid w:val="001D055C"/>
    <w:rsid w:val="001D1192"/>
    <w:rsid w:val="001D1E2F"/>
    <w:rsid w:val="001D45D9"/>
    <w:rsid w:val="001D4F09"/>
    <w:rsid w:val="001D6D6A"/>
    <w:rsid w:val="001E2E3B"/>
    <w:rsid w:val="001E4C1F"/>
    <w:rsid w:val="001E71B0"/>
    <w:rsid w:val="001E7282"/>
    <w:rsid w:val="001E740A"/>
    <w:rsid w:val="001F1482"/>
    <w:rsid w:val="001F20D7"/>
    <w:rsid w:val="001F2963"/>
    <w:rsid w:val="001F297B"/>
    <w:rsid w:val="001F609C"/>
    <w:rsid w:val="001F6678"/>
    <w:rsid w:val="001F69E6"/>
    <w:rsid w:val="001F7744"/>
    <w:rsid w:val="002014EB"/>
    <w:rsid w:val="00201F20"/>
    <w:rsid w:val="0020203D"/>
    <w:rsid w:val="00202B1A"/>
    <w:rsid w:val="00203ED9"/>
    <w:rsid w:val="0020428F"/>
    <w:rsid w:val="002043BC"/>
    <w:rsid w:val="002045C5"/>
    <w:rsid w:val="00204979"/>
    <w:rsid w:val="00204EC9"/>
    <w:rsid w:val="00205086"/>
    <w:rsid w:val="00205D03"/>
    <w:rsid w:val="00207627"/>
    <w:rsid w:val="00207BCD"/>
    <w:rsid w:val="002102B9"/>
    <w:rsid w:val="002109BB"/>
    <w:rsid w:val="00210EFB"/>
    <w:rsid w:val="00211D69"/>
    <w:rsid w:val="00212BB5"/>
    <w:rsid w:val="00213025"/>
    <w:rsid w:val="00213C6F"/>
    <w:rsid w:val="00214BCC"/>
    <w:rsid w:val="0021587F"/>
    <w:rsid w:val="00216C50"/>
    <w:rsid w:val="002179DB"/>
    <w:rsid w:val="00217EBA"/>
    <w:rsid w:val="00220FA6"/>
    <w:rsid w:val="00221894"/>
    <w:rsid w:val="00221928"/>
    <w:rsid w:val="00224EB8"/>
    <w:rsid w:val="002266CE"/>
    <w:rsid w:val="002267DB"/>
    <w:rsid w:val="00227E48"/>
    <w:rsid w:val="00230577"/>
    <w:rsid w:val="00230C1D"/>
    <w:rsid w:val="0023158F"/>
    <w:rsid w:val="0023159D"/>
    <w:rsid w:val="00231A44"/>
    <w:rsid w:val="00231B9A"/>
    <w:rsid w:val="0023209D"/>
    <w:rsid w:val="002333F8"/>
    <w:rsid w:val="00233D79"/>
    <w:rsid w:val="00233E10"/>
    <w:rsid w:val="002373A8"/>
    <w:rsid w:val="00237657"/>
    <w:rsid w:val="00237A8A"/>
    <w:rsid w:val="002413D8"/>
    <w:rsid w:val="00242BA7"/>
    <w:rsid w:val="002435A0"/>
    <w:rsid w:val="002437B5"/>
    <w:rsid w:val="00244EF1"/>
    <w:rsid w:val="002451C0"/>
    <w:rsid w:val="00246F21"/>
    <w:rsid w:val="00247F8B"/>
    <w:rsid w:val="00250EE3"/>
    <w:rsid w:val="0025143E"/>
    <w:rsid w:val="00253E78"/>
    <w:rsid w:val="0025425E"/>
    <w:rsid w:val="00257A96"/>
    <w:rsid w:val="0026010A"/>
    <w:rsid w:val="00262C3C"/>
    <w:rsid w:val="00262FD8"/>
    <w:rsid w:val="002641DF"/>
    <w:rsid w:val="00264260"/>
    <w:rsid w:val="00264C88"/>
    <w:rsid w:val="0026532C"/>
    <w:rsid w:val="0026575D"/>
    <w:rsid w:val="0026795E"/>
    <w:rsid w:val="002705B0"/>
    <w:rsid w:val="00270DF8"/>
    <w:rsid w:val="002717A6"/>
    <w:rsid w:val="00272015"/>
    <w:rsid w:val="00272EEA"/>
    <w:rsid w:val="00273354"/>
    <w:rsid w:val="00273548"/>
    <w:rsid w:val="00273C10"/>
    <w:rsid w:val="00273F48"/>
    <w:rsid w:val="00274223"/>
    <w:rsid w:val="00274B4C"/>
    <w:rsid w:val="002752E8"/>
    <w:rsid w:val="00276021"/>
    <w:rsid w:val="00276246"/>
    <w:rsid w:val="00276264"/>
    <w:rsid w:val="0027667C"/>
    <w:rsid w:val="00276B34"/>
    <w:rsid w:val="002777C3"/>
    <w:rsid w:val="00281021"/>
    <w:rsid w:val="00281DCA"/>
    <w:rsid w:val="002831C3"/>
    <w:rsid w:val="002859DF"/>
    <w:rsid w:val="00290507"/>
    <w:rsid w:val="00295FAA"/>
    <w:rsid w:val="00296530"/>
    <w:rsid w:val="00296708"/>
    <w:rsid w:val="002978FA"/>
    <w:rsid w:val="00297B04"/>
    <w:rsid w:val="002A056C"/>
    <w:rsid w:val="002A07C7"/>
    <w:rsid w:val="002A309E"/>
    <w:rsid w:val="002A4CB1"/>
    <w:rsid w:val="002A5708"/>
    <w:rsid w:val="002A5B62"/>
    <w:rsid w:val="002A66A5"/>
    <w:rsid w:val="002A6A5F"/>
    <w:rsid w:val="002A6EBB"/>
    <w:rsid w:val="002B073D"/>
    <w:rsid w:val="002B0F01"/>
    <w:rsid w:val="002B21E9"/>
    <w:rsid w:val="002B2B87"/>
    <w:rsid w:val="002B3333"/>
    <w:rsid w:val="002B4E0F"/>
    <w:rsid w:val="002B53EC"/>
    <w:rsid w:val="002B5754"/>
    <w:rsid w:val="002B62CE"/>
    <w:rsid w:val="002B73DF"/>
    <w:rsid w:val="002C076A"/>
    <w:rsid w:val="002C2BE9"/>
    <w:rsid w:val="002C2CD8"/>
    <w:rsid w:val="002C6572"/>
    <w:rsid w:val="002C68E2"/>
    <w:rsid w:val="002C6B65"/>
    <w:rsid w:val="002C6CD2"/>
    <w:rsid w:val="002C7026"/>
    <w:rsid w:val="002C7E08"/>
    <w:rsid w:val="002D089F"/>
    <w:rsid w:val="002D273B"/>
    <w:rsid w:val="002D372E"/>
    <w:rsid w:val="002D5635"/>
    <w:rsid w:val="002D5CBA"/>
    <w:rsid w:val="002D5F60"/>
    <w:rsid w:val="002D65E8"/>
    <w:rsid w:val="002D6A16"/>
    <w:rsid w:val="002D7A5F"/>
    <w:rsid w:val="002D7D32"/>
    <w:rsid w:val="002E02E5"/>
    <w:rsid w:val="002E0478"/>
    <w:rsid w:val="002E0791"/>
    <w:rsid w:val="002E07BC"/>
    <w:rsid w:val="002E09E8"/>
    <w:rsid w:val="002E115D"/>
    <w:rsid w:val="002E1B92"/>
    <w:rsid w:val="002E32FA"/>
    <w:rsid w:val="002E5D0E"/>
    <w:rsid w:val="002E6F71"/>
    <w:rsid w:val="002E7B81"/>
    <w:rsid w:val="002F09FB"/>
    <w:rsid w:val="002F0FE3"/>
    <w:rsid w:val="002F1375"/>
    <w:rsid w:val="002F1413"/>
    <w:rsid w:val="002F1AF0"/>
    <w:rsid w:val="002F2530"/>
    <w:rsid w:val="002F272A"/>
    <w:rsid w:val="002F3225"/>
    <w:rsid w:val="002F53B4"/>
    <w:rsid w:val="002F76D6"/>
    <w:rsid w:val="00300168"/>
    <w:rsid w:val="00300A49"/>
    <w:rsid w:val="00302CEA"/>
    <w:rsid w:val="00303433"/>
    <w:rsid w:val="00303506"/>
    <w:rsid w:val="00305460"/>
    <w:rsid w:val="00307057"/>
    <w:rsid w:val="00307B35"/>
    <w:rsid w:val="00307D32"/>
    <w:rsid w:val="003103FD"/>
    <w:rsid w:val="00312819"/>
    <w:rsid w:val="00312E9C"/>
    <w:rsid w:val="00313875"/>
    <w:rsid w:val="0031788F"/>
    <w:rsid w:val="003203BF"/>
    <w:rsid w:val="00321369"/>
    <w:rsid w:val="00321520"/>
    <w:rsid w:val="00322596"/>
    <w:rsid w:val="003238D9"/>
    <w:rsid w:val="0032446E"/>
    <w:rsid w:val="00324793"/>
    <w:rsid w:val="00325B68"/>
    <w:rsid w:val="00325C4C"/>
    <w:rsid w:val="00327871"/>
    <w:rsid w:val="0032790B"/>
    <w:rsid w:val="00330787"/>
    <w:rsid w:val="00330928"/>
    <w:rsid w:val="00330BF1"/>
    <w:rsid w:val="00330E4B"/>
    <w:rsid w:val="003316D0"/>
    <w:rsid w:val="00337493"/>
    <w:rsid w:val="0034285F"/>
    <w:rsid w:val="003443D5"/>
    <w:rsid w:val="003464A4"/>
    <w:rsid w:val="00351684"/>
    <w:rsid w:val="0035185B"/>
    <w:rsid w:val="00351DDC"/>
    <w:rsid w:val="00354224"/>
    <w:rsid w:val="00354458"/>
    <w:rsid w:val="0035553F"/>
    <w:rsid w:val="003572B9"/>
    <w:rsid w:val="0035767F"/>
    <w:rsid w:val="003600D0"/>
    <w:rsid w:val="0036136B"/>
    <w:rsid w:val="00363653"/>
    <w:rsid w:val="0036509D"/>
    <w:rsid w:val="00365E91"/>
    <w:rsid w:val="003663E8"/>
    <w:rsid w:val="00371F64"/>
    <w:rsid w:val="0037228C"/>
    <w:rsid w:val="003731D1"/>
    <w:rsid w:val="003732B8"/>
    <w:rsid w:val="003738FD"/>
    <w:rsid w:val="00374E02"/>
    <w:rsid w:val="00375960"/>
    <w:rsid w:val="003771D0"/>
    <w:rsid w:val="003802C0"/>
    <w:rsid w:val="003810BE"/>
    <w:rsid w:val="003812B5"/>
    <w:rsid w:val="00383B14"/>
    <w:rsid w:val="003843DB"/>
    <w:rsid w:val="00385383"/>
    <w:rsid w:val="003867EC"/>
    <w:rsid w:val="00386B2A"/>
    <w:rsid w:val="00386F6C"/>
    <w:rsid w:val="00387212"/>
    <w:rsid w:val="00387709"/>
    <w:rsid w:val="00387794"/>
    <w:rsid w:val="003906A4"/>
    <w:rsid w:val="00390ACC"/>
    <w:rsid w:val="00391042"/>
    <w:rsid w:val="0039442B"/>
    <w:rsid w:val="003953DE"/>
    <w:rsid w:val="00397162"/>
    <w:rsid w:val="003A0047"/>
    <w:rsid w:val="003A1B68"/>
    <w:rsid w:val="003A256A"/>
    <w:rsid w:val="003A311F"/>
    <w:rsid w:val="003A335E"/>
    <w:rsid w:val="003A3364"/>
    <w:rsid w:val="003A3A5F"/>
    <w:rsid w:val="003A3DD2"/>
    <w:rsid w:val="003A6FCA"/>
    <w:rsid w:val="003A7103"/>
    <w:rsid w:val="003B22AD"/>
    <w:rsid w:val="003B2CB0"/>
    <w:rsid w:val="003B3573"/>
    <w:rsid w:val="003B5813"/>
    <w:rsid w:val="003C015A"/>
    <w:rsid w:val="003C03EA"/>
    <w:rsid w:val="003C0FF9"/>
    <w:rsid w:val="003C196B"/>
    <w:rsid w:val="003C1CDB"/>
    <w:rsid w:val="003C2A72"/>
    <w:rsid w:val="003C3713"/>
    <w:rsid w:val="003C6A3D"/>
    <w:rsid w:val="003C6E1D"/>
    <w:rsid w:val="003C7324"/>
    <w:rsid w:val="003D058C"/>
    <w:rsid w:val="003D27D9"/>
    <w:rsid w:val="003D3334"/>
    <w:rsid w:val="003D398E"/>
    <w:rsid w:val="003D3E34"/>
    <w:rsid w:val="003D3ED4"/>
    <w:rsid w:val="003D6AD3"/>
    <w:rsid w:val="003D6CF3"/>
    <w:rsid w:val="003D7585"/>
    <w:rsid w:val="003D76B1"/>
    <w:rsid w:val="003E17A6"/>
    <w:rsid w:val="003E1D95"/>
    <w:rsid w:val="003E235C"/>
    <w:rsid w:val="003E23F0"/>
    <w:rsid w:val="003E2538"/>
    <w:rsid w:val="003E2D09"/>
    <w:rsid w:val="003E4AA5"/>
    <w:rsid w:val="003E5669"/>
    <w:rsid w:val="003E6BA8"/>
    <w:rsid w:val="003E6FEA"/>
    <w:rsid w:val="003F1CEC"/>
    <w:rsid w:val="003F43BF"/>
    <w:rsid w:val="003F513D"/>
    <w:rsid w:val="003F5770"/>
    <w:rsid w:val="003F6BD2"/>
    <w:rsid w:val="003F6BE4"/>
    <w:rsid w:val="0040215A"/>
    <w:rsid w:val="004036B5"/>
    <w:rsid w:val="00403CF8"/>
    <w:rsid w:val="00405606"/>
    <w:rsid w:val="00407459"/>
    <w:rsid w:val="00411A33"/>
    <w:rsid w:val="00411A5F"/>
    <w:rsid w:val="00414D01"/>
    <w:rsid w:val="0041604E"/>
    <w:rsid w:val="004165DF"/>
    <w:rsid w:val="004170FE"/>
    <w:rsid w:val="004209E6"/>
    <w:rsid w:val="0042324B"/>
    <w:rsid w:val="004234E8"/>
    <w:rsid w:val="00424080"/>
    <w:rsid w:val="00426805"/>
    <w:rsid w:val="00427142"/>
    <w:rsid w:val="00430150"/>
    <w:rsid w:val="004302F9"/>
    <w:rsid w:val="00430863"/>
    <w:rsid w:val="00431870"/>
    <w:rsid w:val="0043229B"/>
    <w:rsid w:val="00435287"/>
    <w:rsid w:val="00437249"/>
    <w:rsid w:val="00437DC4"/>
    <w:rsid w:val="00440A22"/>
    <w:rsid w:val="00440B28"/>
    <w:rsid w:val="00441933"/>
    <w:rsid w:val="00442628"/>
    <w:rsid w:val="00444DA8"/>
    <w:rsid w:val="0045031E"/>
    <w:rsid w:val="00450619"/>
    <w:rsid w:val="00450AD6"/>
    <w:rsid w:val="00450EE3"/>
    <w:rsid w:val="0045193B"/>
    <w:rsid w:val="004536E2"/>
    <w:rsid w:val="00453B99"/>
    <w:rsid w:val="00454243"/>
    <w:rsid w:val="00454A36"/>
    <w:rsid w:val="0045550E"/>
    <w:rsid w:val="0045587E"/>
    <w:rsid w:val="00456456"/>
    <w:rsid w:val="00456AFB"/>
    <w:rsid w:val="00456EFB"/>
    <w:rsid w:val="0046225D"/>
    <w:rsid w:val="00462367"/>
    <w:rsid w:val="0046490C"/>
    <w:rsid w:val="00467F11"/>
    <w:rsid w:val="00470287"/>
    <w:rsid w:val="00470635"/>
    <w:rsid w:val="00470733"/>
    <w:rsid w:val="00470FF9"/>
    <w:rsid w:val="00471FB0"/>
    <w:rsid w:val="00474292"/>
    <w:rsid w:val="00474571"/>
    <w:rsid w:val="00474772"/>
    <w:rsid w:val="004758AE"/>
    <w:rsid w:val="00475E67"/>
    <w:rsid w:val="00476BB3"/>
    <w:rsid w:val="00477683"/>
    <w:rsid w:val="00477C53"/>
    <w:rsid w:val="00480B55"/>
    <w:rsid w:val="00485380"/>
    <w:rsid w:val="00486E3B"/>
    <w:rsid w:val="00487198"/>
    <w:rsid w:val="0048731B"/>
    <w:rsid w:val="004877B9"/>
    <w:rsid w:val="004918A4"/>
    <w:rsid w:val="00491D70"/>
    <w:rsid w:val="00493CC2"/>
    <w:rsid w:val="00493D87"/>
    <w:rsid w:val="00494515"/>
    <w:rsid w:val="004950D4"/>
    <w:rsid w:val="00495C2A"/>
    <w:rsid w:val="004A0506"/>
    <w:rsid w:val="004A1D9C"/>
    <w:rsid w:val="004A2342"/>
    <w:rsid w:val="004A2967"/>
    <w:rsid w:val="004A2F62"/>
    <w:rsid w:val="004A3EE9"/>
    <w:rsid w:val="004A5AFF"/>
    <w:rsid w:val="004A5F48"/>
    <w:rsid w:val="004A667D"/>
    <w:rsid w:val="004B1DB8"/>
    <w:rsid w:val="004B2F01"/>
    <w:rsid w:val="004B4182"/>
    <w:rsid w:val="004B4538"/>
    <w:rsid w:val="004B55DC"/>
    <w:rsid w:val="004B59EB"/>
    <w:rsid w:val="004B6FB6"/>
    <w:rsid w:val="004B796C"/>
    <w:rsid w:val="004C3166"/>
    <w:rsid w:val="004C3423"/>
    <w:rsid w:val="004C3AF0"/>
    <w:rsid w:val="004C571D"/>
    <w:rsid w:val="004C5DE9"/>
    <w:rsid w:val="004C5FA6"/>
    <w:rsid w:val="004C79D2"/>
    <w:rsid w:val="004D0258"/>
    <w:rsid w:val="004D1027"/>
    <w:rsid w:val="004D2152"/>
    <w:rsid w:val="004D35A2"/>
    <w:rsid w:val="004D5FD1"/>
    <w:rsid w:val="004D60DC"/>
    <w:rsid w:val="004E3189"/>
    <w:rsid w:val="004E3531"/>
    <w:rsid w:val="004E4C12"/>
    <w:rsid w:val="004E7626"/>
    <w:rsid w:val="004F07FB"/>
    <w:rsid w:val="004F21EC"/>
    <w:rsid w:val="004F477E"/>
    <w:rsid w:val="004F7C93"/>
    <w:rsid w:val="005005B1"/>
    <w:rsid w:val="00504F85"/>
    <w:rsid w:val="00505BE1"/>
    <w:rsid w:val="00506105"/>
    <w:rsid w:val="00510DDF"/>
    <w:rsid w:val="005124FD"/>
    <w:rsid w:val="00513162"/>
    <w:rsid w:val="0051411C"/>
    <w:rsid w:val="00514608"/>
    <w:rsid w:val="00515447"/>
    <w:rsid w:val="0051715B"/>
    <w:rsid w:val="00520E5D"/>
    <w:rsid w:val="00521F94"/>
    <w:rsid w:val="00525809"/>
    <w:rsid w:val="00526039"/>
    <w:rsid w:val="00526822"/>
    <w:rsid w:val="0053104F"/>
    <w:rsid w:val="00534E0E"/>
    <w:rsid w:val="00535130"/>
    <w:rsid w:val="00536CB5"/>
    <w:rsid w:val="00537302"/>
    <w:rsid w:val="005376DE"/>
    <w:rsid w:val="005418C8"/>
    <w:rsid w:val="00542BE8"/>
    <w:rsid w:val="005441FE"/>
    <w:rsid w:val="005468E8"/>
    <w:rsid w:val="005519BB"/>
    <w:rsid w:val="00551F62"/>
    <w:rsid w:val="00552177"/>
    <w:rsid w:val="00555509"/>
    <w:rsid w:val="0055767B"/>
    <w:rsid w:val="00561C5B"/>
    <w:rsid w:val="0056308D"/>
    <w:rsid w:val="00564CB1"/>
    <w:rsid w:val="00564F2D"/>
    <w:rsid w:val="00565613"/>
    <w:rsid w:val="00566581"/>
    <w:rsid w:val="00566CDA"/>
    <w:rsid w:val="0056727E"/>
    <w:rsid w:val="00567843"/>
    <w:rsid w:val="00567BA6"/>
    <w:rsid w:val="00567FFC"/>
    <w:rsid w:val="00570033"/>
    <w:rsid w:val="00570147"/>
    <w:rsid w:val="0057173A"/>
    <w:rsid w:val="00571A52"/>
    <w:rsid w:val="005720B2"/>
    <w:rsid w:val="0057243C"/>
    <w:rsid w:val="0057307E"/>
    <w:rsid w:val="005734C0"/>
    <w:rsid w:val="00573A4C"/>
    <w:rsid w:val="005743F5"/>
    <w:rsid w:val="00574B79"/>
    <w:rsid w:val="00574D12"/>
    <w:rsid w:val="005750E3"/>
    <w:rsid w:val="005754A4"/>
    <w:rsid w:val="0057710E"/>
    <w:rsid w:val="005800B4"/>
    <w:rsid w:val="005806F9"/>
    <w:rsid w:val="0058070B"/>
    <w:rsid w:val="0058139C"/>
    <w:rsid w:val="0058296F"/>
    <w:rsid w:val="00582A99"/>
    <w:rsid w:val="00582DF4"/>
    <w:rsid w:val="00583935"/>
    <w:rsid w:val="00583D13"/>
    <w:rsid w:val="00586227"/>
    <w:rsid w:val="005864C4"/>
    <w:rsid w:val="00590E8E"/>
    <w:rsid w:val="005914D1"/>
    <w:rsid w:val="005949AD"/>
    <w:rsid w:val="00595E80"/>
    <w:rsid w:val="0059650E"/>
    <w:rsid w:val="00596953"/>
    <w:rsid w:val="005974A0"/>
    <w:rsid w:val="005A1274"/>
    <w:rsid w:val="005A49C7"/>
    <w:rsid w:val="005A57E4"/>
    <w:rsid w:val="005A6030"/>
    <w:rsid w:val="005B1324"/>
    <w:rsid w:val="005B38F6"/>
    <w:rsid w:val="005B57AD"/>
    <w:rsid w:val="005B6888"/>
    <w:rsid w:val="005B6AC9"/>
    <w:rsid w:val="005B722E"/>
    <w:rsid w:val="005C00C6"/>
    <w:rsid w:val="005C02FE"/>
    <w:rsid w:val="005C0B28"/>
    <w:rsid w:val="005C1418"/>
    <w:rsid w:val="005C17DE"/>
    <w:rsid w:val="005C3069"/>
    <w:rsid w:val="005C32CF"/>
    <w:rsid w:val="005C50AC"/>
    <w:rsid w:val="005C53C9"/>
    <w:rsid w:val="005C6406"/>
    <w:rsid w:val="005C65BC"/>
    <w:rsid w:val="005C7C08"/>
    <w:rsid w:val="005D24CD"/>
    <w:rsid w:val="005D33C4"/>
    <w:rsid w:val="005D33FF"/>
    <w:rsid w:val="005D3468"/>
    <w:rsid w:val="005D6133"/>
    <w:rsid w:val="005D69D1"/>
    <w:rsid w:val="005E20C3"/>
    <w:rsid w:val="005E210D"/>
    <w:rsid w:val="005E4880"/>
    <w:rsid w:val="005F18A6"/>
    <w:rsid w:val="005F19D3"/>
    <w:rsid w:val="005F2425"/>
    <w:rsid w:val="005F39E3"/>
    <w:rsid w:val="005F5EC7"/>
    <w:rsid w:val="005F6872"/>
    <w:rsid w:val="005F69AA"/>
    <w:rsid w:val="005F7207"/>
    <w:rsid w:val="005F7FCF"/>
    <w:rsid w:val="00600B2F"/>
    <w:rsid w:val="00603D4F"/>
    <w:rsid w:val="00607691"/>
    <w:rsid w:val="0061062C"/>
    <w:rsid w:val="006112C9"/>
    <w:rsid w:val="00611EF2"/>
    <w:rsid w:val="0061283E"/>
    <w:rsid w:val="00612FBF"/>
    <w:rsid w:val="00613183"/>
    <w:rsid w:val="006133F0"/>
    <w:rsid w:val="006139FA"/>
    <w:rsid w:val="0061428B"/>
    <w:rsid w:val="0061549F"/>
    <w:rsid w:val="00615F34"/>
    <w:rsid w:val="00616888"/>
    <w:rsid w:val="006176BE"/>
    <w:rsid w:val="00620450"/>
    <w:rsid w:val="00620FA5"/>
    <w:rsid w:val="006212CB"/>
    <w:rsid w:val="00621D34"/>
    <w:rsid w:val="006221E2"/>
    <w:rsid w:val="00622E62"/>
    <w:rsid w:val="0062708D"/>
    <w:rsid w:val="006279F9"/>
    <w:rsid w:val="006301CE"/>
    <w:rsid w:val="006317B5"/>
    <w:rsid w:val="00631845"/>
    <w:rsid w:val="00632AD4"/>
    <w:rsid w:val="00632D45"/>
    <w:rsid w:val="0063489E"/>
    <w:rsid w:val="006360AA"/>
    <w:rsid w:val="006362F3"/>
    <w:rsid w:val="00636621"/>
    <w:rsid w:val="006369EE"/>
    <w:rsid w:val="0063734C"/>
    <w:rsid w:val="00637664"/>
    <w:rsid w:val="0064573B"/>
    <w:rsid w:val="0064700E"/>
    <w:rsid w:val="006477A4"/>
    <w:rsid w:val="00647C4B"/>
    <w:rsid w:val="00650183"/>
    <w:rsid w:val="00650677"/>
    <w:rsid w:val="00651EF3"/>
    <w:rsid w:val="006532B3"/>
    <w:rsid w:val="00653360"/>
    <w:rsid w:val="006549F5"/>
    <w:rsid w:val="00654B26"/>
    <w:rsid w:val="00655404"/>
    <w:rsid w:val="00655AA7"/>
    <w:rsid w:val="006560B0"/>
    <w:rsid w:val="00657A79"/>
    <w:rsid w:val="00660098"/>
    <w:rsid w:val="0066246E"/>
    <w:rsid w:val="00665BFF"/>
    <w:rsid w:val="006660CA"/>
    <w:rsid w:val="00666D25"/>
    <w:rsid w:val="006709B9"/>
    <w:rsid w:val="00672A46"/>
    <w:rsid w:val="00672F25"/>
    <w:rsid w:val="006736A9"/>
    <w:rsid w:val="00673BC7"/>
    <w:rsid w:val="00674975"/>
    <w:rsid w:val="006754FD"/>
    <w:rsid w:val="00675CA3"/>
    <w:rsid w:val="00675D39"/>
    <w:rsid w:val="006776DD"/>
    <w:rsid w:val="00677CD9"/>
    <w:rsid w:val="00680573"/>
    <w:rsid w:val="00680F93"/>
    <w:rsid w:val="00681743"/>
    <w:rsid w:val="0068560B"/>
    <w:rsid w:val="00685E4B"/>
    <w:rsid w:val="00686265"/>
    <w:rsid w:val="00694376"/>
    <w:rsid w:val="00695D48"/>
    <w:rsid w:val="00695ED5"/>
    <w:rsid w:val="00696580"/>
    <w:rsid w:val="006A0414"/>
    <w:rsid w:val="006A0775"/>
    <w:rsid w:val="006A11CF"/>
    <w:rsid w:val="006A1277"/>
    <w:rsid w:val="006A1642"/>
    <w:rsid w:val="006A2602"/>
    <w:rsid w:val="006A2D41"/>
    <w:rsid w:val="006A3FAF"/>
    <w:rsid w:val="006A67E1"/>
    <w:rsid w:val="006A6F99"/>
    <w:rsid w:val="006A743A"/>
    <w:rsid w:val="006B0966"/>
    <w:rsid w:val="006B2F56"/>
    <w:rsid w:val="006B3069"/>
    <w:rsid w:val="006B3496"/>
    <w:rsid w:val="006B39F7"/>
    <w:rsid w:val="006C0256"/>
    <w:rsid w:val="006C24AC"/>
    <w:rsid w:val="006C36CB"/>
    <w:rsid w:val="006C36FB"/>
    <w:rsid w:val="006C3729"/>
    <w:rsid w:val="006C610E"/>
    <w:rsid w:val="006C7D53"/>
    <w:rsid w:val="006C7D62"/>
    <w:rsid w:val="006D0220"/>
    <w:rsid w:val="006D0B23"/>
    <w:rsid w:val="006D1036"/>
    <w:rsid w:val="006D2DE6"/>
    <w:rsid w:val="006D2ED6"/>
    <w:rsid w:val="006D5662"/>
    <w:rsid w:val="006D5685"/>
    <w:rsid w:val="006D577D"/>
    <w:rsid w:val="006D622B"/>
    <w:rsid w:val="006E055D"/>
    <w:rsid w:val="006E1987"/>
    <w:rsid w:val="006E23B2"/>
    <w:rsid w:val="006E37C5"/>
    <w:rsid w:val="006E4049"/>
    <w:rsid w:val="006E4BEC"/>
    <w:rsid w:val="006E4CBE"/>
    <w:rsid w:val="006E5207"/>
    <w:rsid w:val="006F0A1E"/>
    <w:rsid w:val="006F162B"/>
    <w:rsid w:val="006F3B36"/>
    <w:rsid w:val="006F5C70"/>
    <w:rsid w:val="006F686D"/>
    <w:rsid w:val="006F69E2"/>
    <w:rsid w:val="006F6A20"/>
    <w:rsid w:val="006F7EE1"/>
    <w:rsid w:val="00701D0C"/>
    <w:rsid w:val="00701D3F"/>
    <w:rsid w:val="00702059"/>
    <w:rsid w:val="007037D3"/>
    <w:rsid w:val="007047B2"/>
    <w:rsid w:val="00704DE7"/>
    <w:rsid w:val="00706868"/>
    <w:rsid w:val="007078B8"/>
    <w:rsid w:val="00710432"/>
    <w:rsid w:val="00713AB4"/>
    <w:rsid w:val="007144B3"/>
    <w:rsid w:val="00715360"/>
    <w:rsid w:val="00715E32"/>
    <w:rsid w:val="007160FB"/>
    <w:rsid w:val="007162D1"/>
    <w:rsid w:val="00716463"/>
    <w:rsid w:val="007169A2"/>
    <w:rsid w:val="0071706E"/>
    <w:rsid w:val="00721BB1"/>
    <w:rsid w:val="0072411A"/>
    <w:rsid w:val="0072503B"/>
    <w:rsid w:val="00727292"/>
    <w:rsid w:val="007304FB"/>
    <w:rsid w:val="00731257"/>
    <w:rsid w:val="007324D8"/>
    <w:rsid w:val="00732984"/>
    <w:rsid w:val="0073329D"/>
    <w:rsid w:val="00734B27"/>
    <w:rsid w:val="00735237"/>
    <w:rsid w:val="00736313"/>
    <w:rsid w:val="007412B0"/>
    <w:rsid w:val="007418A4"/>
    <w:rsid w:val="00742F6A"/>
    <w:rsid w:val="0074418B"/>
    <w:rsid w:val="007446E8"/>
    <w:rsid w:val="00744E32"/>
    <w:rsid w:val="007472FC"/>
    <w:rsid w:val="0074793C"/>
    <w:rsid w:val="00747DB2"/>
    <w:rsid w:val="007508A6"/>
    <w:rsid w:val="00750C9D"/>
    <w:rsid w:val="00751553"/>
    <w:rsid w:val="0075165E"/>
    <w:rsid w:val="007544C7"/>
    <w:rsid w:val="00754E10"/>
    <w:rsid w:val="007556C6"/>
    <w:rsid w:val="007573AA"/>
    <w:rsid w:val="0076292D"/>
    <w:rsid w:val="00762A29"/>
    <w:rsid w:val="0076327D"/>
    <w:rsid w:val="00763C98"/>
    <w:rsid w:val="0076717C"/>
    <w:rsid w:val="00767745"/>
    <w:rsid w:val="007701A4"/>
    <w:rsid w:val="007704A6"/>
    <w:rsid w:val="007707FC"/>
    <w:rsid w:val="00770BE3"/>
    <w:rsid w:val="0077177A"/>
    <w:rsid w:val="007728A8"/>
    <w:rsid w:val="00772AA1"/>
    <w:rsid w:val="00773720"/>
    <w:rsid w:val="00781127"/>
    <w:rsid w:val="00781F95"/>
    <w:rsid w:val="007842C8"/>
    <w:rsid w:val="0078517D"/>
    <w:rsid w:val="00785A76"/>
    <w:rsid w:val="00787008"/>
    <w:rsid w:val="00787852"/>
    <w:rsid w:val="00787EB8"/>
    <w:rsid w:val="007909FF"/>
    <w:rsid w:val="007915BC"/>
    <w:rsid w:val="007918CA"/>
    <w:rsid w:val="00792E52"/>
    <w:rsid w:val="0079346E"/>
    <w:rsid w:val="0079370C"/>
    <w:rsid w:val="0079536F"/>
    <w:rsid w:val="007967FA"/>
    <w:rsid w:val="00796995"/>
    <w:rsid w:val="00796DD9"/>
    <w:rsid w:val="007971D0"/>
    <w:rsid w:val="00797E7A"/>
    <w:rsid w:val="007A0EA6"/>
    <w:rsid w:val="007A24C7"/>
    <w:rsid w:val="007A2D9E"/>
    <w:rsid w:val="007A5729"/>
    <w:rsid w:val="007B0381"/>
    <w:rsid w:val="007B09EC"/>
    <w:rsid w:val="007B0F3D"/>
    <w:rsid w:val="007B148D"/>
    <w:rsid w:val="007B18C8"/>
    <w:rsid w:val="007B28DE"/>
    <w:rsid w:val="007B3955"/>
    <w:rsid w:val="007B3FAA"/>
    <w:rsid w:val="007B7A5F"/>
    <w:rsid w:val="007B7F07"/>
    <w:rsid w:val="007C2580"/>
    <w:rsid w:val="007C36BE"/>
    <w:rsid w:val="007C3FE9"/>
    <w:rsid w:val="007C58DB"/>
    <w:rsid w:val="007C7F81"/>
    <w:rsid w:val="007D2896"/>
    <w:rsid w:val="007D3134"/>
    <w:rsid w:val="007D3E45"/>
    <w:rsid w:val="007D44FF"/>
    <w:rsid w:val="007D4E1B"/>
    <w:rsid w:val="007D52A3"/>
    <w:rsid w:val="007D53ED"/>
    <w:rsid w:val="007D6001"/>
    <w:rsid w:val="007D6E0B"/>
    <w:rsid w:val="007D7DB0"/>
    <w:rsid w:val="007D7F94"/>
    <w:rsid w:val="007DFEB6"/>
    <w:rsid w:val="007E0F03"/>
    <w:rsid w:val="007E1014"/>
    <w:rsid w:val="007E1B76"/>
    <w:rsid w:val="007E219A"/>
    <w:rsid w:val="007E232B"/>
    <w:rsid w:val="007E302B"/>
    <w:rsid w:val="007E37A8"/>
    <w:rsid w:val="007E37BF"/>
    <w:rsid w:val="007E3A2E"/>
    <w:rsid w:val="007E5097"/>
    <w:rsid w:val="007E6593"/>
    <w:rsid w:val="007E6941"/>
    <w:rsid w:val="007E6951"/>
    <w:rsid w:val="007F07B2"/>
    <w:rsid w:val="007F1101"/>
    <w:rsid w:val="007F265D"/>
    <w:rsid w:val="007F2CB1"/>
    <w:rsid w:val="007F30D5"/>
    <w:rsid w:val="007F3C12"/>
    <w:rsid w:val="007F3F07"/>
    <w:rsid w:val="007F4970"/>
    <w:rsid w:val="007F5753"/>
    <w:rsid w:val="007F5DDB"/>
    <w:rsid w:val="007F6A12"/>
    <w:rsid w:val="007F7CC7"/>
    <w:rsid w:val="00801403"/>
    <w:rsid w:val="00802211"/>
    <w:rsid w:val="00803D1A"/>
    <w:rsid w:val="00803D20"/>
    <w:rsid w:val="00804996"/>
    <w:rsid w:val="00806DE4"/>
    <w:rsid w:val="008112A0"/>
    <w:rsid w:val="00811369"/>
    <w:rsid w:val="00814528"/>
    <w:rsid w:val="00816152"/>
    <w:rsid w:val="0081696D"/>
    <w:rsid w:val="00816E01"/>
    <w:rsid w:val="008173D0"/>
    <w:rsid w:val="00817ED3"/>
    <w:rsid w:val="00820785"/>
    <w:rsid w:val="00820C1D"/>
    <w:rsid w:val="008213BE"/>
    <w:rsid w:val="00823235"/>
    <w:rsid w:val="00823F04"/>
    <w:rsid w:val="008249F1"/>
    <w:rsid w:val="00824AF2"/>
    <w:rsid w:val="00824CB9"/>
    <w:rsid w:val="00826686"/>
    <w:rsid w:val="008276CB"/>
    <w:rsid w:val="00835563"/>
    <w:rsid w:val="00836511"/>
    <w:rsid w:val="008366E3"/>
    <w:rsid w:val="00836B02"/>
    <w:rsid w:val="00836EC6"/>
    <w:rsid w:val="0083741E"/>
    <w:rsid w:val="00837985"/>
    <w:rsid w:val="00840E3D"/>
    <w:rsid w:val="00841D8C"/>
    <w:rsid w:val="00842220"/>
    <w:rsid w:val="00844111"/>
    <w:rsid w:val="00844F74"/>
    <w:rsid w:val="0084542A"/>
    <w:rsid w:val="00846382"/>
    <w:rsid w:val="00847DA0"/>
    <w:rsid w:val="008501A8"/>
    <w:rsid w:val="00850F57"/>
    <w:rsid w:val="00852ABE"/>
    <w:rsid w:val="00852DFF"/>
    <w:rsid w:val="008536C2"/>
    <w:rsid w:val="00853872"/>
    <w:rsid w:val="00853D16"/>
    <w:rsid w:val="00854E01"/>
    <w:rsid w:val="008552BC"/>
    <w:rsid w:val="00855358"/>
    <w:rsid w:val="0085556B"/>
    <w:rsid w:val="008566DA"/>
    <w:rsid w:val="00857018"/>
    <w:rsid w:val="00857446"/>
    <w:rsid w:val="00857993"/>
    <w:rsid w:val="008600C7"/>
    <w:rsid w:val="008602C8"/>
    <w:rsid w:val="008617D0"/>
    <w:rsid w:val="00861A60"/>
    <w:rsid w:val="00862357"/>
    <w:rsid w:val="008625BE"/>
    <w:rsid w:val="00862D02"/>
    <w:rsid w:val="00863154"/>
    <w:rsid w:val="008637B9"/>
    <w:rsid w:val="00863C20"/>
    <w:rsid w:val="00864194"/>
    <w:rsid w:val="00864334"/>
    <w:rsid w:val="00866B55"/>
    <w:rsid w:val="00867EC3"/>
    <w:rsid w:val="00870399"/>
    <w:rsid w:val="008709D3"/>
    <w:rsid w:val="00870A2B"/>
    <w:rsid w:val="008711EC"/>
    <w:rsid w:val="008718FE"/>
    <w:rsid w:val="00872946"/>
    <w:rsid w:val="0087382F"/>
    <w:rsid w:val="00874188"/>
    <w:rsid w:val="00874B5A"/>
    <w:rsid w:val="0087524D"/>
    <w:rsid w:val="00880337"/>
    <w:rsid w:val="0088235A"/>
    <w:rsid w:val="0088270E"/>
    <w:rsid w:val="00882A5E"/>
    <w:rsid w:val="00883928"/>
    <w:rsid w:val="00883DB9"/>
    <w:rsid w:val="00883DDE"/>
    <w:rsid w:val="00891601"/>
    <w:rsid w:val="00891D73"/>
    <w:rsid w:val="00892063"/>
    <w:rsid w:val="0089214B"/>
    <w:rsid w:val="00892A44"/>
    <w:rsid w:val="008930E5"/>
    <w:rsid w:val="0089378A"/>
    <w:rsid w:val="00894626"/>
    <w:rsid w:val="00894878"/>
    <w:rsid w:val="00894A23"/>
    <w:rsid w:val="00895A4F"/>
    <w:rsid w:val="008A21C4"/>
    <w:rsid w:val="008A2DE8"/>
    <w:rsid w:val="008A2E69"/>
    <w:rsid w:val="008A312D"/>
    <w:rsid w:val="008A3E09"/>
    <w:rsid w:val="008A3E57"/>
    <w:rsid w:val="008A618B"/>
    <w:rsid w:val="008A6A20"/>
    <w:rsid w:val="008A75CF"/>
    <w:rsid w:val="008A77A7"/>
    <w:rsid w:val="008B3F34"/>
    <w:rsid w:val="008B3F5D"/>
    <w:rsid w:val="008B5994"/>
    <w:rsid w:val="008B68A9"/>
    <w:rsid w:val="008C0D2A"/>
    <w:rsid w:val="008C29CA"/>
    <w:rsid w:val="008C56B9"/>
    <w:rsid w:val="008C72F8"/>
    <w:rsid w:val="008D025F"/>
    <w:rsid w:val="008D05E0"/>
    <w:rsid w:val="008D2117"/>
    <w:rsid w:val="008D2600"/>
    <w:rsid w:val="008D2716"/>
    <w:rsid w:val="008D4A2E"/>
    <w:rsid w:val="008D4D23"/>
    <w:rsid w:val="008D5733"/>
    <w:rsid w:val="008D796D"/>
    <w:rsid w:val="008D7BDD"/>
    <w:rsid w:val="008E00D6"/>
    <w:rsid w:val="008E0A43"/>
    <w:rsid w:val="008E0AC0"/>
    <w:rsid w:val="008E221A"/>
    <w:rsid w:val="008E2F76"/>
    <w:rsid w:val="008E3453"/>
    <w:rsid w:val="008E3FFE"/>
    <w:rsid w:val="008E60BE"/>
    <w:rsid w:val="008E6B74"/>
    <w:rsid w:val="008E7434"/>
    <w:rsid w:val="008E796F"/>
    <w:rsid w:val="008F0FAF"/>
    <w:rsid w:val="008F46CD"/>
    <w:rsid w:val="008F6480"/>
    <w:rsid w:val="008F7504"/>
    <w:rsid w:val="008F7740"/>
    <w:rsid w:val="00900B2C"/>
    <w:rsid w:val="00900CA2"/>
    <w:rsid w:val="00900CB6"/>
    <w:rsid w:val="00901766"/>
    <w:rsid w:val="009026BE"/>
    <w:rsid w:val="00903653"/>
    <w:rsid w:val="00904E78"/>
    <w:rsid w:val="00906213"/>
    <w:rsid w:val="00907B48"/>
    <w:rsid w:val="009108E6"/>
    <w:rsid w:val="00910A52"/>
    <w:rsid w:val="00910B99"/>
    <w:rsid w:val="00911479"/>
    <w:rsid w:val="009118DE"/>
    <w:rsid w:val="00911FBB"/>
    <w:rsid w:val="00912A78"/>
    <w:rsid w:val="00913C7B"/>
    <w:rsid w:val="009143C5"/>
    <w:rsid w:val="0091484D"/>
    <w:rsid w:val="0091515B"/>
    <w:rsid w:val="009162BB"/>
    <w:rsid w:val="009173B7"/>
    <w:rsid w:val="00917ACB"/>
    <w:rsid w:val="00922003"/>
    <w:rsid w:val="00923BBD"/>
    <w:rsid w:val="00924DAF"/>
    <w:rsid w:val="00925E71"/>
    <w:rsid w:val="00927BB5"/>
    <w:rsid w:val="0093329F"/>
    <w:rsid w:val="009332EF"/>
    <w:rsid w:val="00937043"/>
    <w:rsid w:val="009445D3"/>
    <w:rsid w:val="0094489C"/>
    <w:rsid w:val="00947116"/>
    <w:rsid w:val="00947F2A"/>
    <w:rsid w:val="00952CEB"/>
    <w:rsid w:val="00952F4F"/>
    <w:rsid w:val="00954549"/>
    <w:rsid w:val="00955A8A"/>
    <w:rsid w:val="009571F3"/>
    <w:rsid w:val="00961550"/>
    <w:rsid w:val="00963A7E"/>
    <w:rsid w:val="0096400D"/>
    <w:rsid w:val="00964B7F"/>
    <w:rsid w:val="00966600"/>
    <w:rsid w:val="009671D9"/>
    <w:rsid w:val="00970A4C"/>
    <w:rsid w:val="00971352"/>
    <w:rsid w:val="009719E7"/>
    <w:rsid w:val="00972484"/>
    <w:rsid w:val="0097381A"/>
    <w:rsid w:val="00975B72"/>
    <w:rsid w:val="00975E5B"/>
    <w:rsid w:val="009761F0"/>
    <w:rsid w:val="00977C1D"/>
    <w:rsid w:val="00977C8F"/>
    <w:rsid w:val="00977F94"/>
    <w:rsid w:val="00981342"/>
    <w:rsid w:val="0098140F"/>
    <w:rsid w:val="00981B3D"/>
    <w:rsid w:val="00981D02"/>
    <w:rsid w:val="0098300D"/>
    <w:rsid w:val="009859CA"/>
    <w:rsid w:val="009863E9"/>
    <w:rsid w:val="0098659F"/>
    <w:rsid w:val="00986D9D"/>
    <w:rsid w:val="0098795F"/>
    <w:rsid w:val="009879E6"/>
    <w:rsid w:val="00992E20"/>
    <w:rsid w:val="009936FC"/>
    <w:rsid w:val="00993925"/>
    <w:rsid w:val="00993977"/>
    <w:rsid w:val="00995DA0"/>
    <w:rsid w:val="00996097"/>
    <w:rsid w:val="00996284"/>
    <w:rsid w:val="0099662E"/>
    <w:rsid w:val="00996F6C"/>
    <w:rsid w:val="009A0575"/>
    <w:rsid w:val="009A05D1"/>
    <w:rsid w:val="009A28AC"/>
    <w:rsid w:val="009A3444"/>
    <w:rsid w:val="009A37C2"/>
    <w:rsid w:val="009A3A5B"/>
    <w:rsid w:val="009A3AD5"/>
    <w:rsid w:val="009A3F2A"/>
    <w:rsid w:val="009A5BE6"/>
    <w:rsid w:val="009A6078"/>
    <w:rsid w:val="009A60D3"/>
    <w:rsid w:val="009A71E4"/>
    <w:rsid w:val="009A772F"/>
    <w:rsid w:val="009B271B"/>
    <w:rsid w:val="009B2AAC"/>
    <w:rsid w:val="009B30A3"/>
    <w:rsid w:val="009B3521"/>
    <w:rsid w:val="009B541C"/>
    <w:rsid w:val="009B6F50"/>
    <w:rsid w:val="009C0AC9"/>
    <w:rsid w:val="009C1DCD"/>
    <w:rsid w:val="009C4268"/>
    <w:rsid w:val="009C4460"/>
    <w:rsid w:val="009C4A4B"/>
    <w:rsid w:val="009C4DFF"/>
    <w:rsid w:val="009D1488"/>
    <w:rsid w:val="009D3A79"/>
    <w:rsid w:val="009D3EAC"/>
    <w:rsid w:val="009D6453"/>
    <w:rsid w:val="009D6882"/>
    <w:rsid w:val="009D7192"/>
    <w:rsid w:val="009D732A"/>
    <w:rsid w:val="009D7F9D"/>
    <w:rsid w:val="009E05ED"/>
    <w:rsid w:val="009E0B79"/>
    <w:rsid w:val="009E0E38"/>
    <w:rsid w:val="009E1A35"/>
    <w:rsid w:val="009E1E9C"/>
    <w:rsid w:val="009E6AF6"/>
    <w:rsid w:val="009E76E9"/>
    <w:rsid w:val="009E7F29"/>
    <w:rsid w:val="009F09AA"/>
    <w:rsid w:val="009F11F9"/>
    <w:rsid w:val="009F25D9"/>
    <w:rsid w:val="009F2C16"/>
    <w:rsid w:val="009F2C1B"/>
    <w:rsid w:val="009F335C"/>
    <w:rsid w:val="009F59FA"/>
    <w:rsid w:val="00A002B5"/>
    <w:rsid w:val="00A0260C"/>
    <w:rsid w:val="00A041B5"/>
    <w:rsid w:val="00A04F8C"/>
    <w:rsid w:val="00A05158"/>
    <w:rsid w:val="00A06F8E"/>
    <w:rsid w:val="00A11558"/>
    <w:rsid w:val="00A124DE"/>
    <w:rsid w:val="00A13BF5"/>
    <w:rsid w:val="00A13ECE"/>
    <w:rsid w:val="00A14837"/>
    <w:rsid w:val="00A162D3"/>
    <w:rsid w:val="00A16AC6"/>
    <w:rsid w:val="00A225E3"/>
    <w:rsid w:val="00A23A26"/>
    <w:rsid w:val="00A23D9B"/>
    <w:rsid w:val="00A24A8F"/>
    <w:rsid w:val="00A25708"/>
    <w:rsid w:val="00A25BF0"/>
    <w:rsid w:val="00A26374"/>
    <w:rsid w:val="00A3026E"/>
    <w:rsid w:val="00A303BC"/>
    <w:rsid w:val="00A31B69"/>
    <w:rsid w:val="00A31DE4"/>
    <w:rsid w:val="00A33B12"/>
    <w:rsid w:val="00A3574B"/>
    <w:rsid w:val="00A35795"/>
    <w:rsid w:val="00A365E7"/>
    <w:rsid w:val="00A37E45"/>
    <w:rsid w:val="00A41375"/>
    <w:rsid w:val="00A416EF"/>
    <w:rsid w:val="00A44331"/>
    <w:rsid w:val="00A4576A"/>
    <w:rsid w:val="00A45AD0"/>
    <w:rsid w:val="00A45EE9"/>
    <w:rsid w:val="00A504A7"/>
    <w:rsid w:val="00A52A61"/>
    <w:rsid w:val="00A53C14"/>
    <w:rsid w:val="00A53ED0"/>
    <w:rsid w:val="00A5406C"/>
    <w:rsid w:val="00A54107"/>
    <w:rsid w:val="00A55175"/>
    <w:rsid w:val="00A56582"/>
    <w:rsid w:val="00A56BB0"/>
    <w:rsid w:val="00A57D31"/>
    <w:rsid w:val="00A601E7"/>
    <w:rsid w:val="00A602CF"/>
    <w:rsid w:val="00A6079D"/>
    <w:rsid w:val="00A60D4C"/>
    <w:rsid w:val="00A61410"/>
    <w:rsid w:val="00A6198A"/>
    <w:rsid w:val="00A61B40"/>
    <w:rsid w:val="00A63013"/>
    <w:rsid w:val="00A63F57"/>
    <w:rsid w:val="00A64353"/>
    <w:rsid w:val="00A64522"/>
    <w:rsid w:val="00A64632"/>
    <w:rsid w:val="00A64DB2"/>
    <w:rsid w:val="00A65108"/>
    <w:rsid w:val="00A65D4B"/>
    <w:rsid w:val="00A65D7F"/>
    <w:rsid w:val="00A667F0"/>
    <w:rsid w:val="00A67DEE"/>
    <w:rsid w:val="00A67EA7"/>
    <w:rsid w:val="00A7063B"/>
    <w:rsid w:val="00A7067F"/>
    <w:rsid w:val="00A707A7"/>
    <w:rsid w:val="00A718FD"/>
    <w:rsid w:val="00A719EF"/>
    <w:rsid w:val="00A72341"/>
    <w:rsid w:val="00A74D33"/>
    <w:rsid w:val="00A74DFD"/>
    <w:rsid w:val="00A753DE"/>
    <w:rsid w:val="00A75D12"/>
    <w:rsid w:val="00A776ED"/>
    <w:rsid w:val="00A80E50"/>
    <w:rsid w:val="00A8137F"/>
    <w:rsid w:val="00A83663"/>
    <w:rsid w:val="00A836C0"/>
    <w:rsid w:val="00A83B0F"/>
    <w:rsid w:val="00A84216"/>
    <w:rsid w:val="00A843BF"/>
    <w:rsid w:val="00A845DA"/>
    <w:rsid w:val="00A846F7"/>
    <w:rsid w:val="00A8592E"/>
    <w:rsid w:val="00A86AC7"/>
    <w:rsid w:val="00A90124"/>
    <w:rsid w:val="00A90BFA"/>
    <w:rsid w:val="00A91118"/>
    <w:rsid w:val="00A92BF3"/>
    <w:rsid w:val="00A9344F"/>
    <w:rsid w:val="00A943C8"/>
    <w:rsid w:val="00A950A4"/>
    <w:rsid w:val="00A9520D"/>
    <w:rsid w:val="00A9747D"/>
    <w:rsid w:val="00AA00A6"/>
    <w:rsid w:val="00AA3E5B"/>
    <w:rsid w:val="00AA4101"/>
    <w:rsid w:val="00AA6BA8"/>
    <w:rsid w:val="00AA7A34"/>
    <w:rsid w:val="00AA7CF1"/>
    <w:rsid w:val="00AA7F5A"/>
    <w:rsid w:val="00AB0680"/>
    <w:rsid w:val="00AB2340"/>
    <w:rsid w:val="00AB2761"/>
    <w:rsid w:val="00AB2C5A"/>
    <w:rsid w:val="00AB3155"/>
    <w:rsid w:val="00AB470F"/>
    <w:rsid w:val="00AB5FE4"/>
    <w:rsid w:val="00AB659D"/>
    <w:rsid w:val="00AB6F33"/>
    <w:rsid w:val="00AC009A"/>
    <w:rsid w:val="00AC20A7"/>
    <w:rsid w:val="00AC229F"/>
    <w:rsid w:val="00AC360A"/>
    <w:rsid w:val="00AC3FED"/>
    <w:rsid w:val="00AC649E"/>
    <w:rsid w:val="00AC7416"/>
    <w:rsid w:val="00AC7E86"/>
    <w:rsid w:val="00AC7EF4"/>
    <w:rsid w:val="00AD0563"/>
    <w:rsid w:val="00AD0704"/>
    <w:rsid w:val="00AD3678"/>
    <w:rsid w:val="00AD5527"/>
    <w:rsid w:val="00AD7048"/>
    <w:rsid w:val="00AD7671"/>
    <w:rsid w:val="00AE0283"/>
    <w:rsid w:val="00AE0320"/>
    <w:rsid w:val="00AE53E8"/>
    <w:rsid w:val="00AE6FE4"/>
    <w:rsid w:val="00AE709A"/>
    <w:rsid w:val="00AF0AE4"/>
    <w:rsid w:val="00AF2059"/>
    <w:rsid w:val="00AF28B0"/>
    <w:rsid w:val="00AF3D84"/>
    <w:rsid w:val="00AF4161"/>
    <w:rsid w:val="00AF49DB"/>
    <w:rsid w:val="00AF4EA0"/>
    <w:rsid w:val="00AF580B"/>
    <w:rsid w:val="00AF7A87"/>
    <w:rsid w:val="00B007C8"/>
    <w:rsid w:val="00B01476"/>
    <w:rsid w:val="00B022B2"/>
    <w:rsid w:val="00B02CEF"/>
    <w:rsid w:val="00B04C29"/>
    <w:rsid w:val="00B05335"/>
    <w:rsid w:val="00B062E2"/>
    <w:rsid w:val="00B076EF"/>
    <w:rsid w:val="00B14410"/>
    <w:rsid w:val="00B14B1C"/>
    <w:rsid w:val="00B15E61"/>
    <w:rsid w:val="00B1746D"/>
    <w:rsid w:val="00B20B19"/>
    <w:rsid w:val="00B24D3D"/>
    <w:rsid w:val="00B24F35"/>
    <w:rsid w:val="00B2511B"/>
    <w:rsid w:val="00B252CE"/>
    <w:rsid w:val="00B25898"/>
    <w:rsid w:val="00B27E34"/>
    <w:rsid w:val="00B32C88"/>
    <w:rsid w:val="00B34747"/>
    <w:rsid w:val="00B347F9"/>
    <w:rsid w:val="00B3648E"/>
    <w:rsid w:val="00B3666F"/>
    <w:rsid w:val="00B41A99"/>
    <w:rsid w:val="00B4298E"/>
    <w:rsid w:val="00B42E49"/>
    <w:rsid w:val="00B44346"/>
    <w:rsid w:val="00B5028B"/>
    <w:rsid w:val="00B50903"/>
    <w:rsid w:val="00B50A08"/>
    <w:rsid w:val="00B51A4B"/>
    <w:rsid w:val="00B524A0"/>
    <w:rsid w:val="00B52746"/>
    <w:rsid w:val="00B53D87"/>
    <w:rsid w:val="00B553F6"/>
    <w:rsid w:val="00B62FFE"/>
    <w:rsid w:val="00B63113"/>
    <w:rsid w:val="00B64A0F"/>
    <w:rsid w:val="00B64C72"/>
    <w:rsid w:val="00B65013"/>
    <w:rsid w:val="00B710CA"/>
    <w:rsid w:val="00B7123A"/>
    <w:rsid w:val="00B71A02"/>
    <w:rsid w:val="00B733A2"/>
    <w:rsid w:val="00B7435C"/>
    <w:rsid w:val="00B75AD3"/>
    <w:rsid w:val="00B768FE"/>
    <w:rsid w:val="00B76F38"/>
    <w:rsid w:val="00B8085D"/>
    <w:rsid w:val="00B81EFF"/>
    <w:rsid w:val="00B831AA"/>
    <w:rsid w:val="00B836BB"/>
    <w:rsid w:val="00B84122"/>
    <w:rsid w:val="00B862B0"/>
    <w:rsid w:val="00B86B64"/>
    <w:rsid w:val="00B87CAF"/>
    <w:rsid w:val="00B87D1C"/>
    <w:rsid w:val="00B90FDE"/>
    <w:rsid w:val="00B93588"/>
    <w:rsid w:val="00B93E7A"/>
    <w:rsid w:val="00BA0098"/>
    <w:rsid w:val="00BA0712"/>
    <w:rsid w:val="00BA2B7C"/>
    <w:rsid w:val="00BA322A"/>
    <w:rsid w:val="00BA7423"/>
    <w:rsid w:val="00BA764A"/>
    <w:rsid w:val="00BA7D0D"/>
    <w:rsid w:val="00BB08D8"/>
    <w:rsid w:val="00BB142A"/>
    <w:rsid w:val="00BB1A3D"/>
    <w:rsid w:val="00BB34B9"/>
    <w:rsid w:val="00BB35C2"/>
    <w:rsid w:val="00BB553B"/>
    <w:rsid w:val="00BB5B5E"/>
    <w:rsid w:val="00BB61B5"/>
    <w:rsid w:val="00BB6C04"/>
    <w:rsid w:val="00BC0D22"/>
    <w:rsid w:val="00BC17D8"/>
    <w:rsid w:val="00BC1961"/>
    <w:rsid w:val="00BC28D7"/>
    <w:rsid w:val="00BC376C"/>
    <w:rsid w:val="00BC4B71"/>
    <w:rsid w:val="00BC6321"/>
    <w:rsid w:val="00BC7817"/>
    <w:rsid w:val="00BD0017"/>
    <w:rsid w:val="00BD0522"/>
    <w:rsid w:val="00BD2561"/>
    <w:rsid w:val="00BD3819"/>
    <w:rsid w:val="00BD642D"/>
    <w:rsid w:val="00BD6988"/>
    <w:rsid w:val="00BD7803"/>
    <w:rsid w:val="00BE070D"/>
    <w:rsid w:val="00BE0D72"/>
    <w:rsid w:val="00BE1A77"/>
    <w:rsid w:val="00BE2F21"/>
    <w:rsid w:val="00BE2FA5"/>
    <w:rsid w:val="00BE4742"/>
    <w:rsid w:val="00BE59BA"/>
    <w:rsid w:val="00BE7383"/>
    <w:rsid w:val="00BE754D"/>
    <w:rsid w:val="00BE7FED"/>
    <w:rsid w:val="00BF1DB9"/>
    <w:rsid w:val="00BF255B"/>
    <w:rsid w:val="00BF2FCE"/>
    <w:rsid w:val="00BF6870"/>
    <w:rsid w:val="00BF6D10"/>
    <w:rsid w:val="00BF6DE0"/>
    <w:rsid w:val="00BF6E79"/>
    <w:rsid w:val="00C009A5"/>
    <w:rsid w:val="00C012CD"/>
    <w:rsid w:val="00C01490"/>
    <w:rsid w:val="00C022FB"/>
    <w:rsid w:val="00C02D75"/>
    <w:rsid w:val="00C03CBE"/>
    <w:rsid w:val="00C03F6C"/>
    <w:rsid w:val="00C049DA"/>
    <w:rsid w:val="00C0515E"/>
    <w:rsid w:val="00C0595C"/>
    <w:rsid w:val="00C06208"/>
    <w:rsid w:val="00C06296"/>
    <w:rsid w:val="00C067DC"/>
    <w:rsid w:val="00C07121"/>
    <w:rsid w:val="00C10356"/>
    <w:rsid w:val="00C1077D"/>
    <w:rsid w:val="00C12108"/>
    <w:rsid w:val="00C121D9"/>
    <w:rsid w:val="00C13453"/>
    <w:rsid w:val="00C16C98"/>
    <w:rsid w:val="00C220F9"/>
    <w:rsid w:val="00C22ECD"/>
    <w:rsid w:val="00C234B4"/>
    <w:rsid w:val="00C24495"/>
    <w:rsid w:val="00C2541C"/>
    <w:rsid w:val="00C25C2D"/>
    <w:rsid w:val="00C25CBB"/>
    <w:rsid w:val="00C26862"/>
    <w:rsid w:val="00C26DFB"/>
    <w:rsid w:val="00C277BE"/>
    <w:rsid w:val="00C30458"/>
    <w:rsid w:val="00C31DA6"/>
    <w:rsid w:val="00C32AF6"/>
    <w:rsid w:val="00C33260"/>
    <w:rsid w:val="00C3358F"/>
    <w:rsid w:val="00C3565A"/>
    <w:rsid w:val="00C361E1"/>
    <w:rsid w:val="00C362C9"/>
    <w:rsid w:val="00C42D25"/>
    <w:rsid w:val="00C43BF8"/>
    <w:rsid w:val="00C4498A"/>
    <w:rsid w:val="00C4598F"/>
    <w:rsid w:val="00C50360"/>
    <w:rsid w:val="00C53639"/>
    <w:rsid w:val="00C54E12"/>
    <w:rsid w:val="00C55468"/>
    <w:rsid w:val="00C56A8F"/>
    <w:rsid w:val="00C576E9"/>
    <w:rsid w:val="00C6113F"/>
    <w:rsid w:val="00C622C3"/>
    <w:rsid w:val="00C63BD5"/>
    <w:rsid w:val="00C64995"/>
    <w:rsid w:val="00C665A7"/>
    <w:rsid w:val="00C665AB"/>
    <w:rsid w:val="00C672A2"/>
    <w:rsid w:val="00C679A2"/>
    <w:rsid w:val="00C706A4"/>
    <w:rsid w:val="00C70EF8"/>
    <w:rsid w:val="00C72177"/>
    <w:rsid w:val="00C72D02"/>
    <w:rsid w:val="00C73506"/>
    <w:rsid w:val="00C74906"/>
    <w:rsid w:val="00C758CD"/>
    <w:rsid w:val="00C76B79"/>
    <w:rsid w:val="00C776B0"/>
    <w:rsid w:val="00C77FFB"/>
    <w:rsid w:val="00C80D3A"/>
    <w:rsid w:val="00C81B40"/>
    <w:rsid w:val="00C81E74"/>
    <w:rsid w:val="00C81FEA"/>
    <w:rsid w:val="00C82EF1"/>
    <w:rsid w:val="00C83969"/>
    <w:rsid w:val="00C849C2"/>
    <w:rsid w:val="00C84A89"/>
    <w:rsid w:val="00C861CA"/>
    <w:rsid w:val="00C86C95"/>
    <w:rsid w:val="00C915B5"/>
    <w:rsid w:val="00C943B2"/>
    <w:rsid w:val="00C952F2"/>
    <w:rsid w:val="00C95526"/>
    <w:rsid w:val="00C95FCD"/>
    <w:rsid w:val="00C97722"/>
    <w:rsid w:val="00CA05EB"/>
    <w:rsid w:val="00CA3515"/>
    <w:rsid w:val="00CA3A05"/>
    <w:rsid w:val="00CA3DB8"/>
    <w:rsid w:val="00CA43DC"/>
    <w:rsid w:val="00CA453B"/>
    <w:rsid w:val="00CA4ADD"/>
    <w:rsid w:val="00CA6416"/>
    <w:rsid w:val="00CA6CD4"/>
    <w:rsid w:val="00CA6E45"/>
    <w:rsid w:val="00CB1246"/>
    <w:rsid w:val="00CB14E9"/>
    <w:rsid w:val="00CB2041"/>
    <w:rsid w:val="00CB52D7"/>
    <w:rsid w:val="00CB6353"/>
    <w:rsid w:val="00CB6D90"/>
    <w:rsid w:val="00CB71C0"/>
    <w:rsid w:val="00CB72C3"/>
    <w:rsid w:val="00CC1216"/>
    <w:rsid w:val="00CC45E4"/>
    <w:rsid w:val="00CC4DFE"/>
    <w:rsid w:val="00CC78CE"/>
    <w:rsid w:val="00CD019F"/>
    <w:rsid w:val="00CD1E5A"/>
    <w:rsid w:val="00CD27C5"/>
    <w:rsid w:val="00CD4584"/>
    <w:rsid w:val="00CD4CE1"/>
    <w:rsid w:val="00CD54F6"/>
    <w:rsid w:val="00CD767D"/>
    <w:rsid w:val="00CE0735"/>
    <w:rsid w:val="00CE38CC"/>
    <w:rsid w:val="00CE3C36"/>
    <w:rsid w:val="00CE4169"/>
    <w:rsid w:val="00CE5FF5"/>
    <w:rsid w:val="00CE66A4"/>
    <w:rsid w:val="00CE7894"/>
    <w:rsid w:val="00CF06A1"/>
    <w:rsid w:val="00CF1467"/>
    <w:rsid w:val="00CF48D6"/>
    <w:rsid w:val="00CF4ABE"/>
    <w:rsid w:val="00CF4AFA"/>
    <w:rsid w:val="00CF57D6"/>
    <w:rsid w:val="00CF6C1B"/>
    <w:rsid w:val="00CF71DF"/>
    <w:rsid w:val="00CF7C02"/>
    <w:rsid w:val="00D01162"/>
    <w:rsid w:val="00D019D5"/>
    <w:rsid w:val="00D03AEA"/>
    <w:rsid w:val="00D04016"/>
    <w:rsid w:val="00D040FE"/>
    <w:rsid w:val="00D04255"/>
    <w:rsid w:val="00D042AD"/>
    <w:rsid w:val="00D05377"/>
    <w:rsid w:val="00D058E5"/>
    <w:rsid w:val="00D064E7"/>
    <w:rsid w:val="00D07D3C"/>
    <w:rsid w:val="00D113A9"/>
    <w:rsid w:val="00D1388D"/>
    <w:rsid w:val="00D1657F"/>
    <w:rsid w:val="00D168FD"/>
    <w:rsid w:val="00D16F64"/>
    <w:rsid w:val="00D17AE1"/>
    <w:rsid w:val="00D2032C"/>
    <w:rsid w:val="00D20C4F"/>
    <w:rsid w:val="00D21531"/>
    <w:rsid w:val="00D243FD"/>
    <w:rsid w:val="00D2472C"/>
    <w:rsid w:val="00D279BA"/>
    <w:rsid w:val="00D27E6B"/>
    <w:rsid w:val="00D32DE4"/>
    <w:rsid w:val="00D351F4"/>
    <w:rsid w:val="00D36789"/>
    <w:rsid w:val="00D404B5"/>
    <w:rsid w:val="00D447CB"/>
    <w:rsid w:val="00D44D7E"/>
    <w:rsid w:val="00D44E2B"/>
    <w:rsid w:val="00D47D16"/>
    <w:rsid w:val="00D505F4"/>
    <w:rsid w:val="00D51187"/>
    <w:rsid w:val="00D51CE1"/>
    <w:rsid w:val="00D542D5"/>
    <w:rsid w:val="00D562F2"/>
    <w:rsid w:val="00D56E97"/>
    <w:rsid w:val="00D614F7"/>
    <w:rsid w:val="00D61B93"/>
    <w:rsid w:val="00D62145"/>
    <w:rsid w:val="00D621AB"/>
    <w:rsid w:val="00D638A9"/>
    <w:rsid w:val="00D63D57"/>
    <w:rsid w:val="00D63D71"/>
    <w:rsid w:val="00D67E4A"/>
    <w:rsid w:val="00D70DD1"/>
    <w:rsid w:val="00D728B5"/>
    <w:rsid w:val="00D746C2"/>
    <w:rsid w:val="00D763FD"/>
    <w:rsid w:val="00D7659E"/>
    <w:rsid w:val="00D8037A"/>
    <w:rsid w:val="00D81528"/>
    <w:rsid w:val="00D82EDC"/>
    <w:rsid w:val="00D84A2A"/>
    <w:rsid w:val="00D856E7"/>
    <w:rsid w:val="00D85AFD"/>
    <w:rsid w:val="00D870D8"/>
    <w:rsid w:val="00D90AD1"/>
    <w:rsid w:val="00D90B27"/>
    <w:rsid w:val="00D91F4F"/>
    <w:rsid w:val="00D92FBF"/>
    <w:rsid w:val="00D939D8"/>
    <w:rsid w:val="00D93D11"/>
    <w:rsid w:val="00D941F7"/>
    <w:rsid w:val="00D947F8"/>
    <w:rsid w:val="00D95FCA"/>
    <w:rsid w:val="00DA0A40"/>
    <w:rsid w:val="00DA0C7E"/>
    <w:rsid w:val="00DA163B"/>
    <w:rsid w:val="00DA230F"/>
    <w:rsid w:val="00DA3E99"/>
    <w:rsid w:val="00DA45F0"/>
    <w:rsid w:val="00DA4BB0"/>
    <w:rsid w:val="00DA4DDF"/>
    <w:rsid w:val="00DA5A83"/>
    <w:rsid w:val="00DA62D3"/>
    <w:rsid w:val="00DA6CD8"/>
    <w:rsid w:val="00DB0804"/>
    <w:rsid w:val="00DB2FC4"/>
    <w:rsid w:val="00DB405C"/>
    <w:rsid w:val="00DB53D8"/>
    <w:rsid w:val="00DB593A"/>
    <w:rsid w:val="00DB71D1"/>
    <w:rsid w:val="00DC0008"/>
    <w:rsid w:val="00DC0942"/>
    <w:rsid w:val="00DC2B6C"/>
    <w:rsid w:val="00DC366C"/>
    <w:rsid w:val="00DC382A"/>
    <w:rsid w:val="00DC4CD2"/>
    <w:rsid w:val="00DC50F4"/>
    <w:rsid w:val="00DC56A6"/>
    <w:rsid w:val="00DC5721"/>
    <w:rsid w:val="00DC5B50"/>
    <w:rsid w:val="00DC5B7F"/>
    <w:rsid w:val="00DC6FF8"/>
    <w:rsid w:val="00DD03F3"/>
    <w:rsid w:val="00DD206B"/>
    <w:rsid w:val="00DD375F"/>
    <w:rsid w:val="00DD4BBD"/>
    <w:rsid w:val="00DD5F0B"/>
    <w:rsid w:val="00DD64B1"/>
    <w:rsid w:val="00DE02A1"/>
    <w:rsid w:val="00DE1923"/>
    <w:rsid w:val="00DE2B33"/>
    <w:rsid w:val="00DE4FFB"/>
    <w:rsid w:val="00DE638B"/>
    <w:rsid w:val="00DE72EE"/>
    <w:rsid w:val="00DF0220"/>
    <w:rsid w:val="00DF0943"/>
    <w:rsid w:val="00DF11F2"/>
    <w:rsid w:val="00DF170A"/>
    <w:rsid w:val="00DF2058"/>
    <w:rsid w:val="00DF37A3"/>
    <w:rsid w:val="00DF37E5"/>
    <w:rsid w:val="00DF54BC"/>
    <w:rsid w:val="00DF65DA"/>
    <w:rsid w:val="00DF74C3"/>
    <w:rsid w:val="00DF7951"/>
    <w:rsid w:val="00E01F84"/>
    <w:rsid w:val="00E02ED3"/>
    <w:rsid w:val="00E034FE"/>
    <w:rsid w:val="00E041E5"/>
    <w:rsid w:val="00E04888"/>
    <w:rsid w:val="00E04AFB"/>
    <w:rsid w:val="00E054BE"/>
    <w:rsid w:val="00E060A6"/>
    <w:rsid w:val="00E06700"/>
    <w:rsid w:val="00E06FD7"/>
    <w:rsid w:val="00E0763B"/>
    <w:rsid w:val="00E10302"/>
    <w:rsid w:val="00E11308"/>
    <w:rsid w:val="00E126D0"/>
    <w:rsid w:val="00E15B64"/>
    <w:rsid w:val="00E1623C"/>
    <w:rsid w:val="00E16869"/>
    <w:rsid w:val="00E17EC5"/>
    <w:rsid w:val="00E23977"/>
    <w:rsid w:val="00E243C3"/>
    <w:rsid w:val="00E24540"/>
    <w:rsid w:val="00E24DB8"/>
    <w:rsid w:val="00E26BFD"/>
    <w:rsid w:val="00E27E90"/>
    <w:rsid w:val="00E30145"/>
    <w:rsid w:val="00E321A1"/>
    <w:rsid w:val="00E33D02"/>
    <w:rsid w:val="00E34F2C"/>
    <w:rsid w:val="00E34FDD"/>
    <w:rsid w:val="00E35D79"/>
    <w:rsid w:val="00E36872"/>
    <w:rsid w:val="00E36B89"/>
    <w:rsid w:val="00E370DB"/>
    <w:rsid w:val="00E3729B"/>
    <w:rsid w:val="00E373AC"/>
    <w:rsid w:val="00E4034C"/>
    <w:rsid w:val="00E41ED3"/>
    <w:rsid w:val="00E42816"/>
    <w:rsid w:val="00E42B6F"/>
    <w:rsid w:val="00E4453C"/>
    <w:rsid w:val="00E4641E"/>
    <w:rsid w:val="00E50B44"/>
    <w:rsid w:val="00E51268"/>
    <w:rsid w:val="00E519AE"/>
    <w:rsid w:val="00E536D7"/>
    <w:rsid w:val="00E545A4"/>
    <w:rsid w:val="00E55192"/>
    <w:rsid w:val="00E57AF7"/>
    <w:rsid w:val="00E6241B"/>
    <w:rsid w:val="00E634B6"/>
    <w:rsid w:val="00E64FCC"/>
    <w:rsid w:val="00E703B6"/>
    <w:rsid w:val="00E7180B"/>
    <w:rsid w:val="00E72200"/>
    <w:rsid w:val="00E72B1B"/>
    <w:rsid w:val="00E74568"/>
    <w:rsid w:val="00E7469A"/>
    <w:rsid w:val="00E75D47"/>
    <w:rsid w:val="00E76017"/>
    <w:rsid w:val="00E7607B"/>
    <w:rsid w:val="00E766F5"/>
    <w:rsid w:val="00E76739"/>
    <w:rsid w:val="00E77A7C"/>
    <w:rsid w:val="00E77B14"/>
    <w:rsid w:val="00E805DA"/>
    <w:rsid w:val="00E80F3F"/>
    <w:rsid w:val="00E8273C"/>
    <w:rsid w:val="00E82948"/>
    <w:rsid w:val="00E83AD2"/>
    <w:rsid w:val="00E85CC1"/>
    <w:rsid w:val="00E85EEA"/>
    <w:rsid w:val="00E90218"/>
    <w:rsid w:val="00E9024F"/>
    <w:rsid w:val="00E90E3B"/>
    <w:rsid w:val="00E913BB"/>
    <w:rsid w:val="00E933F2"/>
    <w:rsid w:val="00E9373A"/>
    <w:rsid w:val="00E945F0"/>
    <w:rsid w:val="00E94B6F"/>
    <w:rsid w:val="00E94DC6"/>
    <w:rsid w:val="00E94F5B"/>
    <w:rsid w:val="00E9531E"/>
    <w:rsid w:val="00E95F2E"/>
    <w:rsid w:val="00EA0A19"/>
    <w:rsid w:val="00EA1508"/>
    <w:rsid w:val="00EA1541"/>
    <w:rsid w:val="00EA1D8A"/>
    <w:rsid w:val="00EA32E4"/>
    <w:rsid w:val="00EA34F8"/>
    <w:rsid w:val="00EA5800"/>
    <w:rsid w:val="00EA5CB6"/>
    <w:rsid w:val="00EA6344"/>
    <w:rsid w:val="00EA67AE"/>
    <w:rsid w:val="00EA7E36"/>
    <w:rsid w:val="00EB0898"/>
    <w:rsid w:val="00EB0B7F"/>
    <w:rsid w:val="00EB18CB"/>
    <w:rsid w:val="00EB2F10"/>
    <w:rsid w:val="00EB409C"/>
    <w:rsid w:val="00EB627B"/>
    <w:rsid w:val="00EB6CEB"/>
    <w:rsid w:val="00EB6D94"/>
    <w:rsid w:val="00EC07E1"/>
    <w:rsid w:val="00EC0C22"/>
    <w:rsid w:val="00EC2B60"/>
    <w:rsid w:val="00EC311C"/>
    <w:rsid w:val="00EC3C34"/>
    <w:rsid w:val="00EC4183"/>
    <w:rsid w:val="00EC6468"/>
    <w:rsid w:val="00EC6708"/>
    <w:rsid w:val="00EC7F28"/>
    <w:rsid w:val="00ED0645"/>
    <w:rsid w:val="00ED207C"/>
    <w:rsid w:val="00ED310F"/>
    <w:rsid w:val="00ED325A"/>
    <w:rsid w:val="00ED3F41"/>
    <w:rsid w:val="00ED42D0"/>
    <w:rsid w:val="00ED459A"/>
    <w:rsid w:val="00ED5350"/>
    <w:rsid w:val="00ED5615"/>
    <w:rsid w:val="00ED5DFA"/>
    <w:rsid w:val="00ED692E"/>
    <w:rsid w:val="00ED69AF"/>
    <w:rsid w:val="00EE16A6"/>
    <w:rsid w:val="00EE1847"/>
    <w:rsid w:val="00EE240E"/>
    <w:rsid w:val="00EE2DBF"/>
    <w:rsid w:val="00EE36CE"/>
    <w:rsid w:val="00EE46E8"/>
    <w:rsid w:val="00EE688E"/>
    <w:rsid w:val="00EE6A6D"/>
    <w:rsid w:val="00EF03E2"/>
    <w:rsid w:val="00EF140A"/>
    <w:rsid w:val="00EF3B64"/>
    <w:rsid w:val="00EF7F8B"/>
    <w:rsid w:val="00F00767"/>
    <w:rsid w:val="00F012C0"/>
    <w:rsid w:val="00F03814"/>
    <w:rsid w:val="00F05603"/>
    <w:rsid w:val="00F05AA6"/>
    <w:rsid w:val="00F05ADD"/>
    <w:rsid w:val="00F078B6"/>
    <w:rsid w:val="00F07A09"/>
    <w:rsid w:val="00F10E35"/>
    <w:rsid w:val="00F1390C"/>
    <w:rsid w:val="00F14D98"/>
    <w:rsid w:val="00F1577E"/>
    <w:rsid w:val="00F1718F"/>
    <w:rsid w:val="00F20C5E"/>
    <w:rsid w:val="00F239C6"/>
    <w:rsid w:val="00F2591C"/>
    <w:rsid w:val="00F262AE"/>
    <w:rsid w:val="00F309BC"/>
    <w:rsid w:val="00F30C90"/>
    <w:rsid w:val="00F318B6"/>
    <w:rsid w:val="00F35EB3"/>
    <w:rsid w:val="00F364E1"/>
    <w:rsid w:val="00F36A1D"/>
    <w:rsid w:val="00F36C9F"/>
    <w:rsid w:val="00F37106"/>
    <w:rsid w:val="00F424AE"/>
    <w:rsid w:val="00F4343E"/>
    <w:rsid w:val="00F44278"/>
    <w:rsid w:val="00F459DC"/>
    <w:rsid w:val="00F51B65"/>
    <w:rsid w:val="00F523C3"/>
    <w:rsid w:val="00F52AAB"/>
    <w:rsid w:val="00F52EB6"/>
    <w:rsid w:val="00F52EDE"/>
    <w:rsid w:val="00F55260"/>
    <w:rsid w:val="00F56A33"/>
    <w:rsid w:val="00F61CC7"/>
    <w:rsid w:val="00F625A1"/>
    <w:rsid w:val="00F62E71"/>
    <w:rsid w:val="00F6316B"/>
    <w:rsid w:val="00F64768"/>
    <w:rsid w:val="00F65AE0"/>
    <w:rsid w:val="00F72F5C"/>
    <w:rsid w:val="00F74473"/>
    <w:rsid w:val="00F74E38"/>
    <w:rsid w:val="00F75441"/>
    <w:rsid w:val="00F76D6F"/>
    <w:rsid w:val="00F778B0"/>
    <w:rsid w:val="00F81652"/>
    <w:rsid w:val="00F81768"/>
    <w:rsid w:val="00F82226"/>
    <w:rsid w:val="00F83BC2"/>
    <w:rsid w:val="00F840ED"/>
    <w:rsid w:val="00F84A3B"/>
    <w:rsid w:val="00F84FFA"/>
    <w:rsid w:val="00F85466"/>
    <w:rsid w:val="00F85C48"/>
    <w:rsid w:val="00F85DA2"/>
    <w:rsid w:val="00F86824"/>
    <w:rsid w:val="00F9053B"/>
    <w:rsid w:val="00F90ED1"/>
    <w:rsid w:val="00F92AC4"/>
    <w:rsid w:val="00F92EC1"/>
    <w:rsid w:val="00F94C47"/>
    <w:rsid w:val="00F969A5"/>
    <w:rsid w:val="00F973CE"/>
    <w:rsid w:val="00FA0421"/>
    <w:rsid w:val="00FA0E12"/>
    <w:rsid w:val="00FA3389"/>
    <w:rsid w:val="00FA3476"/>
    <w:rsid w:val="00FA495F"/>
    <w:rsid w:val="00FA62CC"/>
    <w:rsid w:val="00FA6DCF"/>
    <w:rsid w:val="00FB0041"/>
    <w:rsid w:val="00FB0C10"/>
    <w:rsid w:val="00FB18EF"/>
    <w:rsid w:val="00FB30A5"/>
    <w:rsid w:val="00FB3238"/>
    <w:rsid w:val="00FB3293"/>
    <w:rsid w:val="00FB34E4"/>
    <w:rsid w:val="00FB3C36"/>
    <w:rsid w:val="00FB4280"/>
    <w:rsid w:val="00FB6A7F"/>
    <w:rsid w:val="00FB7CCE"/>
    <w:rsid w:val="00FC01C8"/>
    <w:rsid w:val="00FC0820"/>
    <w:rsid w:val="00FC2125"/>
    <w:rsid w:val="00FC252A"/>
    <w:rsid w:val="00FC5027"/>
    <w:rsid w:val="00FC50C7"/>
    <w:rsid w:val="00FC511D"/>
    <w:rsid w:val="00FC68BC"/>
    <w:rsid w:val="00FC7790"/>
    <w:rsid w:val="00FC781A"/>
    <w:rsid w:val="00FC7EB6"/>
    <w:rsid w:val="00FD11D4"/>
    <w:rsid w:val="00FD1369"/>
    <w:rsid w:val="00FD2174"/>
    <w:rsid w:val="00FD225D"/>
    <w:rsid w:val="00FD2384"/>
    <w:rsid w:val="00FD3B9A"/>
    <w:rsid w:val="00FD58F3"/>
    <w:rsid w:val="00FD625C"/>
    <w:rsid w:val="00FD759C"/>
    <w:rsid w:val="00FD7F93"/>
    <w:rsid w:val="00FE07C2"/>
    <w:rsid w:val="00FE0A0C"/>
    <w:rsid w:val="00FE12EE"/>
    <w:rsid w:val="00FE1ECA"/>
    <w:rsid w:val="00FE3286"/>
    <w:rsid w:val="00FE452E"/>
    <w:rsid w:val="00FE62D2"/>
    <w:rsid w:val="00FE6440"/>
    <w:rsid w:val="00FE652C"/>
    <w:rsid w:val="00FE6994"/>
    <w:rsid w:val="00FE6BBB"/>
    <w:rsid w:val="00FE7486"/>
    <w:rsid w:val="00FF155E"/>
    <w:rsid w:val="00FF24D2"/>
    <w:rsid w:val="00FF252A"/>
    <w:rsid w:val="00FF2936"/>
    <w:rsid w:val="00FF4275"/>
    <w:rsid w:val="00FF4A4C"/>
    <w:rsid w:val="00FF4C15"/>
    <w:rsid w:val="00FF5FED"/>
    <w:rsid w:val="00FF6327"/>
    <w:rsid w:val="00FF6B1B"/>
    <w:rsid w:val="00FF70ED"/>
    <w:rsid w:val="0178E2D2"/>
    <w:rsid w:val="018F8547"/>
    <w:rsid w:val="01CCA603"/>
    <w:rsid w:val="02026FE2"/>
    <w:rsid w:val="03689522"/>
    <w:rsid w:val="03A43B17"/>
    <w:rsid w:val="03CCB258"/>
    <w:rsid w:val="03CF00A7"/>
    <w:rsid w:val="04FE61F9"/>
    <w:rsid w:val="05046583"/>
    <w:rsid w:val="05A37C6F"/>
    <w:rsid w:val="06620823"/>
    <w:rsid w:val="072C9A13"/>
    <w:rsid w:val="07DF7936"/>
    <w:rsid w:val="07FDD884"/>
    <w:rsid w:val="0838DF72"/>
    <w:rsid w:val="089EE9F3"/>
    <w:rsid w:val="09B5F6EF"/>
    <w:rsid w:val="09D1D31C"/>
    <w:rsid w:val="0A93615E"/>
    <w:rsid w:val="0ADEBD48"/>
    <w:rsid w:val="0B3C5BDA"/>
    <w:rsid w:val="0B429209"/>
    <w:rsid w:val="0C05E3D2"/>
    <w:rsid w:val="0CD149A7"/>
    <w:rsid w:val="0D78E6DB"/>
    <w:rsid w:val="0DCB2700"/>
    <w:rsid w:val="0E26183D"/>
    <w:rsid w:val="1008EA69"/>
    <w:rsid w:val="10CFB28F"/>
    <w:rsid w:val="125A760B"/>
    <w:rsid w:val="127A2A61"/>
    <w:rsid w:val="1367B4A4"/>
    <w:rsid w:val="13E85CC5"/>
    <w:rsid w:val="1423BB8E"/>
    <w:rsid w:val="14459576"/>
    <w:rsid w:val="14D69915"/>
    <w:rsid w:val="14E29177"/>
    <w:rsid w:val="1535F438"/>
    <w:rsid w:val="163B8AA9"/>
    <w:rsid w:val="168EDF36"/>
    <w:rsid w:val="16CA61A4"/>
    <w:rsid w:val="1783E6CC"/>
    <w:rsid w:val="1795D1D9"/>
    <w:rsid w:val="18138C14"/>
    <w:rsid w:val="1813D873"/>
    <w:rsid w:val="18A23005"/>
    <w:rsid w:val="18A7F1A4"/>
    <w:rsid w:val="19AB3928"/>
    <w:rsid w:val="1A2CCA41"/>
    <w:rsid w:val="1A412003"/>
    <w:rsid w:val="1AC2917C"/>
    <w:rsid w:val="1AD34FA2"/>
    <w:rsid w:val="1B29CC8F"/>
    <w:rsid w:val="1B5CA490"/>
    <w:rsid w:val="1B9C8A9C"/>
    <w:rsid w:val="1C396023"/>
    <w:rsid w:val="1D0BA901"/>
    <w:rsid w:val="1D248986"/>
    <w:rsid w:val="1D3F9D54"/>
    <w:rsid w:val="1E049AF7"/>
    <w:rsid w:val="1E24B914"/>
    <w:rsid w:val="1F2C3CC7"/>
    <w:rsid w:val="1F6F7AD7"/>
    <w:rsid w:val="1F703A9C"/>
    <w:rsid w:val="1FC6368C"/>
    <w:rsid w:val="20773E16"/>
    <w:rsid w:val="20AC56CC"/>
    <w:rsid w:val="2131D300"/>
    <w:rsid w:val="224AB52C"/>
    <w:rsid w:val="2285AA26"/>
    <w:rsid w:val="2329BC8C"/>
    <w:rsid w:val="243FBBBC"/>
    <w:rsid w:val="244D9795"/>
    <w:rsid w:val="2508D754"/>
    <w:rsid w:val="2587C34B"/>
    <w:rsid w:val="25F21F50"/>
    <w:rsid w:val="26A4A7B5"/>
    <w:rsid w:val="26FF0AA0"/>
    <w:rsid w:val="27653A0B"/>
    <w:rsid w:val="27C3145D"/>
    <w:rsid w:val="282B5409"/>
    <w:rsid w:val="29094247"/>
    <w:rsid w:val="295D4DD2"/>
    <w:rsid w:val="2976D53F"/>
    <w:rsid w:val="299E13F8"/>
    <w:rsid w:val="2A27CF05"/>
    <w:rsid w:val="2B7818D8"/>
    <w:rsid w:val="2B7AFBA1"/>
    <w:rsid w:val="2C23B9C9"/>
    <w:rsid w:val="2D799F1A"/>
    <w:rsid w:val="2DF3492C"/>
    <w:rsid w:val="2E0A9FAB"/>
    <w:rsid w:val="2E116164"/>
    <w:rsid w:val="2E7B60B5"/>
    <w:rsid w:val="2EA5B2C4"/>
    <w:rsid w:val="2F50085E"/>
    <w:rsid w:val="305017FC"/>
    <w:rsid w:val="30F41829"/>
    <w:rsid w:val="3173AD5B"/>
    <w:rsid w:val="31BA6D67"/>
    <w:rsid w:val="31E08FC9"/>
    <w:rsid w:val="31EF5DFD"/>
    <w:rsid w:val="31F44130"/>
    <w:rsid w:val="32578865"/>
    <w:rsid w:val="32BCA474"/>
    <w:rsid w:val="32DB6300"/>
    <w:rsid w:val="32ECA22E"/>
    <w:rsid w:val="32FF44DD"/>
    <w:rsid w:val="33D7A7A3"/>
    <w:rsid w:val="3461DC69"/>
    <w:rsid w:val="346C0EE4"/>
    <w:rsid w:val="34BAC705"/>
    <w:rsid w:val="355C125F"/>
    <w:rsid w:val="35CA1559"/>
    <w:rsid w:val="35F44536"/>
    <w:rsid w:val="3616DE20"/>
    <w:rsid w:val="363377EF"/>
    <w:rsid w:val="36603B48"/>
    <w:rsid w:val="3692C870"/>
    <w:rsid w:val="376AA07F"/>
    <w:rsid w:val="3799923A"/>
    <w:rsid w:val="382A7584"/>
    <w:rsid w:val="38AC069D"/>
    <w:rsid w:val="38BCC600"/>
    <w:rsid w:val="391CCC1E"/>
    <w:rsid w:val="392BE5F8"/>
    <w:rsid w:val="3969CB76"/>
    <w:rsid w:val="3A66D14E"/>
    <w:rsid w:val="3B468324"/>
    <w:rsid w:val="3B779B77"/>
    <w:rsid w:val="3C15C6D4"/>
    <w:rsid w:val="3C29A505"/>
    <w:rsid w:val="3C703120"/>
    <w:rsid w:val="3C796E9A"/>
    <w:rsid w:val="3DD216ED"/>
    <w:rsid w:val="3DF03D41"/>
    <w:rsid w:val="3E1C1AE4"/>
    <w:rsid w:val="3F86BADF"/>
    <w:rsid w:val="3F8C0DA2"/>
    <w:rsid w:val="40D612D2"/>
    <w:rsid w:val="4127DE03"/>
    <w:rsid w:val="413BE5CF"/>
    <w:rsid w:val="41E3CB1B"/>
    <w:rsid w:val="4435B49E"/>
    <w:rsid w:val="446944A3"/>
    <w:rsid w:val="45310F18"/>
    <w:rsid w:val="458E92A2"/>
    <w:rsid w:val="45EAE930"/>
    <w:rsid w:val="465773D4"/>
    <w:rsid w:val="46597EE9"/>
    <w:rsid w:val="4659E3E2"/>
    <w:rsid w:val="46A1F2C4"/>
    <w:rsid w:val="46BACDEE"/>
    <w:rsid w:val="46C507A4"/>
    <w:rsid w:val="47AB89DF"/>
    <w:rsid w:val="47B7F005"/>
    <w:rsid w:val="47D0035E"/>
    <w:rsid w:val="489BC342"/>
    <w:rsid w:val="48C66F2A"/>
    <w:rsid w:val="48CAA856"/>
    <w:rsid w:val="491A91D4"/>
    <w:rsid w:val="492289F2"/>
    <w:rsid w:val="49248230"/>
    <w:rsid w:val="492688B6"/>
    <w:rsid w:val="4A3793A3"/>
    <w:rsid w:val="4A7CF518"/>
    <w:rsid w:val="4AD8C042"/>
    <w:rsid w:val="4C0B4E01"/>
    <w:rsid w:val="4C83E79C"/>
    <w:rsid w:val="4CB411EB"/>
    <w:rsid w:val="4CC0CAC3"/>
    <w:rsid w:val="4CC8C06D"/>
    <w:rsid w:val="4CE9AAED"/>
    <w:rsid w:val="4E5C9B24"/>
    <w:rsid w:val="4ECF0E09"/>
    <w:rsid w:val="4F5D1AC2"/>
    <w:rsid w:val="4F7FB289"/>
    <w:rsid w:val="4FDCAB73"/>
    <w:rsid w:val="5046F06E"/>
    <w:rsid w:val="513C1C73"/>
    <w:rsid w:val="51634235"/>
    <w:rsid w:val="51D3D845"/>
    <w:rsid w:val="527F9672"/>
    <w:rsid w:val="536FA8A6"/>
    <w:rsid w:val="53B46CC4"/>
    <w:rsid w:val="5486B5A2"/>
    <w:rsid w:val="549F4612"/>
    <w:rsid w:val="54CB4775"/>
    <w:rsid w:val="54EDFB87"/>
    <w:rsid w:val="5535A46D"/>
    <w:rsid w:val="57A26FB6"/>
    <w:rsid w:val="57A72DA5"/>
    <w:rsid w:val="583284B2"/>
    <w:rsid w:val="58F6285E"/>
    <w:rsid w:val="590FFD23"/>
    <w:rsid w:val="59796C96"/>
    <w:rsid w:val="5B7A3960"/>
    <w:rsid w:val="5BC94487"/>
    <w:rsid w:val="5BF95407"/>
    <w:rsid w:val="5C7C3AC8"/>
    <w:rsid w:val="5CAE2410"/>
    <w:rsid w:val="5E68AE12"/>
    <w:rsid w:val="5E7FA454"/>
    <w:rsid w:val="5F5CBEC2"/>
    <w:rsid w:val="6023D40F"/>
    <w:rsid w:val="6033AD23"/>
    <w:rsid w:val="607FC74F"/>
    <w:rsid w:val="6169B2E2"/>
    <w:rsid w:val="61939533"/>
    <w:rsid w:val="61D19EDC"/>
    <w:rsid w:val="6242C45E"/>
    <w:rsid w:val="628CEFF0"/>
    <w:rsid w:val="629500D4"/>
    <w:rsid w:val="62AC0287"/>
    <w:rsid w:val="62DA09AC"/>
    <w:rsid w:val="62E44AC7"/>
    <w:rsid w:val="63058343"/>
    <w:rsid w:val="6370CFB3"/>
    <w:rsid w:val="63BC22D6"/>
    <w:rsid w:val="63F7840F"/>
    <w:rsid w:val="64B4A84F"/>
    <w:rsid w:val="653C1BF6"/>
    <w:rsid w:val="6563CEF4"/>
    <w:rsid w:val="65870DF0"/>
    <w:rsid w:val="6731EBCE"/>
    <w:rsid w:val="67413E8A"/>
    <w:rsid w:val="6820F987"/>
    <w:rsid w:val="6874735E"/>
    <w:rsid w:val="68EEB9FC"/>
    <w:rsid w:val="68FC3174"/>
    <w:rsid w:val="697E9C27"/>
    <w:rsid w:val="6AD82A48"/>
    <w:rsid w:val="6AE419A0"/>
    <w:rsid w:val="6B006D05"/>
    <w:rsid w:val="6C1F9BA2"/>
    <w:rsid w:val="6C80D4CA"/>
    <w:rsid w:val="6CA6EE93"/>
    <w:rsid w:val="6CAA5DB1"/>
    <w:rsid w:val="6CF27D04"/>
    <w:rsid w:val="6D5ABB1F"/>
    <w:rsid w:val="6E3DBA63"/>
    <w:rsid w:val="700EBFC2"/>
    <w:rsid w:val="703599D6"/>
    <w:rsid w:val="70445257"/>
    <w:rsid w:val="718F94AC"/>
    <w:rsid w:val="7229299F"/>
    <w:rsid w:val="72E14634"/>
    <w:rsid w:val="7302AA28"/>
    <w:rsid w:val="739D03BD"/>
    <w:rsid w:val="73FD0C36"/>
    <w:rsid w:val="740DA398"/>
    <w:rsid w:val="7643F6D2"/>
    <w:rsid w:val="76C5A967"/>
    <w:rsid w:val="7743ECB0"/>
    <w:rsid w:val="776F6BCE"/>
    <w:rsid w:val="77ADF087"/>
    <w:rsid w:val="784B2547"/>
    <w:rsid w:val="7A3EF86E"/>
    <w:rsid w:val="7A3F60C5"/>
    <w:rsid w:val="7A53255D"/>
    <w:rsid w:val="7B35F0D0"/>
    <w:rsid w:val="7BEEF5BE"/>
    <w:rsid w:val="7C036DEE"/>
    <w:rsid w:val="7C546C62"/>
    <w:rsid w:val="7D51F0DF"/>
    <w:rsid w:val="7D8CFAF0"/>
    <w:rsid w:val="7DD48B8A"/>
    <w:rsid w:val="7E793894"/>
    <w:rsid w:val="7EA13E6E"/>
    <w:rsid w:val="7EA474DF"/>
    <w:rsid w:val="7EBEC5FB"/>
    <w:rsid w:val="7EE86201"/>
    <w:rsid w:val="7F7AF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331B3"/>
  <w15:docId w15:val="{D86C01A0-4BEF-4A57-A486-CD5294BB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7C58DB"/>
    <w:rPr>
      <w:sz w:val="24"/>
      <w:szCs w:val="24"/>
    </w:rPr>
  </w:style>
  <w:style w:type="paragraph" w:styleId="Ttulo1">
    <w:name w:val="heading 1"/>
    <w:basedOn w:val="Normal"/>
    <w:next w:val="Normal"/>
    <w:link w:val="Ttulo1Car"/>
    <w:uiPriority w:val="1"/>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
    <w:unhideWhenUsed/>
    <w:qFormat/>
    <w:rsid w:val="00A124DE"/>
    <w:pPr>
      <w:keepNext/>
      <w:keepLines/>
      <w:widowControl w:val="0"/>
      <w:spacing w:before="200"/>
      <w:outlineLvl w:val="3"/>
    </w:pPr>
    <w:rPr>
      <w:rFonts w:asciiTheme="majorHAnsi" w:eastAsiaTheme="majorEastAsia" w:hAnsiTheme="majorHAnsi" w:cstheme="majorBidi"/>
      <w:b/>
      <w:bCs/>
      <w:i/>
      <w:iCs/>
      <w:color w:val="4F81BD" w:themeColor="accent1"/>
      <w:sz w:val="22"/>
      <w:szCs w:val="22"/>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iPriority w:val="9"/>
    <w:semiHidden/>
    <w:unhideWhenUsed/>
    <w:qFormat/>
    <w:rsid w:val="007472F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72F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72F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72F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uiPriority w:val="99"/>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4B2F01"/>
    <w:rPr>
      <w:bCs w:val="0"/>
      <w:i/>
    </w:rPr>
  </w:style>
  <w:style w:type="paragraph" w:styleId="TDC1">
    <w:name w:val="toc 1"/>
    <w:basedOn w:val="Normal"/>
    <w:next w:val="Normal"/>
    <w:autoRedefine/>
    <w:uiPriority w:val="39"/>
    <w:qFormat/>
    <w:rsid w:val="00CF57D6"/>
    <w:pPr>
      <w:tabs>
        <w:tab w:val="right" w:leader="dot" w:pos="8930"/>
      </w:tabs>
      <w:spacing w:before="60" w:after="80"/>
    </w:pPr>
    <w:rPr>
      <w:rFonts w:ascii="Arial Narrow" w:hAnsi="Arial Narrow"/>
      <w:smallCaps/>
      <w:sz w:val="22"/>
    </w:rPr>
  </w:style>
  <w:style w:type="paragraph" w:styleId="TDC2">
    <w:name w:val="toc 2"/>
    <w:basedOn w:val="Normal"/>
    <w:next w:val="Normal"/>
    <w:autoRedefine/>
    <w:uiPriority w:val="39"/>
    <w:qFormat/>
    <w:rsid w:val="00477C53"/>
    <w:pPr>
      <w:tabs>
        <w:tab w:val="right" w:leader="dot" w:pos="8930"/>
      </w:tabs>
      <w:ind w:left="378"/>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uiPriority w:val="99"/>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qFormat/>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sz w:val="22"/>
    </w:rPr>
  </w:style>
  <w:style w:type="character" w:customStyle="1" w:styleId="Ttulo4Car">
    <w:name w:val="Título 4 Car"/>
    <w:basedOn w:val="Fuentedeprrafopredeter"/>
    <w:link w:val="Ttulo4"/>
    <w:uiPriority w:val="9"/>
    <w:rsid w:val="00A124DE"/>
    <w:rPr>
      <w:rFonts w:asciiTheme="majorHAnsi" w:eastAsiaTheme="majorEastAsia" w:hAnsiTheme="majorHAnsi" w:cstheme="majorBidi"/>
      <w:b/>
      <w:bCs/>
      <w:i/>
      <w:iCs/>
      <w:color w:val="4F81BD" w:themeColor="accent1"/>
      <w:sz w:val="22"/>
      <w:szCs w:val="22"/>
      <w:lang w:val="eu-ES" w:eastAsia="en-US"/>
    </w:rPr>
  </w:style>
  <w:style w:type="table" w:customStyle="1" w:styleId="NormalTable0">
    <w:name w:val="Normal Table0"/>
    <w:uiPriority w:val="2"/>
    <w:semiHidden/>
    <w:unhideWhenUsed/>
    <w:qFormat/>
    <w:rsid w:val="00A124DE"/>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124DE"/>
    <w:pPr>
      <w:widowControl w:val="0"/>
      <w:ind w:left="141" w:hanging="284"/>
    </w:pPr>
    <w:rPr>
      <w:rFonts w:ascii="Arial" w:eastAsia="Arial" w:hAnsi="Arial" w:cstheme="minorBidi"/>
    </w:rPr>
  </w:style>
  <w:style w:type="character" w:customStyle="1" w:styleId="TextoindependienteCar">
    <w:name w:val="Texto independiente Car"/>
    <w:basedOn w:val="Fuentedeprrafopredeter"/>
    <w:link w:val="Textoindependiente"/>
    <w:uiPriority w:val="1"/>
    <w:rsid w:val="00A124DE"/>
    <w:rPr>
      <w:rFonts w:ascii="Arial" w:eastAsia="Arial" w:hAnsi="Arial" w:cstheme="minorBidi"/>
      <w:sz w:val="24"/>
      <w:szCs w:val="24"/>
      <w:lang w:val="eu-ES" w:eastAsia="en-US"/>
    </w:rPr>
  </w:style>
  <w:style w:type="paragraph" w:styleId="Prrafodelista">
    <w:name w:val="List Paragraph"/>
    <w:aliases w:val="Párrafo numerado"/>
    <w:basedOn w:val="Normal"/>
    <w:uiPriority w:val="34"/>
    <w:qFormat/>
    <w:rsid w:val="00A124DE"/>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A124DE"/>
    <w:pPr>
      <w:widowControl w:val="0"/>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uiPriority w:val="99"/>
    <w:rsid w:val="00A124DE"/>
    <w:rPr>
      <w:bCs/>
      <w:caps/>
      <w:sz w:val="14"/>
      <w:szCs w:val="12"/>
      <w:lang w:val="eu-ES" w:eastAsia="en-US"/>
    </w:rPr>
  </w:style>
  <w:style w:type="character" w:customStyle="1" w:styleId="PiedepginaCar">
    <w:name w:val="Pie de página Car"/>
    <w:basedOn w:val="Fuentedeprrafopredeter"/>
    <w:link w:val="Piedepgina"/>
    <w:uiPriority w:val="99"/>
    <w:rsid w:val="00A124DE"/>
    <w:rPr>
      <w:spacing w:val="6"/>
      <w:lang w:val="eu-ES" w:eastAsia="en-US"/>
    </w:rPr>
  </w:style>
  <w:style w:type="paragraph" w:customStyle="1" w:styleId="Default">
    <w:name w:val="Default"/>
    <w:rsid w:val="00A124DE"/>
    <w:pPr>
      <w:autoSpaceDE w:val="0"/>
      <w:autoSpaceDN w:val="0"/>
      <w:adjustRightInd w:val="0"/>
    </w:pPr>
    <w:rPr>
      <w:rFonts w:ascii="Calibri" w:eastAsiaTheme="minorHAnsi" w:hAnsi="Calibri" w:cs="Calibri"/>
      <w:color w:val="000000"/>
      <w:sz w:val="24"/>
      <w:szCs w:val="24"/>
      <w:lang w:eastAsia="en-US"/>
    </w:rPr>
  </w:style>
  <w:style w:type="numbering" w:customStyle="1" w:styleId="Estilo1">
    <w:name w:val="Estilo1"/>
    <w:uiPriority w:val="99"/>
    <w:rsid w:val="00A124DE"/>
    <w:pPr>
      <w:numPr>
        <w:numId w:val="3"/>
      </w:numPr>
    </w:pPr>
  </w:style>
  <w:style w:type="numbering" w:customStyle="1" w:styleId="Estilo2">
    <w:name w:val="Estilo2"/>
    <w:uiPriority w:val="99"/>
    <w:rsid w:val="00A124DE"/>
    <w:pPr>
      <w:numPr>
        <w:numId w:val="4"/>
      </w:numPr>
    </w:pPr>
  </w:style>
  <w:style w:type="character" w:customStyle="1" w:styleId="atitulo1Car">
    <w:name w:val="atitulo1 Car"/>
    <w:basedOn w:val="Fuentedeprrafopredeter"/>
    <w:link w:val="atitulo1"/>
    <w:uiPriority w:val="99"/>
    <w:locked/>
    <w:rsid w:val="00A124DE"/>
    <w:rPr>
      <w:rFonts w:ascii="Arial" w:hAnsi="Arial"/>
      <w:b/>
      <w:color w:val="000000"/>
      <w:kern w:val="28"/>
      <w:sz w:val="25"/>
      <w:szCs w:val="26"/>
      <w:lang w:val="eu-ES" w:eastAsia="en-US"/>
    </w:rPr>
  </w:style>
  <w:style w:type="character" w:customStyle="1" w:styleId="TextodegloboCar">
    <w:name w:val="Texto de globo Car"/>
    <w:basedOn w:val="Fuentedeprrafopredeter"/>
    <w:link w:val="Textodeglobo"/>
    <w:uiPriority w:val="99"/>
    <w:semiHidden/>
    <w:rsid w:val="00A124DE"/>
    <w:rPr>
      <w:rFonts w:ascii="Tahoma" w:hAnsi="Tahoma" w:cs="Tahoma"/>
      <w:sz w:val="16"/>
      <w:szCs w:val="16"/>
      <w:lang w:val="eu-ES" w:eastAsia="en-US"/>
    </w:rPr>
  </w:style>
  <w:style w:type="character" w:customStyle="1" w:styleId="atitulo2Car">
    <w:name w:val="atitulo2 Car"/>
    <w:link w:val="atitulo2"/>
    <w:locked/>
    <w:rsid w:val="00A124DE"/>
    <w:rPr>
      <w:rFonts w:ascii="Arial" w:hAnsi="Arial"/>
      <w:bCs/>
      <w:iCs/>
      <w:color w:val="000000"/>
      <w:spacing w:val="10"/>
      <w:kern w:val="28"/>
      <w:sz w:val="25"/>
      <w:szCs w:val="26"/>
      <w:lang w:val="eu-ES" w:eastAsia="en-US"/>
    </w:rPr>
  </w:style>
  <w:style w:type="paragraph" w:styleId="Textonotapie">
    <w:name w:val="footnote text"/>
    <w:basedOn w:val="Normal"/>
    <w:link w:val="TextonotapieCar"/>
    <w:rsid w:val="00A124DE"/>
  </w:style>
  <w:style w:type="character" w:customStyle="1" w:styleId="TextonotapieCar">
    <w:name w:val="Texto nota pie Car"/>
    <w:basedOn w:val="Fuentedeprrafopredeter"/>
    <w:link w:val="Textonotapie"/>
    <w:rsid w:val="00A124DE"/>
    <w:rPr>
      <w:lang w:val="eu-ES" w:eastAsia="en-US"/>
    </w:rPr>
  </w:style>
  <w:style w:type="character" w:styleId="Refdenotaalpie">
    <w:name w:val="footnote reference"/>
    <w:basedOn w:val="Fuentedeprrafopredeter"/>
    <w:rsid w:val="00A124DE"/>
    <w:rPr>
      <w:rFonts w:cs="Times New Roman"/>
      <w:vertAlign w:val="superscript"/>
    </w:rPr>
  </w:style>
  <w:style w:type="paragraph" w:styleId="TtuloTDC">
    <w:name w:val="TOC Heading"/>
    <w:basedOn w:val="Ttulo1"/>
    <w:next w:val="Normal"/>
    <w:uiPriority w:val="39"/>
    <w:semiHidden/>
    <w:unhideWhenUsed/>
    <w:qFormat/>
    <w:rsid w:val="00A124D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Sombreadoclaro">
    <w:name w:val="Light Shading"/>
    <w:basedOn w:val="Tablanormal"/>
    <w:uiPriority w:val="60"/>
    <w:rsid w:val="00A124DE"/>
    <w:pPr>
      <w:widowControl w:val="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6">
    <w:name w:val="Light Shading Accent 6"/>
    <w:basedOn w:val="Tablanormal"/>
    <w:uiPriority w:val="60"/>
    <w:rsid w:val="00A124DE"/>
    <w:pPr>
      <w:widowControl w:val="0"/>
    </w:pPr>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aconlista5">
    <w:name w:val="Table List 5"/>
    <w:basedOn w:val="Tablanormal"/>
    <w:rsid w:val="00A124DE"/>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profesional">
    <w:name w:val="Table Professional"/>
    <w:basedOn w:val="Tablanormal"/>
    <w:rsid w:val="00A124DE"/>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fdecomentario">
    <w:name w:val="annotation reference"/>
    <w:basedOn w:val="Fuentedeprrafopredeter"/>
    <w:semiHidden/>
    <w:unhideWhenUsed/>
    <w:rsid w:val="00A124DE"/>
    <w:rPr>
      <w:sz w:val="16"/>
      <w:szCs w:val="16"/>
    </w:rPr>
  </w:style>
  <w:style w:type="paragraph" w:styleId="Textocomentario">
    <w:name w:val="annotation text"/>
    <w:basedOn w:val="Normal"/>
    <w:link w:val="TextocomentarioCar"/>
    <w:unhideWhenUsed/>
    <w:rsid w:val="00A124DE"/>
  </w:style>
  <w:style w:type="character" w:customStyle="1" w:styleId="TextocomentarioCar">
    <w:name w:val="Texto comentario Car"/>
    <w:basedOn w:val="Fuentedeprrafopredeter"/>
    <w:link w:val="Textocomentario"/>
    <w:rsid w:val="00A124DE"/>
    <w:rPr>
      <w:lang w:val="eu-ES" w:eastAsia="en-US"/>
    </w:rPr>
  </w:style>
  <w:style w:type="paragraph" w:styleId="Asuntodelcomentario">
    <w:name w:val="annotation subject"/>
    <w:basedOn w:val="Textocomentario"/>
    <w:next w:val="Textocomentario"/>
    <w:link w:val="AsuntodelcomentarioCar"/>
    <w:semiHidden/>
    <w:unhideWhenUsed/>
    <w:rsid w:val="00A124DE"/>
    <w:rPr>
      <w:b/>
      <w:bCs/>
    </w:rPr>
  </w:style>
  <w:style w:type="character" w:customStyle="1" w:styleId="AsuntodelcomentarioCar">
    <w:name w:val="Asunto del comentario Car"/>
    <w:basedOn w:val="TextocomentarioCar"/>
    <w:link w:val="Asuntodelcomentario"/>
    <w:semiHidden/>
    <w:rsid w:val="00A124DE"/>
    <w:rPr>
      <w:b/>
      <w:bCs/>
      <w:lang w:val="eu-ES" w:eastAsia="en-US"/>
    </w:rPr>
  </w:style>
  <w:style w:type="character" w:customStyle="1" w:styleId="fontstyle01">
    <w:name w:val="fontstyle01"/>
    <w:basedOn w:val="Fuentedeprrafopredeter"/>
    <w:rsid w:val="00A124DE"/>
    <w:rPr>
      <w:rFonts w:ascii="ArialMT" w:hAnsi="ArialMT" w:hint="default"/>
      <w:b w:val="0"/>
      <w:bCs w:val="0"/>
      <w:i w:val="0"/>
      <w:iCs w:val="0"/>
      <w:color w:val="000000"/>
      <w:sz w:val="26"/>
      <w:szCs w:val="26"/>
    </w:rPr>
  </w:style>
  <w:style w:type="character" w:customStyle="1" w:styleId="fontstyle11">
    <w:name w:val="fontstyle11"/>
    <w:basedOn w:val="Fuentedeprrafopredeter"/>
    <w:rsid w:val="00A124DE"/>
    <w:rPr>
      <w:rFonts w:ascii="TimesNewRomanPSMT" w:hAnsi="TimesNewRomanPSMT" w:hint="default"/>
      <w:b w:val="0"/>
      <w:bCs w:val="0"/>
      <w:i w:val="0"/>
      <w:iCs w:val="0"/>
      <w:color w:val="000000"/>
      <w:sz w:val="26"/>
      <w:szCs w:val="26"/>
    </w:rPr>
  </w:style>
  <w:style w:type="paragraph" w:customStyle="1" w:styleId="paragraph">
    <w:name w:val="paragraph"/>
    <w:basedOn w:val="Normal"/>
    <w:rsid w:val="00647C4B"/>
    <w:pPr>
      <w:spacing w:before="100" w:beforeAutospacing="1" w:after="100" w:afterAutospacing="1"/>
    </w:pPr>
  </w:style>
  <w:style w:type="character" w:customStyle="1" w:styleId="normaltextrun">
    <w:name w:val="normaltextrun"/>
    <w:basedOn w:val="Fuentedeprrafopredeter"/>
    <w:rsid w:val="00647C4B"/>
  </w:style>
  <w:style w:type="character" w:customStyle="1" w:styleId="eop">
    <w:name w:val="eop"/>
    <w:basedOn w:val="Fuentedeprrafopredeter"/>
    <w:rsid w:val="00647C4B"/>
  </w:style>
  <w:style w:type="paragraph" w:styleId="Revisin">
    <w:name w:val="Revision"/>
    <w:hidden/>
    <w:uiPriority w:val="99"/>
    <w:semiHidden/>
    <w:rsid w:val="00E321A1"/>
    <w:rPr>
      <w:lang w:eastAsia="en-US"/>
    </w:rPr>
  </w:style>
  <w:style w:type="character" w:styleId="Hipervnculovisitado">
    <w:name w:val="FollowedHyperlink"/>
    <w:basedOn w:val="Fuentedeprrafopredeter"/>
    <w:semiHidden/>
    <w:unhideWhenUsed/>
    <w:rsid w:val="00E321A1"/>
    <w:rPr>
      <w:color w:val="800080" w:themeColor="followedHyperlink"/>
      <w:u w:val="single"/>
    </w:rPr>
  </w:style>
  <w:style w:type="character" w:customStyle="1" w:styleId="findhit">
    <w:name w:val="findhit"/>
    <w:basedOn w:val="Fuentedeprrafopredeter"/>
    <w:rsid w:val="008C0D2A"/>
  </w:style>
  <w:style w:type="character" w:customStyle="1" w:styleId="Ttulo2Car">
    <w:name w:val="Título 2 Car"/>
    <w:link w:val="Ttulo2"/>
    <w:locked/>
    <w:rsid w:val="00A33B12"/>
    <w:rPr>
      <w:rFonts w:ascii="Arial" w:hAnsi="Arial" w:cs="Arial"/>
      <w:b/>
      <w:bCs/>
      <w:i/>
      <w:iCs/>
      <w:sz w:val="28"/>
      <w:szCs w:val="28"/>
      <w:lang w:val="eu-ES" w:eastAsia="en-US"/>
    </w:rPr>
  </w:style>
  <w:style w:type="character" w:customStyle="1" w:styleId="Ttulo6Car">
    <w:name w:val="Título 6 Car"/>
    <w:basedOn w:val="Fuentedeprrafopredeter"/>
    <w:link w:val="Ttulo6"/>
    <w:uiPriority w:val="9"/>
    <w:semiHidden/>
    <w:rsid w:val="007472FC"/>
    <w:rPr>
      <w:rFonts w:eastAsiaTheme="majorEastAsia" w:cstheme="majorBidi"/>
      <w:i/>
      <w:iCs/>
      <w:color w:val="595959" w:themeColor="text1" w:themeTint="A6"/>
      <w:lang w:val="eu-ES" w:eastAsia="en-US"/>
    </w:rPr>
  </w:style>
  <w:style w:type="character" w:customStyle="1" w:styleId="Ttulo7Car">
    <w:name w:val="Título 7 Car"/>
    <w:basedOn w:val="Fuentedeprrafopredeter"/>
    <w:link w:val="Ttulo7"/>
    <w:uiPriority w:val="9"/>
    <w:semiHidden/>
    <w:rsid w:val="007472FC"/>
    <w:rPr>
      <w:rFonts w:eastAsiaTheme="majorEastAsia" w:cstheme="majorBidi"/>
      <w:color w:val="595959" w:themeColor="text1" w:themeTint="A6"/>
      <w:lang w:val="eu-ES" w:eastAsia="en-US"/>
    </w:rPr>
  </w:style>
  <w:style w:type="character" w:customStyle="1" w:styleId="Ttulo8Car">
    <w:name w:val="Título 8 Car"/>
    <w:basedOn w:val="Fuentedeprrafopredeter"/>
    <w:link w:val="Ttulo8"/>
    <w:uiPriority w:val="9"/>
    <w:semiHidden/>
    <w:rsid w:val="007472FC"/>
    <w:rPr>
      <w:rFonts w:eastAsiaTheme="majorEastAsia" w:cstheme="majorBidi"/>
      <w:i/>
      <w:iCs/>
      <w:color w:val="272727" w:themeColor="text1" w:themeTint="D8"/>
      <w:lang w:val="eu-ES" w:eastAsia="en-US"/>
    </w:rPr>
  </w:style>
  <w:style w:type="character" w:customStyle="1" w:styleId="Ttulo9Car">
    <w:name w:val="Título 9 Car"/>
    <w:basedOn w:val="Fuentedeprrafopredeter"/>
    <w:link w:val="Ttulo9"/>
    <w:uiPriority w:val="9"/>
    <w:semiHidden/>
    <w:rsid w:val="007472FC"/>
    <w:rPr>
      <w:rFonts w:eastAsiaTheme="majorEastAsia" w:cstheme="majorBidi"/>
      <w:color w:val="272727" w:themeColor="text1" w:themeTint="D8"/>
      <w:lang w:val="eu-ES" w:eastAsia="en-US"/>
    </w:rPr>
  </w:style>
  <w:style w:type="paragraph" w:styleId="NormalWeb">
    <w:name w:val="Normal (Web)"/>
    <w:basedOn w:val="Normal"/>
    <w:uiPriority w:val="99"/>
    <w:unhideWhenUsed/>
    <w:rsid w:val="007472FC"/>
    <w:pPr>
      <w:spacing w:before="100" w:beforeAutospacing="1" w:after="100" w:afterAutospacing="1"/>
    </w:pPr>
  </w:style>
  <w:style w:type="character" w:customStyle="1" w:styleId="Ttulo1Car">
    <w:name w:val="Título 1 Car"/>
    <w:basedOn w:val="Fuentedeprrafopredeter"/>
    <w:link w:val="Ttulo1"/>
    <w:uiPriority w:val="1"/>
    <w:rsid w:val="007472FC"/>
    <w:rPr>
      <w:rFonts w:ascii="Arial" w:hAnsi="Arial" w:cs="Arial"/>
      <w:b/>
      <w:bCs/>
      <w:kern w:val="32"/>
      <w:sz w:val="32"/>
      <w:szCs w:val="32"/>
      <w:lang w:val="eu-ES" w:eastAsia="en-US"/>
    </w:rPr>
  </w:style>
  <w:style w:type="character" w:customStyle="1" w:styleId="Ttulo3Car">
    <w:name w:val="Título 3 Car"/>
    <w:basedOn w:val="Fuentedeprrafopredeter"/>
    <w:link w:val="Ttulo3"/>
    <w:uiPriority w:val="1"/>
    <w:rsid w:val="007472FC"/>
    <w:rPr>
      <w:rFonts w:ascii="Arial" w:hAnsi="Arial" w:cs="Arial"/>
      <w:b/>
      <w:bCs/>
      <w:szCs w:val="26"/>
      <w:lang w:val="eu-ES" w:eastAsia="en-US"/>
    </w:rPr>
  </w:style>
  <w:style w:type="character" w:customStyle="1" w:styleId="Ttulo5Car">
    <w:name w:val="Título 5 Car"/>
    <w:basedOn w:val="Fuentedeprrafopredeter"/>
    <w:link w:val="Ttulo5"/>
    <w:rsid w:val="007472FC"/>
    <w:rPr>
      <w:b/>
      <w:sz w:val="28"/>
      <w:lang w:eastAsia="en-US"/>
    </w:rPr>
  </w:style>
  <w:style w:type="paragraph" w:styleId="Ttulo">
    <w:name w:val="Title"/>
    <w:basedOn w:val="Normal"/>
    <w:next w:val="Normal"/>
    <w:link w:val="TtuloCar"/>
    <w:uiPriority w:val="10"/>
    <w:qFormat/>
    <w:rsid w:val="007472F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72FC"/>
    <w:rPr>
      <w:rFonts w:asciiTheme="majorHAnsi" w:eastAsiaTheme="majorEastAsia" w:hAnsiTheme="majorHAnsi" w:cstheme="majorBidi"/>
      <w:spacing w:val="-10"/>
      <w:kern w:val="28"/>
      <w:sz w:val="56"/>
      <w:szCs w:val="56"/>
      <w:lang w:val="eu-ES" w:eastAsia="en-US"/>
    </w:rPr>
  </w:style>
  <w:style w:type="paragraph" w:styleId="Subttulo">
    <w:name w:val="Subtitle"/>
    <w:basedOn w:val="Normal"/>
    <w:next w:val="Normal"/>
    <w:link w:val="SubttuloCar"/>
    <w:uiPriority w:val="11"/>
    <w:qFormat/>
    <w:rsid w:val="007472FC"/>
    <w:pPr>
      <w:numPr>
        <w:ilvl w:val="1"/>
      </w:numPr>
      <w:ind w:firstLine="567"/>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72FC"/>
    <w:rPr>
      <w:rFonts w:eastAsiaTheme="majorEastAsia" w:cstheme="majorBidi"/>
      <w:color w:val="595959" w:themeColor="text1" w:themeTint="A6"/>
      <w:spacing w:val="15"/>
      <w:sz w:val="28"/>
      <w:szCs w:val="28"/>
      <w:lang w:val="eu-ES" w:eastAsia="en-US"/>
    </w:rPr>
  </w:style>
  <w:style w:type="paragraph" w:styleId="Cita">
    <w:name w:val="Quote"/>
    <w:basedOn w:val="Normal"/>
    <w:next w:val="Normal"/>
    <w:link w:val="CitaCar"/>
    <w:uiPriority w:val="29"/>
    <w:qFormat/>
    <w:rsid w:val="007472FC"/>
    <w:pPr>
      <w:spacing w:before="160"/>
      <w:jc w:val="center"/>
    </w:pPr>
    <w:rPr>
      <w:i/>
      <w:iCs/>
      <w:color w:val="404040" w:themeColor="text1" w:themeTint="BF"/>
    </w:rPr>
  </w:style>
  <w:style w:type="character" w:customStyle="1" w:styleId="CitaCar">
    <w:name w:val="Cita Car"/>
    <w:basedOn w:val="Fuentedeprrafopredeter"/>
    <w:link w:val="Cita"/>
    <w:uiPriority w:val="29"/>
    <w:rsid w:val="007472FC"/>
    <w:rPr>
      <w:i/>
      <w:iCs/>
      <w:color w:val="404040" w:themeColor="text1" w:themeTint="BF"/>
      <w:lang w:val="eu-ES" w:eastAsia="en-US"/>
    </w:rPr>
  </w:style>
  <w:style w:type="character" w:styleId="nfasisintenso">
    <w:name w:val="Intense Emphasis"/>
    <w:basedOn w:val="Fuentedeprrafopredeter"/>
    <w:uiPriority w:val="21"/>
    <w:qFormat/>
    <w:rsid w:val="007472FC"/>
    <w:rPr>
      <w:i/>
      <w:iCs/>
      <w:color w:val="365F91" w:themeColor="accent1" w:themeShade="BF"/>
    </w:rPr>
  </w:style>
  <w:style w:type="paragraph" w:styleId="Citadestacada">
    <w:name w:val="Intense Quote"/>
    <w:basedOn w:val="Normal"/>
    <w:next w:val="Normal"/>
    <w:link w:val="CitadestacadaCar"/>
    <w:uiPriority w:val="30"/>
    <w:qFormat/>
    <w:rsid w:val="007472F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7472FC"/>
    <w:rPr>
      <w:i/>
      <w:iCs/>
      <w:color w:val="365F91" w:themeColor="accent1" w:themeShade="BF"/>
      <w:lang w:val="eu-ES" w:eastAsia="en-US"/>
    </w:rPr>
  </w:style>
  <w:style w:type="character" w:styleId="Referenciaintensa">
    <w:name w:val="Intense Reference"/>
    <w:basedOn w:val="Fuentedeprrafopredeter"/>
    <w:uiPriority w:val="32"/>
    <w:qFormat/>
    <w:rsid w:val="007472FC"/>
    <w:rPr>
      <w:b/>
      <w:bCs/>
      <w:smallCaps/>
      <w:color w:val="365F91" w:themeColor="accent1" w:themeShade="BF"/>
      <w:spacing w:val="5"/>
    </w:rPr>
  </w:style>
  <w:style w:type="character" w:customStyle="1" w:styleId="atitulo3Car">
    <w:name w:val="atitulo3 Car"/>
    <w:link w:val="atitulo3"/>
    <w:uiPriority w:val="99"/>
    <w:rsid w:val="00E41ED3"/>
    <w:rPr>
      <w:rFonts w:ascii="Arial" w:hAnsi="Arial"/>
      <w:i/>
      <w:iCs/>
      <w:color w:val="000000"/>
      <w:spacing w:val="10"/>
      <w:kern w:val="28"/>
      <w:sz w:val="25"/>
      <w:szCs w:val="26"/>
      <w:lang w:val="eu-ES" w:eastAsia="en-US"/>
    </w:rPr>
  </w:style>
  <w:style w:type="paragraph" w:styleId="Listaconvietas">
    <w:name w:val="List Bullet"/>
    <w:basedOn w:val="Normal"/>
    <w:unhideWhenUsed/>
    <w:rsid w:val="002B3333"/>
    <w:pPr>
      <w:numPr>
        <w:numId w:val="7"/>
      </w:numPr>
      <w:contextualSpacing/>
    </w:pPr>
  </w:style>
  <w:style w:type="paragraph" w:customStyle="1" w:styleId="PORTADATitulo">
    <w:name w:val="PORTADA Titulo"/>
    <w:next w:val="Normal"/>
    <w:link w:val="PORTADATituloCar"/>
    <w:autoRedefine/>
    <w:qFormat/>
    <w:rsid w:val="00F969A5"/>
    <w:pPr>
      <w:pBdr>
        <w:top w:val="single" w:sz="4" w:space="10" w:color="auto"/>
        <w:bottom w:val="single" w:sz="4" w:space="30" w:color="auto"/>
      </w:pBdr>
      <w:suppressAutoHyphens/>
      <w:spacing w:before="240" w:after="240" w:line="560" w:lineRule="exact"/>
    </w:pPr>
    <w:rPr>
      <w:rFonts w:ascii="Neue Haas Grotesk Text Pro" w:eastAsiaTheme="majorEastAsia" w:hAnsi="Neue Haas Grotesk Text Pro" w:cstheme="majorBidi"/>
      <w:color w:val="000000" w:themeColor="text1"/>
      <w:kern w:val="2"/>
      <w:sz w:val="52"/>
      <w:szCs w:val="52"/>
      <w:lang w:eastAsia="en-US"/>
      <w14:ligatures w14:val="standardContextual"/>
    </w:rPr>
  </w:style>
  <w:style w:type="character" w:customStyle="1" w:styleId="PORTADATituloCar">
    <w:name w:val="PORTADA Titulo Car"/>
    <w:basedOn w:val="Fuentedeprrafopredeter"/>
    <w:link w:val="PORTADATitulo"/>
    <w:rsid w:val="00F969A5"/>
    <w:rPr>
      <w:rFonts w:ascii="Neue Haas Grotesk Text Pro" w:eastAsiaTheme="majorEastAsia" w:hAnsi="Neue Haas Grotesk Text Pro" w:cstheme="majorBidi"/>
      <w:color w:val="000000" w:themeColor="text1"/>
      <w:kern w:val="2"/>
      <w:sz w:val="52"/>
      <w:szCs w:val="52"/>
      <w:lang w:val="eu-ES" w:eastAsia="en-US"/>
      <w14:ligatures w14:val="standardContextual"/>
    </w:rPr>
  </w:style>
  <w:style w:type="paragraph" w:customStyle="1" w:styleId="ListadosLetras">
    <w:name w:val="Listados Letras"/>
    <w:basedOn w:val="Normal"/>
    <w:link w:val="ListadosLetrasCar"/>
    <w:qFormat/>
    <w:rsid w:val="00F969A5"/>
    <w:pPr>
      <w:numPr>
        <w:numId w:val="27"/>
      </w:numPr>
      <w:tabs>
        <w:tab w:val="left" w:pos="567"/>
        <w:tab w:val="left" w:pos="851"/>
        <w:tab w:val="left" w:pos="1134"/>
      </w:tabs>
      <w:spacing w:line="300" w:lineRule="exact"/>
      <w:jc w:val="both"/>
    </w:pPr>
    <w:rPr>
      <w:rFonts w:ascii="Neue Haas Grotesk Text Pro" w:hAnsi="Neue Haas Grotesk Text Pro"/>
      <w:szCs w:val="20"/>
      <w:lang w:eastAsia="en-US"/>
    </w:rPr>
  </w:style>
  <w:style w:type="character" w:customStyle="1" w:styleId="ListadosLetrasCar">
    <w:name w:val="Listados Letras Car"/>
    <w:basedOn w:val="Fuentedeprrafopredeter"/>
    <w:link w:val="ListadosLetras"/>
    <w:rsid w:val="00F969A5"/>
    <w:rPr>
      <w:rFonts w:ascii="Neue Haas Grotesk Text Pro" w:hAnsi="Neue Haas Grotesk Text Pro"/>
      <w:sz w:val="24"/>
      <w:lang w:val="eu-ES" w:eastAsia="en-US"/>
    </w:rPr>
  </w:style>
  <w:style w:type="paragraph" w:customStyle="1" w:styleId="Estilo4">
    <w:name w:val="Estilo4"/>
    <w:basedOn w:val="atitulo3"/>
    <w:link w:val="Estilo4Car"/>
    <w:qFormat/>
    <w:rsid w:val="005F39E3"/>
  </w:style>
  <w:style w:type="character" w:customStyle="1" w:styleId="Estilo4Car">
    <w:name w:val="Estilo4 Car"/>
    <w:basedOn w:val="atitulo3Car"/>
    <w:link w:val="Estilo4"/>
    <w:rsid w:val="005F39E3"/>
    <w:rPr>
      <w:rFonts w:ascii="Arial" w:hAnsi="Arial"/>
      <w:i/>
      <w:iCs/>
      <w:color w:val="000000"/>
      <w:spacing w:val="10"/>
      <w:kern w:val="28"/>
      <w:sz w:val="25"/>
      <w:szCs w:val="26"/>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3821">
      <w:bodyDiv w:val="1"/>
      <w:marLeft w:val="0"/>
      <w:marRight w:val="0"/>
      <w:marTop w:val="0"/>
      <w:marBottom w:val="0"/>
      <w:divBdr>
        <w:top w:val="none" w:sz="0" w:space="0" w:color="auto"/>
        <w:left w:val="none" w:sz="0" w:space="0" w:color="auto"/>
        <w:bottom w:val="none" w:sz="0" w:space="0" w:color="auto"/>
        <w:right w:val="none" w:sz="0" w:space="0" w:color="auto"/>
      </w:divBdr>
    </w:div>
    <w:div w:id="100956383">
      <w:bodyDiv w:val="1"/>
      <w:marLeft w:val="0"/>
      <w:marRight w:val="0"/>
      <w:marTop w:val="0"/>
      <w:marBottom w:val="0"/>
      <w:divBdr>
        <w:top w:val="none" w:sz="0" w:space="0" w:color="auto"/>
        <w:left w:val="none" w:sz="0" w:space="0" w:color="auto"/>
        <w:bottom w:val="none" w:sz="0" w:space="0" w:color="auto"/>
        <w:right w:val="none" w:sz="0" w:space="0" w:color="auto"/>
      </w:divBdr>
    </w:div>
    <w:div w:id="130171432">
      <w:bodyDiv w:val="1"/>
      <w:marLeft w:val="0"/>
      <w:marRight w:val="0"/>
      <w:marTop w:val="0"/>
      <w:marBottom w:val="0"/>
      <w:divBdr>
        <w:top w:val="none" w:sz="0" w:space="0" w:color="auto"/>
        <w:left w:val="none" w:sz="0" w:space="0" w:color="auto"/>
        <w:bottom w:val="none" w:sz="0" w:space="0" w:color="auto"/>
        <w:right w:val="none" w:sz="0" w:space="0" w:color="auto"/>
      </w:divBdr>
    </w:div>
    <w:div w:id="167451580">
      <w:bodyDiv w:val="1"/>
      <w:marLeft w:val="0"/>
      <w:marRight w:val="0"/>
      <w:marTop w:val="0"/>
      <w:marBottom w:val="0"/>
      <w:divBdr>
        <w:top w:val="none" w:sz="0" w:space="0" w:color="auto"/>
        <w:left w:val="none" w:sz="0" w:space="0" w:color="auto"/>
        <w:bottom w:val="none" w:sz="0" w:space="0" w:color="auto"/>
        <w:right w:val="none" w:sz="0" w:space="0" w:color="auto"/>
      </w:divBdr>
    </w:div>
    <w:div w:id="168370794">
      <w:bodyDiv w:val="1"/>
      <w:marLeft w:val="0"/>
      <w:marRight w:val="0"/>
      <w:marTop w:val="0"/>
      <w:marBottom w:val="0"/>
      <w:divBdr>
        <w:top w:val="none" w:sz="0" w:space="0" w:color="auto"/>
        <w:left w:val="none" w:sz="0" w:space="0" w:color="auto"/>
        <w:bottom w:val="none" w:sz="0" w:space="0" w:color="auto"/>
        <w:right w:val="none" w:sz="0" w:space="0" w:color="auto"/>
      </w:divBdr>
    </w:div>
    <w:div w:id="173426860">
      <w:bodyDiv w:val="1"/>
      <w:marLeft w:val="0"/>
      <w:marRight w:val="0"/>
      <w:marTop w:val="0"/>
      <w:marBottom w:val="0"/>
      <w:divBdr>
        <w:top w:val="none" w:sz="0" w:space="0" w:color="auto"/>
        <w:left w:val="none" w:sz="0" w:space="0" w:color="auto"/>
        <w:bottom w:val="none" w:sz="0" w:space="0" w:color="auto"/>
        <w:right w:val="none" w:sz="0" w:space="0" w:color="auto"/>
      </w:divBdr>
    </w:div>
    <w:div w:id="223177516">
      <w:bodyDiv w:val="1"/>
      <w:marLeft w:val="0"/>
      <w:marRight w:val="0"/>
      <w:marTop w:val="0"/>
      <w:marBottom w:val="0"/>
      <w:divBdr>
        <w:top w:val="none" w:sz="0" w:space="0" w:color="auto"/>
        <w:left w:val="none" w:sz="0" w:space="0" w:color="auto"/>
        <w:bottom w:val="none" w:sz="0" w:space="0" w:color="auto"/>
        <w:right w:val="none" w:sz="0" w:space="0" w:color="auto"/>
      </w:divBdr>
    </w:div>
    <w:div w:id="251859361">
      <w:bodyDiv w:val="1"/>
      <w:marLeft w:val="0"/>
      <w:marRight w:val="0"/>
      <w:marTop w:val="0"/>
      <w:marBottom w:val="0"/>
      <w:divBdr>
        <w:top w:val="none" w:sz="0" w:space="0" w:color="auto"/>
        <w:left w:val="none" w:sz="0" w:space="0" w:color="auto"/>
        <w:bottom w:val="none" w:sz="0" w:space="0" w:color="auto"/>
        <w:right w:val="none" w:sz="0" w:space="0" w:color="auto"/>
      </w:divBdr>
    </w:div>
    <w:div w:id="254897074">
      <w:bodyDiv w:val="1"/>
      <w:marLeft w:val="0"/>
      <w:marRight w:val="0"/>
      <w:marTop w:val="0"/>
      <w:marBottom w:val="0"/>
      <w:divBdr>
        <w:top w:val="none" w:sz="0" w:space="0" w:color="auto"/>
        <w:left w:val="none" w:sz="0" w:space="0" w:color="auto"/>
        <w:bottom w:val="none" w:sz="0" w:space="0" w:color="auto"/>
        <w:right w:val="none" w:sz="0" w:space="0" w:color="auto"/>
      </w:divBdr>
      <w:divsChild>
        <w:div w:id="546821">
          <w:marLeft w:val="0"/>
          <w:marRight w:val="0"/>
          <w:marTop w:val="0"/>
          <w:marBottom w:val="0"/>
          <w:divBdr>
            <w:top w:val="none" w:sz="0" w:space="0" w:color="auto"/>
            <w:left w:val="none" w:sz="0" w:space="0" w:color="auto"/>
            <w:bottom w:val="none" w:sz="0" w:space="0" w:color="auto"/>
            <w:right w:val="none" w:sz="0" w:space="0" w:color="auto"/>
          </w:divBdr>
          <w:divsChild>
            <w:div w:id="489642320">
              <w:marLeft w:val="0"/>
              <w:marRight w:val="0"/>
              <w:marTop w:val="0"/>
              <w:marBottom w:val="0"/>
              <w:divBdr>
                <w:top w:val="none" w:sz="0" w:space="0" w:color="auto"/>
                <w:left w:val="none" w:sz="0" w:space="0" w:color="auto"/>
                <w:bottom w:val="none" w:sz="0" w:space="0" w:color="auto"/>
                <w:right w:val="none" w:sz="0" w:space="0" w:color="auto"/>
              </w:divBdr>
            </w:div>
          </w:divsChild>
        </w:div>
        <w:div w:id="5058448">
          <w:marLeft w:val="0"/>
          <w:marRight w:val="0"/>
          <w:marTop w:val="0"/>
          <w:marBottom w:val="0"/>
          <w:divBdr>
            <w:top w:val="none" w:sz="0" w:space="0" w:color="auto"/>
            <w:left w:val="none" w:sz="0" w:space="0" w:color="auto"/>
            <w:bottom w:val="none" w:sz="0" w:space="0" w:color="auto"/>
            <w:right w:val="none" w:sz="0" w:space="0" w:color="auto"/>
          </w:divBdr>
          <w:divsChild>
            <w:div w:id="1103843147">
              <w:marLeft w:val="0"/>
              <w:marRight w:val="0"/>
              <w:marTop w:val="0"/>
              <w:marBottom w:val="0"/>
              <w:divBdr>
                <w:top w:val="none" w:sz="0" w:space="0" w:color="auto"/>
                <w:left w:val="none" w:sz="0" w:space="0" w:color="auto"/>
                <w:bottom w:val="none" w:sz="0" w:space="0" w:color="auto"/>
                <w:right w:val="none" w:sz="0" w:space="0" w:color="auto"/>
              </w:divBdr>
            </w:div>
          </w:divsChild>
        </w:div>
        <w:div w:id="37241032">
          <w:marLeft w:val="0"/>
          <w:marRight w:val="0"/>
          <w:marTop w:val="0"/>
          <w:marBottom w:val="0"/>
          <w:divBdr>
            <w:top w:val="none" w:sz="0" w:space="0" w:color="auto"/>
            <w:left w:val="none" w:sz="0" w:space="0" w:color="auto"/>
            <w:bottom w:val="none" w:sz="0" w:space="0" w:color="auto"/>
            <w:right w:val="none" w:sz="0" w:space="0" w:color="auto"/>
          </w:divBdr>
          <w:divsChild>
            <w:div w:id="804540508">
              <w:marLeft w:val="0"/>
              <w:marRight w:val="0"/>
              <w:marTop w:val="0"/>
              <w:marBottom w:val="0"/>
              <w:divBdr>
                <w:top w:val="none" w:sz="0" w:space="0" w:color="auto"/>
                <w:left w:val="none" w:sz="0" w:space="0" w:color="auto"/>
                <w:bottom w:val="none" w:sz="0" w:space="0" w:color="auto"/>
                <w:right w:val="none" w:sz="0" w:space="0" w:color="auto"/>
              </w:divBdr>
            </w:div>
          </w:divsChild>
        </w:div>
        <w:div w:id="44721600">
          <w:marLeft w:val="0"/>
          <w:marRight w:val="0"/>
          <w:marTop w:val="0"/>
          <w:marBottom w:val="0"/>
          <w:divBdr>
            <w:top w:val="none" w:sz="0" w:space="0" w:color="auto"/>
            <w:left w:val="none" w:sz="0" w:space="0" w:color="auto"/>
            <w:bottom w:val="none" w:sz="0" w:space="0" w:color="auto"/>
            <w:right w:val="none" w:sz="0" w:space="0" w:color="auto"/>
          </w:divBdr>
          <w:divsChild>
            <w:div w:id="802577238">
              <w:marLeft w:val="0"/>
              <w:marRight w:val="0"/>
              <w:marTop w:val="0"/>
              <w:marBottom w:val="0"/>
              <w:divBdr>
                <w:top w:val="none" w:sz="0" w:space="0" w:color="auto"/>
                <w:left w:val="none" w:sz="0" w:space="0" w:color="auto"/>
                <w:bottom w:val="none" w:sz="0" w:space="0" w:color="auto"/>
                <w:right w:val="none" w:sz="0" w:space="0" w:color="auto"/>
              </w:divBdr>
            </w:div>
            <w:div w:id="1356273083">
              <w:marLeft w:val="0"/>
              <w:marRight w:val="0"/>
              <w:marTop w:val="0"/>
              <w:marBottom w:val="0"/>
              <w:divBdr>
                <w:top w:val="none" w:sz="0" w:space="0" w:color="auto"/>
                <w:left w:val="none" w:sz="0" w:space="0" w:color="auto"/>
                <w:bottom w:val="none" w:sz="0" w:space="0" w:color="auto"/>
                <w:right w:val="none" w:sz="0" w:space="0" w:color="auto"/>
              </w:divBdr>
            </w:div>
          </w:divsChild>
        </w:div>
        <w:div w:id="56823262">
          <w:marLeft w:val="0"/>
          <w:marRight w:val="0"/>
          <w:marTop w:val="0"/>
          <w:marBottom w:val="0"/>
          <w:divBdr>
            <w:top w:val="none" w:sz="0" w:space="0" w:color="auto"/>
            <w:left w:val="none" w:sz="0" w:space="0" w:color="auto"/>
            <w:bottom w:val="none" w:sz="0" w:space="0" w:color="auto"/>
            <w:right w:val="none" w:sz="0" w:space="0" w:color="auto"/>
          </w:divBdr>
          <w:divsChild>
            <w:div w:id="1865439398">
              <w:marLeft w:val="0"/>
              <w:marRight w:val="0"/>
              <w:marTop w:val="0"/>
              <w:marBottom w:val="0"/>
              <w:divBdr>
                <w:top w:val="none" w:sz="0" w:space="0" w:color="auto"/>
                <w:left w:val="none" w:sz="0" w:space="0" w:color="auto"/>
                <w:bottom w:val="none" w:sz="0" w:space="0" w:color="auto"/>
                <w:right w:val="none" w:sz="0" w:space="0" w:color="auto"/>
              </w:divBdr>
            </w:div>
          </w:divsChild>
        </w:div>
        <w:div w:id="60375763">
          <w:marLeft w:val="0"/>
          <w:marRight w:val="0"/>
          <w:marTop w:val="0"/>
          <w:marBottom w:val="0"/>
          <w:divBdr>
            <w:top w:val="none" w:sz="0" w:space="0" w:color="auto"/>
            <w:left w:val="none" w:sz="0" w:space="0" w:color="auto"/>
            <w:bottom w:val="none" w:sz="0" w:space="0" w:color="auto"/>
            <w:right w:val="none" w:sz="0" w:space="0" w:color="auto"/>
          </w:divBdr>
          <w:divsChild>
            <w:div w:id="1636520582">
              <w:marLeft w:val="0"/>
              <w:marRight w:val="0"/>
              <w:marTop w:val="0"/>
              <w:marBottom w:val="0"/>
              <w:divBdr>
                <w:top w:val="none" w:sz="0" w:space="0" w:color="auto"/>
                <w:left w:val="none" w:sz="0" w:space="0" w:color="auto"/>
                <w:bottom w:val="none" w:sz="0" w:space="0" w:color="auto"/>
                <w:right w:val="none" w:sz="0" w:space="0" w:color="auto"/>
              </w:divBdr>
            </w:div>
          </w:divsChild>
        </w:div>
        <w:div w:id="69431827">
          <w:marLeft w:val="0"/>
          <w:marRight w:val="0"/>
          <w:marTop w:val="0"/>
          <w:marBottom w:val="0"/>
          <w:divBdr>
            <w:top w:val="none" w:sz="0" w:space="0" w:color="auto"/>
            <w:left w:val="none" w:sz="0" w:space="0" w:color="auto"/>
            <w:bottom w:val="none" w:sz="0" w:space="0" w:color="auto"/>
            <w:right w:val="none" w:sz="0" w:space="0" w:color="auto"/>
          </w:divBdr>
          <w:divsChild>
            <w:div w:id="1151407269">
              <w:marLeft w:val="0"/>
              <w:marRight w:val="0"/>
              <w:marTop w:val="0"/>
              <w:marBottom w:val="0"/>
              <w:divBdr>
                <w:top w:val="none" w:sz="0" w:space="0" w:color="auto"/>
                <w:left w:val="none" w:sz="0" w:space="0" w:color="auto"/>
                <w:bottom w:val="none" w:sz="0" w:space="0" w:color="auto"/>
                <w:right w:val="none" w:sz="0" w:space="0" w:color="auto"/>
              </w:divBdr>
            </w:div>
          </w:divsChild>
        </w:div>
        <w:div w:id="99181987">
          <w:marLeft w:val="0"/>
          <w:marRight w:val="0"/>
          <w:marTop w:val="0"/>
          <w:marBottom w:val="0"/>
          <w:divBdr>
            <w:top w:val="none" w:sz="0" w:space="0" w:color="auto"/>
            <w:left w:val="none" w:sz="0" w:space="0" w:color="auto"/>
            <w:bottom w:val="none" w:sz="0" w:space="0" w:color="auto"/>
            <w:right w:val="none" w:sz="0" w:space="0" w:color="auto"/>
          </w:divBdr>
          <w:divsChild>
            <w:div w:id="1202674231">
              <w:marLeft w:val="0"/>
              <w:marRight w:val="0"/>
              <w:marTop w:val="0"/>
              <w:marBottom w:val="0"/>
              <w:divBdr>
                <w:top w:val="none" w:sz="0" w:space="0" w:color="auto"/>
                <w:left w:val="none" w:sz="0" w:space="0" w:color="auto"/>
                <w:bottom w:val="none" w:sz="0" w:space="0" w:color="auto"/>
                <w:right w:val="none" w:sz="0" w:space="0" w:color="auto"/>
              </w:divBdr>
            </w:div>
          </w:divsChild>
        </w:div>
        <w:div w:id="128789959">
          <w:marLeft w:val="0"/>
          <w:marRight w:val="0"/>
          <w:marTop w:val="0"/>
          <w:marBottom w:val="0"/>
          <w:divBdr>
            <w:top w:val="none" w:sz="0" w:space="0" w:color="auto"/>
            <w:left w:val="none" w:sz="0" w:space="0" w:color="auto"/>
            <w:bottom w:val="none" w:sz="0" w:space="0" w:color="auto"/>
            <w:right w:val="none" w:sz="0" w:space="0" w:color="auto"/>
          </w:divBdr>
          <w:divsChild>
            <w:div w:id="477770182">
              <w:marLeft w:val="0"/>
              <w:marRight w:val="0"/>
              <w:marTop w:val="0"/>
              <w:marBottom w:val="0"/>
              <w:divBdr>
                <w:top w:val="none" w:sz="0" w:space="0" w:color="auto"/>
                <w:left w:val="none" w:sz="0" w:space="0" w:color="auto"/>
                <w:bottom w:val="none" w:sz="0" w:space="0" w:color="auto"/>
                <w:right w:val="none" w:sz="0" w:space="0" w:color="auto"/>
              </w:divBdr>
            </w:div>
          </w:divsChild>
        </w:div>
        <w:div w:id="150172990">
          <w:marLeft w:val="0"/>
          <w:marRight w:val="0"/>
          <w:marTop w:val="0"/>
          <w:marBottom w:val="0"/>
          <w:divBdr>
            <w:top w:val="none" w:sz="0" w:space="0" w:color="auto"/>
            <w:left w:val="none" w:sz="0" w:space="0" w:color="auto"/>
            <w:bottom w:val="none" w:sz="0" w:space="0" w:color="auto"/>
            <w:right w:val="none" w:sz="0" w:space="0" w:color="auto"/>
          </w:divBdr>
          <w:divsChild>
            <w:div w:id="1105930056">
              <w:marLeft w:val="0"/>
              <w:marRight w:val="0"/>
              <w:marTop w:val="0"/>
              <w:marBottom w:val="0"/>
              <w:divBdr>
                <w:top w:val="none" w:sz="0" w:space="0" w:color="auto"/>
                <w:left w:val="none" w:sz="0" w:space="0" w:color="auto"/>
                <w:bottom w:val="none" w:sz="0" w:space="0" w:color="auto"/>
                <w:right w:val="none" w:sz="0" w:space="0" w:color="auto"/>
              </w:divBdr>
            </w:div>
          </w:divsChild>
        </w:div>
        <w:div w:id="162204625">
          <w:marLeft w:val="0"/>
          <w:marRight w:val="0"/>
          <w:marTop w:val="0"/>
          <w:marBottom w:val="0"/>
          <w:divBdr>
            <w:top w:val="none" w:sz="0" w:space="0" w:color="auto"/>
            <w:left w:val="none" w:sz="0" w:space="0" w:color="auto"/>
            <w:bottom w:val="none" w:sz="0" w:space="0" w:color="auto"/>
            <w:right w:val="none" w:sz="0" w:space="0" w:color="auto"/>
          </w:divBdr>
          <w:divsChild>
            <w:div w:id="1141458732">
              <w:marLeft w:val="0"/>
              <w:marRight w:val="0"/>
              <w:marTop w:val="0"/>
              <w:marBottom w:val="0"/>
              <w:divBdr>
                <w:top w:val="none" w:sz="0" w:space="0" w:color="auto"/>
                <w:left w:val="none" w:sz="0" w:space="0" w:color="auto"/>
                <w:bottom w:val="none" w:sz="0" w:space="0" w:color="auto"/>
                <w:right w:val="none" w:sz="0" w:space="0" w:color="auto"/>
              </w:divBdr>
            </w:div>
          </w:divsChild>
        </w:div>
        <w:div w:id="185561134">
          <w:marLeft w:val="0"/>
          <w:marRight w:val="0"/>
          <w:marTop w:val="0"/>
          <w:marBottom w:val="0"/>
          <w:divBdr>
            <w:top w:val="none" w:sz="0" w:space="0" w:color="auto"/>
            <w:left w:val="none" w:sz="0" w:space="0" w:color="auto"/>
            <w:bottom w:val="none" w:sz="0" w:space="0" w:color="auto"/>
            <w:right w:val="none" w:sz="0" w:space="0" w:color="auto"/>
          </w:divBdr>
          <w:divsChild>
            <w:div w:id="398866246">
              <w:marLeft w:val="0"/>
              <w:marRight w:val="0"/>
              <w:marTop w:val="0"/>
              <w:marBottom w:val="0"/>
              <w:divBdr>
                <w:top w:val="none" w:sz="0" w:space="0" w:color="auto"/>
                <w:left w:val="none" w:sz="0" w:space="0" w:color="auto"/>
                <w:bottom w:val="none" w:sz="0" w:space="0" w:color="auto"/>
                <w:right w:val="none" w:sz="0" w:space="0" w:color="auto"/>
              </w:divBdr>
            </w:div>
          </w:divsChild>
        </w:div>
        <w:div w:id="332412976">
          <w:marLeft w:val="0"/>
          <w:marRight w:val="0"/>
          <w:marTop w:val="0"/>
          <w:marBottom w:val="0"/>
          <w:divBdr>
            <w:top w:val="none" w:sz="0" w:space="0" w:color="auto"/>
            <w:left w:val="none" w:sz="0" w:space="0" w:color="auto"/>
            <w:bottom w:val="none" w:sz="0" w:space="0" w:color="auto"/>
            <w:right w:val="none" w:sz="0" w:space="0" w:color="auto"/>
          </w:divBdr>
          <w:divsChild>
            <w:div w:id="16396228">
              <w:marLeft w:val="0"/>
              <w:marRight w:val="0"/>
              <w:marTop w:val="0"/>
              <w:marBottom w:val="0"/>
              <w:divBdr>
                <w:top w:val="none" w:sz="0" w:space="0" w:color="auto"/>
                <w:left w:val="none" w:sz="0" w:space="0" w:color="auto"/>
                <w:bottom w:val="none" w:sz="0" w:space="0" w:color="auto"/>
                <w:right w:val="none" w:sz="0" w:space="0" w:color="auto"/>
              </w:divBdr>
            </w:div>
          </w:divsChild>
        </w:div>
        <w:div w:id="337193770">
          <w:marLeft w:val="0"/>
          <w:marRight w:val="0"/>
          <w:marTop w:val="0"/>
          <w:marBottom w:val="0"/>
          <w:divBdr>
            <w:top w:val="none" w:sz="0" w:space="0" w:color="auto"/>
            <w:left w:val="none" w:sz="0" w:space="0" w:color="auto"/>
            <w:bottom w:val="none" w:sz="0" w:space="0" w:color="auto"/>
            <w:right w:val="none" w:sz="0" w:space="0" w:color="auto"/>
          </w:divBdr>
          <w:divsChild>
            <w:div w:id="324283139">
              <w:marLeft w:val="0"/>
              <w:marRight w:val="0"/>
              <w:marTop w:val="0"/>
              <w:marBottom w:val="0"/>
              <w:divBdr>
                <w:top w:val="none" w:sz="0" w:space="0" w:color="auto"/>
                <w:left w:val="none" w:sz="0" w:space="0" w:color="auto"/>
                <w:bottom w:val="none" w:sz="0" w:space="0" w:color="auto"/>
                <w:right w:val="none" w:sz="0" w:space="0" w:color="auto"/>
              </w:divBdr>
            </w:div>
          </w:divsChild>
        </w:div>
        <w:div w:id="352726137">
          <w:marLeft w:val="0"/>
          <w:marRight w:val="0"/>
          <w:marTop w:val="0"/>
          <w:marBottom w:val="0"/>
          <w:divBdr>
            <w:top w:val="none" w:sz="0" w:space="0" w:color="auto"/>
            <w:left w:val="none" w:sz="0" w:space="0" w:color="auto"/>
            <w:bottom w:val="none" w:sz="0" w:space="0" w:color="auto"/>
            <w:right w:val="none" w:sz="0" w:space="0" w:color="auto"/>
          </w:divBdr>
          <w:divsChild>
            <w:div w:id="1547597806">
              <w:marLeft w:val="0"/>
              <w:marRight w:val="0"/>
              <w:marTop w:val="0"/>
              <w:marBottom w:val="0"/>
              <w:divBdr>
                <w:top w:val="none" w:sz="0" w:space="0" w:color="auto"/>
                <w:left w:val="none" w:sz="0" w:space="0" w:color="auto"/>
                <w:bottom w:val="none" w:sz="0" w:space="0" w:color="auto"/>
                <w:right w:val="none" w:sz="0" w:space="0" w:color="auto"/>
              </w:divBdr>
            </w:div>
          </w:divsChild>
        </w:div>
        <w:div w:id="363822476">
          <w:marLeft w:val="0"/>
          <w:marRight w:val="0"/>
          <w:marTop w:val="0"/>
          <w:marBottom w:val="0"/>
          <w:divBdr>
            <w:top w:val="none" w:sz="0" w:space="0" w:color="auto"/>
            <w:left w:val="none" w:sz="0" w:space="0" w:color="auto"/>
            <w:bottom w:val="none" w:sz="0" w:space="0" w:color="auto"/>
            <w:right w:val="none" w:sz="0" w:space="0" w:color="auto"/>
          </w:divBdr>
          <w:divsChild>
            <w:div w:id="716323584">
              <w:marLeft w:val="0"/>
              <w:marRight w:val="0"/>
              <w:marTop w:val="0"/>
              <w:marBottom w:val="0"/>
              <w:divBdr>
                <w:top w:val="none" w:sz="0" w:space="0" w:color="auto"/>
                <w:left w:val="none" w:sz="0" w:space="0" w:color="auto"/>
                <w:bottom w:val="none" w:sz="0" w:space="0" w:color="auto"/>
                <w:right w:val="none" w:sz="0" w:space="0" w:color="auto"/>
              </w:divBdr>
            </w:div>
          </w:divsChild>
        </w:div>
        <w:div w:id="374281217">
          <w:marLeft w:val="0"/>
          <w:marRight w:val="0"/>
          <w:marTop w:val="0"/>
          <w:marBottom w:val="0"/>
          <w:divBdr>
            <w:top w:val="none" w:sz="0" w:space="0" w:color="auto"/>
            <w:left w:val="none" w:sz="0" w:space="0" w:color="auto"/>
            <w:bottom w:val="none" w:sz="0" w:space="0" w:color="auto"/>
            <w:right w:val="none" w:sz="0" w:space="0" w:color="auto"/>
          </w:divBdr>
          <w:divsChild>
            <w:div w:id="1420830773">
              <w:marLeft w:val="0"/>
              <w:marRight w:val="0"/>
              <w:marTop w:val="0"/>
              <w:marBottom w:val="0"/>
              <w:divBdr>
                <w:top w:val="none" w:sz="0" w:space="0" w:color="auto"/>
                <w:left w:val="none" w:sz="0" w:space="0" w:color="auto"/>
                <w:bottom w:val="none" w:sz="0" w:space="0" w:color="auto"/>
                <w:right w:val="none" w:sz="0" w:space="0" w:color="auto"/>
              </w:divBdr>
            </w:div>
          </w:divsChild>
        </w:div>
        <w:div w:id="376392936">
          <w:marLeft w:val="0"/>
          <w:marRight w:val="0"/>
          <w:marTop w:val="0"/>
          <w:marBottom w:val="0"/>
          <w:divBdr>
            <w:top w:val="none" w:sz="0" w:space="0" w:color="auto"/>
            <w:left w:val="none" w:sz="0" w:space="0" w:color="auto"/>
            <w:bottom w:val="none" w:sz="0" w:space="0" w:color="auto"/>
            <w:right w:val="none" w:sz="0" w:space="0" w:color="auto"/>
          </w:divBdr>
          <w:divsChild>
            <w:div w:id="1610701410">
              <w:marLeft w:val="0"/>
              <w:marRight w:val="0"/>
              <w:marTop w:val="0"/>
              <w:marBottom w:val="0"/>
              <w:divBdr>
                <w:top w:val="none" w:sz="0" w:space="0" w:color="auto"/>
                <w:left w:val="none" w:sz="0" w:space="0" w:color="auto"/>
                <w:bottom w:val="none" w:sz="0" w:space="0" w:color="auto"/>
                <w:right w:val="none" w:sz="0" w:space="0" w:color="auto"/>
              </w:divBdr>
            </w:div>
          </w:divsChild>
        </w:div>
        <w:div w:id="378479286">
          <w:marLeft w:val="0"/>
          <w:marRight w:val="0"/>
          <w:marTop w:val="0"/>
          <w:marBottom w:val="0"/>
          <w:divBdr>
            <w:top w:val="none" w:sz="0" w:space="0" w:color="auto"/>
            <w:left w:val="none" w:sz="0" w:space="0" w:color="auto"/>
            <w:bottom w:val="none" w:sz="0" w:space="0" w:color="auto"/>
            <w:right w:val="none" w:sz="0" w:space="0" w:color="auto"/>
          </w:divBdr>
          <w:divsChild>
            <w:div w:id="836193149">
              <w:marLeft w:val="0"/>
              <w:marRight w:val="0"/>
              <w:marTop w:val="0"/>
              <w:marBottom w:val="0"/>
              <w:divBdr>
                <w:top w:val="none" w:sz="0" w:space="0" w:color="auto"/>
                <w:left w:val="none" w:sz="0" w:space="0" w:color="auto"/>
                <w:bottom w:val="none" w:sz="0" w:space="0" w:color="auto"/>
                <w:right w:val="none" w:sz="0" w:space="0" w:color="auto"/>
              </w:divBdr>
            </w:div>
          </w:divsChild>
        </w:div>
        <w:div w:id="402526982">
          <w:marLeft w:val="0"/>
          <w:marRight w:val="0"/>
          <w:marTop w:val="0"/>
          <w:marBottom w:val="0"/>
          <w:divBdr>
            <w:top w:val="none" w:sz="0" w:space="0" w:color="auto"/>
            <w:left w:val="none" w:sz="0" w:space="0" w:color="auto"/>
            <w:bottom w:val="none" w:sz="0" w:space="0" w:color="auto"/>
            <w:right w:val="none" w:sz="0" w:space="0" w:color="auto"/>
          </w:divBdr>
          <w:divsChild>
            <w:div w:id="1559391467">
              <w:marLeft w:val="0"/>
              <w:marRight w:val="0"/>
              <w:marTop w:val="0"/>
              <w:marBottom w:val="0"/>
              <w:divBdr>
                <w:top w:val="none" w:sz="0" w:space="0" w:color="auto"/>
                <w:left w:val="none" w:sz="0" w:space="0" w:color="auto"/>
                <w:bottom w:val="none" w:sz="0" w:space="0" w:color="auto"/>
                <w:right w:val="none" w:sz="0" w:space="0" w:color="auto"/>
              </w:divBdr>
            </w:div>
          </w:divsChild>
        </w:div>
        <w:div w:id="409351504">
          <w:marLeft w:val="0"/>
          <w:marRight w:val="0"/>
          <w:marTop w:val="0"/>
          <w:marBottom w:val="0"/>
          <w:divBdr>
            <w:top w:val="none" w:sz="0" w:space="0" w:color="auto"/>
            <w:left w:val="none" w:sz="0" w:space="0" w:color="auto"/>
            <w:bottom w:val="none" w:sz="0" w:space="0" w:color="auto"/>
            <w:right w:val="none" w:sz="0" w:space="0" w:color="auto"/>
          </w:divBdr>
          <w:divsChild>
            <w:div w:id="954335266">
              <w:marLeft w:val="0"/>
              <w:marRight w:val="0"/>
              <w:marTop w:val="0"/>
              <w:marBottom w:val="0"/>
              <w:divBdr>
                <w:top w:val="none" w:sz="0" w:space="0" w:color="auto"/>
                <w:left w:val="none" w:sz="0" w:space="0" w:color="auto"/>
                <w:bottom w:val="none" w:sz="0" w:space="0" w:color="auto"/>
                <w:right w:val="none" w:sz="0" w:space="0" w:color="auto"/>
              </w:divBdr>
            </w:div>
          </w:divsChild>
        </w:div>
        <w:div w:id="411319305">
          <w:marLeft w:val="0"/>
          <w:marRight w:val="0"/>
          <w:marTop w:val="0"/>
          <w:marBottom w:val="0"/>
          <w:divBdr>
            <w:top w:val="none" w:sz="0" w:space="0" w:color="auto"/>
            <w:left w:val="none" w:sz="0" w:space="0" w:color="auto"/>
            <w:bottom w:val="none" w:sz="0" w:space="0" w:color="auto"/>
            <w:right w:val="none" w:sz="0" w:space="0" w:color="auto"/>
          </w:divBdr>
          <w:divsChild>
            <w:div w:id="749158412">
              <w:marLeft w:val="0"/>
              <w:marRight w:val="0"/>
              <w:marTop w:val="0"/>
              <w:marBottom w:val="0"/>
              <w:divBdr>
                <w:top w:val="none" w:sz="0" w:space="0" w:color="auto"/>
                <w:left w:val="none" w:sz="0" w:space="0" w:color="auto"/>
                <w:bottom w:val="none" w:sz="0" w:space="0" w:color="auto"/>
                <w:right w:val="none" w:sz="0" w:space="0" w:color="auto"/>
              </w:divBdr>
            </w:div>
          </w:divsChild>
        </w:div>
        <w:div w:id="421462634">
          <w:marLeft w:val="0"/>
          <w:marRight w:val="0"/>
          <w:marTop w:val="0"/>
          <w:marBottom w:val="0"/>
          <w:divBdr>
            <w:top w:val="none" w:sz="0" w:space="0" w:color="auto"/>
            <w:left w:val="none" w:sz="0" w:space="0" w:color="auto"/>
            <w:bottom w:val="none" w:sz="0" w:space="0" w:color="auto"/>
            <w:right w:val="none" w:sz="0" w:space="0" w:color="auto"/>
          </w:divBdr>
          <w:divsChild>
            <w:div w:id="834036303">
              <w:marLeft w:val="0"/>
              <w:marRight w:val="0"/>
              <w:marTop w:val="0"/>
              <w:marBottom w:val="0"/>
              <w:divBdr>
                <w:top w:val="none" w:sz="0" w:space="0" w:color="auto"/>
                <w:left w:val="none" w:sz="0" w:space="0" w:color="auto"/>
                <w:bottom w:val="none" w:sz="0" w:space="0" w:color="auto"/>
                <w:right w:val="none" w:sz="0" w:space="0" w:color="auto"/>
              </w:divBdr>
            </w:div>
          </w:divsChild>
        </w:div>
        <w:div w:id="441802974">
          <w:marLeft w:val="0"/>
          <w:marRight w:val="0"/>
          <w:marTop w:val="0"/>
          <w:marBottom w:val="0"/>
          <w:divBdr>
            <w:top w:val="none" w:sz="0" w:space="0" w:color="auto"/>
            <w:left w:val="none" w:sz="0" w:space="0" w:color="auto"/>
            <w:bottom w:val="none" w:sz="0" w:space="0" w:color="auto"/>
            <w:right w:val="none" w:sz="0" w:space="0" w:color="auto"/>
          </w:divBdr>
          <w:divsChild>
            <w:div w:id="1206286742">
              <w:marLeft w:val="0"/>
              <w:marRight w:val="0"/>
              <w:marTop w:val="0"/>
              <w:marBottom w:val="0"/>
              <w:divBdr>
                <w:top w:val="none" w:sz="0" w:space="0" w:color="auto"/>
                <w:left w:val="none" w:sz="0" w:space="0" w:color="auto"/>
                <w:bottom w:val="none" w:sz="0" w:space="0" w:color="auto"/>
                <w:right w:val="none" w:sz="0" w:space="0" w:color="auto"/>
              </w:divBdr>
            </w:div>
          </w:divsChild>
        </w:div>
        <w:div w:id="480314353">
          <w:marLeft w:val="0"/>
          <w:marRight w:val="0"/>
          <w:marTop w:val="0"/>
          <w:marBottom w:val="0"/>
          <w:divBdr>
            <w:top w:val="none" w:sz="0" w:space="0" w:color="auto"/>
            <w:left w:val="none" w:sz="0" w:space="0" w:color="auto"/>
            <w:bottom w:val="none" w:sz="0" w:space="0" w:color="auto"/>
            <w:right w:val="none" w:sz="0" w:space="0" w:color="auto"/>
          </w:divBdr>
          <w:divsChild>
            <w:div w:id="388040895">
              <w:marLeft w:val="0"/>
              <w:marRight w:val="0"/>
              <w:marTop w:val="0"/>
              <w:marBottom w:val="0"/>
              <w:divBdr>
                <w:top w:val="none" w:sz="0" w:space="0" w:color="auto"/>
                <w:left w:val="none" w:sz="0" w:space="0" w:color="auto"/>
                <w:bottom w:val="none" w:sz="0" w:space="0" w:color="auto"/>
                <w:right w:val="none" w:sz="0" w:space="0" w:color="auto"/>
              </w:divBdr>
            </w:div>
          </w:divsChild>
        </w:div>
        <w:div w:id="483356432">
          <w:marLeft w:val="0"/>
          <w:marRight w:val="0"/>
          <w:marTop w:val="0"/>
          <w:marBottom w:val="0"/>
          <w:divBdr>
            <w:top w:val="none" w:sz="0" w:space="0" w:color="auto"/>
            <w:left w:val="none" w:sz="0" w:space="0" w:color="auto"/>
            <w:bottom w:val="none" w:sz="0" w:space="0" w:color="auto"/>
            <w:right w:val="none" w:sz="0" w:space="0" w:color="auto"/>
          </w:divBdr>
          <w:divsChild>
            <w:div w:id="212011346">
              <w:marLeft w:val="0"/>
              <w:marRight w:val="0"/>
              <w:marTop w:val="0"/>
              <w:marBottom w:val="0"/>
              <w:divBdr>
                <w:top w:val="none" w:sz="0" w:space="0" w:color="auto"/>
                <w:left w:val="none" w:sz="0" w:space="0" w:color="auto"/>
                <w:bottom w:val="none" w:sz="0" w:space="0" w:color="auto"/>
                <w:right w:val="none" w:sz="0" w:space="0" w:color="auto"/>
              </w:divBdr>
            </w:div>
          </w:divsChild>
        </w:div>
        <w:div w:id="496922544">
          <w:marLeft w:val="0"/>
          <w:marRight w:val="0"/>
          <w:marTop w:val="0"/>
          <w:marBottom w:val="0"/>
          <w:divBdr>
            <w:top w:val="none" w:sz="0" w:space="0" w:color="auto"/>
            <w:left w:val="none" w:sz="0" w:space="0" w:color="auto"/>
            <w:bottom w:val="none" w:sz="0" w:space="0" w:color="auto"/>
            <w:right w:val="none" w:sz="0" w:space="0" w:color="auto"/>
          </w:divBdr>
          <w:divsChild>
            <w:div w:id="452015702">
              <w:marLeft w:val="0"/>
              <w:marRight w:val="0"/>
              <w:marTop w:val="0"/>
              <w:marBottom w:val="0"/>
              <w:divBdr>
                <w:top w:val="none" w:sz="0" w:space="0" w:color="auto"/>
                <w:left w:val="none" w:sz="0" w:space="0" w:color="auto"/>
                <w:bottom w:val="none" w:sz="0" w:space="0" w:color="auto"/>
                <w:right w:val="none" w:sz="0" w:space="0" w:color="auto"/>
              </w:divBdr>
            </w:div>
          </w:divsChild>
        </w:div>
        <w:div w:id="521016706">
          <w:marLeft w:val="0"/>
          <w:marRight w:val="0"/>
          <w:marTop w:val="0"/>
          <w:marBottom w:val="0"/>
          <w:divBdr>
            <w:top w:val="none" w:sz="0" w:space="0" w:color="auto"/>
            <w:left w:val="none" w:sz="0" w:space="0" w:color="auto"/>
            <w:bottom w:val="none" w:sz="0" w:space="0" w:color="auto"/>
            <w:right w:val="none" w:sz="0" w:space="0" w:color="auto"/>
          </w:divBdr>
          <w:divsChild>
            <w:div w:id="1103840822">
              <w:marLeft w:val="0"/>
              <w:marRight w:val="0"/>
              <w:marTop w:val="0"/>
              <w:marBottom w:val="0"/>
              <w:divBdr>
                <w:top w:val="none" w:sz="0" w:space="0" w:color="auto"/>
                <w:left w:val="none" w:sz="0" w:space="0" w:color="auto"/>
                <w:bottom w:val="none" w:sz="0" w:space="0" w:color="auto"/>
                <w:right w:val="none" w:sz="0" w:space="0" w:color="auto"/>
              </w:divBdr>
            </w:div>
          </w:divsChild>
        </w:div>
        <w:div w:id="526261297">
          <w:marLeft w:val="0"/>
          <w:marRight w:val="0"/>
          <w:marTop w:val="0"/>
          <w:marBottom w:val="0"/>
          <w:divBdr>
            <w:top w:val="none" w:sz="0" w:space="0" w:color="auto"/>
            <w:left w:val="none" w:sz="0" w:space="0" w:color="auto"/>
            <w:bottom w:val="none" w:sz="0" w:space="0" w:color="auto"/>
            <w:right w:val="none" w:sz="0" w:space="0" w:color="auto"/>
          </w:divBdr>
          <w:divsChild>
            <w:div w:id="875577986">
              <w:marLeft w:val="0"/>
              <w:marRight w:val="0"/>
              <w:marTop w:val="0"/>
              <w:marBottom w:val="0"/>
              <w:divBdr>
                <w:top w:val="none" w:sz="0" w:space="0" w:color="auto"/>
                <w:left w:val="none" w:sz="0" w:space="0" w:color="auto"/>
                <w:bottom w:val="none" w:sz="0" w:space="0" w:color="auto"/>
                <w:right w:val="none" w:sz="0" w:space="0" w:color="auto"/>
              </w:divBdr>
            </w:div>
          </w:divsChild>
        </w:div>
        <w:div w:id="584071098">
          <w:marLeft w:val="0"/>
          <w:marRight w:val="0"/>
          <w:marTop w:val="0"/>
          <w:marBottom w:val="0"/>
          <w:divBdr>
            <w:top w:val="none" w:sz="0" w:space="0" w:color="auto"/>
            <w:left w:val="none" w:sz="0" w:space="0" w:color="auto"/>
            <w:bottom w:val="none" w:sz="0" w:space="0" w:color="auto"/>
            <w:right w:val="none" w:sz="0" w:space="0" w:color="auto"/>
          </w:divBdr>
          <w:divsChild>
            <w:div w:id="1466124978">
              <w:marLeft w:val="0"/>
              <w:marRight w:val="0"/>
              <w:marTop w:val="0"/>
              <w:marBottom w:val="0"/>
              <w:divBdr>
                <w:top w:val="none" w:sz="0" w:space="0" w:color="auto"/>
                <w:left w:val="none" w:sz="0" w:space="0" w:color="auto"/>
                <w:bottom w:val="none" w:sz="0" w:space="0" w:color="auto"/>
                <w:right w:val="none" w:sz="0" w:space="0" w:color="auto"/>
              </w:divBdr>
            </w:div>
          </w:divsChild>
        </w:div>
        <w:div w:id="638388826">
          <w:marLeft w:val="0"/>
          <w:marRight w:val="0"/>
          <w:marTop w:val="0"/>
          <w:marBottom w:val="0"/>
          <w:divBdr>
            <w:top w:val="none" w:sz="0" w:space="0" w:color="auto"/>
            <w:left w:val="none" w:sz="0" w:space="0" w:color="auto"/>
            <w:bottom w:val="none" w:sz="0" w:space="0" w:color="auto"/>
            <w:right w:val="none" w:sz="0" w:space="0" w:color="auto"/>
          </w:divBdr>
          <w:divsChild>
            <w:div w:id="1119447212">
              <w:marLeft w:val="0"/>
              <w:marRight w:val="0"/>
              <w:marTop w:val="0"/>
              <w:marBottom w:val="0"/>
              <w:divBdr>
                <w:top w:val="none" w:sz="0" w:space="0" w:color="auto"/>
                <w:left w:val="none" w:sz="0" w:space="0" w:color="auto"/>
                <w:bottom w:val="none" w:sz="0" w:space="0" w:color="auto"/>
                <w:right w:val="none" w:sz="0" w:space="0" w:color="auto"/>
              </w:divBdr>
            </w:div>
          </w:divsChild>
        </w:div>
        <w:div w:id="641159682">
          <w:marLeft w:val="0"/>
          <w:marRight w:val="0"/>
          <w:marTop w:val="0"/>
          <w:marBottom w:val="0"/>
          <w:divBdr>
            <w:top w:val="none" w:sz="0" w:space="0" w:color="auto"/>
            <w:left w:val="none" w:sz="0" w:space="0" w:color="auto"/>
            <w:bottom w:val="none" w:sz="0" w:space="0" w:color="auto"/>
            <w:right w:val="none" w:sz="0" w:space="0" w:color="auto"/>
          </w:divBdr>
          <w:divsChild>
            <w:div w:id="856504478">
              <w:marLeft w:val="0"/>
              <w:marRight w:val="0"/>
              <w:marTop w:val="0"/>
              <w:marBottom w:val="0"/>
              <w:divBdr>
                <w:top w:val="none" w:sz="0" w:space="0" w:color="auto"/>
                <w:left w:val="none" w:sz="0" w:space="0" w:color="auto"/>
                <w:bottom w:val="none" w:sz="0" w:space="0" w:color="auto"/>
                <w:right w:val="none" w:sz="0" w:space="0" w:color="auto"/>
              </w:divBdr>
            </w:div>
          </w:divsChild>
        </w:div>
        <w:div w:id="642467075">
          <w:marLeft w:val="0"/>
          <w:marRight w:val="0"/>
          <w:marTop w:val="0"/>
          <w:marBottom w:val="0"/>
          <w:divBdr>
            <w:top w:val="none" w:sz="0" w:space="0" w:color="auto"/>
            <w:left w:val="none" w:sz="0" w:space="0" w:color="auto"/>
            <w:bottom w:val="none" w:sz="0" w:space="0" w:color="auto"/>
            <w:right w:val="none" w:sz="0" w:space="0" w:color="auto"/>
          </w:divBdr>
          <w:divsChild>
            <w:div w:id="1993679251">
              <w:marLeft w:val="0"/>
              <w:marRight w:val="0"/>
              <w:marTop w:val="0"/>
              <w:marBottom w:val="0"/>
              <w:divBdr>
                <w:top w:val="none" w:sz="0" w:space="0" w:color="auto"/>
                <w:left w:val="none" w:sz="0" w:space="0" w:color="auto"/>
                <w:bottom w:val="none" w:sz="0" w:space="0" w:color="auto"/>
                <w:right w:val="none" w:sz="0" w:space="0" w:color="auto"/>
              </w:divBdr>
            </w:div>
          </w:divsChild>
        </w:div>
        <w:div w:id="655113681">
          <w:marLeft w:val="0"/>
          <w:marRight w:val="0"/>
          <w:marTop w:val="0"/>
          <w:marBottom w:val="0"/>
          <w:divBdr>
            <w:top w:val="none" w:sz="0" w:space="0" w:color="auto"/>
            <w:left w:val="none" w:sz="0" w:space="0" w:color="auto"/>
            <w:bottom w:val="none" w:sz="0" w:space="0" w:color="auto"/>
            <w:right w:val="none" w:sz="0" w:space="0" w:color="auto"/>
          </w:divBdr>
          <w:divsChild>
            <w:div w:id="1230963620">
              <w:marLeft w:val="0"/>
              <w:marRight w:val="0"/>
              <w:marTop w:val="0"/>
              <w:marBottom w:val="0"/>
              <w:divBdr>
                <w:top w:val="none" w:sz="0" w:space="0" w:color="auto"/>
                <w:left w:val="none" w:sz="0" w:space="0" w:color="auto"/>
                <w:bottom w:val="none" w:sz="0" w:space="0" w:color="auto"/>
                <w:right w:val="none" w:sz="0" w:space="0" w:color="auto"/>
              </w:divBdr>
            </w:div>
          </w:divsChild>
        </w:div>
        <w:div w:id="710499186">
          <w:marLeft w:val="0"/>
          <w:marRight w:val="0"/>
          <w:marTop w:val="0"/>
          <w:marBottom w:val="0"/>
          <w:divBdr>
            <w:top w:val="none" w:sz="0" w:space="0" w:color="auto"/>
            <w:left w:val="none" w:sz="0" w:space="0" w:color="auto"/>
            <w:bottom w:val="none" w:sz="0" w:space="0" w:color="auto"/>
            <w:right w:val="none" w:sz="0" w:space="0" w:color="auto"/>
          </w:divBdr>
          <w:divsChild>
            <w:div w:id="1473794802">
              <w:marLeft w:val="0"/>
              <w:marRight w:val="0"/>
              <w:marTop w:val="0"/>
              <w:marBottom w:val="0"/>
              <w:divBdr>
                <w:top w:val="none" w:sz="0" w:space="0" w:color="auto"/>
                <w:left w:val="none" w:sz="0" w:space="0" w:color="auto"/>
                <w:bottom w:val="none" w:sz="0" w:space="0" w:color="auto"/>
                <w:right w:val="none" w:sz="0" w:space="0" w:color="auto"/>
              </w:divBdr>
            </w:div>
          </w:divsChild>
        </w:div>
        <w:div w:id="713888917">
          <w:marLeft w:val="0"/>
          <w:marRight w:val="0"/>
          <w:marTop w:val="0"/>
          <w:marBottom w:val="0"/>
          <w:divBdr>
            <w:top w:val="none" w:sz="0" w:space="0" w:color="auto"/>
            <w:left w:val="none" w:sz="0" w:space="0" w:color="auto"/>
            <w:bottom w:val="none" w:sz="0" w:space="0" w:color="auto"/>
            <w:right w:val="none" w:sz="0" w:space="0" w:color="auto"/>
          </w:divBdr>
          <w:divsChild>
            <w:div w:id="2102796004">
              <w:marLeft w:val="0"/>
              <w:marRight w:val="0"/>
              <w:marTop w:val="0"/>
              <w:marBottom w:val="0"/>
              <w:divBdr>
                <w:top w:val="none" w:sz="0" w:space="0" w:color="auto"/>
                <w:left w:val="none" w:sz="0" w:space="0" w:color="auto"/>
                <w:bottom w:val="none" w:sz="0" w:space="0" w:color="auto"/>
                <w:right w:val="none" w:sz="0" w:space="0" w:color="auto"/>
              </w:divBdr>
            </w:div>
          </w:divsChild>
        </w:div>
        <w:div w:id="718483087">
          <w:marLeft w:val="0"/>
          <w:marRight w:val="0"/>
          <w:marTop w:val="0"/>
          <w:marBottom w:val="0"/>
          <w:divBdr>
            <w:top w:val="none" w:sz="0" w:space="0" w:color="auto"/>
            <w:left w:val="none" w:sz="0" w:space="0" w:color="auto"/>
            <w:bottom w:val="none" w:sz="0" w:space="0" w:color="auto"/>
            <w:right w:val="none" w:sz="0" w:space="0" w:color="auto"/>
          </w:divBdr>
          <w:divsChild>
            <w:div w:id="193886664">
              <w:marLeft w:val="0"/>
              <w:marRight w:val="0"/>
              <w:marTop w:val="0"/>
              <w:marBottom w:val="0"/>
              <w:divBdr>
                <w:top w:val="none" w:sz="0" w:space="0" w:color="auto"/>
                <w:left w:val="none" w:sz="0" w:space="0" w:color="auto"/>
                <w:bottom w:val="none" w:sz="0" w:space="0" w:color="auto"/>
                <w:right w:val="none" w:sz="0" w:space="0" w:color="auto"/>
              </w:divBdr>
            </w:div>
          </w:divsChild>
        </w:div>
        <w:div w:id="755369050">
          <w:marLeft w:val="0"/>
          <w:marRight w:val="0"/>
          <w:marTop w:val="0"/>
          <w:marBottom w:val="0"/>
          <w:divBdr>
            <w:top w:val="none" w:sz="0" w:space="0" w:color="auto"/>
            <w:left w:val="none" w:sz="0" w:space="0" w:color="auto"/>
            <w:bottom w:val="none" w:sz="0" w:space="0" w:color="auto"/>
            <w:right w:val="none" w:sz="0" w:space="0" w:color="auto"/>
          </w:divBdr>
          <w:divsChild>
            <w:div w:id="626357484">
              <w:marLeft w:val="0"/>
              <w:marRight w:val="0"/>
              <w:marTop w:val="0"/>
              <w:marBottom w:val="0"/>
              <w:divBdr>
                <w:top w:val="none" w:sz="0" w:space="0" w:color="auto"/>
                <w:left w:val="none" w:sz="0" w:space="0" w:color="auto"/>
                <w:bottom w:val="none" w:sz="0" w:space="0" w:color="auto"/>
                <w:right w:val="none" w:sz="0" w:space="0" w:color="auto"/>
              </w:divBdr>
            </w:div>
          </w:divsChild>
        </w:div>
        <w:div w:id="779616458">
          <w:marLeft w:val="0"/>
          <w:marRight w:val="0"/>
          <w:marTop w:val="0"/>
          <w:marBottom w:val="0"/>
          <w:divBdr>
            <w:top w:val="none" w:sz="0" w:space="0" w:color="auto"/>
            <w:left w:val="none" w:sz="0" w:space="0" w:color="auto"/>
            <w:bottom w:val="none" w:sz="0" w:space="0" w:color="auto"/>
            <w:right w:val="none" w:sz="0" w:space="0" w:color="auto"/>
          </w:divBdr>
          <w:divsChild>
            <w:div w:id="973867797">
              <w:marLeft w:val="0"/>
              <w:marRight w:val="0"/>
              <w:marTop w:val="0"/>
              <w:marBottom w:val="0"/>
              <w:divBdr>
                <w:top w:val="none" w:sz="0" w:space="0" w:color="auto"/>
                <w:left w:val="none" w:sz="0" w:space="0" w:color="auto"/>
                <w:bottom w:val="none" w:sz="0" w:space="0" w:color="auto"/>
                <w:right w:val="none" w:sz="0" w:space="0" w:color="auto"/>
              </w:divBdr>
            </w:div>
          </w:divsChild>
        </w:div>
        <w:div w:id="802160687">
          <w:marLeft w:val="0"/>
          <w:marRight w:val="0"/>
          <w:marTop w:val="0"/>
          <w:marBottom w:val="0"/>
          <w:divBdr>
            <w:top w:val="none" w:sz="0" w:space="0" w:color="auto"/>
            <w:left w:val="none" w:sz="0" w:space="0" w:color="auto"/>
            <w:bottom w:val="none" w:sz="0" w:space="0" w:color="auto"/>
            <w:right w:val="none" w:sz="0" w:space="0" w:color="auto"/>
          </w:divBdr>
          <w:divsChild>
            <w:div w:id="1285040923">
              <w:marLeft w:val="0"/>
              <w:marRight w:val="0"/>
              <w:marTop w:val="0"/>
              <w:marBottom w:val="0"/>
              <w:divBdr>
                <w:top w:val="none" w:sz="0" w:space="0" w:color="auto"/>
                <w:left w:val="none" w:sz="0" w:space="0" w:color="auto"/>
                <w:bottom w:val="none" w:sz="0" w:space="0" w:color="auto"/>
                <w:right w:val="none" w:sz="0" w:space="0" w:color="auto"/>
              </w:divBdr>
            </w:div>
          </w:divsChild>
        </w:div>
        <w:div w:id="878398100">
          <w:marLeft w:val="0"/>
          <w:marRight w:val="0"/>
          <w:marTop w:val="0"/>
          <w:marBottom w:val="0"/>
          <w:divBdr>
            <w:top w:val="none" w:sz="0" w:space="0" w:color="auto"/>
            <w:left w:val="none" w:sz="0" w:space="0" w:color="auto"/>
            <w:bottom w:val="none" w:sz="0" w:space="0" w:color="auto"/>
            <w:right w:val="none" w:sz="0" w:space="0" w:color="auto"/>
          </w:divBdr>
          <w:divsChild>
            <w:div w:id="1973752748">
              <w:marLeft w:val="0"/>
              <w:marRight w:val="0"/>
              <w:marTop w:val="0"/>
              <w:marBottom w:val="0"/>
              <w:divBdr>
                <w:top w:val="none" w:sz="0" w:space="0" w:color="auto"/>
                <w:left w:val="none" w:sz="0" w:space="0" w:color="auto"/>
                <w:bottom w:val="none" w:sz="0" w:space="0" w:color="auto"/>
                <w:right w:val="none" w:sz="0" w:space="0" w:color="auto"/>
              </w:divBdr>
            </w:div>
          </w:divsChild>
        </w:div>
        <w:div w:id="882980301">
          <w:marLeft w:val="0"/>
          <w:marRight w:val="0"/>
          <w:marTop w:val="0"/>
          <w:marBottom w:val="0"/>
          <w:divBdr>
            <w:top w:val="none" w:sz="0" w:space="0" w:color="auto"/>
            <w:left w:val="none" w:sz="0" w:space="0" w:color="auto"/>
            <w:bottom w:val="none" w:sz="0" w:space="0" w:color="auto"/>
            <w:right w:val="none" w:sz="0" w:space="0" w:color="auto"/>
          </w:divBdr>
          <w:divsChild>
            <w:div w:id="1064371081">
              <w:marLeft w:val="0"/>
              <w:marRight w:val="0"/>
              <w:marTop w:val="0"/>
              <w:marBottom w:val="0"/>
              <w:divBdr>
                <w:top w:val="none" w:sz="0" w:space="0" w:color="auto"/>
                <w:left w:val="none" w:sz="0" w:space="0" w:color="auto"/>
                <w:bottom w:val="none" w:sz="0" w:space="0" w:color="auto"/>
                <w:right w:val="none" w:sz="0" w:space="0" w:color="auto"/>
              </w:divBdr>
            </w:div>
          </w:divsChild>
        </w:div>
        <w:div w:id="941186280">
          <w:marLeft w:val="0"/>
          <w:marRight w:val="0"/>
          <w:marTop w:val="0"/>
          <w:marBottom w:val="0"/>
          <w:divBdr>
            <w:top w:val="none" w:sz="0" w:space="0" w:color="auto"/>
            <w:left w:val="none" w:sz="0" w:space="0" w:color="auto"/>
            <w:bottom w:val="none" w:sz="0" w:space="0" w:color="auto"/>
            <w:right w:val="none" w:sz="0" w:space="0" w:color="auto"/>
          </w:divBdr>
          <w:divsChild>
            <w:div w:id="2049723125">
              <w:marLeft w:val="0"/>
              <w:marRight w:val="0"/>
              <w:marTop w:val="0"/>
              <w:marBottom w:val="0"/>
              <w:divBdr>
                <w:top w:val="none" w:sz="0" w:space="0" w:color="auto"/>
                <w:left w:val="none" w:sz="0" w:space="0" w:color="auto"/>
                <w:bottom w:val="none" w:sz="0" w:space="0" w:color="auto"/>
                <w:right w:val="none" w:sz="0" w:space="0" w:color="auto"/>
              </w:divBdr>
            </w:div>
          </w:divsChild>
        </w:div>
        <w:div w:id="942803916">
          <w:marLeft w:val="0"/>
          <w:marRight w:val="0"/>
          <w:marTop w:val="0"/>
          <w:marBottom w:val="0"/>
          <w:divBdr>
            <w:top w:val="none" w:sz="0" w:space="0" w:color="auto"/>
            <w:left w:val="none" w:sz="0" w:space="0" w:color="auto"/>
            <w:bottom w:val="none" w:sz="0" w:space="0" w:color="auto"/>
            <w:right w:val="none" w:sz="0" w:space="0" w:color="auto"/>
          </w:divBdr>
          <w:divsChild>
            <w:div w:id="1124352930">
              <w:marLeft w:val="0"/>
              <w:marRight w:val="0"/>
              <w:marTop w:val="0"/>
              <w:marBottom w:val="0"/>
              <w:divBdr>
                <w:top w:val="none" w:sz="0" w:space="0" w:color="auto"/>
                <w:left w:val="none" w:sz="0" w:space="0" w:color="auto"/>
                <w:bottom w:val="none" w:sz="0" w:space="0" w:color="auto"/>
                <w:right w:val="none" w:sz="0" w:space="0" w:color="auto"/>
              </w:divBdr>
            </w:div>
          </w:divsChild>
        </w:div>
        <w:div w:id="952444013">
          <w:marLeft w:val="0"/>
          <w:marRight w:val="0"/>
          <w:marTop w:val="0"/>
          <w:marBottom w:val="0"/>
          <w:divBdr>
            <w:top w:val="none" w:sz="0" w:space="0" w:color="auto"/>
            <w:left w:val="none" w:sz="0" w:space="0" w:color="auto"/>
            <w:bottom w:val="none" w:sz="0" w:space="0" w:color="auto"/>
            <w:right w:val="none" w:sz="0" w:space="0" w:color="auto"/>
          </w:divBdr>
          <w:divsChild>
            <w:div w:id="1415860308">
              <w:marLeft w:val="0"/>
              <w:marRight w:val="0"/>
              <w:marTop w:val="0"/>
              <w:marBottom w:val="0"/>
              <w:divBdr>
                <w:top w:val="none" w:sz="0" w:space="0" w:color="auto"/>
                <w:left w:val="none" w:sz="0" w:space="0" w:color="auto"/>
                <w:bottom w:val="none" w:sz="0" w:space="0" w:color="auto"/>
                <w:right w:val="none" w:sz="0" w:space="0" w:color="auto"/>
              </w:divBdr>
            </w:div>
          </w:divsChild>
        </w:div>
        <w:div w:id="959604058">
          <w:marLeft w:val="0"/>
          <w:marRight w:val="0"/>
          <w:marTop w:val="0"/>
          <w:marBottom w:val="0"/>
          <w:divBdr>
            <w:top w:val="none" w:sz="0" w:space="0" w:color="auto"/>
            <w:left w:val="none" w:sz="0" w:space="0" w:color="auto"/>
            <w:bottom w:val="none" w:sz="0" w:space="0" w:color="auto"/>
            <w:right w:val="none" w:sz="0" w:space="0" w:color="auto"/>
          </w:divBdr>
          <w:divsChild>
            <w:div w:id="1423839842">
              <w:marLeft w:val="0"/>
              <w:marRight w:val="0"/>
              <w:marTop w:val="0"/>
              <w:marBottom w:val="0"/>
              <w:divBdr>
                <w:top w:val="none" w:sz="0" w:space="0" w:color="auto"/>
                <w:left w:val="none" w:sz="0" w:space="0" w:color="auto"/>
                <w:bottom w:val="none" w:sz="0" w:space="0" w:color="auto"/>
                <w:right w:val="none" w:sz="0" w:space="0" w:color="auto"/>
              </w:divBdr>
            </w:div>
          </w:divsChild>
        </w:div>
        <w:div w:id="971252653">
          <w:marLeft w:val="0"/>
          <w:marRight w:val="0"/>
          <w:marTop w:val="0"/>
          <w:marBottom w:val="0"/>
          <w:divBdr>
            <w:top w:val="none" w:sz="0" w:space="0" w:color="auto"/>
            <w:left w:val="none" w:sz="0" w:space="0" w:color="auto"/>
            <w:bottom w:val="none" w:sz="0" w:space="0" w:color="auto"/>
            <w:right w:val="none" w:sz="0" w:space="0" w:color="auto"/>
          </w:divBdr>
          <w:divsChild>
            <w:div w:id="1107314945">
              <w:marLeft w:val="0"/>
              <w:marRight w:val="0"/>
              <w:marTop w:val="0"/>
              <w:marBottom w:val="0"/>
              <w:divBdr>
                <w:top w:val="none" w:sz="0" w:space="0" w:color="auto"/>
                <w:left w:val="none" w:sz="0" w:space="0" w:color="auto"/>
                <w:bottom w:val="none" w:sz="0" w:space="0" w:color="auto"/>
                <w:right w:val="none" w:sz="0" w:space="0" w:color="auto"/>
              </w:divBdr>
            </w:div>
          </w:divsChild>
        </w:div>
        <w:div w:id="1012417185">
          <w:marLeft w:val="0"/>
          <w:marRight w:val="0"/>
          <w:marTop w:val="0"/>
          <w:marBottom w:val="0"/>
          <w:divBdr>
            <w:top w:val="none" w:sz="0" w:space="0" w:color="auto"/>
            <w:left w:val="none" w:sz="0" w:space="0" w:color="auto"/>
            <w:bottom w:val="none" w:sz="0" w:space="0" w:color="auto"/>
            <w:right w:val="none" w:sz="0" w:space="0" w:color="auto"/>
          </w:divBdr>
          <w:divsChild>
            <w:div w:id="2080443191">
              <w:marLeft w:val="0"/>
              <w:marRight w:val="0"/>
              <w:marTop w:val="0"/>
              <w:marBottom w:val="0"/>
              <w:divBdr>
                <w:top w:val="none" w:sz="0" w:space="0" w:color="auto"/>
                <w:left w:val="none" w:sz="0" w:space="0" w:color="auto"/>
                <w:bottom w:val="none" w:sz="0" w:space="0" w:color="auto"/>
                <w:right w:val="none" w:sz="0" w:space="0" w:color="auto"/>
              </w:divBdr>
            </w:div>
          </w:divsChild>
        </w:div>
        <w:div w:id="1033386426">
          <w:marLeft w:val="0"/>
          <w:marRight w:val="0"/>
          <w:marTop w:val="0"/>
          <w:marBottom w:val="0"/>
          <w:divBdr>
            <w:top w:val="none" w:sz="0" w:space="0" w:color="auto"/>
            <w:left w:val="none" w:sz="0" w:space="0" w:color="auto"/>
            <w:bottom w:val="none" w:sz="0" w:space="0" w:color="auto"/>
            <w:right w:val="none" w:sz="0" w:space="0" w:color="auto"/>
          </w:divBdr>
          <w:divsChild>
            <w:div w:id="530920290">
              <w:marLeft w:val="0"/>
              <w:marRight w:val="0"/>
              <w:marTop w:val="0"/>
              <w:marBottom w:val="0"/>
              <w:divBdr>
                <w:top w:val="none" w:sz="0" w:space="0" w:color="auto"/>
                <w:left w:val="none" w:sz="0" w:space="0" w:color="auto"/>
                <w:bottom w:val="none" w:sz="0" w:space="0" w:color="auto"/>
                <w:right w:val="none" w:sz="0" w:space="0" w:color="auto"/>
              </w:divBdr>
            </w:div>
          </w:divsChild>
        </w:div>
        <w:div w:id="1039862144">
          <w:marLeft w:val="0"/>
          <w:marRight w:val="0"/>
          <w:marTop w:val="0"/>
          <w:marBottom w:val="0"/>
          <w:divBdr>
            <w:top w:val="none" w:sz="0" w:space="0" w:color="auto"/>
            <w:left w:val="none" w:sz="0" w:space="0" w:color="auto"/>
            <w:bottom w:val="none" w:sz="0" w:space="0" w:color="auto"/>
            <w:right w:val="none" w:sz="0" w:space="0" w:color="auto"/>
          </w:divBdr>
          <w:divsChild>
            <w:div w:id="1347829729">
              <w:marLeft w:val="0"/>
              <w:marRight w:val="0"/>
              <w:marTop w:val="0"/>
              <w:marBottom w:val="0"/>
              <w:divBdr>
                <w:top w:val="none" w:sz="0" w:space="0" w:color="auto"/>
                <w:left w:val="none" w:sz="0" w:space="0" w:color="auto"/>
                <w:bottom w:val="none" w:sz="0" w:space="0" w:color="auto"/>
                <w:right w:val="none" w:sz="0" w:space="0" w:color="auto"/>
              </w:divBdr>
            </w:div>
          </w:divsChild>
        </w:div>
        <w:div w:id="1040738683">
          <w:marLeft w:val="0"/>
          <w:marRight w:val="0"/>
          <w:marTop w:val="0"/>
          <w:marBottom w:val="0"/>
          <w:divBdr>
            <w:top w:val="none" w:sz="0" w:space="0" w:color="auto"/>
            <w:left w:val="none" w:sz="0" w:space="0" w:color="auto"/>
            <w:bottom w:val="none" w:sz="0" w:space="0" w:color="auto"/>
            <w:right w:val="none" w:sz="0" w:space="0" w:color="auto"/>
          </w:divBdr>
          <w:divsChild>
            <w:div w:id="338196206">
              <w:marLeft w:val="0"/>
              <w:marRight w:val="0"/>
              <w:marTop w:val="0"/>
              <w:marBottom w:val="0"/>
              <w:divBdr>
                <w:top w:val="none" w:sz="0" w:space="0" w:color="auto"/>
                <w:left w:val="none" w:sz="0" w:space="0" w:color="auto"/>
                <w:bottom w:val="none" w:sz="0" w:space="0" w:color="auto"/>
                <w:right w:val="none" w:sz="0" w:space="0" w:color="auto"/>
              </w:divBdr>
            </w:div>
          </w:divsChild>
        </w:div>
        <w:div w:id="1043099706">
          <w:marLeft w:val="0"/>
          <w:marRight w:val="0"/>
          <w:marTop w:val="0"/>
          <w:marBottom w:val="0"/>
          <w:divBdr>
            <w:top w:val="none" w:sz="0" w:space="0" w:color="auto"/>
            <w:left w:val="none" w:sz="0" w:space="0" w:color="auto"/>
            <w:bottom w:val="none" w:sz="0" w:space="0" w:color="auto"/>
            <w:right w:val="none" w:sz="0" w:space="0" w:color="auto"/>
          </w:divBdr>
          <w:divsChild>
            <w:div w:id="1727994296">
              <w:marLeft w:val="0"/>
              <w:marRight w:val="0"/>
              <w:marTop w:val="0"/>
              <w:marBottom w:val="0"/>
              <w:divBdr>
                <w:top w:val="none" w:sz="0" w:space="0" w:color="auto"/>
                <w:left w:val="none" w:sz="0" w:space="0" w:color="auto"/>
                <w:bottom w:val="none" w:sz="0" w:space="0" w:color="auto"/>
                <w:right w:val="none" w:sz="0" w:space="0" w:color="auto"/>
              </w:divBdr>
            </w:div>
          </w:divsChild>
        </w:div>
        <w:div w:id="1049262304">
          <w:marLeft w:val="0"/>
          <w:marRight w:val="0"/>
          <w:marTop w:val="0"/>
          <w:marBottom w:val="0"/>
          <w:divBdr>
            <w:top w:val="none" w:sz="0" w:space="0" w:color="auto"/>
            <w:left w:val="none" w:sz="0" w:space="0" w:color="auto"/>
            <w:bottom w:val="none" w:sz="0" w:space="0" w:color="auto"/>
            <w:right w:val="none" w:sz="0" w:space="0" w:color="auto"/>
          </w:divBdr>
          <w:divsChild>
            <w:div w:id="1099452540">
              <w:marLeft w:val="0"/>
              <w:marRight w:val="0"/>
              <w:marTop w:val="0"/>
              <w:marBottom w:val="0"/>
              <w:divBdr>
                <w:top w:val="none" w:sz="0" w:space="0" w:color="auto"/>
                <w:left w:val="none" w:sz="0" w:space="0" w:color="auto"/>
                <w:bottom w:val="none" w:sz="0" w:space="0" w:color="auto"/>
                <w:right w:val="none" w:sz="0" w:space="0" w:color="auto"/>
              </w:divBdr>
            </w:div>
          </w:divsChild>
        </w:div>
        <w:div w:id="1101951860">
          <w:marLeft w:val="0"/>
          <w:marRight w:val="0"/>
          <w:marTop w:val="0"/>
          <w:marBottom w:val="0"/>
          <w:divBdr>
            <w:top w:val="none" w:sz="0" w:space="0" w:color="auto"/>
            <w:left w:val="none" w:sz="0" w:space="0" w:color="auto"/>
            <w:bottom w:val="none" w:sz="0" w:space="0" w:color="auto"/>
            <w:right w:val="none" w:sz="0" w:space="0" w:color="auto"/>
          </w:divBdr>
          <w:divsChild>
            <w:div w:id="1113935302">
              <w:marLeft w:val="0"/>
              <w:marRight w:val="0"/>
              <w:marTop w:val="0"/>
              <w:marBottom w:val="0"/>
              <w:divBdr>
                <w:top w:val="none" w:sz="0" w:space="0" w:color="auto"/>
                <w:left w:val="none" w:sz="0" w:space="0" w:color="auto"/>
                <w:bottom w:val="none" w:sz="0" w:space="0" w:color="auto"/>
                <w:right w:val="none" w:sz="0" w:space="0" w:color="auto"/>
              </w:divBdr>
            </w:div>
          </w:divsChild>
        </w:div>
        <w:div w:id="1109350648">
          <w:marLeft w:val="0"/>
          <w:marRight w:val="0"/>
          <w:marTop w:val="0"/>
          <w:marBottom w:val="0"/>
          <w:divBdr>
            <w:top w:val="none" w:sz="0" w:space="0" w:color="auto"/>
            <w:left w:val="none" w:sz="0" w:space="0" w:color="auto"/>
            <w:bottom w:val="none" w:sz="0" w:space="0" w:color="auto"/>
            <w:right w:val="none" w:sz="0" w:space="0" w:color="auto"/>
          </w:divBdr>
          <w:divsChild>
            <w:div w:id="1390768514">
              <w:marLeft w:val="0"/>
              <w:marRight w:val="0"/>
              <w:marTop w:val="0"/>
              <w:marBottom w:val="0"/>
              <w:divBdr>
                <w:top w:val="none" w:sz="0" w:space="0" w:color="auto"/>
                <w:left w:val="none" w:sz="0" w:space="0" w:color="auto"/>
                <w:bottom w:val="none" w:sz="0" w:space="0" w:color="auto"/>
                <w:right w:val="none" w:sz="0" w:space="0" w:color="auto"/>
              </w:divBdr>
            </w:div>
          </w:divsChild>
        </w:div>
        <w:div w:id="1141581500">
          <w:marLeft w:val="0"/>
          <w:marRight w:val="0"/>
          <w:marTop w:val="0"/>
          <w:marBottom w:val="0"/>
          <w:divBdr>
            <w:top w:val="none" w:sz="0" w:space="0" w:color="auto"/>
            <w:left w:val="none" w:sz="0" w:space="0" w:color="auto"/>
            <w:bottom w:val="none" w:sz="0" w:space="0" w:color="auto"/>
            <w:right w:val="none" w:sz="0" w:space="0" w:color="auto"/>
          </w:divBdr>
          <w:divsChild>
            <w:div w:id="1272083623">
              <w:marLeft w:val="0"/>
              <w:marRight w:val="0"/>
              <w:marTop w:val="0"/>
              <w:marBottom w:val="0"/>
              <w:divBdr>
                <w:top w:val="none" w:sz="0" w:space="0" w:color="auto"/>
                <w:left w:val="none" w:sz="0" w:space="0" w:color="auto"/>
                <w:bottom w:val="none" w:sz="0" w:space="0" w:color="auto"/>
                <w:right w:val="none" w:sz="0" w:space="0" w:color="auto"/>
              </w:divBdr>
            </w:div>
          </w:divsChild>
        </w:div>
        <w:div w:id="1222248574">
          <w:marLeft w:val="0"/>
          <w:marRight w:val="0"/>
          <w:marTop w:val="0"/>
          <w:marBottom w:val="0"/>
          <w:divBdr>
            <w:top w:val="none" w:sz="0" w:space="0" w:color="auto"/>
            <w:left w:val="none" w:sz="0" w:space="0" w:color="auto"/>
            <w:bottom w:val="none" w:sz="0" w:space="0" w:color="auto"/>
            <w:right w:val="none" w:sz="0" w:space="0" w:color="auto"/>
          </w:divBdr>
          <w:divsChild>
            <w:div w:id="528958747">
              <w:marLeft w:val="0"/>
              <w:marRight w:val="0"/>
              <w:marTop w:val="0"/>
              <w:marBottom w:val="0"/>
              <w:divBdr>
                <w:top w:val="none" w:sz="0" w:space="0" w:color="auto"/>
                <w:left w:val="none" w:sz="0" w:space="0" w:color="auto"/>
                <w:bottom w:val="none" w:sz="0" w:space="0" w:color="auto"/>
                <w:right w:val="none" w:sz="0" w:space="0" w:color="auto"/>
              </w:divBdr>
            </w:div>
          </w:divsChild>
        </w:div>
        <w:div w:id="1236433954">
          <w:marLeft w:val="0"/>
          <w:marRight w:val="0"/>
          <w:marTop w:val="0"/>
          <w:marBottom w:val="0"/>
          <w:divBdr>
            <w:top w:val="none" w:sz="0" w:space="0" w:color="auto"/>
            <w:left w:val="none" w:sz="0" w:space="0" w:color="auto"/>
            <w:bottom w:val="none" w:sz="0" w:space="0" w:color="auto"/>
            <w:right w:val="none" w:sz="0" w:space="0" w:color="auto"/>
          </w:divBdr>
          <w:divsChild>
            <w:div w:id="832380902">
              <w:marLeft w:val="0"/>
              <w:marRight w:val="0"/>
              <w:marTop w:val="0"/>
              <w:marBottom w:val="0"/>
              <w:divBdr>
                <w:top w:val="none" w:sz="0" w:space="0" w:color="auto"/>
                <w:left w:val="none" w:sz="0" w:space="0" w:color="auto"/>
                <w:bottom w:val="none" w:sz="0" w:space="0" w:color="auto"/>
                <w:right w:val="none" w:sz="0" w:space="0" w:color="auto"/>
              </w:divBdr>
            </w:div>
          </w:divsChild>
        </w:div>
        <w:div w:id="1236622431">
          <w:marLeft w:val="0"/>
          <w:marRight w:val="0"/>
          <w:marTop w:val="0"/>
          <w:marBottom w:val="0"/>
          <w:divBdr>
            <w:top w:val="none" w:sz="0" w:space="0" w:color="auto"/>
            <w:left w:val="none" w:sz="0" w:space="0" w:color="auto"/>
            <w:bottom w:val="none" w:sz="0" w:space="0" w:color="auto"/>
            <w:right w:val="none" w:sz="0" w:space="0" w:color="auto"/>
          </w:divBdr>
          <w:divsChild>
            <w:div w:id="1969773853">
              <w:marLeft w:val="0"/>
              <w:marRight w:val="0"/>
              <w:marTop w:val="0"/>
              <w:marBottom w:val="0"/>
              <w:divBdr>
                <w:top w:val="none" w:sz="0" w:space="0" w:color="auto"/>
                <w:left w:val="none" w:sz="0" w:space="0" w:color="auto"/>
                <w:bottom w:val="none" w:sz="0" w:space="0" w:color="auto"/>
                <w:right w:val="none" w:sz="0" w:space="0" w:color="auto"/>
              </w:divBdr>
            </w:div>
          </w:divsChild>
        </w:div>
        <w:div w:id="1255897876">
          <w:marLeft w:val="0"/>
          <w:marRight w:val="0"/>
          <w:marTop w:val="0"/>
          <w:marBottom w:val="0"/>
          <w:divBdr>
            <w:top w:val="none" w:sz="0" w:space="0" w:color="auto"/>
            <w:left w:val="none" w:sz="0" w:space="0" w:color="auto"/>
            <w:bottom w:val="none" w:sz="0" w:space="0" w:color="auto"/>
            <w:right w:val="none" w:sz="0" w:space="0" w:color="auto"/>
          </w:divBdr>
          <w:divsChild>
            <w:div w:id="2125804082">
              <w:marLeft w:val="0"/>
              <w:marRight w:val="0"/>
              <w:marTop w:val="0"/>
              <w:marBottom w:val="0"/>
              <w:divBdr>
                <w:top w:val="none" w:sz="0" w:space="0" w:color="auto"/>
                <w:left w:val="none" w:sz="0" w:space="0" w:color="auto"/>
                <w:bottom w:val="none" w:sz="0" w:space="0" w:color="auto"/>
                <w:right w:val="none" w:sz="0" w:space="0" w:color="auto"/>
              </w:divBdr>
            </w:div>
          </w:divsChild>
        </w:div>
        <w:div w:id="1291934689">
          <w:marLeft w:val="0"/>
          <w:marRight w:val="0"/>
          <w:marTop w:val="0"/>
          <w:marBottom w:val="0"/>
          <w:divBdr>
            <w:top w:val="none" w:sz="0" w:space="0" w:color="auto"/>
            <w:left w:val="none" w:sz="0" w:space="0" w:color="auto"/>
            <w:bottom w:val="none" w:sz="0" w:space="0" w:color="auto"/>
            <w:right w:val="none" w:sz="0" w:space="0" w:color="auto"/>
          </w:divBdr>
          <w:divsChild>
            <w:div w:id="1029716488">
              <w:marLeft w:val="0"/>
              <w:marRight w:val="0"/>
              <w:marTop w:val="0"/>
              <w:marBottom w:val="0"/>
              <w:divBdr>
                <w:top w:val="none" w:sz="0" w:space="0" w:color="auto"/>
                <w:left w:val="none" w:sz="0" w:space="0" w:color="auto"/>
                <w:bottom w:val="none" w:sz="0" w:space="0" w:color="auto"/>
                <w:right w:val="none" w:sz="0" w:space="0" w:color="auto"/>
              </w:divBdr>
            </w:div>
          </w:divsChild>
        </w:div>
        <w:div w:id="1307200382">
          <w:marLeft w:val="0"/>
          <w:marRight w:val="0"/>
          <w:marTop w:val="0"/>
          <w:marBottom w:val="0"/>
          <w:divBdr>
            <w:top w:val="none" w:sz="0" w:space="0" w:color="auto"/>
            <w:left w:val="none" w:sz="0" w:space="0" w:color="auto"/>
            <w:bottom w:val="none" w:sz="0" w:space="0" w:color="auto"/>
            <w:right w:val="none" w:sz="0" w:space="0" w:color="auto"/>
          </w:divBdr>
          <w:divsChild>
            <w:div w:id="173882387">
              <w:marLeft w:val="0"/>
              <w:marRight w:val="0"/>
              <w:marTop w:val="0"/>
              <w:marBottom w:val="0"/>
              <w:divBdr>
                <w:top w:val="none" w:sz="0" w:space="0" w:color="auto"/>
                <w:left w:val="none" w:sz="0" w:space="0" w:color="auto"/>
                <w:bottom w:val="none" w:sz="0" w:space="0" w:color="auto"/>
                <w:right w:val="none" w:sz="0" w:space="0" w:color="auto"/>
              </w:divBdr>
            </w:div>
          </w:divsChild>
        </w:div>
        <w:div w:id="1335886411">
          <w:marLeft w:val="0"/>
          <w:marRight w:val="0"/>
          <w:marTop w:val="0"/>
          <w:marBottom w:val="0"/>
          <w:divBdr>
            <w:top w:val="none" w:sz="0" w:space="0" w:color="auto"/>
            <w:left w:val="none" w:sz="0" w:space="0" w:color="auto"/>
            <w:bottom w:val="none" w:sz="0" w:space="0" w:color="auto"/>
            <w:right w:val="none" w:sz="0" w:space="0" w:color="auto"/>
          </w:divBdr>
          <w:divsChild>
            <w:div w:id="352808176">
              <w:marLeft w:val="0"/>
              <w:marRight w:val="0"/>
              <w:marTop w:val="0"/>
              <w:marBottom w:val="0"/>
              <w:divBdr>
                <w:top w:val="none" w:sz="0" w:space="0" w:color="auto"/>
                <w:left w:val="none" w:sz="0" w:space="0" w:color="auto"/>
                <w:bottom w:val="none" w:sz="0" w:space="0" w:color="auto"/>
                <w:right w:val="none" w:sz="0" w:space="0" w:color="auto"/>
              </w:divBdr>
            </w:div>
          </w:divsChild>
        </w:div>
        <w:div w:id="1339431995">
          <w:marLeft w:val="0"/>
          <w:marRight w:val="0"/>
          <w:marTop w:val="0"/>
          <w:marBottom w:val="0"/>
          <w:divBdr>
            <w:top w:val="none" w:sz="0" w:space="0" w:color="auto"/>
            <w:left w:val="none" w:sz="0" w:space="0" w:color="auto"/>
            <w:bottom w:val="none" w:sz="0" w:space="0" w:color="auto"/>
            <w:right w:val="none" w:sz="0" w:space="0" w:color="auto"/>
          </w:divBdr>
          <w:divsChild>
            <w:div w:id="1992174243">
              <w:marLeft w:val="0"/>
              <w:marRight w:val="0"/>
              <w:marTop w:val="0"/>
              <w:marBottom w:val="0"/>
              <w:divBdr>
                <w:top w:val="none" w:sz="0" w:space="0" w:color="auto"/>
                <w:left w:val="none" w:sz="0" w:space="0" w:color="auto"/>
                <w:bottom w:val="none" w:sz="0" w:space="0" w:color="auto"/>
                <w:right w:val="none" w:sz="0" w:space="0" w:color="auto"/>
              </w:divBdr>
            </w:div>
          </w:divsChild>
        </w:div>
        <w:div w:id="1347248533">
          <w:marLeft w:val="0"/>
          <w:marRight w:val="0"/>
          <w:marTop w:val="0"/>
          <w:marBottom w:val="0"/>
          <w:divBdr>
            <w:top w:val="none" w:sz="0" w:space="0" w:color="auto"/>
            <w:left w:val="none" w:sz="0" w:space="0" w:color="auto"/>
            <w:bottom w:val="none" w:sz="0" w:space="0" w:color="auto"/>
            <w:right w:val="none" w:sz="0" w:space="0" w:color="auto"/>
          </w:divBdr>
          <w:divsChild>
            <w:div w:id="1249774141">
              <w:marLeft w:val="0"/>
              <w:marRight w:val="0"/>
              <w:marTop w:val="0"/>
              <w:marBottom w:val="0"/>
              <w:divBdr>
                <w:top w:val="none" w:sz="0" w:space="0" w:color="auto"/>
                <w:left w:val="none" w:sz="0" w:space="0" w:color="auto"/>
                <w:bottom w:val="none" w:sz="0" w:space="0" w:color="auto"/>
                <w:right w:val="none" w:sz="0" w:space="0" w:color="auto"/>
              </w:divBdr>
            </w:div>
          </w:divsChild>
        </w:div>
        <w:div w:id="1350135312">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sChild>
        </w:div>
        <w:div w:id="1366756056">
          <w:marLeft w:val="0"/>
          <w:marRight w:val="0"/>
          <w:marTop w:val="0"/>
          <w:marBottom w:val="0"/>
          <w:divBdr>
            <w:top w:val="none" w:sz="0" w:space="0" w:color="auto"/>
            <w:left w:val="none" w:sz="0" w:space="0" w:color="auto"/>
            <w:bottom w:val="none" w:sz="0" w:space="0" w:color="auto"/>
            <w:right w:val="none" w:sz="0" w:space="0" w:color="auto"/>
          </w:divBdr>
          <w:divsChild>
            <w:div w:id="1302734359">
              <w:marLeft w:val="0"/>
              <w:marRight w:val="0"/>
              <w:marTop w:val="0"/>
              <w:marBottom w:val="0"/>
              <w:divBdr>
                <w:top w:val="none" w:sz="0" w:space="0" w:color="auto"/>
                <w:left w:val="none" w:sz="0" w:space="0" w:color="auto"/>
                <w:bottom w:val="none" w:sz="0" w:space="0" w:color="auto"/>
                <w:right w:val="none" w:sz="0" w:space="0" w:color="auto"/>
              </w:divBdr>
            </w:div>
          </w:divsChild>
        </w:div>
        <w:div w:id="1373269657">
          <w:marLeft w:val="0"/>
          <w:marRight w:val="0"/>
          <w:marTop w:val="0"/>
          <w:marBottom w:val="0"/>
          <w:divBdr>
            <w:top w:val="none" w:sz="0" w:space="0" w:color="auto"/>
            <w:left w:val="none" w:sz="0" w:space="0" w:color="auto"/>
            <w:bottom w:val="none" w:sz="0" w:space="0" w:color="auto"/>
            <w:right w:val="none" w:sz="0" w:space="0" w:color="auto"/>
          </w:divBdr>
          <w:divsChild>
            <w:div w:id="1400635754">
              <w:marLeft w:val="0"/>
              <w:marRight w:val="0"/>
              <w:marTop w:val="0"/>
              <w:marBottom w:val="0"/>
              <w:divBdr>
                <w:top w:val="none" w:sz="0" w:space="0" w:color="auto"/>
                <w:left w:val="none" w:sz="0" w:space="0" w:color="auto"/>
                <w:bottom w:val="none" w:sz="0" w:space="0" w:color="auto"/>
                <w:right w:val="none" w:sz="0" w:space="0" w:color="auto"/>
              </w:divBdr>
            </w:div>
          </w:divsChild>
        </w:div>
        <w:div w:id="1374305058">
          <w:marLeft w:val="0"/>
          <w:marRight w:val="0"/>
          <w:marTop w:val="0"/>
          <w:marBottom w:val="0"/>
          <w:divBdr>
            <w:top w:val="none" w:sz="0" w:space="0" w:color="auto"/>
            <w:left w:val="none" w:sz="0" w:space="0" w:color="auto"/>
            <w:bottom w:val="none" w:sz="0" w:space="0" w:color="auto"/>
            <w:right w:val="none" w:sz="0" w:space="0" w:color="auto"/>
          </w:divBdr>
          <w:divsChild>
            <w:div w:id="434522916">
              <w:marLeft w:val="0"/>
              <w:marRight w:val="0"/>
              <w:marTop w:val="0"/>
              <w:marBottom w:val="0"/>
              <w:divBdr>
                <w:top w:val="none" w:sz="0" w:space="0" w:color="auto"/>
                <w:left w:val="none" w:sz="0" w:space="0" w:color="auto"/>
                <w:bottom w:val="none" w:sz="0" w:space="0" w:color="auto"/>
                <w:right w:val="none" w:sz="0" w:space="0" w:color="auto"/>
              </w:divBdr>
            </w:div>
          </w:divsChild>
        </w:div>
        <w:div w:id="1401101975">
          <w:marLeft w:val="0"/>
          <w:marRight w:val="0"/>
          <w:marTop w:val="0"/>
          <w:marBottom w:val="0"/>
          <w:divBdr>
            <w:top w:val="none" w:sz="0" w:space="0" w:color="auto"/>
            <w:left w:val="none" w:sz="0" w:space="0" w:color="auto"/>
            <w:bottom w:val="none" w:sz="0" w:space="0" w:color="auto"/>
            <w:right w:val="none" w:sz="0" w:space="0" w:color="auto"/>
          </w:divBdr>
          <w:divsChild>
            <w:div w:id="1278096897">
              <w:marLeft w:val="0"/>
              <w:marRight w:val="0"/>
              <w:marTop w:val="0"/>
              <w:marBottom w:val="0"/>
              <w:divBdr>
                <w:top w:val="none" w:sz="0" w:space="0" w:color="auto"/>
                <w:left w:val="none" w:sz="0" w:space="0" w:color="auto"/>
                <w:bottom w:val="none" w:sz="0" w:space="0" w:color="auto"/>
                <w:right w:val="none" w:sz="0" w:space="0" w:color="auto"/>
              </w:divBdr>
            </w:div>
          </w:divsChild>
        </w:div>
        <w:div w:id="1402363645">
          <w:marLeft w:val="0"/>
          <w:marRight w:val="0"/>
          <w:marTop w:val="0"/>
          <w:marBottom w:val="0"/>
          <w:divBdr>
            <w:top w:val="none" w:sz="0" w:space="0" w:color="auto"/>
            <w:left w:val="none" w:sz="0" w:space="0" w:color="auto"/>
            <w:bottom w:val="none" w:sz="0" w:space="0" w:color="auto"/>
            <w:right w:val="none" w:sz="0" w:space="0" w:color="auto"/>
          </w:divBdr>
          <w:divsChild>
            <w:div w:id="223952619">
              <w:marLeft w:val="0"/>
              <w:marRight w:val="0"/>
              <w:marTop w:val="0"/>
              <w:marBottom w:val="0"/>
              <w:divBdr>
                <w:top w:val="none" w:sz="0" w:space="0" w:color="auto"/>
                <w:left w:val="none" w:sz="0" w:space="0" w:color="auto"/>
                <w:bottom w:val="none" w:sz="0" w:space="0" w:color="auto"/>
                <w:right w:val="none" w:sz="0" w:space="0" w:color="auto"/>
              </w:divBdr>
            </w:div>
          </w:divsChild>
        </w:div>
        <w:div w:id="1414469540">
          <w:marLeft w:val="0"/>
          <w:marRight w:val="0"/>
          <w:marTop w:val="0"/>
          <w:marBottom w:val="0"/>
          <w:divBdr>
            <w:top w:val="none" w:sz="0" w:space="0" w:color="auto"/>
            <w:left w:val="none" w:sz="0" w:space="0" w:color="auto"/>
            <w:bottom w:val="none" w:sz="0" w:space="0" w:color="auto"/>
            <w:right w:val="none" w:sz="0" w:space="0" w:color="auto"/>
          </w:divBdr>
          <w:divsChild>
            <w:div w:id="539899076">
              <w:marLeft w:val="0"/>
              <w:marRight w:val="0"/>
              <w:marTop w:val="0"/>
              <w:marBottom w:val="0"/>
              <w:divBdr>
                <w:top w:val="none" w:sz="0" w:space="0" w:color="auto"/>
                <w:left w:val="none" w:sz="0" w:space="0" w:color="auto"/>
                <w:bottom w:val="none" w:sz="0" w:space="0" w:color="auto"/>
                <w:right w:val="none" w:sz="0" w:space="0" w:color="auto"/>
              </w:divBdr>
            </w:div>
          </w:divsChild>
        </w:div>
        <w:div w:id="1419519026">
          <w:marLeft w:val="0"/>
          <w:marRight w:val="0"/>
          <w:marTop w:val="0"/>
          <w:marBottom w:val="0"/>
          <w:divBdr>
            <w:top w:val="none" w:sz="0" w:space="0" w:color="auto"/>
            <w:left w:val="none" w:sz="0" w:space="0" w:color="auto"/>
            <w:bottom w:val="none" w:sz="0" w:space="0" w:color="auto"/>
            <w:right w:val="none" w:sz="0" w:space="0" w:color="auto"/>
          </w:divBdr>
          <w:divsChild>
            <w:div w:id="573592787">
              <w:marLeft w:val="0"/>
              <w:marRight w:val="0"/>
              <w:marTop w:val="0"/>
              <w:marBottom w:val="0"/>
              <w:divBdr>
                <w:top w:val="none" w:sz="0" w:space="0" w:color="auto"/>
                <w:left w:val="none" w:sz="0" w:space="0" w:color="auto"/>
                <w:bottom w:val="none" w:sz="0" w:space="0" w:color="auto"/>
                <w:right w:val="none" w:sz="0" w:space="0" w:color="auto"/>
              </w:divBdr>
            </w:div>
          </w:divsChild>
        </w:div>
        <w:div w:id="1449353861">
          <w:marLeft w:val="0"/>
          <w:marRight w:val="0"/>
          <w:marTop w:val="0"/>
          <w:marBottom w:val="0"/>
          <w:divBdr>
            <w:top w:val="none" w:sz="0" w:space="0" w:color="auto"/>
            <w:left w:val="none" w:sz="0" w:space="0" w:color="auto"/>
            <w:bottom w:val="none" w:sz="0" w:space="0" w:color="auto"/>
            <w:right w:val="none" w:sz="0" w:space="0" w:color="auto"/>
          </w:divBdr>
          <w:divsChild>
            <w:div w:id="245773688">
              <w:marLeft w:val="0"/>
              <w:marRight w:val="0"/>
              <w:marTop w:val="0"/>
              <w:marBottom w:val="0"/>
              <w:divBdr>
                <w:top w:val="none" w:sz="0" w:space="0" w:color="auto"/>
                <w:left w:val="none" w:sz="0" w:space="0" w:color="auto"/>
                <w:bottom w:val="none" w:sz="0" w:space="0" w:color="auto"/>
                <w:right w:val="none" w:sz="0" w:space="0" w:color="auto"/>
              </w:divBdr>
            </w:div>
          </w:divsChild>
        </w:div>
        <w:div w:id="1483037594">
          <w:marLeft w:val="0"/>
          <w:marRight w:val="0"/>
          <w:marTop w:val="0"/>
          <w:marBottom w:val="0"/>
          <w:divBdr>
            <w:top w:val="none" w:sz="0" w:space="0" w:color="auto"/>
            <w:left w:val="none" w:sz="0" w:space="0" w:color="auto"/>
            <w:bottom w:val="none" w:sz="0" w:space="0" w:color="auto"/>
            <w:right w:val="none" w:sz="0" w:space="0" w:color="auto"/>
          </w:divBdr>
          <w:divsChild>
            <w:div w:id="532232298">
              <w:marLeft w:val="0"/>
              <w:marRight w:val="0"/>
              <w:marTop w:val="0"/>
              <w:marBottom w:val="0"/>
              <w:divBdr>
                <w:top w:val="none" w:sz="0" w:space="0" w:color="auto"/>
                <w:left w:val="none" w:sz="0" w:space="0" w:color="auto"/>
                <w:bottom w:val="none" w:sz="0" w:space="0" w:color="auto"/>
                <w:right w:val="none" w:sz="0" w:space="0" w:color="auto"/>
              </w:divBdr>
            </w:div>
          </w:divsChild>
        </w:div>
        <w:div w:id="1519155464">
          <w:marLeft w:val="0"/>
          <w:marRight w:val="0"/>
          <w:marTop w:val="0"/>
          <w:marBottom w:val="0"/>
          <w:divBdr>
            <w:top w:val="none" w:sz="0" w:space="0" w:color="auto"/>
            <w:left w:val="none" w:sz="0" w:space="0" w:color="auto"/>
            <w:bottom w:val="none" w:sz="0" w:space="0" w:color="auto"/>
            <w:right w:val="none" w:sz="0" w:space="0" w:color="auto"/>
          </w:divBdr>
          <w:divsChild>
            <w:div w:id="591475481">
              <w:marLeft w:val="0"/>
              <w:marRight w:val="0"/>
              <w:marTop w:val="0"/>
              <w:marBottom w:val="0"/>
              <w:divBdr>
                <w:top w:val="none" w:sz="0" w:space="0" w:color="auto"/>
                <w:left w:val="none" w:sz="0" w:space="0" w:color="auto"/>
                <w:bottom w:val="none" w:sz="0" w:space="0" w:color="auto"/>
                <w:right w:val="none" w:sz="0" w:space="0" w:color="auto"/>
              </w:divBdr>
            </w:div>
          </w:divsChild>
        </w:div>
        <w:div w:id="1521552454">
          <w:marLeft w:val="0"/>
          <w:marRight w:val="0"/>
          <w:marTop w:val="0"/>
          <w:marBottom w:val="0"/>
          <w:divBdr>
            <w:top w:val="none" w:sz="0" w:space="0" w:color="auto"/>
            <w:left w:val="none" w:sz="0" w:space="0" w:color="auto"/>
            <w:bottom w:val="none" w:sz="0" w:space="0" w:color="auto"/>
            <w:right w:val="none" w:sz="0" w:space="0" w:color="auto"/>
          </w:divBdr>
          <w:divsChild>
            <w:div w:id="1837568550">
              <w:marLeft w:val="0"/>
              <w:marRight w:val="0"/>
              <w:marTop w:val="0"/>
              <w:marBottom w:val="0"/>
              <w:divBdr>
                <w:top w:val="none" w:sz="0" w:space="0" w:color="auto"/>
                <w:left w:val="none" w:sz="0" w:space="0" w:color="auto"/>
                <w:bottom w:val="none" w:sz="0" w:space="0" w:color="auto"/>
                <w:right w:val="none" w:sz="0" w:space="0" w:color="auto"/>
              </w:divBdr>
            </w:div>
          </w:divsChild>
        </w:div>
        <w:div w:id="1526137625">
          <w:marLeft w:val="0"/>
          <w:marRight w:val="0"/>
          <w:marTop w:val="0"/>
          <w:marBottom w:val="0"/>
          <w:divBdr>
            <w:top w:val="none" w:sz="0" w:space="0" w:color="auto"/>
            <w:left w:val="none" w:sz="0" w:space="0" w:color="auto"/>
            <w:bottom w:val="none" w:sz="0" w:space="0" w:color="auto"/>
            <w:right w:val="none" w:sz="0" w:space="0" w:color="auto"/>
          </w:divBdr>
          <w:divsChild>
            <w:div w:id="1491753342">
              <w:marLeft w:val="0"/>
              <w:marRight w:val="0"/>
              <w:marTop w:val="0"/>
              <w:marBottom w:val="0"/>
              <w:divBdr>
                <w:top w:val="none" w:sz="0" w:space="0" w:color="auto"/>
                <w:left w:val="none" w:sz="0" w:space="0" w:color="auto"/>
                <w:bottom w:val="none" w:sz="0" w:space="0" w:color="auto"/>
                <w:right w:val="none" w:sz="0" w:space="0" w:color="auto"/>
              </w:divBdr>
            </w:div>
          </w:divsChild>
        </w:div>
        <w:div w:id="1544053839">
          <w:marLeft w:val="0"/>
          <w:marRight w:val="0"/>
          <w:marTop w:val="0"/>
          <w:marBottom w:val="0"/>
          <w:divBdr>
            <w:top w:val="none" w:sz="0" w:space="0" w:color="auto"/>
            <w:left w:val="none" w:sz="0" w:space="0" w:color="auto"/>
            <w:bottom w:val="none" w:sz="0" w:space="0" w:color="auto"/>
            <w:right w:val="none" w:sz="0" w:space="0" w:color="auto"/>
          </w:divBdr>
          <w:divsChild>
            <w:div w:id="497816039">
              <w:marLeft w:val="0"/>
              <w:marRight w:val="0"/>
              <w:marTop w:val="0"/>
              <w:marBottom w:val="0"/>
              <w:divBdr>
                <w:top w:val="none" w:sz="0" w:space="0" w:color="auto"/>
                <w:left w:val="none" w:sz="0" w:space="0" w:color="auto"/>
                <w:bottom w:val="none" w:sz="0" w:space="0" w:color="auto"/>
                <w:right w:val="none" w:sz="0" w:space="0" w:color="auto"/>
              </w:divBdr>
            </w:div>
          </w:divsChild>
        </w:div>
        <w:div w:id="1545874487">
          <w:marLeft w:val="0"/>
          <w:marRight w:val="0"/>
          <w:marTop w:val="0"/>
          <w:marBottom w:val="0"/>
          <w:divBdr>
            <w:top w:val="none" w:sz="0" w:space="0" w:color="auto"/>
            <w:left w:val="none" w:sz="0" w:space="0" w:color="auto"/>
            <w:bottom w:val="none" w:sz="0" w:space="0" w:color="auto"/>
            <w:right w:val="none" w:sz="0" w:space="0" w:color="auto"/>
          </w:divBdr>
          <w:divsChild>
            <w:div w:id="824931158">
              <w:marLeft w:val="0"/>
              <w:marRight w:val="0"/>
              <w:marTop w:val="0"/>
              <w:marBottom w:val="0"/>
              <w:divBdr>
                <w:top w:val="none" w:sz="0" w:space="0" w:color="auto"/>
                <w:left w:val="none" w:sz="0" w:space="0" w:color="auto"/>
                <w:bottom w:val="none" w:sz="0" w:space="0" w:color="auto"/>
                <w:right w:val="none" w:sz="0" w:space="0" w:color="auto"/>
              </w:divBdr>
            </w:div>
          </w:divsChild>
        </w:div>
        <w:div w:id="1549996970">
          <w:marLeft w:val="0"/>
          <w:marRight w:val="0"/>
          <w:marTop w:val="0"/>
          <w:marBottom w:val="0"/>
          <w:divBdr>
            <w:top w:val="none" w:sz="0" w:space="0" w:color="auto"/>
            <w:left w:val="none" w:sz="0" w:space="0" w:color="auto"/>
            <w:bottom w:val="none" w:sz="0" w:space="0" w:color="auto"/>
            <w:right w:val="none" w:sz="0" w:space="0" w:color="auto"/>
          </w:divBdr>
          <w:divsChild>
            <w:div w:id="1044283353">
              <w:marLeft w:val="0"/>
              <w:marRight w:val="0"/>
              <w:marTop w:val="0"/>
              <w:marBottom w:val="0"/>
              <w:divBdr>
                <w:top w:val="none" w:sz="0" w:space="0" w:color="auto"/>
                <w:left w:val="none" w:sz="0" w:space="0" w:color="auto"/>
                <w:bottom w:val="none" w:sz="0" w:space="0" w:color="auto"/>
                <w:right w:val="none" w:sz="0" w:space="0" w:color="auto"/>
              </w:divBdr>
            </w:div>
          </w:divsChild>
        </w:div>
        <w:div w:id="1570725888">
          <w:marLeft w:val="0"/>
          <w:marRight w:val="0"/>
          <w:marTop w:val="0"/>
          <w:marBottom w:val="0"/>
          <w:divBdr>
            <w:top w:val="none" w:sz="0" w:space="0" w:color="auto"/>
            <w:left w:val="none" w:sz="0" w:space="0" w:color="auto"/>
            <w:bottom w:val="none" w:sz="0" w:space="0" w:color="auto"/>
            <w:right w:val="none" w:sz="0" w:space="0" w:color="auto"/>
          </w:divBdr>
          <w:divsChild>
            <w:div w:id="1540623837">
              <w:marLeft w:val="0"/>
              <w:marRight w:val="0"/>
              <w:marTop w:val="0"/>
              <w:marBottom w:val="0"/>
              <w:divBdr>
                <w:top w:val="none" w:sz="0" w:space="0" w:color="auto"/>
                <w:left w:val="none" w:sz="0" w:space="0" w:color="auto"/>
                <w:bottom w:val="none" w:sz="0" w:space="0" w:color="auto"/>
                <w:right w:val="none" w:sz="0" w:space="0" w:color="auto"/>
              </w:divBdr>
            </w:div>
          </w:divsChild>
        </w:div>
        <w:div w:id="1589002489">
          <w:marLeft w:val="0"/>
          <w:marRight w:val="0"/>
          <w:marTop w:val="0"/>
          <w:marBottom w:val="0"/>
          <w:divBdr>
            <w:top w:val="none" w:sz="0" w:space="0" w:color="auto"/>
            <w:left w:val="none" w:sz="0" w:space="0" w:color="auto"/>
            <w:bottom w:val="none" w:sz="0" w:space="0" w:color="auto"/>
            <w:right w:val="none" w:sz="0" w:space="0" w:color="auto"/>
          </w:divBdr>
          <w:divsChild>
            <w:div w:id="1297492123">
              <w:marLeft w:val="0"/>
              <w:marRight w:val="0"/>
              <w:marTop w:val="0"/>
              <w:marBottom w:val="0"/>
              <w:divBdr>
                <w:top w:val="none" w:sz="0" w:space="0" w:color="auto"/>
                <w:left w:val="none" w:sz="0" w:space="0" w:color="auto"/>
                <w:bottom w:val="none" w:sz="0" w:space="0" w:color="auto"/>
                <w:right w:val="none" w:sz="0" w:space="0" w:color="auto"/>
              </w:divBdr>
            </w:div>
          </w:divsChild>
        </w:div>
        <w:div w:id="1592274550">
          <w:marLeft w:val="0"/>
          <w:marRight w:val="0"/>
          <w:marTop w:val="0"/>
          <w:marBottom w:val="0"/>
          <w:divBdr>
            <w:top w:val="none" w:sz="0" w:space="0" w:color="auto"/>
            <w:left w:val="none" w:sz="0" w:space="0" w:color="auto"/>
            <w:bottom w:val="none" w:sz="0" w:space="0" w:color="auto"/>
            <w:right w:val="none" w:sz="0" w:space="0" w:color="auto"/>
          </w:divBdr>
          <w:divsChild>
            <w:div w:id="579292865">
              <w:marLeft w:val="0"/>
              <w:marRight w:val="0"/>
              <w:marTop w:val="0"/>
              <w:marBottom w:val="0"/>
              <w:divBdr>
                <w:top w:val="none" w:sz="0" w:space="0" w:color="auto"/>
                <w:left w:val="none" w:sz="0" w:space="0" w:color="auto"/>
                <w:bottom w:val="none" w:sz="0" w:space="0" w:color="auto"/>
                <w:right w:val="none" w:sz="0" w:space="0" w:color="auto"/>
              </w:divBdr>
            </w:div>
          </w:divsChild>
        </w:div>
        <w:div w:id="1618639301">
          <w:marLeft w:val="0"/>
          <w:marRight w:val="0"/>
          <w:marTop w:val="0"/>
          <w:marBottom w:val="0"/>
          <w:divBdr>
            <w:top w:val="none" w:sz="0" w:space="0" w:color="auto"/>
            <w:left w:val="none" w:sz="0" w:space="0" w:color="auto"/>
            <w:bottom w:val="none" w:sz="0" w:space="0" w:color="auto"/>
            <w:right w:val="none" w:sz="0" w:space="0" w:color="auto"/>
          </w:divBdr>
          <w:divsChild>
            <w:div w:id="1155561716">
              <w:marLeft w:val="0"/>
              <w:marRight w:val="0"/>
              <w:marTop w:val="0"/>
              <w:marBottom w:val="0"/>
              <w:divBdr>
                <w:top w:val="none" w:sz="0" w:space="0" w:color="auto"/>
                <w:left w:val="none" w:sz="0" w:space="0" w:color="auto"/>
                <w:bottom w:val="none" w:sz="0" w:space="0" w:color="auto"/>
                <w:right w:val="none" w:sz="0" w:space="0" w:color="auto"/>
              </w:divBdr>
            </w:div>
          </w:divsChild>
        </w:div>
        <w:div w:id="1714425448">
          <w:marLeft w:val="0"/>
          <w:marRight w:val="0"/>
          <w:marTop w:val="0"/>
          <w:marBottom w:val="0"/>
          <w:divBdr>
            <w:top w:val="none" w:sz="0" w:space="0" w:color="auto"/>
            <w:left w:val="none" w:sz="0" w:space="0" w:color="auto"/>
            <w:bottom w:val="none" w:sz="0" w:space="0" w:color="auto"/>
            <w:right w:val="none" w:sz="0" w:space="0" w:color="auto"/>
          </w:divBdr>
          <w:divsChild>
            <w:div w:id="1022169632">
              <w:marLeft w:val="0"/>
              <w:marRight w:val="0"/>
              <w:marTop w:val="0"/>
              <w:marBottom w:val="0"/>
              <w:divBdr>
                <w:top w:val="none" w:sz="0" w:space="0" w:color="auto"/>
                <w:left w:val="none" w:sz="0" w:space="0" w:color="auto"/>
                <w:bottom w:val="none" w:sz="0" w:space="0" w:color="auto"/>
                <w:right w:val="none" w:sz="0" w:space="0" w:color="auto"/>
              </w:divBdr>
            </w:div>
          </w:divsChild>
        </w:div>
        <w:div w:id="1724408170">
          <w:marLeft w:val="0"/>
          <w:marRight w:val="0"/>
          <w:marTop w:val="0"/>
          <w:marBottom w:val="0"/>
          <w:divBdr>
            <w:top w:val="none" w:sz="0" w:space="0" w:color="auto"/>
            <w:left w:val="none" w:sz="0" w:space="0" w:color="auto"/>
            <w:bottom w:val="none" w:sz="0" w:space="0" w:color="auto"/>
            <w:right w:val="none" w:sz="0" w:space="0" w:color="auto"/>
          </w:divBdr>
          <w:divsChild>
            <w:div w:id="522669825">
              <w:marLeft w:val="0"/>
              <w:marRight w:val="0"/>
              <w:marTop w:val="0"/>
              <w:marBottom w:val="0"/>
              <w:divBdr>
                <w:top w:val="none" w:sz="0" w:space="0" w:color="auto"/>
                <w:left w:val="none" w:sz="0" w:space="0" w:color="auto"/>
                <w:bottom w:val="none" w:sz="0" w:space="0" w:color="auto"/>
                <w:right w:val="none" w:sz="0" w:space="0" w:color="auto"/>
              </w:divBdr>
            </w:div>
          </w:divsChild>
        </w:div>
        <w:div w:id="1732924656">
          <w:marLeft w:val="0"/>
          <w:marRight w:val="0"/>
          <w:marTop w:val="0"/>
          <w:marBottom w:val="0"/>
          <w:divBdr>
            <w:top w:val="none" w:sz="0" w:space="0" w:color="auto"/>
            <w:left w:val="none" w:sz="0" w:space="0" w:color="auto"/>
            <w:bottom w:val="none" w:sz="0" w:space="0" w:color="auto"/>
            <w:right w:val="none" w:sz="0" w:space="0" w:color="auto"/>
          </w:divBdr>
          <w:divsChild>
            <w:div w:id="1062748811">
              <w:marLeft w:val="0"/>
              <w:marRight w:val="0"/>
              <w:marTop w:val="0"/>
              <w:marBottom w:val="0"/>
              <w:divBdr>
                <w:top w:val="none" w:sz="0" w:space="0" w:color="auto"/>
                <w:left w:val="none" w:sz="0" w:space="0" w:color="auto"/>
                <w:bottom w:val="none" w:sz="0" w:space="0" w:color="auto"/>
                <w:right w:val="none" w:sz="0" w:space="0" w:color="auto"/>
              </w:divBdr>
            </w:div>
          </w:divsChild>
        </w:div>
        <w:div w:id="1752314638">
          <w:marLeft w:val="0"/>
          <w:marRight w:val="0"/>
          <w:marTop w:val="0"/>
          <w:marBottom w:val="0"/>
          <w:divBdr>
            <w:top w:val="none" w:sz="0" w:space="0" w:color="auto"/>
            <w:left w:val="none" w:sz="0" w:space="0" w:color="auto"/>
            <w:bottom w:val="none" w:sz="0" w:space="0" w:color="auto"/>
            <w:right w:val="none" w:sz="0" w:space="0" w:color="auto"/>
          </w:divBdr>
          <w:divsChild>
            <w:div w:id="1085692170">
              <w:marLeft w:val="0"/>
              <w:marRight w:val="0"/>
              <w:marTop w:val="0"/>
              <w:marBottom w:val="0"/>
              <w:divBdr>
                <w:top w:val="none" w:sz="0" w:space="0" w:color="auto"/>
                <w:left w:val="none" w:sz="0" w:space="0" w:color="auto"/>
                <w:bottom w:val="none" w:sz="0" w:space="0" w:color="auto"/>
                <w:right w:val="none" w:sz="0" w:space="0" w:color="auto"/>
              </w:divBdr>
            </w:div>
          </w:divsChild>
        </w:div>
        <w:div w:id="1764110364">
          <w:marLeft w:val="0"/>
          <w:marRight w:val="0"/>
          <w:marTop w:val="0"/>
          <w:marBottom w:val="0"/>
          <w:divBdr>
            <w:top w:val="none" w:sz="0" w:space="0" w:color="auto"/>
            <w:left w:val="none" w:sz="0" w:space="0" w:color="auto"/>
            <w:bottom w:val="none" w:sz="0" w:space="0" w:color="auto"/>
            <w:right w:val="none" w:sz="0" w:space="0" w:color="auto"/>
          </w:divBdr>
          <w:divsChild>
            <w:div w:id="1823810732">
              <w:marLeft w:val="0"/>
              <w:marRight w:val="0"/>
              <w:marTop w:val="0"/>
              <w:marBottom w:val="0"/>
              <w:divBdr>
                <w:top w:val="none" w:sz="0" w:space="0" w:color="auto"/>
                <w:left w:val="none" w:sz="0" w:space="0" w:color="auto"/>
                <w:bottom w:val="none" w:sz="0" w:space="0" w:color="auto"/>
                <w:right w:val="none" w:sz="0" w:space="0" w:color="auto"/>
              </w:divBdr>
            </w:div>
          </w:divsChild>
        </w:div>
        <w:div w:id="1811051117">
          <w:marLeft w:val="0"/>
          <w:marRight w:val="0"/>
          <w:marTop w:val="0"/>
          <w:marBottom w:val="0"/>
          <w:divBdr>
            <w:top w:val="none" w:sz="0" w:space="0" w:color="auto"/>
            <w:left w:val="none" w:sz="0" w:space="0" w:color="auto"/>
            <w:bottom w:val="none" w:sz="0" w:space="0" w:color="auto"/>
            <w:right w:val="none" w:sz="0" w:space="0" w:color="auto"/>
          </w:divBdr>
          <w:divsChild>
            <w:div w:id="5400960">
              <w:marLeft w:val="0"/>
              <w:marRight w:val="0"/>
              <w:marTop w:val="0"/>
              <w:marBottom w:val="0"/>
              <w:divBdr>
                <w:top w:val="none" w:sz="0" w:space="0" w:color="auto"/>
                <w:left w:val="none" w:sz="0" w:space="0" w:color="auto"/>
                <w:bottom w:val="none" w:sz="0" w:space="0" w:color="auto"/>
                <w:right w:val="none" w:sz="0" w:space="0" w:color="auto"/>
              </w:divBdr>
            </w:div>
          </w:divsChild>
        </w:div>
        <w:div w:id="1861894089">
          <w:marLeft w:val="0"/>
          <w:marRight w:val="0"/>
          <w:marTop w:val="0"/>
          <w:marBottom w:val="0"/>
          <w:divBdr>
            <w:top w:val="none" w:sz="0" w:space="0" w:color="auto"/>
            <w:left w:val="none" w:sz="0" w:space="0" w:color="auto"/>
            <w:bottom w:val="none" w:sz="0" w:space="0" w:color="auto"/>
            <w:right w:val="none" w:sz="0" w:space="0" w:color="auto"/>
          </w:divBdr>
          <w:divsChild>
            <w:div w:id="852766669">
              <w:marLeft w:val="0"/>
              <w:marRight w:val="0"/>
              <w:marTop w:val="0"/>
              <w:marBottom w:val="0"/>
              <w:divBdr>
                <w:top w:val="none" w:sz="0" w:space="0" w:color="auto"/>
                <w:left w:val="none" w:sz="0" w:space="0" w:color="auto"/>
                <w:bottom w:val="none" w:sz="0" w:space="0" w:color="auto"/>
                <w:right w:val="none" w:sz="0" w:space="0" w:color="auto"/>
              </w:divBdr>
            </w:div>
          </w:divsChild>
        </w:div>
        <w:div w:id="1863474016">
          <w:marLeft w:val="0"/>
          <w:marRight w:val="0"/>
          <w:marTop w:val="0"/>
          <w:marBottom w:val="0"/>
          <w:divBdr>
            <w:top w:val="none" w:sz="0" w:space="0" w:color="auto"/>
            <w:left w:val="none" w:sz="0" w:space="0" w:color="auto"/>
            <w:bottom w:val="none" w:sz="0" w:space="0" w:color="auto"/>
            <w:right w:val="none" w:sz="0" w:space="0" w:color="auto"/>
          </w:divBdr>
          <w:divsChild>
            <w:div w:id="1099250795">
              <w:marLeft w:val="0"/>
              <w:marRight w:val="0"/>
              <w:marTop w:val="0"/>
              <w:marBottom w:val="0"/>
              <w:divBdr>
                <w:top w:val="none" w:sz="0" w:space="0" w:color="auto"/>
                <w:left w:val="none" w:sz="0" w:space="0" w:color="auto"/>
                <w:bottom w:val="none" w:sz="0" w:space="0" w:color="auto"/>
                <w:right w:val="none" w:sz="0" w:space="0" w:color="auto"/>
              </w:divBdr>
            </w:div>
          </w:divsChild>
        </w:div>
        <w:div w:id="1875119505">
          <w:marLeft w:val="0"/>
          <w:marRight w:val="0"/>
          <w:marTop w:val="0"/>
          <w:marBottom w:val="0"/>
          <w:divBdr>
            <w:top w:val="none" w:sz="0" w:space="0" w:color="auto"/>
            <w:left w:val="none" w:sz="0" w:space="0" w:color="auto"/>
            <w:bottom w:val="none" w:sz="0" w:space="0" w:color="auto"/>
            <w:right w:val="none" w:sz="0" w:space="0" w:color="auto"/>
          </w:divBdr>
          <w:divsChild>
            <w:div w:id="157115559">
              <w:marLeft w:val="0"/>
              <w:marRight w:val="0"/>
              <w:marTop w:val="0"/>
              <w:marBottom w:val="0"/>
              <w:divBdr>
                <w:top w:val="none" w:sz="0" w:space="0" w:color="auto"/>
                <w:left w:val="none" w:sz="0" w:space="0" w:color="auto"/>
                <w:bottom w:val="none" w:sz="0" w:space="0" w:color="auto"/>
                <w:right w:val="none" w:sz="0" w:space="0" w:color="auto"/>
              </w:divBdr>
            </w:div>
          </w:divsChild>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1471050903">
              <w:marLeft w:val="0"/>
              <w:marRight w:val="0"/>
              <w:marTop w:val="0"/>
              <w:marBottom w:val="0"/>
              <w:divBdr>
                <w:top w:val="none" w:sz="0" w:space="0" w:color="auto"/>
                <w:left w:val="none" w:sz="0" w:space="0" w:color="auto"/>
                <w:bottom w:val="none" w:sz="0" w:space="0" w:color="auto"/>
                <w:right w:val="none" w:sz="0" w:space="0" w:color="auto"/>
              </w:divBdr>
            </w:div>
          </w:divsChild>
        </w:div>
        <w:div w:id="1929731949">
          <w:marLeft w:val="0"/>
          <w:marRight w:val="0"/>
          <w:marTop w:val="0"/>
          <w:marBottom w:val="0"/>
          <w:divBdr>
            <w:top w:val="none" w:sz="0" w:space="0" w:color="auto"/>
            <w:left w:val="none" w:sz="0" w:space="0" w:color="auto"/>
            <w:bottom w:val="none" w:sz="0" w:space="0" w:color="auto"/>
            <w:right w:val="none" w:sz="0" w:space="0" w:color="auto"/>
          </w:divBdr>
          <w:divsChild>
            <w:div w:id="508495205">
              <w:marLeft w:val="0"/>
              <w:marRight w:val="0"/>
              <w:marTop w:val="0"/>
              <w:marBottom w:val="0"/>
              <w:divBdr>
                <w:top w:val="none" w:sz="0" w:space="0" w:color="auto"/>
                <w:left w:val="none" w:sz="0" w:space="0" w:color="auto"/>
                <w:bottom w:val="none" w:sz="0" w:space="0" w:color="auto"/>
                <w:right w:val="none" w:sz="0" w:space="0" w:color="auto"/>
              </w:divBdr>
            </w:div>
          </w:divsChild>
        </w:div>
        <w:div w:id="1930625247">
          <w:marLeft w:val="0"/>
          <w:marRight w:val="0"/>
          <w:marTop w:val="0"/>
          <w:marBottom w:val="0"/>
          <w:divBdr>
            <w:top w:val="none" w:sz="0" w:space="0" w:color="auto"/>
            <w:left w:val="none" w:sz="0" w:space="0" w:color="auto"/>
            <w:bottom w:val="none" w:sz="0" w:space="0" w:color="auto"/>
            <w:right w:val="none" w:sz="0" w:space="0" w:color="auto"/>
          </w:divBdr>
          <w:divsChild>
            <w:div w:id="986474416">
              <w:marLeft w:val="0"/>
              <w:marRight w:val="0"/>
              <w:marTop w:val="0"/>
              <w:marBottom w:val="0"/>
              <w:divBdr>
                <w:top w:val="none" w:sz="0" w:space="0" w:color="auto"/>
                <w:left w:val="none" w:sz="0" w:space="0" w:color="auto"/>
                <w:bottom w:val="none" w:sz="0" w:space="0" w:color="auto"/>
                <w:right w:val="none" w:sz="0" w:space="0" w:color="auto"/>
              </w:divBdr>
            </w:div>
          </w:divsChild>
        </w:div>
        <w:div w:id="1962570269">
          <w:marLeft w:val="0"/>
          <w:marRight w:val="0"/>
          <w:marTop w:val="0"/>
          <w:marBottom w:val="0"/>
          <w:divBdr>
            <w:top w:val="none" w:sz="0" w:space="0" w:color="auto"/>
            <w:left w:val="none" w:sz="0" w:space="0" w:color="auto"/>
            <w:bottom w:val="none" w:sz="0" w:space="0" w:color="auto"/>
            <w:right w:val="none" w:sz="0" w:space="0" w:color="auto"/>
          </w:divBdr>
          <w:divsChild>
            <w:div w:id="1848210747">
              <w:marLeft w:val="0"/>
              <w:marRight w:val="0"/>
              <w:marTop w:val="0"/>
              <w:marBottom w:val="0"/>
              <w:divBdr>
                <w:top w:val="none" w:sz="0" w:space="0" w:color="auto"/>
                <w:left w:val="none" w:sz="0" w:space="0" w:color="auto"/>
                <w:bottom w:val="none" w:sz="0" w:space="0" w:color="auto"/>
                <w:right w:val="none" w:sz="0" w:space="0" w:color="auto"/>
              </w:divBdr>
            </w:div>
          </w:divsChild>
        </w:div>
        <w:div w:id="1972638205">
          <w:marLeft w:val="0"/>
          <w:marRight w:val="0"/>
          <w:marTop w:val="0"/>
          <w:marBottom w:val="0"/>
          <w:divBdr>
            <w:top w:val="none" w:sz="0" w:space="0" w:color="auto"/>
            <w:left w:val="none" w:sz="0" w:space="0" w:color="auto"/>
            <w:bottom w:val="none" w:sz="0" w:space="0" w:color="auto"/>
            <w:right w:val="none" w:sz="0" w:space="0" w:color="auto"/>
          </w:divBdr>
          <w:divsChild>
            <w:div w:id="40836364">
              <w:marLeft w:val="0"/>
              <w:marRight w:val="0"/>
              <w:marTop w:val="0"/>
              <w:marBottom w:val="0"/>
              <w:divBdr>
                <w:top w:val="none" w:sz="0" w:space="0" w:color="auto"/>
                <w:left w:val="none" w:sz="0" w:space="0" w:color="auto"/>
                <w:bottom w:val="none" w:sz="0" w:space="0" w:color="auto"/>
                <w:right w:val="none" w:sz="0" w:space="0" w:color="auto"/>
              </w:divBdr>
            </w:div>
          </w:divsChild>
        </w:div>
        <w:div w:id="1979264811">
          <w:marLeft w:val="0"/>
          <w:marRight w:val="0"/>
          <w:marTop w:val="0"/>
          <w:marBottom w:val="0"/>
          <w:divBdr>
            <w:top w:val="none" w:sz="0" w:space="0" w:color="auto"/>
            <w:left w:val="none" w:sz="0" w:space="0" w:color="auto"/>
            <w:bottom w:val="none" w:sz="0" w:space="0" w:color="auto"/>
            <w:right w:val="none" w:sz="0" w:space="0" w:color="auto"/>
          </w:divBdr>
          <w:divsChild>
            <w:div w:id="76094596">
              <w:marLeft w:val="0"/>
              <w:marRight w:val="0"/>
              <w:marTop w:val="0"/>
              <w:marBottom w:val="0"/>
              <w:divBdr>
                <w:top w:val="none" w:sz="0" w:space="0" w:color="auto"/>
                <w:left w:val="none" w:sz="0" w:space="0" w:color="auto"/>
                <w:bottom w:val="none" w:sz="0" w:space="0" w:color="auto"/>
                <w:right w:val="none" w:sz="0" w:space="0" w:color="auto"/>
              </w:divBdr>
            </w:div>
          </w:divsChild>
        </w:div>
        <w:div w:id="2001420842">
          <w:marLeft w:val="0"/>
          <w:marRight w:val="0"/>
          <w:marTop w:val="0"/>
          <w:marBottom w:val="0"/>
          <w:divBdr>
            <w:top w:val="none" w:sz="0" w:space="0" w:color="auto"/>
            <w:left w:val="none" w:sz="0" w:space="0" w:color="auto"/>
            <w:bottom w:val="none" w:sz="0" w:space="0" w:color="auto"/>
            <w:right w:val="none" w:sz="0" w:space="0" w:color="auto"/>
          </w:divBdr>
          <w:divsChild>
            <w:div w:id="1807966261">
              <w:marLeft w:val="0"/>
              <w:marRight w:val="0"/>
              <w:marTop w:val="0"/>
              <w:marBottom w:val="0"/>
              <w:divBdr>
                <w:top w:val="none" w:sz="0" w:space="0" w:color="auto"/>
                <w:left w:val="none" w:sz="0" w:space="0" w:color="auto"/>
                <w:bottom w:val="none" w:sz="0" w:space="0" w:color="auto"/>
                <w:right w:val="none" w:sz="0" w:space="0" w:color="auto"/>
              </w:divBdr>
            </w:div>
          </w:divsChild>
        </w:div>
        <w:div w:id="2018069870">
          <w:marLeft w:val="0"/>
          <w:marRight w:val="0"/>
          <w:marTop w:val="0"/>
          <w:marBottom w:val="0"/>
          <w:divBdr>
            <w:top w:val="none" w:sz="0" w:space="0" w:color="auto"/>
            <w:left w:val="none" w:sz="0" w:space="0" w:color="auto"/>
            <w:bottom w:val="none" w:sz="0" w:space="0" w:color="auto"/>
            <w:right w:val="none" w:sz="0" w:space="0" w:color="auto"/>
          </w:divBdr>
          <w:divsChild>
            <w:div w:id="1176462346">
              <w:marLeft w:val="0"/>
              <w:marRight w:val="0"/>
              <w:marTop w:val="0"/>
              <w:marBottom w:val="0"/>
              <w:divBdr>
                <w:top w:val="none" w:sz="0" w:space="0" w:color="auto"/>
                <w:left w:val="none" w:sz="0" w:space="0" w:color="auto"/>
                <w:bottom w:val="none" w:sz="0" w:space="0" w:color="auto"/>
                <w:right w:val="none" w:sz="0" w:space="0" w:color="auto"/>
              </w:divBdr>
            </w:div>
          </w:divsChild>
        </w:div>
        <w:div w:id="2039961575">
          <w:marLeft w:val="0"/>
          <w:marRight w:val="0"/>
          <w:marTop w:val="0"/>
          <w:marBottom w:val="0"/>
          <w:divBdr>
            <w:top w:val="none" w:sz="0" w:space="0" w:color="auto"/>
            <w:left w:val="none" w:sz="0" w:space="0" w:color="auto"/>
            <w:bottom w:val="none" w:sz="0" w:space="0" w:color="auto"/>
            <w:right w:val="none" w:sz="0" w:space="0" w:color="auto"/>
          </w:divBdr>
          <w:divsChild>
            <w:div w:id="676228634">
              <w:marLeft w:val="0"/>
              <w:marRight w:val="0"/>
              <w:marTop w:val="0"/>
              <w:marBottom w:val="0"/>
              <w:divBdr>
                <w:top w:val="none" w:sz="0" w:space="0" w:color="auto"/>
                <w:left w:val="none" w:sz="0" w:space="0" w:color="auto"/>
                <w:bottom w:val="none" w:sz="0" w:space="0" w:color="auto"/>
                <w:right w:val="none" w:sz="0" w:space="0" w:color="auto"/>
              </w:divBdr>
            </w:div>
          </w:divsChild>
        </w:div>
        <w:div w:id="2053458613">
          <w:marLeft w:val="0"/>
          <w:marRight w:val="0"/>
          <w:marTop w:val="0"/>
          <w:marBottom w:val="0"/>
          <w:divBdr>
            <w:top w:val="none" w:sz="0" w:space="0" w:color="auto"/>
            <w:left w:val="none" w:sz="0" w:space="0" w:color="auto"/>
            <w:bottom w:val="none" w:sz="0" w:space="0" w:color="auto"/>
            <w:right w:val="none" w:sz="0" w:space="0" w:color="auto"/>
          </w:divBdr>
          <w:divsChild>
            <w:div w:id="1938521233">
              <w:marLeft w:val="0"/>
              <w:marRight w:val="0"/>
              <w:marTop w:val="0"/>
              <w:marBottom w:val="0"/>
              <w:divBdr>
                <w:top w:val="none" w:sz="0" w:space="0" w:color="auto"/>
                <w:left w:val="none" w:sz="0" w:space="0" w:color="auto"/>
                <w:bottom w:val="none" w:sz="0" w:space="0" w:color="auto"/>
                <w:right w:val="none" w:sz="0" w:space="0" w:color="auto"/>
              </w:divBdr>
            </w:div>
          </w:divsChild>
        </w:div>
        <w:div w:id="2063672360">
          <w:marLeft w:val="0"/>
          <w:marRight w:val="0"/>
          <w:marTop w:val="0"/>
          <w:marBottom w:val="0"/>
          <w:divBdr>
            <w:top w:val="none" w:sz="0" w:space="0" w:color="auto"/>
            <w:left w:val="none" w:sz="0" w:space="0" w:color="auto"/>
            <w:bottom w:val="none" w:sz="0" w:space="0" w:color="auto"/>
            <w:right w:val="none" w:sz="0" w:space="0" w:color="auto"/>
          </w:divBdr>
          <w:divsChild>
            <w:div w:id="1377049692">
              <w:marLeft w:val="0"/>
              <w:marRight w:val="0"/>
              <w:marTop w:val="0"/>
              <w:marBottom w:val="0"/>
              <w:divBdr>
                <w:top w:val="none" w:sz="0" w:space="0" w:color="auto"/>
                <w:left w:val="none" w:sz="0" w:space="0" w:color="auto"/>
                <w:bottom w:val="none" w:sz="0" w:space="0" w:color="auto"/>
                <w:right w:val="none" w:sz="0" w:space="0" w:color="auto"/>
              </w:divBdr>
            </w:div>
          </w:divsChild>
        </w:div>
        <w:div w:id="2094426851">
          <w:marLeft w:val="0"/>
          <w:marRight w:val="0"/>
          <w:marTop w:val="0"/>
          <w:marBottom w:val="0"/>
          <w:divBdr>
            <w:top w:val="none" w:sz="0" w:space="0" w:color="auto"/>
            <w:left w:val="none" w:sz="0" w:space="0" w:color="auto"/>
            <w:bottom w:val="none" w:sz="0" w:space="0" w:color="auto"/>
            <w:right w:val="none" w:sz="0" w:space="0" w:color="auto"/>
          </w:divBdr>
          <w:divsChild>
            <w:div w:id="2107075818">
              <w:marLeft w:val="0"/>
              <w:marRight w:val="0"/>
              <w:marTop w:val="0"/>
              <w:marBottom w:val="0"/>
              <w:divBdr>
                <w:top w:val="none" w:sz="0" w:space="0" w:color="auto"/>
                <w:left w:val="none" w:sz="0" w:space="0" w:color="auto"/>
                <w:bottom w:val="none" w:sz="0" w:space="0" w:color="auto"/>
                <w:right w:val="none" w:sz="0" w:space="0" w:color="auto"/>
              </w:divBdr>
            </w:div>
          </w:divsChild>
        </w:div>
        <w:div w:id="2117096815">
          <w:marLeft w:val="0"/>
          <w:marRight w:val="0"/>
          <w:marTop w:val="0"/>
          <w:marBottom w:val="0"/>
          <w:divBdr>
            <w:top w:val="none" w:sz="0" w:space="0" w:color="auto"/>
            <w:left w:val="none" w:sz="0" w:space="0" w:color="auto"/>
            <w:bottom w:val="none" w:sz="0" w:space="0" w:color="auto"/>
            <w:right w:val="none" w:sz="0" w:space="0" w:color="auto"/>
          </w:divBdr>
          <w:divsChild>
            <w:div w:id="572156779">
              <w:marLeft w:val="0"/>
              <w:marRight w:val="0"/>
              <w:marTop w:val="0"/>
              <w:marBottom w:val="0"/>
              <w:divBdr>
                <w:top w:val="none" w:sz="0" w:space="0" w:color="auto"/>
                <w:left w:val="none" w:sz="0" w:space="0" w:color="auto"/>
                <w:bottom w:val="none" w:sz="0" w:space="0" w:color="auto"/>
                <w:right w:val="none" w:sz="0" w:space="0" w:color="auto"/>
              </w:divBdr>
            </w:div>
          </w:divsChild>
        </w:div>
        <w:div w:id="2129662129">
          <w:marLeft w:val="0"/>
          <w:marRight w:val="0"/>
          <w:marTop w:val="0"/>
          <w:marBottom w:val="0"/>
          <w:divBdr>
            <w:top w:val="none" w:sz="0" w:space="0" w:color="auto"/>
            <w:left w:val="none" w:sz="0" w:space="0" w:color="auto"/>
            <w:bottom w:val="none" w:sz="0" w:space="0" w:color="auto"/>
            <w:right w:val="none" w:sz="0" w:space="0" w:color="auto"/>
          </w:divBdr>
          <w:divsChild>
            <w:div w:id="7490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219">
      <w:bodyDiv w:val="1"/>
      <w:marLeft w:val="0"/>
      <w:marRight w:val="0"/>
      <w:marTop w:val="0"/>
      <w:marBottom w:val="0"/>
      <w:divBdr>
        <w:top w:val="none" w:sz="0" w:space="0" w:color="auto"/>
        <w:left w:val="none" w:sz="0" w:space="0" w:color="auto"/>
        <w:bottom w:val="none" w:sz="0" w:space="0" w:color="auto"/>
        <w:right w:val="none" w:sz="0" w:space="0" w:color="auto"/>
      </w:divBdr>
    </w:div>
    <w:div w:id="520439317">
      <w:bodyDiv w:val="1"/>
      <w:marLeft w:val="0"/>
      <w:marRight w:val="0"/>
      <w:marTop w:val="0"/>
      <w:marBottom w:val="0"/>
      <w:divBdr>
        <w:top w:val="none" w:sz="0" w:space="0" w:color="auto"/>
        <w:left w:val="none" w:sz="0" w:space="0" w:color="auto"/>
        <w:bottom w:val="none" w:sz="0" w:space="0" w:color="auto"/>
        <w:right w:val="none" w:sz="0" w:space="0" w:color="auto"/>
      </w:divBdr>
    </w:div>
    <w:div w:id="528838522">
      <w:bodyDiv w:val="1"/>
      <w:marLeft w:val="0"/>
      <w:marRight w:val="0"/>
      <w:marTop w:val="0"/>
      <w:marBottom w:val="0"/>
      <w:divBdr>
        <w:top w:val="none" w:sz="0" w:space="0" w:color="auto"/>
        <w:left w:val="none" w:sz="0" w:space="0" w:color="auto"/>
        <w:bottom w:val="none" w:sz="0" w:space="0" w:color="auto"/>
        <w:right w:val="none" w:sz="0" w:space="0" w:color="auto"/>
      </w:divBdr>
      <w:divsChild>
        <w:div w:id="3362523">
          <w:marLeft w:val="0"/>
          <w:marRight w:val="0"/>
          <w:marTop w:val="0"/>
          <w:marBottom w:val="0"/>
          <w:divBdr>
            <w:top w:val="none" w:sz="0" w:space="0" w:color="auto"/>
            <w:left w:val="none" w:sz="0" w:space="0" w:color="auto"/>
            <w:bottom w:val="none" w:sz="0" w:space="0" w:color="auto"/>
            <w:right w:val="none" w:sz="0" w:space="0" w:color="auto"/>
          </w:divBdr>
          <w:divsChild>
            <w:div w:id="408768714">
              <w:marLeft w:val="0"/>
              <w:marRight w:val="0"/>
              <w:marTop w:val="0"/>
              <w:marBottom w:val="0"/>
              <w:divBdr>
                <w:top w:val="none" w:sz="0" w:space="0" w:color="auto"/>
                <w:left w:val="none" w:sz="0" w:space="0" w:color="auto"/>
                <w:bottom w:val="none" w:sz="0" w:space="0" w:color="auto"/>
                <w:right w:val="none" w:sz="0" w:space="0" w:color="auto"/>
              </w:divBdr>
            </w:div>
          </w:divsChild>
        </w:div>
        <w:div w:id="42533651">
          <w:marLeft w:val="0"/>
          <w:marRight w:val="0"/>
          <w:marTop w:val="0"/>
          <w:marBottom w:val="0"/>
          <w:divBdr>
            <w:top w:val="none" w:sz="0" w:space="0" w:color="auto"/>
            <w:left w:val="none" w:sz="0" w:space="0" w:color="auto"/>
            <w:bottom w:val="none" w:sz="0" w:space="0" w:color="auto"/>
            <w:right w:val="none" w:sz="0" w:space="0" w:color="auto"/>
          </w:divBdr>
          <w:divsChild>
            <w:div w:id="1609654869">
              <w:marLeft w:val="0"/>
              <w:marRight w:val="0"/>
              <w:marTop w:val="0"/>
              <w:marBottom w:val="0"/>
              <w:divBdr>
                <w:top w:val="none" w:sz="0" w:space="0" w:color="auto"/>
                <w:left w:val="none" w:sz="0" w:space="0" w:color="auto"/>
                <w:bottom w:val="none" w:sz="0" w:space="0" w:color="auto"/>
                <w:right w:val="none" w:sz="0" w:space="0" w:color="auto"/>
              </w:divBdr>
            </w:div>
          </w:divsChild>
        </w:div>
        <w:div w:id="65274648">
          <w:marLeft w:val="0"/>
          <w:marRight w:val="0"/>
          <w:marTop w:val="0"/>
          <w:marBottom w:val="0"/>
          <w:divBdr>
            <w:top w:val="none" w:sz="0" w:space="0" w:color="auto"/>
            <w:left w:val="none" w:sz="0" w:space="0" w:color="auto"/>
            <w:bottom w:val="none" w:sz="0" w:space="0" w:color="auto"/>
            <w:right w:val="none" w:sz="0" w:space="0" w:color="auto"/>
          </w:divBdr>
          <w:divsChild>
            <w:div w:id="1534264474">
              <w:marLeft w:val="0"/>
              <w:marRight w:val="0"/>
              <w:marTop w:val="0"/>
              <w:marBottom w:val="0"/>
              <w:divBdr>
                <w:top w:val="none" w:sz="0" w:space="0" w:color="auto"/>
                <w:left w:val="none" w:sz="0" w:space="0" w:color="auto"/>
                <w:bottom w:val="none" w:sz="0" w:space="0" w:color="auto"/>
                <w:right w:val="none" w:sz="0" w:space="0" w:color="auto"/>
              </w:divBdr>
            </w:div>
          </w:divsChild>
        </w:div>
        <w:div w:id="67925795">
          <w:marLeft w:val="0"/>
          <w:marRight w:val="0"/>
          <w:marTop w:val="0"/>
          <w:marBottom w:val="0"/>
          <w:divBdr>
            <w:top w:val="none" w:sz="0" w:space="0" w:color="auto"/>
            <w:left w:val="none" w:sz="0" w:space="0" w:color="auto"/>
            <w:bottom w:val="none" w:sz="0" w:space="0" w:color="auto"/>
            <w:right w:val="none" w:sz="0" w:space="0" w:color="auto"/>
          </w:divBdr>
          <w:divsChild>
            <w:div w:id="1207645171">
              <w:marLeft w:val="0"/>
              <w:marRight w:val="0"/>
              <w:marTop w:val="0"/>
              <w:marBottom w:val="0"/>
              <w:divBdr>
                <w:top w:val="none" w:sz="0" w:space="0" w:color="auto"/>
                <w:left w:val="none" w:sz="0" w:space="0" w:color="auto"/>
                <w:bottom w:val="none" w:sz="0" w:space="0" w:color="auto"/>
                <w:right w:val="none" w:sz="0" w:space="0" w:color="auto"/>
              </w:divBdr>
            </w:div>
          </w:divsChild>
        </w:div>
        <w:div w:id="70935553">
          <w:marLeft w:val="0"/>
          <w:marRight w:val="0"/>
          <w:marTop w:val="0"/>
          <w:marBottom w:val="0"/>
          <w:divBdr>
            <w:top w:val="none" w:sz="0" w:space="0" w:color="auto"/>
            <w:left w:val="none" w:sz="0" w:space="0" w:color="auto"/>
            <w:bottom w:val="none" w:sz="0" w:space="0" w:color="auto"/>
            <w:right w:val="none" w:sz="0" w:space="0" w:color="auto"/>
          </w:divBdr>
          <w:divsChild>
            <w:div w:id="928930349">
              <w:marLeft w:val="0"/>
              <w:marRight w:val="0"/>
              <w:marTop w:val="0"/>
              <w:marBottom w:val="0"/>
              <w:divBdr>
                <w:top w:val="none" w:sz="0" w:space="0" w:color="auto"/>
                <w:left w:val="none" w:sz="0" w:space="0" w:color="auto"/>
                <w:bottom w:val="none" w:sz="0" w:space="0" w:color="auto"/>
                <w:right w:val="none" w:sz="0" w:space="0" w:color="auto"/>
              </w:divBdr>
            </w:div>
          </w:divsChild>
        </w:div>
        <w:div w:id="74978545">
          <w:marLeft w:val="0"/>
          <w:marRight w:val="0"/>
          <w:marTop w:val="0"/>
          <w:marBottom w:val="0"/>
          <w:divBdr>
            <w:top w:val="none" w:sz="0" w:space="0" w:color="auto"/>
            <w:left w:val="none" w:sz="0" w:space="0" w:color="auto"/>
            <w:bottom w:val="none" w:sz="0" w:space="0" w:color="auto"/>
            <w:right w:val="none" w:sz="0" w:space="0" w:color="auto"/>
          </w:divBdr>
          <w:divsChild>
            <w:div w:id="115950220">
              <w:marLeft w:val="0"/>
              <w:marRight w:val="0"/>
              <w:marTop w:val="0"/>
              <w:marBottom w:val="0"/>
              <w:divBdr>
                <w:top w:val="none" w:sz="0" w:space="0" w:color="auto"/>
                <w:left w:val="none" w:sz="0" w:space="0" w:color="auto"/>
                <w:bottom w:val="none" w:sz="0" w:space="0" w:color="auto"/>
                <w:right w:val="none" w:sz="0" w:space="0" w:color="auto"/>
              </w:divBdr>
            </w:div>
          </w:divsChild>
        </w:div>
        <w:div w:id="86971229">
          <w:marLeft w:val="0"/>
          <w:marRight w:val="0"/>
          <w:marTop w:val="0"/>
          <w:marBottom w:val="0"/>
          <w:divBdr>
            <w:top w:val="none" w:sz="0" w:space="0" w:color="auto"/>
            <w:left w:val="none" w:sz="0" w:space="0" w:color="auto"/>
            <w:bottom w:val="none" w:sz="0" w:space="0" w:color="auto"/>
            <w:right w:val="none" w:sz="0" w:space="0" w:color="auto"/>
          </w:divBdr>
          <w:divsChild>
            <w:div w:id="1330252541">
              <w:marLeft w:val="0"/>
              <w:marRight w:val="0"/>
              <w:marTop w:val="0"/>
              <w:marBottom w:val="0"/>
              <w:divBdr>
                <w:top w:val="none" w:sz="0" w:space="0" w:color="auto"/>
                <w:left w:val="none" w:sz="0" w:space="0" w:color="auto"/>
                <w:bottom w:val="none" w:sz="0" w:space="0" w:color="auto"/>
                <w:right w:val="none" w:sz="0" w:space="0" w:color="auto"/>
              </w:divBdr>
            </w:div>
          </w:divsChild>
        </w:div>
        <w:div w:id="88277228">
          <w:marLeft w:val="0"/>
          <w:marRight w:val="0"/>
          <w:marTop w:val="0"/>
          <w:marBottom w:val="0"/>
          <w:divBdr>
            <w:top w:val="none" w:sz="0" w:space="0" w:color="auto"/>
            <w:left w:val="none" w:sz="0" w:space="0" w:color="auto"/>
            <w:bottom w:val="none" w:sz="0" w:space="0" w:color="auto"/>
            <w:right w:val="none" w:sz="0" w:space="0" w:color="auto"/>
          </w:divBdr>
          <w:divsChild>
            <w:div w:id="1876037366">
              <w:marLeft w:val="0"/>
              <w:marRight w:val="0"/>
              <w:marTop w:val="0"/>
              <w:marBottom w:val="0"/>
              <w:divBdr>
                <w:top w:val="none" w:sz="0" w:space="0" w:color="auto"/>
                <w:left w:val="none" w:sz="0" w:space="0" w:color="auto"/>
                <w:bottom w:val="none" w:sz="0" w:space="0" w:color="auto"/>
                <w:right w:val="none" w:sz="0" w:space="0" w:color="auto"/>
              </w:divBdr>
            </w:div>
          </w:divsChild>
        </w:div>
        <w:div w:id="111873971">
          <w:marLeft w:val="0"/>
          <w:marRight w:val="0"/>
          <w:marTop w:val="0"/>
          <w:marBottom w:val="0"/>
          <w:divBdr>
            <w:top w:val="none" w:sz="0" w:space="0" w:color="auto"/>
            <w:left w:val="none" w:sz="0" w:space="0" w:color="auto"/>
            <w:bottom w:val="none" w:sz="0" w:space="0" w:color="auto"/>
            <w:right w:val="none" w:sz="0" w:space="0" w:color="auto"/>
          </w:divBdr>
          <w:divsChild>
            <w:div w:id="710230668">
              <w:marLeft w:val="0"/>
              <w:marRight w:val="0"/>
              <w:marTop w:val="0"/>
              <w:marBottom w:val="0"/>
              <w:divBdr>
                <w:top w:val="none" w:sz="0" w:space="0" w:color="auto"/>
                <w:left w:val="none" w:sz="0" w:space="0" w:color="auto"/>
                <w:bottom w:val="none" w:sz="0" w:space="0" w:color="auto"/>
                <w:right w:val="none" w:sz="0" w:space="0" w:color="auto"/>
              </w:divBdr>
            </w:div>
          </w:divsChild>
        </w:div>
        <w:div w:id="139005297">
          <w:marLeft w:val="0"/>
          <w:marRight w:val="0"/>
          <w:marTop w:val="0"/>
          <w:marBottom w:val="0"/>
          <w:divBdr>
            <w:top w:val="none" w:sz="0" w:space="0" w:color="auto"/>
            <w:left w:val="none" w:sz="0" w:space="0" w:color="auto"/>
            <w:bottom w:val="none" w:sz="0" w:space="0" w:color="auto"/>
            <w:right w:val="none" w:sz="0" w:space="0" w:color="auto"/>
          </w:divBdr>
          <w:divsChild>
            <w:div w:id="1333677031">
              <w:marLeft w:val="0"/>
              <w:marRight w:val="0"/>
              <w:marTop w:val="0"/>
              <w:marBottom w:val="0"/>
              <w:divBdr>
                <w:top w:val="none" w:sz="0" w:space="0" w:color="auto"/>
                <w:left w:val="none" w:sz="0" w:space="0" w:color="auto"/>
                <w:bottom w:val="none" w:sz="0" w:space="0" w:color="auto"/>
                <w:right w:val="none" w:sz="0" w:space="0" w:color="auto"/>
              </w:divBdr>
            </w:div>
          </w:divsChild>
        </w:div>
        <w:div w:id="186217586">
          <w:marLeft w:val="0"/>
          <w:marRight w:val="0"/>
          <w:marTop w:val="0"/>
          <w:marBottom w:val="0"/>
          <w:divBdr>
            <w:top w:val="none" w:sz="0" w:space="0" w:color="auto"/>
            <w:left w:val="none" w:sz="0" w:space="0" w:color="auto"/>
            <w:bottom w:val="none" w:sz="0" w:space="0" w:color="auto"/>
            <w:right w:val="none" w:sz="0" w:space="0" w:color="auto"/>
          </w:divBdr>
          <w:divsChild>
            <w:div w:id="28722097">
              <w:marLeft w:val="0"/>
              <w:marRight w:val="0"/>
              <w:marTop w:val="0"/>
              <w:marBottom w:val="0"/>
              <w:divBdr>
                <w:top w:val="none" w:sz="0" w:space="0" w:color="auto"/>
                <w:left w:val="none" w:sz="0" w:space="0" w:color="auto"/>
                <w:bottom w:val="none" w:sz="0" w:space="0" w:color="auto"/>
                <w:right w:val="none" w:sz="0" w:space="0" w:color="auto"/>
              </w:divBdr>
            </w:div>
          </w:divsChild>
        </w:div>
        <w:div w:id="224806203">
          <w:marLeft w:val="0"/>
          <w:marRight w:val="0"/>
          <w:marTop w:val="0"/>
          <w:marBottom w:val="0"/>
          <w:divBdr>
            <w:top w:val="none" w:sz="0" w:space="0" w:color="auto"/>
            <w:left w:val="none" w:sz="0" w:space="0" w:color="auto"/>
            <w:bottom w:val="none" w:sz="0" w:space="0" w:color="auto"/>
            <w:right w:val="none" w:sz="0" w:space="0" w:color="auto"/>
          </w:divBdr>
          <w:divsChild>
            <w:div w:id="1161236234">
              <w:marLeft w:val="0"/>
              <w:marRight w:val="0"/>
              <w:marTop w:val="0"/>
              <w:marBottom w:val="0"/>
              <w:divBdr>
                <w:top w:val="none" w:sz="0" w:space="0" w:color="auto"/>
                <w:left w:val="none" w:sz="0" w:space="0" w:color="auto"/>
                <w:bottom w:val="none" w:sz="0" w:space="0" w:color="auto"/>
                <w:right w:val="none" w:sz="0" w:space="0" w:color="auto"/>
              </w:divBdr>
            </w:div>
          </w:divsChild>
        </w:div>
        <w:div w:id="291134542">
          <w:marLeft w:val="0"/>
          <w:marRight w:val="0"/>
          <w:marTop w:val="0"/>
          <w:marBottom w:val="0"/>
          <w:divBdr>
            <w:top w:val="none" w:sz="0" w:space="0" w:color="auto"/>
            <w:left w:val="none" w:sz="0" w:space="0" w:color="auto"/>
            <w:bottom w:val="none" w:sz="0" w:space="0" w:color="auto"/>
            <w:right w:val="none" w:sz="0" w:space="0" w:color="auto"/>
          </w:divBdr>
          <w:divsChild>
            <w:div w:id="1863547793">
              <w:marLeft w:val="0"/>
              <w:marRight w:val="0"/>
              <w:marTop w:val="0"/>
              <w:marBottom w:val="0"/>
              <w:divBdr>
                <w:top w:val="none" w:sz="0" w:space="0" w:color="auto"/>
                <w:left w:val="none" w:sz="0" w:space="0" w:color="auto"/>
                <w:bottom w:val="none" w:sz="0" w:space="0" w:color="auto"/>
                <w:right w:val="none" w:sz="0" w:space="0" w:color="auto"/>
              </w:divBdr>
            </w:div>
          </w:divsChild>
        </w:div>
        <w:div w:id="305354992">
          <w:marLeft w:val="0"/>
          <w:marRight w:val="0"/>
          <w:marTop w:val="0"/>
          <w:marBottom w:val="0"/>
          <w:divBdr>
            <w:top w:val="none" w:sz="0" w:space="0" w:color="auto"/>
            <w:left w:val="none" w:sz="0" w:space="0" w:color="auto"/>
            <w:bottom w:val="none" w:sz="0" w:space="0" w:color="auto"/>
            <w:right w:val="none" w:sz="0" w:space="0" w:color="auto"/>
          </w:divBdr>
          <w:divsChild>
            <w:div w:id="760025343">
              <w:marLeft w:val="0"/>
              <w:marRight w:val="0"/>
              <w:marTop w:val="0"/>
              <w:marBottom w:val="0"/>
              <w:divBdr>
                <w:top w:val="none" w:sz="0" w:space="0" w:color="auto"/>
                <w:left w:val="none" w:sz="0" w:space="0" w:color="auto"/>
                <w:bottom w:val="none" w:sz="0" w:space="0" w:color="auto"/>
                <w:right w:val="none" w:sz="0" w:space="0" w:color="auto"/>
              </w:divBdr>
            </w:div>
          </w:divsChild>
        </w:div>
        <w:div w:id="332609849">
          <w:marLeft w:val="0"/>
          <w:marRight w:val="0"/>
          <w:marTop w:val="0"/>
          <w:marBottom w:val="0"/>
          <w:divBdr>
            <w:top w:val="none" w:sz="0" w:space="0" w:color="auto"/>
            <w:left w:val="none" w:sz="0" w:space="0" w:color="auto"/>
            <w:bottom w:val="none" w:sz="0" w:space="0" w:color="auto"/>
            <w:right w:val="none" w:sz="0" w:space="0" w:color="auto"/>
          </w:divBdr>
          <w:divsChild>
            <w:div w:id="770593338">
              <w:marLeft w:val="0"/>
              <w:marRight w:val="0"/>
              <w:marTop w:val="0"/>
              <w:marBottom w:val="0"/>
              <w:divBdr>
                <w:top w:val="none" w:sz="0" w:space="0" w:color="auto"/>
                <w:left w:val="none" w:sz="0" w:space="0" w:color="auto"/>
                <w:bottom w:val="none" w:sz="0" w:space="0" w:color="auto"/>
                <w:right w:val="none" w:sz="0" w:space="0" w:color="auto"/>
              </w:divBdr>
            </w:div>
          </w:divsChild>
        </w:div>
        <w:div w:id="350450960">
          <w:marLeft w:val="0"/>
          <w:marRight w:val="0"/>
          <w:marTop w:val="0"/>
          <w:marBottom w:val="0"/>
          <w:divBdr>
            <w:top w:val="none" w:sz="0" w:space="0" w:color="auto"/>
            <w:left w:val="none" w:sz="0" w:space="0" w:color="auto"/>
            <w:bottom w:val="none" w:sz="0" w:space="0" w:color="auto"/>
            <w:right w:val="none" w:sz="0" w:space="0" w:color="auto"/>
          </w:divBdr>
          <w:divsChild>
            <w:div w:id="1130129472">
              <w:marLeft w:val="0"/>
              <w:marRight w:val="0"/>
              <w:marTop w:val="0"/>
              <w:marBottom w:val="0"/>
              <w:divBdr>
                <w:top w:val="none" w:sz="0" w:space="0" w:color="auto"/>
                <w:left w:val="none" w:sz="0" w:space="0" w:color="auto"/>
                <w:bottom w:val="none" w:sz="0" w:space="0" w:color="auto"/>
                <w:right w:val="none" w:sz="0" w:space="0" w:color="auto"/>
              </w:divBdr>
            </w:div>
          </w:divsChild>
        </w:div>
        <w:div w:id="386221465">
          <w:marLeft w:val="0"/>
          <w:marRight w:val="0"/>
          <w:marTop w:val="0"/>
          <w:marBottom w:val="0"/>
          <w:divBdr>
            <w:top w:val="none" w:sz="0" w:space="0" w:color="auto"/>
            <w:left w:val="none" w:sz="0" w:space="0" w:color="auto"/>
            <w:bottom w:val="none" w:sz="0" w:space="0" w:color="auto"/>
            <w:right w:val="none" w:sz="0" w:space="0" w:color="auto"/>
          </w:divBdr>
          <w:divsChild>
            <w:div w:id="1239247236">
              <w:marLeft w:val="0"/>
              <w:marRight w:val="0"/>
              <w:marTop w:val="0"/>
              <w:marBottom w:val="0"/>
              <w:divBdr>
                <w:top w:val="none" w:sz="0" w:space="0" w:color="auto"/>
                <w:left w:val="none" w:sz="0" w:space="0" w:color="auto"/>
                <w:bottom w:val="none" w:sz="0" w:space="0" w:color="auto"/>
                <w:right w:val="none" w:sz="0" w:space="0" w:color="auto"/>
              </w:divBdr>
            </w:div>
          </w:divsChild>
        </w:div>
        <w:div w:id="411390001">
          <w:marLeft w:val="0"/>
          <w:marRight w:val="0"/>
          <w:marTop w:val="0"/>
          <w:marBottom w:val="0"/>
          <w:divBdr>
            <w:top w:val="none" w:sz="0" w:space="0" w:color="auto"/>
            <w:left w:val="none" w:sz="0" w:space="0" w:color="auto"/>
            <w:bottom w:val="none" w:sz="0" w:space="0" w:color="auto"/>
            <w:right w:val="none" w:sz="0" w:space="0" w:color="auto"/>
          </w:divBdr>
          <w:divsChild>
            <w:div w:id="1424185110">
              <w:marLeft w:val="0"/>
              <w:marRight w:val="0"/>
              <w:marTop w:val="0"/>
              <w:marBottom w:val="0"/>
              <w:divBdr>
                <w:top w:val="none" w:sz="0" w:space="0" w:color="auto"/>
                <w:left w:val="none" w:sz="0" w:space="0" w:color="auto"/>
                <w:bottom w:val="none" w:sz="0" w:space="0" w:color="auto"/>
                <w:right w:val="none" w:sz="0" w:space="0" w:color="auto"/>
              </w:divBdr>
            </w:div>
          </w:divsChild>
        </w:div>
        <w:div w:id="411394827">
          <w:marLeft w:val="0"/>
          <w:marRight w:val="0"/>
          <w:marTop w:val="0"/>
          <w:marBottom w:val="0"/>
          <w:divBdr>
            <w:top w:val="none" w:sz="0" w:space="0" w:color="auto"/>
            <w:left w:val="none" w:sz="0" w:space="0" w:color="auto"/>
            <w:bottom w:val="none" w:sz="0" w:space="0" w:color="auto"/>
            <w:right w:val="none" w:sz="0" w:space="0" w:color="auto"/>
          </w:divBdr>
          <w:divsChild>
            <w:div w:id="836386247">
              <w:marLeft w:val="0"/>
              <w:marRight w:val="0"/>
              <w:marTop w:val="0"/>
              <w:marBottom w:val="0"/>
              <w:divBdr>
                <w:top w:val="none" w:sz="0" w:space="0" w:color="auto"/>
                <w:left w:val="none" w:sz="0" w:space="0" w:color="auto"/>
                <w:bottom w:val="none" w:sz="0" w:space="0" w:color="auto"/>
                <w:right w:val="none" w:sz="0" w:space="0" w:color="auto"/>
              </w:divBdr>
            </w:div>
          </w:divsChild>
        </w:div>
        <w:div w:id="430662266">
          <w:marLeft w:val="0"/>
          <w:marRight w:val="0"/>
          <w:marTop w:val="0"/>
          <w:marBottom w:val="0"/>
          <w:divBdr>
            <w:top w:val="none" w:sz="0" w:space="0" w:color="auto"/>
            <w:left w:val="none" w:sz="0" w:space="0" w:color="auto"/>
            <w:bottom w:val="none" w:sz="0" w:space="0" w:color="auto"/>
            <w:right w:val="none" w:sz="0" w:space="0" w:color="auto"/>
          </w:divBdr>
          <w:divsChild>
            <w:div w:id="1868373251">
              <w:marLeft w:val="0"/>
              <w:marRight w:val="0"/>
              <w:marTop w:val="0"/>
              <w:marBottom w:val="0"/>
              <w:divBdr>
                <w:top w:val="none" w:sz="0" w:space="0" w:color="auto"/>
                <w:left w:val="none" w:sz="0" w:space="0" w:color="auto"/>
                <w:bottom w:val="none" w:sz="0" w:space="0" w:color="auto"/>
                <w:right w:val="none" w:sz="0" w:space="0" w:color="auto"/>
              </w:divBdr>
            </w:div>
          </w:divsChild>
        </w:div>
        <w:div w:id="444422545">
          <w:marLeft w:val="0"/>
          <w:marRight w:val="0"/>
          <w:marTop w:val="0"/>
          <w:marBottom w:val="0"/>
          <w:divBdr>
            <w:top w:val="none" w:sz="0" w:space="0" w:color="auto"/>
            <w:left w:val="none" w:sz="0" w:space="0" w:color="auto"/>
            <w:bottom w:val="none" w:sz="0" w:space="0" w:color="auto"/>
            <w:right w:val="none" w:sz="0" w:space="0" w:color="auto"/>
          </w:divBdr>
          <w:divsChild>
            <w:div w:id="1802067128">
              <w:marLeft w:val="0"/>
              <w:marRight w:val="0"/>
              <w:marTop w:val="0"/>
              <w:marBottom w:val="0"/>
              <w:divBdr>
                <w:top w:val="none" w:sz="0" w:space="0" w:color="auto"/>
                <w:left w:val="none" w:sz="0" w:space="0" w:color="auto"/>
                <w:bottom w:val="none" w:sz="0" w:space="0" w:color="auto"/>
                <w:right w:val="none" w:sz="0" w:space="0" w:color="auto"/>
              </w:divBdr>
            </w:div>
          </w:divsChild>
        </w:div>
        <w:div w:id="456342442">
          <w:marLeft w:val="0"/>
          <w:marRight w:val="0"/>
          <w:marTop w:val="0"/>
          <w:marBottom w:val="0"/>
          <w:divBdr>
            <w:top w:val="none" w:sz="0" w:space="0" w:color="auto"/>
            <w:left w:val="none" w:sz="0" w:space="0" w:color="auto"/>
            <w:bottom w:val="none" w:sz="0" w:space="0" w:color="auto"/>
            <w:right w:val="none" w:sz="0" w:space="0" w:color="auto"/>
          </w:divBdr>
          <w:divsChild>
            <w:div w:id="788574">
              <w:marLeft w:val="0"/>
              <w:marRight w:val="0"/>
              <w:marTop w:val="0"/>
              <w:marBottom w:val="0"/>
              <w:divBdr>
                <w:top w:val="none" w:sz="0" w:space="0" w:color="auto"/>
                <w:left w:val="none" w:sz="0" w:space="0" w:color="auto"/>
                <w:bottom w:val="none" w:sz="0" w:space="0" w:color="auto"/>
                <w:right w:val="none" w:sz="0" w:space="0" w:color="auto"/>
              </w:divBdr>
            </w:div>
          </w:divsChild>
        </w:div>
        <w:div w:id="509954936">
          <w:marLeft w:val="0"/>
          <w:marRight w:val="0"/>
          <w:marTop w:val="0"/>
          <w:marBottom w:val="0"/>
          <w:divBdr>
            <w:top w:val="none" w:sz="0" w:space="0" w:color="auto"/>
            <w:left w:val="none" w:sz="0" w:space="0" w:color="auto"/>
            <w:bottom w:val="none" w:sz="0" w:space="0" w:color="auto"/>
            <w:right w:val="none" w:sz="0" w:space="0" w:color="auto"/>
          </w:divBdr>
          <w:divsChild>
            <w:div w:id="1091318214">
              <w:marLeft w:val="0"/>
              <w:marRight w:val="0"/>
              <w:marTop w:val="0"/>
              <w:marBottom w:val="0"/>
              <w:divBdr>
                <w:top w:val="none" w:sz="0" w:space="0" w:color="auto"/>
                <w:left w:val="none" w:sz="0" w:space="0" w:color="auto"/>
                <w:bottom w:val="none" w:sz="0" w:space="0" w:color="auto"/>
                <w:right w:val="none" w:sz="0" w:space="0" w:color="auto"/>
              </w:divBdr>
            </w:div>
          </w:divsChild>
        </w:div>
        <w:div w:id="512964041">
          <w:marLeft w:val="0"/>
          <w:marRight w:val="0"/>
          <w:marTop w:val="0"/>
          <w:marBottom w:val="0"/>
          <w:divBdr>
            <w:top w:val="none" w:sz="0" w:space="0" w:color="auto"/>
            <w:left w:val="none" w:sz="0" w:space="0" w:color="auto"/>
            <w:bottom w:val="none" w:sz="0" w:space="0" w:color="auto"/>
            <w:right w:val="none" w:sz="0" w:space="0" w:color="auto"/>
          </w:divBdr>
          <w:divsChild>
            <w:div w:id="341857714">
              <w:marLeft w:val="0"/>
              <w:marRight w:val="0"/>
              <w:marTop w:val="0"/>
              <w:marBottom w:val="0"/>
              <w:divBdr>
                <w:top w:val="none" w:sz="0" w:space="0" w:color="auto"/>
                <w:left w:val="none" w:sz="0" w:space="0" w:color="auto"/>
                <w:bottom w:val="none" w:sz="0" w:space="0" w:color="auto"/>
                <w:right w:val="none" w:sz="0" w:space="0" w:color="auto"/>
              </w:divBdr>
            </w:div>
          </w:divsChild>
        </w:div>
        <w:div w:id="526531459">
          <w:marLeft w:val="0"/>
          <w:marRight w:val="0"/>
          <w:marTop w:val="0"/>
          <w:marBottom w:val="0"/>
          <w:divBdr>
            <w:top w:val="none" w:sz="0" w:space="0" w:color="auto"/>
            <w:left w:val="none" w:sz="0" w:space="0" w:color="auto"/>
            <w:bottom w:val="none" w:sz="0" w:space="0" w:color="auto"/>
            <w:right w:val="none" w:sz="0" w:space="0" w:color="auto"/>
          </w:divBdr>
          <w:divsChild>
            <w:div w:id="1023744930">
              <w:marLeft w:val="0"/>
              <w:marRight w:val="0"/>
              <w:marTop w:val="0"/>
              <w:marBottom w:val="0"/>
              <w:divBdr>
                <w:top w:val="none" w:sz="0" w:space="0" w:color="auto"/>
                <w:left w:val="none" w:sz="0" w:space="0" w:color="auto"/>
                <w:bottom w:val="none" w:sz="0" w:space="0" w:color="auto"/>
                <w:right w:val="none" w:sz="0" w:space="0" w:color="auto"/>
              </w:divBdr>
            </w:div>
          </w:divsChild>
        </w:div>
        <w:div w:id="551893607">
          <w:marLeft w:val="0"/>
          <w:marRight w:val="0"/>
          <w:marTop w:val="0"/>
          <w:marBottom w:val="0"/>
          <w:divBdr>
            <w:top w:val="none" w:sz="0" w:space="0" w:color="auto"/>
            <w:left w:val="none" w:sz="0" w:space="0" w:color="auto"/>
            <w:bottom w:val="none" w:sz="0" w:space="0" w:color="auto"/>
            <w:right w:val="none" w:sz="0" w:space="0" w:color="auto"/>
          </w:divBdr>
          <w:divsChild>
            <w:div w:id="1455053080">
              <w:marLeft w:val="0"/>
              <w:marRight w:val="0"/>
              <w:marTop w:val="0"/>
              <w:marBottom w:val="0"/>
              <w:divBdr>
                <w:top w:val="none" w:sz="0" w:space="0" w:color="auto"/>
                <w:left w:val="none" w:sz="0" w:space="0" w:color="auto"/>
                <w:bottom w:val="none" w:sz="0" w:space="0" w:color="auto"/>
                <w:right w:val="none" w:sz="0" w:space="0" w:color="auto"/>
              </w:divBdr>
            </w:div>
          </w:divsChild>
        </w:div>
        <w:div w:id="574390143">
          <w:marLeft w:val="0"/>
          <w:marRight w:val="0"/>
          <w:marTop w:val="0"/>
          <w:marBottom w:val="0"/>
          <w:divBdr>
            <w:top w:val="none" w:sz="0" w:space="0" w:color="auto"/>
            <w:left w:val="none" w:sz="0" w:space="0" w:color="auto"/>
            <w:bottom w:val="none" w:sz="0" w:space="0" w:color="auto"/>
            <w:right w:val="none" w:sz="0" w:space="0" w:color="auto"/>
          </w:divBdr>
          <w:divsChild>
            <w:div w:id="362832360">
              <w:marLeft w:val="0"/>
              <w:marRight w:val="0"/>
              <w:marTop w:val="0"/>
              <w:marBottom w:val="0"/>
              <w:divBdr>
                <w:top w:val="none" w:sz="0" w:space="0" w:color="auto"/>
                <w:left w:val="none" w:sz="0" w:space="0" w:color="auto"/>
                <w:bottom w:val="none" w:sz="0" w:space="0" w:color="auto"/>
                <w:right w:val="none" w:sz="0" w:space="0" w:color="auto"/>
              </w:divBdr>
            </w:div>
          </w:divsChild>
        </w:div>
        <w:div w:id="608657379">
          <w:marLeft w:val="0"/>
          <w:marRight w:val="0"/>
          <w:marTop w:val="0"/>
          <w:marBottom w:val="0"/>
          <w:divBdr>
            <w:top w:val="none" w:sz="0" w:space="0" w:color="auto"/>
            <w:left w:val="none" w:sz="0" w:space="0" w:color="auto"/>
            <w:bottom w:val="none" w:sz="0" w:space="0" w:color="auto"/>
            <w:right w:val="none" w:sz="0" w:space="0" w:color="auto"/>
          </w:divBdr>
          <w:divsChild>
            <w:div w:id="1847788095">
              <w:marLeft w:val="0"/>
              <w:marRight w:val="0"/>
              <w:marTop w:val="0"/>
              <w:marBottom w:val="0"/>
              <w:divBdr>
                <w:top w:val="none" w:sz="0" w:space="0" w:color="auto"/>
                <w:left w:val="none" w:sz="0" w:space="0" w:color="auto"/>
                <w:bottom w:val="none" w:sz="0" w:space="0" w:color="auto"/>
                <w:right w:val="none" w:sz="0" w:space="0" w:color="auto"/>
              </w:divBdr>
            </w:div>
          </w:divsChild>
        </w:div>
        <w:div w:id="632253434">
          <w:marLeft w:val="0"/>
          <w:marRight w:val="0"/>
          <w:marTop w:val="0"/>
          <w:marBottom w:val="0"/>
          <w:divBdr>
            <w:top w:val="none" w:sz="0" w:space="0" w:color="auto"/>
            <w:left w:val="none" w:sz="0" w:space="0" w:color="auto"/>
            <w:bottom w:val="none" w:sz="0" w:space="0" w:color="auto"/>
            <w:right w:val="none" w:sz="0" w:space="0" w:color="auto"/>
          </w:divBdr>
          <w:divsChild>
            <w:div w:id="947812872">
              <w:marLeft w:val="0"/>
              <w:marRight w:val="0"/>
              <w:marTop w:val="0"/>
              <w:marBottom w:val="0"/>
              <w:divBdr>
                <w:top w:val="none" w:sz="0" w:space="0" w:color="auto"/>
                <w:left w:val="none" w:sz="0" w:space="0" w:color="auto"/>
                <w:bottom w:val="none" w:sz="0" w:space="0" w:color="auto"/>
                <w:right w:val="none" w:sz="0" w:space="0" w:color="auto"/>
              </w:divBdr>
            </w:div>
          </w:divsChild>
        </w:div>
        <w:div w:id="634333505">
          <w:marLeft w:val="0"/>
          <w:marRight w:val="0"/>
          <w:marTop w:val="0"/>
          <w:marBottom w:val="0"/>
          <w:divBdr>
            <w:top w:val="none" w:sz="0" w:space="0" w:color="auto"/>
            <w:left w:val="none" w:sz="0" w:space="0" w:color="auto"/>
            <w:bottom w:val="none" w:sz="0" w:space="0" w:color="auto"/>
            <w:right w:val="none" w:sz="0" w:space="0" w:color="auto"/>
          </w:divBdr>
          <w:divsChild>
            <w:div w:id="1632634648">
              <w:marLeft w:val="0"/>
              <w:marRight w:val="0"/>
              <w:marTop w:val="0"/>
              <w:marBottom w:val="0"/>
              <w:divBdr>
                <w:top w:val="none" w:sz="0" w:space="0" w:color="auto"/>
                <w:left w:val="none" w:sz="0" w:space="0" w:color="auto"/>
                <w:bottom w:val="none" w:sz="0" w:space="0" w:color="auto"/>
                <w:right w:val="none" w:sz="0" w:space="0" w:color="auto"/>
              </w:divBdr>
            </w:div>
          </w:divsChild>
        </w:div>
        <w:div w:id="660234420">
          <w:marLeft w:val="0"/>
          <w:marRight w:val="0"/>
          <w:marTop w:val="0"/>
          <w:marBottom w:val="0"/>
          <w:divBdr>
            <w:top w:val="none" w:sz="0" w:space="0" w:color="auto"/>
            <w:left w:val="none" w:sz="0" w:space="0" w:color="auto"/>
            <w:bottom w:val="none" w:sz="0" w:space="0" w:color="auto"/>
            <w:right w:val="none" w:sz="0" w:space="0" w:color="auto"/>
          </w:divBdr>
          <w:divsChild>
            <w:div w:id="1485512707">
              <w:marLeft w:val="0"/>
              <w:marRight w:val="0"/>
              <w:marTop w:val="0"/>
              <w:marBottom w:val="0"/>
              <w:divBdr>
                <w:top w:val="none" w:sz="0" w:space="0" w:color="auto"/>
                <w:left w:val="none" w:sz="0" w:space="0" w:color="auto"/>
                <w:bottom w:val="none" w:sz="0" w:space="0" w:color="auto"/>
                <w:right w:val="none" w:sz="0" w:space="0" w:color="auto"/>
              </w:divBdr>
            </w:div>
          </w:divsChild>
        </w:div>
        <w:div w:id="675348616">
          <w:marLeft w:val="0"/>
          <w:marRight w:val="0"/>
          <w:marTop w:val="0"/>
          <w:marBottom w:val="0"/>
          <w:divBdr>
            <w:top w:val="none" w:sz="0" w:space="0" w:color="auto"/>
            <w:left w:val="none" w:sz="0" w:space="0" w:color="auto"/>
            <w:bottom w:val="none" w:sz="0" w:space="0" w:color="auto"/>
            <w:right w:val="none" w:sz="0" w:space="0" w:color="auto"/>
          </w:divBdr>
          <w:divsChild>
            <w:div w:id="1361205385">
              <w:marLeft w:val="0"/>
              <w:marRight w:val="0"/>
              <w:marTop w:val="0"/>
              <w:marBottom w:val="0"/>
              <w:divBdr>
                <w:top w:val="none" w:sz="0" w:space="0" w:color="auto"/>
                <w:left w:val="none" w:sz="0" w:space="0" w:color="auto"/>
                <w:bottom w:val="none" w:sz="0" w:space="0" w:color="auto"/>
                <w:right w:val="none" w:sz="0" w:space="0" w:color="auto"/>
              </w:divBdr>
            </w:div>
          </w:divsChild>
        </w:div>
        <w:div w:id="688024288">
          <w:marLeft w:val="0"/>
          <w:marRight w:val="0"/>
          <w:marTop w:val="0"/>
          <w:marBottom w:val="0"/>
          <w:divBdr>
            <w:top w:val="none" w:sz="0" w:space="0" w:color="auto"/>
            <w:left w:val="none" w:sz="0" w:space="0" w:color="auto"/>
            <w:bottom w:val="none" w:sz="0" w:space="0" w:color="auto"/>
            <w:right w:val="none" w:sz="0" w:space="0" w:color="auto"/>
          </w:divBdr>
          <w:divsChild>
            <w:div w:id="1496606041">
              <w:marLeft w:val="0"/>
              <w:marRight w:val="0"/>
              <w:marTop w:val="0"/>
              <w:marBottom w:val="0"/>
              <w:divBdr>
                <w:top w:val="none" w:sz="0" w:space="0" w:color="auto"/>
                <w:left w:val="none" w:sz="0" w:space="0" w:color="auto"/>
                <w:bottom w:val="none" w:sz="0" w:space="0" w:color="auto"/>
                <w:right w:val="none" w:sz="0" w:space="0" w:color="auto"/>
              </w:divBdr>
            </w:div>
          </w:divsChild>
        </w:div>
        <w:div w:id="705761435">
          <w:marLeft w:val="0"/>
          <w:marRight w:val="0"/>
          <w:marTop w:val="0"/>
          <w:marBottom w:val="0"/>
          <w:divBdr>
            <w:top w:val="none" w:sz="0" w:space="0" w:color="auto"/>
            <w:left w:val="none" w:sz="0" w:space="0" w:color="auto"/>
            <w:bottom w:val="none" w:sz="0" w:space="0" w:color="auto"/>
            <w:right w:val="none" w:sz="0" w:space="0" w:color="auto"/>
          </w:divBdr>
          <w:divsChild>
            <w:div w:id="1566842810">
              <w:marLeft w:val="0"/>
              <w:marRight w:val="0"/>
              <w:marTop w:val="0"/>
              <w:marBottom w:val="0"/>
              <w:divBdr>
                <w:top w:val="none" w:sz="0" w:space="0" w:color="auto"/>
                <w:left w:val="none" w:sz="0" w:space="0" w:color="auto"/>
                <w:bottom w:val="none" w:sz="0" w:space="0" w:color="auto"/>
                <w:right w:val="none" w:sz="0" w:space="0" w:color="auto"/>
              </w:divBdr>
            </w:div>
          </w:divsChild>
        </w:div>
        <w:div w:id="730037075">
          <w:marLeft w:val="0"/>
          <w:marRight w:val="0"/>
          <w:marTop w:val="0"/>
          <w:marBottom w:val="0"/>
          <w:divBdr>
            <w:top w:val="none" w:sz="0" w:space="0" w:color="auto"/>
            <w:left w:val="none" w:sz="0" w:space="0" w:color="auto"/>
            <w:bottom w:val="none" w:sz="0" w:space="0" w:color="auto"/>
            <w:right w:val="none" w:sz="0" w:space="0" w:color="auto"/>
          </w:divBdr>
          <w:divsChild>
            <w:div w:id="2087917971">
              <w:marLeft w:val="0"/>
              <w:marRight w:val="0"/>
              <w:marTop w:val="0"/>
              <w:marBottom w:val="0"/>
              <w:divBdr>
                <w:top w:val="none" w:sz="0" w:space="0" w:color="auto"/>
                <w:left w:val="none" w:sz="0" w:space="0" w:color="auto"/>
                <w:bottom w:val="none" w:sz="0" w:space="0" w:color="auto"/>
                <w:right w:val="none" w:sz="0" w:space="0" w:color="auto"/>
              </w:divBdr>
            </w:div>
          </w:divsChild>
        </w:div>
        <w:div w:id="756092443">
          <w:marLeft w:val="0"/>
          <w:marRight w:val="0"/>
          <w:marTop w:val="0"/>
          <w:marBottom w:val="0"/>
          <w:divBdr>
            <w:top w:val="none" w:sz="0" w:space="0" w:color="auto"/>
            <w:left w:val="none" w:sz="0" w:space="0" w:color="auto"/>
            <w:bottom w:val="none" w:sz="0" w:space="0" w:color="auto"/>
            <w:right w:val="none" w:sz="0" w:space="0" w:color="auto"/>
          </w:divBdr>
          <w:divsChild>
            <w:div w:id="1156921843">
              <w:marLeft w:val="0"/>
              <w:marRight w:val="0"/>
              <w:marTop w:val="0"/>
              <w:marBottom w:val="0"/>
              <w:divBdr>
                <w:top w:val="none" w:sz="0" w:space="0" w:color="auto"/>
                <w:left w:val="none" w:sz="0" w:space="0" w:color="auto"/>
                <w:bottom w:val="none" w:sz="0" w:space="0" w:color="auto"/>
                <w:right w:val="none" w:sz="0" w:space="0" w:color="auto"/>
              </w:divBdr>
            </w:div>
          </w:divsChild>
        </w:div>
        <w:div w:id="761416555">
          <w:marLeft w:val="0"/>
          <w:marRight w:val="0"/>
          <w:marTop w:val="0"/>
          <w:marBottom w:val="0"/>
          <w:divBdr>
            <w:top w:val="none" w:sz="0" w:space="0" w:color="auto"/>
            <w:left w:val="none" w:sz="0" w:space="0" w:color="auto"/>
            <w:bottom w:val="none" w:sz="0" w:space="0" w:color="auto"/>
            <w:right w:val="none" w:sz="0" w:space="0" w:color="auto"/>
          </w:divBdr>
          <w:divsChild>
            <w:div w:id="497235396">
              <w:marLeft w:val="0"/>
              <w:marRight w:val="0"/>
              <w:marTop w:val="0"/>
              <w:marBottom w:val="0"/>
              <w:divBdr>
                <w:top w:val="none" w:sz="0" w:space="0" w:color="auto"/>
                <w:left w:val="none" w:sz="0" w:space="0" w:color="auto"/>
                <w:bottom w:val="none" w:sz="0" w:space="0" w:color="auto"/>
                <w:right w:val="none" w:sz="0" w:space="0" w:color="auto"/>
              </w:divBdr>
            </w:div>
          </w:divsChild>
        </w:div>
        <w:div w:id="775905083">
          <w:marLeft w:val="0"/>
          <w:marRight w:val="0"/>
          <w:marTop w:val="0"/>
          <w:marBottom w:val="0"/>
          <w:divBdr>
            <w:top w:val="none" w:sz="0" w:space="0" w:color="auto"/>
            <w:left w:val="none" w:sz="0" w:space="0" w:color="auto"/>
            <w:bottom w:val="none" w:sz="0" w:space="0" w:color="auto"/>
            <w:right w:val="none" w:sz="0" w:space="0" w:color="auto"/>
          </w:divBdr>
          <w:divsChild>
            <w:div w:id="355548159">
              <w:marLeft w:val="0"/>
              <w:marRight w:val="0"/>
              <w:marTop w:val="0"/>
              <w:marBottom w:val="0"/>
              <w:divBdr>
                <w:top w:val="none" w:sz="0" w:space="0" w:color="auto"/>
                <w:left w:val="none" w:sz="0" w:space="0" w:color="auto"/>
                <w:bottom w:val="none" w:sz="0" w:space="0" w:color="auto"/>
                <w:right w:val="none" w:sz="0" w:space="0" w:color="auto"/>
              </w:divBdr>
            </w:div>
          </w:divsChild>
        </w:div>
        <w:div w:id="786703249">
          <w:marLeft w:val="0"/>
          <w:marRight w:val="0"/>
          <w:marTop w:val="0"/>
          <w:marBottom w:val="0"/>
          <w:divBdr>
            <w:top w:val="none" w:sz="0" w:space="0" w:color="auto"/>
            <w:left w:val="none" w:sz="0" w:space="0" w:color="auto"/>
            <w:bottom w:val="none" w:sz="0" w:space="0" w:color="auto"/>
            <w:right w:val="none" w:sz="0" w:space="0" w:color="auto"/>
          </w:divBdr>
          <w:divsChild>
            <w:div w:id="92168123">
              <w:marLeft w:val="0"/>
              <w:marRight w:val="0"/>
              <w:marTop w:val="0"/>
              <w:marBottom w:val="0"/>
              <w:divBdr>
                <w:top w:val="none" w:sz="0" w:space="0" w:color="auto"/>
                <w:left w:val="none" w:sz="0" w:space="0" w:color="auto"/>
                <w:bottom w:val="none" w:sz="0" w:space="0" w:color="auto"/>
                <w:right w:val="none" w:sz="0" w:space="0" w:color="auto"/>
              </w:divBdr>
            </w:div>
          </w:divsChild>
        </w:div>
        <w:div w:id="796603271">
          <w:marLeft w:val="0"/>
          <w:marRight w:val="0"/>
          <w:marTop w:val="0"/>
          <w:marBottom w:val="0"/>
          <w:divBdr>
            <w:top w:val="none" w:sz="0" w:space="0" w:color="auto"/>
            <w:left w:val="none" w:sz="0" w:space="0" w:color="auto"/>
            <w:bottom w:val="none" w:sz="0" w:space="0" w:color="auto"/>
            <w:right w:val="none" w:sz="0" w:space="0" w:color="auto"/>
          </w:divBdr>
          <w:divsChild>
            <w:div w:id="1919435605">
              <w:marLeft w:val="0"/>
              <w:marRight w:val="0"/>
              <w:marTop w:val="0"/>
              <w:marBottom w:val="0"/>
              <w:divBdr>
                <w:top w:val="none" w:sz="0" w:space="0" w:color="auto"/>
                <w:left w:val="none" w:sz="0" w:space="0" w:color="auto"/>
                <w:bottom w:val="none" w:sz="0" w:space="0" w:color="auto"/>
                <w:right w:val="none" w:sz="0" w:space="0" w:color="auto"/>
              </w:divBdr>
            </w:div>
          </w:divsChild>
        </w:div>
        <w:div w:id="811755405">
          <w:marLeft w:val="0"/>
          <w:marRight w:val="0"/>
          <w:marTop w:val="0"/>
          <w:marBottom w:val="0"/>
          <w:divBdr>
            <w:top w:val="none" w:sz="0" w:space="0" w:color="auto"/>
            <w:left w:val="none" w:sz="0" w:space="0" w:color="auto"/>
            <w:bottom w:val="none" w:sz="0" w:space="0" w:color="auto"/>
            <w:right w:val="none" w:sz="0" w:space="0" w:color="auto"/>
          </w:divBdr>
          <w:divsChild>
            <w:div w:id="1167668369">
              <w:marLeft w:val="0"/>
              <w:marRight w:val="0"/>
              <w:marTop w:val="0"/>
              <w:marBottom w:val="0"/>
              <w:divBdr>
                <w:top w:val="none" w:sz="0" w:space="0" w:color="auto"/>
                <w:left w:val="none" w:sz="0" w:space="0" w:color="auto"/>
                <w:bottom w:val="none" w:sz="0" w:space="0" w:color="auto"/>
                <w:right w:val="none" w:sz="0" w:space="0" w:color="auto"/>
              </w:divBdr>
            </w:div>
          </w:divsChild>
        </w:div>
        <w:div w:id="830604318">
          <w:marLeft w:val="0"/>
          <w:marRight w:val="0"/>
          <w:marTop w:val="0"/>
          <w:marBottom w:val="0"/>
          <w:divBdr>
            <w:top w:val="none" w:sz="0" w:space="0" w:color="auto"/>
            <w:left w:val="none" w:sz="0" w:space="0" w:color="auto"/>
            <w:bottom w:val="none" w:sz="0" w:space="0" w:color="auto"/>
            <w:right w:val="none" w:sz="0" w:space="0" w:color="auto"/>
          </w:divBdr>
          <w:divsChild>
            <w:div w:id="384450119">
              <w:marLeft w:val="0"/>
              <w:marRight w:val="0"/>
              <w:marTop w:val="0"/>
              <w:marBottom w:val="0"/>
              <w:divBdr>
                <w:top w:val="none" w:sz="0" w:space="0" w:color="auto"/>
                <w:left w:val="none" w:sz="0" w:space="0" w:color="auto"/>
                <w:bottom w:val="none" w:sz="0" w:space="0" w:color="auto"/>
                <w:right w:val="none" w:sz="0" w:space="0" w:color="auto"/>
              </w:divBdr>
            </w:div>
          </w:divsChild>
        </w:div>
        <w:div w:id="848564397">
          <w:marLeft w:val="0"/>
          <w:marRight w:val="0"/>
          <w:marTop w:val="0"/>
          <w:marBottom w:val="0"/>
          <w:divBdr>
            <w:top w:val="none" w:sz="0" w:space="0" w:color="auto"/>
            <w:left w:val="none" w:sz="0" w:space="0" w:color="auto"/>
            <w:bottom w:val="none" w:sz="0" w:space="0" w:color="auto"/>
            <w:right w:val="none" w:sz="0" w:space="0" w:color="auto"/>
          </w:divBdr>
          <w:divsChild>
            <w:div w:id="73170634">
              <w:marLeft w:val="0"/>
              <w:marRight w:val="0"/>
              <w:marTop w:val="0"/>
              <w:marBottom w:val="0"/>
              <w:divBdr>
                <w:top w:val="none" w:sz="0" w:space="0" w:color="auto"/>
                <w:left w:val="none" w:sz="0" w:space="0" w:color="auto"/>
                <w:bottom w:val="none" w:sz="0" w:space="0" w:color="auto"/>
                <w:right w:val="none" w:sz="0" w:space="0" w:color="auto"/>
              </w:divBdr>
            </w:div>
          </w:divsChild>
        </w:div>
        <w:div w:id="987437900">
          <w:marLeft w:val="0"/>
          <w:marRight w:val="0"/>
          <w:marTop w:val="0"/>
          <w:marBottom w:val="0"/>
          <w:divBdr>
            <w:top w:val="none" w:sz="0" w:space="0" w:color="auto"/>
            <w:left w:val="none" w:sz="0" w:space="0" w:color="auto"/>
            <w:bottom w:val="none" w:sz="0" w:space="0" w:color="auto"/>
            <w:right w:val="none" w:sz="0" w:space="0" w:color="auto"/>
          </w:divBdr>
          <w:divsChild>
            <w:div w:id="1014573434">
              <w:marLeft w:val="0"/>
              <w:marRight w:val="0"/>
              <w:marTop w:val="0"/>
              <w:marBottom w:val="0"/>
              <w:divBdr>
                <w:top w:val="none" w:sz="0" w:space="0" w:color="auto"/>
                <w:left w:val="none" w:sz="0" w:space="0" w:color="auto"/>
                <w:bottom w:val="none" w:sz="0" w:space="0" w:color="auto"/>
                <w:right w:val="none" w:sz="0" w:space="0" w:color="auto"/>
              </w:divBdr>
            </w:div>
          </w:divsChild>
        </w:div>
        <w:div w:id="1005092601">
          <w:marLeft w:val="0"/>
          <w:marRight w:val="0"/>
          <w:marTop w:val="0"/>
          <w:marBottom w:val="0"/>
          <w:divBdr>
            <w:top w:val="none" w:sz="0" w:space="0" w:color="auto"/>
            <w:left w:val="none" w:sz="0" w:space="0" w:color="auto"/>
            <w:bottom w:val="none" w:sz="0" w:space="0" w:color="auto"/>
            <w:right w:val="none" w:sz="0" w:space="0" w:color="auto"/>
          </w:divBdr>
          <w:divsChild>
            <w:div w:id="12196804">
              <w:marLeft w:val="0"/>
              <w:marRight w:val="0"/>
              <w:marTop w:val="0"/>
              <w:marBottom w:val="0"/>
              <w:divBdr>
                <w:top w:val="none" w:sz="0" w:space="0" w:color="auto"/>
                <w:left w:val="none" w:sz="0" w:space="0" w:color="auto"/>
                <w:bottom w:val="none" w:sz="0" w:space="0" w:color="auto"/>
                <w:right w:val="none" w:sz="0" w:space="0" w:color="auto"/>
              </w:divBdr>
            </w:div>
          </w:divsChild>
        </w:div>
        <w:div w:id="1036467804">
          <w:marLeft w:val="0"/>
          <w:marRight w:val="0"/>
          <w:marTop w:val="0"/>
          <w:marBottom w:val="0"/>
          <w:divBdr>
            <w:top w:val="none" w:sz="0" w:space="0" w:color="auto"/>
            <w:left w:val="none" w:sz="0" w:space="0" w:color="auto"/>
            <w:bottom w:val="none" w:sz="0" w:space="0" w:color="auto"/>
            <w:right w:val="none" w:sz="0" w:space="0" w:color="auto"/>
          </w:divBdr>
          <w:divsChild>
            <w:div w:id="1015152985">
              <w:marLeft w:val="0"/>
              <w:marRight w:val="0"/>
              <w:marTop w:val="0"/>
              <w:marBottom w:val="0"/>
              <w:divBdr>
                <w:top w:val="none" w:sz="0" w:space="0" w:color="auto"/>
                <w:left w:val="none" w:sz="0" w:space="0" w:color="auto"/>
                <w:bottom w:val="none" w:sz="0" w:space="0" w:color="auto"/>
                <w:right w:val="none" w:sz="0" w:space="0" w:color="auto"/>
              </w:divBdr>
            </w:div>
          </w:divsChild>
        </w:div>
        <w:div w:id="1051658699">
          <w:marLeft w:val="0"/>
          <w:marRight w:val="0"/>
          <w:marTop w:val="0"/>
          <w:marBottom w:val="0"/>
          <w:divBdr>
            <w:top w:val="none" w:sz="0" w:space="0" w:color="auto"/>
            <w:left w:val="none" w:sz="0" w:space="0" w:color="auto"/>
            <w:bottom w:val="none" w:sz="0" w:space="0" w:color="auto"/>
            <w:right w:val="none" w:sz="0" w:space="0" w:color="auto"/>
          </w:divBdr>
          <w:divsChild>
            <w:div w:id="1299721444">
              <w:marLeft w:val="0"/>
              <w:marRight w:val="0"/>
              <w:marTop w:val="0"/>
              <w:marBottom w:val="0"/>
              <w:divBdr>
                <w:top w:val="none" w:sz="0" w:space="0" w:color="auto"/>
                <w:left w:val="none" w:sz="0" w:space="0" w:color="auto"/>
                <w:bottom w:val="none" w:sz="0" w:space="0" w:color="auto"/>
                <w:right w:val="none" w:sz="0" w:space="0" w:color="auto"/>
              </w:divBdr>
            </w:div>
          </w:divsChild>
        </w:div>
        <w:div w:id="1059283962">
          <w:marLeft w:val="0"/>
          <w:marRight w:val="0"/>
          <w:marTop w:val="0"/>
          <w:marBottom w:val="0"/>
          <w:divBdr>
            <w:top w:val="none" w:sz="0" w:space="0" w:color="auto"/>
            <w:left w:val="none" w:sz="0" w:space="0" w:color="auto"/>
            <w:bottom w:val="none" w:sz="0" w:space="0" w:color="auto"/>
            <w:right w:val="none" w:sz="0" w:space="0" w:color="auto"/>
          </w:divBdr>
          <w:divsChild>
            <w:div w:id="1389643479">
              <w:marLeft w:val="0"/>
              <w:marRight w:val="0"/>
              <w:marTop w:val="0"/>
              <w:marBottom w:val="0"/>
              <w:divBdr>
                <w:top w:val="none" w:sz="0" w:space="0" w:color="auto"/>
                <w:left w:val="none" w:sz="0" w:space="0" w:color="auto"/>
                <w:bottom w:val="none" w:sz="0" w:space="0" w:color="auto"/>
                <w:right w:val="none" w:sz="0" w:space="0" w:color="auto"/>
              </w:divBdr>
            </w:div>
          </w:divsChild>
        </w:div>
        <w:div w:id="1081759799">
          <w:marLeft w:val="0"/>
          <w:marRight w:val="0"/>
          <w:marTop w:val="0"/>
          <w:marBottom w:val="0"/>
          <w:divBdr>
            <w:top w:val="none" w:sz="0" w:space="0" w:color="auto"/>
            <w:left w:val="none" w:sz="0" w:space="0" w:color="auto"/>
            <w:bottom w:val="none" w:sz="0" w:space="0" w:color="auto"/>
            <w:right w:val="none" w:sz="0" w:space="0" w:color="auto"/>
          </w:divBdr>
          <w:divsChild>
            <w:div w:id="1202012726">
              <w:marLeft w:val="0"/>
              <w:marRight w:val="0"/>
              <w:marTop w:val="0"/>
              <w:marBottom w:val="0"/>
              <w:divBdr>
                <w:top w:val="none" w:sz="0" w:space="0" w:color="auto"/>
                <w:left w:val="none" w:sz="0" w:space="0" w:color="auto"/>
                <w:bottom w:val="none" w:sz="0" w:space="0" w:color="auto"/>
                <w:right w:val="none" w:sz="0" w:space="0" w:color="auto"/>
              </w:divBdr>
            </w:div>
          </w:divsChild>
        </w:div>
        <w:div w:id="1174956827">
          <w:marLeft w:val="0"/>
          <w:marRight w:val="0"/>
          <w:marTop w:val="0"/>
          <w:marBottom w:val="0"/>
          <w:divBdr>
            <w:top w:val="none" w:sz="0" w:space="0" w:color="auto"/>
            <w:left w:val="none" w:sz="0" w:space="0" w:color="auto"/>
            <w:bottom w:val="none" w:sz="0" w:space="0" w:color="auto"/>
            <w:right w:val="none" w:sz="0" w:space="0" w:color="auto"/>
          </w:divBdr>
          <w:divsChild>
            <w:div w:id="740908707">
              <w:marLeft w:val="0"/>
              <w:marRight w:val="0"/>
              <w:marTop w:val="0"/>
              <w:marBottom w:val="0"/>
              <w:divBdr>
                <w:top w:val="none" w:sz="0" w:space="0" w:color="auto"/>
                <w:left w:val="none" w:sz="0" w:space="0" w:color="auto"/>
                <w:bottom w:val="none" w:sz="0" w:space="0" w:color="auto"/>
                <w:right w:val="none" w:sz="0" w:space="0" w:color="auto"/>
              </w:divBdr>
            </w:div>
          </w:divsChild>
        </w:div>
        <w:div w:id="1216619444">
          <w:marLeft w:val="0"/>
          <w:marRight w:val="0"/>
          <w:marTop w:val="0"/>
          <w:marBottom w:val="0"/>
          <w:divBdr>
            <w:top w:val="none" w:sz="0" w:space="0" w:color="auto"/>
            <w:left w:val="none" w:sz="0" w:space="0" w:color="auto"/>
            <w:bottom w:val="none" w:sz="0" w:space="0" w:color="auto"/>
            <w:right w:val="none" w:sz="0" w:space="0" w:color="auto"/>
          </w:divBdr>
          <w:divsChild>
            <w:div w:id="1908488655">
              <w:marLeft w:val="0"/>
              <w:marRight w:val="0"/>
              <w:marTop w:val="0"/>
              <w:marBottom w:val="0"/>
              <w:divBdr>
                <w:top w:val="none" w:sz="0" w:space="0" w:color="auto"/>
                <w:left w:val="none" w:sz="0" w:space="0" w:color="auto"/>
                <w:bottom w:val="none" w:sz="0" w:space="0" w:color="auto"/>
                <w:right w:val="none" w:sz="0" w:space="0" w:color="auto"/>
              </w:divBdr>
            </w:div>
          </w:divsChild>
        </w:div>
        <w:div w:id="1239290391">
          <w:marLeft w:val="0"/>
          <w:marRight w:val="0"/>
          <w:marTop w:val="0"/>
          <w:marBottom w:val="0"/>
          <w:divBdr>
            <w:top w:val="none" w:sz="0" w:space="0" w:color="auto"/>
            <w:left w:val="none" w:sz="0" w:space="0" w:color="auto"/>
            <w:bottom w:val="none" w:sz="0" w:space="0" w:color="auto"/>
            <w:right w:val="none" w:sz="0" w:space="0" w:color="auto"/>
          </w:divBdr>
          <w:divsChild>
            <w:div w:id="737215347">
              <w:marLeft w:val="0"/>
              <w:marRight w:val="0"/>
              <w:marTop w:val="0"/>
              <w:marBottom w:val="0"/>
              <w:divBdr>
                <w:top w:val="none" w:sz="0" w:space="0" w:color="auto"/>
                <w:left w:val="none" w:sz="0" w:space="0" w:color="auto"/>
                <w:bottom w:val="none" w:sz="0" w:space="0" w:color="auto"/>
                <w:right w:val="none" w:sz="0" w:space="0" w:color="auto"/>
              </w:divBdr>
            </w:div>
          </w:divsChild>
        </w:div>
        <w:div w:id="1254363224">
          <w:marLeft w:val="0"/>
          <w:marRight w:val="0"/>
          <w:marTop w:val="0"/>
          <w:marBottom w:val="0"/>
          <w:divBdr>
            <w:top w:val="none" w:sz="0" w:space="0" w:color="auto"/>
            <w:left w:val="none" w:sz="0" w:space="0" w:color="auto"/>
            <w:bottom w:val="none" w:sz="0" w:space="0" w:color="auto"/>
            <w:right w:val="none" w:sz="0" w:space="0" w:color="auto"/>
          </w:divBdr>
          <w:divsChild>
            <w:div w:id="2143303289">
              <w:marLeft w:val="0"/>
              <w:marRight w:val="0"/>
              <w:marTop w:val="0"/>
              <w:marBottom w:val="0"/>
              <w:divBdr>
                <w:top w:val="none" w:sz="0" w:space="0" w:color="auto"/>
                <w:left w:val="none" w:sz="0" w:space="0" w:color="auto"/>
                <w:bottom w:val="none" w:sz="0" w:space="0" w:color="auto"/>
                <w:right w:val="none" w:sz="0" w:space="0" w:color="auto"/>
              </w:divBdr>
            </w:div>
          </w:divsChild>
        </w:div>
        <w:div w:id="1275137123">
          <w:marLeft w:val="0"/>
          <w:marRight w:val="0"/>
          <w:marTop w:val="0"/>
          <w:marBottom w:val="0"/>
          <w:divBdr>
            <w:top w:val="none" w:sz="0" w:space="0" w:color="auto"/>
            <w:left w:val="none" w:sz="0" w:space="0" w:color="auto"/>
            <w:bottom w:val="none" w:sz="0" w:space="0" w:color="auto"/>
            <w:right w:val="none" w:sz="0" w:space="0" w:color="auto"/>
          </w:divBdr>
          <w:divsChild>
            <w:div w:id="1704674944">
              <w:marLeft w:val="0"/>
              <w:marRight w:val="0"/>
              <w:marTop w:val="0"/>
              <w:marBottom w:val="0"/>
              <w:divBdr>
                <w:top w:val="none" w:sz="0" w:space="0" w:color="auto"/>
                <w:left w:val="none" w:sz="0" w:space="0" w:color="auto"/>
                <w:bottom w:val="none" w:sz="0" w:space="0" w:color="auto"/>
                <w:right w:val="none" w:sz="0" w:space="0" w:color="auto"/>
              </w:divBdr>
            </w:div>
          </w:divsChild>
        </w:div>
        <w:div w:id="1295526192">
          <w:marLeft w:val="0"/>
          <w:marRight w:val="0"/>
          <w:marTop w:val="0"/>
          <w:marBottom w:val="0"/>
          <w:divBdr>
            <w:top w:val="none" w:sz="0" w:space="0" w:color="auto"/>
            <w:left w:val="none" w:sz="0" w:space="0" w:color="auto"/>
            <w:bottom w:val="none" w:sz="0" w:space="0" w:color="auto"/>
            <w:right w:val="none" w:sz="0" w:space="0" w:color="auto"/>
          </w:divBdr>
          <w:divsChild>
            <w:div w:id="1844707537">
              <w:marLeft w:val="0"/>
              <w:marRight w:val="0"/>
              <w:marTop w:val="0"/>
              <w:marBottom w:val="0"/>
              <w:divBdr>
                <w:top w:val="none" w:sz="0" w:space="0" w:color="auto"/>
                <w:left w:val="none" w:sz="0" w:space="0" w:color="auto"/>
                <w:bottom w:val="none" w:sz="0" w:space="0" w:color="auto"/>
                <w:right w:val="none" w:sz="0" w:space="0" w:color="auto"/>
              </w:divBdr>
            </w:div>
          </w:divsChild>
        </w:div>
        <w:div w:id="1309090280">
          <w:marLeft w:val="0"/>
          <w:marRight w:val="0"/>
          <w:marTop w:val="0"/>
          <w:marBottom w:val="0"/>
          <w:divBdr>
            <w:top w:val="none" w:sz="0" w:space="0" w:color="auto"/>
            <w:left w:val="none" w:sz="0" w:space="0" w:color="auto"/>
            <w:bottom w:val="none" w:sz="0" w:space="0" w:color="auto"/>
            <w:right w:val="none" w:sz="0" w:space="0" w:color="auto"/>
          </w:divBdr>
          <w:divsChild>
            <w:div w:id="2105684230">
              <w:marLeft w:val="0"/>
              <w:marRight w:val="0"/>
              <w:marTop w:val="0"/>
              <w:marBottom w:val="0"/>
              <w:divBdr>
                <w:top w:val="none" w:sz="0" w:space="0" w:color="auto"/>
                <w:left w:val="none" w:sz="0" w:space="0" w:color="auto"/>
                <w:bottom w:val="none" w:sz="0" w:space="0" w:color="auto"/>
                <w:right w:val="none" w:sz="0" w:space="0" w:color="auto"/>
              </w:divBdr>
            </w:div>
          </w:divsChild>
        </w:div>
        <w:div w:id="1319457658">
          <w:marLeft w:val="0"/>
          <w:marRight w:val="0"/>
          <w:marTop w:val="0"/>
          <w:marBottom w:val="0"/>
          <w:divBdr>
            <w:top w:val="none" w:sz="0" w:space="0" w:color="auto"/>
            <w:left w:val="none" w:sz="0" w:space="0" w:color="auto"/>
            <w:bottom w:val="none" w:sz="0" w:space="0" w:color="auto"/>
            <w:right w:val="none" w:sz="0" w:space="0" w:color="auto"/>
          </w:divBdr>
          <w:divsChild>
            <w:div w:id="1717780983">
              <w:marLeft w:val="0"/>
              <w:marRight w:val="0"/>
              <w:marTop w:val="0"/>
              <w:marBottom w:val="0"/>
              <w:divBdr>
                <w:top w:val="none" w:sz="0" w:space="0" w:color="auto"/>
                <w:left w:val="none" w:sz="0" w:space="0" w:color="auto"/>
                <w:bottom w:val="none" w:sz="0" w:space="0" w:color="auto"/>
                <w:right w:val="none" w:sz="0" w:space="0" w:color="auto"/>
              </w:divBdr>
            </w:div>
          </w:divsChild>
        </w:div>
        <w:div w:id="1321035428">
          <w:marLeft w:val="0"/>
          <w:marRight w:val="0"/>
          <w:marTop w:val="0"/>
          <w:marBottom w:val="0"/>
          <w:divBdr>
            <w:top w:val="none" w:sz="0" w:space="0" w:color="auto"/>
            <w:left w:val="none" w:sz="0" w:space="0" w:color="auto"/>
            <w:bottom w:val="none" w:sz="0" w:space="0" w:color="auto"/>
            <w:right w:val="none" w:sz="0" w:space="0" w:color="auto"/>
          </w:divBdr>
          <w:divsChild>
            <w:div w:id="2091345122">
              <w:marLeft w:val="0"/>
              <w:marRight w:val="0"/>
              <w:marTop w:val="0"/>
              <w:marBottom w:val="0"/>
              <w:divBdr>
                <w:top w:val="none" w:sz="0" w:space="0" w:color="auto"/>
                <w:left w:val="none" w:sz="0" w:space="0" w:color="auto"/>
                <w:bottom w:val="none" w:sz="0" w:space="0" w:color="auto"/>
                <w:right w:val="none" w:sz="0" w:space="0" w:color="auto"/>
              </w:divBdr>
            </w:div>
          </w:divsChild>
        </w:div>
        <w:div w:id="1365207308">
          <w:marLeft w:val="0"/>
          <w:marRight w:val="0"/>
          <w:marTop w:val="0"/>
          <w:marBottom w:val="0"/>
          <w:divBdr>
            <w:top w:val="none" w:sz="0" w:space="0" w:color="auto"/>
            <w:left w:val="none" w:sz="0" w:space="0" w:color="auto"/>
            <w:bottom w:val="none" w:sz="0" w:space="0" w:color="auto"/>
            <w:right w:val="none" w:sz="0" w:space="0" w:color="auto"/>
          </w:divBdr>
          <w:divsChild>
            <w:div w:id="2091534346">
              <w:marLeft w:val="0"/>
              <w:marRight w:val="0"/>
              <w:marTop w:val="0"/>
              <w:marBottom w:val="0"/>
              <w:divBdr>
                <w:top w:val="none" w:sz="0" w:space="0" w:color="auto"/>
                <w:left w:val="none" w:sz="0" w:space="0" w:color="auto"/>
                <w:bottom w:val="none" w:sz="0" w:space="0" w:color="auto"/>
                <w:right w:val="none" w:sz="0" w:space="0" w:color="auto"/>
              </w:divBdr>
            </w:div>
          </w:divsChild>
        </w:div>
        <w:div w:id="1408650830">
          <w:marLeft w:val="0"/>
          <w:marRight w:val="0"/>
          <w:marTop w:val="0"/>
          <w:marBottom w:val="0"/>
          <w:divBdr>
            <w:top w:val="none" w:sz="0" w:space="0" w:color="auto"/>
            <w:left w:val="none" w:sz="0" w:space="0" w:color="auto"/>
            <w:bottom w:val="none" w:sz="0" w:space="0" w:color="auto"/>
            <w:right w:val="none" w:sz="0" w:space="0" w:color="auto"/>
          </w:divBdr>
          <w:divsChild>
            <w:div w:id="1235511919">
              <w:marLeft w:val="0"/>
              <w:marRight w:val="0"/>
              <w:marTop w:val="0"/>
              <w:marBottom w:val="0"/>
              <w:divBdr>
                <w:top w:val="none" w:sz="0" w:space="0" w:color="auto"/>
                <w:left w:val="none" w:sz="0" w:space="0" w:color="auto"/>
                <w:bottom w:val="none" w:sz="0" w:space="0" w:color="auto"/>
                <w:right w:val="none" w:sz="0" w:space="0" w:color="auto"/>
              </w:divBdr>
            </w:div>
          </w:divsChild>
        </w:div>
        <w:div w:id="1496677901">
          <w:marLeft w:val="0"/>
          <w:marRight w:val="0"/>
          <w:marTop w:val="0"/>
          <w:marBottom w:val="0"/>
          <w:divBdr>
            <w:top w:val="none" w:sz="0" w:space="0" w:color="auto"/>
            <w:left w:val="none" w:sz="0" w:space="0" w:color="auto"/>
            <w:bottom w:val="none" w:sz="0" w:space="0" w:color="auto"/>
            <w:right w:val="none" w:sz="0" w:space="0" w:color="auto"/>
          </w:divBdr>
          <w:divsChild>
            <w:div w:id="1944068227">
              <w:marLeft w:val="0"/>
              <w:marRight w:val="0"/>
              <w:marTop w:val="0"/>
              <w:marBottom w:val="0"/>
              <w:divBdr>
                <w:top w:val="none" w:sz="0" w:space="0" w:color="auto"/>
                <w:left w:val="none" w:sz="0" w:space="0" w:color="auto"/>
                <w:bottom w:val="none" w:sz="0" w:space="0" w:color="auto"/>
                <w:right w:val="none" w:sz="0" w:space="0" w:color="auto"/>
              </w:divBdr>
            </w:div>
          </w:divsChild>
        </w:div>
        <w:div w:id="1506940816">
          <w:marLeft w:val="0"/>
          <w:marRight w:val="0"/>
          <w:marTop w:val="0"/>
          <w:marBottom w:val="0"/>
          <w:divBdr>
            <w:top w:val="none" w:sz="0" w:space="0" w:color="auto"/>
            <w:left w:val="none" w:sz="0" w:space="0" w:color="auto"/>
            <w:bottom w:val="none" w:sz="0" w:space="0" w:color="auto"/>
            <w:right w:val="none" w:sz="0" w:space="0" w:color="auto"/>
          </w:divBdr>
          <w:divsChild>
            <w:div w:id="2075926673">
              <w:marLeft w:val="0"/>
              <w:marRight w:val="0"/>
              <w:marTop w:val="0"/>
              <w:marBottom w:val="0"/>
              <w:divBdr>
                <w:top w:val="none" w:sz="0" w:space="0" w:color="auto"/>
                <w:left w:val="none" w:sz="0" w:space="0" w:color="auto"/>
                <w:bottom w:val="none" w:sz="0" w:space="0" w:color="auto"/>
                <w:right w:val="none" w:sz="0" w:space="0" w:color="auto"/>
              </w:divBdr>
            </w:div>
          </w:divsChild>
        </w:div>
        <w:div w:id="1507087868">
          <w:marLeft w:val="0"/>
          <w:marRight w:val="0"/>
          <w:marTop w:val="0"/>
          <w:marBottom w:val="0"/>
          <w:divBdr>
            <w:top w:val="none" w:sz="0" w:space="0" w:color="auto"/>
            <w:left w:val="none" w:sz="0" w:space="0" w:color="auto"/>
            <w:bottom w:val="none" w:sz="0" w:space="0" w:color="auto"/>
            <w:right w:val="none" w:sz="0" w:space="0" w:color="auto"/>
          </w:divBdr>
          <w:divsChild>
            <w:div w:id="1769307557">
              <w:marLeft w:val="0"/>
              <w:marRight w:val="0"/>
              <w:marTop w:val="0"/>
              <w:marBottom w:val="0"/>
              <w:divBdr>
                <w:top w:val="none" w:sz="0" w:space="0" w:color="auto"/>
                <w:left w:val="none" w:sz="0" w:space="0" w:color="auto"/>
                <w:bottom w:val="none" w:sz="0" w:space="0" w:color="auto"/>
                <w:right w:val="none" w:sz="0" w:space="0" w:color="auto"/>
              </w:divBdr>
            </w:div>
          </w:divsChild>
        </w:div>
        <w:div w:id="1556700652">
          <w:marLeft w:val="0"/>
          <w:marRight w:val="0"/>
          <w:marTop w:val="0"/>
          <w:marBottom w:val="0"/>
          <w:divBdr>
            <w:top w:val="none" w:sz="0" w:space="0" w:color="auto"/>
            <w:left w:val="none" w:sz="0" w:space="0" w:color="auto"/>
            <w:bottom w:val="none" w:sz="0" w:space="0" w:color="auto"/>
            <w:right w:val="none" w:sz="0" w:space="0" w:color="auto"/>
          </w:divBdr>
          <w:divsChild>
            <w:div w:id="104425455">
              <w:marLeft w:val="0"/>
              <w:marRight w:val="0"/>
              <w:marTop w:val="0"/>
              <w:marBottom w:val="0"/>
              <w:divBdr>
                <w:top w:val="none" w:sz="0" w:space="0" w:color="auto"/>
                <w:left w:val="none" w:sz="0" w:space="0" w:color="auto"/>
                <w:bottom w:val="none" w:sz="0" w:space="0" w:color="auto"/>
                <w:right w:val="none" w:sz="0" w:space="0" w:color="auto"/>
              </w:divBdr>
            </w:div>
          </w:divsChild>
        </w:div>
        <w:div w:id="1558275195">
          <w:marLeft w:val="0"/>
          <w:marRight w:val="0"/>
          <w:marTop w:val="0"/>
          <w:marBottom w:val="0"/>
          <w:divBdr>
            <w:top w:val="none" w:sz="0" w:space="0" w:color="auto"/>
            <w:left w:val="none" w:sz="0" w:space="0" w:color="auto"/>
            <w:bottom w:val="none" w:sz="0" w:space="0" w:color="auto"/>
            <w:right w:val="none" w:sz="0" w:space="0" w:color="auto"/>
          </w:divBdr>
          <w:divsChild>
            <w:div w:id="2111848561">
              <w:marLeft w:val="0"/>
              <w:marRight w:val="0"/>
              <w:marTop w:val="0"/>
              <w:marBottom w:val="0"/>
              <w:divBdr>
                <w:top w:val="none" w:sz="0" w:space="0" w:color="auto"/>
                <w:left w:val="none" w:sz="0" w:space="0" w:color="auto"/>
                <w:bottom w:val="none" w:sz="0" w:space="0" w:color="auto"/>
                <w:right w:val="none" w:sz="0" w:space="0" w:color="auto"/>
              </w:divBdr>
            </w:div>
          </w:divsChild>
        </w:div>
        <w:div w:id="1590309896">
          <w:marLeft w:val="0"/>
          <w:marRight w:val="0"/>
          <w:marTop w:val="0"/>
          <w:marBottom w:val="0"/>
          <w:divBdr>
            <w:top w:val="none" w:sz="0" w:space="0" w:color="auto"/>
            <w:left w:val="none" w:sz="0" w:space="0" w:color="auto"/>
            <w:bottom w:val="none" w:sz="0" w:space="0" w:color="auto"/>
            <w:right w:val="none" w:sz="0" w:space="0" w:color="auto"/>
          </w:divBdr>
          <w:divsChild>
            <w:div w:id="614023865">
              <w:marLeft w:val="0"/>
              <w:marRight w:val="0"/>
              <w:marTop w:val="0"/>
              <w:marBottom w:val="0"/>
              <w:divBdr>
                <w:top w:val="none" w:sz="0" w:space="0" w:color="auto"/>
                <w:left w:val="none" w:sz="0" w:space="0" w:color="auto"/>
                <w:bottom w:val="none" w:sz="0" w:space="0" w:color="auto"/>
                <w:right w:val="none" w:sz="0" w:space="0" w:color="auto"/>
              </w:divBdr>
            </w:div>
          </w:divsChild>
        </w:div>
        <w:div w:id="1594243341">
          <w:marLeft w:val="0"/>
          <w:marRight w:val="0"/>
          <w:marTop w:val="0"/>
          <w:marBottom w:val="0"/>
          <w:divBdr>
            <w:top w:val="none" w:sz="0" w:space="0" w:color="auto"/>
            <w:left w:val="none" w:sz="0" w:space="0" w:color="auto"/>
            <w:bottom w:val="none" w:sz="0" w:space="0" w:color="auto"/>
            <w:right w:val="none" w:sz="0" w:space="0" w:color="auto"/>
          </w:divBdr>
          <w:divsChild>
            <w:div w:id="1790582181">
              <w:marLeft w:val="0"/>
              <w:marRight w:val="0"/>
              <w:marTop w:val="0"/>
              <w:marBottom w:val="0"/>
              <w:divBdr>
                <w:top w:val="none" w:sz="0" w:space="0" w:color="auto"/>
                <w:left w:val="none" w:sz="0" w:space="0" w:color="auto"/>
                <w:bottom w:val="none" w:sz="0" w:space="0" w:color="auto"/>
                <w:right w:val="none" w:sz="0" w:space="0" w:color="auto"/>
              </w:divBdr>
            </w:div>
          </w:divsChild>
        </w:div>
        <w:div w:id="1613706774">
          <w:marLeft w:val="0"/>
          <w:marRight w:val="0"/>
          <w:marTop w:val="0"/>
          <w:marBottom w:val="0"/>
          <w:divBdr>
            <w:top w:val="none" w:sz="0" w:space="0" w:color="auto"/>
            <w:left w:val="none" w:sz="0" w:space="0" w:color="auto"/>
            <w:bottom w:val="none" w:sz="0" w:space="0" w:color="auto"/>
            <w:right w:val="none" w:sz="0" w:space="0" w:color="auto"/>
          </w:divBdr>
          <w:divsChild>
            <w:div w:id="1373771293">
              <w:marLeft w:val="0"/>
              <w:marRight w:val="0"/>
              <w:marTop w:val="0"/>
              <w:marBottom w:val="0"/>
              <w:divBdr>
                <w:top w:val="none" w:sz="0" w:space="0" w:color="auto"/>
                <w:left w:val="none" w:sz="0" w:space="0" w:color="auto"/>
                <w:bottom w:val="none" w:sz="0" w:space="0" w:color="auto"/>
                <w:right w:val="none" w:sz="0" w:space="0" w:color="auto"/>
              </w:divBdr>
            </w:div>
          </w:divsChild>
        </w:div>
        <w:div w:id="1658341157">
          <w:marLeft w:val="0"/>
          <w:marRight w:val="0"/>
          <w:marTop w:val="0"/>
          <w:marBottom w:val="0"/>
          <w:divBdr>
            <w:top w:val="none" w:sz="0" w:space="0" w:color="auto"/>
            <w:left w:val="none" w:sz="0" w:space="0" w:color="auto"/>
            <w:bottom w:val="none" w:sz="0" w:space="0" w:color="auto"/>
            <w:right w:val="none" w:sz="0" w:space="0" w:color="auto"/>
          </w:divBdr>
          <w:divsChild>
            <w:div w:id="1375883873">
              <w:marLeft w:val="0"/>
              <w:marRight w:val="0"/>
              <w:marTop w:val="0"/>
              <w:marBottom w:val="0"/>
              <w:divBdr>
                <w:top w:val="none" w:sz="0" w:space="0" w:color="auto"/>
                <w:left w:val="none" w:sz="0" w:space="0" w:color="auto"/>
                <w:bottom w:val="none" w:sz="0" w:space="0" w:color="auto"/>
                <w:right w:val="none" w:sz="0" w:space="0" w:color="auto"/>
              </w:divBdr>
            </w:div>
          </w:divsChild>
        </w:div>
        <w:div w:id="1676225402">
          <w:marLeft w:val="0"/>
          <w:marRight w:val="0"/>
          <w:marTop w:val="0"/>
          <w:marBottom w:val="0"/>
          <w:divBdr>
            <w:top w:val="none" w:sz="0" w:space="0" w:color="auto"/>
            <w:left w:val="none" w:sz="0" w:space="0" w:color="auto"/>
            <w:bottom w:val="none" w:sz="0" w:space="0" w:color="auto"/>
            <w:right w:val="none" w:sz="0" w:space="0" w:color="auto"/>
          </w:divBdr>
          <w:divsChild>
            <w:div w:id="17632516">
              <w:marLeft w:val="0"/>
              <w:marRight w:val="0"/>
              <w:marTop w:val="0"/>
              <w:marBottom w:val="0"/>
              <w:divBdr>
                <w:top w:val="none" w:sz="0" w:space="0" w:color="auto"/>
                <w:left w:val="none" w:sz="0" w:space="0" w:color="auto"/>
                <w:bottom w:val="none" w:sz="0" w:space="0" w:color="auto"/>
                <w:right w:val="none" w:sz="0" w:space="0" w:color="auto"/>
              </w:divBdr>
            </w:div>
          </w:divsChild>
        </w:div>
        <w:div w:id="1679042124">
          <w:marLeft w:val="0"/>
          <w:marRight w:val="0"/>
          <w:marTop w:val="0"/>
          <w:marBottom w:val="0"/>
          <w:divBdr>
            <w:top w:val="none" w:sz="0" w:space="0" w:color="auto"/>
            <w:left w:val="none" w:sz="0" w:space="0" w:color="auto"/>
            <w:bottom w:val="none" w:sz="0" w:space="0" w:color="auto"/>
            <w:right w:val="none" w:sz="0" w:space="0" w:color="auto"/>
          </w:divBdr>
          <w:divsChild>
            <w:div w:id="1200516">
              <w:marLeft w:val="0"/>
              <w:marRight w:val="0"/>
              <w:marTop w:val="0"/>
              <w:marBottom w:val="0"/>
              <w:divBdr>
                <w:top w:val="none" w:sz="0" w:space="0" w:color="auto"/>
                <w:left w:val="none" w:sz="0" w:space="0" w:color="auto"/>
                <w:bottom w:val="none" w:sz="0" w:space="0" w:color="auto"/>
                <w:right w:val="none" w:sz="0" w:space="0" w:color="auto"/>
              </w:divBdr>
            </w:div>
          </w:divsChild>
        </w:div>
        <w:div w:id="1681085566">
          <w:marLeft w:val="0"/>
          <w:marRight w:val="0"/>
          <w:marTop w:val="0"/>
          <w:marBottom w:val="0"/>
          <w:divBdr>
            <w:top w:val="none" w:sz="0" w:space="0" w:color="auto"/>
            <w:left w:val="none" w:sz="0" w:space="0" w:color="auto"/>
            <w:bottom w:val="none" w:sz="0" w:space="0" w:color="auto"/>
            <w:right w:val="none" w:sz="0" w:space="0" w:color="auto"/>
          </w:divBdr>
          <w:divsChild>
            <w:div w:id="1982541002">
              <w:marLeft w:val="0"/>
              <w:marRight w:val="0"/>
              <w:marTop w:val="0"/>
              <w:marBottom w:val="0"/>
              <w:divBdr>
                <w:top w:val="none" w:sz="0" w:space="0" w:color="auto"/>
                <w:left w:val="none" w:sz="0" w:space="0" w:color="auto"/>
                <w:bottom w:val="none" w:sz="0" w:space="0" w:color="auto"/>
                <w:right w:val="none" w:sz="0" w:space="0" w:color="auto"/>
              </w:divBdr>
            </w:div>
          </w:divsChild>
        </w:div>
        <w:div w:id="1711756975">
          <w:marLeft w:val="0"/>
          <w:marRight w:val="0"/>
          <w:marTop w:val="0"/>
          <w:marBottom w:val="0"/>
          <w:divBdr>
            <w:top w:val="none" w:sz="0" w:space="0" w:color="auto"/>
            <w:left w:val="none" w:sz="0" w:space="0" w:color="auto"/>
            <w:bottom w:val="none" w:sz="0" w:space="0" w:color="auto"/>
            <w:right w:val="none" w:sz="0" w:space="0" w:color="auto"/>
          </w:divBdr>
          <w:divsChild>
            <w:div w:id="1807163126">
              <w:marLeft w:val="0"/>
              <w:marRight w:val="0"/>
              <w:marTop w:val="0"/>
              <w:marBottom w:val="0"/>
              <w:divBdr>
                <w:top w:val="none" w:sz="0" w:space="0" w:color="auto"/>
                <w:left w:val="none" w:sz="0" w:space="0" w:color="auto"/>
                <w:bottom w:val="none" w:sz="0" w:space="0" w:color="auto"/>
                <w:right w:val="none" w:sz="0" w:space="0" w:color="auto"/>
              </w:divBdr>
            </w:div>
          </w:divsChild>
        </w:div>
        <w:div w:id="1714234336">
          <w:marLeft w:val="0"/>
          <w:marRight w:val="0"/>
          <w:marTop w:val="0"/>
          <w:marBottom w:val="0"/>
          <w:divBdr>
            <w:top w:val="none" w:sz="0" w:space="0" w:color="auto"/>
            <w:left w:val="none" w:sz="0" w:space="0" w:color="auto"/>
            <w:bottom w:val="none" w:sz="0" w:space="0" w:color="auto"/>
            <w:right w:val="none" w:sz="0" w:space="0" w:color="auto"/>
          </w:divBdr>
          <w:divsChild>
            <w:div w:id="713769377">
              <w:marLeft w:val="0"/>
              <w:marRight w:val="0"/>
              <w:marTop w:val="0"/>
              <w:marBottom w:val="0"/>
              <w:divBdr>
                <w:top w:val="none" w:sz="0" w:space="0" w:color="auto"/>
                <w:left w:val="none" w:sz="0" w:space="0" w:color="auto"/>
                <w:bottom w:val="none" w:sz="0" w:space="0" w:color="auto"/>
                <w:right w:val="none" w:sz="0" w:space="0" w:color="auto"/>
              </w:divBdr>
            </w:div>
          </w:divsChild>
        </w:div>
        <w:div w:id="1716195271">
          <w:marLeft w:val="0"/>
          <w:marRight w:val="0"/>
          <w:marTop w:val="0"/>
          <w:marBottom w:val="0"/>
          <w:divBdr>
            <w:top w:val="none" w:sz="0" w:space="0" w:color="auto"/>
            <w:left w:val="none" w:sz="0" w:space="0" w:color="auto"/>
            <w:bottom w:val="none" w:sz="0" w:space="0" w:color="auto"/>
            <w:right w:val="none" w:sz="0" w:space="0" w:color="auto"/>
          </w:divBdr>
          <w:divsChild>
            <w:div w:id="1232734375">
              <w:marLeft w:val="0"/>
              <w:marRight w:val="0"/>
              <w:marTop w:val="0"/>
              <w:marBottom w:val="0"/>
              <w:divBdr>
                <w:top w:val="none" w:sz="0" w:space="0" w:color="auto"/>
                <w:left w:val="none" w:sz="0" w:space="0" w:color="auto"/>
                <w:bottom w:val="none" w:sz="0" w:space="0" w:color="auto"/>
                <w:right w:val="none" w:sz="0" w:space="0" w:color="auto"/>
              </w:divBdr>
            </w:div>
          </w:divsChild>
        </w:div>
        <w:div w:id="1753310643">
          <w:marLeft w:val="0"/>
          <w:marRight w:val="0"/>
          <w:marTop w:val="0"/>
          <w:marBottom w:val="0"/>
          <w:divBdr>
            <w:top w:val="none" w:sz="0" w:space="0" w:color="auto"/>
            <w:left w:val="none" w:sz="0" w:space="0" w:color="auto"/>
            <w:bottom w:val="none" w:sz="0" w:space="0" w:color="auto"/>
            <w:right w:val="none" w:sz="0" w:space="0" w:color="auto"/>
          </w:divBdr>
          <w:divsChild>
            <w:div w:id="806627881">
              <w:marLeft w:val="0"/>
              <w:marRight w:val="0"/>
              <w:marTop w:val="0"/>
              <w:marBottom w:val="0"/>
              <w:divBdr>
                <w:top w:val="none" w:sz="0" w:space="0" w:color="auto"/>
                <w:left w:val="none" w:sz="0" w:space="0" w:color="auto"/>
                <w:bottom w:val="none" w:sz="0" w:space="0" w:color="auto"/>
                <w:right w:val="none" w:sz="0" w:space="0" w:color="auto"/>
              </w:divBdr>
            </w:div>
          </w:divsChild>
        </w:div>
        <w:div w:id="1753775022">
          <w:marLeft w:val="0"/>
          <w:marRight w:val="0"/>
          <w:marTop w:val="0"/>
          <w:marBottom w:val="0"/>
          <w:divBdr>
            <w:top w:val="none" w:sz="0" w:space="0" w:color="auto"/>
            <w:left w:val="none" w:sz="0" w:space="0" w:color="auto"/>
            <w:bottom w:val="none" w:sz="0" w:space="0" w:color="auto"/>
            <w:right w:val="none" w:sz="0" w:space="0" w:color="auto"/>
          </w:divBdr>
          <w:divsChild>
            <w:div w:id="1206983908">
              <w:marLeft w:val="0"/>
              <w:marRight w:val="0"/>
              <w:marTop w:val="0"/>
              <w:marBottom w:val="0"/>
              <w:divBdr>
                <w:top w:val="none" w:sz="0" w:space="0" w:color="auto"/>
                <w:left w:val="none" w:sz="0" w:space="0" w:color="auto"/>
                <w:bottom w:val="none" w:sz="0" w:space="0" w:color="auto"/>
                <w:right w:val="none" w:sz="0" w:space="0" w:color="auto"/>
              </w:divBdr>
            </w:div>
          </w:divsChild>
        </w:div>
        <w:div w:id="1796868465">
          <w:marLeft w:val="0"/>
          <w:marRight w:val="0"/>
          <w:marTop w:val="0"/>
          <w:marBottom w:val="0"/>
          <w:divBdr>
            <w:top w:val="none" w:sz="0" w:space="0" w:color="auto"/>
            <w:left w:val="none" w:sz="0" w:space="0" w:color="auto"/>
            <w:bottom w:val="none" w:sz="0" w:space="0" w:color="auto"/>
            <w:right w:val="none" w:sz="0" w:space="0" w:color="auto"/>
          </w:divBdr>
          <w:divsChild>
            <w:div w:id="366028215">
              <w:marLeft w:val="0"/>
              <w:marRight w:val="0"/>
              <w:marTop w:val="0"/>
              <w:marBottom w:val="0"/>
              <w:divBdr>
                <w:top w:val="none" w:sz="0" w:space="0" w:color="auto"/>
                <w:left w:val="none" w:sz="0" w:space="0" w:color="auto"/>
                <w:bottom w:val="none" w:sz="0" w:space="0" w:color="auto"/>
                <w:right w:val="none" w:sz="0" w:space="0" w:color="auto"/>
              </w:divBdr>
            </w:div>
          </w:divsChild>
        </w:div>
        <w:div w:id="1831560682">
          <w:marLeft w:val="0"/>
          <w:marRight w:val="0"/>
          <w:marTop w:val="0"/>
          <w:marBottom w:val="0"/>
          <w:divBdr>
            <w:top w:val="none" w:sz="0" w:space="0" w:color="auto"/>
            <w:left w:val="none" w:sz="0" w:space="0" w:color="auto"/>
            <w:bottom w:val="none" w:sz="0" w:space="0" w:color="auto"/>
            <w:right w:val="none" w:sz="0" w:space="0" w:color="auto"/>
          </w:divBdr>
          <w:divsChild>
            <w:div w:id="309140878">
              <w:marLeft w:val="0"/>
              <w:marRight w:val="0"/>
              <w:marTop w:val="0"/>
              <w:marBottom w:val="0"/>
              <w:divBdr>
                <w:top w:val="none" w:sz="0" w:space="0" w:color="auto"/>
                <w:left w:val="none" w:sz="0" w:space="0" w:color="auto"/>
                <w:bottom w:val="none" w:sz="0" w:space="0" w:color="auto"/>
                <w:right w:val="none" w:sz="0" w:space="0" w:color="auto"/>
              </w:divBdr>
            </w:div>
          </w:divsChild>
        </w:div>
        <w:div w:id="1853180216">
          <w:marLeft w:val="0"/>
          <w:marRight w:val="0"/>
          <w:marTop w:val="0"/>
          <w:marBottom w:val="0"/>
          <w:divBdr>
            <w:top w:val="none" w:sz="0" w:space="0" w:color="auto"/>
            <w:left w:val="none" w:sz="0" w:space="0" w:color="auto"/>
            <w:bottom w:val="none" w:sz="0" w:space="0" w:color="auto"/>
            <w:right w:val="none" w:sz="0" w:space="0" w:color="auto"/>
          </w:divBdr>
          <w:divsChild>
            <w:div w:id="1117215203">
              <w:marLeft w:val="0"/>
              <w:marRight w:val="0"/>
              <w:marTop w:val="0"/>
              <w:marBottom w:val="0"/>
              <w:divBdr>
                <w:top w:val="none" w:sz="0" w:space="0" w:color="auto"/>
                <w:left w:val="none" w:sz="0" w:space="0" w:color="auto"/>
                <w:bottom w:val="none" w:sz="0" w:space="0" w:color="auto"/>
                <w:right w:val="none" w:sz="0" w:space="0" w:color="auto"/>
              </w:divBdr>
            </w:div>
          </w:divsChild>
        </w:div>
        <w:div w:id="1860117786">
          <w:marLeft w:val="0"/>
          <w:marRight w:val="0"/>
          <w:marTop w:val="0"/>
          <w:marBottom w:val="0"/>
          <w:divBdr>
            <w:top w:val="none" w:sz="0" w:space="0" w:color="auto"/>
            <w:left w:val="none" w:sz="0" w:space="0" w:color="auto"/>
            <w:bottom w:val="none" w:sz="0" w:space="0" w:color="auto"/>
            <w:right w:val="none" w:sz="0" w:space="0" w:color="auto"/>
          </w:divBdr>
          <w:divsChild>
            <w:div w:id="1258710720">
              <w:marLeft w:val="0"/>
              <w:marRight w:val="0"/>
              <w:marTop w:val="0"/>
              <w:marBottom w:val="0"/>
              <w:divBdr>
                <w:top w:val="none" w:sz="0" w:space="0" w:color="auto"/>
                <w:left w:val="none" w:sz="0" w:space="0" w:color="auto"/>
                <w:bottom w:val="none" w:sz="0" w:space="0" w:color="auto"/>
                <w:right w:val="none" w:sz="0" w:space="0" w:color="auto"/>
              </w:divBdr>
            </w:div>
          </w:divsChild>
        </w:div>
        <w:div w:id="1877741894">
          <w:marLeft w:val="0"/>
          <w:marRight w:val="0"/>
          <w:marTop w:val="0"/>
          <w:marBottom w:val="0"/>
          <w:divBdr>
            <w:top w:val="none" w:sz="0" w:space="0" w:color="auto"/>
            <w:left w:val="none" w:sz="0" w:space="0" w:color="auto"/>
            <w:bottom w:val="none" w:sz="0" w:space="0" w:color="auto"/>
            <w:right w:val="none" w:sz="0" w:space="0" w:color="auto"/>
          </w:divBdr>
          <w:divsChild>
            <w:div w:id="1338728851">
              <w:marLeft w:val="0"/>
              <w:marRight w:val="0"/>
              <w:marTop w:val="0"/>
              <w:marBottom w:val="0"/>
              <w:divBdr>
                <w:top w:val="none" w:sz="0" w:space="0" w:color="auto"/>
                <w:left w:val="none" w:sz="0" w:space="0" w:color="auto"/>
                <w:bottom w:val="none" w:sz="0" w:space="0" w:color="auto"/>
                <w:right w:val="none" w:sz="0" w:space="0" w:color="auto"/>
              </w:divBdr>
            </w:div>
          </w:divsChild>
        </w:div>
        <w:div w:id="1905098396">
          <w:marLeft w:val="0"/>
          <w:marRight w:val="0"/>
          <w:marTop w:val="0"/>
          <w:marBottom w:val="0"/>
          <w:divBdr>
            <w:top w:val="none" w:sz="0" w:space="0" w:color="auto"/>
            <w:left w:val="none" w:sz="0" w:space="0" w:color="auto"/>
            <w:bottom w:val="none" w:sz="0" w:space="0" w:color="auto"/>
            <w:right w:val="none" w:sz="0" w:space="0" w:color="auto"/>
          </w:divBdr>
          <w:divsChild>
            <w:div w:id="2146043120">
              <w:marLeft w:val="0"/>
              <w:marRight w:val="0"/>
              <w:marTop w:val="0"/>
              <w:marBottom w:val="0"/>
              <w:divBdr>
                <w:top w:val="none" w:sz="0" w:space="0" w:color="auto"/>
                <w:left w:val="none" w:sz="0" w:space="0" w:color="auto"/>
                <w:bottom w:val="none" w:sz="0" w:space="0" w:color="auto"/>
                <w:right w:val="none" w:sz="0" w:space="0" w:color="auto"/>
              </w:divBdr>
            </w:div>
          </w:divsChild>
        </w:div>
        <w:div w:id="1967194269">
          <w:marLeft w:val="0"/>
          <w:marRight w:val="0"/>
          <w:marTop w:val="0"/>
          <w:marBottom w:val="0"/>
          <w:divBdr>
            <w:top w:val="none" w:sz="0" w:space="0" w:color="auto"/>
            <w:left w:val="none" w:sz="0" w:space="0" w:color="auto"/>
            <w:bottom w:val="none" w:sz="0" w:space="0" w:color="auto"/>
            <w:right w:val="none" w:sz="0" w:space="0" w:color="auto"/>
          </w:divBdr>
          <w:divsChild>
            <w:div w:id="13579701">
              <w:marLeft w:val="0"/>
              <w:marRight w:val="0"/>
              <w:marTop w:val="0"/>
              <w:marBottom w:val="0"/>
              <w:divBdr>
                <w:top w:val="none" w:sz="0" w:space="0" w:color="auto"/>
                <w:left w:val="none" w:sz="0" w:space="0" w:color="auto"/>
                <w:bottom w:val="none" w:sz="0" w:space="0" w:color="auto"/>
                <w:right w:val="none" w:sz="0" w:space="0" w:color="auto"/>
              </w:divBdr>
            </w:div>
          </w:divsChild>
        </w:div>
        <w:div w:id="1976904676">
          <w:marLeft w:val="0"/>
          <w:marRight w:val="0"/>
          <w:marTop w:val="0"/>
          <w:marBottom w:val="0"/>
          <w:divBdr>
            <w:top w:val="none" w:sz="0" w:space="0" w:color="auto"/>
            <w:left w:val="none" w:sz="0" w:space="0" w:color="auto"/>
            <w:bottom w:val="none" w:sz="0" w:space="0" w:color="auto"/>
            <w:right w:val="none" w:sz="0" w:space="0" w:color="auto"/>
          </w:divBdr>
          <w:divsChild>
            <w:div w:id="1925068707">
              <w:marLeft w:val="0"/>
              <w:marRight w:val="0"/>
              <w:marTop w:val="0"/>
              <w:marBottom w:val="0"/>
              <w:divBdr>
                <w:top w:val="none" w:sz="0" w:space="0" w:color="auto"/>
                <w:left w:val="none" w:sz="0" w:space="0" w:color="auto"/>
                <w:bottom w:val="none" w:sz="0" w:space="0" w:color="auto"/>
                <w:right w:val="none" w:sz="0" w:space="0" w:color="auto"/>
              </w:divBdr>
            </w:div>
          </w:divsChild>
        </w:div>
        <w:div w:id="1995640311">
          <w:marLeft w:val="0"/>
          <w:marRight w:val="0"/>
          <w:marTop w:val="0"/>
          <w:marBottom w:val="0"/>
          <w:divBdr>
            <w:top w:val="none" w:sz="0" w:space="0" w:color="auto"/>
            <w:left w:val="none" w:sz="0" w:space="0" w:color="auto"/>
            <w:bottom w:val="none" w:sz="0" w:space="0" w:color="auto"/>
            <w:right w:val="none" w:sz="0" w:space="0" w:color="auto"/>
          </w:divBdr>
          <w:divsChild>
            <w:div w:id="1644042899">
              <w:marLeft w:val="0"/>
              <w:marRight w:val="0"/>
              <w:marTop w:val="0"/>
              <w:marBottom w:val="0"/>
              <w:divBdr>
                <w:top w:val="none" w:sz="0" w:space="0" w:color="auto"/>
                <w:left w:val="none" w:sz="0" w:space="0" w:color="auto"/>
                <w:bottom w:val="none" w:sz="0" w:space="0" w:color="auto"/>
                <w:right w:val="none" w:sz="0" w:space="0" w:color="auto"/>
              </w:divBdr>
            </w:div>
          </w:divsChild>
        </w:div>
        <w:div w:id="1996452191">
          <w:marLeft w:val="0"/>
          <w:marRight w:val="0"/>
          <w:marTop w:val="0"/>
          <w:marBottom w:val="0"/>
          <w:divBdr>
            <w:top w:val="none" w:sz="0" w:space="0" w:color="auto"/>
            <w:left w:val="none" w:sz="0" w:space="0" w:color="auto"/>
            <w:bottom w:val="none" w:sz="0" w:space="0" w:color="auto"/>
            <w:right w:val="none" w:sz="0" w:space="0" w:color="auto"/>
          </w:divBdr>
          <w:divsChild>
            <w:div w:id="711687587">
              <w:marLeft w:val="0"/>
              <w:marRight w:val="0"/>
              <w:marTop w:val="0"/>
              <w:marBottom w:val="0"/>
              <w:divBdr>
                <w:top w:val="none" w:sz="0" w:space="0" w:color="auto"/>
                <w:left w:val="none" w:sz="0" w:space="0" w:color="auto"/>
                <w:bottom w:val="none" w:sz="0" w:space="0" w:color="auto"/>
                <w:right w:val="none" w:sz="0" w:space="0" w:color="auto"/>
              </w:divBdr>
            </w:div>
          </w:divsChild>
        </w:div>
        <w:div w:id="2014645390">
          <w:marLeft w:val="0"/>
          <w:marRight w:val="0"/>
          <w:marTop w:val="0"/>
          <w:marBottom w:val="0"/>
          <w:divBdr>
            <w:top w:val="none" w:sz="0" w:space="0" w:color="auto"/>
            <w:left w:val="none" w:sz="0" w:space="0" w:color="auto"/>
            <w:bottom w:val="none" w:sz="0" w:space="0" w:color="auto"/>
            <w:right w:val="none" w:sz="0" w:space="0" w:color="auto"/>
          </w:divBdr>
          <w:divsChild>
            <w:div w:id="721251522">
              <w:marLeft w:val="0"/>
              <w:marRight w:val="0"/>
              <w:marTop w:val="0"/>
              <w:marBottom w:val="0"/>
              <w:divBdr>
                <w:top w:val="none" w:sz="0" w:space="0" w:color="auto"/>
                <w:left w:val="none" w:sz="0" w:space="0" w:color="auto"/>
                <w:bottom w:val="none" w:sz="0" w:space="0" w:color="auto"/>
                <w:right w:val="none" w:sz="0" w:space="0" w:color="auto"/>
              </w:divBdr>
            </w:div>
          </w:divsChild>
        </w:div>
        <w:div w:id="2026126333">
          <w:marLeft w:val="0"/>
          <w:marRight w:val="0"/>
          <w:marTop w:val="0"/>
          <w:marBottom w:val="0"/>
          <w:divBdr>
            <w:top w:val="none" w:sz="0" w:space="0" w:color="auto"/>
            <w:left w:val="none" w:sz="0" w:space="0" w:color="auto"/>
            <w:bottom w:val="none" w:sz="0" w:space="0" w:color="auto"/>
            <w:right w:val="none" w:sz="0" w:space="0" w:color="auto"/>
          </w:divBdr>
          <w:divsChild>
            <w:div w:id="493492512">
              <w:marLeft w:val="0"/>
              <w:marRight w:val="0"/>
              <w:marTop w:val="0"/>
              <w:marBottom w:val="0"/>
              <w:divBdr>
                <w:top w:val="none" w:sz="0" w:space="0" w:color="auto"/>
                <w:left w:val="none" w:sz="0" w:space="0" w:color="auto"/>
                <w:bottom w:val="none" w:sz="0" w:space="0" w:color="auto"/>
                <w:right w:val="none" w:sz="0" w:space="0" w:color="auto"/>
              </w:divBdr>
            </w:div>
          </w:divsChild>
        </w:div>
        <w:div w:id="2027251716">
          <w:marLeft w:val="0"/>
          <w:marRight w:val="0"/>
          <w:marTop w:val="0"/>
          <w:marBottom w:val="0"/>
          <w:divBdr>
            <w:top w:val="none" w:sz="0" w:space="0" w:color="auto"/>
            <w:left w:val="none" w:sz="0" w:space="0" w:color="auto"/>
            <w:bottom w:val="none" w:sz="0" w:space="0" w:color="auto"/>
            <w:right w:val="none" w:sz="0" w:space="0" w:color="auto"/>
          </w:divBdr>
          <w:divsChild>
            <w:div w:id="19715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7878">
      <w:bodyDiv w:val="1"/>
      <w:marLeft w:val="0"/>
      <w:marRight w:val="0"/>
      <w:marTop w:val="0"/>
      <w:marBottom w:val="0"/>
      <w:divBdr>
        <w:top w:val="none" w:sz="0" w:space="0" w:color="auto"/>
        <w:left w:val="none" w:sz="0" w:space="0" w:color="auto"/>
        <w:bottom w:val="none" w:sz="0" w:space="0" w:color="auto"/>
        <w:right w:val="none" w:sz="0" w:space="0" w:color="auto"/>
      </w:divBdr>
    </w:div>
    <w:div w:id="575015469">
      <w:bodyDiv w:val="1"/>
      <w:marLeft w:val="0"/>
      <w:marRight w:val="0"/>
      <w:marTop w:val="0"/>
      <w:marBottom w:val="0"/>
      <w:divBdr>
        <w:top w:val="none" w:sz="0" w:space="0" w:color="auto"/>
        <w:left w:val="none" w:sz="0" w:space="0" w:color="auto"/>
        <w:bottom w:val="none" w:sz="0" w:space="0" w:color="auto"/>
        <w:right w:val="none" w:sz="0" w:space="0" w:color="auto"/>
      </w:divBdr>
      <w:divsChild>
        <w:div w:id="705718135">
          <w:marLeft w:val="0"/>
          <w:marRight w:val="0"/>
          <w:marTop w:val="0"/>
          <w:marBottom w:val="0"/>
          <w:divBdr>
            <w:top w:val="none" w:sz="0" w:space="0" w:color="auto"/>
            <w:left w:val="none" w:sz="0" w:space="0" w:color="auto"/>
            <w:bottom w:val="none" w:sz="0" w:space="0" w:color="auto"/>
            <w:right w:val="none" w:sz="0" w:space="0" w:color="auto"/>
          </w:divBdr>
        </w:div>
        <w:div w:id="1428500762">
          <w:marLeft w:val="0"/>
          <w:marRight w:val="0"/>
          <w:marTop w:val="0"/>
          <w:marBottom w:val="0"/>
          <w:divBdr>
            <w:top w:val="none" w:sz="0" w:space="0" w:color="auto"/>
            <w:left w:val="none" w:sz="0" w:space="0" w:color="auto"/>
            <w:bottom w:val="none" w:sz="0" w:space="0" w:color="auto"/>
            <w:right w:val="none" w:sz="0" w:space="0" w:color="auto"/>
          </w:divBdr>
        </w:div>
        <w:div w:id="1778600355">
          <w:marLeft w:val="0"/>
          <w:marRight w:val="0"/>
          <w:marTop w:val="0"/>
          <w:marBottom w:val="0"/>
          <w:divBdr>
            <w:top w:val="none" w:sz="0" w:space="0" w:color="auto"/>
            <w:left w:val="none" w:sz="0" w:space="0" w:color="auto"/>
            <w:bottom w:val="none" w:sz="0" w:space="0" w:color="auto"/>
            <w:right w:val="none" w:sz="0" w:space="0" w:color="auto"/>
          </w:divBdr>
        </w:div>
      </w:divsChild>
    </w:div>
    <w:div w:id="653266646">
      <w:bodyDiv w:val="1"/>
      <w:marLeft w:val="0"/>
      <w:marRight w:val="0"/>
      <w:marTop w:val="0"/>
      <w:marBottom w:val="0"/>
      <w:divBdr>
        <w:top w:val="none" w:sz="0" w:space="0" w:color="auto"/>
        <w:left w:val="none" w:sz="0" w:space="0" w:color="auto"/>
        <w:bottom w:val="none" w:sz="0" w:space="0" w:color="auto"/>
        <w:right w:val="none" w:sz="0" w:space="0" w:color="auto"/>
      </w:divBdr>
    </w:div>
    <w:div w:id="661204599">
      <w:bodyDiv w:val="1"/>
      <w:marLeft w:val="0"/>
      <w:marRight w:val="0"/>
      <w:marTop w:val="0"/>
      <w:marBottom w:val="0"/>
      <w:divBdr>
        <w:top w:val="none" w:sz="0" w:space="0" w:color="auto"/>
        <w:left w:val="none" w:sz="0" w:space="0" w:color="auto"/>
        <w:bottom w:val="none" w:sz="0" w:space="0" w:color="auto"/>
        <w:right w:val="none" w:sz="0" w:space="0" w:color="auto"/>
      </w:divBdr>
    </w:div>
    <w:div w:id="766658335">
      <w:bodyDiv w:val="1"/>
      <w:marLeft w:val="0"/>
      <w:marRight w:val="0"/>
      <w:marTop w:val="0"/>
      <w:marBottom w:val="0"/>
      <w:divBdr>
        <w:top w:val="none" w:sz="0" w:space="0" w:color="auto"/>
        <w:left w:val="none" w:sz="0" w:space="0" w:color="auto"/>
        <w:bottom w:val="none" w:sz="0" w:space="0" w:color="auto"/>
        <w:right w:val="none" w:sz="0" w:space="0" w:color="auto"/>
      </w:divBdr>
    </w:div>
    <w:div w:id="963196548">
      <w:bodyDiv w:val="1"/>
      <w:marLeft w:val="0"/>
      <w:marRight w:val="0"/>
      <w:marTop w:val="0"/>
      <w:marBottom w:val="0"/>
      <w:divBdr>
        <w:top w:val="none" w:sz="0" w:space="0" w:color="auto"/>
        <w:left w:val="none" w:sz="0" w:space="0" w:color="auto"/>
        <w:bottom w:val="none" w:sz="0" w:space="0" w:color="auto"/>
        <w:right w:val="none" w:sz="0" w:space="0" w:color="auto"/>
      </w:divBdr>
    </w:div>
    <w:div w:id="1007173761">
      <w:bodyDiv w:val="1"/>
      <w:marLeft w:val="0"/>
      <w:marRight w:val="0"/>
      <w:marTop w:val="0"/>
      <w:marBottom w:val="0"/>
      <w:divBdr>
        <w:top w:val="none" w:sz="0" w:space="0" w:color="auto"/>
        <w:left w:val="none" w:sz="0" w:space="0" w:color="auto"/>
        <w:bottom w:val="none" w:sz="0" w:space="0" w:color="auto"/>
        <w:right w:val="none" w:sz="0" w:space="0" w:color="auto"/>
      </w:divBdr>
      <w:divsChild>
        <w:div w:id="196547266">
          <w:marLeft w:val="0"/>
          <w:marRight w:val="0"/>
          <w:marTop w:val="0"/>
          <w:marBottom w:val="0"/>
          <w:divBdr>
            <w:top w:val="none" w:sz="0" w:space="0" w:color="auto"/>
            <w:left w:val="none" w:sz="0" w:space="0" w:color="auto"/>
            <w:bottom w:val="none" w:sz="0" w:space="0" w:color="auto"/>
            <w:right w:val="none" w:sz="0" w:space="0" w:color="auto"/>
          </w:divBdr>
        </w:div>
        <w:div w:id="349571522">
          <w:marLeft w:val="0"/>
          <w:marRight w:val="0"/>
          <w:marTop w:val="0"/>
          <w:marBottom w:val="0"/>
          <w:divBdr>
            <w:top w:val="none" w:sz="0" w:space="0" w:color="auto"/>
            <w:left w:val="none" w:sz="0" w:space="0" w:color="auto"/>
            <w:bottom w:val="none" w:sz="0" w:space="0" w:color="auto"/>
            <w:right w:val="none" w:sz="0" w:space="0" w:color="auto"/>
          </w:divBdr>
          <w:divsChild>
            <w:div w:id="400643539">
              <w:marLeft w:val="-75"/>
              <w:marRight w:val="0"/>
              <w:marTop w:val="30"/>
              <w:marBottom w:val="30"/>
              <w:divBdr>
                <w:top w:val="none" w:sz="0" w:space="0" w:color="auto"/>
                <w:left w:val="none" w:sz="0" w:space="0" w:color="auto"/>
                <w:bottom w:val="none" w:sz="0" w:space="0" w:color="auto"/>
                <w:right w:val="none" w:sz="0" w:space="0" w:color="auto"/>
              </w:divBdr>
              <w:divsChild>
                <w:div w:id="283541250">
                  <w:marLeft w:val="0"/>
                  <w:marRight w:val="0"/>
                  <w:marTop w:val="0"/>
                  <w:marBottom w:val="0"/>
                  <w:divBdr>
                    <w:top w:val="none" w:sz="0" w:space="0" w:color="auto"/>
                    <w:left w:val="none" w:sz="0" w:space="0" w:color="auto"/>
                    <w:bottom w:val="none" w:sz="0" w:space="0" w:color="auto"/>
                    <w:right w:val="none" w:sz="0" w:space="0" w:color="auto"/>
                  </w:divBdr>
                  <w:divsChild>
                    <w:div w:id="234824336">
                      <w:marLeft w:val="0"/>
                      <w:marRight w:val="0"/>
                      <w:marTop w:val="0"/>
                      <w:marBottom w:val="0"/>
                      <w:divBdr>
                        <w:top w:val="none" w:sz="0" w:space="0" w:color="auto"/>
                        <w:left w:val="none" w:sz="0" w:space="0" w:color="auto"/>
                        <w:bottom w:val="none" w:sz="0" w:space="0" w:color="auto"/>
                        <w:right w:val="none" w:sz="0" w:space="0" w:color="auto"/>
                      </w:divBdr>
                    </w:div>
                  </w:divsChild>
                </w:div>
                <w:div w:id="283658794">
                  <w:marLeft w:val="0"/>
                  <w:marRight w:val="0"/>
                  <w:marTop w:val="0"/>
                  <w:marBottom w:val="0"/>
                  <w:divBdr>
                    <w:top w:val="none" w:sz="0" w:space="0" w:color="auto"/>
                    <w:left w:val="none" w:sz="0" w:space="0" w:color="auto"/>
                    <w:bottom w:val="none" w:sz="0" w:space="0" w:color="auto"/>
                    <w:right w:val="none" w:sz="0" w:space="0" w:color="auto"/>
                  </w:divBdr>
                  <w:divsChild>
                    <w:div w:id="1886139593">
                      <w:marLeft w:val="0"/>
                      <w:marRight w:val="0"/>
                      <w:marTop w:val="0"/>
                      <w:marBottom w:val="0"/>
                      <w:divBdr>
                        <w:top w:val="none" w:sz="0" w:space="0" w:color="auto"/>
                        <w:left w:val="none" w:sz="0" w:space="0" w:color="auto"/>
                        <w:bottom w:val="none" w:sz="0" w:space="0" w:color="auto"/>
                        <w:right w:val="none" w:sz="0" w:space="0" w:color="auto"/>
                      </w:divBdr>
                    </w:div>
                  </w:divsChild>
                </w:div>
                <w:div w:id="415127800">
                  <w:marLeft w:val="0"/>
                  <w:marRight w:val="0"/>
                  <w:marTop w:val="0"/>
                  <w:marBottom w:val="0"/>
                  <w:divBdr>
                    <w:top w:val="none" w:sz="0" w:space="0" w:color="auto"/>
                    <w:left w:val="none" w:sz="0" w:space="0" w:color="auto"/>
                    <w:bottom w:val="none" w:sz="0" w:space="0" w:color="auto"/>
                    <w:right w:val="none" w:sz="0" w:space="0" w:color="auto"/>
                  </w:divBdr>
                  <w:divsChild>
                    <w:div w:id="979381650">
                      <w:marLeft w:val="0"/>
                      <w:marRight w:val="0"/>
                      <w:marTop w:val="0"/>
                      <w:marBottom w:val="0"/>
                      <w:divBdr>
                        <w:top w:val="none" w:sz="0" w:space="0" w:color="auto"/>
                        <w:left w:val="none" w:sz="0" w:space="0" w:color="auto"/>
                        <w:bottom w:val="none" w:sz="0" w:space="0" w:color="auto"/>
                        <w:right w:val="none" w:sz="0" w:space="0" w:color="auto"/>
                      </w:divBdr>
                    </w:div>
                    <w:div w:id="1327785234">
                      <w:marLeft w:val="0"/>
                      <w:marRight w:val="0"/>
                      <w:marTop w:val="0"/>
                      <w:marBottom w:val="0"/>
                      <w:divBdr>
                        <w:top w:val="none" w:sz="0" w:space="0" w:color="auto"/>
                        <w:left w:val="none" w:sz="0" w:space="0" w:color="auto"/>
                        <w:bottom w:val="none" w:sz="0" w:space="0" w:color="auto"/>
                        <w:right w:val="none" w:sz="0" w:space="0" w:color="auto"/>
                      </w:divBdr>
                    </w:div>
                  </w:divsChild>
                </w:div>
                <w:div w:id="543097770">
                  <w:marLeft w:val="0"/>
                  <w:marRight w:val="0"/>
                  <w:marTop w:val="0"/>
                  <w:marBottom w:val="0"/>
                  <w:divBdr>
                    <w:top w:val="none" w:sz="0" w:space="0" w:color="auto"/>
                    <w:left w:val="none" w:sz="0" w:space="0" w:color="auto"/>
                    <w:bottom w:val="none" w:sz="0" w:space="0" w:color="auto"/>
                    <w:right w:val="none" w:sz="0" w:space="0" w:color="auto"/>
                  </w:divBdr>
                  <w:divsChild>
                    <w:div w:id="1367487095">
                      <w:marLeft w:val="0"/>
                      <w:marRight w:val="0"/>
                      <w:marTop w:val="0"/>
                      <w:marBottom w:val="0"/>
                      <w:divBdr>
                        <w:top w:val="none" w:sz="0" w:space="0" w:color="auto"/>
                        <w:left w:val="none" w:sz="0" w:space="0" w:color="auto"/>
                        <w:bottom w:val="none" w:sz="0" w:space="0" w:color="auto"/>
                        <w:right w:val="none" w:sz="0" w:space="0" w:color="auto"/>
                      </w:divBdr>
                    </w:div>
                  </w:divsChild>
                </w:div>
                <w:div w:id="563031600">
                  <w:marLeft w:val="0"/>
                  <w:marRight w:val="0"/>
                  <w:marTop w:val="0"/>
                  <w:marBottom w:val="0"/>
                  <w:divBdr>
                    <w:top w:val="none" w:sz="0" w:space="0" w:color="auto"/>
                    <w:left w:val="none" w:sz="0" w:space="0" w:color="auto"/>
                    <w:bottom w:val="none" w:sz="0" w:space="0" w:color="auto"/>
                    <w:right w:val="none" w:sz="0" w:space="0" w:color="auto"/>
                  </w:divBdr>
                  <w:divsChild>
                    <w:div w:id="1438477767">
                      <w:marLeft w:val="0"/>
                      <w:marRight w:val="0"/>
                      <w:marTop w:val="0"/>
                      <w:marBottom w:val="0"/>
                      <w:divBdr>
                        <w:top w:val="none" w:sz="0" w:space="0" w:color="auto"/>
                        <w:left w:val="none" w:sz="0" w:space="0" w:color="auto"/>
                        <w:bottom w:val="none" w:sz="0" w:space="0" w:color="auto"/>
                        <w:right w:val="none" w:sz="0" w:space="0" w:color="auto"/>
                      </w:divBdr>
                    </w:div>
                  </w:divsChild>
                </w:div>
                <w:div w:id="845286572">
                  <w:marLeft w:val="0"/>
                  <w:marRight w:val="0"/>
                  <w:marTop w:val="0"/>
                  <w:marBottom w:val="0"/>
                  <w:divBdr>
                    <w:top w:val="none" w:sz="0" w:space="0" w:color="auto"/>
                    <w:left w:val="none" w:sz="0" w:space="0" w:color="auto"/>
                    <w:bottom w:val="none" w:sz="0" w:space="0" w:color="auto"/>
                    <w:right w:val="none" w:sz="0" w:space="0" w:color="auto"/>
                  </w:divBdr>
                  <w:divsChild>
                    <w:div w:id="1424298907">
                      <w:marLeft w:val="0"/>
                      <w:marRight w:val="0"/>
                      <w:marTop w:val="0"/>
                      <w:marBottom w:val="0"/>
                      <w:divBdr>
                        <w:top w:val="none" w:sz="0" w:space="0" w:color="auto"/>
                        <w:left w:val="none" w:sz="0" w:space="0" w:color="auto"/>
                        <w:bottom w:val="none" w:sz="0" w:space="0" w:color="auto"/>
                        <w:right w:val="none" w:sz="0" w:space="0" w:color="auto"/>
                      </w:divBdr>
                    </w:div>
                  </w:divsChild>
                </w:div>
                <w:div w:id="862403961">
                  <w:marLeft w:val="0"/>
                  <w:marRight w:val="0"/>
                  <w:marTop w:val="0"/>
                  <w:marBottom w:val="0"/>
                  <w:divBdr>
                    <w:top w:val="none" w:sz="0" w:space="0" w:color="auto"/>
                    <w:left w:val="none" w:sz="0" w:space="0" w:color="auto"/>
                    <w:bottom w:val="none" w:sz="0" w:space="0" w:color="auto"/>
                    <w:right w:val="none" w:sz="0" w:space="0" w:color="auto"/>
                  </w:divBdr>
                  <w:divsChild>
                    <w:div w:id="2055693607">
                      <w:marLeft w:val="0"/>
                      <w:marRight w:val="0"/>
                      <w:marTop w:val="0"/>
                      <w:marBottom w:val="0"/>
                      <w:divBdr>
                        <w:top w:val="none" w:sz="0" w:space="0" w:color="auto"/>
                        <w:left w:val="none" w:sz="0" w:space="0" w:color="auto"/>
                        <w:bottom w:val="none" w:sz="0" w:space="0" w:color="auto"/>
                        <w:right w:val="none" w:sz="0" w:space="0" w:color="auto"/>
                      </w:divBdr>
                    </w:div>
                  </w:divsChild>
                </w:div>
                <w:div w:id="959842143">
                  <w:marLeft w:val="0"/>
                  <w:marRight w:val="0"/>
                  <w:marTop w:val="0"/>
                  <w:marBottom w:val="0"/>
                  <w:divBdr>
                    <w:top w:val="none" w:sz="0" w:space="0" w:color="auto"/>
                    <w:left w:val="none" w:sz="0" w:space="0" w:color="auto"/>
                    <w:bottom w:val="none" w:sz="0" w:space="0" w:color="auto"/>
                    <w:right w:val="none" w:sz="0" w:space="0" w:color="auto"/>
                  </w:divBdr>
                  <w:divsChild>
                    <w:div w:id="177820179">
                      <w:marLeft w:val="0"/>
                      <w:marRight w:val="0"/>
                      <w:marTop w:val="0"/>
                      <w:marBottom w:val="0"/>
                      <w:divBdr>
                        <w:top w:val="none" w:sz="0" w:space="0" w:color="auto"/>
                        <w:left w:val="none" w:sz="0" w:space="0" w:color="auto"/>
                        <w:bottom w:val="none" w:sz="0" w:space="0" w:color="auto"/>
                        <w:right w:val="none" w:sz="0" w:space="0" w:color="auto"/>
                      </w:divBdr>
                    </w:div>
                  </w:divsChild>
                </w:div>
                <w:div w:id="1006320961">
                  <w:marLeft w:val="0"/>
                  <w:marRight w:val="0"/>
                  <w:marTop w:val="0"/>
                  <w:marBottom w:val="0"/>
                  <w:divBdr>
                    <w:top w:val="none" w:sz="0" w:space="0" w:color="auto"/>
                    <w:left w:val="none" w:sz="0" w:space="0" w:color="auto"/>
                    <w:bottom w:val="none" w:sz="0" w:space="0" w:color="auto"/>
                    <w:right w:val="none" w:sz="0" w:space="0" w:color="auto"/>
                  </w:divBdr>
                  <w:divsChild>
                    <w:div w:id="1057360361">
                      <w:marLeft w:val="0"/>
                      <w:marRight w:val="0"/>
                      <w:marTop w:val="0"/>
                      <w:marBottom w:val="0"/>
                      <w:divBdr>
                        <w:top w:val="none" w:sz="0" w:space="0" w:color="auto"/>
                        <w:left w:val="none" w:sz="0" w:space="0" w:color="auto"/>
                        <w:bottom w:val="none" w:sz="0" w:space="0" w:color="auto"/>
                        <w:right w:val="none" w:sz="0" w:space="0" w:color="auto"/>
                      </w:divBdr>
                    </w:div>
                  </w:divsChild>
                </w:div>
                <w:div w:id="1017999270">
                  <w:marLeft w:val="0"/>
                  <w:marRight w:val="0"/>
                  <w:marTop w:val="0"/>
                  <w:marBottom w:val="0"/>
                  <w:divBdr>
                    <w:top w:val="none" w:sz="0" w:space="0" w:color="auto"/>
                    <w:left w:val="none" w:sz="0" w:space="0" w:color="auto"/>
                    <w:bottom w:val="none" w:sz="0" w:space="0" w:color="auto"/>
                    <w:right w:val="none" w:sz="0" w:space="0" w:color="auto"/>
                  </w:divBdr>
                  <w:divsChild>
                    <w:div w:id="941570070">
                      <w:marLeft w:val="0"/>
                      <w:marRight w:val="0"/>
                      <w:marTop w:val="0"/>
                      <w:marBottom w:val="0"/>
                      <w:divBdr>
                        <w:top w:val="none" w:sz="0" w:space="0" w:color="auto"/>
                        <w:left w:val="none" w:sz="0" w:space="0" w:color="auto"/>
                        <w:bottom w:val="none" w:sz="0" w:space="0" w:color="auto"/>
                        <w:right w:val="none" w:sz="0" w:space="0" w:color="auto"/>
                      </w:divBdr>
                    </w:div>
                  </w:divsChild>
                </w:div>
                <w:div w:id="1029261866">
                  <w:marLeft w:val="0"/>
                  <w:marRight w:val="0"/>
                  <w:marTop w:val="0"/>
                  <w:marBottom w:val="0"/>
                  <w:divBdr>
                    <w:top w:val="none" w:sz="0" w:space="0" w:color="auto"/>
                    <w:left w:val="none" w:sz="0" w:space="0" w:color="auto"/>
                    <w:bottom w:val="none" w:sz="0" w:space="0" w:color="auto"/>
                    <w:right w:val="none" w:sz="0" w:space="0" w:color="auto"/>
                  </w:divBdr>
                  <w:divsChild>
                    <w:div w:id="649209687">
                      <w:marLeft w:val="0"/>
                      <w:marRight w:val="0"/>
                      <w:marTop w:val="0"/>
                      <w:marBottom w:val="0"/>
                      <w:divBdr>
                        <w:top w:val="none" w:sz="0" w:space="0" w:color="auto"/>
                        <w:left w:val="none" w:sz="0" w:space="0" w:color="auto"/>
                        <w:bottom w:val="none" w:sz="0" w:space="0" w:color="auto"/>
                        <w:right w:val="none" w:sz="0" w:space="0" w:color="auto"/>
                      </w:divBdr>
                    </w:div>
                  </w:divsChild>
                </w:div>
                <w:div w:id="1033922535">
                  <w:marLeft w:val="0"/>
                  <w:marRight w:val="0"/>
                  <w:marTop w:val="0"/>
                  <w:marBottom w:val="0"/>
                  <w:divBdr>
                    <w:top w:val="none" w:sz="0" w:space="0" w:color="auto"/>
                    <w:left w:val="none" w:sz="0" w:space="0" w:color="auto"/>
                    <w:bottom w:val="none" w:sz="0" w:space="0" w:color="auto"/>
                    <w:right w:val="none" w:sz="0" w:space="0" w:color="auto"/>
                  </w:divBdr>
                  <w:divsChild>
                    <w:div w:id="1392775231">
                      <w:marLeft w:val="0"/>
                      <w:marRight w:val="0"/>
                      <w:marTop w:val="0"/>
                      <w:marBottom w:val="0"/>
                      <w:divBdr>
                        <w:top w:val="none" w:sz="0" w:space="0" w:color="auto"/>
                        <w:left w:val="none" w:sz="0" w:space="0" w:color="auto"/>
                        <w:bottom w:val="none" w:sz="0" w:space="0" w:color="auto"/>
                        <w:right w:val="none" w:sz="0" w:space="0" w:color="auto"/>
                      </w:divBdr>
                    </w:div>
                    <w:div w:id="1433472577">
                      <w:marLeft w:val="0"/>
                      <w:marRight w:val="0"/>
                      <w:marTop w:val="0"/>
                      <w:marBottom w:val="0"/>
                      <w:divBdr>
                        <w:top w:val="none" w:sz="0" w:space="0" w:color="auto"/>
                        <w:left w:val="none" w:sz="0" w:space="0" w:color="auto"/>
                        <w:bottom w:val="none" w:sz="0" w:space="0" w:color="auto"/>
                        <w:right w:val="none" w:sz="0" w:space="0" w:color="auto"/>
                      </w:divBdr>
                    </w:div>
                  </w:divsChild>
                </w:div>
                <w:div w:id="1140147946">
                  <w:marLeft w:val="0"/>
                  <w:marRight w:val="0"/>
                  <w:marTop w:val="0"/>
                  <w:marBottom w:val="0"/>
                  <w:divBdr>
                    <w:top w:val="none" w:sz="0" w:space="0" w:color="auto"/>
                    <w:left w:val="none" w:sz="0" w:space="0" w:color="auto"/>
                    <w:bottom w:val="none" w:sz="0" w:space="0" w:color="auto"/>
                    <w:right w:val="none" w:sz="0" w:space="0" w:color="auto"/>
                  </w:divBdr>
                  <w:divsChild>
                    <w:div w:id="1540976096">
                      <w:marLeft w:val="0"/>
                      <w:marRight w:val="0"/>
                      <w:marTop w:val="0"/>
                      <w:marBottom w:val="0"/>
                      <w:divBdr>
                        <w:top w:val="none" w:sz="0" w:space="0" w:color="auto"/>
                        <w:left w:val="none" w:sz="0" w:space="0" w:color="auto"/>
                        <w:bottom w:val="none" w:sz="0" w:space="0" w:color="auto"/>
                        <w:right w:val="none" w:sz="0" w:space="0" w:color="auto"/>
                      </w:divBdr>
                    </w:div>
                  </w:divsChild>
                </w:div>
                <w:div w:id="1175345246">
                  <w:marLeft w:val="0"/>
                  <w:marRight w:val="0"/>
                  <w:marTop w:val="0"/>
                  <w:marBottom w:val="0"/>
                  <w:divBdr>
                    <w:top w:val="none" w:sz="0" w:space="0" w:color="auto"/>
                    <w:left w:val="none" w:sz="0" w:space="0" w:color="auto"/>
                    <w:bottom w:val="none" w:sz="0" w:space="0" w:color="auto"/>
                    <w:right w:val="none" w:sz="0" w:space="0" w:color="auto"/>
                  </w:divBdr>
                  <w:divsChild>
                    <w:div w:id="2138333636">
                      <w:marLeft w:val="0"/>
                      <w:marRight w:val="0"/>
                      <w:marTop w:val="0"/>
                      <w:marBottom w:val="0"/>
                      <w:divBdr>
                        <w:top w:val="none" w:sz="0" w:space="0" w:color="auto"/>
                        <w:left w:val="none" w:sz="0" w:space="0" w:color="auto"/>
                        <w:bottom w:val="none" w:sz="0" w:space="0" w:color="auto"/>
                        <w:right w:val="none" w:sz="0" w:space="0" w:color="auto"/>
                      </w:divBdr>
                    </w:div>
                  </w:divsChild>
                </w:div>
                <w:div w:id="1272972726">
                  <w:marLeft w:val="0"/>
                  <w:marRight w:val="0"/>
                  <w:marTop w:val="0"/>
                  <w:marBottom w:val="0"/>
                  <w:divBdr>
                    <w:top w:val="none" w:sz="0" w:space="0" w:color="auto"/>
                    <w:left w:val="none" w:sz="0" w:space="0" w:color="auto"/>
                    <w:bottom w:val="none" w:sz="0" w:space="0" w:color="auto"/>
                    <w:right w:val="none" w:sz="0" w:space="0" w:color="auto"/>
                  </w:divBdr>
                  <w:divsChild>
                    <w:div w:id="1340354842">
                      <w:marLeft w:val="0"/>
                      <w:marRight w:val="0"/>
                      <w:marTop w:val="0"/>
                      <w:marBottom w:val="0"/>
                      <w:divBdr>
                        <w:top w:val="none" w:sz="0" w:space="0" w:color="auto"/>
                        <w:left w:val="none" w:sz="0" w:space="0" w:color="auto"/>
                        <w:bottom w:val="none" w:sz="0" w:space="0" w:color="auto"/>
                        <w:right w:val="none" w:sz="0" w:space="0" w:color="auto"/>
                      </w:divBdr>
                    </w:div>
                  </w:divsChild>
                </w:div>
                <w:div w:id="1339623764">
                  <w:marLeft w:val="0"/>
                  <w:marRight w:val="0"/>
                  <w:marTop w:val="0"/>
                  <w:marBottom w:val="0"/>
                  <w:divBdr>
                    <w:top w:val="none" w:sz="0" w:space="0" w:color="auto"/>
                    <w:left w:val="none" w:sz="0" w:space="0" w:color="auto"/>
                    <w:bottom w:val="none" w:sz="0" w:space="0" w:color="auto"/>
                    <w:right w:val="none" w:sz="0" w:space="0" w:color="auto"/>
                  </w:divBdr>
                  <w:divsChild>
                    <w:div w:id="351346892">
                      <w:marLeft w:val="0"/>
                      <w:marRight w:val="0"/>
                      <w:marTop w:val="0"/>
                      <w:marBottom w:val="0"/>
                      <w:divBdr>
                        <w:top w:val="none" w:sz="0" w:space="0" w:color="auto"/>
                        <w:left w:val="none" w:sz="0" w:space="0" w:color="auto"/>
                        <w:bottom w:val="none" w:sz="0" w:space="0" w:color="auto"/>
                        <w:right w:val="none" w:sz="0" w:space="0" w:color="auto"/>
                      </w:divBdr>
                    </w:div>
                  </w:divsChild>
                </w:div>
                <w:div w:id="1342584175">
                  <w:marLeft w:val="0"/>
                  <w:marRight w:val="0"/>
                  <w:marTop w:val="0"/>
                  <w:marBottom w:val="0"/>
                  <w:divBdr>
                    <w:top w:val="none" w:sz="0" w:space="0" w:color="auto"/>
                    <w:left w:val="none" w:sz="0" w:space="0" w:color="auto"/>
                    <w:bottom w:val="none" w:sz="0" w:space="0" w:color="auto"/>
                    <w:right w:val="none" w:sz="0" w:space="0" w:color="auto"/>
                  </w:divBdr>
                  <w:divsChild>
                    <w:div w:id="517623325">
                      <w:marLeft w:val="0"/>
                      <w:marRight w:val="0"/>
                      <w:marTop w:val="0"/>
                      <w:marBottom w:val="0"/>
                      <w:divBdr>
                        <w:top w:val="none" w:sz="0" w:space="0" w:color="auto"/>
                        <w:left w:val="none" w:sz="0" w:space="0" w:color="auto"/>
                        <w:bottom w:val="none" w:sz="0" w:space="0" w:color="auto"/>
                        <w:right w:val="none" w:sz="0" w:space="0" w:color="auto"/>
                      </w:divBdr>
                    </w:div>
                  </w:divsChild>
                </w:div>
                <w:div w:id="1495225809">
                  <w:marLeft w:val="0"/>
                  <w:marRight w:val="0"/>
                  <w:marTop w:val="0"/>
                  <w:marBottom w:val="0"/>
                  <w:divBdr>
                    <w:top w:val="none" w:sz="0" w:space="0" w:color="auto"/>
                    <w:left w:val="none" w:sz="0" w:space="0" w:color="auto"/>
                    <w:bottom w:val="none" w:sz="0" w:space="0" w:color="auto"/>
                    <w:right w:val="none" w:sz="0" w:space="0" w:color="auto"/>
                  </w:divBdr>
                  <w:divsChild>
                    <w:div w:id="81340638">
                      <w:marLeft w:val="0"/>
                      <w:marRight w:val="0"/>
                      <w:marTop w:val="0"/>
                      <w:marBottom w:val="0"/>
                      <w:divBdr>
                        <w:top w:val="none" w:sz="0" w:space="0" w:color="auto"/>
                        <w:left w:val="none" w:sz="0" w:space="0" w:color="auto"/>
                        <w:bottom w:val="none" w:sz="0" w:space="0" w:color="auto"/>
                        <w:right w:val="none" w:sz="0" w:space="0" w:color="auto"/>
                      </w:divBdr>
                    </w:div>
                    <w:div w:id="1784492321">
                      <w:marLeft w:val="0"/>
                      <w:marRight w:val="0"/>
                      <w:marTop w:val="0"/>
                      <w:marBottom w:val="0"/>
                      <w:divBdr>
                        <w:top w:val="none" w:sz="0" w:space="0" w:color="auto"/>
                        <w:left w:val="none" w:sz="0" w:space="0" w:color="auto"/>
                        <w:bottom w:val="none" w:sz="0" w:space="0" w:color="auto"/>
                        <w:right w:val="none" w:sz="0" w:space="0" w:color="auto"/>
                      </w:divBdr>
                    </w:div>
                  </w:divsChild>
                </w:div>
                <w:div w:id="1558931540">
                  <w:marLeft w:val="0"/>
                  <w:marRight w:val="0"/>
                  <w:marTop w:val="0"/>
                  <w:marBottom w:val="0"/>
                  <w:divBdr>
                    <w:top w:val="none" w:sz="0" w:space="0" w:color="auto"/>
                    <w:left w:val="none" w:sz="0" w:space="0" w:color="auto"/>
                    <w:bottom w:val="none" w:sz="0" w:space="0" w:color="auto"/>
                    <w:right w:val="none" w:sz="0" w:space="0" w:color="auto"/>
                  </w:divBdr>
                  <w:divsChild>
                    <w:div w:id="674840496">
                      <w:marLeft w:val="0"/>
                      <w:marRight w:val="0"/>
                      <w:marTop w:val="0"/>
                      <w:marBottom w:val="0"/>
                      <w:divBdr>
                        <w:top w:val="none" w:sz="0" w:space="0" w:color="auto"/>
                        <w:left w:val="none" w:sz="0" w:space="0" w:color="auto"/>
                        <w:bottom w:val="none" w:sz="0" w:space="0" w:color="auto"/>
                        <w:right w:val="none" w:sz="0" w:space="0" w:color="auto"/>
                      </w:divBdr>
                    </w:div>
                  </w:divsChild>
                </w:div>
                <w:div w:id="1564372938">
                  <w:marLeft w:val="0"/>
                  <w:marRight w:val="0"/>
                  <w:marTop w:val="0"/>
                  <w:marBottom w:val="0"/>
                  <w:divBdr>
                    <w:top w:val="none" w:sz="0" w:space="0" w:color="auto"/>
                    <w:left w:val="none" w:sz="0" w:space="0" w:color="auto"/>
                    <w:bottom w:val="none" w:sz="0" w:space="0" w:color="auto"/>
                    <w:right w:val="none" w:sz="0" w:space="0" w:color="auto"/>
                  </w:divBdr>
                  <w:divsChild>
                    <w:div w:id="1682394040">
                      <w:marLeft w:val="0"/>
                      <w:marRight w:val="0"/>
                      <w:marTop w:val="0"/>
                      <w:marBottom w:val="0"/>
                      <w:divBdr>
                        <w:top w:val="none" w:sz="0" w:space="0" w:color="auto"/>
                        <w:left w:val="none" w:sz="0" w:space="0" w:color="auto"/>
                        <w:bottom w:val="none" w:sz="0" w:space="0" w:color="auto"/>
                        <w:right w:val="none" w:sz="0" w:space="0" w:color="auto"/>
                      </w:divBdr>
                    </w:div>
                  </w:divsChild>
                </w:div>
                <w:div w:id="1744716974">
                  <w:marLeft w:val="0"/>
                  <w:marRight w:val="0"/>
                  <w:marTop w:val="0"/>
                  <w:marBottom w:val="0"/>
                  <w:divBdr>
                    <w:top w:val="none" w:sz="0" w:space="0" w:color="auto"/>
                    <w:left w:val="none" w:sz="0" w:space="0" w:color="auto"/>
                    <w:bottom w:val="none" w:sz="0" w:space="0" w:color="auto"/>
                    <w:right w:val="none" w:sz="0" w:space="0" w:color="auto"/>
                  </w:divBdr>
                  <w:divsChild>
                    <w:div w:id="1094478865">
                      <w:marLeft w:val="0"/>
                      <w:marRight w:val="0"/>
                      <w:marTop w:val="0"/>
                      <w:marBottom w:val="0"/>
                      <w:divBdr>
                        <w:top w:val="none" w:sz="0" w:space="0" w:color="auto"/>
                        <w:left w:val="none" w:sz="0" w:space="0" w:color="auto"/>
                        <w:bottom w:val="none" w:sz="0" w:space="0" w:color="auto"/>
                        <w:right w:val="none" w:sz="0" w:space="0" w:color="auto"/>
                      </w:divBdr>
                    </w:div>
                  </w:divsChild>
                </w:div>
                <w:div w:id="1767190957">
                  <w:marLeft w:val="0"/>
                  <w:marRight w:val="0"/>
                  <w:marTop w:val="0"/>
                  <w:marBottom w:val="0"/>
                  <w:divBdr>
                    <w:top w:val="none" w:sz="0" w:space="0" w:color="auto"/>
                    <w:left w:val="none" w:sz="0" w:space="0" w:color="auto"/>
                    <w:bottom w:val="none" w:sz="0" w:space="0" w:color="auto"/>
                    <w:right w:val="none" w:sz="0" w:space="0" w:color="auto"/>
                  </w:divBdr>
                  <w:divsChild>
                    <w:div w:id="579951008">
                      <w:marLeft w:val="0"/>
                      <w:marRight w:val="0"/>
                      <w:marTop w:val="0"/>
                      <w:marBottom w:val="0"/>
                      <w:divBdr>
                        <w:top w:val="none" w:sz="0" w:space="0" w:color="auto"/>
                        <w:left w:val="none" w:sz="0" w:space="0" w:color="auto"/>
                        <w:bottom w:val="none" w:sz="0" w:space="0" w:color="auto"/>
                        <w:right w:val="none" w:sz="0" w:space="0" w:color="auto"/>
                      </w:divBdr>
                    </w:div>
                  </w:divsChild>
                </w:div>
                <w:div w:id="1769698028">
                  <w:marLeft w:val="0"/>
                  <w:marRight w:val="0"/>
                  <w:marTop w:val="0"/>
                  <w:marBottom w:val="0"/>
                  <w:divBdr>
                    <w:top w:val="none" w:sz="0" w:space="0" w:color="auto"/>
                    <w:left w:val="none" w:sz="0" w:space="0" w:color="auto"/>
                    <w:bottom w:val="none" w:sz="0" w:space="0" w:color="auto"/>
                    <w:right w:val="none" w:sz="0" w:space="0" w:color="auto"/>
                  </w:divBdr>
                  <w:divsChild>
                    <w:div w:id="1994026201">
                      <w:marLeft w:val="0"/>
                      <w:marRight w:val="0"/>
                      <w:marTop w:val="0"/>
                      <w:marBottom w:val="0"/>
                      <w:divBdr>
                        <w:top w:val="none" w:sz="0" w:space="0" w:color="auto"/>
                        <w:left w:val="none" w:sz="0" w:space="0" w:color="auto"/>
                        <w:bottom w:val="none" w:sz="0" w:space="0" w:color="auto"/>
                        <w:right w:val="none" w:sz="0" w:space="0" w:color="auto"/>
                      </w:divBdr>
                    </w:div>
                  </w:divsChild>
                </w:div>
                <w:div w:id="1944922719">
                  <w:marLeft w:val="0"/>
                  <w:marRight w:val="0"/>
                  <w:marTop w:val="0"/>
                  <w:marBottom w:val="0"/>
                  <w:divBdr>
                    <w:top w:val="none" w:sz="0" w:space="0" w:color="auto"/>
                    <w:left w:val="none" w:sz="0" w:space="0" w:color="auto"/>
                    <w:bottom w:val="none" w:sz="0" w:space="0" w:color="auto"/>
                    <w:right w:val="none" w:sz="0" w:space="0" w:color="auto"/>
                  </w:divBdr>
                  <w:divsChild>
                    <w:div w:id="6136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2702">
          <w:marLeft w:val="0"/>
          <w:marRight w:val="0"/>
          <w:marTop w:val="0"/>
          <w:marBottom w:val="0"/>
          <w:divBdr>
            <w:top w:val="none" w:sz="0" w:space="0" w:color="auto"/>
            <w:left w:val="none" w:sz="0" w:space="0" w:color="auto"/>
            <w:bottom w:val="none" w:sz="0" w:space="0" w:color="auto"/>
            <w:right w:val="none" w:sz="0" w:space="0" w:color="auto"/>
          </w:divBdr>
        </w:div>
        <w:div w:id="691035156">
          <w:marLeft w:val="0"/>
          <w:marRight w:val="0"/>
          <w:marTop w:val="0"/>
          <w:marBottom w:val="0"/>
          <w:divBdr>
            <w:top w:val="none" w:sz="0" w:space="0" w:color="auto"/>
            <w:left w:val="none" w:sz="0" w:space="0" w:color="auto"/>
            <w:bottom w:val="none" w:sz="0" w:space="0" w:color="auto"/>
            <w:right w:val="none" w:sz="0" w:space="0" w:color="auto"/>
          </w:divBdr>
        </w:div>
        <w:div w:id="796530518">
          <w:marLeft w:val="0"/>
          <w:marRight w:val="0"/>
          <w:marTop w:val="0"/>
          <w:marBottom w:val="0"/>
          <w:divBdr>
            <w:top w:val="none" w:sz="0" w:space="0" w:color="auto"/>
            <w:left w:val="none" w:sz="0" w:space="0" w:color="auto"/>
            <w:bottom w:val="none" w:sz="0" w:space="0" w:color="auto"/>
            <w:right w:val="none" w:sz="0" w:space="0" w:color="auto"/>
          </w:divBdr>
          <w:divsChild>
            <w:div w:id="369498515">
              <w:marLeft w:val="-75"/>
              <w:marRight w:val="0"/>
              <w:marTop w:val="30"/>
              <w:marBottom w:val="30"/>
              <w:divBdr>
                <w:top w:val="none" w:sz="0" w:space="0" w:color="auto"/>
                <w:left w:val="none" w:sz="0" w:space="0" w:color="auto"/>
                <w:bottom w:val="none" w:sz="0" w:space="0" w:color="auto"/>
                <w:right w:val="none" w:sz="0" w:space="0" w:color="auto"/>
              </w:divBdr>
              <w:divsChild>
                <w:div w:id="179975396">
                  <w:marLeft w:val="0"/>
                  <w:marRight w:val="0"/>
                  <w:marTop w:val="0"/>
                  <w:marBottom w:val="0"/>
                  <w:divBdr>
                    <w:top w:val="none" w:sz="0" w:space="0" w:color="auto"/>
                    <w:left w:val="none" w:sz="0" w:space="0" w:color="auto"/>
                    <w:bottom w:val="none" w:sz="0" w:space="0" w:color="auto"/>
                    <w:right w:val="none" w:sz="0" w:space="0" w:color="auto"/>
                  </w:divBdr>
                  <w:divsChild>
                    <w:div w:id="1491213831">
                      <w:marLeft w:val="0"/>
                      <w:marRight w:val="0"/>
                      <w:marTop w:val="0"/>
                      <w:marBottom w:val="0"/>
                      <w:divBdr>
                        <w:top w:val="none" w:sz="0" w:space="0" w:color="auto"/>
                        <w:left w:val="none" w:sz="0" w:space="0" w:color="auto"/>
                        <w:bottom w:val="none" w:sz="0" w:space="0" w:color="auto"/>
                        <w:right w:val="none" w:sz="0" w:space="0" w:color="auto"/>
                      </w:divBdr>
                    </w:div>
                  </w:divsChild>
                </w:div>
                <w:div w:id="306519947">
                  <w:marLeft w:val="0"/>
                  <w:marRight w:val="0"/>
                  <w:marTop w:val="0"/>
                  <w:marBottom w:val="0"/>
                  <w:divBdr>
                    <w:top w:val="none" w:sz="0" w:space="0" w:color="auto"/>
                    <w:left w:val="none" w:sz="0" w:space="0" w:color="auto"/>
                    <w:bottom w:val="none" w:sz="0" w:space="0" w:color="auto"/>
                    <w:right w:val="none" w:sz="0" w:space="0" w:color="auto"/>
                  </w:divBdr>
                  <w:divsChild>
                    <w:div w:id="1969973636">
                      <w:marLeft w:val="0"/>
                      <w:marRight w:val="0"/>
                      <w:marTop w:val="0"/>
                      <w:marBottom w:val="0"/>
                      <w:divBdr>
                        <w:top w:val="none" w:sz="0" w:space="0" w:color="auto"/>
                        <w:left w:val="none" w:sz="0" w:space="0" w:color="auto"/>
                        <w:bottom w:val="none" w:sz="0" w:space="0" w:color="auto"/>
                        <w:right w:val="none" w:sz="0" w:space="0" w:color="auto"/>
                      </w:divBdr>
                    </w:div>
                  </w:divsChild>
                </w:div>
                <w:div w:id="373426661">
                  <w:marLeft w:val="0"/>
                  <w:marRight w:val="0"/>
                  <w:marTop w:val="0"/>
                  <w:marBottom w:val="0"/>
                  <w:divBdr>
                    <w:top w:val="none" w:sz="0" w:space="0" w:color="auto"/>
                    <w:left w:val="none" w:sz="0" w:space="0" w:color="auto"/>
                    <w:bottom w:val="none" w:sz="0" w:space="0" w:color="auto"/>
                    <w:right w:val="none" w:sz="0" w:space="0" w:color="auto"/>
                  </w:divBdr>
                  <w:divsChild>
                    <w:div w:id="1717779614">
                      <w:marLeft w:val="0"/>
                      <w:marRight w:val="0"/>
                      <w:marTop w:val="0"/>
                      <w:marBottom w:val="0"/>
                      <w:divBdr>
                        <w:top w:val="none" w:sz="0" w:space="0" w:color="auto"/>
                        <w:left w:val="none" w:sz="0" w:space="0" w:color="auto"/>
                        <w:bottom w:val="none" w:sz="0" w:space="0" w:color="auto"/>
                        <w:right w:val="none" w:sz="0" w:space="0" w:color="auto"/>
                      </w:divBdr>
                    </w:div>
                  </w:divsChild>
                </w:div>
                <w:div w:id="522941534">
                  <w:marLeft w:val="0"/>
                  <w:marRight w:val="0"/>
                  <w:marTop w:val="0"/>
                  <w:marBottom w:val="0"/>
                  <w:divBdr>
                    <w:top w:val="none" w:sz="0" w:space="0" w:color="auto"/>
                    <w:left w:val="none" w:sz="0" w:space="0" w:color="auto"/>
                    <w:bottom w:val="none" w:sz="0" w:space="0" w:color="auto"/>
                    <w:right w:val="none" w:sz="0" w:space="0" w:color="auto"/>
                  </w:divBdr>
                  <w:divsChild>
                    <w:div w:id="664357073">
                      <w:marLeft w:val="0"/>
                      <w:marRight w:val="0"/>
                      <w:marTop w:val="0"/>
                      <w:marBottom w:val="0"/>
                      <w:divBdr>
                        <w:top w:val="none" w:sz="0" w:space="0" w:color="auto"/>
                        <w:left w:val="none" w:sz="0" w:space="0" w:color="auto"/>
                        <w:bottom w:val="none" w:sz="0" w:space="0" w:color="auto"/>
                        <w:right w:val="none" w:sz="0" w:space="0" w:color="auto"/>
                      </w:divBdr>
                    </w:div>
                  </w:divsChild>
                </w:div>
                <w:div w:id="558633985">
                  <w:marLeft w:val="0"/>
                  <w:marRight w:val="0"/>
                  <w:marTop w:val="0"/>
                  <w:marBottom w:val="0"/>
                  <w:divBdr>
                    <w:top w:val="none" w:sz="0" w:space="0" w:color="auto"/>
                    <w:left w:val="none" w:sz="0" w:space="0" w:color="auto"/>
                    <w:bottom w:val="none" w:sz="0" w:space="0" w:color="auto"/>
                    <w:right w:val="none" w:sz="0" w:space="0" w:color="auto"/>
                  </w:divBdr>
                  <w:divsChild>
                    <w:div w:id="28536564">
                      <w:marLeft w:val="0"/>
                      <w:marRight w:val="0"/>
                      <w:marTop w:val="0"/>
                      <w:marBottom w:val="0"/>
                      <w:divBdr>
                        <w:top w:val="none" w:sz="0" w:space="0" w:color="auto"/>
                        <w:left w:val="none" w:sz="0" w:space="0" w:color="auto"/>
                        <w:bottom w:val="none" w:sz="0" w:space="0" w:color="auto"/>
                        <w:right w:val="none" w:sz="0" w:space="0" w:color="auto"/>
                      </w:divBdr>
                    </w:div>
                  </w:divsChild>
                </w:div>
                <w:div w:id="573440113">
                  <w:marLeft w:val="0"/>
                  <w:marRight w:val="0"/>
                  <w:marTop w:val="0"/>
                  <w:marBottom w:val="0"/>
                  <w:divBdr>
                    <w:top w:val="none" w:sz="0" w:space="0" w:color="auto"/>
                    <w:left w:val="none" w:sz="0" w:space="0" w:color="auto"/>
                    <w:bottom w:val="none" w:sz="0" w:space="0" w:color="auto"/>
                    <w:right w:val="none" w:sz="0" w:space="0" w:color="auto"/>
                  </w:divBdr>
                  <w:divsChild>
                    <w:div w:id="753630221">
                      <w:marLeft w:val="0"/>
                      <w:marRight w:val="0"/>
                      <w:marTop w:val="0"/>
                      <w:marBottom w:val="0"/>
                      <w:divBdr>
                        <w:top w:val="none" w:sz="0" w:space="0" w:color="auto"/>
                        <w:left w:val="none" w:sz="0" w:space="0" w:color="auto"/>
                        <w:bottom w:val="none" w:sz="0" w:space="0" w:color="auto"/>
                        <w:right w:val="none" w:sz="0" w:space="0" w:color="auto"/>
                      </w:divBdr>
                    </w:div>
                  </w:divsChild>
                </w:div>
                <w:div w:id="1536580913">
                  <w:marLeft w:val="0"/>
                  <w:marRight w:val="0"/>
                  <w:marTop w:val="0"/>
                  <w:marBottom w:val="0"/>
                  <w:divBdr>
                    <w:top w:val="none" w:sz="0" w:space="0" w:color="auto"/>
                    <w:left w:val="none" w:sz="0" w:space="0" w:color="auto"/>
                    <w:bottom w:val="none" w:sz="0" w:space="0" w:color="auto"/>
                    <w:right w:val="none" w:sz="0" w:space="0" w:color="auto"/>
                  </w:divBdr>
                  <w:divsChild>
                    <w:div w:id="478378769">
                      <w:marLeft w:val="0"/>
                      <w:marRight w:val="0"/>
                      <w:marTop w:val="0"/>
                      <w:marBottom w:val="0"/>
                      <w:divBdr>
                        <w:top w:val="none" w:sz="0" w:space="0" w:color="auto"/>
                        <w:left w:val="none" w:sz="0" w:space="0" w:color="auto"/>
                        <w:bottom w:val="none" w:sz="0" w:space="0" w:color="auto"/>
                        <w:right w:val="none" w:sz="0" w:space="0" w:color="auto"/>
                      </w:divBdr>
                    </w:div>
                  </w:divsChild>
                </w:div>
                <w:div w:id="1778718539">
                  <w:marLeft w:val="0"/>
                  <w:marRight w:val="0"/>
                  <w:marTop w:val="0"/>
                  <w:marBottom w:val="0"/>
                  <w:divBdr>
                    <w:top w:val="none" w:sz="0" w:space="0" w:color="auto"/>
                    <w:left w:val="none" w:sz="0" w:space="0" w:color="auto"/>
                    <w:bottom w:val="none" w:sz="0" w:space="0" w:color="auto"/>
                    <w:right w:val="none" w:sz="0" w:space="0" w:color="auto"/>
                  </w:divBdr>
                  <w:divsChild>
                    <w:div w:id="506094792">
                      <w:marLeft w:val="0"/>
                      <w:marRight w:val="0"/>
                      <w:marTop w:val="0"/>
                      <w:marBottom w:val="0"/>
                      <w:divBdr>
                        <w:top w:val="none" w:sz="0" w:space="0" w:color="auto"/>
                        <w:left w:val="none" w:sz="0" w:space="0" w:color="auto"/>
                        <w:bottom w:val="none" w:sz="0" w:space="0" w:color="auto"/>
                        <w:right w:val="none" w:sz="0" w:space="0" w:color="auto"/>
                      </w:divBdr>
                    </w:div>
                  </w:divsChild>
                </w:div>
                <w:div w:id="1862549736">
                  <w:marLeft w:val="0"/>
                  <w:marRight w:val="0"/>
                  <w:marTop w:val="0"/>
                  <w:marBottom w:val="0"/>
                  <w:divBdr>
                    <w:top w:val="none" w:sz="0" w:space="0" w:color="auto"/>
                    <w:left w:val="none" w:sz="0" w:space="0" w:color="auto"/>
                    <w:bottom w:val="none" w:sz="0" w:space="0" w:color="auto"/>
                    <w:right w:val="none" w:sz="0" w:space="0" w:color="auto"/>
                  </w:divBdr>
                  <w:divsChild>
                    <w:div w:id="842550370">
                      <w:marLeft w:val="0"/>
                      <w:marRight w:val="0"/>
                      <w:marTop w:val="0"/>
                      <w:marBottom w:val="0"/>
                      <w:divBdr>
                        <w:top w:val="none" w:sz="0" w:space="0" w:color="auto"/>
                        <w:left w:val="none" w:sz="0" w:space="0" w:color="auto"/>
                        <w:bottom w:val="none" w:sz="0" w:space="0" w:color="auto"/>
                        <w:right w:val="none" w:sz="0" w:space="0" w:color="auto"/>
                      </w:divBdr>
                    </w:div>
                  </w:divsChild>
                </w:div>
                <w:div w:id="2033066385">
                  <w:marLeft w:val="0"/>
                  <w:marRight w:val="0"/>
                  <w:marTop w:val="0"/>
                  <w:marBottom w:val="0"/>
                  <w:divBdr>
                    <w:top w:val="none" w:sz="0" w:space="0" w:color="auto"/>
                    <w:left w:val="none" w:sz="0" w:space="0" w:color="auto"/>
                    <w:bottom w:val="none" w:sz="0" w:space="0" w:color="auto"/>
                    <w:right w:val="none" w:sz="0" w:space="0" w:color="auto"/>
                  </w:divBdr>
                  <w:divsChild>
                    <w:div w:id="3583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9873">
          <w:marLeft w:val="0"/>
          <w:marRight w:val="0"/>
          <w:marTop w:val="0"/>
          <w:marBottom w:val="0"/>
          <w:divBdr>
            <w:top w:val="none" w:sz="0" w:space="0" w:color="auto"/>
            <w:left w:val="none" w:sz="0" w:space="0" w:color="auto"/>
            <w:bottom w:val="none" w:sz="0" w:space="0" w:color="auto"/>
            <w:right w:val="none" w:sz="0" w:space="0" w:color="auto"/>
          </w:divBdr>
          <w:divsChild>
            <w:div w:id="152261726">
              <w:marLeft w:val="0"/>
              <w:marRight w:val="0"/>
              <w:marTop w:val="0"/>
              <w:marBottom w:val="0"/>
              <w:divBdr>
                <w:top w:val="none" w:sz="0" w:space="0" w:color="auto"/>
                <w:left w:val="none" w:sz="0" w:space="0" w:color="auto"/>
                <w:bottom w:val="none" w:sz="0" w:space="0" w:color="auto"/>
                <w:right w:val="none" w:sz="0" w:space="0" w:color="auto"/>
              </w:divBdr>
            </w:div>
            <w:div w:id="1959792143">
              <w:marLeft w:val="0"/>
              <w:marRight w:val="0"/>
              <w:marTop w:val="0"/>
              <w:marBottom w:val="0"/>
              <w:divBdr>
                <w:top w:val="none" w:sz="0" w:space="0" w:color="auto"/>
                <w:left w:val="none" w:sz="0" w:space="0" w:color="auto"/>
                <w:bottom w:val="none" w:sz="0" w:space="0" w:color="auto"/>
                <w:right w:val="none" w:sz="0" w:space="0" w:color="auto"/>
              </w:divBdr>
            </w:div>
          </w:divsChild>
        </w:div>
        <w:div w:id="976491723">
          <w:marLeft w:val="0"/>
          <w:marRight w:val="0"/>
          <w:marTop w:val="0"/>
          <w:marBottom w:val="0"/>
          <w:divBdr>
            <w:top w:val="none" w:sz="0" w:space="0" w:color="auto"/>
            <w:left w:val="none" w:sz="0" w:space="0" w:color="auto"/>
            <w:bottom w:val="none" w:sz="0" w:space="0" w:color="auto"/>
            <w:right w:val="none" w:sz="0" w:space="0" w:color="auto"/>
          </w:divBdr>
        </w:div>
        <w:div w:id="1110706611">
          <w:marLeft w:val="0"/>
          <w:marRight w:val="0"/>
          <w:marTop w:val="0"/>
          <w:marBottom w:val="0"/>
          <w:divBdr>
            <w:top w:val="none" w:sz="0" w:space="0" w:color="auto"/>
            <w:left w:val="none" w:sz="0" w:space="0" w:color="auto"/>
            <w:bottom w:val="none" w:sz="0" w:space="0" w:color="auto"/>
            <w:right w:val="none" w:sz="0" w:space="0" w:color="auto"/>
          </w:divBdr>
          <w:divsChild>
            <w:div w:id="764810713">
              <w:marLeft w:val="0"/>
              <w:marRight w:val="0"/>
              <w:marTop w:val="0"/>
              <w:marBottom w:val="0"/>
              <w:divBdr>
                <w:top w:val="none" w:sz="0" w:space="0" w:color="auto"/>
                <w:left w:val="none" w:sz="0" w:space="0" w:color="auto"/>
                <w:bottom w:val="none" w:sz="0" w:space="0" w:color="auto"/>
                <w:right w:val="none" w:sz="0" w:space="0" w:color="auto"/>
              </w:divBdr>
            </w:div>
            <w:div w:id="820580605">
              <w:marLeft w:val="0"/>
              <w:marRight w:val="0"/>
              <w:marTop w:val="0"/>
              <w:marBottom w:val="0"/>
              <w:divBdr>
                <w:top w:val="none" w:sz="0" w:space="0" w:color="auto"/>
                <w:left w:val="none" w:sz="0" w:space="0" w:color="auto"/>
                <w:bottom w:val="none" w:sz="0" w:space="0" w:color="auto"/>
                <w:right w:val="none" w:sz="0" w:space="0" w:color="auto"/>
              </w:divBdr>
            </w:div>
            <w:div w:id="1066301279">
              <w:marLeft w:val="0"/>
              <w:marRight w:val="0"/>
              <w:marTop w:val="0"/>
              <w:marBottom w:val="0"/>
              <w:divBdr>
                <w:top w:val="none" w:sz="0" w:space="0" w:color="auto"/>
                <w:left w:val="none" w:sz="0" w:space="0" w:color="auto"/>
                <w:bottom w:val="none" w:sz="0" w:space="0" w:color="auto"/>
                <w:right w:val="none" w:sz="0" w:space="0" w:color="auto"/>
              </w:divBdr>
            </w:div>
            <w:div w:id="1099106261">
              <w:marLeft w:val="0"/>
              <w:marRight w:val="0"/>
              <w:marTop w:val="0"/>
              <w:marBottom w:val="0"/>
              <w:divBdr>
                <w:top w:val="none" w:sz="0" w:space="0" w:color="auto"/>
                <w:left w:val="none" w:sz="0" w:space="0" w:color="auto"/>
                <w:bottom w:val="none" w:sz="0" w:space="0" w:color="auto"/>
                <w:right w:val="none" w:sz="0" w:space="0" w:color="auto"/>
              </w:divBdr>
            </w:div>
          </w:divsChild>
        </w:div>
        <w:div w:id="1359623666">
          <w:marLeft w:val="0"/>
          <w:marRight w:val="0"/>
          <w:marTop w:val="0"/>
          <w:marBottom w:val="0"/>
          <w:divBdr>
            <w:top w:val="none" w:sz="0" w:space="0" w:color="auto"/>
            <w:left w:val="none" w:sz="0" w:space="0" w:color="auto"/>
            <w:bottom w:val="none" w:sz="0" w:space="0" w:color="auto"/>
            <w:right w:val="none" w:sz="0" w:space="0" w:color="auto"/>
          </w:divBdr>
          <w:divsChild>
            <w:div w:id="45378218">
              <w:marLeft w:val="0"/>
              <w:marRight w:val="0"/>
              <w:marTop w:val="0"/>
              <w:marBottom w:val="0"/>
              <w:divBdr>
                <w:top w:val="none" w:sz="0" w:space="0" w:color="auto"/>
                <w:left w:val="none" w:sz="0" w:space="0" w:color="auto"/>
                <w:bottom w:val="none" w:sz="0" w:space="0" w:color="auto"/>
                <w:right w:val="none" w:sz="0" w:space="0" w:color="auto"/>
              </w:divBdr>
            </w:div>
            <w:div w:id="211617207">
              <w:marLeft w:val="0"/>
              <w:marRight w:val="0"/>
              <w:marTop w:val="0"/>
              <w:marBottom w:val="0"/>
              <w:divBdr>
                <w:top w:val="none" w:sz="0" w:space="0" w:color="auto"/>
                <w:left w:val="none" w:sz="0" w:space="0" w:color="auto"/>
                <w:bottom w:val="none" w:sz="0" w:space="0" w:color="auto"/>
                <w:right w:val="none" w:sz="0" w:space="0" w:color="auto"/>
              </w:divBdr>
            </w:div>
          </w:divsChild>
        </w:div>
        <w:div w:id="1443039033">
          <w:marLeft w:val="0"/>
          <w:marRight w:val="0"/>
          <w:marTop w:val="0"/>
          <w:marBottom w:val="0"/>
          <w:divBdr>
            <w:top w:val="none" w:sz="0" w:space="0" w:color="auto"/>
            <w:left w:val="none" w:sz="0" w:space="0" w:color="auto"/>
            <w:bottom w:val="none" w:sz="0" w:space="0" w:color="auto"/>
            <w:right w:val="none" w:sz="0" w:space="0" w:color="auto"/>
          </w:divBdr>
        </w:div>
        <w:div w:id="1612085493">
          <w:marLeft w:val="0"/>
          <w:marRight w:val="0"/>
          <w:marTop w:val="0"/>
          <w:marBottom w:val="0"/>
          <w:divBdr>
            <w:top w:val="none" w:sz="0" w:space="0" w:color="auto"/>
            <w:left w:val="none" w:sz="0" w:space="0" w:color="auto"/>
            <w:bottom w:val="none" w:sz="0" w:space="0" w:color="auto"/>
            <w:right w:val="none" w:sz="0" w:space="0" w:color="auto"/>
          </w:divBdr>
          <w:divsChild>
            <w:div w:id="474109183">
              <w:marLeft w:val="-75"/>
              <w:marRight w:val="0"/>
              <w:marTop w:val="30"/>
              <w:marBottom w:val="30"/>
              <w:divBdr>
                <w:top w:val="none" w:sz="0" w:space="0" w:color="auto"/>
                <w:left w:val="none" w:sz="0" w:space="0" w:color="auto"/>
                <w:bottom w:val="none" w:sz="0" w:space="0" w:color="auto"/>
                <w:right w:val="none" w:sz="0" w:space="0" w:color="auto"/>
              </w:divBdr>
              <w:divsChild>
                <w:div w:id="417866093">
                  <w:marLeft w:val="0"/>
                  <w:marRight w:val="0"/>
                  <w:marTop w:val="0"/>
                  <w:marBottom w:val="0"/>
                  <w:divBdr>
                    <w:top w:val="none" w:sz="0" w:space="0" w:color="auto"/>
                    <w:left w:val="none" w:sz="0" w:space="0" w:color="auto"/>
                    <w:bottom w:val="none" w:sz="0" w:space="0" w:color="auto"/>
                    <w:right w:val="none" w:sz="0" w:space="0" w:color="auto"/>
                  </w:divBdr>
                  <w:divsChild>
                    <w:div w:id="1247762245">
                      <w:marLeft w:val="0"/>
                      <w:marRight w:val="0"/>
                      <w:marTop w:val="0"/>
                      <w:marBottom w:val="0"/>
                      <w:divBdr>
                        <w:top w:val="none" w:sz="0" w:space="0" w:color="auto"/>
                        <w:left w:val="none" w:sz="0" w:space="0" w:color="auto"/>
                        <w:bottom w:val="none" w:sz="0" w:space="0" w:color="auto"/>
                        <w:right w:val="none" w:sz="0" w:space="0" w:color="auto"/>
                      </w:divBdr>
                    </w:div>
                  </w:divsChild>
                </w:div>
                <w:div w:id="546450927">
                  <w:marLeft w:val="0"/>
                  <w:marRight w:val="0"/>
                  <w:marTop w:val="0"/>
                  <w:marBottom w:val="0"/>
                  <w:divBdr>
                    <w:top w:val="none" w:sz="0" w:space="0" w:color="auto"/>
                    <w:left w:val="none" w:sz="0" w:space="0" w:color="auto"/>
                    <w:bottom w:val="none" w:sz="0" w:space="0" w:color="auto"/>
                    <w:right w:val="none" w:sz="0" w:space="0" w:color="auto"/>
                  </w:divBdr>
                  <w:divsChild>
                    <w:div w:id="1414401549">
                      <w:marLeft w:val="0"/>
                      <w:marRight w:val="0"/>
                      <w:marTop w:val="0"/>
                      <w:marBottom w:val="0"/>
                      <w:divBdr>
                        <w:top w:val="none" w:sz="0" w:space="0" w:color="auto"/>
                        <w:left w:val="none" w:sz="0" w:space="0" w:color="auto"/>
                        <w:bottom w:val="none" w:sz="0" w:space="0" w:color="auto"/>
                        <w:right w:val="none" w:sz="0" w:space="0" w:color="auto"/>
                      </w:divBdr>
                    </w:div>
                  </w:divsChild>
                </w:div>
                <w:div w:id="596672270">
                  <w:marLeft w:val="0"/>
                  <w:marRight w:val="0"/>
                  <w:marTop w:val="0"/>
                  <w:marBottom w:val="0"/>
                  <w:divBdr>
                    <w:top w:val="none" w:sz="0" w:space="0" w:color="auto"/>
                    <w:left w:val="none" w:sz="0" w:space="0" w:color="auto"/>
                    <w:bottom w:val="none" w:sz="0" w:space="0" w:color="auto"/>
                    <w:right w:val="none" w:sz="0" w:space="0" w:color="auto"/>
                  </w:divBdr>
                  <w:divsChild>
                    <w:div w:id="1585263617">
                      <w:marLeft w:val="0"/>
                      <w:marRight w:val="0"/>
                      <w:marTop w:val="0"/>
                      <w:marBottom w:val="0"/>
                      <w:divBdr>
                        <w:top w:val="none" w:sz="0" w:space="0" w:color="auto"/>
                        <w:left w:val="none" w:sz="0" w:space="0" w:color="auto"/>
                        <w:bottom w:val="none" w:sz="0" w:space="0" w:color="auto"/>
                        <w:right w:val="none" w:sz="0" w:space="0" w:color="auto"/>
                      </w:divBdr>
                    </w:div>
                  </w:divsChild>
                </w:div>
                <w:div w:id="616373402">
                  <w:marLeft w:val="0"/>
                  <w:marRight w:val="0"/>
                  <w:marTop w:val="0"/>
                  <w:marBottom w:val="0"/>
                  <w:divBdr>
                    <w:top w:val="none" w:sz="0" w:space="0" w:color="auto"/>
                    <w:left w:val="none" w:sz="0" w:space="0" w:color="auto"/>
                    <w:bottom w:val="none" w:sz="0" w:space="0" w:color="auto"/>
                    <w:right w:val="none" w:sz="0" w:space="0" w:color="auto"/>
                  </w:divBdr>
                  <w:divsChild>
                    <w:div w:id="2128768102">
                      <w:marLeft w:val="0"/>
                      <w:marRight w:val="0"/>
                      <w:marTop w:val="0"/>
                      <w:marBottom w:val="0"/>
                      <w:divBdr>
                        <w:top w:val="none" w:sz="0" w:space="0" w:color="auto"/>
                        <w:left w:val="none" w:sz="0" w:space="0" w:color="auto"/>
                        <w:bottom w:val="none" w:sz="0" w:space="0" w:color="auto"/>
                        <w:right w:val="none" w:sz="0" w:space="0" w:color="auto"/>
                      </w:divBdr>
                    </w:div>
                  </w:divsChild>
                </w:div>
                <w:div w:id="829253358">
                  <w:marLeft w:val="0"/>
                  <w:marRight w:val="0"/>
                  <w:marTop w:val="0"/>
                  <w:marBottom w:val="0"/>
                  <w:divBdr>
                    <w:top w:val="none" w:sz="0" w:space="0" w:color="auto"/>
                    <w:left w:val="none" w:sz="0" w:space="0" w:color="auto"/>
                    <w:bottom w:val="none" w:sz="0" w:space="0" w:color="auto"/>
                    <w:right w:val="none" w:sz="0" w:space="0" w:color="auto"/>
                  </w:divBdr>
                  <w:divsChild>
                    <w:div w:id="2056344209">
                      <w:marLeft w:val="0"/>
                      <w:marRight w:val="0"/>
                      <w:marTop w:val="0"/>
                      <w:marBottom w:val="0"/>
                      <w:divBdr>
                        <w:top w:val="none" w:sz="0" w:space="0" w:color="auto"/>
                        <w:left w:val="none" w:sz="0" w:space="0" w:color="auto"/>
                        <w:bottom w:val="none" w:sz="0" w:space="0" w:color="auto"/>
                        <w:right w:val="none" w:sz="0" w:space="0" w:color="auto"/>
                      </w:divBdr>
                    </w:div>
                  </w:divsChild>
                </w:div>
                <w:div w:id="1163744414">
                  <w:marLeft w:val="0"/>
                  <w:marRight w:val="0"/>
                  <w:marTop w:val="0"/>
                  <w:marBottom w:val="0"/>
                  <w:divBdr>
                    <w:top w:val="none" w:sz="0" w:space="0" w:color="auto"/>
                    <w:left w:val="none" w:sz="0" w:space="0" w:color="auto"/>
                    <w:bottom w:val="none" w:sz="0" w:space="0" w:color="auto"/>
                    <w:right w:val="none" w:sz="0" w:space="0" w:color="auto"/>
                  </w:divBdr>
                  <w:divsChild>
                    <w:div w:id="1123042204">
                      <w:marLeft w:val="0"/>
                      <w:marRight w:val="0"/>
                      <w:marTop w:val="0"/>
                      <w:marBottom w:val="0"/>
                      <w:divBdr>
                        <w:top w:val="none" w:sz="0" w:space="0" w:color="auto"/>
                        <w:left w:val="none" w:sz="0" w:space="0" w:color="auto"/>
                        <w:bottom w:val="none" w:sz="0" w:space="0" w:color="auto"/>
                        <w:right w:val="none" w:sz="0" w:space="0" w:color="auto"/>
                      </w:divBdr>
                    </w:div>
                  </w:divsChild>
                </w:div>
                <w:div w:id="1284768151">
                  <w:marLeft w:val="0"/>
                  <w:marRight w:val="0"/>
                  <w:marTop w:val="0"/>
                  <w:marBottom w:val="0"/>
                  <w:divBdr>
                    <w:top w:val="none" w:sz="0" w:space="0" w:color="auto"/>
                    <w:left w:val="none" w:sz="0" w:space="0" w:color="auto"/>
                    <w:bottom w:val="none" w:sz="0" w:space="0" w:color="auto"/>
                    <w:right w:val="none" w:sz="0" w:space="0" w:color="auto"/>
                  </w:divBdr>
                  <w:divsChild>
                    <w:div w:id="1526745505">
                      <w:marLeft w:val="0"/>
                      <w:marRight w:val="0"/>
                      <w:marTop w:val="0"/>
                      <w:marBottom w:val="0"/>
                      <w:divBdr>
                        <w:top w:val="none" w:sz="0" w:space="0" w:color="auto"/>
                        <w:left w:val="none" w:sz="0" w:space="0" w:color="auto"/>
                        <w:bottom w:val="none" w:sz="0" w:space="0" w:color="auto"/>
                        <w:right w:val="none" w:sz="0" w:space="0" w:color="auto"/>
                      </w:divBdr>
                    </w:div>
                  </w:divsChild>
                </w:div>
                <w:div w:id="1339773984">
                  <w:marLeft w:val="0"/>
                  <w:marRight w:val="0"/>
                  <w:marTop w:val="0"/>
                  <w:marBottom w:val="0"/>
                  <w:divBdr>
                    <w:top w:val="none" w:sz="0" w:space="0" w:color="auto"/>
                    <w:left w:val="none" w:sz="0" w:space="0" w:color="auto"/>
                    <w:bottom w:val="none" w:sz="0" w:space="0" w:color="auto"/>
                    <w:right w:val="none" w:sz="0" w:space="0" w:color="auto"/>
                  </w:divBdr>
                  <w:divsChild>
                    <w:div w:id="1177842591">
                      <w:marLeft w:val="0"/>
                      <w:marRight w:val="0"/>
                      <w:marTop w:val="0"/>
                      <w:marBottom w:val="0"/>
                      <w:divBdr>
                        <w:top w:val="none" w:sz="0" w:space="0" w:color="auto"/>
                        <w:left w:val="none" w:sz="0" w:space="0" w:color="auto"/>
                        <w:bottom w:val="none" w:sz="0" w:space="0" w:color="auto"/>
                        <w:right w:val="none" w:sz="0" w:space="0" w:color="auto"/>
                      </w:divBdr>
                    </w:div>
                  </w:divsChild>
                </w:div>
                <w:div w:id="1489859743">
                  <w:marLeft w:val="0"/>
                  <w:marRight w:val="0"/>
                  <w:marTop w:val="0"/>
                  <w:marBottom w:val="0"/>
                  <w:divBdr>
                    <w:top w:val="none" w:sz="0" w:space="0" w:color="auto"/>
                    <w:left w:val="none" w:sz="0" w:space="0" w:color="auto"/>
                    <w:bottom w:val="none" w:sz="0" w:space="0" w:color="auto"/>
                    <w:right w:val="none" w:sz="0" w:space="0" w:color="auto"/>
                  </w:divBdr>
                  <w:divsChild>
                    <w:div w:id="128783880">
                      <w:marLeft w:val="0"/>
                      <w:marRight w:val="0"/>
                      <w:marTop w:val="0"/>
                      <w:marBottom w:val="0"/>
                      <w:divBdr>
                        <w:top w:val="none" w:sz="0" w:space="0" w:color="auto"/>
                        <w:left w:val="none" w:sz="0" w:space="0" w:color="auto"/>
                        <w:bottom w:val="none" w:sz="0" w:space="0" w:color="auto"/>
                        <w:right w:val="none" w:sz="0" w:space="0" w:color="auto"/>
                      </w:divBdr>
                    </w:div>
                    <w:div w:id="847865558">
                      <w:marLeft w:val="0"/>
                      <w:marRight w:val="0"/>
                      <w:marTop w:val="0"/>
                      <w:marBottom w:val="0"/>
                      <w:divBdr>
                        <w:top w:val="none" w:sz="0" w:space="0" w:color="auto"/>
                        <w:left w:val="none" w:sz="0" w:space="0" w:color="auto"/>
                        <w:bottom w:val="none" w:sz="0" w:space="0" w:color="auto"/>
                        <w:right w:val="none" w:sz="0" w:space="0" w:color="auto"/>
                      </w:divBdr>
                    </w:div>
                  </w:divsChild>
                </w:div>
                <w:div w:id="1522351181">
                  <w:marLeft w:val="0"/>
                  <w:marRight w:val="0"/>
                  <w:marTop w:val="0"/>
                  <w:marBottom w:val="0"/>
                  <w:divBdr>
                    <w:top w:val="none" w:sz="0" w:space="0" w:color="auto"/>
                    <w:left w:val="none" w:sz="0" w:space="0" w:color="auto"/>
                    <w:bottom w:val="none" w:sz="0" w:space="0" w:color="auto"/>
                    <w:right w:val="none" w:sz="0" w:space="0" w:color="auto"/>
                  </w:divBdr>
                  <w:divsChild>
                    <w:div w:id="624778933">
                      <w:marLeft w:val="0"/>
                      <w:marRight w:val="0"/>
                      <w:marTop w:val="0"/>
                      <w:marBottom w:val="0"/>
                      <w:divBdr>
                        <w:top w:val="none" w:sz="0" w:space="0" w:color="auto"/>
                        <w:left w:val="none" w:sz="0" w:space="0" w:color="auto"/>
                        <w:bottom w:val="none" w:sz="0" w:space="0" w:color="auto"/>
                        <w:right w:val="none" w:sz="0" w:space="0" w:color="auto"/>
                      </w:divBdr>
                    </w:div>
                    <w:div w:id="1464075337">
                      <w:marLeft w:val="0"/>
                      <w:marRight w:val="0"/>
                      <w:marTop w:val="0"/>
                      <w:marBottom w:val="0"/>
                      <w:divBdr>
                        <w:top w:val="none" w:sz="0" w:space="0" w:color="auto"/>
                        <w:left w:val="none" w:sz="0" w:space="0" w:color="auto"/>
                        <w:bottom w:val="none" w:sz="0" w:space="0" w:color="auto"/>
                        <w:right w:val="none" w:sz="0" w:space="0" w:color="auto"/>
                      </w:divBdr>
                    </w:div>
                  </w:divsChild>
                </w:div>
                <w:div w:id="1582988850">
                  <w:marLeft w:val="0"/>
                  <w:marRight w:val="0"/>
                  <w:marTop w:val="0"/>
                  <w:marBottom w:val="0"/>
                  <w:divBdr>
                    <w:top w:val="none" w:sz="0" w:space="0" w:color="auto"/>
                    <w:left w:val="none" w:sz="0" w:space="0" w:color="auto"/>
                    <w:bottom w:val="none" w:sz="0" w:space="0" w:color="auto"/>
                    <w:right w:val="none" w:sz="0" w:space="0" w:color="auto"/>
                  </w:divBdr>
                  <w:divsChild>
                    <w:div w:id="92436244">
                      <w:marLeft w:val="0"/>
                      <w:marRight w:val="0"/>
                      <w:marTop w:val="0"/>
                      <w:marBottom w:val="0"/>
                      <w:divBdr>
                        <w:top w:val="none" w:sz="0" w:space="0" w:color="auto"/>
                        <w:left w:val="none" w:sz="0" w:space="0" w:color="auto"/>
                        <w:bottom w:val="none" w:sz="0" w:space="0" w:color="auto"/>
                        <w:right w:val="none" w:sz="0" w:space="0" w:color="auto"/>
                      </w:divBdr>
                    </w:div>
                  </w:divsChild>
                </w:div>
                <w:div w:id="1813787897">
                  <w:marLeft w:val="0"/>
                  <w:marRight w:val="0"/>
                  <w:marTop w:val="0"/>
                  <w:marBottom w:val="0"/>
                  <w:divBdr>
                    <w:top w:val="none" w:sz="0" w:space="0" w:color="auto"/>
                    <w:left w:val="none" w:sz="0" w:space="0" w:color="auto"/>
                    <w:bottom w:val="none" w:sz="0" w:space="0" w:color="auto"/>
                    <w:right w:val="none" w:sz="0" w:space="0" w:color="auto"/>
                  </w:divBdr>
                  <w:divsChild>
                    <w:div w:id="340158834">
                      <w:marLeft w:val="0"/>
                      <w:marRight w:val="0"/>
                      <w:marTop w:val="0"/>
                      <w:marBottom w:val="0"/>
                      <w:divBdr>
                        <w:top w:val="none" w:sz="0" w:space="0" w:color="auto"/>
                        <w:left w:val="none" w:sz="0" w:space="0" w:color="auto"/>
                        <w:bottom w:val="none" w:sz="0" w:space="0" w:color="auto"/>
                        <w:right w:val="none" w:sz="0" w:space="0" w:color="auto"/>
                      </w:divBdr>
                    </w:div>
                  </w:divsChild>
                </w:div>
                <w:div w:id="1879125508">
                  <w:marLeft w:val="0"/>
                  <w:marRight w:val="0"/>
                  <w:marTop w:val="0"/>
                  <w:marBottom w:val="0"/>
                  <w:divBdr>
                    <w:top w:val="none" w:sz="0" w:space="0" w:color="auto"/>
                    <w:left w:val="none" w:sz="0" w:space="0" w:color="auto"/>
                    <w:bottom w:val="none" w:sz="0" w:space="0" w:color="auto"/>
                    <w:right w:val="none" w:sz="0" w:space="0" w:color="auto"/>
                  </w:divBdr>
                  <w:divsChild>
                    <w:div w:id="2071229671">
                      <w:marLeft w:val="0"/>
                      <w:marRight w:val="0"/>
                      <w:marTop w:val="0"/>
                      <w:marBottom w:val="0"/>
                      <w:divBdr>
                        <w:top w:val="none" w:sz="0" w:space="0" w:color="auto"/>
                        <w:left w:val="none" w:sz="0" w:space="0" w:color="auto"/>
                        <w:bottom w:val="none" w:sz="0" w:space="0" w:color="auto"/>
                        <w:right w:val="none" w:sz="0" w:space="0" w:color="auto"/>
                      </w:divBdr>
                    </w:div>
                  </w:divsChild>
                </w:div>
                <w:div w:id="1906986296">
                  <w:marLeft w:val="0"/>
                  <w:marRight w:val="0"/>
                  <w:marTop w:val="0"/>
                  <w:marBottom w:val="0"/>
                  <w:divBdr>
                    <w:top w:val="none" w:sz="0" w:space="0" w:color="auto"/>
                    <w:left w:val="none" w:sz="0" w:space="0" w:color="auto"/>
                    <w:bottom w:val="none" w:sz="0" w:space="0" w:color="auto"/>
                    <w:right w:val="none" w:sz="0" w:space="0" w:color="auto"/>
                  </w:divBdr>
                  <w:divsChild>
                    <w:div w:id="754059694">
                      <w:marLeft w:val="0"/>
                      <w:marRight w:val="0"/>
                      <w:marTop w:val="0"/>
                      <w:marBottom w:val="0"/>
                      <w:divBdr>
                        <w:top w:val="none" w:sz="0" w:space="0" w:color="auto"/>
                        <w:left w:val="none" w:sz="0" w:space="0" w:color="auto"/>
                        <w:bottom w:val="none" w:sz="0" w:space="0" w:color="auto"/>
                        <w:right w:val="none" w:sz="0" w:space="0" w:color="auto"/>
                      </w:divBdr>
                    </w:div>
                  </w:divsChild>
                </w:div>
                <w:div w:id="2065176503">
                  <w:marLeft w:val="0"/>
                  <w:marRight w:val="0"/>
                  <w:marTop w:val="0"/>
                  <w:marBottom w:val="0"/>
                  <w:divBdr>
                    <w:top w:val="none" w:sz="0" w:space="0" w:color="auto"/>
                    <w:left w:val="none" w:sz="0" w:space="0" w:color="auto"/>
                    <w:bottom w:val="none" w:sz="0" w:space="0" w:color="auto"/>
                    <w:right w:val="none" w:sz="0" w:space="0" w:color="auto"/>
                  </w:divBdr>
                  <w:divsChild>
                    <w:div w:id="1858470698">
                      <w:marLeft w:val="0"/>
                      <w:marRight w:val="0"/>
                      <w:marTop w:val="0"/>
                      <w:marBottom w:val="0"/>
                      <w:divBdr>
                        <w:top w:val="none" w:sz="0" w:space="0" w:color="auto"/>
                        <w:left w:val="none" w:sz="0" w:space="0" w:color="auto"/>
                        <w:bottom w:val="none" w:sz="0" w:space="0" w:color="auto"/>
                        <w:right w:val="none" w:sz="0" w:space="0" w:color="auto"/>
                      </w:divBdr>
                    </w:div>
                  </w:divsChild>
                </w:div>
                <w:div w:id="2111465076">
                  <w:marLeft w:val="0"/>
                  <w:marRight w:val="0"/>
                  <w:marTop w:val="0"/>
                  <w:marBottom w:val="0"/>
                  <w:divBdr>
                    <w:top w:val="none" w:sz="0" w:space="0" w:color="auto"/>
                    <w:left w:val="none" w:sz="0" w:space="0" w:color="auto"/>
                    <w:bottom w:val="none" w:sz="0" w:space="0" w:color="auto"/>
                    <w:right w:val="none" w:sz="0" w:space="0" w:color="auto"/>
                  </w:divBdr>
                  <w:divsChild>
                    <w:div w:id="196735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79351">
      <w:bodyDiv w:val="1"/>
      <w:marLeft w:val="0"/>
      <w:marRight w:val="0"/>
      <w:marTop w:val="0"/>
      <w:marBottom w:val="0"/>
      <w:divBdr>
        <w:top w:val="none" w:sz="0" w:space="0" w:color="auto"/>
        <w:left w:val="none" w:sz="0" w:space="0" w:color="auto"/>
        <w:bottom w:val="none" w:sz="0" w:space="0" w:color="auto"/>
        <w:right w:val="none" w:sz="0" w:space="0" w:color="auto"/>
      </w:divBdr>
    </w:div>
    <w:div w:id="1070805001">
      <w:bodyDiv w:val="1"/>
      <w:marLeft w:val="0"/>
      <w:marRight w:val="0"/>
      <w:marTop w:val="0"/>
      <w:marBottom w:val="0"/>
      <w:divBdr>
        <w:top w:val="none" w:sz="0" w:space="0" w:color="auto"/>
        <w:left w:val="none" w:sz="0" w:space="0" w:color="auto"/>
        <w:bottom w:val="none" w:sz="0" w:space="0" w:color="auto"/>
        <w:right w:val="none" w:sz="0" w:space="0" w:color="auto"/>
      </w:divBdr>
    </w:div>
    <w:div w:id="1076199368">
      <w:bodyDiv w:val="1"/>
      <w:marLeft w:val="0"/>
      <w:marRight w:val="0"/>
      <w:marTop w:val="0"/>
      <w:marBottom w:val="0"/>
      <w:divBdr>
        <w:top w:val="none" w:sz="0" w:space="0" w:color="auto"/>
        <w:left w:val="none" w:sz="0" w:space="0" w:color="auto"/>
        <w:bottom w:val="none" w:sz="0" w:space="0" w:color="auto"/>
        <w:right w:val="none" w:sz="0" w:space="0" w:color="auto"/>
      </w:divBdr>
    </w:div>
    <w:div w:id="1116951612">
      <w:bodyDiv w:val="1"/>
      <w:marLeft w:val="0"/>
      <w:marRight w:val="0"/>
      <w:marTop w:val="0"/>
      <w:marBottom w:val="0"/>
      <w:divBdr>
        <w:top w:val="none" w:sz="0" w:space="0" w:color="auto"/>
        <w:left w:val="none" w:sz="0" w:space="0" w:color="auto"/>
        <w:bottom w:val="none" w:sz="0" w:space="0" w:color="auto"/>
        <w:right w:val="none" w:sz="0" w:space="0" w:color="auto"/>
      </w:divBdr>
    </w:div>
    <w:div w:id="1162116622">
      <w:bodyDiv w:val="1"/>
      <w:marLeft w:val="0"/>
      <w:marRight w:val="0"/>
      <w:marTop w:val="0"/>
      <w:marBottom w:val="0"/>
      <w:divBdr>
        <w:top w:val="none" w:sz="0" w:space="0" w:color="auto"/>
        <w:left w:val="none" w:sz="0" w:space="0" w:color="auto"/>
        <w:bottom w:val="none" w:sz="0" w:space="0" w:color="auto"/>
        <w:right w:val="none" w:sz="0" w:space="0" w:color="auto"/>
      </w:divBdr>
    </w:div>
    <w:div w:id="1213616138">
      <w:bodyDiv w:val="1"/>
      <w:marLeft w:val="0"/>
      <w:marRight w:val="0"/>
      <w:marTop w:val="0"/>
      <w:marBottom w:val="0"/>
      <w:divBdr>
        <w:top w:val="none" w:sz="0" w:space="0" w:color="auto"/>
        <w:left w:val="none" w:sz="0" w:space="0" w:color="auto"/>
        <w:bottom w:val="none" w:sz="0" w:space="0" w:color="auto"/>
        <w:right w:val="none" w:sz="0" w:space="0" w:color="auto"/>
      </w:divBdr>
    </w:div>
    <w:div w:id="1214731229">
      <w:bodyDiv w:val="1"/>
      <w:marLeft w:val="0"/>
      <w:marRight w:val="0"/>
      <w:marTop w:val="0"/>
      <w:marBottom w:val="0"/>
      <w:divBdr>
        <w:top w:val="none" w:sz="0" w:space="0" w:color="auto"/>
        <w:left w:val="none" w:sz="0" w:space="0" w:color="auto"/>
        <w:bottom w:val="none" w:sz="0" w:space="0" w:color="auto"/>
        <w:right w:val="none" w:sz="0" w:space="0" w:color="auto"/>
      </w:divBdr>
    </w:div>
    <w:div w:id="1237083826">
      <w:bodyDiv w:val="1"/>
      <w:marLeft w:val="0"/>
      <w:marRight w:val="0"/>
      <w:marTop w:val="0"/>
      <w:marBottom w:val="0"/>
      <w:divBdr>
        <w:top w:val="none" w:sz="0" w:space="0" w:color="auto"/>
        <w:left w:val="none" w:sz="0" w:space="0" w:color="auto"/>
        <w:bottom w:val="none" w:sz="0" w:space="0" w:color="auto"/>
        <w:right w:val="none" w:sz="0" w:space="0" w:color="auto"/>
      </w:divBdr>
    </w:div>
    <w:div w:id="1239751284">
      <w:bodyDiv w:val="1"/>
      <w:marLeft w:val="0"/>
      <w:marRight w:val="0"/>
      <w:marTop w:val="0"/>
      <w:marBottom w:val="0"/>
      <w:divBdr>
        <w:top w:val="none" w:sz="0" w:space="0" w:color="auto"/>
        <w:left w:val="none" w:sz="0" w:space="0" w:color="auto"/>
        <w:bottom w:val="none" w:sz="0" w:space="0" w:color="auto"/>
        <w:right w:val="none" w:sz="0" w:space="0" w:color="auto"/>
      </w:divBdr>
    </w:div>
    <w:div w:id="1298298310">
      <w:bodyDiv w:val="1"/>
      <w:marLeft w:val="0"/>
      <w:marRight w:val="0"/>
      <w:marTop w:val="0"/>
      <w:marBottom w:val="0"/>
      <w:divBdr>
        <w:top w:val="none" w:sz="0" w:space="0" w:color="auto"/>
        <w:left w:val="none" w:sz="0" w:space="0" w:color="auto"/>
        <w:bottom w:val="none" w:sz="0" w:space="0" w:color="auto"/>
        <w:right w:val="none" w:sz="0" w:space="0" w:color="auto"/>
      </w:divBdr>
    </w:div>
    <w:div w:id="1332373415">
      <w:bodyDiv w:val="1"/>
      <w:marLeft w:val="0"/>
      <w:marRight w:val="0"/>
      <w:marTop w:val="0"/>
      <w:marBottom w:val="0"/>
      <w:divBdr>
        <w:top w:val="none" w:sz="0" w:space="0" w:color="auto"/>
        <w:left w:val="none" w:sz="0" w:space="0" w:color="auto"/>
        <w:bottom w:val="none" w:sz="0" w:space="0" w:color="auto"/>
        <w:right w:val="none" w:sz="0" w:space="0" w:color="auto"/>
      </w:divBdr>
      <w:divsChild>
        <w:div w:id="199317803">
          <w:marLeft w:val="0"/>
          <w:marRight w:val="0"/>
          <w:marTop w:val="0"/>
          <w:marBottom w:val="0"/>
          <w:divBdr>
            <w:top w:val="none" w:sz="0" w:space="0" w:color="auto"/>
            <w:left w:val="none" w:sz="0" w:space="0" w:color="auto"/>
            <w:bottom w:val="none" w:sz="0" w:space="0" w:color="auto"/>
            <w:right w:val="none" w:sz="0" w:space="0" w:color="auto"/>
          </w:divBdr>
          <w:divsChild>
            <w:div w:id="182548635">
              <w:marLeft w:val="0"/>
              <w:marRight w:val="0"/>
              <w:marTop w:val="0"/>
              <w:marBottom w:val="0"/>
              <w:divBdr>
                <w:top w:val="none" w:sz="0" w:space="0" w:color="auto"/>
                <w:left w:val="none" w:sz="0" w:space="0" w:color="auto"/>
                <w:bottom w:val="none" w:sz="0" w:space="0" w:color="auto"/>
                <w:right w:val="none" w:sz="0" w:space="0" w:color="auto"/>
              </w:divBdr>
            </w:div>
            <w:div w:id="959922151">
              <w:marLeft w:val="0"/>
              <w:marRight w:val="0"/>
              <w:marTop w:val="0"/>
              <w:marBottom w:val="0"/>
              <w:divBdr>
                <w:top w:val="none" w:sz="0" w:space="0" w:color="auto"/>
                <w:left w:val="none" w:sz="0" w:space="0" w:color="auto"/>
                <w:bottom w:val="none" w:sz="0" w:space="0" w:color="auto"/>
                <w:right w:val="none" w:sz="0" w:space="0" w:color="auto"/>
              </w:divBdr>
            </w:div>
          </w:divsChild>
        </w:div>
        <w:div w:id="205141067">
          <w:marLeft w:val="0"/>
          <w:marRight w:val="0"/>
          <w:marTop w:val="0"/>
          <w:marBottom w:val="0"/>
          <w:divBdr>
            <w:top w:val="none" w:sz="0" w:space="0" w:color="auto"/>
            <w:left w:val="none" w:sz="0" w:space="0" w:color="auto"/>
            <w:bottom w:val="none" w:sz="0" w:space="0" w:color="auto"/>
            <w:right w:val="none" w:sz="0" w:space="0" w:color="auto"/>
          </w:divBdr>
          <w:divsChild>
            <w:div w:id="166796576">
              <w:marLeft w:val="0"/>
              <w:marRight w:val="0"/>
              <w:marTop w:val="0"/>
              <w:marBottom w:val="0"/>
              <w:divBdr>
                <w:top w:val="none" w:sz="0" w:space="0" w:color="auto"/>
                <w:left w:val="none" w:sz="0" w:space="0" w:color="auto"/>
                <w:bottom w:val="none" w:sz="0" w:space="0" w:color="auto"/>
                <w:right w:val="none" w:sz="0" w:space="0" w:color="auto"/>
              </w:divBdr>
            </w:div>
            <w:div w:id="1395159128">
              <w:marLeft w:val="0"/>
              <w:marRight w:val="0"/>
              <w:marTop w:val="0"/>
              <w:marBottom w:val="0"/>
              <w:divBdr>
                <w:top w:val="none" w:sz="0" w:space="0" w:color="auto"/>
                <w:left w:val="none" w:sz="0" w:space="0" w:color="auto"/>
                <w:bottom w:val="none" w:sz="0" w:space="0" w:color="auto"/>
                <w:right w:val="none" w:sz="0" w:space="0" w:color="auto"/>
              </w:divBdr>
            </w:div>
            <w:div w:id="1643660096">
              <w:marLeft w:val="0"/>
              <w:marRight w:val="0"/>
              <w:marTop w:val="0"/>
              <w:marBottom w:val="0"/>
              <w:divBdr>
                <w:top w:val="none" w:sz="0" w:space="0" w:color="auto"/>
                <w:left w:val="none" w:sz="0" w:space="0" w:color="auto"/>
                <w:bottom w:val="none" w:sz="0" w:space="0" w:color="auto"/>
                <w:right w:val="none" w:sz="0" w:space="0" w:color="auto"/>
              </w:divBdr>
            </w:div>
          </w:divsChild>
        </w:div>
        <w:div w:id="526990314">
          <w:marLeft w:val="0"/>
          <w:marRight w:val="0"/>
          <w:marTop w:val="0"/>
          <w:marBottom w:val="0"/>
          <w:divBdr>
            <w:top w:val="none" w:sz="0" w:space="0" w:color="auto"/>
            <w:left w:val="none" w:sz="0" w:space="0" w:color="auto"/>
            <w:bottom w:val="none" w:sz="0" w:space="0" w:color="auto"/>
            <w:right w:val="none" w:sz="0" w:space="0" w:color="auto"/>
          </w:divBdr>
          <w:divsChild>
            <w:div w:id="149909940">
              <w:marLeft w:val="0"/>
              <w:marRight w:val="0"/>
              <w:marTop w:val="0"/>
              <w:marBottom w:val="0"/>
              <w:divBdr>
                <w:top w:val="none" w:sz="0" w:space="0" w:color="auto"/>
                <w:left w:val="none" w:sz="0" w:space="0" w:color="auto"/>
                <w:bottom w:val="none" w:sz="0" w:space="0" w:color="auto"/>
                <w:right w:val="none" w:sz="0" w:space="0" w:color="auto"/>
              </w:divBdr>
            </w:div>
          </w:divsChild>
        </w:div>
        <w:div w:id="579828645">
          <w:marLeft w:val="0"/>
          <w:marRight w:val="0"/>
          <w:marTop w:val="0"/>
          <w:marBottom w:val="0"/>
          <w:divBdr>
            <w:top w:val="none" w:sz="0" w:space="0" w:color="auto"/>
            <w:left w:val="none" w:sz="0" w:space="0" w:color="auto"/>
            <w:bottom w:val="none" w:sz="0" w:space="0" w:color="auto"/>
            <w:right w:val="none" w:sz="0" w:space="0" w:color="auto"/>
          </w:divBdr>
          <w:divsChild>
            <w:div w:id="29307832">
              <w:marLeft w:val="0"/>
              <w:marRight w:val="0"/>
              <w:marTop w:val="0"/>
              <w:marBottom w:val="0"/>
              <w:divBdr>
                <w:top w:val="none" w:sz="0" w:space="0" w:color="auto"/>
                <w:left w:val="none" w:sz="0" w:space="0" w:color="auto"/>
                <w:bottom w:val="none" w:sz="0" w:space="0" w:color="auto"/>
                <w:right w:val="none" w:sz="0" w:space="0" w:color="auto"/>
              </w:divBdr>
            </w:div>
            <w:div w:id="705446437">
              <w:marLeft w:val="0"/>
              <w:marRight w:val="0"/>
              <w:marTop w:val="0"/>
              <w:marBottom w:val="0"/>
              <w:divBdr>
                <w:top w:val="none" w:sz="0" w:space="0" w:color="auto"/>
                <w:left w:val="none" w:sz="0" w:space="0" w:color="auto"/>
                <w:bottom w:val="none" w:sz="0" w:space="0" w:color="auto"/>
                <w:right w:val="none" w:sz="0" w:space="0" w:color="auto"/>
              </w:divBdr>
            </w:div>
          </w:divsChild>
        </w:div>
        <w:div w:id="657079262">
          <w:marLeft w:val="0"/>
          <w:marRight w:val="0"/>
          <w:marTop w:val="0"/>
          <w:marBottom w:val="0"/>
          <w:divBdr>
            <w:top w:val="none" w:sz="0" w:space="0" w:color="auto"/>
            <w:left w:val="none" w:sz="0" w:space="0" w:color="auto"/>
            <w:bottom w:val="none" w:sz="0" w:space="0" w:color="auto"/>
            <w:right w:val="none" w:sz="0" w:space="0" w:color="auto"/>
          </w:divBdr>
          <w:divsChild>
            <w:div w:id="1837957555">
              <w:marLeft w:val="0"/>
              <w:marRight w:val="0"/>
              <w:marTop w:val="0"/>
              <w:marBottom w:val="0"/>
              <w:divBdr>
                <w:top w:val="none" w:sz="0" w:space="0" w:color="auto"/>
                <w:left w:val="none" w:sz="0" w:space="0" w:color="auto"/>
                <w:bottom w:val="none" w:sz="0" w:space="0" w:color="auto"/>
                <w:right w:val="none" w:sz="0" w:space="0" w:color="auto"/>
              </w:divBdr>
            </w:div>
          </w:divsChild>
        </w:div>
        <w:div w:id="1087965742">
          <w:marLeft w:val="0"/>
          <w:marRight w:val="0"/>
          <w:marTop w:val="0"/>
          <w:marBottom w:val="0"/>
          <w:divBdr>
            <w:top w:val="none" w:sz="0" w:space="0" w:color="auto"/>
            <w:left w:val="none" w:sz="0" w:space="0" w:color="auto"/>
            <w:bottom w:val="none" w:sz="0" w:space="0" w:color="auto"/>
            <w:right w:val="none" w:sz="0" w:space="0" w:color="auto"/>
          </w:divBdr>
          <w:divsChild>
            <w:div w:id="373772335">
              <w:marLeft w:val="0"/>
              <w:marRight w:val="0"/>
              <w:marTop w:val="0"/>
              <w:marBottom w:val="0"/>
              <w:divBdr>
                <w:top w:val="none" w:sz="0" w:space="0" w:color="auto"/>
                <w:left w:val="none" w:sz="0" w:space="0" w:color="auto"/>
                <w:bottom w:val="none" w:sz="0" w:space="0" w:color="auto"/>
                <w:right w:val="none" w:sz="0" w:space="0" w:color="auto"/>
              </w:divBdr>
            </w:div>
          </w:divsChild>
        </w:div>
        <w:div w:id="1133522623">
          <w:marLeft w:val="0"/>
          <w:marRight w:val="0"/>
          <w:marTop w:val="0"/>
          <w:marBottom w:val="0"/>
          <w:divBdr>
            <w:top w:val="none" w:sz="0" w:space="0" w:color="auto"/>
            <w:left w:val="none" w:sz="0" w:space="0" w:color="auto"/>
            <w:bottom w:val="none" w:sz="0" w:space="0" w:color="auto"/>
            <w:right w:val="none" w:sz="0" w:space="0" w:color="auto"/>
          </w:divBdr>
          <w:divsChild>
            <w:div w:id="1041327286">
              <w:marLeft w:val="0"/>
              <w:marRight w:val="0"/>
              <w:marTop w:val="0"/>
              <w:marBottom w:val="0"/>
              <w:divBdr>
                <w:top w:val="none" w:sz="0" w:space="0" w:color="auto"/>
                <w:left w:val="none" w:sz="0" w:space="0" w:color="auto"/>
                <w:bottom w:val="none" w:sz="0" w:space="0" w:color="auto"/>
                <w:right w:val="none" w:sz="0" w:space="0" w:color="auto"/>
              </w:divBdr>
            </w:div>
          </w:divsChild>
        </w:div>
        <w:div w:id="1158225505">
          <w:marLeft w:val="0"/>
          <w:marRight w:val="0"/>
          <w:marTop w:val="0"/>
          <w:marBottom w:val="0"/>
          <w:divBdr>
            <w:top w:val="none" w:sz="0" w:space="0" w:color="auto"/>
            <w:left w:val="none" w:sz="0" w:space="0" w:color="auto"/>
            <w:bottom w:val="none" w:sz="0" w:space="0" w:color="auto"/>
            <w:right w:val="none" w:sz="0" w:space="0" w:color="auto"/>
          </w:divBdr>
          <w:divsChild>
            <w:div w:id="998076752">
              <w:marLeft w:val="0"/>
              <w:marRight w:val="0"/>
              <w:marTop w:val="0"/>
              <w:marBottom w:val="0"/>
              <w:divBdr>
                <w:top w:val="none" w:sz="0" w:space="0" w:color="auto"/>
                <w:left w:val="none" w:sz="0" w:space="0" w:color="auto"/>
                <w:bottom w:val="none" w:sz="0" w:space="0" w:color="auto"/>
                <w:right w:val="none" w:sz="0" w:space="0" w:color="auto"/>
              </w:divBdr>
            </w:div>
            <w:div w:id="1094472414">
              <w:marLeft w:val="0"/>
              <w:marRight w:val="0"/>
              <w:marTop w:val="0"/>
              <w:marBottom w:val="0"/>
              <w:divBdr>
                <w:top w:val="none" w:sz="0" w:space="0" w:color="auto"/>
                <w:left w:val="none" w:sz="0" w:space="0" w:color="auto"/>
                <w:bottom w:val="none" w:sz="0" w:space="0" w:color="auto"/>
                <w:right w:val="none" w:sz="0" w:space="0" w:color="auto"/>
              </w:divBdr>
            </w:div>
          </w:divsChild>
        </w:div>
        <w:div w:id="1268272312">
          <w:marLeft w:val="0"/>
          <w:marRight w:val="0"/>
          <w:marTop w:val="0"/>
          <w:marBottom w:val="0"/>
          <w:divBdr>
            <w:top w:val="none" w:sz="0" w:space="0" w:color="auto"/>
            <w:left w:val="none" w:sz="0" w:space="0" w:color="auto"/>
            <w:bottom w:val="none" w:sz="0" w:space="0" w:color="auto"/>
            <w:right w:val="none" w:sz="0" w:space="0" w:color="auto"/>
          </w:divBdr>
          <w:divsChild>
            <w:div w:id="33501842">
              <w:marLeft w:val="0"/>
              <w:marRight w:val="0"/>
              <w:marTop w:val="0"/>
              <w:marBottom w:val="0"/>
              <w:divBdr>
                <w:top w:val="none" w:sz="0" w:space="0" w:color="auto"/>
                <w:left w:val="none" w:sz="0" w:space="0" w:color="auto"/>
                <w:bottom w:val="none" w:sz="0" w:space="0" w:color="auto"/>
                <w:right w:val="none" w:sz="0" w:space="0" w:color="auto"/>
              </w:divBdr>
            </w:div>
            <w:div w:id="570651381">
              <w:marLeft w:val="0"/>
              <w:marRight w:val="0"/>
              <w:marTop w:val="0"/>
              <w:marBottom w:val="0"/>
              <w:divBdr>
                <w:top w:val="none" w:sz="0" w:space="0" w:color="auto"/>
                <w:left w:val="none" w:sz="0" w:space="0" w:color="auto"/>
                <w:bottom w:val="none" w:sz="0" w:space="0" w:color="auto"/>
                <w:right w:val="none" w:sz="0" w:space="0" w:color="auto"/>
              </w:divBdr>
            </w:div>
          </w:divsChild>
        </w:div>
        <w:div w:id="1346518347">
          <w:marLeft w:val="0"/>
          <w:marRight w:val="0"/>
          <w:marTop w:val="0"/>
          <w:marBottom w:val="0"/>
          <w:divBdr>
            <w:top w:val="none" w:sz="0" w:space="0" w:color="auto"/>
            <w:left w:val="none" w:sz="0" w:space="0" w:color="auto"/>
            <w:bottom w:val="none" w:sz="0" w:space="0" w:color="auto"/>
            <w:right w:val="none" w:sz="0" w:space="0" w:color="auto"/>
          </w:divBdr>
          <w:divsChild>
            <w:div w:id="27028270">
              <w:marLeft w:val="0"/>
              <w:marRight w:val="0"/>
              <w:marTop w:val="0"/>
              <w:marBottom w:val="0"/>
              <w:divBdr>
                <w:top w:val="none" w:sz="0" w:space="0" w:color="auto"/>
                <w:left w:val="none" w:sz="0" w:space="0" w:color="auto"/>
                <w:bottom w:val="none" w:sz="0" w:space="0" w:color="auto"/>
                <w:right w:val="none" w:sz="0" w:space="0" w:color="auto"/>
              </w:divBdr>
            </w:div>
            <w:div w:id="1970474270">
              <w:marLeft w:val="0"/>
              <w:marRight w:val="0"/>
              <w:marTop w:val="0"/>
              <w:marBottom w:val="0"/>
              <w:divBdr>
                <w:top w:val="none" w:sz="0" w:space="0" w:color="auto"/>
                <w:left w:val="none" w:sz="0" w:space="0" w:color="auto"/>
                <w:bottom w:val="none" w:sz="0" w:space="0" w:color="auto"/>
                <w:right w:val="none" w:sz="0" w:space="0" w:color="auto"/>
              </w:divBdr>
            </w:div>
          </w:divsChild>
        </w:div>
        <w:div w:id="1556310437">
          <w:marLeft w:val="0"/>
          <w:marRight w:val="0"/>
          <w:marTop w:val="0"/>
          <w:marBottom w:val="0"/>
          <w:divBdr>
            <w:top w:val="none" w:sz="0" w:space="0" w:color="auto"/>
            <w:left w:val="none" w:sz="0" w:space="0" w:color="auto"/>
            <w:bottom w:val="none" w:sz="0" w:space="0" w:color="auto"/>
            <w:right w:val="none" w:sz="0" w:space="0" w:color="auto"/>
          </w:divBdr>
          <w:divsChild>
            <w:div w:id="2318268">
              <w:marLeft w:val="0"/>
              <w:marRight w:val="0"/>
              <w:marTop w:val="0"/>
              <w:marBottom w:val="0"/>
              <w:divBdr>
                <w:top w:val="none" w:sz="0" w:space="0" w:color="auto"/>
                <w:left w:val="none" w:sz="0" w:space="0" w:color="auto"/>
                <w:bottom w:val="none" w:sz="0" w:space="0" w:color="auto"/>
                <w:right w:val="none" w:sz="0" w:space="0" w:color="auto"/>
              </w:divBdr>
            </w:div>
          </w:divsChild>
        </w:div>
        <w:div w:id="1735078739">
          <w:marLeft w:val="0"/>
          <w:marRight w:val="0"/>
          <w:marTop w:val="0"/>
          <w:marBottom w:val="0"/>
          <w:divBdr>
            <w:top w:val="none" w:sz="0" w:space="0" w:color="auto"/>
            <w:left w:val="none" w:sz="0" w:space="0" w:color="auto"/>
            <w:bottom w:val="none" w:sz="0" w:space="0" w:color="auto"/>
            <w:right w:val="none" w:sz="0" w:space="0" w:color="auto"/>
          </w:divBdr>
          <w:divsChild>
            <w:div w:id="2025739790">
              <w:marLeft w:val="0"/>
              <w:marRight w:val="0"/>
              <w:marTop w:val="0"/>
              <w:marBottom w:val="0"/>
              <w:divBdr>
                <w:top w:val="none" w:sz="0" w:space="0" w:color="auto"/>
                <w:left w:val="none" w:sz="0" w:space="0" w:color="auto"/>
                <w:bottom w:val="none" w:sz="0" w:space="0" w:color="auto"/>
                <w:right w:val="none" w:sz="0" w:space="0" w:color="auto"/>
              </w:divBdr>
            </w:div>
          </w:divsChild>
        </w:div>
        <w:div w:id="1876886418">
          <w:marLeft w:val="0"/>
          <w:marRight w:val="0"/>
          <w:marTop w:val="0"/>
          <w:marBottom w:val="0"/>
          <w:divBdr>
            <w:top w:val="none" w:sz="0" w:space="0" w:color="auto"/>
            <w:left w:val="none" w:sz="0" w:space="0" w:color="auto"/>
            <w:bottom w:val="none" w:sz="0" w:space="0" w:color="auto"/>
            <w:right w:val="none" w:sz="0" w:space="0" w:color="auto"/>
          </w:divBdr>
          <w:divsChild>
            <w:div w:id="227770096">
              <w:marLeft w:val="0"/>
              <w:marRight w:val="0"/>
              <w:marTop w:val="0"/>
              <w:marBottom w:val="0"/>
              <w:divBdr>
                <w:top w:val="none" w:sz="0" w:space="0" w:color="auto"/>
                <w:left w:val="none" w:sz="0" w:space="0" w:color="auto"/>
                <w:bottom w:val="none" w:sz="0" w:space="0" w:color="auto"/>
                <w:right w:val="none" w:sz="0" w:space="0" w:color="auto"/>
              </w:divBdr>
            </w:div>
            <w:div w:id="1319726858">
              <w:marLeft w:val="0"/>
              <w:marRight w:val="0"/>
              <w:marTop w:val="0"/>
              <w:marBottom w:val="0"/>
              <w:divBdr>
                <w:top w:val="none" w:sz="0" w:space="0" w:color="auto"/>
                <w:left w:val="none" w:sz="0" w:space="0" w:color="auto"/>
                <w:bottom w:val="none" w:sz="0" w:space="0" w:color="auto"/>
                <w:right w:val="none" w:sz="0" w:space="0" w:color="auto"/>
              </w:divBdr>
            </w:div>
          </w:divsChild>
        </w:div>
        <w:div w:id="1881624257">
          <w:marLeft w:val="0"/>
          <w:marRight w:val="0"/>
          <w:marTop w:val="0"/>
          <w:marBottom w:val="0"/>
          <w:divBdr>
            <w:top w:val="none" w:sz="0" w:space="0" w:color="auto"/>
            <w:left w:val="none" w:sz="0" w:space="0" w:color="auto"/>
            <w:bottom w:val="none" w:sz="0" w:space="0" w:color="auto"/>
            <w:right w:val="none" w:sz="0" w:space="0" w:color="auto"/>
          </w:divBdr>
          <w:divsChild>
            <w:div w:id="1609313569">
              <w:marLeft w:val="0"/>
              <w:marRight w:val="0"/>
              <w:marTop w:val="0"/>
              <w:marBottom w:val="0"/>
              <w:divBdr>
                <w:top w:val="none" w:sz="0" w:space="0" w:color="auto"/>
                <w:left w:val="none" w:sz="0" w:space="0" w:color="auto"/>
                <w:bottom w:val="none" w:sz="0" w:space="0" w:color="auto"/>
                <w:right w:val="none" w:sz="0" w:space="0" w:color="auto"/>
              </w:divBdr>
            </w:div>
          </w:divsChild>
        </w:div>
        <w:div w:id="2074353416">
          <w:marLeft w:val="0"/>
          <w:marRight w:val="0"/>
          <w:marTop w:val="0"/>
          <w:marBottom w:val="0"/>
          <w:divBdr>
            <w:top w:val="none" w:sz="0" w:space="0" w:color="auto"/>
            <w:left w:val="none" w:sz="0" w:space="0" w:color="auto"/>
            <w:bottom w:val="none" w:sz="0" w:space="0" w:color="auto"/>
            <w:right w:val="none" w:sz="0" w:space="0" w:color="auto"/>
          </w:divBdr>
          <w:divsChild>
            <w:div w:id="1759208615">
              <w:marLeft w:val="0"/>
              <w:marRight w:val="0"/>
              <w:marTop w:val="0"/>
              <w:marBottom w:val="0"/>
              <w:divBdr>
                <w:top w:val="none" w:sz="0" w:space="0" w:color="auto"/>
                <w:left w:val="none" w:sz="0" w:space="0" w:color="auto"/>
                <w:bottom w:val="none" w:sz="0" w:space="0" w:color="auto"/>
                <w:right w:val="none" w:sz="0" w:space="0" w:color="auto"/>
              </w:divBdr>
            </w:div>
          </w:divsChild>
        </w:div>
        <w:div w:id="2077434080">
          <w:marLeft w:val="0"/>
          <w:marRight w:val="0"/>
          <w:marTop w:val="0"/>
          <w:marBottom w:val="0"/>
          <w:divBdr>
            <w:top w:val="none" w:sz="0" w:space="0" w:color="auto"/>
            <w:left w:val="none" w:sz="0" w:space="0" w:color="auto"/>
            <w:bottom w:val="none" w:sz="0" w:space="0" w:color="auto"/>
            <w:right w:val="none" w:sz="0" w:space="0" w:color="auto"/>
          </w:divBdr>
          <w:divsChild>
            <w:div w:id="205340956">
              <w:marLeft w:val="0"/>
              <w:marRight w:val="0"/>
              <w:marTop w:val="0"/>
              <w:marBottom w:val="0"/>
              <w:divBdr>
                <w:top w:val="none" w:sz="0" w:space="0" w:color="auto"/>
                <w:left w:val="none" w:sz="0" w:space="0" w:color="auto"/>
                <w:bottom w:val="none" w:sz="0" w:space="0" w:color="auto"/>
                <w:right w:val="none" w:sz="0" w:space="0" w:color="auto"/>
              </w:divBdr>
            </w:div>
          </w:divsChild>
        </w:div>
        <w:div w:id="2081442757">
          <w:marLeft w:val="0"/>
          <w:marRight w:val="0"/>
          <w:marTop w:val="0"/>
          <w:marBottom w:val="0"/>
          <w:divBdr>
            <w:top w:val="none" w:sz="0" w:space="0" w:color="auto"/>
            <w:left w:val="none" w:sz="0" w:space="0" w:color="auto"/>
            <w:bottom w:val="none" w:sz="0" w:space="0" w:color="auto"/>
            <w:right w:val="none" w:sz="0" w:space="0" w:color="auto"/>
          </w:divBdr>
          <w:divsChild>
            <w:div w:id="321736216">
              <w:marLeft w:val="0"/>
              <w:marRight w:val="0"/>
              <w:marTop w:val="0"/>
              <w:marBottom w:val="0"/>
              <w:divBdr>
                <w:top w:val="none" w:sz="0" w:space="0" w:color="auto"/>
                <w:left w:val="none" w:sz="0" w:space="0" w:color="auto"/>
                <w:bottom w:val="none" w:sz="0" w:space="0" w:color="auto"/>
                <w:right w:val="none" w:sz="0" w:space="0" w:color="auto"/>
              </w:divBdr>
            </w:div>
            <w:div w:id="399715458">
              <w:marLeft w:val="0"/>
              <w:marRight w:val="0"/>
              <w:marTop w:val="0"/>
              <w:marBottom w:val="0"/>
              <w:divBdr>
                <w:top w:val="none" w:sz="0" w:space="0" w:color="auto"/>
                <w:left w:val="none" w:sz="0" w:space="0" w:color="auto"/>
                <w:bottom w:val="none" w:sz="0" w:space="0" w:color="auto"/>
                <w:right w:val="none" w:sz="0" w:space="0" w:color="auto"/>
              </w:divBdr>
            </w:div>
            <w:div w:id="2003266461">
              <w:marLeft w:val="0"/>
              <w:marRight w:val="0"/>
              <w:marTop w:val="0"/>
              <w:marBottom w:val="0"/>
              <w:divBdr>
                <w:top w:val="none" w:sz="0" w:space="0" w:color="auto"/>
                <w:left w:val="none" w:sz="0" w:space="0" w:color="auto"/>
                <w:bottom w:val="none" w:sz="0" w:space="0" w:color="auto"/>
                <w:right w:val="none" w:sz="0" w:space="0" w:color="auto"/>
              </w:divBdr>
            </w:div>
          </w:divsChild>
        </w:div>
        <w:div w:id="2136101230">
          <w:marLeft w:val="0"/>
          <w:marRight w:val="0"/>
          <w:marTop w:val="0"/>
          <w:marBottom w:val="0"/>
          <w:divBdr>
            <w:top w:val="none" w:sz="0" w:space="0" w:color="auto"/>
            <w:left w:val="none" w:sz="0" w:space="0" w:color="auto"/>
            <w:bottom w:val="none" w:sz="0" w:space="0" w:color="auto"/>
            <w:right w:val="none" w:sz="0" w:space="0" w:color="auto"/>
          </w:divBdr>
          <w:divsChild>
            <w:div w:id="519052669">
              <w:marLeft w:val="0"/>
              <w:marRight w:val="0"/>
              <w:marTop w:val="0"/>
              <w:marBottom w:val="0"/>
              <w:divBdr>
                <w:top w:val="none" w:sz="0" w:space="0" w:color="auto"/>
                <w:left w:val="none" w:sz="0" w:space="0" w:color="auto"/>
                <w:bottom w:val="none" w:sz="0" w:space="0" w:color="auto"/>
                <w:right w:val="none" w:sz="0" w:space="0" w:color="auto"/>
              </w:divBdr>
            </w:div>
            <w:div w:id="1615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9329">
      <w:bodyDiv w:val="1"/>
      <w:marLeft w:val="0"/>
      <w:marRight w:val="0"/>
      <w:marTop w:val="0"/>
      <w:marBottom w:val="0"/>
      <w:divBdr>
        <w:top w:val="none" w:sz="0" w:space="0" w:color="auto"/>
        <w:left w:val="none" w:sz="0" w:space="0" w:color="auto"/>
        <w:bottom w:val="none" w:sz="0" w:space="0" w:color="auto"/>
        <w:right w:val="none" w:sz="0" w:space="0" w:color="auto"/>
      </w:divBdr>
    </w:div>
    <w:div w:id="1543908214">
      <w:bodyDiv w:val="1"/>
      <w:marLeft w:val="0"/>
      <w:marRight w:val="0"/>
      <w:marTop w:val="0"/>
      <w:marBottom w:val="0"/>
      <w:divBdr>
        <w:top w:val="none" w:sz="0" w:space="0" w:color="auto"/>
        <w:left w:val="none" w:sz="0" w:space="0" w:color="auto"/>
        <w:bottom w:val="none" w:sz="0" w:space="0" w:color="auto"/>
        <w:right w:val="none" w:sz="0" w:space="0" w:color="auto"/>
      </w:divBdr>
    </w:div>
    <w:div w:id="1622221258">
      <w:bodyDiv w:val="1"/>
      <w:marLeft w:val="0"/>
      <w:marRight w:val="0"/>
      <w:marTop w:val="0"/>
      <w:marBottom w:val="0"/>
      <w:divBdr>
        <w:top w:val="none" w:sz="0" w:space="0" w:color="auto"/>
        <w:left w:val="none" w:sz="0" w:space="0" w:color="auto"/>
        <w:bottom w:val="none" w:sz="0" w:space="0" w:color="auto"/>
        <w:right w:val="none" w:sz="0" w:space="0" w:color="auto"/>
      </w:divBdr>
      <w:divsChild>
        <w:div w:id="1835147966">
          <w:marLeft w:val="0"/>
          <w:marRight w:val="0"/>
          <w:marTop w:val="0"/>
          <w:marBottom w:val="0"/>
          <w:divBdr>
            <w:top w:val="none" w:sz="0" w:space="0" w:color="auto"/>
            <w:left w:val="none" w:sz="0" w:space="0" w:color="auto"/>
            <w:bottom w:val="none" w:sz="0" w:space="0" w:color="auto"/>
            <w:right w:val="none" w:sz="0" w:space="0" w:color="auto"/>
          </w:divBdr>
          <w:divsChild>
            <w:div w:id="18643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4566">
      <w:bodyDiv w:val="1"/>
      <w:marLeft w:val="0"/>
      <w:marRight w:val="0"/>
      <w:marTop w:val="0"/>
      <w:marBottom w:val="0"/>
      <w:divBdr>
        <w:top w:val="none" w:sz="0" w:space="0" w:color="auto"/>
        <w:left w:val="none" w:sz="0" w:space="0" w:color="auto"/>
        <w:bottom w:val="none" w:sz="0" w:space="0" w:color="auto"/>
        <w:right w:val="none" w:sz="0" w:space="0" w:color="auto"/>
      </w:divBdr>
    </w:div>
    <w:div w:id="1844735178">
      <w:bodyDiv w:val="1"/>
      <w:marLeft w:val="0"/>
      <w:marRight w:val="0"/>
      <w:marTop w:val="0"/>
      <w:marBottom w:val="0"/>
      <w:divBdr>
        <w:top w:val="none" w:sz="0" w:space="0" w:color="auto"/>
        <w:left w:val="none" w:sz="0" w:space="0" w:color="auto"/>
        <w:bottom w:val="none" w:sz="0" w:space="0" w:color="auto"/>
        <w:right w:val="none" w:sz="0" w:space="0" w:color="auto"/>
      </w:divBdr>
    </w:div>
    <w:div w:id="1957714712">
      <w:bodyDiv w:val="1"/>
      <w:marLeft w:val="0"/>
      <w:marRight w:val="0"/>
      <w:marTop w:val="0"/>
      <w:marBottom w:val="0"/>
      <w:divBdr>
        <w:top w:val="none" w:sz="0" w:space="0" w:color="auto"/>
        <w:left w:val="none" w:sz="0" w:space="0" w:color="auto"/>
        <w:bottom w:val="none" w:sz="0" w:space="0" w:color="auto"/>
        <w:right w:val="none" w:sz="0" w:space="0" w:color="auto"/>
      </w:divBdr>
    </w:div>
    <w:div w:id="1962111509">
      <w:bodyDiv w:val="1"/>
      <w:marLeft w:val="0"/>
      <w:marRight w:val="0"/>
      <w:marTop w:val="0"/>
      <w:marBottom w:val="0"/>
      <w:divBdr>
        <w:top w:val="none" w:sz="0" w:space="0" w:color="auto"/>
        <w:left w:val="none" w:sz="0" w:space="0" w:color="auto"/>
        <w:bottom w:val="none" w:sz="0" w:space="0" w:color="auto"/>
        <w:right w:val="none" w:sz="0" w:space="0" w:color="auto"/>
      </w:divBdr>
    </w:div>
    <w:div w:id="1969119708">
      <w:bodyDiv w:val="1"/>
      <w:marLeft w:val="0"/>
      <w:marRight w:val="0"/>
      <w:marTop w:val="0"/>
      <w:marBottom w:val="0"/>
      <w:divBdr>
        <w:top w:val="none" w:sz="0" w:space="0" w:color="auto"/>
        <w:left w:val="none" w:sz="0" w:space="0" w:color="auto"/>
        <w:bottom w:val="none" w:sz="0" w:space="0" w:color="auto"/>
        <w:right w:val="none" w:sz="0" w:space="0" w:color="auto"/>
      </w:divBdr>
    </w:div>
    <w:div w:id="1990282289">
      <w:bodyDiv w:val="1"/>
      <w:marLeft w:val="0"/>
      <w:marRight w:val="0"/>
      <w:marTop w:val="0"/>
      <w:marBottom w:val="0"/>
      <w:divBdr>
        <w:top w:val="none" w:sz="0" w:space="0" w:color="auto"/>
        <w:left w:val="none" w:sz="0" w:space="0" w:color="auto"/>
        <w:bottom w:val="none" w:sz="0" w:space="0" w:color="auto"/>
        <w:right w:val="none" w:sz="0" w:space="0" w:color="auto"/>
      </w:divBdr>
      <w:divsChild>
        <w:div w:id="1127241810">
          <w:marLeft w:val="-75"/>
          <w:marRight w:val="0"/>
          <w:marTop w:val="30"/>
          <w:marBottom w:val="30"/>
          <w:divBdr>
            <w:top w:val="none" w:sz="0" w:space="0" w:color="auto"/>
            <w:left w:val="none" w:sz="0" w:space="0" w:color="auto"/>
            <w:bottom w:val="none" w:sz="0" w:space="0" w:color="auto"/>
            <w:right w:val="none" w:sz="0" w:space="0" w:color="auto"/>
          </w:divBdr>
          <w:divsChild>
            <w:div w:id="150409729">
              <w:marLeft w:val="0"/>
              <w:marRight w:val="0"/>
              <w:marTop w:val="0"/>
              <w:marBottom w:val="0"/>
              <w:divBdr>
                <w:top w:val="none" w:sz="0" w:space="0" w:color="auto"/>
                <w:left w:val="none" w:sz="0" w:space="0" w:color="auto"/>
                <w:bottom w:val="none" w:sz="0" w:space="0" w:color="auto"/>
                <w:right w:val="none" w:sz="0" w:space="0" w:color="auto"/>
              </w:divBdr>
              <w:divsChild>
                <w:div w:id="165362555">
                  <w:marLeft w:val="0"/>
                  <w:marRight w:val="0"/>
                  <w:marTop w:val="0"/>
                  <w:marBottom w:val="0"/>
                  <w:divBdr>
                    <w:top w:val="none" w:sz="0" w:space="0" w:color="auto"/>
                    <w:left w:val="none" w:sz="0" w:space="0" w:color="auto"/>
                    <w:bottom w:val="none" w:sz="0" w:space="0" w:color="auto"/>
                    <w:right w:val="none" w:sz="0" w:space="0" w:color="auto"/>
                  </w:divBdr>
                </w:div>
              </w:divsChild>
            </w:div>
            <w:div w:id="223563147">
              <w:marLeft w:val="0"/>
              <w:marRight w:val="0"/>
              <w:marTop w:val="0"/>
              <w:marBottom w:val="0"/>
              <w:divBdr>
                <w:top w:val="none" w:sz="0" w:space="0" w:color="auto"/>
                <w:left w:val="none" w:sz="0" w:space="0" w:color="auto"/>
                <w:bottom w:val="none" w:sz="0" w:space="0" w:color="auto"/>
                <w:right w:val="none" w:sz="0" w:space="0" w:color="auto"/>
              </w:divBdr>
              <w:divsChild>
                <w:div w:id="2089231319">
                  <w:marLeft w:val="0"/>
                  <w:marRight w:val="0"/>
                  <w:marTop w:val="0"/>
                  <w:marBottom w:val="0"/>
                  <w:divBdr>
                    <w:top w:val="none" w:sz="0" w:space="0" w:color="auto"/>
                    <w:left w:val="none" w:sz="0" w:space="0" w:color="auto"/>
                    <w:bottom w:val="none" w:sz="0" w:space="0" w:color="auto"/>
                    <w:right w:val="none" w:sz="0" w:space="0" w:color="auto"/>
                  </w:divBdr>
                </w:div>
              </w:divsChild>
            </w:div>
            <w:div w:id="252248317">
              <w:marLeft w:val="0"/>
              <w:marRight w:val="0"/>
              <w:marTop w:val="0"/>
              <w:marBottom w:val="0"/>
              <w:divBdr>
                <w:top w:val="none" w:sz="0" w:space="0" w:color="auto"/>
                <w:left w:val="none" w:sz="0" w:space="0" w:color="auto"/>
                <w:bottom w:val="none" w:sz="0" w:space="0" w:color="auto"/>
                <w:right w:val="none" w:sz="0" w:space="0" w:color="auto"/>
              </w:divBdr>
              <w:divsChild>
                <w:div w:id="1880704539">
                  <w:marLeft w:val="0"/>
                  <w:marRight w:val="0"/>
                  <w:marTop w:val="0"/>
                  <w:marBottom w:val="0"/>
                  <w:divBdr>
                    <w:top w:val="none" w:sz="0" w:space="0" w:color="auto"/>
                    <w:left w:val="none" w:sz="0" w:space="0" w:color="auto"/>
                    <w:bottom w:val="none" w:sz="0" w:space="0" w:color="auto"/>
                    <w:right w:val="none" w:sz="0" w:space="0" w:color="auto"/>
                  </w:divBdr>
                </w:div>
              </w:divsChild>
            </w:div>
            <w:div w:id="477965641">
              <w:marLeft w:val="0"/>
              <w:marRight w:val="0"/>
              <w:marTop w:val="0"/>
              <w:marBottom w:val="0"/>
              <w:divBdr>
                <w:top w:val="none" w:sz="0" w:space="0" w:color="auto"/>
                <w:left w:val="none" w:sz="0" w:space="0" w:color="auto"/>
                <w:bottom w:val="none" w:sz="0" w:space="0" w:color="auto"/>
                <w:right w:val="none" w:sz="0" w:space="0" w:color="auto"/>
              </w:divBdr>
              <w:divsChild>
                <w:div w:id="968823636">
                  <w:marLeft w:val="0"/>
                  <w:marRight w:val="0"/>
                  <w:marTop w:val="0"/>
                  <w:marBottom w:val="0"/>
                  <w:divBdr>
                    <w:top w:val="none" w:sz="0" w:space="0" w:color="auto"/>
                    <w:left w:val="none" w:sz="0" w:space="0" w:color="auto"/>
                    <w:bottom w:val="none" w:sz="0" w:space="0" w:color="auto"/>
                    <w:right w:val="none" w:sz="0" w:space="0" w:color="auto"/>
                  </w:divBdr>
                </w:div>
              </w:divsChild>
            </w:div>
            <w:div w:id="598830221">
              <w:marLeft w:val="0"/>
              <w:marRight w:val="0"/>
              <w:marTop w:val="0"/>
              <w:marBottom w:val="0"/>
              <w:divBdr>
                <w:top w:val="none" w:sz="0" w:space="0" w:color="auto"/>
                <w:left w:val="none" w:sz="0" w:space="0" w:color="auto"/>
                <w:bottom w:val="none" w:sz="0" w:space="0" w:color="auto"/>
                <w:right w:val="none" w:sz="0" w:space="0" w:color="auto"/>
              </w:divBdr>
              <w:divsChild>
                <w:div w:id="1823497166">
                  <w:marLeft w:val="0"/>
                  <w:marRight w:val="0"/>
                  <w:marTop w:val="0"/>
                  <w:marBottom w:val="0"/>
                  <w:divBdr>
                    <w:top w:val="none" w:sz="0" w:space="0" w:color="auto"/>
                    <w:left w:val="none" w:sz="0" w:space="0" w:color="auto"/>
                    <w:bottom w:val="none" w:sz="0" w:space="0" w:color="auto"/>
                    <w:right w:val="none" w:sz="0" w:space="0" w:color="auto"/>
                  </w:divBdr>
                </w:div>
              </w:divsChild>
            </w:div>
            <w:div w:id="710499937">
              <w:marLeft w:val="0"/>
              <w:marRight w:val="0"/>
              <w:marTop w:val="0"/>
              <w:marBottom w:val="0"/>
              <w:divBdr>
                <w:top w:val="none" w:sz="0" w:space="0" w:color="auto"/>
                <w:left w:val="none" w:sz="0" w:space="0" w:color="auto"/>
                <w:bottom w:val="none" w:sz="0" w:space="0" w:color="auto"/>
                <w:right w:val="none" w:sz="0" w:space="0" w:color="auto"/>
              </w:divBdr>
              <w:divsChild>
                <w:div w:id="764809688">
                  <w:marLeft w:val="0"/>
                  <w:marRight w:val="0"/>
                  <w:marTop w:val="0"/>
                  <w:marBottom w:val="0"/>
                  <w:divBdr>
                    <w:top w:val="none" w:sz="0" w:space="0" w:color="auto"/>
                    <w:left w:val="none" w:sz="0" w:space="0" w:color="auto"/>
                    <w:bottom w:val="none" w:sz="0" w:space="0" w:color="auto"/>
                    <w:right w:val="none" w:sz="0" w:space="0" w:color="auto"/>
                  </w:divBdr>
                </w:div>
              </w:divsChild>
            </w:div>
            <w:div w:id="734089350">
              <w:marLeft w:val="0"/>
              <w:marRight w:val="0"/>
              <w:marTop w:val="0"/>
              <w:marBottom w:val="0"/>
              <w:divBdr>
                <w:top w:val="none" w:sz="0" w:space="0" w:color="auto"/>
                <w:left w:val="none" w:sz="0" w:space="0" w:color="auto"/>
                <w:bottom w:val="none" w:sz="0" w:space="0" w:color="auto"/>
                <w:right w:val="none" w:sz="0" w:space="0" w:color="auto"/>
              </w:divBdr>
              <w:divsChild>
                <w:div w:id="1457409607">
                  <w:marLeft w:val="0"/>
                  <w:marRight w:val="0"/>
                  <w:marTop w:val="0"/>
                  <w:marBottom w:val="0"/>
                  <w:divBdr>
                    <w:top w:val="none" w:sz="0" w:space="0" w:color="auto"/>
                    <w:left w:val="none" w:sz="0" w:space="0" w:color="auto"/>
                    <w:bottom w:val="none" w:sz="0" w:space="0" w:color="auto"/>
                    <w:right w:val="none" w:sz="0" w:space="0" w:color="auto"/>
                  </w:divBdr>
                </w:div>
              </w:divsChild>
            </w:div>
            <w:div w:id="776798750">
              <w:marLeft w:val="0"/>
              <w:marRight w:val="0"/>
              <w:marTop w:val="0"/>
              <w:marBottom w:val="0"/>
              <w:divBdr>
                <w:top w:val="none" w:sz="0" w:space="0" w:color="auto"/>
                <w:left w:val="none" w:sz="0" w:space="0" w:color="auto"/>
                <w:bottom w:val="none" w:sz="0" w:space="0" w:color="auto"/>
                <w:right w:val="none" w:sz="0" w:space="0" w:color="auto"/>
              </w:divBdr>
              <w:divsChild>
                <w:div w:id="143358325">
                  <w:marLeft w:val="0"/>
                  <w:marRight w:val="0"/>
                  <w:marTop w:val="0"/>
                  <w:marBottom w:val="0"/>
                  <w:divBdr>
                    <w:top w:val="none" w:sz="0" w:space="0" w:color="auto"/>
                    <w:left w:val="none" w:sz="0" w:space="0" w:color="auto"/>
                    <w:bottom w:val="none" w:sz="0" w:space="0" w:color="auto"/>
                    <w:right w:val="none" w:sz="0" w:space="0" w:color="auto"/>
                  </w:divBdr>
                </w:div>
              </w:divsChild>
            </w:div>
            <w:div w:id="983779634">
              <w:marLeft w:val="0"/>
              <w:marRight w:val="0"/>
              <w:marTop w:val="0"/>
              <w:marBottom w:val="0"/>
              <w:divBdr>
                <w:top w:val="none" w:sz="0" w:space="0" w:color="auto"/>
                <w:left w:val="none" w:sz="0" w:space="0" w:color="auto"/>
                <w:bottom w:val="none" w:sz="0" w:space="0" w:color="auto"/>
                <w:right w:val="none" w:sz="0" w:space="0" w:color="auto"/>
              </w:divBdr>
              <w:divsChild>
                <w:div w:id="1801419149">
                  <w:marLeft w:val="0"/>
                  <w:marRight w:val="0"/>
                  <w:marTop w:val="0"/>
                  <w:marBottom w:val="0"/>
                  <w:divBdr>
                    <w:top w:val="none" w:sz="0" w:space="0" w:color="auto"/>
                    <w:left w:val="none" w:sz="0" w:space="0" w:color="auto"/>
                    <w:bottom w:val="none" w:sz="0" w:space="0" w:color="auto"/>
                    <w:right w:val="none" w:sz="0" w:space="0" w:color="auto"/>
                  </w:divBdr>
                </w:div>
              </w:divsChild>
            </w:div>
            <w:div w:id="1123772065">
              <w:marLeft w:val="0"/>
              <w:marRight w:val="0"/>
              <w:marTop w:val="0"/>
              <w:marBottom w:val="0"/>
              <w:divBdr>
                <w:top w:val="none" w:sz="0" w:space="0" w:color="auto"/>
                <w:left w:val="none" w:sz="0" w:space="0" w:color="auto"/>
                <w:bottom w:val="none" w:sz="0" w:space="0" w:color="auto"/>
                <w:right w:val="none" w:sz="0" w:space="0" w:color="auto"/>
              </w:divBdr>
              <w:divsChild>
                <w:div w:id="1307007374">
                  <w:marLeft w:val="0"/>
                  <w:marRight w:val="0"/>
                  <w:marTop w:val="0"/>
                  <w:marBottom w:val="0"/>
                  <w:divBdr>
                    <w:top w:val="none" w:sz="0" w:space="0" w:color="auto"/>
                    <w:left w:val="none" w:sz="0" w:space="0" w:color="auto"/>
                    <w:bottom w:val="none" w:sz="0" w:space="0" w:color="auto"/>
                    <w:right w:val="none" w:sz="0" w:space="0" w:color="auto"/>
                  </w:divBdr>
                </w:div>
              </w:divsChild>
            </w:div>
            <w:div w:id="1164738327">
              <w:marLeft w:val="0"/>
              <w:marRight w:val="0"/>
              <w:marTop w:val="0"/>
              <w:marBottom w:val="0"/>
              <w:divBdr>
                <w:top w:val="none" w:sz="0" w:space="0" w:color="auto"/>
                <w:left w:val="none" w:sz="0" w:space="0" w:color="auto"/>
                <w:bottom w:val="none" w:sz="0" w:space="0" w:color="auto"/>
                <w:right w:val="none" w:sz="0" w:space="0" w:color="auto"/>
              </w:divBdr>
              <w:divsChild>
                <w:div w:id="1291784562">
                  <w:marLeft w:val="0"/>
                  <w:marRight w:val="0"/>
                  <w:marTop w:val="0"/>
                  <w:marBottom w:val="0"/>
                  <w:divBdr>
                    <w:top w:val="none" w:sz="0" w:space="0" w:color="auto"/>
                    <w:left w:val="none" w:sz="0" w:space="0" w:color="auto"/>
                    <w:bottom w:val="none" w:sz="0" w:space="0" w:color="auto"/>
                    <w:right w:val="none" w:sz="0" w:space="0" w:color="auto"/>
                  </w:divBdr>
                </w:div>
              </w:divsChild>
            </w:div>
            <w:div w:id="1247304303">
              <w:marLeft w:val="0"/>
              <w:marRight w:val="0"/>
              <w:marTop w:val="0"/>
              <w:marBottom w:val="0"/>
              <w:divBdr>
                <w:top w:val="none" w:sz="0" w:space="0" w:color="auto"/>
                <w:left w:val="none" w:sz="0" w:space="0" w:color="auto"/>
                <w:bottom w:val="none" w:sz="0" w:space="0" w:color="auto"/>
                <w:right w:val="none" w:sz="0" w:space="0" w:color="auto"/>
              </w:divBdr>
              <w:divsChild>
                <w:div w:id="1710955660">
                  <w:marLeft w:val="0"/>
                  <w:marRight w:val="0"/>
                  <w:marTop w:val="0"/>
                  <w:marBottom w:val="0"/>
                  <w:divBdr>
                    <w:top w:val="none" w:sz="0" w:space="0" w:color="auto"/>
                    <w:left w:val="none" w:sz="0" w:space="0" w:color="auto"/>
                    <w:bottom w:val="none" w:sz="0" w:space="0" w:color="auto"/>
                    <w:right w:val="none" w:sz="0" w:space="0" w:color="auto"/>
                  </w:divBdr>
                </w:div>
              </w:divsChild>
            </w:div>
            <w:div w:id="1306204124">
              <w:marLeft w:val="0"/>
              <w:marRight w:val="0"/>
              <w:marTop w:val="0"/>
              <w:marBottom w:val="0"/>
              <w:divBdr>
                <w:top w:val="none" w:sz="0" w:space="0" w:color="auto"/>
                <w:left w:val="none" w:sz="0" w:space="0" w:color="auto"/>
                <w:bottom w:val="none" w:sz="0" w:space="0" w:color="auto"/>
                <w:right w:val="none" w:sz="0" w:space="0" w:color="auto"/>
              </w:divBdr>
              <w:divsChild>
                <w:div w:id="894582654">
                  <w:marLeft w:val="0"/>
                  <w:marRight w:val="0"/>
                  <w:marTop w:val="0"/>
                  <w:marBottom w:val="0"/>
                  <w:divBdr>
                    <w:top w:val="none" w:sz="0" w:space="0" w:color="auto"/>
                    <w:left w:val="none" w:sz="0" w:space="0" w:color="auto"/>
                    <w:bottom w:val="none" w:sz="0" w:space="0" w:color="auto"/>
                    <w:right w:val="none" w:sz="0" w:space="0" w:color="auto"/>
                  </w:divBdr>
                </w:div>
              </w:divsChild>
            </w:div>
            <w:div w:id="1334987597">
              <w:marLeft w:val="0"/>
              <w:marRight w:val="0"/>
              <w:marTop w:val="0"/>
              <w:marBottom w:val="0"/>
              <w:divBdr>
                <w:top w:val="none" w:sz="0" w:space="0" w:color="auto"/>
                <w:left w:val="none" w:sz="0" w:space="0" w:color="auto"/>
                <w:bottom w:val="none" w:sz="0" w:space="0" w:color="auto"/>
                <w:right w:val="none" w:sz="0" w:space="0" w:color="auto"/>
              </w:divBdr>
              <w:divsChild>
                <w:div w:id="840044163">
                  <w:marLeft w:val="0"/>
                  <w:marRight w:val="0"/>
                  <w:marTop w:val="0"/>
                  <w:marBottom w:val="0"/>
                  <w:divBdr>
                    <w:top w:val="none" w:sz="0" w:space="0" w:color="auto"/>
                    <w:left w:val="none" w:sz="0" w:space="0" w:color="auto"/>
                    <w:bottom w:val="none" w:sz="0" w:space="0" w:color="auto"/>
                    <w:right w:val="none" w:sz="0" w:space="0" w:color="auto"/>
                  </w:divBdr>
                </w:div>
              </w:divsChild>
            </w:div>
            <w:div w:id="1341589232">
              <w:marLeft w:val="0"/>
              <w:marRight w:val="0"/>
              <w:marTop w:val="0"/>
              <w:marBottom w:val="0"/>
              <w:divBdr>
                <w:top w:val="none" w:sz="0" w:space="0" w:color="auto"/>
                <w:left w:val="none" w:sz="0" w:space="0" w:color="auto"/>
                <w:bottom w:val="none" w:sz="0" w:space="0" w:color="auto"/>
                <w:right w:val="none" w:sz="0" w:space="0" w:color="auto"/>
              </w:divBdr>
              <w:divsChild>
                <w:div w:id="2042435050">
                  <w:marLeft w:val="0"/>
                  <w:marRight w:val="0"/>
                  <w:marTop w:val="0"/>
                  <w:marBottom w:val="0"/>
                  <w:divBdr>
                    <w:top w:val="none" w:sz="0" w:space="0" w:color="auto"/>
                    <w:left w:val="none" w:sz="0" w:space="0" w:color="auto"/>
                    <w:bottom w:val="none" w:sz="0" w:space="0" w:color="auto"/>
                    <w:right w:val="none" w:sz="0" w:space="0" w:color="auto"/>
                  </w:divBdr>
                </w:div>
              </w:divsChild>
            </w:div>
            <w:div w:id="1438871744">
              <w:marLeft w:val="0"/>
              <w:marRight w:val="0"/>
              <w:marTop w:val="0"/>
              <w:marBottom w:val="0"/>
              <w:divBdr>
                <w:top w:val="none" w:sz="0" w:space="0" w:color="auto"/>
                <w:left w:val="none" w:sz="0" w:space="0" w:color="auto"/>
                <w:bottom w:val="none" w:sz="0" w:space="0" w:color="auto"/>
                <w:right w:val="none" w:sz="0" w:space="0" w:color="auto"/>
              </w:divBdr>
              <w:divsChild>
                <w:div w:id="1855532484">
                  <w:marLeft w:val="0"/>
                  <w:marRight w:val="0"/>
                  <w:marTop w:val="0"/>
                  <w:marBottom w:val="0"/>
                  <w:divBdr>
                    <w:top w:val="none" w:sz="0" w:space="0" w:color="auto"/>
                    <w:left w:val="none" w:sz="0" w:space="0" w:color="auto"/>
                    <w:bottom w:val="none" w:sz="0" w:space="0" w:color="auto"/>
                    <w:right w:val="none" w:sz="0" w:space="0" w:color="auto"/>
                  </w:divBdr>
                </w:div>
              </w:divsChild>
            </w:div>
            <w:div w:id="1643391474">
              <w:marLeft w:val="0"/>
              <w:marRight w:val="0"/>
              <w:marTop w:val="0"/>
              <w:marBottom w:val="0"/>
              <w:divBdr>
                <w:top w:val="none" w:sz="0" w:space="0" w:color="auto"/>
                <w:left w:val="none" w:sz="0" w:space="0" w:color="auto"/>
                <w:bottom w:val="none" w:sz="0" w:space="0" w:color="auto"/>
                <w:right w:val="none" w:sz="0" w:space="0" w:color="auto"/>
              </w:divBdr>
              <w:divsChild>
                <w:div w:id="1159421688">
                  <w:marLeft w:val="0"/>
                  <w:marRight w:val="0"/>
                  <w:marTop w:val="0"/>
                  <w:marBottom w:val="0"/>
                  <w:divBdr>
                    <w:top w:val="none" w:sz="0" w:space="0" w:color="auto"/>
                    <w:left w:val="none" w:sz="0" w:space="0" w:color="auto"/>
                    <w:bottom w:val="none" w:sz="0" w:space="0" w:color="auto"/>
                    <w:right w:val="none" w:sz="0" w:space="0" w:color="auto"/>
                  </w:divBdr>
                </w:div>
              </w:divsChild>
            </w:div>
            <w:div w:id="1770351650">
              <w:marLeft w:val="0"/>
              <w:marRight w:val="0"/>
              <w:marTop w:val="0"/>
              <w:marBottom w:val="0"/>
              <w:divBdr>
                <w:top w:val="none" w:sz="0" w:space="0" w:color="auto"/>
                <w:left w:val="none" w:sz="0" w:space="0" w:color="auto"/>
                <w:bottom w:val="none" w:sz="0" w:space="0" w:color="auto"/>
                <w:right w:val="none" w:sz="0" w:space="0" w:color="auto"/>
              </w:divBdr>
              <w:divsChild>
                <w:div w:id="782459530">
                  <w:marLeft w:val="0"/>
                  <w:marRight w:val="0"/>
                  <w:marTop w:val="0"/>
                  <w:marBottom w:val="0"/>
                  <w:divBdr>
                    <w:top w:val="none" w:sz="0" w:space="0" w:color="auto"/>
                    <w:left w:val="none" w:sz="0" w:space="0" w:color="auto"/>
                    <w:bottom w:val="none" w:sz="0" w:space="0" w:color="auto"/>
                    <w:right w:val="none" w:sz="0" w:space="0" w:color="auto"/>
                  </w:divBdr>
                </w:div>
              </w:divsChild>
            </w:div>
            <w:div w:id="1939293073">
              <w:marLeft w:val="0"/>
              <w:marRight w:val="0"/>
              <w:marTop w:val="0"/>
              <w:marBottom w:val="0"/>
              <w:divBdr>
                <w:top w:val="none" w:sz="0" w:space="0" w:color="auto"/>
                <w:left w:val="none" w:sz="0" w:space="0" w:color="auto"/>
                <w:bottom w:val="none" w:sz="0" w:space="0" w:color="auto"/>
                <w:right w:val="none" w:sz="0" w:space="0" w:color="auto"/>
              </w:divBdr>
              <w:divsChild>
                <w:div w:id="1696343559">
                  <w:marLeft w:val="0"/>
                  <w:marRight w:val="0"/>
                  <w:marTop w:val="0"/>
                  <w:marBottom w:val="0"/>
                  <w:divBdr>
                    <w:top w:val="none" w:sz="0" w:space="0" w:color="auto"/>
                    <w:left w:val="none" w:sz="0" w:space="0" w:color="auto"/>
                    <w:bottom w:val="none" w:sz="0" w:space="0" w:color="auto"/>
                    <w:right w:val="none" w:sz="0" w:space="0" w:color="auto"/>
                  </w:divBdr>
                </w:div>
              </w:divsChild>
            </w:div>
            <w:div w:id="2018143957">
              <w:marLeft w:val="0"/>
              <w:marRight w:val="0"/>
              <w:marTop w:val="0"/>
              <w:marBottom w:val="0"/>
              <w:divBdr>
                <w:top w:val="none" w:sz="0" w:space="0" w:color="auto"/>
                <w:left w:val="none" w:sz="0" w:space="0" w:color="auto"/>
                <w:bottom w:val="none" w:sz="0" w:space="0" w:color="auto"/>
                <w:right w:val="none" w:sz="0" w:space="0" w:color="auto"/>
              </w:divBdr>
              <w:divsChild>
                <w:div w:id="6941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8830">
          <w:marLeft w:val="0"/>
          <w:marRight w:val="0"/>
          <w:marTop w:val="0"/>
          <w:marBottom w:val="0"/>
          <w:divBdr>
            <w:top w:val="none" w:sz="0" w:space="0" w:color="auto"/>
            <w:left w:val="none" w:sz="0" w:space="0" w:color="auto"/>
            <w:bottom w:val="none" w:sz="0" w:space="0" w:color="auto"/>
            <w:right w:val="none" w:sz="0" w:space="0" w:color="auto"/>
          </w:divBdr>
        </w:div>
        <w:div w:id="1527594403">
          <w:marLeft w:val="0"/>
          <w:marRight w:val="0"/>
          <w:marTop w:val="0"/>
          <w:marBottom w:val="0"/>
          <w:divBdr>
            <w:top w:val="none" w:sz="0" w:space="0" w:color="auto"/>
            <w:left w:val="none" w:sz="0" w:space="0" w:color="auto"/>
            <w:bottom w:val="none" w:sz="0" w:space="0" w:color="auto"/>
            <w:right w:val="none" w:sz="0" w:space="0" w:color="auto"/>
          </w:divBdr>
        </w:div>
        <w:div w:id="1639148575">
          <w:marLeft w:val="0"/>
          <w:marRight w:val="0"/>
          <w:marTop w:val="0"/>
          <w:marBottom w:val="0"/>
          <w:divBdr>
            <w:top w:val="none" w:sz="0" w:space="0" w:color="auto"/>
            <w:left w:val="none" w:sz="0" w:space="0" w:color="auto"/>
            <w:bottom w:val="none" w:sz="0" w:space="0" w:color="auto"/>
            <w:right w:val="none" w:sz="0" w:space="0" w:color="auto"/>
          </w:divBdr>
        </w:div>
      </w:divsChild>
    </w:div>
    <w:div w:id="2042976968">
      <w:bodyDiv w:val="1"/>
      <w:marLeft w:val="0"/>
      <w:marRight w:val="0"/>
      <w:marTop w:val="0"/>
      <w:marBottom w:val="0"/>
      <w:divBdr>
        <w:top w:val="none" w:sz="0" w:space="0" w:color="auto"/>
        <w:left w:val="none" w:sz="0" w:space="0" w:color="auto"/>
        <w:bottom w:val="none" w:sz="0" w:space="0" w:color="auto"/>
        <w:right w:val="none" w:sz="0" w:space="0" w:color="auto"/>
      </w:divBdr>
    </w:div>
    <w:div w:id="2048990006">
      <w:bodyDiv w:val="1"/>
      <w:marLeft w:val="0"/>
      <w:marRight w:val="0"/>
      <w:marTop w:val="0"/>
      <w:marBottom w:val="0"/>
      <w:divBdr>
        <w:top w:val="none" w:sz="0" w:space="0" w:color="auto"/>
        <w:left w:val="none" w:sz="0" w:space="0" w:color="auto"/>
        <w:bottom w:val="none" w:sz="0" w:space="0" w:color="auto"/>
        <w:right w:val="none" w:sz="0" w:space="0" w:color="auto"/>
      </w:divBdr>
    </w:div>
    <w:div w:id="2130127176">
      <w:bodyDiv w:val="1"/>
      <w:marLeft w:val="0"/>
      <w:marRight w:val="0"/>
      <w:marTop w:val="0"/>
      <w:marBottom w:val="0"/>
      <w:divBdr>
        <w:top w:val="none" w:sz="0" w:space="0" w:color="auto"/>
        <w:left w:val="none" w:sz="0" w:space="0" w:color="auto"/>
        <w:bottom w:val="none" w:sz="0" w:space="0" w:color="auto"/>
        <w:right w:val="none" w:sz="0" w:space="0" w:color="auto"/>
      </w:divBdr>
    </w:div>
    <w:div w:id="21414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navarra.es/eu/ingurumena/zarata" TargetMode="External"/><Relationship Id="rId2" Type="http://schemas.openxmlformats.org/officeDocument/2006/relationships/hyperlink" Target="https://nap.dgt.es/dataset/zonas-de-bajas-emisiones" TargetMode="External"/><Relationship Id="rId1" Type="http://schemas.openxmlformats.org/officeDocument/2006/relationships/hyperlink" Target="https://www.miteco.gob.es/es/calidad-y-evaluacion-ambiental/temas/movilidad/zonas_de_bajas_emisiones_en_espan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ENTCS01SRV05\D702681\_BAJAS%20EMISIONES\_INFORME\Gr&#225;ficos%20para%20inform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Hoja1!$A$2</c:f>
              <c:strCache>
                <c:ptCount val="1"/>
                <c:pt idx="0">
                  <c:v>Cero emisiones</c:v>
                </c:pt>
              </c:strCache>
            </c:strRef>
          </c:tx>
          <c:spPr>
            <a:solidFill>
              <a:schemeClr val="accent3">
                <a:lumMod val="60000"/>
                <a:lumOff val="40000"/>
              </a:schemeClr>
            </a:solidFill>
            <a:ln>
              <a:noFill/>
            </a:ln>
            <a:effectLst/>
          </c:spPr>
          <c:invertIfNegative val="0"/>
          <c:dLbls>
            <c:dLbl>
              <c:idx val="0"/>
              <c:layout>
                <c:manualLayout>
                  <c:x val="0.1696428571428571"/>
                  <c:y val="-2.8559473544067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B1-4500-9D0B-3EA9B9BBE1CC}"/>
                </c:ext>
              </c:extLst>
            </c:dLbl>
            <c:dLbl>
              <c:idx val="1"/>
              <c:layout>
                <c:manualLayout>
                  <c:x val="0.16071428571428562"/>
                  <c:y val="-1.8897637795275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B1-4500-9D0B-3EA9B9BBE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Hoja1!$B$2:$C$2</c:f>
              <c:numCache>
                <c:formatCode>0%</c:formatCode>
                <c:ptCount val="2"/>
                <c:pt idx="0">
                  <c:v>0.02</c:v>
                </c:pt>
                <c:pt idx="1">
                  <c:v>7.0000000000000001E-3</c:v>
                </c:pt>
              </c:numCache>
            </c:numRef>
          </c:val>
          <c:extLst>
            <c:ext xmlns:c16="http://schemas.microsoft.com/office/drawing/2014/chart" uri="{C3380CC4-5D6E-409C-BE32-E72D297353CC}">
              <c16:uniqueId val="{00000002-31B1-4500-9D0B-3EA9B9BBE1CC}"/>
            </c:ext>
          </c:extLst>
        </c:ser>
        <c:ser>
          <c:idx val="1"/>
          <c:order val="1"/>
          <c:tx>
            <c:strRef>
              <c:f>Hoja1!$A$3</c:f>
              <c:strCache>
                <c:ptCount val="1"/>
                <c:pt idx="0">
                  <c:v>ECO</c:v>
                </c:pt>
              </c:strCache>
            </c:strRef>
          </c:tx>
          <c:spPr>
            <a:solidFill>
              <a:srgbClr val="00B050"/>
            </a:solidFill>
            <a:ln>
              <a:noFill/>
            </a:ln>
            <a:effectLst/>
          </c:spPr>
          <c:invertIfNegative val="0"/>
          <c:dLbls>
            <c:dLbl>
              <c:idx val="1"/>
              <c:layout>
                <c:manualLayout>
                  <c:x val="0.18154761904761893"/>
                  <c:y val="-4.7763957041601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B1-4500-9D0B-3EA9B9BBE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Hoja1!$B$3:$C$3</c:f>
              <c:numCache>
                <c:formatCode>0%</c:formatCode>
                <c:ptCount val="2"/>
                <c:pt idx="0">
                  <c:v>6.5000000000000002E-2</c:v>
                </c:pt>
                <c:pt idx="1">
                  <c:v>1.9E-2</c:v>
                </c:pt>
              </c:numCache>
            </c:numRef>
          </c:val>
          <c:extLst>
            <c:ext xmlns:c16="http://schemas.microsoft.com/office/drawing/2014/chart" uri="{C3380CC4-5D6E-409C-BE32-E72D297353CC}">
              <c16:uniqueId val="{00000004-31B1-4500-9D0B-3EA9B9BBE1CC}"/>
            </c:ext>
          </c:extLst>
        </c:ser>
        <c:ser>
          <c:idx val="2"/>
          <c:order val="2"/>
          <c:tx>
            <c:strRef>
              <c:f>Hoja1!$A$4</c:f>
              <c:strCache>
                <c:ptCount val="1"/>
                <c:pt idx="0">
                  <c:v>C</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Hoja1!$B$4:$C$4</c:f>
              <c:numCache>
                <c:formatCode>0%</c:formatCode>
                <c:ptCount val="2"/>
                <c:pt idx="0">
                  <c:v>0.40500000000000003</c:v>
                </c:pt>
                <c:pt idx="1">
                  <c:v>0.38500000000000001</c:v>
                </c:pt>
              </c:numCache>
            </c:numRef>
          </c:val>
          <c:extLst>
            <c:ext xmlns:c16="http://schemas.microsoft.com/office/drawing/2014/chart" uri="{C3380CC4-5D6E-409C-BE32-E72D297353CC}">
              <c16:uniqueId val="{00000005-31B1-4500-9D0B-3EA9B9BBE1CC}"/>
            </c:ext>
          </c:extLst>
        </c:ser>
        <c:ser>
          <c:idx val="3"/>
          <c:order val="3"/>
          <c:tx>
            <c:strRef>
              <c:f>Hoja1!$A$5</c:f>
              <c:strCache>
                <c:ptCount val="1"/>
                <c:pt idx="0">
                  <c:v>B</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Hoja1!$B$5:$C$5</c:f>
              <c:numCache>
                <c:formatCode>0%</c:formatCode>
                <c:ptCount val="2"/>
                <c:pt idx="0">
                  <c:v>0.3</c:v>
                </c:pt>
                <c:pt idx="1">
                  <c:v>0.36899999999999999</c:v>
                </c:pt>
              </c:numCache>
            </c:numRef>
          </c:val>
          <c:extLst>
            <c:ext xmlns:c16="http://schemas.microsoft.com/office/drawing/2014/chart" uri="{C3380CC4-5D6E-409C-BE32-E72D297353CC}">
              <c16:uniqueId val="{00000006-31B1-4500-9D0B-3EA9B9BBE1CC}"/>
            </c:ext>
          </c:extLst>
        </c:ser>
        <c:ser>
          <c:idx val="4"/>
          <c:order val="4"/>
          <c:tx>
            <c:strRef>
              <c:f>Hoja1!$A$6</c:f>
              <c:strCache>
                <c:ptCount val="1"/>
                <c:pt idx="0">
                  <c:v>Sin distintivo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Hoja1!$B$6:$C$6</c:f>
              <c:numCache>
                <c:formatCode>0%</c:formatCode>
                <c:ptCount val="2"/>
                <c:pt idx="0">
                  <c:v>0.21</c:v>
                </c:pt>
                <c:pt idx="1">
                  <c:v>0.22</c:v>
                </c:pt>
              </c:numCache>
            </c:numRef>
          </c:val>
          <c:extLst>
            <c:ext xmlns:c16="http://schemas.microsoft.com/office/drawing/2014/chart" uri="{C3380CC4-5D6E-409C-BE32-E72D297353CC}">
              <c16:uniqueId val="{00000007-31B1-4500-9D0B-3EA9B9BBE1CC}"/>
            </c:ext>
          </c:extLst>
        </c:ser>
        <c:dLbls>
          <c:showLegendKey val="0"/>
          <c:showVal val="0"/>
          <c:showCatName val="0"/>
          <c:showSerName val="0"/>
          <c:showPercent val="0"/>
          <c:showBubbleSize val="0"/>
        </c:dLbls>
        <c:gapWidth val="70"/>
        <c:overlap val="100"/>
        <c:axId val="502281912"/>
        <c:axId val="502282568"/>
      </c:barChart>
      <c:catAx>
        <c:axId val="50228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2282568"/>
        <c:crosses val="autoZero"/>
        <c:auto val="1"/>
        <c:lblAlgn val="ctr"/>
        <c:lblOffset val="100"/>
        <c:noMultiLvlLbl val="0"/>
      </c:catAx>
      <c:valAx>
        <c:axId val="502282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228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D1770A-14FF-4952-B807-D1E0194C69CE}">
  <ds:schemaRefs>
    <ds:schemaRef ds:uri="http://schemas.microsoft.com/sharepoint/v3/contenttype/forms"/>
  </ds:schemaRefs>
</ds:datastoreItem>
</file>

<file path=customXml/itemProps2.xml><?xml version="1.0" encoding="utf-8"?>
<ds:datastoreItem xmlns:ds="http://schemas.openxmlformats.org/officeDocument/2006/customXml" ds:itemID="{1F5726E0-46E7-439B-9DE6-1DF073131C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8149B5-7AD6-4044-A5DA-8A5D78EB1618}">
  <ds:schemaRefs>
    <ds:schemaRef ds:uri="http://schemas.openxmlformats.org/officeDocument/2006/bibliography"/>
  </ds:schemaRefs>
</ds:datastoreItem>
</file>

<file path=customXml/itemProps4.xml><?xml version="1.0" encoding="utf-8"?>
<ds:datastoreItem xmlns:ds="http://schemas.openxmlformats.org/officeDocument/2006/customXml" ds:itemID="{4D115862-FDAB-4CA5-9D1B-410FC9FD6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10722</Words>
  <Characters>78169</Characters>
  <Application>Microsoft Office Word</Application>
  <DocSecurity>0</DocSecurity>
  <Lines>1817</Lines>
  <Paragraphs>1010</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87881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d841144</dc:creator>
  <cp:keywords/>
  <dc:description/>
  <cp:lastModifiedBy>Martin Cestao, Nerea</cp:lastModifiedBy>
  <cp:revision>4</cp:revision>
  <cp:lastPrinted>2026-03-24T15:11:00Z</cp:lastPrinted>
  <dcterms:created xsi:type="dcterms:W3CDTF">2026-03-31T10:02:00Z</dcterms:created>
  <dcterms:modified xsi:type="dcterms:W3CDTF">2026-06-10T11:49:00Z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