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A6CAE" w14:textId="42DE2545" w:rsidR="00AC0FCE" w:rsidRDefault="00AC0FCE" w:rsidP="00AC0FCE">
      <w:pPr>
        <w:spacing w:after="120" w:line="276" w:lineRule="auto"/>
        <w:jc w:val="both"/>
      </w:pPr>
      <w:r>
        <w:t>26POR-212</w:t>
      </w:r>
    </w:p>
    <w:p w14:paraId="106FB6C8" w14:textId="738D6A53" w:rsidR="00AC0FCE" w:rsidRDefault="00AC0FCE" w:rsidP="00AC0FCE">
      <w:pPr>
        <w:spacing w:after="120" w:line="276" w:lineRule="auto"/>
        <w:jc w:val="both"/>
      </w:pPr>
      <w:r>
        <w:t>Don Miguel Bujanda Cirauqui, miembro de las Cortes de Navarra, adscrito</w:t>
      </w:r>
      <w:r>
        <w:t xml:space="preserve"> </w:t>
      </w:r>
      <w:r>
        <w:t>al Grupo Parlamentario Unión del Pueblo Navarro (UPN), realiza la siguiente</w:t>
      </w:r>
      <w:r>
        <w:t xml:space="preserve"> </w:t>
      </w:r>
      <w:r>
        <w:t>pregunta oral dirigida al consejero de Cohesión Territorial del Gobierno de</w:t>
      </w:r>
      <w:r>
        <w:t xml:space="preserve"> </w:t>
      </w:r>
      <w:r>
        <w:t>Navarra para su contestación en Pleno:</w:t>
      </w:r>
    </w:p>
    <w:p w14:paraId="7B846822" w14:textId="722294B7" w:rsidR="00AC0FCE" w:rsidRDefault="00AC0FCE" w:rsidP="00AC0FCE">
      <w:pPr>
        <w:spacing w:after="120" w:line="276" w:lineRule="auto"/>
        <w:jc w:val="both"/>
      </w:pPr>
      <w:r>
        <w:t>¿Cuál es la previsión de la firma del convenio entre el Gobierno de</w:t>
      </w:r>
      <w:r>
        <w:t xml:space="preserve"> </w:t>
      </w:r>
      <w:r>
        <w:t>Navarra y el Estado para la ejecución de la segunda fase del Canal de Navarra?</w:t>
      </w:r>
    </w:p>
    <w:p w14:paraId="219BD0B5" w14:textId="5B3D88A5" w:rsidR="00AC0FCE" w:rsidRDefault="00AC0FCE" w:rsidP="00AC0FCE">
      <w:pPr>
        <w:spacing w:after="120" w:line="276" w:lineRule="auto"/>
        <w:jc w:val="both"/>
      </w:pPr>
      <w:r>
        <w:t>Pamplona, 11 de junio de 2026</w:t>
      </w:r>
    </w:p>
    <w:p w14:paraId="5F488DE6" w14:textId="74FE6AE1" w:rsidR="00AC0FCE" w:rsidRDefault="00AC0FCE" w:rsidP="00AC0FCE">
      <w:pPr>
        <w:spacing w:after="120" w:line="276" w:lineRule="auto"/>
        <w:jc w:val="both"/>
      </w:pPr>
      <w:r>
        <w:t xml:space="preserve">El Parlamentario Foral: </w:t>
      </w:r>
      <w:r>
        <w:t>Miguel Bujanda Cirauqui</w:t>
      </w:r>
    </w:p>
    <w:sectPr w:rsidR="00AC0F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FCE"/>
    <w:rsid w:val="00AC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0AB5"/>
  <w15:chartTrackingRefBased/>
  <w15:docId w15:val="{A0A4F322-D473-4EBA-A398-CA5BCA94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422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2026-06-11T11:43:00Z</dcterms:created>
  <dcterms:modified xsi:type="dcterms:W3CDTF">2026-06-11T11:44:00Z</dcterms:modified>
</cp:coreProperties>
</file>