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15C3" w14:textId="472FDB66" w:rsidR="00514B29" w:rsidRPr="00530448" w:rsidRDefault="00A21AE5" w:rsidP="00514B29">
      <w:pPr>
        <w:shd w:val="clear" w:color="auto" w:fill="FFFFFF"/>
        <w:spacing w:after="240" w:line="240" w:lineRule="auto"/>
        <w:jc w:val="both"/>
        <w:rPr>
          <w:rFonts w:ascii="Arial" w:hAnsi="Arial" w:cs="Arial"/>
        </w:rPr>
      </w:pPr>
      <w:r>
        <w:rPr>
          <w:rFonts w:ascii="Arial" w:hAnsi="Arial" w:cs="Arial"/>
          <w:b/>
        </w:rPr>
        <w:t>F</w:t>
      </w:r>
      <w:r w:rsidRPr="00530448">
        <w:rPr>
          <w:rFonts w:ascii="Arial" w:hAnsi="Arial" w:cs="Arial"/>
          <w:b/>
        </w:rPr>
        <w:t>oru</w:t>
      </w:r>
      <w:r>
        <w:rPr>
          <w:rFonts w:ascii="Arial" w:hAnsi="Arial" w:cs="Arial"/>
          <w:b/>
        </w:rPr>
        <w:t>-</w:t>
      </w:r>
      <w:r w:rsidRPr="00530448">
        <w:rPr>
          <w:rFonts w:ascii="Arial" w:hAnsi="Arial" w:cs="Arial"/>
          <w:b/>
        </w:rPr>
        <w:t>lege</w:t>
      </w:r>
      <w:r>
        <w:rPr>
          <w:rFonts w:ascii="Arial" w:hAnsi="Arial" w:cs="Arial"/>
          <w:b/>
        </w:rPr>
        <w:t xml:space="preserve"> proiektu</w:t>
      </w:r>
      <w:r w:rsidRPr="00530448">
        <w:rPr>
          <w:rFonts w:ascii="Arial" w:hAnsi="Arial" w:cs="Arial"/>
          <w:b/>
        </w:rPr>
        <w:t xml:space="preserve">a, terrorismoaren biktimak errekonozitu eta haiei erreparazioa ematekoa </w:t>
      </w:r>
    </w:p>
    <w:p w14:paraId="77ED6A69" w14:textId="77777777" w:rsidR="00514B29" w:rsidRPr="00530448" w:rsidRDefault="00514B29" w:rsidP="005043E6">
      <w:pPr>
        <w:pStyle w:val="xdef"/>
        <w:shd w:val="clear" w:color="auto" w:fill="FFFFFF"/>
        <w:spacing w:before="0" w:beforeAutospacing="0" w:after="240" w:afterAutospacing="0"/>
        <w:ind w:left="75" w:right="75"/>
        <w:jc w:val="center"/>
        <w:rPr>
          <w:rFonts w:ascii="Arial" w:hAnsi="Arial" w:cs="Arial"/>
          <w:sz w:val="22"/>
          <w:szCs w:val="22"/>
        </w:rPr>
      </w:pPr>
    </w:p>
    <w:p w14:paraId="2E6EF036" w14:textId="77777777" w:rsidR="00D925B7" w:rsidRPr="00530448" w:rsidRDefault="00D925B7" w:rsidP="00D925B7">
      <w:pPr>
        <w:pStyle w:val="xdef"/>
        <w:shd w:val="clear" w:color="auto" w:fill="FFFFFF"/>
        <w:spacing w:before="0" w:beforeAutospacing="0" w:after="240" w:afterAutospacing="0"/>
        <w:ind w:left="75" w:right="75"/>
        <w:jc w:val="center"/>
        <w:rPr>
          <w:rFonts w:ascii="Arial" w:hAnsi="Arial" w:cs="Arial"/>
          <w:b/>
          <w:sz w:val="22"/>
          <w:szCs w:val="22"/>
        </w:rPr>
      </w:pPr>
      <w:r w:rsidRPr="00530448">
        <w:rPr>
          <w:rFonts w:ascii="Arial" w:hAnsi="Arial" w:cs="Arial"/>
          <w:b/>
          <w:sz w:val="22"/>
          <w:szCs w:val="22"/>
        </w:rPr>
        <w:t>ZIOEN AZALPENA</w:t>
      </w:r>
    </w:p>
    <w:p w14:paraId="3B588C6F" w14:textId="2C09CABD" w:rsidR="00F16A6C" w:rsidRPr="00530448" w:rsidRDefault="00F16A6C" w:rsidP="00F16A6C">
      <w:pPr>
        <w:pStyle w:val="Prrafodelista"/>
        <w:ind w:left="0"/>
        <w:jc w:val="both"/>
        <w:rPr>
          <w:rFonts w:ascii="Arial" w:hAnsi="Arial" w:cs="Arial"/>
        </w:rPr>
      </w:pPr>
      <w:r w:rsidRPr="00530448">
        <w:rPr>
          <w:rFonts w:ascii="Arial" w:hAnsi="Arial" w:cs="Arial"/>
        </w:rPr>
        <w:t>Terrorismoa da munduko gaitzik handienetako bat, biktimei eta haien senideei atsekabe izugarria eragiten baitie; atsekabe hori gizarteak berak ere jasaten du, eta horren aurrean ez dago biktimei elkartasuna eta errekonozimendua erakustea baino; atsekabe hori erailketen bidez azaltzen da, baina baita mehatxuen, bahiketen, estortsioen eta xantaien bidez ere; fanatikoek, izan ere, horiek denak baliatzen dituzte, beren helburuak erdietsiko dituztela oker sinetsita. Ildo horretan, terrorismoaren ondorioz, indarkeriazko beste delitu batzuetan baino gehiago, pertsonak gauza bilakatzen dira, gizatasuna kentzen ahalegintzen baita.</w:t>
      </w:r>
    </w:p>
    <w:p w14:paraId="34A75D3B" w14:textId="77777777" w:rsidR="00F16A6C" w:rsidRPr="00530448" w:rsidRDefault="00F16A6C" w:rsidP="00F16A6C">
      <w:pPr>
        <w:pStyle w:val="Prrafodelista"/>
        <w:ind w:left="0"/>
        <w:jc w:val="both"/>
        <w:rPr>
          <w:rFonts w:ascii="Arial" w:hAnsi="Arial" w:cs="Arial"/>
        </w:rPr>
      </w:pPr>
    </w:p>
    <w:p w14:paraId="4F104F3F" w14:textId="6E176680" w:rsidR="00F16A6C" w:rsidRPr="00530448" w:rsidRDefault="00F16A6C" w:rsidP="00F16A6C">
      <w:pPr>
        <w:pStyle w:val="Prrafodelista"/>
        <w:ind w:left="0"/>
        <w:jc w:val="both"/>
        <w:rPr>
          <w:rFonts w:ascii="Arial" w:hAnsi="Arial" w:cs="Arial"/>
        </w:rPr>
      </w:pPr>
      <w:r w:rsidRPr="00530448">
        <w:rPr>
          <w:rFonts w:ascii="Arial" w:hAnsi="Arial" w:cs="Arial"/>
        </w:rPr>
        <w:t>Nafarroan, bereziki ETAk hamarkada askotan gauzatutakoak, milaka herritarren bizitza eta askatasuna suntsitu zituen. Terrorismoak eragotzi zuen gizarte baketsu baterako bidea abiaraztea, herritar gehienek bizitza, giza duintasuna eta gizarte askea defendatzen zuten arren. Testuinguru horretan onetsi zuen Nafarroako Parlamentuak 9/2010 Foru Legea, apirilaren 28koa, Terrorismoaren Biktimei Laguntzekoa, eta, lege-mailako lehen testu horren bidez, terrorismoaren biktimei errekonozimendua eta laguntza emateko esparru bat diseinatu nahi izan zen.</w:t>
      </w:r>
    </w:p>
    <w:p w14:paraId="1C6FB700" w14:textId="77777777" w:rsidR="00F16A6C" w:rsidRPr="00530448" w:rsidRDefault="00F16A6C" w:rsidP="00F16A6C">
      <w:pPr>
        <w:pStyle w:val="Prrafodelista"/>
        <w:ind w:left="0"/>
        <w:jc w:val="both"/>
        <w:rPr>
          <w:rFonts w:ascii="Arial" w:hAnsi="Arial" w:cs="Arial"/>
        </w:rPr>
      </w:pPr>
    </w:p>
    <w:p w14:paraId="3FBD0452" w14:textId="61C411C8" w:rsidR="00F16A6C" w:rsidRPr="00530448" w:rsidRDefault="00F16A6C" w:rsidP="00F16A6C">
      <w:pPr>
        <w:pStyle w:val="Prrafodelista"/>
        <w:ind w:left="0"/>
        <w:jc w:val="both"/>
        <w:rPr>
          <w:rFonts w:ascii="Arial" w:hAnsi="Arial" w:cs="Arial"/>
        </w:rPr>
      </w:pPr>
      <w:r w:rsidRPr="00530448">
        <w:rPr>
          <w:rFonts w:ascii="Arial" w:hAnsi="Arial" w:cs="Arial"/>
        </w:rPr>
        <w:t>Denbora iragan da, baina botere publikoak ohartu dira gertaturikoaren gaineko memoria gorde beharra dagoela, berriz halakorik ez gertatzeko eta biktimagileek eragindako min handia ez ahazteko. Gainera, beharrezkotzat jotzen da terrorismoaren biktimak indartzea, gure sistema demokratikorako erreferentzia etikoa baitira.</w:t>
      </w:r>
    </w:p>
    <w:p w14:paraId="74104B6B" w14:textId="77777777" w:rsidR="00F16A6C" w:rsidRPr="00530448" w:rsidRDefault="00F16A6C" w:rsidP="00F16A6C">
      <w:pPr>
        <w:pStyle w:val="Prrafodelista"/>
        <w:ind w:left="0"/>
        <w:jc w:val="both"/>
        <w:rPr>
          <w:rFonts w:ascii="Arial" w:hAnsi="Arial" w:cs="Arial"/>
        </w:rPr>
      </w:pPr>
    </w:p>
    <w:p w14:paraId="515B8EDC" w14:textId="622C112E" w:rsidR="00F16A6C" w:rsidRPr="00530448" w:rsidRDefault="00F16A6C" w:rsidP="00F16A6C">
      <w:pPr>
        <w:pStyle w:val="Prrafodelista"/>
        <w:ind w:left="0"/>
        <w:jc w:val="both"/>
        <w:rPr>
          <w:rFonts w:ascii="Arial" w:hAnsi="Arial" w:cs="Arial"/>
        </w:rPr>
      </w:pPr>
      <w:r w:rsidRPr="00530448">
        <w:rPr>
          <w:rFonts w:ascii="Arial" w:hAnsi="Arial" w:cs="Arial"/>
        </w:rPr>
        <w:t>Gure aldean egotea merezi duen horren oroimenari bizirik eustea da foru-lege honen helburu nagusia. Terrorismoak biktimei eragindako izua eta egindako kaltea gogoraraztea, eta banaka eta sozialki erreparazioa jasotzeko eskubidea, memoria, duintasun, justizia eta egiaren printzipioen arabera.</w:t>
      </w:r>
    </w:p>
    <w:p w14:paraId="2F7FB347" w14:textId="77777777" w:rsidR="00F16A6C" w:rsidRPr="00530448" w:rsidRDefault="00F16A6C" w:rsidP="00F16A6C">
      <w:pPr>
        <w:pStyle w:val="Prrafodelista"/>
        <w:ind w:left="0"/>
        <w:jc w:val="both"/>
        <w:rPr>
          <w:rFonts w:ascii="Arial" w:hAnsi="Arial" w:cs="Arial"/>
        </w:rPr>
      </w:pPr>
    </w:p>
    <w:p w14:paraId="40847C4B" w14:textId="7BEC3379" w:rsidR="00F16A6C" w:rsidRPr="00530448" w:rsidRDefault="00F16A6C" w:rsidP="00F16A6C">
      <w:pPr>
        <w:pStyle w:val="Prrafodelista"/>
        <w:ind w:left="0"/>
        <w:jc w:val="both"/>
        <w:rPr>
          <w:rFonts w:ascii="Arial" w:hAnsi="Arial" w:cs="Arial"/>
        </w:rPr>
      </w:pPr>
      <w:r w:rsidRPr="00530448">
        <w:rPr>
          <w:rFonts w:ascii="Arial" w:hAnsi="Arial" w:cs="Arial"/>
        </w:rPr>
        <w:t>Azken urteetan, aurrerapauso nabarmenak eman dira gure historiako zenbait gertakari tragikotako biktimei erreparazioa eta errekonozimendua ematearen arloan, motibazio politikoko indarkeria- eta terrorismo-ekintzei dagokienez.</w:t>
      </w:r>
    </w:p>
    <w:p w14:paraId="7A94CEDC" w14:textId="77777777" w:rsidR="00F16A6C" w:rsidRPr="00530448" w:rsidRDefault="00F16A6C" w:rsidP="00F16A6C">
      <w:pPr>
        <w:pStyle w:val="Prrafodelista"/>
        <w:ind w:left="0"/>
        <w:jc w:val="both"/>
        <w:rPr>
          <w:rFonts w:ascii="Arial" w:hAnsi="Arial" w:cs="Arial"/>
        </w:rPr>
      </w:pPr>
    </w:p>
    <w:p w14:paraId="35A11214" w14:textId="492DBC12" w:rsidR="00F16A6C" w:rsidRPr="00530448" w:rsidRDefault="00F16A6C" w:rsidP="00F16A6C">
      <w:pPr>
        <w:pStyle w:val="Prrafodelista"/>
        <w:ind w:left="0"/>
        <w:jc w:val="both"/>
        <w:rPr>
          <w:rFonts w:ascii="Arial" w:hAnsi="Arial" w:cs="Arial"/>
        </w:rPr>
      </w:pPr>
      <w:r w:rsidRPr="00530448">
        <w:rPr>
          <w:rFonts w:ascii="Arial" w:hAnsi="Arial" w:cs="Arial"/>
        </w:rPr>
        <w:t>Nazioartean, 1948ko Giza Eskubideen Adierazpena gogoratu behar dugu, ondorengo garapen guztiak barne (giza eskubideen nazioarteko itunak, adibidez). Garapen Jasangarrirako 2030 Agenda ere aipatu behar dugu; zehazki, «16. helburua: Bakea, justizia eta erakunde sendoak», zeinaren helburua baita gizarte bidezko, baketsu eta inklusiboak sustatzea. Gure ustez, helburu hori ezin izanen da lortu baldin eta biktimak direla-eta beharrezkoa den memoria-, errekonozimendu- eta erreparazio-jardun bat egiten ez bada gatazka-egoerak gertatu diren tokietan.</w:t>
      </w:r>
    </w:p>
    <w:p w14:paraId="6F404EAA" w14:textId="77777777" w:rsidR="00F16A6C" w:rsidRPr="00530448" w:rsidRDefault="00F16A6C" w:rsidP="00F16A6C">
      <w:pPr>
        <w:pStyle w:val="Prrafodelista"/>
        <w:ind w:left="0"/>
        <w:jc w:val="both"/>
        <w:rPr>
          <w:rFonts w:ascii="Arial" w:hAnsi="Arial" w:cs="Arial"/>
        </w:rPr>
      </w:pPr>
    </w:p>
    <w:p w14:paraId="7F3F5204" w14:textId="0095007C" w:rsidR="00F16A6C" w:rsidRPr="00530448" w:rsidRDefault="00F16A6C" w:rsidP="00F16A6C">
      <w:pPr>
        <w:pStyle w:val="Prrafodelista"/>
        <w:ind w:left="0"/>
        <w:jc w:val="both"/>
        <w:rPr>
          <w:rFonts w:ascii="Arial" w:hAnsi="Arial" w:cs="Arial"/>
        </w:rPr>
      </w:pPr>
      <w:r w:rsidRPr="00530448">
        <w:rPr>
          <w:rFonts w:ascii="Arial" w:hAnsi="Arial" w:cs="Arial"/>
        </w:rPr>
        <w:t xml:space="preserve">Halaber, NBEk zenbait gomendio-tresna garatu ditu, hala nola Egiarako Eskubideari buruzko 9/11 Ebazpena; ebazpen horretan garrantzia aitortzen zaio egiarako eskubidea errespetatu eta bermatzeari, giza eskubideak sustatzeko eta babesteko. </w:t>
      </w:r>
    </w:p>
    <w:p w14:paraId="0D5B498A" w14:textId="77777777" w:rsidR="00F16A6C" w:rsidRPr="00530448" w:rsidRDefault="00F16A6C" w:rsidP="00F16A6C">
      <w:pPr>
        <w:pStyle w:val="Prrafodelista"/>
        <w:ind w:left="0"/>
        <w:jc w:val="both"/>
        <w:rPr>
          <w:rFonts w:ascii="Arial" w:hAnsi="Arial" w:cs="Arial"/>
        </w:rPr>
      </w:pPr>
    </w:p>
    <w:p w14:paraId="3B3A71F8" w14:textId="51177E76" w:rsidR="00F16A6C" w:rsidRPr="00530448" w:rsidRDefault="00F16A6C" w:rsidP="00F16A6C">
      <w:pPr>
        <w:pStyle w:val="Prrafodelista"/>
        <w:ind w:left="0"/>
        <w:jc w:val="both"/>
        <w:rPr>
          <w:rFonts w:ascii="Arial" w:hAnsi="Arial" w:cs="Arial"/>
        </w:rPr>
      </w:pPr>
      <w:r w:rsidRPr="00530448">
        <w:rPr>
          <w:rFonts w:ascii="Arial" w:hAnsi="Arial" w:cs="Arial"/>
        </w:rPr>
        <w:t xml:space="preserve">Estatuko legegintzaren esparruan, azpimarratzekoa da Terrorismoaren Biktimak Errekonozitzeko eta haiei Babes Integrala Emateko irailaren 22ko 29/2011 Legea, babes </w:t>
      </w:r>
      <w:r w:rsidRPr="00530448">
        <w:rPr>
          <w:rFonts w:ascii="Arial" w:hAnsi="Arial" w:cs="Arial"/>
        </w:rPr>
        <w:lastRenderedPageBreak/>
        <w:t xml:space="preserve">sozial, ekonomiko eta politikoa eman zielako erakunde terroristen indarkeriak eragindako biktimei; erakunde horien artean ETA, GAL eta BVE daude, besteak beste. Iraganean, biktima horiek ez zuten errekonozimendu sozial beharrezkoa jaso, eta kasu honetan, haien memoriari duintasuna eman beharra zegoen. </w:t>
      </w:r>
    </w:p>
    <w:p w14:paraId="01EEA335" w14:textId="77777777" w:rsidR="00F16A6C" w:rsidRPr="00530448" w:rsidRDefault="00F16A6C" w:rsidP="00F16A6C">
      <w:pPr>
        <w:pStyle w:val="Prrafodelista"/>
        <w:ind w:left="0"/>
        <w:jc w:val="both"/>
        <w:rPr>
          <w:rFonts w:ascii="Arial" w:hAnsi="Arial" w:cs="Arial"/>
        </w:rPr>
      </w:pPr>
    </w:p>
    <w:p w14:paraId="710F270A" w14:textId="5F19061B" w:rsidR="00F16A6C" w:rsidRPr="00530448" w:rsidRDefault="00F16A6C" w:rsidP="00F16A6C">
      <w:pPr>
        <w:pStyle w:val="Prrafodelista"/>
        <w:ind w:left="0"/>
        <w:jc w:val="both"/>
        <w:rPr>
          <w:rFonts w:ascii="Arial" w:hAnsi="Arial" w:cs="Arial"/>
        </w:rPr>
      </w:pPr>
      <w:r w:rsidRPr="00530448">
        <w:rPr>
          <w:rFonts w:ascii="Arial" w:hAnsi="Arial" w:cs="Arial"/>
        </w:rPr>
        <w:t>Foru-lege horren kezka nagusia da ETAren biktimei aitorpena egitea eta babesa ematea, gutxietsi gabe “beste errealitate tamalgarri batzuk, hala nola nazioarteko terrorismoa, ez eta ahantzi ere gaur egun zorionez desagertu diren indarkeria terroristaren beste egoera batzuk, esaterako GAL taldearena eta eskuin muturreko talde terroristena, eta halaxe dago jasota foru-lege honen xedean”.</w:t>
      </w:r>
    </w:p>
    <w:p w14:paraId="2A13D9AA" w14:textId="77777777" w:rsidR="00F16A6C" w:rsidRPr="00530448" w:rsidRDefault="00F16A6C" w:rsidP="00F16A6C">
      <w:pPr>
        <w:pStyle w:val="Prrafodelista"/>
        <w:ind w:left="0"/>
        <w:jc w:val="both"/>
        <w:rPr>
          <w:rFonts w:ascii="Arial" w:hAnsi="Arial" w:cs="Arial"/>
        </w:rPr>
      </w:pPr>
    </w:p>
    <w:p w14:paraId="6D5996AD" w14:textId="11E21A33" w:rsidR="00F16A6C" w:rsidRPr="00530448" w:rsidRDefault="00F16A6C" w:rsidP="00F16A6C">
      <w:pPr>
        <w:pStyle w:val="Prrafodelista"/>
        <w:ind w:left="0"/>
        <w:jc w:val="both"/>
        <w:rPr>
          <w:rFonts w:ascii="Arial" w:hAnsi="Arial" w:cs="Arial"/>
        </w:rPr>
      </w:pPr>
      <w:r w:rsidRPr="00530448">
        <w:rPr>
          <w:rFonts w:ascii="Arial" w:hAnsi="Arial" w:cs="Arial"/>
        </w:rPr>
        <w:t>Bada, 15 urte igaro dira lege hori onetsi zenetik, eta, zorionez, GALen eta eskuin muturraren terrorismoaz gain, ETArena ere desagertu da.  Hala ere, testuinguru berri honetan egia da, halaber, terrorismoaren biktimek jasaten duten min sakona eta behar duten arreta erabat indarrean daudela oraindik, eta erakunde publikoen inplikazioa eta gizarte osoaren aitorpena merezi dutela.</w:t>
      </w:r>
    </w:p>
    <w:p w14:paraId="20F6685B" w14:textId="77777777" w:rsidR="00F16A6C" w:rsidRPr="00530448" w:rsidRDefault="00F16A6C" w:rsidP="00F16A6C">
      <w:pPr>
        <w:pStyle w:val="Prrafodelista"/>
        <w:ind w:left="0"/>
        <w:jc w:val="both"/>
        <w:rPr>
          <w:rFonts w:ascii="Arial" w:hAnsi="Arial" w:cs="Arial"/>
        </w:rPr>
      </w:pPr>
    </w:p>
    <w:p w14:paraId="280E2820" w14:textId="77777777" w:rsidR="00F16A6C" w:rsidRPr="00530448" w:rsidRDefault="00F16A6C" w:rsidP="00F16A6C">
      <w:pPr>
        <w:pStyle w:val="Prrafodelista"/>
        <w:ind w:left="0"/>
        <w:jc w:val="both"/>
        <w:rPr>
          <w:rFonts w:ascii="Arial" w:hAnsi="Arial" w:cs="Arial"/>
        </w:rPr>
      </w:pPr>
      <w:r w:rsidRPr="00530448">
        <w:rPr>
          <w:rFonts w:ascii="Arial" w:hAnsi="Arial" w:cs="Arial"/>
        </w:rPr>
        <w:t xml:space="preserve">Igarotako denbora eta errealitate sozial berria kontuan hartuta, komeni da arlo horretako foru-legeria ebaluatzea eta hobetzeko neurriak hartzea. </w:t>
      </w:r>
    </w:p>
    <w:p w14:paraId="42262EE3" w14:textId="77777777" w:rsidR="00F16A6C" w:rsidRPr="00530448" w:rsidRDefault="00F16A6C" w:rsidP="00F16A6C">
      <w:pPr>
        <w:pStyle w:val="Prrafodelista"/>
        <w:ind w:left="0"/>
        <w:jc w:val="both"/>
        <w:rPr>
          <w:rFonts w:ascii="Arial" w:hAnsi="Arial" w:cs="Arial"/>
        </w:rPr>
      </w:pPr>
    </w:p>
    <w:p w14:paraId="4DE19D72" w14:textId="256B8031" w:rsidR="00F16A6C" w:rsidRPr="00530448" w:rsidRDefault="00F16A6C" w:rsidP="00F16A6C">
      <w:pPr>
        <w:pStyle w:val="Prrafodelista"/>
        <w:ind w:left="0"/>
        <w:jc w:val="both"/>
        <w:rPr>
          <w:rFonts w:ascii="Arial" w:hAnsi="Arial" w:cs="Arial"/>
        </w:rPr>
      </w:pPr>
      <w:r w:rsidRPr="00530448">
        <w:rPr>
          <w:rFonts w:ascii="Arial" w:hAnsi="Arial" w:cs="Arial"/>
        </w:rPr>
        <w:t xml:space="preserve">Nazioarteko, Estatuko eta Foru Komunitateko arau-multzo horren barruan, beharrezkotzat jotzen da Terrorismoaren Biktimei buruzko Foru Lege berri bat onestea, horrela zigilatzeko biktimekiko konpromisoa, biktimen sufrimenduari izena jarriz, bai eta Nafarroan biktimen ordezkari diren elkarteekiko konpromisoa ere, kolektiboari eta familiei laguntzeko funtsezko tresna diren aldetik. Lege honek segurtasuna emanen du, aurreko legea interpretatzeko eta aplikatzeko arazoen aurrean. Ildo horretan, eskubideen kalte-ordainen kapitulua zabaldu da terrorismoaren biktima guztiak hartzeko. </w:t>
      </w:r>
    </w:p>
    <w:p w14:paraId="71780535" w14:textId="77777777" w:rsidR="00F16A6C" w:rsidRPr="00530448" w:rsidRDefault="00F16A6C" w:rsidP="00F16A6C">
      <w:pPr>
        <w:pStyle w:val="Prrafodelista"/>
        <w:ind w:left="0"/>
        <w:jc w:val="both"/>
        <w:rPr>
          <w:rFonts w:ascii="Arial" w:hAnsi="Arial" w:cs="Arial"/>
        </w:rPr>
      </w:pPr>
    </w:p>
    <w:p w14:paraId="6361F63A" w14:textId="7E71DEA9" w:rsidR="00F16A6C" w:rsidRPr="00530448" w:rsidRDefault="00F16A6C" w:rsidP="00F16A6C">
      <w:pPr>
        <w:pStyle w:val="Prrafodelista"/>
        <w:ind w:left="0"/>
        <w:jc w:val="both"/>
        <w:rPr>
          <w:rFonts w:ascii="Arial" w:hAnsi="Arial" w:cs="Arial"/>
        </w:rPr>
      </w:pPr>
      <w:r w:rsidRPr="00530448">
        <w:rPr>
          <w:rFonts w:ascii="Arial" w:hAnsi="Arial" w:cs="Arial"/>
        </w:rPr>
        <w:t>Terrorismoaren biktimei erreparazioa eta errekonozimendua emateko sistema ez litzateke osoa izanen, etorkizunera begira bakarrik aurreikusiko balitz. Horregatik, legeak ezartzen du haren xedapenak, kalte materialei buruzkoak izan ezik, 1960ko urtarrilaren 1etik aurrera izandako gertaerei aplikatzen ahalko zaizkiela, denboraren ikuspuntutik, Estatuko legerian xedatutakoarekin bat etorriz. Atzeraeraginezko efikazia hori baliatzen ahalko dute lege honen babesean aitortutako laguntzarik jaso ezin izan dutenek, aurreko legeriak aukera hori ez emateagatik.</w:t>
      </w:r>
    </w:p>
    <w:p w14:paraId="43A0128D" w14:textId="77777777" w:rsidR="00F16A6C" w:rsidRPr="00530448" w:rsidRDefault="00F16A6C" w:rsidP="00F16A6C">
      <w:pPr>
        <w:pStyle w:val="Prrafodelista"/>
        <w:ind w:left="0"/>
        <w:jc w:val="both"/>
        <w:rPr>
          <w:rFonts w:ascii="Arial" w:hAnsi="Arial" w:cs="Arial"/>
        </w:rPr>
      </w:pPr>
    </w:p>
    <w:p w14:paraId="40300AC7" w14:textId="075ADB69" w:rsidR="00F16A6C" w:rsidRPr="00530448" w:rsidRDefault="00F16A6C" w:rsidP="00F16A6C">
      <w:pPr>
        <w:pStyle w:val="Prrafodelista"/>
        <w:ind w:left="0"/>
        <w:jc w:val="both"/>
        <w:rPr>
          <w:rFonts w:ascii="Arial" w:hAnsi="Arial" w:cs="Arial"/>
        </w:rPr>
      </w:pPr>
      <w:r w:rsidRPr="00530448">
        <w:rPr>
          <w:rFonts w:ascii="Arial" w:hAnsi="Arial" w:cs="Arial"/>
        </w:rPr>
        <w:t>Halaber, legeak laguntza eta neurri berriak jasotzen ditu terrorismoaren biktimentzat eta biktimarekin ahaidetasun-, bizikidetza- edo mendekotasun-harremana duten pertsonentzat. Besteak beste, babes ofizialeko etxebizitzak eskuratzeko aukera hobetzen da.</w:t>
      </w:r>
    </w:p>
    <w:p w14:paraId="202EF444" w14:textId="77777777" w:rsidR="00F16A6C" w:rsidRPr="00530448" w:rsidRDefault="00F16A6C" w:rsidP="00F16A6C">
      <w:pPr>
        <w:pStyle w:val="Prrafodelista"/>
        <w:ind w:left="0"/>
        <w:jc w:val="both"/>
        <w:rPr>
          <w:rFonts w:ascii="Arial" w:hAnsi="Arial" w:cs="Arial"/>
        </w:rPr>
      </w:pPr>
    </w:p>
    <w:p w14:paraId="0E1A49DD" w14:textId="5391EC9C" w:rsidR="00F16A6C" w:rsidRPr="00530448" w:rsidRDefault="00F16A6C" w:rsidP="00F16A6C">
      <w:pPr>
        <w:pStyle w:val="Prrafodelista"/>
        <w:ind w:left="0"/>
        <w:jc w:val="both"/>
        <w:rPr>
          <w:rFonts w:ascii="Arial" w:hAnsi="Arial" w:cs="Arial"/>
        </w:rPr>
      </w:pPr>
      <w:r w:rsidRPr="00530448">
        <w:rPr>
          <w:rFonts w:ascii="Arial" w:hAnsi="Arial" w:cs="Arial"/>
        </w:rPr>
        <w:t>Azken batean, sistema integral bat eratu nahi da ekintza terroristek eragindako kalteak erreparatzeko, biktimek eta haien familiek Administrazioaren babesa senti dezaten, bai maila ekonomikoan, bai laguntza-mailan.</w:t>
      </w:r>
    </w:p>
    <w:p w14:paraId="7ECC2EF3" w14:textId="77777777" w:rsidR="00F16A6C" w:rsidRPr="00530448" w:rsidRDefault="00F16A6C" w:rsidP="00F16A6C">
      <w:pPr>
        <w:pStyle w:val="Prrafodelista"/>
        <w:ind w:left="0"/>
        <w:jc w:val="both"/>
        <w:rPr>
          <w:rFonts w:ascii="Arial" w:hAnsi="Arial" w:cs="Arial"/>
        </w:rPr>
      </w:pPr>
    </w:p>
    <w:p w14:paraId="21906766" w14:textId="0D2F5ADD" w:rsidR="00F16A6C" w:rsidRPr="00530448" w:rsidRDefault="00F16A6C" w:rsidP="00F16A6C">
      <w:pPr>
        <w:pStyle w:val="Prrafodelista"/>
        <w:ind w:left="0"/>
        <w:jc w:val="both"/>
        <w:rPr>
          <w:rFonts w:ascii="Arial" w:hAnsi="Arial" w:cs="Arial"/>
        </w:rPr>
      </w:pPr>
      <w:r w:rsidRPr="00530448">
        <w:rPr>
          <w:rFonts w:ascii="Arial" w:hAnsi="Arial" w:cs="Arial"/>
        </w:rPr>
        <w:t xml:space="preserve">Gainera, foru-lege honek agerian uzten du Nafarroako gizarteak gaitzesten dituela terrorismoa —bateraezina baita bizikidetza demokratikoarekin— eta indarkeriaren erabilera edozein ideia edo proiektu defendatzeko, eta biktimen eskubideen defentsaren alde egiten duela argiki. Errealitate hori aitortzeko egiten ari diren urrats positiboak balioetsi arren, gaur egun oraindik ere guztiz beharrezkoa da indarkeria erabili zutenek </w:t>
      </w:r>
      <w:r w:rsidRPr="00530448">
        <w:rPr>
          <w:rFonts w:ascii="Arial" w:hAnsi="Arial" w:cs="Arial"/>
        </w:rPr>
        <w:lastRenderedPageBreak/>
        <w:t xml:space="preserve">edo indarkeriari babes sozial eta politikoa eman ziotenek gizartearen gehiengo zabalarekin bat egitea, eta publikoki onartzea ETAren indarkeria terrorista bidegabea eta legez kontrakoa izan zela. </w:t>
      </w:r>
    </w:p>
    <w:p w14:paraId="3324653D" w14:textId="77777777" w:rsidR="00F16A6C" w:rsidRPr="00530448" w:rsidRDefault="00F16A6C" w:rsidP="00F16A6C">
      <w:pPr>
        <w:pStyle w:val="Prrafodelista"/>
        <w:ind w:left="0"/>
        <w:jc w:val="both"/>
        <w:rPr>
          <w:rFonts w:ascii="Arial" w:hAnsi="Arial" w:cs="Arial"/>
        </w:rPr>
      </w:pPr>
    </w:p>
    <w:p w14:paraId="3BDB6BCD" w14:textId="6579E898" w:rsidR="00F16A6C" w:rsidRPr="00530448" w:rsidRDefault="00F16A6C" w:rsidP="001C51ED">
      <w:pPr>
        <w:pStyle w:val="Prrafodelista"/>
        <w:ind w:left="0"/>
        <w:jc w:val="both"/>
        <w:rPr>
          <w:rFonts w:ascii="Arial" w:hAnsi="Arial" w:cs="Arial"/>
        </w:rPr>
      </w:pPr>
      <w:r w:rsidRPr="00530448">
        <w:rPr>
          <w:rFonts w:ascii="Arial" w:hAnsi="Arial" w:cs="Arial"/>
        </w:rPr>
        <w:t>Horrela, biktimak oroitzeko eta errekonozitzeko ekintza publikoak sustatuko dira, ikuspegi inklusibo batetik. Beraz, terrorismoaren biktima diren emakumeak ikusaraziko dira, eta sexu- eta genero-aniztasuna kontuan hartuko dira. Halaber, haiei buruzko azterketa, ezagutza eta ikerketa sustatuko da, eta martxoaren 11n, Terrorismoaren Biktimen Europako Egunean, errekonozimendua eta erreparazioa emanen zaizkie biktima horiei.</w:t>
      </w:r>
    </w:p>
    <w:p w14:paraId="7D46B4FA" w14:textId="77777777" w:rsidR="00F16A6C" w:rsidRPr="00530448" w:rsidRDefault="00F16A6C" w:rsidP="00F16A6C">
      <w:pPr>
        <w:pStyle w:val="Prrafodelista"/>
        <w:ind w:left="0"/>
        <w:jc w:val="both"/>
        <w:rPr>
          <w:rFonts w:ascii="Arial" w:hAnsi="Arial" w:cs="Arial"/>
        </w:rPr>
      </w:pPr>
    </w:p>
    <w:p w14:paraId="6BC376B4" w14:textId="7AD29FBB" w:rsidR="00F16A6C" w:rsidRPr="00530448" w:rsidRDefault="00F16A6C" w:rsidP="00F16A6C">
      <w:pPr>
        <w:pStyle w:val="Prrafodelista"/>
        <w:ind w:left="0"/>
        <w:jc w:val="both"/>
        <w:rPr>
          <w:rFonts w:ascii="Arial" w:hAnsi="Arial" w:cs="Arial"/>
        </w:rPr>
      </w:pPr>
      <w:r w:rsidRPr="00530448">
        <w:rPr>
          <w:rFonts w:ascii="Arial" w:hAnsi="Arial" w:cs="Arial"/>
        </w:rPr>
        <w:t>Zalantzarik gabe, terrorismoaren biktimen interesak ordezkatzen eta defendatzen dituzten elkarte, fundazio, entitate eta erakundeek lan nabarmena egin dute denbora honetan guztian, eta, beraz, lege honek haien lana ere aitortu nahi du publikoki. Ildo horretan, Parte-Hartze Kontseilu bat eratzea proposatzen da, biktimei eta haien elkarteei ahotsa emateko.</w:t>
      </w:r>
    </w:p>
    <w:p w14:paraId="44ADD26C" w14:textId="65916A74" w:rsidR="00F16A6C" w:rsidRPr="00530448" w:rsidRDefault="00F16A6C" w:rsidP="00F16A6C">
      <w:pPr>
        <w:pStyle w:val="Prrafodelista"/>
        <w:ind w:left="0"/>
        <w:jc w:val="both"/>
        <w:rPr>
          <w:rFonts w:ascii="Arial" w:hAnsi="Arial" w:cs="Arial"/>
        </w:rPr>
      </w:pPr>
      <w:r w:rsidRPr="00530448">
        <w:rPr>
          <w:rFonts w:ascii="Arial" w:hAnsi="Arial" w:cs="Arial"/>
        </w:rPr>
        <w:t>Gainera, ezinbestekotzat jotzen da terrorismoaren biktimen testigantzak belaunaldi berriei helaraztea, terrorismoaren izugarrikeria ezagut dezaten, eta biktimekiko enpatia sustatzeko. Hortaz, neurri hori txertatuko da Nafarroako hezkuntza-curriculumean sartutako unitate didaktikoetan eta dagoeneko abian jarritako hezkuntza-programetan, hala nola Memoria duten eta Bakea eta Bizikidetza lantzen duten Eskolak programan edo Eskutik-De la Mano izenekoan, zeinak ikasgeletan biktima hezitzaileak egotea sustatzen baitu.</w:t>
      </w:r>
    </w:p>
    <w:p w14:paraId="159B4D78" w14:textId="77777777" w:rsidR="00F16A6C" w:rsidRPr="00530448" w:rsidRDefault="00F16A6C" w:rsidP="00F16A6C">
      <w:pPr>
        <w:pStyle w:val="Prrafodelista"/>
        <w:ind w:left="0"/>
        <w:jc w:val="both"/>
        <w:rPr>
          <w:rFonts w:ascii="Arial" w:hAnsi="Arial" w:cs="Arial"/>
        </w:rPr>
      </w:pPr>
    </w:p>
    <w:p w14:paraId="5B6E5CF6" w14:textId="2A18D475" w:rsidR="00F16A6C" w:rsidRPr="00530448" w:rsidRDefault="00F16A6C" w:rsidP="00F16A6C">
      <w:pPr>
        <w:pStyle w:val="Prrafodelista"/>
        <w:ind w:left="0"/>
        <w:jc w:val="both"/>
        <w:rPr>
          <w:rFonts w:ascii="Arial" w:hAnsi="Arial" w:cs="Arial"/>
        </w:rPr>
      </w:pPr>
      <w:r w:rsidRPr="00530448">
        <w:rPr>
          <w:rFonts w:ascii="Arial" w:hAnsi="Arial" w:cs="Arial"/>
        </w:rPr>
        <w:t>Azken batean, lege honekin, tresna bat diseinatu dugu guztiz plurala, demokratikoa eta baketsua izan nahi duen Nafarroako gizarteak helburu horiek bete ditzan. Indarkeria politikoaren iragana gainditzearen alde egiten dugu. Ez dugu nahi, izan ere inoiz ez dugu nahi izan, gau luze eta ilun batean biziraun; nahi dugu, beti nahi izan dugun bezala, zeru urdin eta argitsu baten pean eta bakean bizi.</w:t>
      </w:r>
    </w:p>
    <w:p w14:paraId="33F14081" w14:textId="77777777" w:rsidR="00F16A6C" w:rsidRPr="00530448" w:rsidRDefault="00F16A6C" w:rsidP="00F16A6C">
      <w:pPr>
        <w:pStyle w:val="Prrafodelista"/>
        <w:ind w:left="0"/>
        <w:jc w:val="both"/>
        <w:rPr>
          <w:rFonts w:ascii="Arial" w:hAnsi="Arial" w:cs="Arial"/>
        </w:rPr>
      </w:pPr>
    </w:p>
    <w:p w14:paraId="4944675C" w14:textId="6E954C3E" w:rsidR="00F16A6C" w:rsidRPr="00530448" w:rsidRDefault="00F16A6C" w:rsidP="00F16A6C">
      <w:pPr>
        <w:pStyle w:val="Prrafodelista"/>
        <w:ind w:left="0"/>
        <w:jc w:val="both"/>
        <w:rPr>
          <w:rFonts w:ascii="Arial" w:hAnsi="Arial" w:cs="Arial"/>
        </w:rPr>
      </w:pPr>
      <w:r w:rsidRPr="00530448">
        <w:rPr>
          <w:rFonts w:ascii="Arial" w:hAnsi="Arial" w:cs="Arial"/>
        </w:rPr>
        <w:t>Foru-lege hau honela dago egituratuta: zioen azalpena; 43 artikulu, zortzi titulutan banatuta; lau xedapen gehigarri; xedapen indargabetzaile bat, eta lau azken xedapen. Atariko tituluan biltzen dira gainerako artikuluak funtsatzen dituzten xedapen orokorrak. Biktimentzako laguntzen zerrenda orokorra ezartzen du, bai eta hartzaileak eta laguntzen subsidiariotasuna edo osagarritasuna ere. Hain zuzen ere, laguntzen izaera osagarri horren ondorioz, foru-legearen I. tituluan kapitulu bereizietan arautzen dira heriotzagatiko eta kalte fisiko eta/edo psikikoengatiko kalte-ordainak eta, bestetik, kalte materialak. II. tituluak arautzen du legearen hartzaileen bigarren taldekoek –pertsona juridikoek– laguntza publikoen araubideen onuradun izateko duten eskubidea, sustapen-neurri horren baldintza orokorren arabera.</w:t>
      </w:r>
    </w:p>
    <w:p w14:paraId="4FE11360" w14:textId="77777777" w:rsidR="00F16A6C" w:rsidRPr="00530448" w:rsidRDefault="00F16A6C" w:rsidP="00F16A6C">
      <w:pPr>
        <w:pStyle w:val="Prrafodelista"/>
        <w:ind w:left="0"/>
        <w:jc w:val="both"/>
        <w:rPr>
          <w:rFonts w:ascii="Arial" w:hAnsi="Arial" w:cs="Arial"/>
        </w:rPr>
      </w:pPr>
    </w:p>
    <w:p w14:paraId="603E0DBC" w14:textId="67C8D09D" w:rsidR="00F16A6C" w:rsidRPr="00530448" w:rsidRDefault="00F16A6C" w:rsidP="00F16A6C">
      <w:pPr>
        <w:pStyle w:val="Prrafodelista"/>
        <w:ind w:left="0"/>
        <w:jc w:val="both"/>
        <w:rPr>
          <w:rFonts w:ascii="Arial" w:hAnsi="Arial" w:cs="Arial"/>
        </w:rPr>
      </w:pPr>
      <w:r w:rsidRPr="00530448">
        <w:rPr>
          <w:rFonts w:ascii="Arial" w:hAnsi="Arial" w:cs="Arial"/>
        </w:rPr>
        <w:t>III. tituluak beste erreparazio-neurri batzuk aipatzen eta arautzen ditu: sanitarioak, psikologikoak, etxebizitzakoak, ikasketetakoak, enplegukoak eta zerga-eremukoak; horrela, indarkeria terroristaren biktimen babesa integrala da, helburu honekin: indarkeria pairatzen duenaren eta, kasu jakin batzuetan, haren familia-unitateko kideen eskubideen urraketa eta gabezia gainditzea.</w:t>
      </w:r>
    </w:p>
    <w:p w14:paraId="258B723F" w14:textId="77777777" w:rsidR="00F16A6C" w:rsidRPr="00530448" w:rsidRDefault="00F16A6C" w:rsidP="00F16A6C">
      <w:pPr>
        <w:pStyle w:val="Prrafodelista"/>
        <w:ind w:left="0"/>
        <w:jc w:val="both"/>
        <w:rPr>
          <w:rFonts w:ascii="Arial" w:hAnsi="Arial" w:cs="Arial"/>
        </w:rPr>
      </w:pPr>
    </w:p>
    <w:p w14:paraId="47A1D2EB" w14:textId="2BDB4D69" w:rsidR="00F16A6C" w:rsidRPr="00530448" w:rsidRDefault="00F16A6C" w:rsidP="00F16A6C">
      <w:pPr>
        <w:pStyle w:val="Prrafodelista"/>
        <w:ind w:left="0"/>
        <w:jc w:val="both"/>
        <w:rPr>
          <w:rFonts w:ascii="Arial" w:hAnsi="Arial" w:cs="Arial"/>
        </w:rPr>
      </w:pPr>
      <w:r w:rsidRPr="00530448">
        <w:rPr>
          <w:rFonts w:ascii="Arial" w:hAnsi="Arial" w:cs="Arial"/>
        </w:rPr>
        <w:t>IV. tituluak neurri didaktikoak eta hezkuntza-neurriak jasotzen ditu, bizikidetzaren aldeko gizartea —giza eskubideen errespetuan hezia— lortzeko eta biktimen memoria eta duintasuna babesteko.</w:t>
      </w:r>
    </w:p>
    <w:p w14:paraId="4A589C57" w14:textId="77777777" w:rsidR="00F16A6C" w:rsidRPr="00530448" w:rsidRDefault="00F16A6C" w:rsidP="00F16A6C">
      <w:pPr>
        <w:pStyle w:val="Prrafodelista"/>
        <w:ind w:left="0"/>
        <w:jc w:val="both"/>
        <w:rPr>
          <w:rFonts w:ascii="Arial" w:hAnsi="Arial" w:cs="Arial"/>
        </w:rPr>
      </w:pPr>
    </w:p>
    <w:p w14:paraId="2625513F" w14:textId="2B3278FF" w:rsidR="00F16A6C" w:rsidRPr="00530448" w:rsidRDefault="00F16A6C" w:rsidP="00F16A6C">
      <w:pPr>
        <w:pStyle w:val="Prrafodelista"/>
        <w:ind w:left="0"/>
        <w:jc w:val="both"/>
        <w:rPr>
          <w:rFonts w:ascii="Arial" w:hAnsi="Arial" w:cs="Arial"/>
        </w:rPr>
      </w:pPr>
      <w:r w:rsidRPr="00530448">
        <w:rPr>
          <w:rFonts w:ascii="Arial" w:hAnsi="Arial" w:cs="Arial"/>
        </w:rPr>
        <w:lastRenderedPageBreak/>
        <w:t>Legearen V. tituluak berritasun bat ezartzen du, aurreko legeriarekin alderatuta: parte hartzeko organo bat sortzea terrorismoaren biktimen arloan, administrazio-eremuan komunikazio- eta partaidetza-kanal bat ezartzeko biktimen interesak ordezkatzen dituzten erakundeekin.</w:t>
      </w:r>
    </w:p>
    <w:p w14:paraId="1FAC4E48" w14:textId="77777777" w:rsidR="00F16A6C" w:rsidRPr="00530448" w:rsidRDefault="00F16A6C" w:rsidP="00F16A6C">
      <w:pPr>
        <w:pStyle w:val="Prrafodelista"/>
        <w:ind w:left="0"/>
        <w:jc w:val="both"/>
        <w:rPr>
          <w:rFonts w:ascii="Arial" w:hAnsi="Arial" w:cs="Arial"/>
        </w:rPr>
      </w:pPr>
    </w:p>
    <w:p w14:paraId="00AAA97E" w14:textId="115E1623" w:rsidR="00F16A6C" w:rsidRPr="00530448" w:rsidRDefault="00F16A6C" w:rsidP="00F16A6C">
      <w:pPr>
        <w:pStyle w:val="Prrafodelista"/>
        <w:ind w:left="0"/>
        <w:jc w:val="both"/>
        <w:rPr>
          <w:rFonts w:ascii="Arial" w:hAnsi="Arial" w:cs="Arial"/>
        </w:rPr>
      </w:pPr>
      <w:r w:rsidRPr="00530448">
        <w:rPr>
          <w:rFonts w:ascii="Arial" w:hAnsi="Arial" w:cs="Arial"/>
        </w:rPr>
        <w:t>VI. tituluak terrorismoaren biktimen berariazko errekonozimendu publikoa jasotzen du, biktima horiek posizio espezifiko bat merezi dutelako herritarren memoria indibidual eta kolektiboan.</w:t>
      </w:r>
    </w:p>
    <w:p w14:paraId="598D558F" w14:textId="77777777" w:rsidR="00F16A6C" w:rsidRPr="00530448" w:rsidRDefault="00F16A6C" w:rsidP="00F16A6C">
      <w:pPr>
        <w:pStyle w:val="Prrafodelista"/>
        <w:ind w:left="0"/>
        <w:jc w:val="both"/>
        <w:rPr>
          <w:rFonts w:ascii="Arial" w:hAnsi="Arial" w:cs="Arial"/>
        </w:rPr>
      </w:pPr>
    </w:p>
    <w:p w14:paraId="2E3504D1" w14:textId="3418F7D1" w:rsidR="00F16A6C" w:rsidRPr="00530448" w:rsidRDefault="00F16A6C" w:rsidP="00F16A6C">
      <w:pPr>
        <w:pStyle w:val="Prrafodelista"/>
        <w:ind w:left="0"/>
        <w:jc w:val="both"/>
        <w:rPr>
          <w:rFonts w:ascii="Arial" w:hAnsi="Arial" w:cs="Arial"/>
        </w:rPr>
      </w:pPr>
      <w:r w:rsidRPr="00530448">
        <w:rPr>
          <w:rFonts w:ascii="Arial" w:hAnsi="Arial" w:cs="Arial"/>
        </w:rPr>
        <w:t>Legearen VII. tituluak datu pertsonalak babesteko arau orokorrak arautzen ditu, Europako araudiaren arabera. VIII. tituluak, berriz, prozedura-arauak ezartzen ditu, lege honetan aitortutako eskubideak betearazteko espedienteetan aplika daitezen.</w:t>
      </w:r>
    </w:p>
    <w:p w14:paraId="1A2A3F05" w14:textId="77777777" w:rsidR="00F16A6C" w:rsidRPr="00530448" w:rsidRDefault="00F16A6C" w:rsidP="00F16A6C">
      <w:pPr>
        <w:pStyle w:val="Prrafodelista"/>
        <w:ind w:left="0"/>
        <w:jc w:val="both"/>
        <w:rPr>
          <w:rFonts w:ascii="Arial" w:hAnsi="Arial" w:cs="Arial"/>
        </w:rPr>
      </w:pPr>
    </w:p>
    <w:p w14:paraId="430688B0" w14:textId="449B7026" w:rsidR="00F16A6C" w:rsidRPr="00530448" w:rsidRDefault="00F16A6C" w:rsidP="00F16A6C">
      <w:pPr>
        <w:pStyle w:val="Prrafodelista"/>
        <w:ind w:left="0"/>
        <w:jc w:val="both"/>
        <w:rPr>
          <w:rFonts w:ascii="Arial" w:hAnsi="Arial" w:cs="Arial"/>
        </w:rPr>
      </w:pPr>
      <w:r w:rsidRPr="00530448">
        <w:rPr>
          <w:rFonts w:ascii="Arial" w:hAnsi="Arial" w:cs="Arial"/>
        </w:rPr>
        <w:t>Lehenengo eta laugarren xedapen gehigarriek araubide bereziak ezartzen dituzte foru-lege hau indarrean jarri aurretik gertatutako ekintza terroristen kasuetarako; horrela, honako pertsona hauen eskubideak asebete nahi dira: Estatuko Administrazio Orokorraren errekonozimendua eta laguntza jaso ondoren Nafarroako Foru Komunitateko Administrazioak kudeatutako laguntza osagarria jasotzeko aukerarik izan ez zutenak, dela Estatuko arauek eta Nafarroakoek eskubidea baliatzeko duten epe ezberdinengatik, dela zuzenean biktimei egotzi ezin zaizkien eta laguntzak eskatzea edo lortzea zaildu zuten beste arrazoi batzuengatik.</w:t>
      </w:r>
    </w:p>
    <w:p w14:paraId="6CB6A735" w14:textId="77777777" w:rsidR="00F16A6C" w:rsidRPr="00530448" w:rsidRDefault="00F16A6C" w:rsidP="00F16A6C">
      <w:pPr>
        <w:pStyle w:val="Prrafodelista"/>
        <w:ind w:left="0"/>
        <w:jc w:val="both"/>
        <w:rPr>
          <w:rFonts w:ascii="Arial" w:hAnsi="Arial" w:cs="Arial"/>
        </w:rPr>
      </w:pPr>
    </w:p>
    <w:p w14:paraId="3639878D" w14:textId="77777777" w:rsidR="00F16A6C" w:rsidRPr="00530448" w:rsidRDefault="00F16A6C" w:rsidP="00F16A6C">
      <w:pPr>
        <w:pStyle w:val="Prrafodelista"/>
        <w:ind w:left="0"/>
        <w:jc w:val="both"/>
        <w:rPr>
          <w:rFonts w:ascii="Arial" w:hAnsi="Arial" w:cs="Arial"/>
        </w:rPr>
      </w:pPr>
      <w:r w:rsidRPr="00530448">
        <w:rPr>
          <w:rFonts w:ascii="Arial" w:hAnsi="Arial" w:cs="Arial"/>
        </w:rPr>
        <w:t>Lege honek Nafarroako Foru Komunitateko Administrazioari eta Foru Sektore Publiko Instituzionalari buruzko martxoaren 11ko 11/2019 Foru Legearen 129.3 artikuluan ezarritako printzipio hauek betetzen ditu: arautze egokia, premia, eraginkortasuna, proportzionaltasuna, segurtasun juridikoa, gardentasuna, sinpletasuna, efizientzia eta irisgarritasuna.</w:t>
      </w:r>
    </w:p>
    <w:p w14:paraId="31E3D8F0" w14:textId="17A89224" w:rsidR="00D265C7" w:rsidRPr="00530448" w:rsidRDefault="00D265C7" w:rsidP="00CE6B5C">
      <w:pPr>
        <w:shd w:val="clear" w:color="auto" w:fill="FFFFFF"/>
        <w:spacing w:after="240" w:line="240" w:lineRule="auto"/>
        <w:jc w:val="both"/>
        <w:rPr>
          <w:rFonts w:ascii="Arial" w:eastAsia="Times New Roman" w:hAnsi="Arial" w:cs="Arial"/>
          <w:b/>
          <w:bCs/>
          <w:caps/>
          <w:lang w:eastAsia="es-ES"/>
        </w:rPr>
      </w:pPr>
    </w:p>
    <w:p w14:paraId="4623131E" w14:textId="4895F488" w:rsidR="00312BEA" w:rsidRPr="00530448" w:rsidRDefault="00A4563D" w:rsidP="00312BEA">
      <w:pPr>
        <w:jc w:val="center"/>
        <w:rPr>
          <w:rFonts w:ascii="Arial" w:hAnsi="Arial" w:cs="Arial"/>
          <w:b/>
        </w:rPr>
      </w:pPr>
      <w:r w:rsidRPr="00530448">
        <w:rPr>
          <w:rFonts w:ascii="Arial" w:hAnsi="Arial" w:cs="Arial"/>
          <w:b/>
        </w:rPr>
        <w:t>ATARIKO TITULUA</w:t>
      </w:r>
    </w:p>
    <w:p w14:paraId="4AA14FEC" w14:textId="36487C01" w:rsidR="00A4563D" w:rsidRPr="00530448" w:rsidRDefault="00B23BE6" w:rsidP="00312BEA">
      <w:pPr>
        <w:jc w:val="center"/>
        <w:rPr>
          <w:rFonts w:ascii="Arial" w:hAnsi="Arial" w:cs="Arial"/>
          <w:b/>
          <w:caps/>
        </w:rPr>
      </w:pPr>
      <w:r w:rsidRPr="00530448">
        <w:rPr>
          <w:rFonts w:ascii="Arial" w:hAnsi="Arial" w:cs="Arial"/>
          <w:b/>
        </w:rPr>
        <w:t>Xedapen orokorrak</w:t>
      </w:r>
    </w:p>
    <w:p w14:paraId="44EA79A7" w14:textId="6CA2A2B2" w:rsidR="00A4563D" w:rsidRPr="00530448" w:rsidRDefault="00115AC3" w:rsidP="00A4563D">
      <w:pPr>
        <w:rPr>
          <w:rFonts w:ascii="Arial" w:hAnsi="Arial" w:cs="Arial"/>
        </w:rPr>
      </w:pPr>
      <w:r w:rsidRPr="00530448">
        <w:rPr>
          <w:rFonts w:ascii="Arial" w:hAnsi="Arial" w:cs="Arial"/>
        </w:rPr>
        <w:t>1. artikulua. Xedea</w:t>
      </w:r>
      <w:r w:rsidR="00D63E51">
        <w:rPr>
          <w:rFonts w:ascii="Arial" w:hAnsi="Arial" w:cs="Arial"/>
        </w:rPr>
        <w:t>.</w:t>
      </w:r>
    </w:p>
    <w:p w14:paraId="7249CE16" w14:textId="3F4DE282" w:rsidR="005E3C47" w:rsidRPr="00530448" w:rsidRDefault="005E3C47" w:rsidP="00312BEA">
      <w:pPr>
        <w:shd w:val="clear" w:color="auto" w:fill="FFFFFF"/>
        <w:spacing w:after="240" w:line="240" w:lineRule="auto"/>
        <w:ind w:right="75"/>
        <w:jc w:val="both"/>
        <w:rPr>
          <w:rFonts w:ascii="Arial" w:eastAsia="Times New Roman" w:hAnsi="Arial" w:cs="Arial"/>
        </w:rPr>
      </w:pPr>
      <w:r w:rsidRPr="00530448">
        <w:rPr>
          <w:rFonts w:ascii="Arial" w:hAnsi="Arial" w:cs="Arial"/>
        </w:rPr>
        <w:t>Foru-lege honek xede du memoria bizirik mantentzea eta errekonozimendu handiena adieraztea ekintza terroristak pairatu dituztenei oro har eta, Nafarroan zehazki, ETAren terrorismoaren biktimei, bai eta ekintza terroristak pairatu dituztenentzako laguntza integrala emateko sistema bat ezartzea ere, inguruabar eta beharrizan pertsonal, familiar eta sozialak artatzeko zenbait neurri eta jarduketa artikulatuz Nafarroako Foru Komunitateak arlo horietan esleiturik dituen eskumenen esparruan. Genero-ikuspegia txertatuko da zeharka, eta emakumeen eta gizonen arteko berdintasun eragingarria bermatuko da neurri guztietan.</w:t>
      </w:r>
    </w:p>
    <w:p w14:paraId="6D42F3D8" w14:textId="15C9F73A" w:rsidR="00EF3769" w:rsidRPr="00530448" w:rsidRDefault="00EF3769" w:rsidP="009610D8">
      <w:pPr>
        <w:shd w:val="clear" w:color="auto" w:fill="FFFFFF"/>
        <w:spacing w:after="240" w:line="240" w:lineRule="auto"/>
        <w:ind w:right="75"/>
        <w:jc w:val="both"/>
        <w:rPr>
          <w:rFonts w:ascii="Arial" w:eastAsia="Times New Roman" w:hAnsi="Arial" w:cs="Arial"/>
        </w:rPr>
      </w:pPr>
      <w:r w:rsidRPr="00530448">
        <w:rPr>
          <w:rFonts w:ascii="Arial" w:hAnsi="Arial" w:cs="Arial"/>
        </w:rPr>
        <w:t>2. artikulua. Printzipio gidariak</w:t>
      </w:r>
      <w:r w:rsidR="00D63E51">
        <w:rPr>
          <w:rFonts w:ascii="Arial" w:hAnsi="Arial" w:cs="Arial"/>
        </w:rPr>
        <w:t>.</w:t>
      </w:r>
    </w:p>
    <w:p w14:paraId="1F96B196" w14:textId="3184BDCC" w:rsidR="00DC6AEB" w:rsidRPr="00530448" w:rsidRDefault="00DC6AEB" w:rsidP="009610D8">
      <w:pPr>
        <w:shd w:val="clear" w:color="auto" w:fill="FFFFFF"/>
        <w:spacing w:after="240" w:line="240" w:lineRule="auto"/>
        <w:ind w:right="75"/>
        <w:jc w:val="both"/>
        <w:rPr>
          <w:rFonts w:ascii="Arial" w:eastAsia="Times New Roman" w:hAnsi="Arial" w:cs="Arial"/>
        </w:rPr>
      </w:pPr>
      <w:r w:rsidRPr="00530448">
        <w:rPr>
          <w:rFonts w:ascii="Arial" w:hAnsi="Arial" w:cs="Arial"/>
        </w:rPr>
        <w:t>Foru-lege honen oinarrizko printzipioak dira duintasuna, memoria, egia, justizia, biktimen babesa, erreparazioa eta errekonozimendua.</w:t>
      </w:r>
    </w:p>
    <w:p w14:paraId="4C721566" w14:textId="10C8F70A" w:rsidR="003376BD" w:rsidRPr="00530448" w:rsidRDefault="003376BD" w:rsidP="009610D8">
      <w:pPr>
        <w:shd w:val="clear" w:color="auto" w:fill="FFFFFF"/>
        <w:spacing w:after="240" w:line="240" w:lineRule="auto"/>
        <w:ind w:right="75"/>
        <w:jc w:val="both"/>
        <w:rPr>
          <w:rFonts w:ascii="Arial" w:eastAsia="Times New Roman" w:hAnsi="Arial" w:cs="Arial"/>
        </w:rPr>
      </w:pPr>
      <w:r w:rsidRPr="00530448">
        <w:rPr>
          <w:rFonts w:ascii="Arial" w:hAnsi="Arial" w:cs="Arial"/>
        </w:rPr>
        <w:t>Nafarroako botere publikoek, foru-lege honen aplikazio-eremuan, terrorismoaren biktimen memoria sustatzeko politikak gauzatuko dituzte, foru-lege honetan aipatzen diren giza eskubideen urraketei buruzko egia ezagut dadin.</w:t>
      </w:r>
    </w:p>
    <w:p w14:paraId="629AF566" w14:textId="29004787" w:rsidR="00424441" w:rsidRPr="00530448" w:rsidRDefault="00424441" w:rsidP="009610D8">
      <w:pPr>
        <w:shd w:val="clear" w:color="auto" w:fill="FFFFFF"/>
        <w:spacing w:after="240" w:line="240" w:lineRule="auto"/>
        <w:ind w:right="75"/>
        <w:jc w:val="both"/>
        <w:rPr>
          <w:rFonts w:ascii="Arial" w:eastAsia="Times New Roman" w:hAnsi="Arial" w:cs="Arial"/>
        </w:rPr>
      </w:pPr>
      <w:r w:rsidRPr="00530448">
        <w:rPr>
          <w:rFonts w:ascii="Arial" w:hAnsi="Arial" w:cs="Arial"/>
        </w:rPr>
        <w:lastRenderedPageBreak/>
        <w:t>Horretarako, bizikidetzaren arloan eskumena duen organoak proiektuak eta ekintzak bultzatuko ditu terrorismoaren biktimen materialak eta lekukotzak kontserbatzeko eta zabaltzeko, biktimen balioak babes daitezen.</w:t>
      </w:r>
    </w:p>
    <w:p w14:paraId="5D3023E7" w14:textId="0DD8D2FB" w:rsidR="003376BD" w:rsidRPr="00530448" w:rsidRDefault="003376BD" w:rsidP="009610D8">
      <w:pPr>
        <w:shd w:val="clear" w:color="auto" w:fill="FFFFFF"/>
        <w:spacing w:after="240" w:line="240" w:lineRule="auto"/>
        <w:ind w:right="75"/>
        <w:jc w:val="both"/>
        <w:rPr>
          <w:rFonts w:ascii="Arial" w:eastAsia="Times New Roman" w:hAnsi="Arial" w:cs="Arial"/>
        </w:rPr>
      </w:pPr>
      <w:r w:rsidRPr="00530448">
        <w:rPr>
          <w:rFonts w:ascii="Arial" w:hAnsi="Arial" w:cs="Arial"/>
        </w:rPr>
        <w:t>Halaber, Nafarroako Foru Komunitateko Administrazioak eta toki-erakundeek behar diren ekintza guztiak eginen dituzte terrorismoaren biktimen errekonozimendu publikorako, foru-lege honetan ezarritakoaren esparruan eta haien eskubideak eta intimitatea errespetatuz.</w:t>
      </w:r>
    </w:p>
    <w:p w14:paraId="3D5A0E0F" w14:textId="31EE6785" w:rsidR="00EF3769" w:rsidRPr="00530448" w:rsidRDefault="00EF3769" w:rsidP="00EF3769">
      <w:pPr>
        <w:shd w:val="clear" w:color="auto" w:fill="FFFFFF"/>
        <w:spacing w:after="240" w:line="240" w:lineRule="auto"/>
        <w:ind w:right="75"/>
        <w:jc w:val="both"/>
        <w:rPr>
          <w:rFonts w:ascii="Arial" w:eastAsia="Times New Roman" w:hAnsi="Arial" w:cs="Arial"/>
        </w:rPr>
      </w:pPr>
      <w:r w:rsidRPr="00530448">
        <w:rPr>
          <w:rFonts w:ascii="Arial" w:hAnsi="Arial" w:cs="Arial"/>
        </w:rPr>
        <w:t>Foru-lege honen helburuak lortzeko, Nafarroako Foru Administrazioak egokitasun-, normalizazio- eta integrazio-printzipioak beteko ditu, halako moldez non premia desberdinak asetzeko ezarritako bide ohikoak erabiliko diren, eta horietan lehentasuna emanen zaie foru-lege honen xede diren onuradunei.</w:t>
      </w:r>
    </w:p>
    <w:p w14:paraId="453136D8" w14:textId="001E1CC7" w:rsidR="00BF6B6E" w:rsidRPr="00530448" w:rsidRDefault="00BF6B6E" w:rsidP="00A4563D">
      <w:pPr>
        <w:rPr>
          <w:rFonts w:ascii="Arial" w:hAnsi="Arial" w:cs="Arial"/>
        </w:rPr>
      </w:pPr>
      <w:r w:rsidRPr="00530448">
        <w:rPr>
          <w:rFonts w:ascii="Arial" w:hAnsi="Arial" w:cs="Arial"/>
        </w:rPr>
        <w:t>3. artikulua. Aplikazio-eremua</w:t>
      </w:r>
      <w:r w:rsidR="00D63E51">
        <w:rPr>
          <w:rFonts w:ascii="Arial" w:hAnsi="Arial" w:cs="Arial"/>
        </w:rPr>
        <w:t>.</w:t>
      </w:r>
    </w:p>
    <w:p w14:paraId="0C11D2F1" w14:textId="0EB158B3" w:rsidR="00BF6B6E" w:rsidRPr="00530448" w:rsidRDefault="001B2C33" w:rsidP="001B2C33">
      <w:pPr>
        <w:pStyle w:val="Prrafodelista"/>
        <w:ind w:left="0"/>
        <w:jc w:val="both"/>
        <w:rPr>
          <w:rFonts w:ascii="Arial" w:hAnsi="Arial" w:cs="Arial"/>
        </w:rPr>
      </w:pPr>
      <w:r w:rsidRPr="00530448">
        <w:rPr>
          <w:rFonts w:ascii="Arial" w:hAnsi="Arial" w:cs="Arial"/>
        </w:rPr>
        <w:t>1. Lege hau aplikatuko zaie hurrengo artikuluan aipatutako pertsona fisiko eta juridikoei, Nafarroako Foru Komunitateko lurraldean gertatutako ekintza terroristek eragin dietelako.</w:t>
      </w:r>
    </w:p>
    <w:p w14:paraId="22D60C31" w14:textId="77777777" w:rsidR="00DD4D5A" w:rsidRPr="00530448" w:rsidRDefault="00DD4D5A" w:rsidP="001B2C33">
      <w:pPr>
        <w:pStyle w:val="Prrafodelista"/>
        <w:ind w:left="0"/>
        <w:rPr>
          <w:rFonts w:ascii="Arial" w:hAnsi="Arial" w:cs="Arial"/>
        </w:rPr>
      </w:pPr>
    </w:p>
    <w:p w14:paraId="089E86D3" w14:textId="357657AB" w:rsidR="00DD4D5A" w:rsidRPr="00530448" w:rsidRDefault="001B2C33" w:rsidP="001B2C33">
      <w:pPr>
        <w:pStyle w:val="Prrafodelista"/>
        <w:ind w:left="0"/>
        <w:jc w:val="both"/>
        <w:rPr>
          <w:rFonts w:ascii="Arial" w:hAnsi="Arial" w:cs="Arial"/>
        </w:rPr>
      </w:pPr>
      <w:r w:rsidRPr="00530448">
        <w:rPr>
          <w:rFonts w:ascii="Arial" w:hAnsi="Arial" w:cs="Arial"/>
        </w:rPr>
        <w:t>2. Legea aplikatuko da, halaber, ekintza horiek Espainiako beste edozein lekutan edo atzerrian gertatzen direnean, baldin eta biktimek nafar izaera politikoa bazuten biktimaren errekonozimendua dakarten egitateak gertatu zirenean edo Nafarroan jaio baziren.</w:t>
      </w:r>
    </w:p>
    <w:p w14:paraId="52AD831A" w14:textId="3BE6E0A4" w:rsidR="000A6242" w:rsidRPr="00530448" w:rsidRDefault="000A6242" w:rsidP="001B2C33">
      <w:pPr>
        <w:pStyle w:val="Prrafodelista"/>
        <w:ind w:left="0"/>
        <w:jc w:val="both"/>
        <w:rPr>
          <w:rFonts w:ascii="Arial" w:hAnsi="Arial" w:cs="Arial"/>
        </w:rPr>
      </w:pPr>
    </w:p>
    <w:p w14:paraId="2344B524" w14:textId="7AA8EBF3" w:rsidR="003E05C2" w:rsidRPr="00530448" w:rsidRDefault="003E05C2" w:rsidP="001B2C33">
      <w:pPr>
        <w:pStyle w:val="Prrafodelista"/>
        <w:ind w:left="0"/>
        <w:jc w:val="both"/>
        <w:rPr>
          <w:rFonts w:ascii="Arial" w:hAnsi="Arial" w:cs="Arial"/>
        </w:rPr>
      </w:pPr>
    </w:p>
    <w:p w14:paraId="3D70C908" w14:textId="77777777" w:rsidR="003E05C2" w:rsidRPr="00530448" w:rsidRDefault="003E05C2" w:rsidP="001B2C33">
      <w:pPr>
        <w:pStyle w:val="Prrafodelista"/>
        <w:ind w:left="0"/>
        <w:jc w:val="both"/>
        <w:rPr>
          <w:rFonts w:ascii="Arial" w:hAnsi="Arial" w:cs="Arial"/>
        </w:rPr>
      </w:pPr>
    </w:p>
    <w:p w14:paraId="57383297" w14:textId="000C5FD9" w:rsidR="00DD4D5A" w:rsidRPr="00530448" w:rsidRDefault="00DD4D5A" w:rsidP="00DD4D5A">
      <w:pPr>
        <w:rPr>
          <w:rFonts w:ascii="Arial" w:hAnsi="Arial" w:cs="Arial"/>
        </w:rPr>
      </w:pPr>
      <w:r w:rsidRPr="00530448">
        <w:rPr>
          <w:rFonts w:ascii="Arial" w:hAnsi="Arial" w:cs="Arial"/>
        </w:rPr>
        <w:t>4. artikulua. Hartzaileak.</w:t>
      </w:r>
    </w:p>
    <w:p w14:paraId="21F99D5B" w14:textId="4DAD35B9" w:rsidR="00DD4D5A" w:rsidRPr="00530448" w:rsidRDefault="00164D0A" w:rsidP="00DD4D5A">
      <w:pPr>
        <w:rPr>
          <w:rFonts w:ascii="Arial" w:hAnsi="Arial" w:cs="Arial"/>
        </w:rPr>
      </w:pPr>
      <w:r w:rsidRPr="00530448">
        <w:rPr>
          <w:rFonts w:ascii="Arial" w:hAnsi="Arial" w:cs="Arial"/>
        </w:rPr>
        <w:t>Lege honetan ezarritako laguntzak eta neurriak honako hauengana bideratuko dira:</w:t>
      </w:r>
    </w:p>
    <w:p w14:paraId="00165F04" w14:textId="1E805C90" w:rsidR="00DD4D5A" w:rsidRPr="00530448" w:rsidRDefault="0025271E" w:rsidP="0025271E">
      <w:pPr>
        <w:pStyle w:val="Prrafodelista"/>
        <w:ind w:left="0"/>
        <w:jc w:val="both"/>
        <w:rPr>
          <w:rFonts w:ascii="Arial" w:hAnsi="Arial" w:cs="Arial"/>
        </w:rPr>
      </w:pPr>
      <w:r w:rsidRPr="00530448">
        <w:rPr>
          <w:rFonts w:ascii="Arial" w:hAnsi="Arial" w:cs="Arial"/>
        </w:rPr>
        <w:t>1. Ekintza terroristaren biktimak; hau da, ordena konstituzionala iraultzea edo bake publikoa larriki asaldatzea helburu duten ekintzen biktimak. Ondorio hauetarako, berdin dio ekintzaileak erakunde edo talde kriminaletan sartuta dauden ala ez.</w:t>
      </w:r>
    </w:p>
    <w:p w14:paraId="7547BD58" w14:textId="77777777" w:rsidR="00C638AF" w:rsidRPr="00530448" w:rsidRDefault="00C638AF" w:rsidP="0025271E">
      <w:pPr>
        <w:pStyle w:val="Prrafodelista"/>
        <w:ind w:left="0"/>
        <w:jc w:val="both"/>
        <w:rPr>
          <w:rFonts w:ascii="Arial" w:hAnsi="Arial" w:cs="Arial"/>
        </w:rPr>
      </w:pPr>
    </w:p>
    <w:p w14:paraId="5C37CF35" w14:textId="681BB83F" w:rsidR="00B867D8" w:rsidRPr="00530448" w:rsidRDefault="00C638AF" w:rsidP="0025271E">
      <w:pPr>
        <w:pStyle w:val="Prrafodelista"/>
        <w:ind w:left="0"/>
        <w:jc w:val="both"/>
        <w:rPr>
          <w:rFonts w:ascii="Arial" w:hAnsi="Arial" w:cs="Arial"/>
        </w:rPr>
      </w:pPr>
      <w:r w:rsidRPr="00530448">
        <w:rPr>
          <w:rFonts w:ascii="Arial" w:hAnsi="Arial" w:cs="Arial"/>
        </w:rPr>
        <w:t>Terrorismoaren biktima dela egiaztatzeko, Estatuko Administrazio Orokorreko organo eskudunek emandako administrazio-ebazpen irmoak aurkeztuko dira.</w:t>
      </w:r>
    </w:p>
    <w:p w14:paraId="0A782953" w14:textId="7FA7B2F7" w:rsidR="00C455E8" w:rsidRPr="00530448" w:rsidRDefault="00C455E8" w:rsidP="0025271E">
      <w:pPr>
        <w:pStyle w:val="Prrafodelista"/>
        <w:ind w:left="0"/>
        <w:jc w:val="both"/>
        <w:rPr>
          <w:rFonts w:ascii="Arial" w:hAnsi="Arial" w:cs="Arial"/>
        </w:rPr>
      </w:pPr>
    </w:p>
    <w:p w14:paraId="5F899A26" w14:textId="44B6B020" w:rsidR="00C455E8" w:rsidRPr="00530448" w:rsidRDefault="00C455E8" w:rsidP="0025271E">
      <w:pPr>
        <w:pStyle w:val="Prrafodelista"/>
        <w:ind w:left="0"/>
        <w:jc w:val="both"/>
        <w:rPr>
          <w:rFonts w:ascii="Arial" w:hAnsi="Arial" w:cs="Arial"/>
        </w:rPr>
      </w:pPr>
      <w:r w:rsidRPr="00530448">
        <w:rPr>
          <w:rFonts w:ascii="Arial" w:hAnsi="Arial" w:cs="Arial"/>
        </w:rPr>
        <w:t>Terrorismoaren Biktimak Errekonozitzeko eta haiei Babes Integrala Emateko irailaren 22ko 29/2011 Legearen babesean emandako enkomiendek eskubideak sortuko dituzte haien hartzaileentzat, ez beste inorentzat, foru-lege honen 22. artikulutik 24.era bitartean jasotako neurriei dagokienez, hargatik eragotzi gabe foru-lege hau indarrean jarri aurretik gertatutako ekintza terroristei buruz laugarren xedapen gehigarrian ezarritakoa.</w:t>
      </w:r>
    </w:p>
    <w:p w14:paraId="6414FDA4" w14:textId="77777777" w:rsidR="00B867D8" w:rsidRPr="00530448" w:rsidRDefault="00B867D8" w:rsidP="006F0A2F">
      <w:pPr>
        <w:pStyle w:val="Prrafodelista"/>
        <w:jc w:val="both"/>
        <w:rPr>
          <w:rFonts w:ascii="Arial" w:hAnsi="Arial" w:cs="Arial"/>
        </w:rPr>
      </w:pPr>
    </w:p>
    <w:p w14:paraId="1453712B" w14:textId="267B4B4B" w:rsidR="00C638AF" w:rsidRPr="00530448" w:rsidRDefault="0025271E" w:rsidP="0025271E">
      <w:pPr>
        <w:pStyle w:val="Prrafodelista"/>
        <w:ind w:left="0"/>
        <w:jc w:val="both"/>
        <w:rPr>
          <w:rFonts w:ascii="Arial" w:hAnsi="Arial" w:cs="Arial"/>
        </w:rPr>
      </w:pPr>
      <w:r w:rsidRPr="00530448">
        <w:rPr>
          <w:rFonts w:ascii="Arial" w:hAnsi="Arial" w:cs="Arial"/>
        </w:rPr>
        <w:t>2. Biktimaren ezkontidea, legez edo izatez bereizia ez dagoena, edo ezkontideenaren antzeko afektibitate-harremanaren bidez lotuta dagoen pertsona, biktimarekin lehen edo bigarren mailako odolkidetasuna duten ahaideak, eta biktimarekin modu egonkorrean bizi eta haren mende dauden pertsonak.</w:t>
      </w:r>
    </w:p>
    <w:p w14:paraId="4E70A29A" w14:textId="77777777" w:rsidR="00164D0A" w:rsidRPr="00530448" w:rsidRDefault="00164D0A" w:rsidP="0025271E">
      <w:pPr>
        <w:pStyle w:val="Prrafodelista"/>
        <w:ind w:left="0"/>
        <w:jc w:val="both"/>
        <w:rPr>
          <w:rFonts w:ascii="Arial" w:hAnsi="Arial" w:cs="Arial"/>
        </w:rPr>
      </w:pPr>
    </w:p>
    <w:p w14:paraId="47155B4A" w14:textId="548D2AD4" w:rsidR="00DF64BF" w:rsidRPr="00530448" w:rsidRDefault="0025271E" w:rsidP="0025271E">
      <w:pPr>
        <w:pStyle w:val="Prrafodelista"/>
        <w:ind w:left="0"/>
        <w:jc w:val="both"/>
        <w:rPr>
          <w:rFonts w:ascii="Arial" w:hAnsi="Arial" w:cs="Arial"/>
        </w:rPr>
      </w:pPr>
      <w:r w:rsidRPr="00530448">
        <w:rPr>
          <w:rFonts w:ascii="Arial" w:hAnsi="Arial" w:cs="Arial"/>
        </w:rPr>
        <w:t>3. Irabazi-asmorik gabeko elkarte, fundazio, entitate eta erakundeak, baldin eta haien xede nagusia bada terrorismoaren biktimen interesak aldeztea eta ordeztea.</w:t>
      </w:r>
    </w:p>
    <w:p w14:paraId="6D4DBED0" w14:textId="77777777" w:rsidR="00DF64BF" w:rsidRPr="00530448" w:rsidRDefault="00DF64BF" w:rsidP="0025271E">
      <w:pPr>
        <w:pStyle w:val="Prrafodelista"/>
        <w:ind w:left="0"/>
        <w:jc w:val="both"/>
        <w:rPr>
          <w:rFonts w:ascii="Arial" w:hAnsi="Arial" w:cs="Arial"/>
        </w:rPr>
      </w:pPr>
    </w:p>
    <w:p w14:paraId="094F3FCA" w14:textId="75C5B037" w:rsidR="004675D4" w:rsidRPr="00530448" w:rsidRDefault="00802818" w:rsidP="00802818">
      <w:pPr>
        <w:shd w:val="clear" w:color="auto" w:fill="FFFFFF"/>
        <w:spacing w:after="240" w:line="240" w:lineRule="auto"/>
        <w:rPr>
          <w:rFonts w:ascii="Arial" w:eastAsia="Times New Roman" w:hAnsi="Arial" w:cs="Arial"/>
        </w:rPr>
      </w:pPr>
      <w:r w:rsidRPr="00530448">
        <w:rPr>
          <w:rFonts w:ascii="Arial" w:hAnsi="Arial" w:cs="Arial"/>
        </w:rPr>
        <w:t>5. artikulua Erreparazio-neurri motak</w:t>
      </w:r>
      <w:r w:rsidR="00D63E51">
        <w:rPr>
          <w:rFonts w:ascii="Arial" w:hAnsi="Arial" w:cs="Arial"/>
        </w:rPr>
        <w:t>.</w:t>
      </w:r>
    </w:p>
    <w:p w14:paraId="41CD6EBB" w14:textId="6628E4F8" w:rsidR="00802818" w:rsidRPr="00530448" w:rsidRDefault="00C26353" w:rsidP="0025271E">
      <w:pPr>
        <w:shd w:val="clear" w:color="auto" w:fill="FFFFFF"/>
        <w:spacing w:after="240" w:line="240" w:lineRule="auto"/>
        <w:ind w:left="142" w:right="75" w:hanging="142"/>
        <w:jc w:val="both"/>
        <w:rPr>
          <w:rFonts w:ascii="Arial" w:eastAsia="Times New Roman" w:hAnsi="Arial" w:cs="Arial"/>
        </w:rPr>
      </w:pPr>
      <w:r w:rsidRPr="00530448">
        <w:rPr>
          <w:rFonts w:ascii="Arial" w:hAnsi="Arial" w:cs="Arial"/>
        </w:rPr>
        <w:lastRenderedPageBreak/>
        <w:t>Foru-lege honetan neurri hauek ezartzen dira:</w:t>
      </w:r>
    </w:p>
    <w:p w14:paraId="011DDB8C" w14:textId="69166DE7" w:rsidR="00802818" w:rsidRPr="00530448" w:rsidRDefault="00802818" w:rsidP="0025271E">
      <w:pPr>
        <w:shd w:val="clear" w:color="auto" w:fill="FFFFFF"/>
        <w:spacing w:after="240" w:line="240" w:lineRule="auto"/>
        <w:ind w:left="284" w:right="75" w:hanging="225"/>
        <w:jc w:val="both"/>
        <w:rPr>
          <w:rFonts w:ascii="Arial" w:eastAsia="Times New Roman" w:hAnsi="Arial" w:cs="Arial"/>
        </w:rPr>
      </w:pPr>
      <w:r w:rsidRPr="00530448">
        <w:rPr>
          <w:rFonts w:ascii="Arial" w:hAnsi="Arial" w:cs="Arial"/>
        </w:rPr>
        <w:t>a) Heriotzagatiko edo kalte fisikoengatiko kalte-ordainak.</w:t>
      </w:r>
    </w:p>
    <w:p w14:paraId="717C34A4" w14:textId="1F4240BA" w:rsidR="00802818" w:rsidRPr="00530448" w:rsidRDefault="00802818" w:rsidP="0025271E">
      <w:pPr>
        <w:shd w:val="clear" w:color="auto" w:fill="FFFFFF"/>
        <w:spacing w:after="240" w:line="240" w:lineRule="auto"/>
        <w:ind w:left="284" w:right="75" w:hanging="225"/>
        <w:jc w:val="both"/>
        <w:rPr>
          <w:rFonts w:ascii="Arial" w:eastAsia="Times New Roman" w:hAnsi="Arial" w:cs="Arial"/>
        </w:rPr>
      </w:pPr>
      <w:r w:rsidRPr="00530448">
        <w:rPr>
          <w:rFonts w:ascii="Arial" w:hAnsi="Arial" w:cs="Arial"/>
        </w:rPr>
        <w:t>b) Kalte psikikoengatiko kalte-ordainak.</w:t>
      </w:r>
    </w:p>
    <w:p w14:paraId="44FC6CEB" w14:textId="77777777" w:rsidR="00802818" w:rsidRPr="00530448" w:rsidRDefault="00802818" w:rsidP="0025271E">
      <w:pPr>
        <w:shd w:val="clear" w:color="auto" w:fill="FFFFFF"/>
        <w:spacing w:after="240" w:line="240" w:lineRule="auto"/>
        <w:ind w:left="284" w:right="75" w:hanging="225"/>
        <w:jc w:val="both"/>
        <w:rPr>
          <w:rFonts w:ascii="Arial" w:eastAsia="Times New Roman" w:hAnsi="Arial" w:cs="Arial"/>
        </w:rPr>
      </w:pPr>
      <w:r w:rsidRPr="00530448">
        <w:rPr>
          <w:rFonts w:ascii="Arial" w:hAnsi="Arial" w:cs="Arial"/>
        </w:rPr>
        <w:t>c) Kalte materialengatiko erreparazioak.</w:t>
      </w:r>
    </w:p>
    <w:p w14:paraId="368DF2D8" w14:textId="00C33E5A" w:rsidR="00802818" w:rsidRPr="00530448" w:rsidRDefault="00F22FB3" w:rsidP="0025271E">
      <w:pPr>
        <w:shd w:val="clear" w:color="auto" w:fill="FFFFFF"/>
        <w:spacing w:after="240" w:line="240" w:lineRule="auto"/>
        <w:ind w:left="284" w:right="75" w:hanging="225"/>
        <w:jc w:val="both"/>
        <w:rPr>
          <w:rFonts w:ascii="Arial" w:eastAsia="Times New Roman" w:hAnsi="Arial" w:cs="Arial"/>
        </w:rPr>
      </w:pPr>
      <w:r w:rsidRPr="00530448">
        <w:rPr>
          <w:rFonts w:ascii="Arial" w:hAnsi="Arial" w:cs="Arial"/>
        </w:rPr>
        <w:t>d) Osasun, hezkuntza, lan, prestakuntza eta etxebizitza arloetako laguntza.</w:t>
      </w:r>
    </w:p>
    <w:p w14:paraId="04A0344B" w14:textId="1A8B3E07" w:rsidR="00F22FB3" w:rsidRPr="00530448" w:rsidRDefault="00F22FB3" w:rsidP="0025271E">
      <w:pPr>
        <w:shd w:val="clear" w:color="auto" w:fill="FFFFFF"/>
        <w:spacing w:after="240" w:line="240" w:lineRule="auto"/>
        <w:ind w:left="284" w:right="75" w:hanging="225"/>
        <w:jc w:val="both"/>
        <w:rPr>
          <w:rFonts w:ascii="Arial" w:eastAsia="Times New Roman" w:hAnsi="Arial" w:cs="Arial"/>
        </w:rPr>
      </w:pPr>
      <w:r w:rsidRPr="00530448">
        <w:rPr>
          <w:rFonts w:ascii="Arial" w:hAnsi="Arial" w:cs="Arial"/>
        </w:rPr>
        <w:t>e) Terrorismoaren biktimen defentsa- eta ordezkaritza-lanak egiten dituzten erakundeei zuzendutako dirulaguntzak.</w:t>
      </w:r>
    </w:p>
    <w:p w14:paraId="254E3549" w14:textId="6CE08CA4" w:rsidR="00F22FB3" w:rsidRPr="00530448" w:rsidRDefault="00F22FB3" w:rsidP="0025271E">
      <w:pPr>
        <w:shd w:val="clear" w:color="auto" w:fill="FFFFFF"/>
        <w:spacing w:after="240" w:line="240" w:lineRule="auto"/>
        <w:ind w:left="284" w:right="75" w:hanging="225"/>
        <w:jc w:val="both"/>
        <w:rPr>
          <w:rFonts w:ascii="Arial" w:eastAsia="Times New Roman" w:hAnsi="Arial" w:cs="Arial"/>
        </w:rPr>
      </w:pPr>
      <w:r w:rsidRPr="00530448">
        <w:rPr>
          <w:rFonts w:ascii="Arial" w:hAnsi="Arial" w:cs="Arial"/>
        </w:rPr>
        <w:t>f) Administrazio-hitzarmenak erakunde publiko edo pribatuekin, estatukoak zein atzerrikoak izan, baldin eta helburua terrorismoaren biktimak babestea eta haiei laguntzea bada.</w:t>
      </w:r>
    </w:p>
    <w:p w14:paraId="5E71D3B3" w14:textId="3C062A83" w:rsidR="00802818" w:rsidRPr="00530448" w:rsidRDefault="00802818" w:rsidP="00A4563D">
      <w:pPr>
        <w:rPr>
          <w:rFonts w:ascii="Arial" w:hAnsi="Arial" w:cs="Arial"/>
        </w:rPr>
      </w:pPr>
      <w:r w:rsidRPr="00530448">
        <w:rPr>
          <w:rFonts w:ascii="Arial" w:hAnsi="Arial" w:cs="Arial"/>
        </w:rPr>
        <w:t>6. artikulua. Kalte-ordainen ezaugarriak</w:t>
      </w:r>
      <w:r w:rsidR="00D63E51">
        <w:rPr>
          <w:rFonts w:ascii="Arial" w:hAnsi="Arial" w:cs="Arial"/>
        </w:rPr>
        <w:t>.</w:t>
      </w:r>
    </w:p>
    <w:p w14:paraId="4FD3628D" w14:textId="77777777" w:rsidR="005E3C47" w:rsidRPr="00530448" w:rsidRDefault="005E3C47" w:rsidP="0025271E">
      <w:pPr>
        <w:shd w:val="clear" w:color="auto" w:fill="FFFFFF"/>
        <w:spacing w:after="240" w:line="240" w:lineRule="auto"/>
        <w:ind w:right="75"/>
        <w:jc w:val="both"/>
        <w:rPr>
          <w:rFonts w:ascii="Arial" w:eastAsia="Times New Roman" w:hAnsi="Arial" w:cs="Arial"/>
        </w:rPr>
      </w:pPr>
      <w:r w:rsidRPr="00530448">
        <w:rPr>
          <w:rFonts w:ascii="Arial" w:hAnsi="Arial" w:cs="Arial"/>
        </w:rPr>
        <w:t>1. Lege honen arabera ematen diren laguntzak, legean bertan ezartzen diren salbuespenak salbuespen, Estatuko Administrazio Orokorrak kontzeptu berberengatik emandakoen osagarriak izanen dira, eta subsidiarioak beste administrazio publiko batzuek aitortutakoekin eta, halakorik balego, aseguru-etxeek edo Aseguruen Konpentsazio Partzuergoak emandako kalte-ordainekin.</w:t>
      </w:r>
    </w:p>
    <w:p w14:paraId="7B78A3F8" w14:textId="55599166" w:rsidR="000804C5" w:rsidRPr="00530448" w:rsidRDefault="005E3C47" w:rsidP="0025271E">
      <w:pPr>
        <w:shd w:val="clear" w:color="auto" w:fill="FFFFFF"/>
        <w:spacing w:after="240" w:line="240" w:lineRule="auto"/>
        <w:ind w:right="75"/>
        <w:jc w:val="both"/>
        <w:rPr>
          <w:rFonts w:ascii="Arial" w:eastAsia="Times New Roman" w:hAnsi="Arial" w:cs="Arial"/>
        </w:rPr>
      </w:pPr>
      <w:r w:rsidRPr="00530448">
        <w:rPr>
          <w:rFonts w:ascii="Arial" w:hAnsi="Arial" w:cs="Arial"/>
        </w:rPr>
        <w:t xml:space="preserve">2. Horrenbestez, baldin eta onuradunak beste administrazio publiko edo entitate batzuen laguntzak jasotzeko eskubidea badu, eta beste entitate horiek emandako zenbatekoa, guztira, Foru Komunitateko Administrazioak emandakoa baino txikiagoa bada, bi laguntzen arteko aldea baizik ez du jasoko. Alderik ez badago edo beste administrazio batzuek, aseguru-etxeek edo Aseguruen Konpentsazio Partzuergoak emandako laguntzen zenbatekoa Foru Administrazioak emandakoa baino handiagoa bada, azken horrek ez dio ezer emanen onuradunari. </w:t>
      </w:r>
    </w:p>
    <w:p w14:paraId="22DF0BF4" w14:textId="1407A9EE" w:rsidR="00627D98" w:rsidRPr="00530448" w:rsidRDefault="002B44F1" w:rsidP="006E2B55">
      <w:pPr>
        <w:jc w:val="both"/>
        <w:rPr>
          <w:rFonts w:ascii="Arial" w:hAnsi="Arial" w:cs="Arial"/>
        </w:rPr>
      </w:pPr>
      <w:r w:rsidRPr="00530448">
        <w:rPr>
          <w:rFonts w:ascii="Arial" w:hAnsi="Arial" w:cs="Arial"/>
        </w:rPr>
        <w:t>3. Lege honen arabera ematen diren laguntzak eta kalte-ordainak bateraezinak izanen dira 16/2019 Foru Legea aplikatzearen ondorioz jasotakoekin (16/2019 Foru Legea, martxoaren 26koa, Eskuin muturreko taldeek edo funtzionario publikoek eragindako motibazio politikoko ekintzen biktimen errekonozimenduari eta erreparazioari buruzkoa).</w:t>
      </w:r>
    </w:p>
    <w:p w14:paraId="40318739" w14:textId="2A9266A4" w:rsidR="000A6242" w:rsidRPr="00530448" w:rsidRDefault="000A6242" w:rsidP="00627D98">
      <w:pPr>
        <w:rPr>
          <w:rFonts w:ascii="Arial" w:hAnsi="Arial" w:cs="Arial"/>
        </w:rPr>
      </w:pPr>
    </w:p>
    <w:p w14:paraId="61DA41C4" w14:textId="3D5682BB" w:rsidR="00D638D5" w:rsidRPr="00530448" w:rsidRDefault="00115AC3" w:rsidP="00280834">
      <w:pPr>
        <w:shd w:val="clear" w:color="auto" w:fill="FFFFFF"/>
        <w:spacing w:after="240" w:line="240" w:lineRule="auto"/>
        <w:jc w:val="center"/>
        <w:rPr>
          <w:rFonts w:ascii="Arial" w:hAnsi="Arial" w:cs="Arial"/>
          <w:b/>
        </w:rPr>
      </w:pPr>
      <w:r w:rsidRPr="00530448">
        <w:rPr>
          <w:rFonts w:ascii="Arial" w:hAnsi="Arial" w:cs="Arial"/>
          <w:b/>
        </w:rPr>
        <w:t>I. TITULUA</w:t>
      </w:r>
    </w:p>
    <w:p w14:paraId="0D19E9E7" w14:textId="0A3557CC" w:rsidR="00280834" w:rsidRPr="00530448" w:rsidRDefault="00B23BE6" w:rsidP="00280834">
      <w:pPr>
        <w:shd w:val="clear" w:color="auto" w:fill="FFFFFF"/>
        <w:spacing w:after="240" w:line="240" w:lineRule="auto"/>
        <w:jc w:val="center"/>
        <w:rPr>
          <w:rFonts w:ascii="Arial" w:eastAsia="Times New Roman" w:hAnsi="Arial" w:cs="Arial"/>
          <w:b/>
          <w:bCs/>
        </w:rPr>
      </w:pPr>
      <w:r w:rsidRPr="00530448">
        <w:rPr>
          <w:rFonts w:ascii="Arial" w:hAnsi="Arial" w:cs="Arial"/>
          <w:b/>
        </w:rPr>
        <w:t>Heriotzagatiko, kalte fisikoengatiko, kalte psikikoengatiko edo bahiketagatiko kalte-ordainak, kalte materialengatiko erreparazioa, eta mendekotasun-egoeragatiko kalte-ordainak</w:t>
      </w:r>
    </w:p>
    <w:p w14:paraId="423C5789" w14:textId="79AD7FE5" w:rsidR="00D638D5" w:rsidRPr="00530448" w:rsidRDefault="005202A1" w:rsidP="00280834">
      <w:pPr>
        <w:shd w:val="clear" w:color="auto" w:fill="FFFFFF"/>
        <w:spacing w:after="240" w:line="240" w:lineRule="auto"/>
        <w:jc w:val="center"/>
        <w:rPr>
          <w:rFonts w:ascii="Arial" w:eastAsia="Times New Roman" w:hAnsi="Arial" w:cs="Arial"/>
          <w:b/>
          <w:iCs/>
        </w:rPr>
      </w:pPr>
      <w:r w:rsidRPr="00530448">
        <w:rPr>
          <w:rFonts w:ascii="Arial" w:hAnsi="Arial" w:cs="Arial"/>
          <w:b/>
        </w:rPr>
        <w:t>I. KAPITULUA</w:t>
      </w:r>
    </w:p>
    <w:p w14:paraId="1FF7078D" w14:textId="6D7F72D3" w:rsidR="00280834" w:rsidRPr="00530448" w:rsidRDefault="00280834" w:rsidP="00280834">
      <w:pPr>
        <w:shd w:val="clear" w:color="auto" w:fill="FFFFFF"/>
        <w:spacing w:after="240" w:line="240" w:lineRule="auto"/>
        <w:jc w:val="center"/>
        <w:rPr>
          <w:rFonts w:ascii="Arial" w:eastAsia="Times New Roman" w:hAnsi="Arial" w:cs="Arial"/>
          <w:b/>
          <w:strike/>
        </w:rPr>
      </w:pPr>
      <w:r w:rsidRPr="00530448">
        <w:rPr>
          <w:rFonts w:ascii="Arial" w:hAnsi="Arial" w:cs="Arial"/>
          <w:b/>
        </w:rPr>
        <w:t>Heriotzagatiko, kalte fisikoengatiko, kalte psikikoengatiko edo bahiketagatiko kalte-ordaina</w:t>
      </w:r>
    </w:p>
    <w:p w14:paraId="2FCC7365" w14:textId="5399C6DE" w:rsidR="009610D8" w:rsidRPr="00530448" w:rsidRDefault="009610D8" w:rsidP="009610D8">
      <w:pPr>
        <w:shd w:val="clear" w:color="auto" w:fill="FFFFFF"/>
        <w:spacing w:after="240" w:line="240" w:lineRule="auto"/>
        <w:rPr>
          <w:rFonts w:ascii="Arial" w:eastAsia="Times New Roman" w:hAnsi="Arial" w:cs="Arial"/>
        </w:rPr>
      </w:pPr>
      <w:bookmarkStart w:id="0" w:name="Ar.8"/>
      <w:bookmarkStart w:id="1" w:name="Ar.9"/>
      <w:bookmarkEnd w:id="0"/>
      <w:bookmarkEnd w:id="1"/>
      <w:r w:rsidRPr="00530448">
        <w:rPr>
          <w:rFonts w:ascii="Arial" w:hAnsi="Arial" w:cs="Arial"/>
        </w:rPr>
        <w:t>7. artikulua.</w:t>
      </w:r>
      <w:r w:rsidRPr="00530448">
        <w:rPr>
          <w:rFonts w:ascii="Arial" w:hAnsi="Arial" w:cs="Arial"/>
          <w:b/>
        </w:rPr>
        <w:t xml:space="preserve"> </w:t>
      </w:r>
      <w:r w:rsidRPr="00530448">
        <w:rPr>
          <w:rFonts w:ascii="Arial" w:hAnsi="Arial" w:cs="Arial"/>
        </w:rPr>
        <w:t>Heriotza</w:t>
      </w:r>
      <w:r w:rsidR="00D63E51">
        <w:rPr>
          <w:rFonts w:ascii="Arial" w:hAnsi="Arial" w:cs="Arial"/>
        </w:rPr>
        <w:t>.</w:t>
      </w:r>
    </w:p>
    <w:p w14:paraId="5173C840" w14:textId="0E55C952" w:rsidR="00280834" w:rsidRPr="00530448" w:rsidRDefault="00280834" w:rsidP="008361BA">
      <w:pPr>
        <w:shd w:val="clear" w:color="auto" w:fill="FFFFFF"/>
        <w:spacing w:after="240" w:line="240" w:lineRule="auto"/>
        <w:jc w:val="both"/>
        <w:rPr>
          <w:rFonts w:ascii="Arial" w:eastAsia="Times New Roman" w:hAnsi="Arial" w:cs="Arial"/>
          <w:i/>
          <w:iCs/>
        </w:rPr>
      </w:pPr>
      <w:r w:rsidRPr="00530448">
        <w:rPr>
          <w:rFonts w:ascii="Arial" w:hAnsi="Arial" w:cs="Arial"/>
        </w:rPr>
        <w:t>1. Ekintza terrorista baten ondorioz norbait hilez gero, kalte-ordainaren zenbatekoa Estatuko Administrazio Orokorrak kasu horretarako emandako zenbatekoaren % 30 izanen da, eta zenbateko horri gehituko zaio.</w:t>
      </w:r>
    </w:p>
    <w:p w14:paraId="61D621EE" w14:textId="2EB99273" w:rsidR="00280834" w:rsidRPr="00530448" w:rsidRDefault="00280834" w:rsidP="00280834">
      <w:pPr>
        <w:shd w:val="clear" w:color="auto" w:fill="FFFFFF"/>
        <w:spacing w:after="240" w:line="240" w:lineRule="auto"/>
        <w:jc w:val="both"/>
        <w:rPr>
          <w:rFonts w:ascii="Arial" w:eastAsia="Times New Roman" w:hAnsi="Arial" w:cs="Arial"/>
        </w:rPr>
      </w:pPr>
      <w:r w:rsidRPr="00530448">
        <w:rPr>
          <w:rFonts w:ascii="Arial" w:hAnsi="Arial" w:cs="Arial"/>
        </w:rPr>
        <w:lastRenderedPageBreak/>
        <w:t>2. Heriotzagatiko kalte-ordaina jasotzeko eskubidea jarraian adierazitako pertsonek dute, heriotza gertatu zen eguna eta ezarritako lehentasun-ordena kontuan hartuta.</w:t>
      </w:r>
    </w:p>
    <w:p w14:paraId="6EE089C4" w14:textId="2678092B" w:rsidR="00280834" w:rsidRPr="00530448" w:rsidRDefault="00280834" w:rsidP="000A6242">
      <w:pPr>
        <w:shd w:val="clear" w:color="auto" w:fill="FFFFFF"/>
        <w:spacing w:after="240" w:line="240" w:lineRule="auto"/>
        <w:ind w:right="75"/>
        <w:jc w:val="both"/>
        <w:rPr>
          <w:rFonts w:ascii="Arial" w:eastAsia="Times New Roman" w:hAnsi="Arial" w:cs="Arial"/>
        </w:rPr>
      </w:pPr>
      <w:r w:rsidRPr="00530448">
        <w:rPr>
          <w:rFonts w:ascii="Arial" w:hAnsi="Arial" w:cs="Arial"/>
        </w:rPr>
        <w:t>a) Hildakoaren ezkontidea, legez bananduta ez bazeuden, edo hil aurreko bi urteetan gutxienez etenik gabe harekin bizi izandako pertsona, ezkontzaren antzeko afektibitate-harremanez elkartua (haurrik izan badute, aski izanen da elkarbizitza soila), eta seme-alabak.</w:t>
      </w:r>
    </w:p>
    <w:p w14:paraId="37120A08" w14:textId="5B025E87" w:rsidR="00280834" w:rsidRPr="00530448" w:rsidRDefault="00280834" w:rsidP="000A6242">
      <w:pPr>
        <w:shd w:val="clear" w:color="auto" w:fill="FFFFFF"/>
        <w:spacing w:after="240" w:line="240" w:lineRule="auto"/>
        <w:ind w:right="75"/>
        <w:jc w:val="both"/>
        <w:rPr>
          <w:rFonts w:ascii="Arial" w:eastAsia="Times New Roman" w:hAnsi="Arial" w:cs="Arial"/>
        </w:rPr>
      </w:pPr>
      <w:r w:rsidRPr="00530448">
        <w:rPr>
          <w:rFonts w:ascii="Arial" w:hAnsi="Arial" w:cs="Arial"/>
        </w:rPr>
        <w:t>b) Arestian aipatuetakorik egon ezean, hartzaile izanen dira, lehentasun-hurrenkeran eta hurrenkeran jarraian datozenak bazter utzirik, hildakoaren gurasoak, bilobak, anai-arrebak eta aitona-amonak.</w:t>
      </w:r>
    </w:p>
    <w:p w14:paraId="4A17A90D" w14:textId="77777777" w:rsidR="00280834" w:rsidRPr="00530448" w:rsidRDefault="00280834" w:rsidP="000A6242">
      <w:pPr>
        <w:shd w:val="clear" w:color="auto" w:fill="FFFFFF"/>
        <w:spacing w:after="240" w:line="240" w:lineRule="auto"/>
        <w:ind w:right="75"/>
        <w:jc w:val="both"/>
        <w:rPr>
          <w:rFonts w:ascii="Arial" w:eastAsia="Times New Roman" w:hAnsi="Arial" w:cs="Arial"/>
        </w:rPr>
      </w:pPr>
      <w:r w:rsidRPr="00530448">
        <w:rPr>
          <w:rFonts w:ascii="Arial" w:hAnsi="Arial" w:cs="Arial"/>
        </w:rPr>
        <w:t xml:space="preserve">c) Arestian aipatuetakorik ez egonez gero, bizikidearen seme-alabak, eta hildakoak familia-harrera iraunkor eta espezializatuan hartutako adingabeak, bi kasuetan ekonomikoki hildakoaren mende baldin bazeuden. </w:t>
      </w:r>
    </w:p>
    <w:p w14:paraId="08BD30E4" w14:textId="71524A04" w:rsidR="00280834" w:rsidRPr="00530448" w:rsidRDefault="00280834" w:rsidP="000A6242">
      <w:pPr>
        <w:shd w:val="clear" w:color="auto" w:fill="FFFFFF"/>
        <w:spacing w:after="240" w:line="240" w:lineRule="auto"/>
        <w:ind w:right="75"/>
        <w:jc w:val="both"/>
        <w:rPr>
          <w:rFonts w:ascii="Arial" w:eastAsia="Times New Roman" w:hAnsi="Arial" w:cs="Arial"/>
        </w:rPr>
      </w:pPr>
      <w:r w:rsidRPr="00530448">
        <w:rPr>
          <w:rFonts w:ascii="Arial" w:hAnsi="Arial" w:cs="Arial"/>
        </w:rPr>
        <w:t>3. Aurreko a) apartatuan, laguntza erdibana banatuko da: erdia ezkontide edo bizikidearentzat izanen da, eta beste erdia seme-alabentzat, haien artean zati berdinetan banatuta.</w:t>
      </w:r>
    </w:p>
    <w:p w14:paraId="5D095426" w14:textId="77777777" w:rsidR="00280834" w:rsidRPr="00530448" w:rsidRDefault="00280834" w:rsidP="000A6242">
      <w:pPr>
        <w:shd w:val="clear" w:color="auto" w:fill="FFFFFF"/>
        <w:spacing w:after="240" w:line="240" w:lineRule="auto"/>
        <w:ind w:right="75"/>
        <w:jc w:val="both"/>
        <w:rPr>
          <w:rFonts w:ascii="Arial" w:eastAsia="Times New Roman" w:hAnsi="Arial" w:cs="Arial"/>
        </w:rPr>
      </w:pPr>
      <w:r w:rsidRPr="00530448">
        <w:rPr>
          <w:rFonts w:ascii="Arial" w:hAnsi="Arial" w:cs="Arial"/>
        </w:rPr>
        <w:t xml:space="preserve">4. Ahaidetasun bera duten pertsona batzuk badaude, haien artean banatuko da zenbateko osoa. </w:t>
      </w:r>
    </w:p>
    <w:p w14:paraId="49EE0DEC" w14:textId="5F217F89" w:rsidR="00280834" w:rsidRPr="00530448" w:rsidRDefault="00280834" w:rsidP="000A6242">
      <w:pPr>
        <w:shd w:val="clear" w:color="auto" w:fill="FFFFFF"/>
        <w:spacing w:after="240" w:line="240" w:lineRule="auto"/>
        <w:ind w:right="75"/>
        <w:jc w:val="both"/>
        <w:rPr>
          <w:rFonts w:ascii="Arial" w:eastAsia="Times New Roman" w:hAnsi="Arial" w:cs="Arial"/>
        </w:rPr>
      </w:pPr>
      <w:r w:rsidRPr="00530448">
        <w:rPr>
          <w:rFonts w:ascii="Arial" w:hAnsi="Arial" w:cs="Arial"/>
        </w:rPr>
        <w:t>5. Pertsona batek hildakoarekiko mendekotasun ekonomikoa duela ulertuko da heriotza-unean horren kontura bizi bazen osoki nahiz partzialki eta, aldi berean, eskuratzen zituen errentak edo diru-sarrerak ez baziren, urtean, une hartan indarrean zegoen errenta-adierazle publikoak urtean zeukan zenbatekoaren ehuneko 150 baino handiagoak.</w:t>
      </w:r>
    </w:p>
    <w:p w14:paraId="4C98E196" w14:textId="4D6F2656" w:rsidR="00280834" w:rsidRPr="00530448" w:rsidRDefault="00280834" w:rsidP="00280834">
      <w:pPr>
        <w:shd w:val="clear" w:color="auto" w:fill="FFFFFF"/>
        <w:spacing w:after="240" w:line="240" w:lineRule="auto"/>
        <w:rPr>
          <w:rFonts w:ascii="Arial" w:eastAsia="Times New Roman" w:hAnsi="Arial" w:cs="Arial"/>
        </w:rPr>
      </w:pPr>
      <w:r w:rsidRPr="00530448">
        <w:rPr>
          <w:rFonts w:ascii="Arial" w:hAnsi="Arial" w:cs="Arial"/>
        </w:rPr>
        <w:t>8. artikulua. Kalte fisiko edo psikikoak</w:t>
      </w:r>
      <w:r w:rsidR="00D63E51">
        <w:rPr>
          <w:rFonts w:ascii="Arial" w:hAnsi="Arial" w:cs="Arial"/>
        </w:rPr>
        <w:t>.</w:t>
      </w:r>
    </w:p>
    <w:p w14:paraId="7E9B5806" w14:textId="77777777" w:rsidR="0077748D" w:rsidRPr="00530448" w:rsidRDefault="00280834" w:rsidP="0077748D">
      <w:pPr>
        <w:shd w:val="clear" w:color="auto" w:fill="FFFFFF"/>
        <w:spacing w:after="240" w:line="240" w:lineRule="auto"/>
        <w:ind w:right="74" w:hanging="17"/>
        <w:jc w:val="both"/>
        <w:rPr>
          <w:rFonts w:ascii="Arial" w:eastAsia="Times New Roman" w:hAnsi="Arial" w:cs="Arial"/>
        </w:rPr>
      </w:pPr>
      <w:r w:rsidRPr="00530448">
        <w:rPr>
          <w:rFonts w:ascii="Arial" w:hAnsi="Arial" w:cs="Arial"/>
        </w:rPr>
        <w:t>1. Kalte fisikoengatiko kalte-ordainak emanen dira kasu hauetan: baliaezintasun handia, ezintasun iraunkor absolutua, ezintasun iraunkor osoa, ezintasun iraunkor partziala, aldi baterako ezintasuna eta baliaezintasunik eragiten ez duen lesio iraunkorrak.</w:t>
      </w:r>
    </w:p>
    <w:p w14:paraId="2A50D914" w14:textId="77777777" w:rsidR="0077748D" w:rsidRPr="00530448" w:rsidRDefault="00280834" w:rsidP="0077748D">
      <w:pPr>
        <w:shd w:val="clear" w:color="auto" w:fill="FFFFFF"/>
        <w:spacing w:after="240" w:line="240" w:lineRule="auto"/>
        <w:ind w:right="74" w:hanging="17"/>
        <w:jc w:val="both"/>
        <w:rPr>
          <w:rFonts w:ascii="Arial" w:eastAsia="Times New Roman" w:hAnsi="Arial" w:cs="Arial"/>
        </w:rPr>
      </w:pPr>
      <w:r w:rsidRPr="00530448">
        <w:rPr>
          <w:rFonts w:ascii="Arial" w:hAnsi="Arial" w:cs="Arial"/>
        </w:rPr>
        <w:t>2. Kalte psikikoengatiko kalte-ordainak emanen dira kasu hauetan: baliaezintasun handia, ezintasun iraunkor absolutua eta ezintasun iraunkor osoa.</w:t>
      </w:r>
    </w:p>
    <w:p w14:paraId="6AA71DEA" w14:textId="51C873C7" w:rsidR="00280834" w:rsidRPr="00530448" w:rsidRDefault="00280834" w:rsidP="0077748D">
      <w:pPr>
        <w:shd w:val="clear" w:color="auto" w:fill="FFFFFF"/>
        <w:spacing w:after="240" w:line="240" w:lineRule="auto"/>
        <w:ind w:right="74" w:hanging="17"/>
        <w:jc w:val="both"/>
        <w:rPr>
          <w:rFonts w:ascii="Arial" w:eastAsia="Times New Roman" w:hAnsi="Arial" w:cs="Arial"/>
        </w:rPr>
      </w:pPr>
      <w:r w:rsidRPr="00530448">
        <w:rPr>
          <w:rFonts w:ascii="Arial" w:hAnsi="Arial" w:cs="Arial"/>
        </w:rPr>
        <w:t>3. Kalte fisiko edo psikikoengatiko kalte-ordainaren zenbatekoa Estatuko Administrazio Orokorrak kasu horretarako aitortutako zenbatekoaren % 30 izanen da, eta zenbateko horri gehituko zaio.</w:t>
      </w:r>
    </w:p>
    <w:p w14:paraId="4A0EE181" w14:textId="3C1E9C77" w:rsidR="00DF2629" w:rsidRPr="00530448" w:rsidRDefault="00CE57F6" w:rsidP="00D742A7">
      <w:pPr>
        <w:shd w:val="clear" w:color="auto" w:fill="FFFFFF"/>
        <w:spacing w:after="240" w:line="240" w:lineRule="auto"/>
        <w:jc w:val="both"/>
        <w:rPr>
          <w:rFonts w:ascii="Arial" w:eastAsia="Times New Roman" w:hAnsi="Arial" w:cs="Arial"/>
        </w:rPr>
      </w:pPr>
      <w:r w:rsidRPr="00530448">
        <w:rPr>
          <w:rFonts w:ascii="Arial" w:hAnsi="Arial" w:cs="Arial"/>
        </w:rPr>
        <w:t>9. artikulua. Bahiketa</w:t>
      </w:r>
      <w:r w:rsidR="00D63E51">
        <w:rPr>
          <w:rFonts w:ascii="Arial" w:hAnsi="Arial" w:cs="Arial"/>
        </w:rPr>
        <w:t>.</w:t>
      </w:r>
    </w:p>
    <w:p w14:paraId="1FFFCC8B" w14:textId="67609BB0" w:rsidR="00AE33F0" w:rsidRPr="00530448" w:rsidRDefault="00CE57F6" w:rsidP="00D742A7">
      <w:pPr>
        <w:shd w:val="clear" w:color="auto" w:fill="FFFFFF"/>
        <w:spacing w:after="240" w:line="240" w:lineRule="auto"/>
        <w:jc w:val="both"/>
        <w:rPr>
          <w:rFonts w:ascii="Arial" w:eastAsia="Times New Roman" w:hAnsi="Arial" w:cs="Arial"/>
        </w:rPr>
      </w:pPr>
      <w:r w:rsidRPr="00530448">
        <w:rPr>
          <w:rFonts w:ascii="Arial" w:hAnsi="Arial" w:cs="Arial"/>
        </w:rPr>
        <w:t>Pertsona bat bahitu eta hura askatzeko baldintzaren bat eskatu bada foru-lege honen aplikazio-eremuko ekintzen ondorioz, pertsona horri kalte-ordaina emanen zaio; zehazki, Estatuko Administrazio Orokorrak kasu horretarako aitortutako zenbatekoaren % 30.</w:t>
      </w:r>
    </w:p>
    <w:p w14:paraId="0041AA33" w14:textId="77777777" w:rsidR="003E05C2" w:rsidRPr="00530448" w:rsidRDefault="003E05C2" w:rsidP="00D742A7">
      <w:pPr>
        <w:shd w:val="clear" w:color="auto" w:fill="FFFFFF"/>
        <w:spacing w:after="240" w:line="240" w:lineRule="auto"/>
        <w:jc w:val="both"/>
        <w:rPr>
          <w:rFonts w:ascii="Arial" w:eastAsia="Times New Roman" w:hAnsi="Arial" w:cs="Arial"/>
          <w:lang w:eastAsia="es-ES"/>
        </w:rPr>
      </w:pPr>
    </w:p>
    <w:p w14:paraId="283399EA" w14:textId="569CDF5D" w:rsidR="00D638D5" w:rsidRPr="00530448" w:rsidRDefault="00D638D5"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II. KAPITULUA</w:t>
      </w:r>
    </w:p>
    <w:p w14:paraId="5EA45BCE" w14:textId="77777777" w:rsidR="00280834" w:rsidRPr="00530448" w:rsidRDefault="00280834"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Kalte materialengatiko erreparazioa</w:t>
      </w:r>
    </w:p>
    <w:p w14:paraId="04FA2DD9" w14:textId="7D65584B" w:rsidR="00280834" w:rsidRPr="00530448" w:rsidRDefault="00280834" w:rsidP="00280834">
      <w:pPr>
        <w:shd w:val="clear" w:color="auto" w:fill="FFFFFF"/>
        <w:spacing w:after="240" w:line="240" w:lineRule="auto"/>
        <w:rPr>
          <w:rFonts w:ascii="Arial" w:eastAsia="Times New Roman" w:hAnsi="Arial" w:cs="Arial"/>
          <w:i/>
          <w:iCs/>
        </w:rPr>
      </w:pPr>
      <w:bookmarkStart w:id="2" w:name="Ar.10"/>
      <w:bookmarkEnd w:id="2"/>
      <w:r w:rsidRPr="00530448">
        <w:rPr>
          <w:rFonts w:ascii="Arial" w:hAnsi="Arial" w:cs="Arial"/>
        </w:rPr>
        <w:t>10. artikulua.</w:t>
      </w:r>
      <w:r w:rsidRPr="00530448">
        <w:rPr>
          <w:rFonts w:ascii="Arial" w:hAnsi="Arial" w:cs="Arial"/>
          <w:b/>
        </w:rPr>
        <w:t xml:space="preserve"> </w:t>
      </w:r>
      <w:r w:rsidRPr="00530448">
        <w:rPr>
          <w:rFonts w:ascii="Arial" w:hAnsi="Arial" w:cs="Arial"/>
        </w:rPr>
        <w:t>Kalte materialen konponketa eta prebentzioa</w:t>
      </w:r>
      <w:r w:rsidR="00D63E51">
        <w:rPr>
          <w:rFonts w:ascii="Arial" w:hAnsi="Arial" w:cs="Arial"/>
        </w:rPr>
        <w:t>.</w:t>
      </w:r>
    </w:p>
    <w:p w14:paraId="0CBD9150" w14:textId="7CD9607C" w:rsidR="00280834" w:rsidRPr="00530448" w:rsidRDefault="00280834" w:rsidP="00E0775B">
      <w:pPr>
        <w:shd w:val="clear" w:color="auto" w:fill="FFFFFF"/>
        <w:spacing w:after="240" w:line="240" w:lineRule="auto"/>
        <w:jc w:val="both"/>
        <w:rPr>
          <w:rFonts w:ascii="Arial" w:eastAsia="Times New Roman" w:hAnsi="Arial" w:cs="Arial"/>
        </w:rPr>
      </w:pPr>
      <w:r w:rsidRPr="00530448">
        <w:rPr>
          <w:rFonts w:ascii="Arial" w:hAnsi="Arial" w:cs="Arial"/>
        </w:rPr>
        <w:lastRenderedPageBreak/>
        <w:t>1. Ekintza terrorista baten ondorioz kalte materialak gertatzen bazaizkie horien erantzule ez direnei, kapitulu honetan ezarritako xedapenak aplikatuko dira, ondasunaren izaeraren eta eragindako kaltearen arabera, eta kalte-ordainen zenbatekoak ez dira inoiz izanen kaltetutako ondasunen balioa baino handiagoak.</w:t>
      </w:r>
    </w:p>
    <w:p w14:paraId="5F7C555F" w14:textId="67F1C1A1"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Kaltetutako ondasunen titularrei eginen zaizkie erreparazioak.</w:t>
      </w:r>
    </w:p>
    <w:p w14:paraId="3FE3F6E7" w14:textId="77777777" w:rsidR="00C21E2F" w:rsidRPr="00530448" w:rsidRDefault="00C21E2F"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2. Kalte materialengatiko laguntzetatik kanpo geratzen dira Espainiako eta atzerriko administrazio publikoen sektore publikoa osatzen duten organo, erakunde eta entitateen jabetzako ondasunak, bai eta nazioarteko erakundeenak ere.</w:t>
      </w:r>
    </w:p>
    <w:p w14:paraId="2783CA25" w14:textId="07046149" w:rsidR="009610D8" w:rsidRPr="00530448" w:rsidRDefault="009610D8"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3. Kalte materialengatiko erreparazioen zenbatekoan honako hauek sartuko dira: pertsona fisikoen etxebizitzetan eragindako kalteak, merkataritza edo industriako establezimenduetan edo enpresetako ekoizpen-elementuetan, alderdi politiko, sindikatu eta gizarte-erakundeen egoitzetan eta ibilgailuetan eragindakoak, betiere foru-lege honetan ezarritako baldintzetan eta mugekin.</w:t>
      </w:r>
    </w:p>
    <w:p w14:paraId="05EEB933" w14:textId="77777777" w:rsidR="00280834" w:rsidRPr="00530448" w:rsidRDefault="009610D8"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4. Ekintza terroristek eragindako kalte materialak erreparatze aldera Nafarroako Foru Komunitateko Administrazioak foru-lege honen babesean ematen dituen laguntzak osagarriak dira Estatuko Administrazio Orokorrak kontzeptu berengatik emandakoekin eta, kasua bada, aseguru-etxeek edo Aseguruen Konpentsazio Partzuergoak emandako kalte-ordainekin.</w:t>
      </w:r>
    </w:p>
    <w:p w14:paraId="32437F24" w14:textId="00878267" w:rsidR="00280834" w:rsidRPr="00530448" w:rsidRDefault="009610D8" w:rsidP="00E0775B">
      <w:pPr>
        <w:shd w:val="clear" w:color="auto" w:fill="FFFFFF"/>
        <w:spacing w:after="240" w:line="240" w:lineRule="auto"/>
        <w:ind w:right="75" w:hanging="16"/>
        <w:jc w:val="both"/>
        <w:rPr>
          <w:rFonts w:ascii="Arial" w:eastAsia="Times New Roman" w:hAnsi="Arial" w:cs="Arial"/>
          <w:highlight w:val="lightGray"/>
        </w:rPr>
      </w:pPr>
      <w:r w:rsidRPr="00530448">
        <w:rPr>
          <w:rFonts w:ascii="Arial" w:hAnsi="Arial" w:cs="Arial"/>
        </w:rPr>
        <w:t>5. Baldin eta artikulu honetan ezarritako laguntzen hartzaileak aseguru-entitate baten edo Aseguruen Konpentsazio Partzuergoaren kalte-ordainik jasotzen badu kontzeptu bera dela-eta, Nafarroako Foru Komunitateko Administrazioak kalte-ordainaren zenbatekoa kenduko du laguntzatik. Kalte-ordaina Nafarroako Foru Komunitateko Administrazioak emandako laguntzaren berdina edo handiagoa bada, Foru Komunitateak ez du inolako zenbatekorik ordainduko.</w:t>
      </w:r>
    </w:p>
    <w:p w14:paraId="33D479E3" w14:textId="33F937FF" w:rsidR="00280834" w:rsidRPr="00530448" w:rsidRDefault="009610D8" w:rsidP="00280834">
      <w:pPr>
        <w:shd w:val="clear" w:color="auto" w:fill="FFFFFF"/>
        <w:spacing w:after="240" w:line="240" w:lineRule="auto"/>
        <w:rPr>
          <w:rFonts w:ascii="Arial" w:eastAsia="Times New Roman" w:hAnsi="Arial" w:cs="Arial"/>
        </w:rPr>
      </w:pPr>
      <w:bookmarkStart w:id="3" w:name="Ar.11"/>
      <w:bookmarkEnd w:id="3"/>
      <w:r w:rsidRPr="00530448">
        <w:rPr>
          <w:rFonts w:ascii="Arial" w:hAnsi="Arial" w:cs="Arial"/>
        </w:rPr>
        <w:t>11. artikulua. Pertsona fisikoen etxebizitzetan eragindako kalteak</w:t>
      </w:r>
      <w:r w:rsidR="00D63E51">
        <w:rPr>
          <w:rFonts w:ascii="Arial" w:hAnsi="Arial" w:cs="Arial"/>
        </w:rPr>
        <w:t>.</w:t>
      </w:r>
    </w:p>
    <w:p w14:paraId="51605338" w14:textId="4D9875D0" w:rsidR="0047282B"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1. Foru-lege honen ondorioetarako, ohiko etxebizitza da gutxienez ere urtean sei hilabetez pertsona edo familia-unitate baten egoitza den eraikina. Orobat hartuko da ohiko etxebizitzatzat baldin eta, hor emandako denbora urtean sei hilabetetik beheitikoa izanik, bizitzen hasi zen egunetik iragandako denboraren erdiaren parekoa izan bada, gutxienez ere.</w:t>
      </w:r>
    </w:p>
    <w:p w14:paraId="459A3040" w14:textId="30193057"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2. Pertsona fisikoen ohiko etxebizitzen erreparazioan honako hauek sartuko dira: etxebizitzaren galera erabatekoa; egituran, instalazioetan eta altzarietan izandako kalteak; eta atentatuaren aurreko bizigarritasun-baldintzak leheneratzeko berritik jarri beharreko gauzak eta tresnak, salbu eta luxuzko elementuak.</w:t>
      </w:r>
    </w:p>
    <w:p w14:paraId="4739E163" w14:textId="77777777"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3. Baldin eta kaltetutako etxebizitza ez bada ohiko bizilekua, luxuzkoak ez diren elementuetan eragindako kalteen 100eko 80ko muga izanen du laguntzak; ehuneko hori kalkulatzeko, kontuan hartuko dira jaso izan diren laguntzak.</w:t>
      </w:r>
    </w:p>
    <w:p w14:paraId="12888083" w14:textId="77777777"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4. Erreparazioak betiere hartuko ditu etxebizitzetako elementu pribatiboetan eragindako kalteak. Etxebizitza dagoen eraikineko elementu komunetan eragindako kalteak ere hartuko ditu, baldin eta horiek Nafarroako Foru Komunitatean badaude.</w:t>
      </w:r>
    </w:p>
    <w:p w14:paraId="19B6EA7F" w14:textId="492BD6CC"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5. Konponketa legitimoki egin edo agindu duten etxebizitzen jabeei, errentariei edo bizilagunei ordainduko zaie. Jabetza horizontalaren araubideari atxikitako higiezinetako elementu komunetan eragindako kalteen kasuan, konponketaren zenbatekoa jabeen erkidegoari ordaintzen ahalko zaio.</w:t>
      </w:r>
    </w:p>
    <w:p w14:paraId="194ED9DD" w14:textId="1CADF8BD"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lastRenderedPageBreak/>
        <w:t>6. Nafarroako Foru Komunitateko Administrazioak behin-behineko ostatua emanen die ekintza terroristak eragindako kalteak direla-eta beren ohiko etxebizitza aldi baterako erabiltzerik ez dutenei; hartara, ordaindu eginen die kaltetutako etxebizitzaren gisako baten alokairua edo hark onetsitako hotel-establezimendu bateko ostatualdia konponketa-lanek iraun bitartean, baldin eta konponketa-lanak ez badira onuradunaren erruz luzatzen.</w:t>
      </w:r>
    </w:p>
    <w:p w14:paraId="0108B0F5" w14:textId="6AC5DB39"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7. Nafarroako Gobernuak zehaztuko du, kasuko erregelamendu-garapenaren bidez, zer laguntza-mota berezi ematen ahalko dien biktimei, jazarpen terroristaren karietara, baldin eta biktimek beren etxebizitza edo ohiko bizilekua utzi beharra badute jazarpen horren ondorioz, terrorismoaren biktimei inguruabar horrek ekartzen dizkien kalte ekonomikoak ordaintze aldera.</w:t>
      </w:r>
    </w:p>
    <w:p w14:paraId="457946EC" w14:textId="7AE60A20" w:rsidR="00280834" w:rsidRPr="00530448" w:rsidRDefault="000B4728" w:rsidP="00E0775B">
      <w:pPr>
        <w:shd w:val="clear" w:color="auto" w:fill="FFFFFF"/>
        <w:spacing w:after="240" w:line="240" w:lineRule="auto"/>
        <w:ind w:left="300" w:right="75" w:hanging="300"/>
        <w:jc w:val="both"/>
        <w:rPr>
          <w:rFonts w:ascii="Arial" w:eastAsia="Times New Roman" w:hAnsi="Arial" w:cs="Arial"/>
        </w:rPr>
      </w:pPr>
      <w:r w:rsidRPr="00530448">
        <w:rPr>
          <w:rFonts w:ascii="Arial" w:hAnsi="Arial" w:cs="Arial"/>
        </w:rPr>
        <w:t>12. artikulua. Merkataritza- edo industria-establezimenduetako kalteak</w:t>
      </w:r>
      <w:r w:rsidR="00D63E51">
        <w:rPr>
          <w:rFonts w:ascii="Arial" w:hAnsi="Arial" w:cs="Arial"/>
        </w:rPr>
        <w:t>.</w:t>
      </w:r>
    </w:p>
    <w:p w14:paraId="58A2B41C" w14:textId="3607955E" w:rsidR="000B4728" w:rsidRPr="00530448" w:rsidRDefault="00E0775B" w:rsidP="00E0775B">
      <w:pPr>
        <w:pStyle w:val="Prrafodelista"/>
        <w:shd w:val="clear" w:color="auto" w:fill="FFFFFF"/>
        <w:spacing w:after="240" w:line="240" w:lineRule="auto"/>
        <w:ind w:left="0" w:right="75"/>
        <w:jc w:val="both"/>
        <w:rPr>
          <w:rFonts w:ascii="Arial" w:eastAsia="Times New Roman" w:hAnsi="Arial" w:cs="Arial"/>
        </w:rPr>
      </w:pPr>
      <w:r w:rsidRPr="00530448">
        <w:rPr>
          <w:rFonts w:ascii="Arial" w:hAnsi="Arial" w:cs="Arial"/>
        </w:rPr>
        <w:t>1. Merkataritza- edo industria-establezimenduetako edo enpresetako ekoizpen-elementuetako kalteen konponketan sartuko da establezimendu horiek berriz ere funtzionatzen jartzeko beharrezkoa den zenbatekoaren balioa, hargatik eragotzi gabe foru-lege honetako bigarren xedapen gehigarrian ezarritakoa finantza-entitateekiko lankidetza hitzarmenei dagokienez.</w:t>
      </w:r>
    </w:p>
    <w:p w14:paraId="3B05E84F" w14:textId="77777777" w:rsidR="00F44015" w:rsidRPr="00530448" w:rsidRDefault="00F44015" w:rsidP="00E0775B">
      <w:pPr>
        <w:pStyle w:val="Prrafodelista"/>
        <w:shd w:val="clear" w:color="auto" w:fill="FFFFFF"/>
        <w:spacing w:after="240" w:line="240" w:lineRule="auto"/>
        <w:ind w:left="0" w:right="75"/>
        <w:jc w:val="both"/>
        <w:rPr>
          <w:rFonts w:ascii="Arial" w:eastAsia="Times New Roman" w:hAnsi="Arial" w:cs="Arial"/>
          <w:lang w:eastAsia="es-ES"/>
        </w:rPr>
      </w:pPr>
    </w:p>
    <w:p w14:paraId="74E47C72" w14:textId="34E59DF5" w:rsidR="009610D8" w:rsidRPr="00530448" w:rsidRDefault="00E0775B" w:rsidP="00E0775B">
      <w:pPr>
        <w:pStyle w:val="Prrafodelista"/>
        <w:shd w:val="clear" w:color="auto" w:fill="FFFFFF"/>
        <w:spacing w:after="240" w:line="240" w:lineRule="auto"/>
        <w:ind w:left="0" w:right="75"/>
        <w:jc w:val="both"/>
        <w:rPr>
          <w:rFonts w:ascii="Arial" w:eastAsia="Times New Roman" w:hAnsi="Arial" w:cs="Arial"/>
        </w:rPr>
      </w:pPr>
      <w:r w:rsidRPr="00530448">
        <w:rPr>
          <w:rFonts w:ascii="Arial" w:hAnsi="Arial" w:cs="Arial"/>
        </w:rPr>
        <w:t xml:space="preserve">2. Titulartasun publikoko ondasunei eragindako kalteak ez dira ordainduko. </w:t>
      </w:r>
    </w:p>
    <w:p w14:paraId="66C86014" w14:textId="661F5B51" w:rsidR="000B4728" w:rsidRPr="00530448" w:rsidRDefault="000B4728" w:rsidP="00E0775B">
      <w:pPr>
        <w:shd w:val="clear" w:color="auto" w:fill="FFFFFF"/>
        <w:spacing w:after="240" w:line="240" w:lineRule="auto"/>
        <w:ind w:left="300" w:right="75" w:hanging="300"/>
        <w:jc w:val="both"/>
        <w:rPr>
          <w:rFonts w:ascii="Arial" w:eastAsia="Times New Roman" w:hAnsi="Arial" w:cs="Arial"/>
        </w:rPr>
      </w:pPr>
      <w:r w:rsidRPr="00530448">
        <w:rPr>
          <w:rFonts w:ascii="Arial" w:hAnsi="Arial" w:cs="Arial"/>
        </w:rPr>
        <w:t>13. artikulua. Kalteak alderdi politikoen, sindikatuen eta gizarte-erakundeen egoitzetan</w:t>
      </w:r>
      <w:r w:rsidR="00D63E51">
        <w:rPr>
          <w:rFonts w:ascii="Arial" w:hAnsi="Arial" w:cs="Arial"/>
        </w:rPr>
        <w:t>.</w:t>
      </w:r>
    </w:p>
    <w:p w14:paraId="301AC565" w14:textId="55E8F8D4" w:rsidR="000B4728" w:rsidRPr="00530448" w:rsidRDefault="00E0775B" w:rsidP="00E0775B">
      <w:pPr>
        <w:pStyle w:val="Prrafodelista"/>
        <w:shd w:val="clear" w:color="auto" w:fill="FFFFFF"/>
        <w:spacing w:after="240" w:line="240" w:lineRule="auto"/>
        <w:ind w:left="0" w:right="75"/>
        <w:jc w:val="both"/>
        <w:rPr>
          <w:rFonts w:ascii="Arial" w:eastAsia="Times New Roman" w:hAnsi="Arial" w:cs="Arial"/>
        </w:rPr>
      </w:pPr>
      <w:r w:rsidRPr="00530448">
        <w:rPr>
          <w:rFonts w:ascii="Arial" w:hAnsi="Arial" w:cs="Arial"/>
        </w:rPr>
        <w:t>1. Alderdi politiko, sindikatu eta gizarte-erakundeen egoitzetan eragindako kalteen konponketan sartuko dira funtzionamendu-baldintzak lehengoratzeko beharrezkoak diren jarduketak, hondatutako altzariak eta elementuak barne.</w:t>
      </w:r>
    </w:p>
    <w:p w14:paraId="5D04B46E" w14:textId="77777777" w:rsidR="00F44015" w:rsidRPr="00530448" w:rsidRDefault="00F44015" w:rsidP="00E0775B">
      <w:pPr>
        <w:pStyle w:val="Prrafodelista"/>
        <w:shd w:val="clear" w:color="auto" w:fill="FFFFFF"/>
        <w:spacing w:after="240" w:line="240" w:lineRule="auto"/>
        <w:ind w:left="0" w:right="75"/>
        <w:jc w:val="both"/>
        <w:rPr>
          <w:rFonts w:ascii="Arial" w:eastAsia="Times New Roman" w:hAnsi="Arial" w:cs="Arial"/>
          <w:lang w:eastAsia="es-ES"/>
        </w:rPr>
      </w:pPr>
    </w:p>
    <w:p w14:paraId="0E137D46" w14:textId="7F989549" w:rsidR="005941E8" w:rsidRPr="00530448" w:rsidRDefault="00E0775B" w:rsidP="00E0775B">
      <w:pPr>
        <w:pStyle w:val="Prrafodelista"/>
        <w:shd w:val="clear" w:color="auto" w:fill="FFFFFF"/>
        <w:spacing w:after="240" w:line="240" w:lineRule="auto"/>
        <w:ind w:left="0" w:right="75"/>
        <w:jc w:val="both"/>
        <w:rPr>
          <w:rFonts w:ascii="Arial" w:eastAsia="Times New Roman" w:hAnsi="Arial" w:cs="Arial"/>
        </w:rPr>
      </w:pPr>
      <w:r w:rsidRPr="00530448">
        <w:rPr>
          <w:rFonts w:ascii="Arial" w:hAnsi="Arial" w:cs="Arial"/>
        </w:rPr>
        <w:t>2. Izaera horretako kalte ordaingaitzat hartuko dira ekintza terroristek inskribatutako erlijio-konfesioen egoitzetan edo kultu-lekuetan eragindakoak.</w:t>
      </w:r>
    </w:p>
    <w:p w14:paraId="1CB9A825" w14:textId="5BFF2FA1" w:rsidR="000B4728" w:rsidRPr="00530448" w:rsidRDefault="001E14B2" w:rsidP="00E0775B">
      <w:pPr>
        <w:shd w:val="clear" w:color="auto" w:fill="FFFFFF"/>
        <w:spacing w:after="240" w:line="240" w:lineRule="auto"/>
        <w:ind w:left="300" w:right="75" w:hanging="300"/>
        <w:jc w:val="both"/>
        <w:rPr>
          <w:rFonts w:ascii="Arial" w:eastAsia="Times New Roman" w:hAnsi="Arial" w:cs="Arial"/>
        </w:rPr>
      </w:pPr>
      <w:r w:rsidRPr="00530448">
        <w:rPr>
          <w:rFonts w:ascii="Arial" w:hAnsi="Arial" w:cs="Arial"/>
        </w:rPr>
        <w:t>14. artikulua. Kalteak ibilgailuetan</w:t>
      </w:r>
      <w:r w:rsidR="00D63E51">
        <w:rPr>
          <w:rFonts w:ascii="Arial" w:hAnsi="Arial" w:cs="Arial"/>
        </w:rPr>
        <w:t>.</w:t>
      </w:r>
    </w:p>
    <w:p w14:paraId="19745262" w14:textId="79D80795" w:rsidR="001E14B2" w:rsidRPr="00530448" w:rsidRDefault="001E14B2" w:rsidP="00E0775B">
      <w:pPr>
        <w:shd w:val="clear" w:color="auto" w:fill="FFFFFF"/>
        <w:spacing w:after="240" w:line="240" w:lineRule="auto"/>
        <w:ind w:right="75" w:hanging="16"/>
        <w:jc w:val="both"/>
        <w:rPr>
          <w:rFonts w:ascii="Arial" w:eastAsia="Times New Roman" w:hAnsi="Arial" w:cs="Arial"/>
        </w:rPr>
      </w:pPr>
      <w:r w:rsidRPr="00530448">
        <w:rPr>
          <w:rFonts w:ascii="Arial" w:hAnsi="Arial" w:cs="Arial"/>
        </w:rPr>
        <w:t>Ibilgailuetan eragindako kalteen konponketan muga izanen da behar bezala funtzionatzeko beharrezkoa den gastuaren zenbatekoa. Baldin eta ibilgailua deseginda gelditzen bada edo konponketaren zenbatekoa haren salmenta-balioa baino gehiagokoa bada, gisako ezaugarri teknikoekiko eta gisako erabilera-baldintzekiko ibilgailu batek merkatuan duen balioaren parekoa izanen da kalte-ordaina. Aditu-txostenean jasota ageriko da, kasuan-kasuan, konponketen edo bestearen ordez emandakoaren balioa. Bakarrik konpontzen ahalko dira ibilgailu partikularretan eragindako kalteak, eta pertsonen nahiz salgaien lurreko garraiorakoetan eragindakoak, salbu eta titulartasun publikoko ibilgailuetakoak. Kalte-ordaina ordaintzeko ezinbesteko baldintza izanen da ibilgailuak indarrean izatea derrigorrezko asegurua atentatua gertatu den unean.</w:t>
      </w:r>
    </w:p>
    <w:p w14:paraId="12E603A9" w14:textId="67D32155" w:rsidR="00280834" w:rsidRPr="00530448" w:rsidRDefault="00280834" w:rsidP="00E0775B">
      <w:pPr>
        <w:shd w:val="clear" w:color="auto" w:fill="FFFFFF"/>
        <w:spacing w:after="240" w:line="240" w:lineRule="auto"/>
        <w:ind w:left="300" w:right="75" w:hanging="300"/>
        <w:jc w:val="both"/>
        <w:rPr>
          <w:rFonts w:ascii="Arial" w:eastAsia="Times New Roman" w:hAnsi="Arial" w:cs="Arial"/>
        </w:rPr>
      </w:pPr>
      <w:bookmarkStart w:id="4" w:name="Ar.12"/>
      <w:bookmarkEnd w:id="4"/>
      <w:r w:rsidRPr="00530448">
        <w:rPr>
          <w:rFonts w:ascii="Arial" w:hAnsi="Arial" w:cs="Arial"/>
        </w:rPr>
        <w:t>15. artikulua. Zenbatekoak</w:t>
      </w:r>
      <w:r w:rsidR="00D63E51">
        <w:rPr>
          <w:rFonts w:ascii="Arial" w:hAnsi="Arial" w:cs="Arial"/>
        </w:rPr>
        <w:t>.</w:t>
      </w:r>
    </w:p>
    <w:p w14:paraId="1D272537" w14:textId="62167472" w:rsidR="00280834" w:rsidRPr="00530448" w:rsidRDefault="00280834" w:rsidP="00E0775B">
      <w:pPr>
        <w:shd w:val="clear" w:color="auto" w:fill="FFFFFF"/>
        <w:spacing w:after="240" w:line="240" w:lineRule="auto"/>
        <w:ind w:right="75" w:hanging="16"/>
        <w:jc w:val="both"/>
        <w:rPr>
          <w:rFonts w:ascii="Arial" w:eastAsia="Times New Roman" w:hAnsi="Arial" w:cs="Arial"/>
        </w:rPr>
      </w:pPr>
      <w:r w:rsidRPr="00530448">
        <w:rPr>
          <w:rFonts w:ascii="Arial" w:hAnsi="Arial" w:cs="Arial"/>
        </w:rPr>
        <w:t>Nafarroako Foru Komunitateko Administrazioak kalte materialak erreparatzeko kalte-ordainak eman aurretik, Estatuko Administrazio Orokorrari eskatu behar zaizkio bere araudian kapitulu honetako kasuetarako ezarritako kalte-ordainak eta konpentsazioak</w:t>
      </w:r>
      <w:r w:rsidR="00473D10">
        <w:rPr>
          <w:rFonts w:ascii="Arial" w:hAnsi="Arial" w:cs="Arial"/>
        </w:rPr>
        <w:t>.</w:t>
      </w:r>
    </w:p>
    <w:p w14:paraId="01CB7904" w14:textId="77777777" w:rsidR="00280834" w:rsidRPr="00530448" w:rsidRDefault="00280834" w:rsidP="00280834">
      <w:pPr>
        <w:shd w:val="clear" w:color="auto" w:fill="FFFFFF"/>
        <w:spacing w:after="240" w:line="240" w:lineRule="auto"/>
        <w:ind w:left="300" w:right="75" w:hanging="225"/>
        <w:jc w:val="both"/>
        <w:rPr>
          <w:rFonts w:ascii="Arial" w:eastAsia="Times New Roman" w:hAnsi="Arial" w:cs="Arial"/>
          <w:lang w:eastAsia="es-ES"/>
        </w:rPr>
      </w:pPr>
    </w:p>
    <w:p w14:paraId="75EE2D3F" w14:textId="0083DA2E" w:rsidR="00D638D5" w:rsidRPr="00530448" w:rsidRDefault="00D638D5" w:rsidP="00280834">
      <w:pPr>
        <w:shd w:val="clear" w:color="auto" w:fill="FFFFFF"/>
        <w:spacing w:after="240" w:line="240" w:lineRule="auto"/>
        <w:jc w:val="center"/>
        <w:rPr>
          <w:rFonts w:ascii="Arial" w:eastAsia="Times New Roman" w:hAnsi="Arial" w:cs="Arial"/>
          <w:b/>
          <w:iCs/>
        </w:rPr>
      </w:pPr>
      <w:r w:rsidRPr="00530448">
        <w:rPr>
          <w:rFonts w:ascii="Arial" w:hAnsi="Arial" w:cs="Arial"/>
          <w:b/>
        </w:rPr>
        <w:t xml:space="preserve">III. KAPITULUA </w:t>
      </w:r>
    </w:p>
    <w:p w14:paraId="4D4ABCD4" w14:textId="77777777" w:rsidR="00280834" w:rsidRPr="00530448" w:rsidRDefault="00280834" w:rsidP="00280834">
      <w:pPr>
        <w:shd w:val="clear" w:color="auto" w:fill="FFFFFF"/>
        <w:spacing w:after="240" w:line="240" w:lineRule="auto"/>
        <w:jc w:val="center"/>
        <w:rPr>
          <w:rFonts w:ascii="Arial" w:eastAsia="Times New Roman" w:hAnsi="Arial" w:cs="Arial"/>
          <w:b/>
        </w:rPr>
      </w:pPr>
      <w:r w:rsidRPr="00530448">
        <w:rPr>
          <w:rFonts w:ascii="Arial" w:hAnsi="Arial" w:cs="Arial"/>
          <w:b/>
        </w:rPr>
        <w:lastRenderedPageBreak/>
        <w:t>Mendekotasun-egoeragatiko kalte-ordainak</w:t>
      </w:r>
    </w:p>
    <w:p w14:paraId="473AF3FF" w14:textId="29B29EA9" w:rsidR="00280834" w:rsidRPr="00530448" w:rsidRDefault="00280834" w:rsidP="00280834">
      <w:pPr>
        <w:shd w:val="clear" w:color="auto" w:fill="FFFFFF"/>
        <w:spacing w:after="240" w:line="240" w:lineRule="auto"/>
        <w:rPr>
          <w:rFonts w:ascii="Arial" w:eastAsia="Times New Roman" w:hAnsi="Arial" w:cs="Arial"/>
        </w:rPr>
      </w:pPr>
      <w:bookmarkStart w:id="5" w:name="Ar.13"/>
      <w:bookmarkEnd w:id="5"/>
      <w:r w:rsidRPr="00530448">
        <w:rPr>
          <w:rFonts w:ascii="Arial" w:hAnsi="Arial" w:cs="Arial"/>
        </w:rPr>
        <w:t>16. artikulua.</w:t>
      </w:r>
      <w:r w:rsidRPr="00530448">
        <w:rPr>
          <w:rFonts w:ascii="Arial" w:hAnsi="Arial" w:cs="Arial"/>
          <w:b/>
        </w:rPr>
        <w:t xml:space="preserve"> </w:t>
      </w:r>
      <w:r w:rsidRPr="00530448">
        <w:rPr>
          <w:rFonts w:ascii="Arial" w:hAnsi="Arial" w:cs="Arial"/>
        </w:rPr>
        <w:t>Kalte-ordainen edukia. Mendekotasuna</w:t>
      </w:r>
      <w:r w:rsidR="00D63E51">
        <w:rPr>
          <w:rFonts w:ascii="Arial" w:hAnsi="Arial" w:cs="Arial"/>
        </w:rPr>
        <w:t>.</w:t>
      </w:r>
    </w:p>
    <w:p w14:paraId="3BAF5574" w14:textId="5D9AB69A"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1. Ekintza terroristaren ondoriozko mendekotasun-egoeragatiko kalte-ordain gisa, laguntzak emanen zaizkie biktimei, baldin eta Autonomia Sustatzeko eta Mendekotasun Egoeran dauden Pertsonak Zaintzeari buruzko abenduaren 14ko 39/2006 Legeari jarraikiz mendekotasun-egoera onartu bazaie.</w:t>
      </w:r>
    </w:p>
    <w:p w14:paraId="506E187C" w14:textId="77777777"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2. Mendekotasun-egoeragatiko kalte-ordainak emanen dira arlo horretako eskumena duen departamentuko titularrak mendekotasuna aitortutakoan, gradua eta maila edozein izanik ere.</w:t>
      </w:r>
    </w:p>
    <w:p w14:paraId="7572CB81" w14:textId="1B3FC51F" w:rsidR="00280834" w:rsidRPr="00530448" w:rsidRDefault="00BF7A62"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3. Bateragarriak izanen dira mendekotasun-egoera aitortzeagatiko kalte-ordainak direla-eta jasotako zenbatekoak eta biktimek jasotzeko eskubidea duten bestelako kalte-ordain oro, non eta ez zaizkion kontzeptu berari zor. Edozein modutan, bateragarriak izanen dira Biktimari Laguntzeko Banakako Programan ezar litezkeenak eta Autonomia Sustatzeko eta Mendekotasun Egoeran dauden Pertsonak Zaintzeari buruzko abenduaren 14ko 39/2006 Legearen 14. artikuluan aipatzen diren prestazio ekonomikoak.</w:t>
      </w:r>
    </w:p>
    <w:p w14:paraId="2F107A7A" w14:textId="447D78A2" w:rsidR="00280834" w:rsidRPr="00530448" w:rsidRDefault="00280834" w:rsidP="00280834">
      <w:pPr>
        <w:shd w:val="clear" w:color="auto" w:fill="FFFFFF"/>
        <w:spacing w:after="240" w:line="240" w:lineRule="auto"/>
        <w:rPr>
          <w:rFonts w:ascii="Arial" w:eastAsia="Times New Roman" w:hAnsi="Arial" w:cs="Arial"/>
        </w:rPr>
      </w:pPr>
      <w:bookmarkStart w:id="6" w:name="Ar.14"/>
      <w:bookmarkEnd w:id="6"/>
      <w:r w:rsidRPr="00530448">
        <w:rPr>
          <w:rFonts w:ascii="Arial" w:hAnsi="Arial" w:cs="Arial"/>
        </w:rPr>
        <w:t>17. artikulua. Mendekotasun-egoeragatiko kalte-ordainen zenbatekoak</w:t>
      </w:r>
      <w:r w:rsidR="00D63E51">
        <w:rPr>
          <w:rFonts w:ascii="Arial" w:hAnsi="Arial" w:cs="Arial"/>
        </w:rPr>
        <w:t>.</w:t>
      </w:r>
    </w:p>
    <w:p w14:paraId="26376EFE" w14:textId="77777777" w:rsidR="00280834" w:rsidRPr="00530448" w:rsidRDefault="00280834"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Mendekotasun-egoera aitortzeagatiko kalte-ordainak graduaren arabera ezarriko dira; halatan, ehuneko hauen arabera igoko dira Foru Komunitateko Administrazioak kalte fisiko eta psikikoengatiko kalte-ordain gisa emandako zenbatekoak, foru-lege honetan ezarritakoak:</w:t>
      </w:r>
    </w:p>
    <w:p w14:paraId="37A9C37E" w14:textId="518A0A5F" w:rsidR="00280834" w:rsidRPr="00530448" w:rsidRDefault="00D925B7"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a) % 30eko igoera III. graduan baloratutako pertsonentzat. Mendekotasun handia, 1. eta 2. mailak.</w:t>
      </w:r>
    </w:p>
    <w:p w14:paraId="06BD7B9D" w14:textId="1AEFED1D" w:rsidR="00280834" w:rsidRPr="00530448" w:rsidRDefault="00D925B7"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b) % 20ko igoera II. graduan baloratutako pertsonentzat. Mendekotasun larria, 1. eta 2. mailak.</w:t>
      </w:r>
    </w:p>
    <w:p w14:paraId="2E3BEA69" w14:textId="5F26AA01" w:rsidR="00280834" w:rsidRPr="00530448" w:rsidRDefault="00D925B7" w:rsidP="00E0775B">
      <w:pPr>
        <w:shd w:val="clear" w:color="auto" w:fill="FFFFFF"/>
        <w:spacing w:after="240" w:line="240" w:lineRule="auto"/>
        <w:ind w:right="75"/>
        <w:jc w:val="both"/>
        <w:rPr>
          <w:rFonts w:ascii="Arial" w:eastAsia="Times New Roman" w:hAnsi="Arial" w:cs="Arial"/>
        </w:rPr>
      </w:pPr>
      <w:r w:rsidRPr="00530448">
        <w:rPr>
          <w:rFonts w:ascii="Arial" w:hAnsi="Arial" w:cs="Arial"/>
        </w:rPr>
        <w:t>c) % 10eko igoera I. graduan baloratutako pertsonentzat –tarteko mendekotasuna, 1. eta 2. mailak–.</w:t>
      </w:r>
    </w:p>
    <w:p w14:paraId="4E53E597" w14:textId="1C89C462" w:rsidR="00280834" w:rsidRPr="00530448" w:rsidRDefault="00F8116D" w:rsidP="00280834">
      <w:pPr>
        <w:shd w:val="clear" w:color="auto" w:fill="FFFFFF"/>
        <w:spacing w:after="240" w:line="240" w:lineRule="auto"/>
        <w:rPr>
          <w:rFonts w:ascii="Arial" w:eastAsia="Times New Roman" w:hAnsi="Arial" w:cs="Arial"/>
        </w:rPr>
      </w:pPr>
      <w:bookmarkStart w:id="7" w:name="Ar.15"/>
      <w:bookmarkEnd w:id="7"/>
      <w:r w:rsidRPr="00530448">
        <w:rPr>
          <w:rFonts w:ascii="Arial" w:hAnsi="Arial" w:cs="Arial"/>
        </w:rPr>
        <w:t>18. artikulua</w:t>
      </w:r>
      <w:r w:rsidRPr="00530448">
        <w:rPr>
          <w:rFonts w:ascii="Arial" w:hAnsi="Arial" w:cs="Arial"/>
          <w:b/>
        </w:rPr>
        <w:t xml:space="preserve"> </w:t>
      </w:r>
      <w:r w:rsidRPr="00530448">
        <w:rPr>
          <w:rFonts w:ascii="Arial" w:hAnsi="Arial" w:cs="Arial"/>
        </w:rPr>
        <w:t>Mendekotasunagatiko babes-maila osagarria</w:t>
      </w:r>
      <w:r w:rsidR="00D63E51">
        <w:rPr>
          <w:rFonts w:ascii="Arial" w:hAnsi="Arial" w:cs="Arial"/>
        </w:rPr>
        <w:t>.</w:t>
      </w:r>
    </w:p>
    <w:p w14:paraId="039BC014" w14:textId="0901A7F5" w:rsidR="00280834" w:rsidRPr="00530448" w:rsidRDefault="00280834" w:rsidP="002603C4">
      <w:pPr>
        <w:shd w:val="clear" w:color="auto" w:fill="FFFFFF"/>
        <w:spacing w:after="240" w:line="240" w:lineRule="auto"/>
        <w:ind w:right="75"/>
        <w:jc w:val="both"/>
        <w:rPr>
          <w:rFonts w:ascii="Arial" w:eastAsia="Times New Roman" w:hAnsi="Arial" w:cs="Arial"/>
        </w:rPr>
      </w:pPr>
      <w:r w:rsidRPr="00530448">
        <w:rPr>
          <w:rFonts w:ascii="Arial" w:hAnsi="Arial" w:cs="Arial"/>
        </w:rPr>
        <w:t>1. Autonomia Sustatzeko eta Mendekotasun Egoeran dauden Pertsonak Zaintzeari buruzko abenduaren 14ko 39/2006 Legeko 7.3 artikuluan ezarritakoarekin bat, Nafarroako Foru Komunitateko Administrazioak babes-maila osagarria ezarriko du mendekotasuna duten pertsonentzat, baldin eta haien zaintzaile ez-profesionala, aipatu legeko 14.4 artikuluan aipatzen dena, atentatu terrorista bateko biktima suertatzen bada eta baldintza hauek batera gertatzen badira:</w:t>
      </w:r>
    </w:p>
    <w:p w14:paraId="09247A2A" w14:textId="074F6879" w:rsidR="00280834" w:rsidRPr="00530448" w:rsidRDefault="00280834" w:rsidP="002603C4">
      <w:pPr>
        <w:shd w:val="clear" w:color="auto" w:fill="FFFFFF"/>
        <w:spacing w:after="240" w:line="240" w:lineRule="auto"/>
        <w:ind w:right="75"/>
        <w:jc w:val="both"/>
        <w:rPr>
          <w:rFonts w:ascii="Arial" w:eastAsia="Times New Roman" w:hAnsi="Arial" w:cs="Arial"/>
        </w:rPr>
      </w:pPr>
      <w:r w:rsidRPr="00530448">
        <w:rPr>
          <w:rFonts w:ascii="Arial" w:hAnsi="Arial" w:cs="Arial"/>
        </w:rPr>
        <w:t>a) Bien arteko familia lotura egotea eta lotura hori kontuan hartu izana mendekotasunagatiko laguntzak lortzeko, arloko foru araubideak ezarritakoaren arabera.</w:t>
      </w:r>
    </w:p>
    <w:p w14:paraId="576F47E4" w14:textId="608BDBA2" w:rsidR="00280834" w:rsidRPr="00530448" w:rsidRDefault="00280834" w:rsidP="002603C4">
      <w:pPr>
        <w:shd w:val="clear" w:color="auto" w:fill="FFFFFF"/>
        <w:spacing w:after="240" w:line="240" w:lineRule="auto"/>
        <w:ind w:right="75"/>
        <w:jc w:val="both"/>
        <w:rPr>
          <w:rFonts w:ascii="Arial" w:eastAsia="Times New Roman" w:hAnsi="Arial" w:cs="Arial"/>
        </w:rPr>
      </w:pPr>
      <w:r w:rsidRPr="00530448">
        <w:rPr>
          <w:rFonts w:ascii="Arial" w:hAnsi="Arial" w:cs="Arial"/>
        </w:rPr>
        <w:t>b) Atentatu terroristaren ondorioz zaintzaile ez-profesionala hiltzea edo II. graduko mendekotasun-egoera –mendekotasun larria– edo III. gradukoa –mendekotasun handia– aitortzea hari, mendekotasun-maila edozein izanik ere.</w:t>
      </w:r>
    </w:p>
    <w:p w14:paraId="6325DD3A" w14:textId="34B96D3A" w:rsidR="00280834" w:rsidRPr="00530448" w:rsidRDefault="00280834" w:rsidP="002603C4">
      <w:pPr>
        <w:shd w:val="clear" w:color="auto" w:fill="FFFFFF"/>
        <w:spacing w:after="240" w:line="240" w:lineRule="auto"/>
        <w:ind w:right="75"/>
        <w:jc w:val="both"/>
        <w:rPr>
          <w:rFonts w:ascii="Arial" w:eastAsia="Times New Roman" w:hAnsi="Arial" w:cs="Arial"/>
        </w:rPr>
      </w:pPr>
      <w:r w:rsidRPr="00530448">
        <w:rPr>
          <w:rFonts w:ascii="Arial" w:hAnsi="Arial" w:cs="Arial"/>
        </w:rPr>
        <w:lastRenderedPageBreak/>
        <w:t xml:space="preserve">2. Artikulu honetan ezarritako babes-maila osagarria 9.000 euroko laguntza bat izanen da, zeina memoria eta bizikidetzaren arloko departamentu eskudunaren funts berekien kargura finantzatuko baita. </w:t>
      </w:r>
    </w:p>
    <w:p w14:paraId="25EA5606" w14:textId="6C3F9BCC" w:rsidR="001831FB" w:rsidRPr="00530448" w:rsidRDefault="001831FB" w:rsidP="00617531">
      <w:pPr>
        <w:shd w:val="clear" w:color="auto" w:fill="FFFFFF"/>
        <w:spacing w:after="240" w:line="240" w:lineRule="auto"/>
        <w:ind w:left="300" w:right="75" w:hanging="300"/>
        <w:jc w:val="both"/>
        <w:rPr>
          <w:rFonts w:ascii="Arial" w:eastAsia="Times New Roman" w:hAnsi="Arial" w:cs="Arial"/>
          <w:i/>
        </w:rPr>
      </w:pPr>
      <w:r w:rsidRPr="00530448">
        <w:rPr>
          <w:rFonts w:ascii="Arial" w:hAnsi="Arial" w:cs="Arial"/>
        </w:rPr>
        <w:t>19. artikulua Ohiko etxebizitza egokitzea</w:t>
      </w:r>
      <w:r w:rsidR="00D63E51">
        <w:rPr>
          <w:rFonts w:ascii="Arial" w:hAnsi="Arial" w:cs="Arial"/>
        </w:rPr>
        <w:t>.</w:t>
      </w:r>
    </w:p>
    <w:p w14:paraId="3EA4ED63" w14:textId="252D25FB" w:rsidR="00837238" w:rsidRPr="00530448" w:rsidRDefault="00B14760" w:rsidP="00617531">
      <w:pPr>
        <w:shd w:val="clear" w:color="auto" w:fill="FFFFFF"/>
        <w:spacing w:after="240" w:line="240" w:lineRule="auto"/>
        <w:ind w:right="75" w:hanging="16"/>
        <w:jc w:val="both"/>
        <w:rPr>
          <w:rFonts w:ascii="Arial" w:eastAsia="Times New Roman" w:hAnsi="Arial" w:cs="Arial"/>
        </w:rPr>
      </w:pPr>
      <w:r w:rsidRPr="00530448">
        <w:rPr>
          <w:rFonts w:ascii="Arial" w:hAnsi="Arial" w:cs="Arial"/>
        </w:rPr>
        <w:t xml:space="preserve">Biktimek beren ohiko etxebizitza egokitzeko laguntza jasotzen ahalko dute, ekintza terrorista baten ondorioz horretarako premia dakarren desgaitasun-maila badute. Laguntza horiek subsidiarioak izanen dira etxebizitzaren eta gizarte-eskubideen arloan eskumena duten departamentuek emandakoekin eta aseguru-etxeek edo Aseguruen Konpentsazio Partzuergoak emandako zenbatekoekin. </w:t>
      </w:r>
    </w:p>
    <w:p w14:paraId="5016CE52" w14:textId="77777777" w:rsidR="003E05C2" w:rsidRPr="00530448" w:rsidRDefault="003E05C2" w:rsidP="00617531">
      <w:pPr>
        <w:shd w:val="clear" w:color="auto" w:fill="FFFFFF"/>
        <w:spacing w:after="240" w:line="240" w:lineRule="auto"/>
        <w:ind w:right="75" w:hanging="16"/>
        <w:jc w:val="both"/>
        <w:rPr>
          <w:rFonts w:ascii="Arial" w:eastAsia="Times New Roman" w:hAnsi="Arial" w:cs="Arial"/>
          <w:lang w:eastAsia="es-ES"/>
        </w:rPr>
      </w:pPr>
    </w:p>
    <w:p w14:paraId="5833B758" w14:textId="294BAE86" w:rsidR="00D638D5" w:rsidRPr="00530448" w:rsidRDefault="00837238"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II. TITULUA</w:t>
      </w:r>
    </w:p>
    <w:p w14:paraId="530D96A4" w14:textId="03F8EA25" w:rsidR="00837238" w:rsidRPr="00530448" w:rsidRDefault="00837238"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Dirulaguntzak</w:t>
      </w:r>
    </w:p>
    <w:p w14:paraId="2D661861" w14:textId="5F48C3CA" w:rsidR="00837238" w:rsidRPr="00530448" w:rsidRDefault="00837238" w:rsidP="00837238">
      <w:pPr>
        <w:shd w:val="clear" w:color="auto" w:fill="FFFFFF"/>
        <w:spacing w:after="240" w:line="240" w:lineRule="auto"/>
        <w:rPr>
          <w:rFonts w:ascii="Arial" w:eastAsia="Times New Roman" w:hAnsi="Arial" w:cs="Arial"/>
        </w:rPr>
      </w:pPr>
      <w:r w:rsidRPr="00530448">
        <w:rPr>
          <w:rFonts w:ascii="Arial" w:hAnsi="Arial" w:cs="Arial"/>
        </w:rPr>
        <w:t>20. artikulua.</w:t>
      </w:r>
      <w:r w:rsidRPr="00530448">
        <w:rPr>
          <w:rFonts w:ascii="Arial" w:hAnsi="Arial" w:cs="Arial"/>
          <w:b/>
        </w:rPr>
        <w:t xml:space="preserve"> </w:t>
      </w:r>
      <w:r w:rsidRPr="00530448">
        <w:rPr>
          <w:rFonts w:ascii="Arial" w:hAnsi="Arial" w:cs="Arial"/>
        </w:rPr>
        <w:t>Dirulaguntza ematea</w:t>
      </w:r>
      <w:r w:rsidR="00D63E51">
        <w:rPr>
          <w:rFonts w:ascii="Arial" w:hAnsi="Arial" w:cs="Arial"/>
        </w:rPr>
        <w:t>.</w:t>
      </w:r>
    </w:p>
    <w:p w14:paraId="40C21BE7" w14:textId="05FE6A15" w:rsidR="00075EC6" w:rsidRPr="00530448" w:rsidRDefault="00837238" w:rsidP="00617531">
      <w:pPr>
        <w:shd w:val="clear" w:color="auto" w:fill="FFFFFF"/>
        <w:spacing w:after="240" w:line="240" w:lineRule="auto"/>
        <w:ind w:right="75" w:hanging="16"/>
        <w:jc w:val="both"/>
        <w:rPr>
          <w:rFonts w:ascii="Arial" w:eastAsia="Times New Roman" w:hAnsi="Arial" w:cs="Arial"/>
        </w:rPr>
      </w:pPr>
      <w:r w:rsidRPr="00530448">
        <w:rPr>
          <w:rFonts w:ascii="Arial" w:hAnsi="Arial" w:cs="Arial"/>
        </w:rPr>
        <w:t>Dirulaguntzak ematen ahalko zaizkie irabazi-asmorik gabeko erakundeei, entitateei, fundazioei eta elkarteei, baldin eta haien xede nagusia bada terrorismoaren biktimen interesak aldeztea eta ordeztea, biktimen egoera pertsonal nahiz kolektiboak arintzera bideratutako laguntza programak garatzea edo biktimak nabarmentzeko jarduera programak edo terrorismoaren gaitzaren ezein agerraldiren aurkako gizarte-kontzientziazio eta hezkuntzara bideratutako jarduerak garatzea eta betetzea bilatzen badute, bizikidetasun baketsu eta demokratikoaren balioak aldeztuz.</w:t>
      </w:r>
    </w:p>
    <w:p w14:paraId="041FA6C5" w14:textId="77777777" w:rsidR="0047282B" w:rsidRPr="00530448" w:rsidRDefault="0047282B" w:rsidP="00D638D5">
      <w:pPr>
        <w:shd w:val="clear" w:color="auto" w:fill="FFFFFF"/>
        <w:spacing w:after="240" w:line="240" w:lineRule="auto"/>
        <w:ind w:left="300" w:right="75" w:hanging="225"/>
        <w:jc w:val="center"/>
        <w:rPr>
          <w:rFonts w:ascii="Arial" w:eastAsia="Times New Roman" w:hAnsi="Arial" w:cs="Arial"/>
          <w:b/>
          <w:lang w:eastAsia="es-ES"/>
        </w:rPr>
      </w:pPr>
    </w:p>
    <w:p w14:paraId="24E2D539" w14:textId="2AAB2E65" w:rsidR="00D638D5" w:rsidRPr="00530448" w:rsidRDefault="00075EC6"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III. TITULUA</w:t>
      </w:r>
    </w:p>
    <w:p w14:paraId="2D1AB716" w14:textId="6E5B18EA" w:rsidR="003270A4" w:rsidRPr="00530448" w:rsidRDefault="00867179"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Beste erreparazio-neurri batzuk</w:t>
      </w:r>
    </w:p>
    <w:p w14:paraId="74EE967D" w14:textId="058BFEC4" w:rsidR="003270A4" w:rsidRPr="00530448" w:rsidRDefault="003270A4" w:rsidP="003270A4">
      <w:pPr>
        <w:shd w:val="clear" w:color="auto" w:fill="FFFFFF"/>
        <w:spacing w:after="240" w:line="240" w:lineRule="auto"/>
        <w:rPr>
          <w:rFonts w:ascii="Arial" w:eastAsia="Times New Roman" w:hAnsi="Arial" w:cs="Arial"/>
        </w:rPr>
      </w:pPr>
      <w:r w:rsidRPr="00530448">
        <w:rPr>
          <w:rFonts w:ascii="Arial" w:hAnsi="Arial" w:cs="Arial"/>
        </w:rPr>
        <w:t>21. artikulua. Eremua</w:t>
      </w:r>
      <w:r w:rsidR="00D63E51">
        <w:rPr>
          <w:rFonts w:ascii="Arial" w:hAnsi="Arial" w:cs="Arial"/>
        </w:rPr>
        <w:t>.</w:t>
      </w:r>
    </w:p>
    <w:p w14:paraId="00102EE7" w14:textId="77777777" w:rsidR="003270A4" w:rsidRPr="00530448" w:rsidRDefault="003270A4" w:rsidP="00C94C59">
      <w:pPr>
        <w:shd w:val="clear" w:color="auto" w:fill="FFFFFF"/>
        <w:spacing w:after="240" w:line="240" w:lineRule="auto"/>
        <w:ind w:right="75"/>
        <w:jc w:val="both"/>
        <w:rPr>
          <w:rFonts w:ascii="Arial" w:eastAsia="Times New Roman" w:hAnsi="Arial" w:cs="Arial"/>
        </w:rPr>
      </w:pPr>
      <w:r w:rsidRPr="00530448">
        <w:rPr>
          <w:rFonts w:ascii="Arial" w:hAnsi="Arial" w:cs="Arial"/>
        </w:rPr>
        <w:t>Foru-lege honek arautzen dituen laguntza-prestazioak eremu hauetakoak izanen dira:</w:t>
      </w:r>
    </w:p>
    <w:p w14:paraId="07E40034" w14:textId="4B1335B1" w:rsidR="003270A4" w:rsidRPr="00530448" w:rsidRDefault="003270A4" w:rsidP="00116DB9">
      <w:pPr>
        <w:pStyle w:val="Prrafodelista"/>
        <w:numPr>
          <w:ilvl w:val="0"/>
          <w:numId w:val="21"/>
        </w:numPr>
        <w:shd w:val="clear" w:color="auto" w:fill="FFFFFF"/>
        <w:spacing w:after="240" w:line="240" w:lineRule="auto"/>
        <w:ind w:right="75"/>
        <w:jc w:val="both"/>
        <w:rPr>
          <w:rFonts w:ascii="Arial" w:eastAsia="Times New Roman" w:hAnsi="Arial" w:cs="Arial"/>
        </w:rPr>
      </w:pPr>
      <w:r w:rsidRPr="00530448">
        <w:rPr>
          <w:rFonts w:ascii="Arial" w:hAnsi="Arial" w:cs="Arial"/>
        </w:rPr>
        <w:t>Osasun-laguntza</w:t>
      </w:r>
      <w:r w:rsidR="00690FF5">
        <w:rPr>
          <w:rFonts w:ascii="Arial" w:hAnsi="Arial" w:cs="Arial"/>
        </w:rPr>
        <w:t>.</w:t>
      </w:r>
    </w:p>
    <w:p w14:paraId="6F27EB36" w14:textId="3AFF9DFE" w:rsidR="00116DB9" w:rsidRPr="00530448" w:rsidRDefault="00116DB9" w:rsidP="00116DB9">
      <w:pPr>
        <w:pStyle w:val="Prrafodelista"/>
        <w:numPr>
          <w:ilvl w:val="0"/>
          <w:numId w:val="21"/>
        </w:numPr>
        <w:shd w:val="clear" w:color="auto" w:fill="FFFFFF"/>
        <w:spacing w:after="240" w:line="240" w:lineRule="auto"/>
        <w:ind w:right="75"/>
        <w:jc w:val="both"/>
        <w:rPr>
          <w:rFonts w:ascii="Arial" w:eastAsia="Times New Roman" w:hAnsi="Arial" w:cs="Arial"/>
        </w:rPr>
      </w:pPr>
      <w:r w:rsidRPr="00530448">
        <w:rPr>
          <w:rFonts w:ascii="Arial" w:hAnsi="Arial" w:cs="Arial"/>
        </w:rPr>
        <w:t>Laguntza psikologikoa</w:t>
      </w:r>
      <w:r w:rsidR="00690FF5">
        <w:rPr>
          <w:rFonts w:ascii="Arial" w:hAnsi="Arial" w:cs="Arial"/>
        </w:rPr>
        <w:t>.</w:t>
      </w:r>
    </w:p>
    <w:p w14:paraId="5ECF5312" w14:textId="7B5CF92E" w:rsidR="00116DB9" w:rsidRPr="00530448" w:rsidRDefault="00116DB9" w:rsidP="00116DB9">
      <w:pPr>
        <w:pStyle w:val="Prrafodelista"/>
        <w:numPr>
          <w:ilvl w:val="0"/>
          <w:numId w:val="21"/>
        </w:numPr>
        <w:shd w:val="clear" w:color="auto" w:fill="FFFFFF"/>
        <w:spacing w:after="240" w:line="240" w:lineRule="auto"/>
        <w:ind w:right="75"/>
        <w:jc w:val="both"/>
        <w:rPr>
          <w:rFonts w:ascii="Arial" w:eastAsia="Times New Roman" w:hAnsi="Arial" w:cs="Arial"/>
        </w:rPr>
      </w:pPr>
      <w:r w:rsidRPr="00530448">
        <w:rPr>
          <w:rFonts w:ascii="Arial" w:hAnsi="Arial" w:cs="Arial"/>
        </w:rPr>
        <w:t>Etxebizitza</w:t>
      </w:r>
      <w:r w:rsidR="00690FF5">
        <w:rPr>
          <w:rFonts w:ascii="Arial" w:hAnsi="Arial" w:cs="Arial"/>
        </w:rPr>
        <w:t>.</w:t>
      </w:r>
    </w:p>
    <w:p w14:paraId="50E88BC7" w14:textId="38D046BB" w:rsidR="003270A4" w:rsidRPr="00530448" w:rsidRDefault="00116DB9" w:rsidP="00116DB9">
      <w:pPr>
        <w:pStyle w:val="Prrafodelista"/>
        <w:numPr>
          <w:ilvl w:val="0"/>
          <w:numId w:val="21"/>
        </w:numPr>
        <w:shd w:val="clear" w:color="auto" w:fill="FFFFFF"/>
        <w:spacing w:after="240" w:line="240" w:lineRule="auto"/>
        <w:ind w:right="75"/>
        <w:jc w:val="both"/>
        <w:rPr>
          <w:rFonts w:ascii="Arial" w:eastAsia="Times New Roman" w:hAnsi="Arial" w:cs="Arial"/>
        </w:rPr>
      </w:pPr>
      <w:r w:rsidRPr="00530448">
        <w:rPr>
          <w:rFonts w:ascii="Arial" w:hAnsi="Arial" w:cs="Arial"/>
        </w:rPr>
        <w:t>Irakaskuntza</w:t>
      </w:r>
      <w:r w:rsidR="00690FF5">
        <w:rPr>
          <w:rFonts w:ascii="Arial" w:hAnsi="Arial" w:cs="Arial"/>
        </w:rPr>
        <w:t>.</w:t>
      </w:r>
    </w:p>
    <w:p w14:paraId="3D151585" w14:textId="293658DD" w:rsidR="003270A4" w:rsidRPr="00530448" w:rsidRDefault="00116DB9" w:rsidP="00DB254A">
      <w:pPr>
        <w:pStyle w:val="Prrafodelista"/>
        <w:numPr>
          <w:ilvl w:val="0"/>
          <w:numId w:val="21"/>
        </w:numPr>
        <w:shd w:val="clear" w:color="auto" w:fill="FFFFFF"/>
        <w:spacing w:after="240" w:line="240" w:lineRule="auto"/>
        <w:ind w:right="75"/>
        <w:jc w:val="both"/>
        <w:rPr>
          <w:rFonts w:ascii="Arial" w:eastAsia="Times New Roman" w:hAnsi="Arial" w:cs="Arial"/>
        </w:rPr>
      </w:pPr>
      <w:r w:rsidRPr="00530448">
        <w:rPr>
          <w:rFonts w:ascii="Arial" w:hAnsi="Arial" w:cs="Arial"/>
        </w:rPr>
        <w:t>Lana</w:t>
      </w:r>
      <w:r w:rsidR="00690FF5">
        <w:rPr>
          <w:rFonts w:ascii="Arial" w:hAnsi="Arial" w:cs="Arial"/>
        </w:rPr>
        <w:t>.</w:t>
      </w:r>
    </w:p>
    <w:p w14:paraId="4DD80AD4" w14:textId="24FBE377" w:rsidR="0077748D" w:rsidRPr="00530448" w:rsidRDefault="0077748D" w:rsidP="00DB254A">
      <w:pPr>
        <w:pStyle w:val="Prrafodelista"/>
        <w:numPr>
          <w:ilvl w:val="0"/>
          <w:numId w:val="21"/>
        </w:numPr>
        <w:shd w:val="clear" w:color="auto" w:fill="FFFFFF"/>
        <w:spacing w:after="240" w:line="240" w:lineRule="auto"/>
        <w:ind w:right="75"/>
        <w:jc w:val="both"/>
        <w:rPr>
          <w:rFonts w:ascii="Arial" w:eastAsia="Times New Roman" w:hAnsi="Arial" w:cs="Arial"/>
        </w:rPr>
      </w:pPr>
      <w:r w:rsidRPr="00530448">
        <w:rPr>
          <w:rFonts w:ascii="Arial" w:hAnsi="Arial" w:cs="Arial"/>
        </w:rPr>
        <w:t>Kultura</w:t>
      </w:r>
      <w:r w:rsidR="00690FF5">
        <w:rPr>
          <w:rFonts w:ascii="Arial" w:hAnsi="Arial" w:cs="Arial"/>
        </w:rPr>
        <w:t>.</w:t>
      </w:r>
    </w:p>
    <w:p w14:paraId="03B460FA" w14:textId="66B96BA2" w:rsidR="003270A4" w:rsidRPr="00530448" w:rsidRDefault="00EF763F" w:rsidP="003270A4">
      <w:pPr>
        <w:shd w:val="clear" w:color="auto" w:fill="FFFFFF"/>
        <w:spacing w:after="240" w:line="240" w:lineRule="auto"/>
        <w:rPr>
          <w:rFonts w:ascii="Arial" w:eastAsia="Times New Roman" w:hAnsi="Arial" w:cs="Arial"/>
        </w:rPr>
      </w:pPr>
      <w:bookmarkStart w:id="8" w:name="Ar.19"/>
      <w:bookmarkEnd w:id="8"/>
      <w:r w:rsidRPr="00530448">
        <w:rPr>
          <w:rFonts w:ascii="Arial" w:hAnsi="Arial" w:cs="Arial"/>
        </w:rPr>
        <w:t>22. artikulua.</w:t>
      </w:r>
      <w:r w:rsidRPr="00530448">
        <w:rPr>
          <w:rFonts w:ascii="Arial" w:hAnsi="Arial" w:cs="Arial"/>
          <w:b/>
        </w:rPr>
        <w:t xml:space="preserve"> </w:t>
      </w:r>
      <w:r w:rsidRPr="00530448">
        <w:rPr>
          <w:rFonts w:ascii="Arial" w:hAnsi="Arial" w:cs="Arial"/>
        </w:rPr>
        <w:t>Osasun-laguntza</w:t>
      </w:r>
      <w:r w:rsidR="00D63E51">
        <w:rPr>
          <w:rFonts w:ascii="Arial" w:hAnsi="Arial" w:cs="Arial"/>
        </w:rPr>
        <w:t>.</w:t>
      </w:r>
    </w:p>
    <w:p w14:paraId="39F9014E" w14:textId="77777777" w:rsidR="003270A4" w:rsidRPr="00530448" w:rsidRDefault="003270A4" w:rsidP="00C94C59">
      <w:pPr>
        <w:pStyle w:val="Prrafodelista"/>
        <w:shd w:val="clear" w:color="auto" w:fill="FFFFFF"/>
        <w:spacing w:after="240" w:line="240" w:lineRule="auto"/>
        <w:ind w:left="0" w:right="75"/>
        <w:jc w:val="both"/>
        <w:rPr>
          <w:rFonts w:ascii="Arial" w:eastAsia="Times New Roman" w:hAnsi="Arial" w:cs="Arial"/>
          <w:strike/>
        </w:rPr>
      </w:pPr>
      <w:r w:rsidRPr="00530448">
        <w:rPr>
          <w:rFonts w:ascii="Arial" w:hAnsi="Arial" w:cs="Arial"/>
        </w:rPr>
        <w:t>1. Ekintza terrorista baten ondorioz lesio fisikoak jasan dituztenek, baldin eta edozein aurreikuspen-sistema publiko edo pribaturen bidez osasun-laguntzako gastuak estalita ez badituzte, Nafarroako Foru Komunitatetik jasoko dute osasun-laguntza.</w:t>
      </w:r>
    </w:p>
    <w:p w14:paraId="20B3E6CD" w14:textId="16649C65" w:rsidR="003270A4" w:rsidRPr="00530448" w:rsidRDefault="00C94C59" w:rsidP="00C94C59">
      <w:pPr>
        <w:shd w:val="clear" w:color="auto" w:fill="FFFFFF"/>
        <w:spacing w:after="240" w:line="240" w:lineRule="auto"/>
        <w:ind w:right="75"/>
        <w:jc w:val="both"/>
        <w:rPr>
          <w:rFonts w:ascii="Arial" w:eastAsia="Times New Roman" w:hAnsi="Arial" w:cs="Arial"/>
        </w:rPr>
      </w:pPr>
      <w:r w:rsidRPr="00530448">
        <w:rPr>
          <w:rFonts w:ascii="Arial" w:hAnsi="Arial" w:cs="Arial"/>
        </w:rPr>
        <w:t>2. Osasun-laguntzan sartuko dira jasandako lesioetatik heldu diren tratamendu medikoa, protesiak jartzea, kirurgia-operazioak eta ortopedia-beharrizanak.</w:t>
      </w:r>
    </w:p>
    <w:p w14:paraId="08F436C2" w14:textId="72631C29" w:rsidR="003270A4" w:rsidRPr="00530448" w:rsidRDefault="003270A4" w:rsidP="003270A4">
      <w:pPr>
        <w:shd w:val="clear" w:color="auto" w:fill="FFFFFF"/>
        <w:spacing w:after="240" w:line="240" w:lineRule="auto"/>
        <w:rPr>
          <w:rFonts w:ascii="Arial" w:eastAsia="Times New Roman" w:hAnsi="Arial" w:cs="Arial"/>
        </w:rPr>
      </w:pPr>
      <w:bookmarkStart w:id="9" w:name="Ar.20"/>
      <w:bookmarkEnd w:id="9"/>
      <w:r w:rsidRPr="00530448">
        <w:rPr>
          <w:rFonts w:ascii="Arial" w:hAnsi="Arial" w:cs="Arial"/>
        </w:rPr>
        <w:t>23. artikulua.</w:t>
      </w:r>
      <w:r w:rsidRPr="00530448">
        <w:rPr>
          <w:rFonts w:ascii="Arial" w:hAnsi="Arial" w:cs="Arial"/>
          <w:b/>
        </w:rPr>
        <w:t xml:space="preserve"> </w:t>
      </w:r>
      <w:r w:rsidRPr="00530448">
        <w:rPr>
          <w:rFonts w:ascii="Arial" w:hAnsi="Arial" w:cs="Arial"/>
        </w:rPr>
        <w:t>Laguntza psikologikoa</w:t>
      </w:r>
      <w:r w:rsidR="00D63E51">
        <w:rPr>
          <w:rFonts w:ascii="Arial" w:hAnsi="Arial" w:cs="Arial"/>
        </w:rPr>
        <w:t>.</w:t>
      </w:r>
    </w:p>
    <w:p w14:paraId="1BE55678" w14:textId="77777777"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lastRenderedPageBreak/>
        <w:t>Laguntza psikologikoa hiru motatakoa izanen da:</w:t>
      </w:r>
    </w:p>
    <w:p w14:paraId="4832F097" w14:textId="382BC3CA"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1. Berehalako laguntza psikologikoa. Biktimari nahiz biktimarekin ahaidetasun-, bizikidetza- edo mendekotasun-harremana dutenei emanen zaie. Hartara, Nafarroako Foru Komunitateko Administrazioak bere baliabide berekiak erabiliko ditu edo, bestela, laguntza mota horretan adituak diren beste erakunde edo entitate pribatuenak.</w:t>
      </w:r>
    </w:p>
    <w:p w14:paraId="6544B721" w14:textId="6204070E"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2. Sekueletarako laguntza psikosoziala. Biktimek nahiz biktimarekin ahaidetasun- (lehen edo bigarren mailako odolkidetasuna), bizikidetza- edo mendekotasun-harremana dutenek izanen dute eskubidea laguntza hori jasotzeko, eta, medikuaren agindua jaso ondoren, atentatuek eragindako edo agerian utzitako nahasmendu psikologikoak agertzen diren unetik jasotzen ahalko da. Behar duten laguntza pertsonala eta soziala ere emanen zaie, Nafarroako Foru Komunitateko Administrazioko osasunaren eta gizarte-politiken arloetako eskumena duten departamentuek esku hartuta. Beharrezkoa baldin bada, hitzarmenak egiten ahalko dira entitate edo erakunde pribatuekin, zerbitzu publikoek eman ezin dituzten prestazioak ziurtatze aldera, eta Nafarroako Gobernuak finantzatuko du beharrezkoak diren banakako zerbitzu eta tratamendu horien kostua.</w:t>
      </w:r>
    </w:p>
    <w:p w14:paraId="18326ADF" w14:textId="6FC36875"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3. Haur, Lehen eta Bigarren Hezkuntzako ikasleentzako laguntza psikopedagogikoa, baldin eta, haiek nahiz haien gertueneko familiartekoek eta haiekin modu egonkorrean bizi diren pertsonek ikaskuntza arloko zailtasunak edo gizarte-egokitzapeneko arazoak badituzte pairatutako atentatu terrorista baten ondorioz. Laguntza hori ere doakoa izanen da, Nafarroako Foru Komunitateko Administrazioko zerbitzuek bere gain hartuko baitute.</w:t>
      </w:r>
    </w:p>
    <w:p w14:paraId="0408C33F" w14:textId="5F3C49D4" w:rsidR="008361BA" w:rsidRPr="00530448" w:rsidRDefault="003270A4" w:rsidP="008361BA">
      <w:pPr>
        <w:shd w:val="clear" w:color="auto" w:fill="FFFFFF"/>
        <w:spacing w:after="240" w:line="240" w:lineRule="auto"/>
        <w:rPr>
          <w:rFonts w:ascii="Arial" w:eastAsia="Times New Roman" w:hAnsi="Arial" w:cs="Arial"/>
        </w:rPr>
      </w:pPr>
      <w:bookmarkStart w:id="10" w:name="Ar.21"/>
      <w:bookmarkEnd w:id="10"/>
      <w:r w:rsidRPr="00530448">
        <w:rPr>
          <w:rFonts w:ascii="Arial" w:hAnsi="Arial" w:cs="Arial"/>
        </w:rPr>
        <w:t>24. artikulua.</w:t>
      </w:r>
      <w:r w:rsidRPr="00530448">
        <w:rPr>
          <w:rFonts w:ascii="Arial" w:hAnsi="Arial" w:cs="Arial"/>
          <w:b/>
        </w:rPr>
        <w:t xml:space="preserve"> </w:t>
      </w:r>
      <w:r w:rsidRPr="00530448">
        <w:rPr>
          <w:rFonts w:ascii="Arial" w:hAnsi="Arial" w:cs="Arial"/>
        </w:rPr>
        <w:t>Etxebizitza eremuko laguntzak</w:t>
      </w:r>
      <w:r w:rsidR="00D63E51">
        <w:rPr>
          <w:rFonts w:ascii="Arial" w:hAnsi="Arial" w:cs="Arial"/>
        </w:rPr>
        <w:t>.</w:t>
      </w:r>
    </w:p>
    <w:p w14:paraId="6DDC891D" w14:textId="77777777" w:rsidR="008361BA" w:rsidRPr="00530448" w:rsidRDefault="008361BA" w:rsidP="008361BA">
      <w:pPr>
        <w:shd w:val="clear" w:color="auto" w:fill="FFFFFF"/>
        <w:spacing w:after="240" w:line="240" w:lineRule="auto"/>
        <w:ind w:right="75"/>
        <w:jc w:val="both"/>
        <w:rPr>
          <w:rFonts w:ascii="Arial" w:eastAsia="Times New Roman" w:hAnsi="Arial" w:cs="Arial"/>
        </w:rPr>
      </w:pPr>
      <w:r w:rsidRPr="00530448">
        <w:rPr>
          <w:rFonts w:ascii="Arial" w:hAnsi="Arial" w:cs="Arial"/>
        </w:rPr>
        <w:t>Nafarroako Foru Komunitateko Administrazioak ekintza terrorista batetik zuzenean edo zeharka eratortzen diren etxebizitza-premia bereziei erantzunen die, etxebizitza arloko foru-araudian xedatutakoari jarraikiz.</w:t>
      </w:r>
    </w:p>
    <w:p w14:paraId="40851845" w14:textId="0F89430A" w:rsidR="008361BA" w:rsidRPr="00530448" w:rsidRDefault="008361BA" w:rsidP="008361BA">
      <w:pPr>
        <w:shd w:val="clear" w:color="auto" w:fill="FFFFFF"/>
        <w:spacing w:after="240" w:line="240" w:lineRule="auto"/>
        <w:ind w:right="75"/>
        <w:jc w:val="both"/>
        <w:rPr>
          <w:rFonts w:ascii="Arial" w:eastAsia="Times New Roman" w:hAnsi="Arial" w:cs="Arial"/>
        </w:rPr>
      </w:pPr>
      <w:r w:rsidRPr="00530448">
        <w:rPr>
          <w:rFonts w:ascii="Arial" w:hAnsi="Arial" w:cs="Arial"/>
        </w:rPr>
        <w:t>Laguntza biktimarentzat izanen da, edo, hil eginez gero, hildakoaren ezkontidearentzat, legez bananduta ez bazegoen, edo hil aurreko bi urteetan gutxienez etenik gabe harekin bizi izandako pertsonarentzat, ezkontzaren antzeko afektibitate-harremana bazuen, eta lehen mailako ahaideentzat, aplikatzekoa den araudi sektorialarekin bat etorriz.</w:t>
      </w:r>
    </w:p>
    <w:p w14:paraId="4D00D6EC" w14:textId="77777777" w:rsidR="008361BA" w:rsidRPr="00530448" w:rsidRDefault="008361BA" w:rsidP="008361BA">
      <w:pPr>
        <w:shd w:val="clear" w:color="auto" w:fill="FFFFFF"/>
        <w:spacing w:after="240" w:line="240" w:lineRule="auto"/>
        <w:ind w:right="75"/>
        <w:jc w:val="both"/>
        <w:rPr>
          <w:rFonts w:ascii="Arial" w:eastAsia="Times New Roman" w:hAnsi="Arial" w:cs="Arial"/>
        </w:rPr>
      </w:pPr>
      <w:r w:rsidRPr="00530448">
        <w:rPr>
          <w:rFonts w:ascii="Arial" w:hAnsi="Arial" w:cs="Arial"/>
        </w:rPr>
        <w:t>Foru-lege honek indarra hartu aurreko ekintza terroristen kasuan, laugarren xedapen gehigarrian xedatutakoari jarraituko zaio.</w:t>
      </w:r>
    </w:p>
    <w:p w14:paraId="199CEF46" w14:textId="26E92A73" w:rsidR="003270A4" w:rsidRPr="00530448" w:rsidRDefault="008361BA" w:rsidP="003270A4">
      <w:pPr>
        <w:shd w:val="clear" w:color="auto" w:fill="FFFFFF"/>
        <w:spacing w:after="240" w:line="240" w:lineRule="auto"/>
        <w:rPr>
          <w:rFonts w:ascii="Arial" w:eastAsia="Times New Roman" w:hAnsi="Arial" w:cs="Arial"/>
        </w:rPr>
      </w:pPr>
      <w:r w:rsidRPr="00530448">
        <w:rPr>
          <w:rFonts w:ascii="Arial" w:hAnsi="Arial" w:cs="Arial"/>
        </w:rPr>
        <w:t>25. artikulua. Ikasteko bekak eta laguntzak</w:t>
      </w:r>
      <w:r w:rsidR="00D63E51">
        <w:rPr>
          <w:rFonts w:ascii="Arial" w:hAnsi="Arial" w:cs="Arial"/>
        </w:rPr>
        <w:t>.</w:t>
      </w:r>
    </w:p>
    <w:p w14:paraId="34941644" w14:textId="063D1B14"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1. Ikasteko laguntzak emanen dira baldin eta, ekintza terrorista baten ondorioz, ikasleak nahiz haren gurasoek, tutoreek edo zaintzaileek kalte pertsonalak –garrantzi berezikoak nahiz beren ohiko lanbidean aritzeko ezgaitzen dituztenak– jasan badituzte. Kalte horien garrantzi berezia baloratzean, pairatutako lesioek biktimarengan eta familia-ekonomian dituzten ondorioei erreparatuko zaie.</w:t>
      </w:r>
    </w:p>
    <w:p w14:paraId="3026ED45" w14:textId="77777777"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2. Ikasteko laguntzetan sartuko dira hala zerbitzu akademikoen tasak ordaintzera bideratutakoak nola eskolako materialeko, garraioko, jantokiko eta, kasua bada, familiaren etxebizitzatik kanpo bizitzeko gastuak.</w:t>
      </w:r>
    </w:p>
    <w:p w14:paraId="60693D3E" w14:textId="7465B9B8"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 xml:space="preserve">3. Laguntza horiek Nafarroako Foru Komunitateko ikastetxeetan emanen dira, baina aparteko kasuetan beste erkidego batzuetako ikastetxeetara hedatzen ahalko dira, eta lanerako prestakuntza, lanbide-heziketa edo unibertsitate-ikasketak bukatu arte </w:t>
      </w:r>
      <w:r w:rsidRPr="00530448">
        <w:rPr>
          <w:rFonts w:ascii="Arial" w:hAnsi="Arial" w:cs="Arial"/>
        </w:rPr>
        <w:lastRenderedPageBreak/>
        <w:t>luzatuko dira, baldin eta errendimendua –gerta litekeen atzerapen psikopedagogikoa onartuta– egokitzat jotzen bada.</w:t>
      </w:r>
    </w:p>
    <w:p w14:paraId="405F50CF" w14:textId="36087BD7"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4. Ikasleak ezin izanen du jaso ikasturte bakoitzeko beka bat baino gehiago, nahiz eta zenbait ikastaro edo karrera egin aldi berean. Bateraezinak izanen dira terrorismoaren biktimei emandako bekak eta beste administrazio publiko batzuek edo erakunde pribatuek kontzeptu beragatik emandakoak.</w:t>
      </w:r>
    </w:p>
    <w:p w14:paraId="5D8B9206" w14:textId="7CACE42D" w:rsidR="00ED13B6"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5. Nafarroako Foru Komunitateko Administrazioan hezkuntzaren eta unibertsitateen arloko eskumena duten departamentuek deialdi bakoitzean zehaztuko dituzte terrorismoaren biktimei aplikatu beharreko laguntzak eta espezialitateak. Bekak eta ikasteko laguntzak eskuratzeko mugaren ondorioetarako, familia-unitatearen errentan ez da kontuan hartuko ekintza terroristaren ondorioz jasotako kalte-ordainen zenbatekoa.</w:t>
      </w:r>
    </w:p>
    <w:p w14:paraId="16CFFADE" w14:textId="77777777" w:rsidR="003270A4" w:rsidRPr="00530448" w:rsidRDefault="003270A4" w:rsidP="00325962">
      <w:pPr>
        <w:shd w:val="clear" w:color="auto" w:fill="FFFFFF"/>
        <w:spacing w:after="240" w:line="240" w:lineRule="auto"/>
        <w:ind w:right="75"/>
        <w:jc w:val="both"/>
        <w:rPr>
          <w:rFonts w:ascii="Arial" w:eastAsia="Times New Roman" w:hAnsi="Arial" w:cs="Arial"/>
        </w:rPr>
      </w:pPr>
      <w:r w:rsidRPr="00530448">
        <w:rPr>
          <w:rFonts w:ascii="Arial" w:hAnsi="Arial" w:cs="Arial"/>
        </w:rPr>
        <w:t>6. Ikasle horientzako ikasteko bekak eta laguntzak kasuan kasuko deialdian ezarritako prozedurari eta epeei jarraikiz eskatu eta emanen dira.</w:t>
      </w:r>
    </w:p>
    <w:p w14:paraId="49499599" w14:textId="5A0E4ED9" w:rsidR="003270A4" w:rsidRPr="00530448" w:rsidRDefault="003270A4" w:rsidP="003270A4">
      <w:pPr>
        <w:shd w:val="clear" w:color="auto" w:fill="FFFFFF"/>
        <w:spacing w:after="240" w:line="240" w:lineRule="auto"/>
        <w:rPr>
          <w:rFonts w:ascii="Arial" w:eastAsia="Times New Roman" w:hAnsi="Arial" w:cs="Arial"/>
        </w:rPr>
      </w:pPr>
      <w:bookmarkStart w:id="11" w:name="Ar.22"/>
      <w:bookmarkEnd w:id="11"/>
      <w:r w:rsidRPr="00530448">
        <w:rPr>
          <w:rFonts w:ascii="Arial" w:hAnsi="Arial" w:cs="Arial"/>
        </w:rPr>
        <w:t>26. artikulua. Enpleguaren arloko laguntzak</w:t>
      </w:r>
      <w:r w:rsidR="00D63E51">
        <w:rPr>
          <w:rFonts w:ascii="Arial" w:hAnsi="Arial" w:cs="Arial"/>
        </w:rPr>
        <w:t>.</w:t>
      </w:r>
    </w:p>
    <w:p w14:paraId="26FCE5CD" w14:textId="5127E8F1" w:rsidR="003270A4" w:rsidRPr="00530448" w:rsidRDefault="003270A4" w:rsidP="003270A4">
      <w:pPr>
        <w:shd w:val="clear" w:color="auto" w:fill="FFFFFF"/>
        <w:spacing w:after="240" w:line="240" w:lineRule="auto"/>
        <w:ind w:right="75"/>
        <w:jc w:val="both"/>
        <w:rPr>
          <w:rFonts w:ascii="Arial" w:eastAsia="Times New Roman" w:hAnsi="Arial" w:cs="Arial"/>
        </w:rPr>
      </w:pPr>
      <w:r w:rsidRPr="00530448">
        <w:rPr>
          <w:rFonts w:ascii="Arial" w:hAnsi="Arial" w:cs="Arial"/>
        </w:rPr>
        <w:t>1. Nafarroako Foru Komunitateko Administrazioak, ekintza terrorista baten ondorioz beren lana arazorik gabe egitea eragozten dieten kalte fisiko edo psikologikoak pairatu dituzten pertsonei lan arloan laguntzarik onena emate aldera, birlaneratzeko planak eta autoenpleguko programak –doakoak betiere– taxutuko ditu, pertsona horiek hobeki egoki daitezen lanera. Halaber, egoki iritzitako laguntzak sortuko ditu, ukituei enpresa berriak sortzen laguntzeko. Orobat, bultzatuko du ezen, enpresen erantzukizun sozial korporatiboaren barruan, terrorismoaren biktimak lehentasunez kontrata daitezen.</w:t>
      </w:r>
    </w:p>
    <w:p w14:paraId="4F08AD6F" w14:textId="77777777" w:rsidR="003270A4" w:rsidRPr="00530448" w:rsidRDefault="003270A4" w:rsidP="003270A4">
      <w:pPr>
        <w:shd w:val="clear" w:color="auto" w:fill="FFFFFF"/>
        <w:spacing w:after="240" w:line="240" w:lineRule="auto"/>
        <w:ind w:right="75"/>
        <w:jc w:val="both"/>
        <w:rPr>
          <w:rFonts w:ascii="Arial" w:eastAsia="Times New Roman" w:hAnsi="Arial" w:cs="Arial"/>
        </w:rPr>
      </w:pPr>
      <w:r w:rsidRPr="00530448">
        <w:rPr>
          <w:rFonts w:ascii="Arial" w:hAnsi="Arial" w:cs="Arial"/>
        </w:rPr>
        <w:t>Arlo horretako eskumena duen departamentua arduratuko da programa eta plan horiek sortzeaz.</w:t>
      </w:r>
    </w:p>
    <w:p w14:paraId="4A79C31A" w14:textId="4BAFCD72" w:rsidR="00116DB9" w:rsidRPr="00530448" w:rsidRDefault="003270A4" w:rsidP="00165C4E">
      <w:pPr>
        <w:shd w:val="clear" w:color="auto" w:fill="FFFFFF"/>
        <w:spacing w:after="240" w:line="240" w:lineRule="auto"/>
        <w:ind w:right="75"/>
        <w:jc w:val="both"/>
        <w:rPr>
          <w:rFonts w:ascii="Arial" w:eastAsia="Times New Roman" w:hAnsi="Arial" w:cs="Arial"/>
        </w:rPr>
      </w:pPr>
      <w:r w:rsidRPr="00530448">
        <w:rPr>
          <w:rFonts w:ascii="Arial" w:hAnsi="Arial" w:cs="Arial"/>
        </w:rPr>
        <w:t>2. Nafarroako Foru Komunitateko Administrazioen zerbitzuko langile, irakasle, osasun eta ikerkuntza arloko langile diren biktimei behar diren eskubideak, baimenak eta lizentziak, bai eta administrazio-egoerak ere onartuko zaizkie, biktima direla frogatzen baldin bada, kasuko eremuko araudiaren esparruan, eragingarria izan daitezen haien babesa eta laguntza integrala jasotzeko eskubidea. Halaber, ziurtatu beharko da lanpostua atentatuak kaltetutako langilearen berezitasun fisikoetara eta psikologikoetara egokituko dela, bai eta haren egoerari ongien egokitzen zaion lanpostura atxikiko zaiola ere, eta herriz aldatzea ekidinen da, non eta langileak ez duen espresuki eskatzen.</w:t>
      </w:r>
    </w:p>
    <w:p w14:paraId="315E61CF" w14:textId="71F3C933" w:rsidR="001336B5" w:rsidRPr="00530448" w:rsidRDefault="001336B5" w:rsidP="001336B5">
      <w:pPr>
        <w:shd w:val="clear" w:color="auto" w:fill="FFFFFF"/>
        <w:spacing w:after="240" w:line="240" w:lineRule="auto"/>
        <w:rPr>
          <w:rFonts w:ascii="Arial" w:eastAsia="Times New Roman" w:hAnsi="Arial" w:cs="Arial"/>
        </w:rPr>
      </w:pPr>
      <w:bookmarkStart w:id="12" w:name="Ar.23"/>
      <w:bookmarkEnd w:id="12"/>
      <w:r w:rsidRPr="00530448">
        <w:rPr>
          <w:rFonts w:ascii="Arial" w:hAnsi="Arial" w:cs="Arial"/>
        </w:rPr>
        <w:t>27. artikulua.</w:t>
      </w:r>
      <w:r w:rsidRPr="00530448">
        <w:rPr>
          <w:rFonts w:ascii="Arial" w:hAnsi="Arial" w:cs="Arial"/>
          <w:b/>
        </w:rPr>
        <w:t xml:space="preserve"> </w:t>
      </w:r>
      <w:r w:rsidRPr="00530448">
        <w:rPr>
          <w:rFonts w:ascii="Arial" w:hAnsi="Arial" w:cs="Arial"/>
        </w:rPr>
        <w:t>Zerga arloko neurriak</w:t>
      </w:r>
      <w:r w:rsidR="00D63E51">
        <w:rPr>
          <w:rFonts w:ascii="Arial" w:hAnsi="Arial" w:cs="Arial"/>
        </w:rPr>
        <w:t>.</w:t>
      </w:r>
    </w:p>
    <w:p w14:paraId="0CDB2110" w14:textId="02625E67" w:rsidR="001336B5" w:rsidRPr="00530448" w:rsidRDefault="001336B5" w:rsidP="00800A5A">
      <w:pPr>
        <w:shd w:val="clear" w:color="auto" w:fill="FFFFFF"/>
        <w:spacing w:after="240" w:line="240" w:lineRule="auto"/>
        <w:ind w:right="75"/>
        <w:jc w:val="both"/>
        <w:rPr>
          <w:rFonts w:ascii="Arial" w:eastAsia="Times New Roman" w:hAnsi="Arial" w:cs="Arial"/>
        </w:rPr>
      </w:pPr>
      <w:r w:rsidRPr="00530448">
        <w:rPr>
          <w:rFonts w:ascii="Arial" w:hAnsi="Arial" w:cs="Arial"/>
        </w:rPr>
        <w:t>Nafarroako Gobernuak, zerga arloan dituen eskumenen esparruan, egoki iritzitako zerga-onuren ezarpena sustatuko du terrorismoaren biktimen alde eta, atentatuaren ondoriozko heriotza kasuan, ezkontidearen edo ezkontideenaren antzeko afektibitate-harremanaren bidez lotuta dagoen pertsonaren eta seme-alaben alde, baldin eta heriotzaren unean biktimarekin modu egonkorrean bizi eta ekonomikoki haren mendean bizi baziren.</w:t>
      </w:r>
    </w:p>
    <w:p w14:paraId="68EC8D5C" w14:textId="77777777" w:rsidR="00A645A7" w:rsidRPr="00530448" w:rsidRDefault="00A645A7" w:rsidP="001F6FD8">
      <w:pPr>
        <w:shd w:val="clear" w:color="auto" w:fill="FFFFFF"/>
        <w:spacing w:after="240" w:line="240" w:lineRule="auto"/>
        <w:ind w:right="75"/>
        <w:jc w:val="both"/>
        <w:rPr>
          <w:rFonts w:ascii="Arial" w:eastAsia="Times New Roman" w:hAnsi="Arial" w:cs="Arial"/>
          <w:lang w:eastAsia="es-ES"/>
        </w:rPr>
      </w:pPr>
    </w:p>
    <w:p w14:paraId="26738671" w14:textId="307A98B9" w:rsidR="00363A55" w:rsidRPr="00530448" w:rsidRDefault="00A9486D"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28. artikulua. Kultura-instalazioak</w:t>
      </w:r>
      <w:r w:rsidR="00D63E51">
        <w:rPr>
          <w:rFonts w:ascii="Arial" w:hAnsi="Arial" w:cs="Arial"/>
        </w:rPr>
        <w:t>.</w:t>
      </w:r>
    </w:p>
    <w:p w14:paraId="2B74A967" w14:textId="6BE85FB7" w:rsidR="003270A4" w:rsidRPr="00530448" w:rsidRDefault="001F6FD8"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 xml:space="preserve">Ekintza terroristen biktimek prezio publikoetan tarifa murriztuetarako eskubidea izanen dute Foru Administrazioaren titulartasunekoak diren kultura-instalazioetara (museoak, </w:t>
      </w:r>
      <w:r w:rsidRPr="00530448">
        <w:rPr>
          <w:rFonts w:ascii="Arial" w:hAnsi="Arial" w:cs="Arial"/>
        </w:rPr>
        <w:lastRenderedPageBreak/>
        <w:t>artxiboak, erakusketa-aretoak) sartzeko eta horiek erabiltzeko, bai eta administrazio horrek instalazio horietan antolatzen dituen kultura-ikastaroen matrikula pagatzeko ere. Deskontuak ezin izanen dira metatu, baldin eta kontzeptu batengatik baino gehiagorengatik beherapenerako eskubidea badago.</w:t>
      </w:r>
    </w:p>
    <w:p w14:paraId="15CD4EAE" w14:textId="6A41B9F6" w:rsidR="00363A55" w:rsidRPr="00530448" w:rsidRDefault="00A9486D"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29. artikulua. Aparteko laguntzak</w:t>
      </w:r>
      <w:r w:rsidR="00D63E51">
        <w:rPr>
          <w:rFonts w:ascii="Arial" w:hAnsi="Arial" w:cs="Arial"/>
        </w:rPr>
        <w:t>.</w:t>
      </w:r>
    </w:p>
    <w:p w14:paraId="1E781A5D" w14:textId="4CCAA94A" w:rsidR="001F6FD8" w:rsidRPr="00530448" w:rsidRDefault="001F6FD8"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Salbuespen gisa, Nafarroako Gobernuak laguntzak ematen ahalko ditu ekintza terroristen biktimen premia pertsonalak arintzeko, baldin eta terrorismoaren biktimen arloan eskumena duen organoak ebaluatu eta egiaztatu baditzake eta egiaztatzen bada premia horiek behar bezala estaltzeko beste laguntzarik ez dagoela edo laguntza horiek nahikoak ez direla.</w:t>
      </w:r>
    </w:p>
    <w:p w14:paraId="51833CF8" w14:textId="7687FA84" w:rsidR="00363A55" w:rsidRPr="00530448" w:rsidRDefault="00A9486D"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30. artikulua. Herri akzioa</w:t>
      </w:r>
      <w:r w:rsidR="00D63E51">
        <w:rPr>
          <w:rFonts w:ascii="Arial" w:hAnsi="Arial" w:cs="Arial"/>
        </w:rPr>
        <w:t>.</w:t>
      </w:r>
    </w:p>
    <w:p w14:paraId="6F0B6963" w14:textId="7B5EE4A8" w:rsidR="00D742A7" w:rsidRPr="00530448" w:rsidRDefault="00D742A7"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Biktimen eta haien senideen segurtasuna, ongizate fisikoa eta psikologikoa eta intimitatea bermatzeko eta, bereziki, jendaurreko ekitaldiak prebenitzeko eta saihesteko, baldin eta ekintza horiek biktimen edo haien senideen ospe txarra, gutxiespena edo umiliatzea, terrorismoa gorestea, terroristei omenaldia egitea edo terroristei sariak ematea badakarte, neurri egokiak hartuko dira, eta bereziki jardunen da halako pintaden eta kartelen aurka; hala badagokio, arau-hauste penala izan daitezkeenak ikertuko dira, eta Nafarroako Foru Komunitateko Administrazioak herri akzioa baliatzen ahalko du eskubide hori defendatzeko.</w:t>
      </w:r>
    </w:p>
    <w:p w14:paraId="69C2393F" w14:textId="59A28639" w:rsidR="00363A55" w:rsidRPr="00530448" w:rsidRDefault="00A9486D"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31. artikulua. Egiaztapena</w:t>
      </w:r>
      <w:r w:rsidR="00D63E51">
        <w:rPr>
          <w:rFonts w:ascii="Arial" w:hAnsi="Arial" w:cs="Arial"/>
        </w:rPr>
        <w:t>.</w:t>
      </w:r>
    </w:p>
    <w:p w14:paraId="74B45476" w14:textId="48D1F82C" w:rsidR="00DB19FD" w:rsidRPr="00530448" w:rsidRDefault="00DB19FD" w:rsidP="001F6FD8">
      <w:pPr>
        <w:shd w:val="clear" w:color="auto" w:fill="FFFFFF"/>
        <w:spacing w:after="240" w:line="240" w:lineRule="auto"/>
        <w:ind w:right="75"/>
        <w:jc w:val="both"/>
        <w:rPr>
          <w:rFonts w:ascii="Arial" w:eastAsia="Times New Roman" w:hAnsi="Arial" w:cs="Arial"/>
        </w:rPr>
      </w:pPr>
      <w:r w:rsidRPr="00530448">
        <w:rPr>
          <w:rFonts w:ascii="Arial" w:hAnsi="Arial" w:cs="Arial"/>
        </w:rPr>
        <w:t>Foru-lege honetan ezarritako laguntzak eta zerbitzuak eskuratu ahal izateko, Nafarroako Foru Komunitateko Administrazioak dagokion egiaztapena emanen du.</w:t>
      </w:r>
    </w:p>
    <w:p w14:paraId="33FF7F45" w14:textId="371D041D" w:rsidR="00D13D4F" w:rsidRPr="00530448" w:rsidRDefault="00D13D4F" w:rsidP="00225C44">
      <w:pPr>
        <w:shd w:val="clear" w:color="auto" w:fill="FFFFFF"/>
        <w:spacing w:after="240" w:line="240" w:lineRule="auto"/>
        <w:ind w:left="300" w:right="75" w:hanging="225"/>
        <w:jc w:val="both"/>
        <w:rPr>
          <w:rFonts w:ascii="Arial" w:eastAsia="Times New Roman" w:hAnsi="Arial" w:cs="Arial"/>
          <w:b/>
          <w:lang w:eastAsia="es-ES"/>
        </w:rPr>
      </w:pPr>
    </w:p>
    <w:p w14:paraId="35939562" w14:textId="17C321C0" w:rsidR="00D638D5" w:rsidRPr="00530448" w:rsidRDefault="003270A4"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IV. TITULUA</w:t>
      </w:r>
    </w:p>
    <w:p w14:paraId="79D69695" w14:textId="26A67FA7" w:rsidR="003270A4" w:rsidRPr="00530448" w:rsidRDefault="000E51C1" w:rsidP="00D638D5">
      <w:pPr>
        <w:shd w:val="clear" w:color="auto" w:fill="FFFFFF"/>
        <w:spacing w:after="240" w:line="240" w:lineRule="auto"/>
        <w:ind w:left="300" w:right="75" w:hanging="225"/>
        <w:jc w:val="center"/>
        <w:rPr>
          <w:rFonts w:ascii="Arial" w:eastAsia="Times New Roman" w:hAnsi="Arial" w:cs="Arial"/>
          <w:b/>
        </w:rPr>
      </w:pPr>
      <w:r w:rsidRPr="00530448">
        <w:rPr>
          <w:rFonts w:ascii="Arial" w:hAnsi="Arial" w:cs="Arial"/>
          <w:b/>
        </w:rPr>
        <w:t>Bakerako eta bizikidetzarako hezkuntza</w:t>
      </w:r>
    </w:p>
    <w:p w14:paraId="33A12FA6" w14:textId="4B0424AE" w:rsidR="003270A4" w:rsidRPr="00530448" w:rsidRDefault="003270A4" w:rsidP="003270A4">
      <w:pPr>
        <w:shd w:val="clear" w:color="auto" w:fill="FFFFFF"/>
        <w:spacing w:after="240" w:line="240" w:lineRule="auto"/>
        <w:rPr>
          <w:rFonts w:ascii="Arial" w:eastAsia="Times New Roman" w:hAnsi="Arial" w:cs="Arial"/>
        </w:rPr>
      </w:pPr>
      <w:r w:rsidRPr="00530448">
        <w:rPr>
          <w:rFonts w:ascii="Arial" w:hAnsi="Arial" w:cs="Arial"/>
        </w:rPr>
        <w:t>32. artikulua.</w:t>
      </w:r>
      <w:r w:rsidRPr="00530448">
        <w:rPr>
          <w:rFonts w:ascii="Arial" w:hAnsi="Arial" w:cs="Arial"/>
          <w:b/>
        </w:rPr>
        <w:t xml:space="preserve"> </w:t>
      </w:r>
      <w:r w:rsidRPr="00530448">
        <w:rPr>
          <w:rFonts w:ascii="Arial" w:hAnsi="Arial" w:cs="Arial"/>
        </w:rPr>
        <w:t>Bakerako eta bizikidetzarako hezkuntza</w:t>
      </w:r>
      <w:r w:rsidR="00D63E51">
        <w:rPr>
          <w:rFonts w:ascii="Arial" w:hAnsi="Arial" w:cs="Arial"/>
        </w:rPr>
        <w:t>.</w:t>
      </w:r>
    </w:p>
    <w:p w14:paraId="49ADB1F2" w14:textId="1ED93F9D" w:rsidR="003270A4" w:rsidRPr="00530448" w:rsidRDefault="003270A4" w:rsidP="00800A5A">
      <w:pPr>
        <w:shd w:val="clear" w:color="auto" w:fill="FFFFFF"/>
        <w:spacing w:after="240" w:line="240" w:lineRule="auto"/>
        <w:ind w:right="75"/>
        <w:jc w:val="both"/>
        <w:rPr>
          <w:rFonts w:ascii="Arial" w:eastAsia="Times New Roman" w:hAnsi="Arial" w:cs="Arial"/>
        </w:rPr>
      </w:pPr>
      <w:r w:rsidRPr="00530448">
        <w:rPr>
          <w:rFonts w:ascii="Arial" w:hAnsi="Arial" w:cs="Arial"/>
        </w:rPr>
        <w:t>1. Nafarroako Gobernuak Bakearen eta Giza Eskubideen aldeko Heziketa Programa bat eginen du urtero, Nafarroako gizarte osoari zuzendua. Programa horrek xede izanen du oinarrizko estrategiak eta edukiak unibertsalizatzea, herritarrek indarkeriarik ezaren, tolerantziaren, demokraziaren, herritartasunaren eraikuntzaren eta giza eskubideen sustapenaren balioak garatu ditzaten.</w:t>
      </w:r>
    </w:p>
    <w:p w14:paraId="2790650F" w14:textId="52F0DE55" w:rsidR="003270A4" w:rsidRPr="00530448" w:rsidRDefault="003270A4" w:rsidP="00800A5A">
      <w:pPr>
        <w:shd w:val="clear" w:color="auto" w:fill="FFFFFF"/>
        <w:spacing w:after="240" w:line="240" w:lineRule="auto"/>
        <w:ind w:right="75"/>
        <w:jc w:val="both"/>
        <w:rPr>
          <w:rFonts w:ascii="Arial" w:eastAsia="Times New Roman" w:hAnsi="Arial" w:cs="Arial"/>
        </w:rPr>
      </w:pPr>
      <w:r w:rsidRPr="00530448">
        <w:rPr>
          <w:rFonts w:ascii="Arial" w:hAnsi="Arial" w:cs="Arial"/>
        </w:rPr>
        <w:t>2. Hezkuntzaren, memoriaren eta bizikidetzaren arloetan eskumena duten Nafarroako Gobernuko departamentuek proiektu batzuk ezarriko dituzte hezkuntza-maila guztietan, non islatuko baitira giza eskubideen bermeak, indarkeriaren deslegitimazioa eta terrorismoaren aurrean bizikidetza baketsu eta demokratikoaren balioak, eta herritarrengan hitzak duen balioaren kontzientzia errotuko dutena, ideiak modu demokratikoan defendatzeko bitartekoa eta modua den aldetik.</w:t>
      </w:r>
    </w:p>
    <w:p w14:paraId="22EF9EDF" w14:textId="3C69D9EB" w:rsidR="004D3776" w:rsidRPr="00530448" w:rsidRDefault="004D3776" w:rsidP="00800A5A">
      <w:pPr>
        <w:shd w:val="clear" w:color="auto" w:fill="FFFFFF"/>
        <w:spacing w:after="240" w:line="240" w:lineRule="auto"/>
        <w:ind w:right="75" w:hanging="16"/>
        <w:jc w:val="both"/>
        <w:rPr>
          <w:rFonts w:ascii="Arial" w:eastAsia="Times New Roman" w:hAnsi="Arial" w:cs="Arial"/>
        </w:rPr>
      </w:pPr>
      <w:r w:rsidRPr="00530448">
        <w:rPr>
          <w:rFonts w:ascii="Arial" w:hAnsi="Arial" w:cs="Arial"/>
        </w:rPr>
        <w:t xml:space="preserve">Bereziki, Derrigorrezko Bigarren Hezkuntzako azken mailan, Batxilergoan, Lanbide Heziketan eta unibertsitate-mailetan, terrorismoaren biktima hezitzaileen programa pedagogikoak eginen dira, gorrotoaren aurrean bizikidetzarako diskurtso eraikitzaileari eutsiko diotenak, haien testigantzak ikasgeletara eramanez eta hausnarketarako, erreparaziorako eta biktimekiko konpromisorako espazioak sortuz. Horrekin guztiarekin, elkartasun- eta enpatia-kanalak ezarriko dira emozioen noranzko biko trukean. Gainera, </w:t>
      </w:r>
      <w:r w:rsidRPr="00530448">
        <w:rPr>
          <w:rFonts w:ascii="Arial" w:hAnsi="Arial" w:cs="Arial"/>
        </w:rPr>
        <w:lastRenderedPageBreak/>
        <w:t>programa horiek terrorismoari eta terrorismoaren biktimei buruzko prestakuntza eta material bibliografiko eta didaktikoa emanen diete irakasleei, programen ezarpena sustatzeko.</w:t>
      </w:r>
    </w:p>
    <w:p w14:paraId="440A54D9" w14:textId="41885849" w:rsidR="007D54EA" w:rsidRPr="00530448" w:rsidRDefault="007D54EA" w:rsidP="00800A5A">
      <w:pPr>
        <w:shd w:val="clear" w:color="auto" w:fill="FFFFFF"/>
        <w:spacing w:after="240" w:line="240" w:lineRule="auto"/>
        <w:ind w:right="75" w:hanging="16"/>
        <w:jc w:val="both"/>
        <w:rPr>
          <w:rFonts w:ascii="Arial" w:eastAsia="Times New Roman" w:hAnsi="Arial" w:cs="Arial"/>
          <w:bCs/>
        </w:rPr>
      </w:pPr>
      <w:r w:rsidRPr="00530448">
        <w:rPr>
          <w:rFonts w:ascii="Arial" w:hAnsi="Arial" w:cs="Arial"/>
        </w:rPr>
        <w:t>Hezkuntza-proiektuek genero-ikuspegia txertatuko dute, eta aukera emanen dute terrorismoaren eragin bereizia ulertzeko eta berdintasun-balioak sustatzeko.</w:t>
      </w:r>
    </w:p>
    <w:p w14:paraId="37B97C7D" w14:textId="1F03825B" w:rsidR="007D54EA" w:rsidRPr="00530448" w:rsidRDefault="002F46B5" w:rsidP="009022E5">
      <w:pPr>
        <w:shd w:val="clear" w:color="auto" w:fill="FFFFFF"/>
        <w:spacing w:after="240" w:line="240" w:lineRule="auto"/>
        <w:jc w:val="both"/>
        <w:rPr>
          <w:rFonts w:ascii="Arial" w:eastAsia="Times New Roman" w:hAnsi="Arial" w:cs="Arial"/>
          <w:bCs/>
        </w:rPr>
      </w:pPr>
      <w:r w:rsidRPr="00530448">
        <w:rPr>
          <w:rFonts w:ascii="Arial" w:hAnsi="Arial" w:cs="Arial"/>
        </w:rPr>
        <w:t xml:space="preserve">3. Nafarroako Gobernuak biktimen memoriarekin lotutako ekintzak eginen ditu; zehazki, hauek: </w:t>
      </w:r>
    </w:p>
    <w:p w14:paraId="05C5B8C8" w14:textId="7B60B939" w:rsidR="002F46B5" w:rsidRPr="00530448" w:rsidRDefault="00D925B7" w:rsidP="009022E5">
      <w:pPr>
        <w:shd w:val="clear" w:color="auto" w:fill="FFFFFF"/>
        <w:spacing w:after="240" w:line="240" w:lineRule="auto"/>
        <w:jc w:val="both"/>
        <w:rPr>
          <w:rFonts w:ascii="Arial" w:eastAsia="Times New Roman" w:hAnsi="Arial" w:cs="Arial"/>
          <w:bCs/>
        </w:rPr>
      </w:pPr>
      <w:r w:rsidRPr="00530448">
        <w:rPr>
          <w:rFonts w:ascii="Arial" w:hAnsi="Arial" w:cs="Arial"/>
        </w:rPr>
        <w:t>a)  Nafarroako terrorismoaren historiari buruzko ikus-entzunezko artxiboko dokumentuak egitea, biktimen lekukotzak jasota.</w:t>
      </w:r>
    </w:p>
    <w:p w14:paraId="19AB769D" w14:textId="12E9D02B" w:rsidR="00AF3F3A" w:rsidRPr="00530448" w:rsidRDefault="00D925B7" w:rsidP="009022E5">
      <w:pPr>
        <w:shd w:val="clear" w:color="auto" w:fill="FFFFFF"/>
        <w:spacing w:after="240" w:line="240" w:lineRule="auto"/>
        <w:jc w:val="both"/>
        <w:rPr>
          <w:rFonts w:ascii="Arial" w:eastAsia="Times New Roman" w:hAnsi="Arial" w:cs="Arial"/>
          <w:bCs/>
        </w:rPr>
      </w:pPr>
      <w:r w:rsidRPr="00530448">
        <w:rPr>
          <w:rFonts w:ascii="Arial" w:hAnsi="Arial" w:cs="Arial"/>
        </w:rPr>
        <w:t>b) Unibertsitate-eremuan terrorismoari buruzko ikerketa sustatzea, beken deialdiak eginez eta Nafarroako unibertsitateekin hitzarmenak sinatuz.</w:t>
      </w:r>
    </w:p>
    <w:p w14:paraId="0463CF55" w14:textId="78FFF73B" w:rsidR="004407E7" w:rsidRPr="00530448" w:rsidRDefault="003270A4" w:rsidP="004407E7">
      <w:pPr>
        <w:shd w:val="clear" w:color="auto" w:fill="FFFFFF"/>
        <w:spacing w:after="240" w:line="240" w:lineRule="auto"/>
        <w:rPr>
          <w:rFonts w:ascii="Arial" w:eastAsia="Times New Roman" w:hAnsi="Arial" w:cs="Arial"/>
          <w:i/>
          <w:iCs/>
        </w:rPr>
      </w:pPr>
      <w:r w:rsidRPr="00530448">
        <w:rPr>
          <w:rFonts w:ascii="Arial" w:hAnsi="Arial" w:cs="Arial"/>
        </w:rPr>
        <w:t>33. artikulua. Ekintzak sustatzea</w:t>
      </w:r>
      <w:r w:rsidR="00D63E51">
        <w:rPr>
          <w:rFonts w:ascii="Arial" w:hAnsi="Arial" w:cs="Arial"/>
        </w:rPr>
        <w:t>.</w:t>
      </w:r>
    </w:p>
    <w:p w14:paraId="24BBE19D" w14:textId="786E61A1" w:rsidR="00A34A36" w:rsidRPr="00530448" w:rsidRDefault="004407E7" w:rsidP="00800A5A">
      <w:pPr>
        <w:shd w:val="clear" w:color="auto" w:fill="FFFFFF"/>
        <w:spacing w:after="240" w:line="240" w:lineRule="auto"/>
        <w:jc w:val="both"/>
        <w:rPr>
          <w:rFonts w:ascii="Arial" w:hAnsi="Arial" w:cs="Arial"/>
          <w:iCs/>
        </w:rPr>
      </w:pPr>
      <w:r w:rsidRPr="00530448">
        <w:rPr>
          <w:rFonts w:ascii="Arial" w:hAnsi="Arial" w:cs="Arial"/>
        </w:rPr>
        <w:t>1</w:t>
      </w:r>
      <w:r w:rsidRPr="00530448">
        <w:rPr>
          <w:rFonts w:ascii="Arial" w:hAnsi="Arial" w:cs="Arial"/>
          <w:i/>
        </w:rPr>
        <w:t>.</w:t>
      </w:r>
      <w:r w:rsidRPr="00530448">
        <w:rPr>
          <w:rFonts w:ascii="Arial" w:hAnsi="Arial" w:cs="Arial"/>
        </w:rPr>
        <w:t xml:space="preserve"> Nafarroako Gobernuak, bere eskumenen esparruan, zenbait jarduera bultzatuko ditu terrorismoaren biktimen memoria eta duintasuna erraztu, babestu eta zaintzeko, bai eta foru-lege honetan erabateko erreparaziorako eta laguntza osorako ezarritako helburuak hobeki betetzeko.</w:t>
      </w:r>
    </w:p>
    <w:p w14:paraId="04FE59D9" w14:textId="48B030AB" w:rsidR="00745794" w:rsidRPr="00530448" w:rsidRDefault="003270A4" w:rsidP="00800A5A">
      <w:pPr>
        <w:shd w:val="clear" w:color="auto" w:fill="FFFFFF"/>
        <w:spacing w:after="240" w:line="240" w:lineRule="auto"/>
        <w:ind w:right="75"/>
        <w:jc w:val="both"/>
        <w:rPr>
          <w:rFonts w:ascii="Arial" w:hAnsi="Arial" w:cs="Arial"/>
          <w:iCs/>
        </w:rPr>
      </w:pPr>
      <w:r w:rsidRPr="00530448">
        <w:rPr>
          <w:rFonts w:ascii="Arial" w:hAnsi="Arial" w:cs="Arial"/>
        </w:rPr>
        <w:t>2. Horretarako, zenbait programa eta jarduera sustatuko ditu erakunde publiko eta pribatuekin lankidetzan, toki-, foru-, estatu- edo nazioarte-mailan, baldin eta horien helburua terrorismoaren biktimei arreta, giza laguntza, orientazioa edo laguntza psikosoziala ematea bada, bai eta gai horri buruzko foroak, ikastaroak, mintegiak edo erakusketa ibiltariak egitea eta hezkuntza-arloko edo balio etiko eta demokratikoak sustatzeko beste jarduera eta proiektu batzuk egitea ere.</w:t>
      </w:r>
    </w:p>
    <w:p w14:paraId="2A47E158" w14:textId="77777777" w:rsidR="003E05C2" w:rsidRPr="00530448" w:rsidRDefault="003E05C2" w:rsidP="00800A5A">
      <w:pPr>
        <w:shd w:val="clear" w:color="auto" w:fill="FFFFFF"/>
        <w:spacing w:after="240" w:line="240" w:lineRule="auto"/>
        <w:ind w:right="75"/>
        <w:jc w:val="both"/>
        <w:rPr>
          <w:rFonts w:ascii="Arial" w:hAnsi="Arial" w:cs="Arial"/>
          <w:i/>
          <w:iCs/>
          <w:lang w:eastAsia="es-ES"/>
        </w:rPr>
      </w:pPr>
    </w:p>
    <w:p w14:paraId="6DC1D75E" w14:textId="6B8AB4E6" w:rsidR="00D638D5" w:rsidRPr="00530448" w:rsidRDefault="00011AF7" w:rsidP="00D638D5">
      <w:pPr>
        <w:shd w:val="clear" w:color="auto" w:fill="FFFFFF"/>
        <w:spacing w:after="240" w:line="240" w:lineRule="auto"/>
        <w:ind w:right="75"/>
        <w:jc w:val="center"/>
        <w:rPr>
          <w:rFonts w:ascii="Arial" w:eastAsia="Times New Roman" w:hAnsi="Arial" w:cs="Arial"/>
          <w:b/>
        </w:rPr>
      </w:pPr>
      <w:r w:rsidRPr="00530448">
        <w:rPr>
          <w:rFonts w:ascii="Arial" w:hAnsi="Arial" w:cs="Arial"/>
          <w:b/>
        </w:rPr>
        <w:t>V. TITULUA</w:t>
      </w:r>
    </w:p>
    <w:p w14:paraId="40703027" w14:textId="48E9EFD0" w:rsidR="001336B5" w:rsidRPr="00530448" w:rsidRDefault="00AD6A49" w:rsidP="00D638D5">
      <w:pPr>
        <w:shd w:val="clear" w:color="auto" w:fill="FFFFFF"/>
        <w:spacing w:after="240" w:line="240" w:lineRule="auto"/>
        <w:ind w:right="75"/>
        <w:jc w:val="center"/>
        <w:rPr>
          <w:rFonts w:ascii="Arial" w:eastAsia="Times New Roman" w:hAnsi="Arial" w:cs="Arial"/>
          <w:b/>
          <w:caps/>
        </w:rPr>
      </w:pPr>
      <w:r w:rsidRPr="00530448">
        <w:rPr>
          <w:rFonts w:ascii="Arial" w:hAnsi="Arial" w:cs="Arial"/>
          <w:b/>
        </w:rPr>
        <w:t>Nafarroako Terrorismoaren Biktimen Partaidetzarako Kontseilua</w:t>
      </w:r>
    </w:p>
    <w:p w14:paraId="2AF41D83" w14:textId="0EBC9257" w:rsidR="001336B5" w:rsidRPr="00530448" w:rsidRDefault="00F8116D" w:rsidP="001336B5">
      <w:pPr>
        <w:shd w:val="clear" w:color="auto" w:fill="FFFFFF"/>
        <w:spacing w:after="240" w:line="240" w:lineRule="auto"/>
        <w:ind w:right="75"/>
        <w:jc w:val="both"/>
        <w:rPr>
          <w:rFonts w:ascii="Arial" w:eastAsia="Times New Roman" w:hAnsi="Arial" w:cs="Arial"/>
        </w:rPr>
      </w:pPr>
      <w:r w:rsidRPr="00530448">
        <w:rPr>
          <w:rFonts w:ascii="Arial" w:hAnsi="Arial" w:cs="Arial"/>
        </w:rPr>
        <w:t>34. artikulua. Izaera, osaera eta funtzionamendua</w:t>
      </w:r>
      <w:r w:rsidR="00D63E51">
        <w:rPr>
          <w:rFonts w:ascii="Arial" w:hAnsi="Arial" w:cs="Arial"/>
        </w:rPr>
        <w:t>.</w:t>
      </w:r>
    </w:p>
    <w:p w14:paraId="5D9BE901" w14:textId="1E0CDB64" w:rsidR="001336B5" w:rsidRPr="00530448" w:rsidRDefault="00800A5A" w:rsidP="00800A5A">
      <w:pPr>
        <w:pStyle w:val="Prrafodelista"/>
        <w:ind w:left="0"/>
        <w:jc w:val="both"/>
        <w:rPr>
          <w:rFonts w:ascii="Arial" w:eastAsia="Times New Roman" w:hAnsi="Arial" w:cs="Arial"/>
        </w:rPr>
      </w:pPr>
      <w:r w:rsidRPr="00530448">
        <w:rPr>
          <w:rFonts w:ascii="Arial" w:hAnsi="Arial" w:cs="Arial"/>
        </w:rPr>
        <w:t>1. Nafarroako Terrorismoaren Biktimen Partaidetzarako Kontseilua sortzen da. Kide anitzeko organo aholku-emailea eta aholkularitzakoa izanen da, eta Nafarroako administrazio publikoek terrorismoaren biktimen arloan gauzatzen dituzten politika publikoak aztertuko ditu. Memoriaren eta bizikidetzaren arloan eskumena duen departamentuari atxikiko zaio.</w:t>
      </w:r>
    </w:p>
    <w:p w14:paraId="5F17395E" w14:textId="75C03E9E" w:rsidR="00A93D29" w:rsidRPr="00530448" w:rsidRDefault="00A93D29" w:rsidP="00800A5A">
      <w:pPr>
        <w:pStyle w:val="Prrafodelista"/>
        <w:ind w:left="0"/>
        <w:jc w:val="both"/>
        <w:rPr>
          <w:rFonts w:ascii="Arial" w:eastAsia="Times New Roman" w:hAnsi="Arial" w:cs="Arial"/>
          <w:lang w:eastAsia="es-ES"/>
        </w:rPr>
      </w:pPr>
    </w:p>
    <w:p w14:paraId="319A2F92" w14:textId="77777777" w:rsidR="00A93D29" w:rsidRPr="00530448" w:rsidRDefault="00A93D29" w:rsidP="00A93D29">
      <w:pPr>
        <w:pStyle w:val="xl2"/>
        <w:shd w:val="clear" w:color="auto" w:fill="FFFFFF"/>
        <w:spacing w:before="0" w:beforeAutospacing="0" w:after="240" w:afterAutospacing="0"/>
        <w:ind w:right="75"/>
        <w:jc w:val="both"/>
        <w:rPr>
          <w:rFonts w:ascii="Arial" w:hAnsi="Arial" w:cs="Arial"/>
          <w:sz w:val="22"/>
          <w:szCs w:val="22"/>
        </w:rPr>
      </w:pPr>
      <w:r w:rsidRPr="00530448">
        <w:rPr>
          <w:rFonts w:ascii="Arial" w:hAnsi="Arial" w:cs="Arial"/>
          <w:sz w:val="22"/>
          <w:szCs w:val="22"/>
        </w:rPr>
        <w:t>2. Nafarroako Terrorismoaren Biktimen Partaidetzarako Kontseiluak honako eginkizun hauek izanen ditu:</w:t>
      </w:r>
    </w:p>
    <w:p w14:paraId="5BA96BBC" w14:textId="5AC9A9B9" w:rsidR="00A93D29" w:rsidRPr="00530448" w:rsidRDefault="00A93D29" w:rsidP="00A93D29">
      <w:pPr>
        <w:pStyle w:val="xl2"/>
        <w:shd w:val="clear" w:color="auto" w:fill="FFFFFF"/>
        <w:spacing w:before="0" w:beforeAutospacing="0" w:after="240" w:afterAutospacing="0"/>
        <w:ind w:left="525" w:right="75" w:hanging="225"/>
        <w:jc w:val="both"/>
        <w:rPr>
          <w:rFonts w:ascii="Arial" w:hAnsi="Arial" w:cs="Arial"/>
          <w:sz w:val="22"/>
          <w:szCs w:val="22"/>
        </w:rPr>
      </w:pPr>
      <w:r w:rsidRPr="00530448">
        <w:rPr>
          <w:rFonts w:ascii="Arial" w:hAnsi="Arial" w:cs="Arial"/>
          <w:sz w:val="22"/>
          <w:szCs w:val="22"/>
        </w:rPr>
        <w:t>a) Nafarroako Gobernuari aholku ematea terrorismoaren biktimekiko harremanetan jorratzen dituen ildo orokorrei, helburuei eta berariazko ekimenei buruz.</w:t>
      </w:r>
    </w:p>
    <w:p w14:paraId="0FE7A00F" w14:textId="2920AAD7" w:rsidR="00A93D29" w:rsidRPr="00530448" w:rsidRDefault="00787C5C" w:rsidP="00A93D29">
      <w:pPr>
        <w:pStyle w:val="xl2"/>
        <w:shd w:val="clear" w:color="auto" w:fill="FFFFFF"/>
        <w:spacing w:before="0" w:beforeAutospacing="0" w:after="240" w:afterAutospacing="0"/>
        <w:ind w:left="525" w:right="75" w:hanging="225"/>
        <w:jc w:val="both"/>
        <w:rPr>
          <w:rFonts w:ascii="Arial" w:hAnsi="Arial" w:cs="Arial"/>
          <w:sz w:val="22"/>
          <w:szCs w:val="22"/>
        </w:rPr>
      </w:pPr>
      <w:r w:rsidRPr="00530448">
        <w:rPr>
          <w:rFonts w:ascii="Arial" w:hAnsi="Arial" w:cs="Arial"/>
          <w:sz w:val="22"/>
          <w:szCs w:val="22"/>
        </w:rPr>
        <w:t>b) Neurriak edo ekimenak proposatzea Nafarroako terrorismoaren biktimen aurrerapena, hobekuntza eta ongizatea handitzeko.</w:t>
      </w:r>
    </w:p>
    <w:p w14:paraId="796A4E44" w14:textId="22E694CE" w:rsidR="00C169FF" w:rsidRPr="00530448" w:rsidRDefault="00787C5C" w:rsidP="00C169FF">
      <w:pPr>
        <w:pStyle w:val="xl2"/>
        <w:shd w:val="clear" w:color="auto" w:fill="FFFFFF"/>
        <w:spacing w:before="0" w:beforeAutospacing="0" w:after="240" w:afterAutospacing="0"/>
        <w:ind w:left="525" w:right="75" w:hanging="225"/>
        <w:jc w:val="both"/>
        <w:rPr>
          <w:rFonts w:ascii="Arial" w:hAnsi="Arial" w:cs="Arial"/>
          <w:sz w:val="22"/>
          <w:szCs w:val="22"/>
        </w:rPr>
      </w:pPr>
      <w:r w:rsidRPr="00530448">
        <w:rPr>
          <w:rFonts w:ascii="Arial" w:hAnsi="Arial" w:cs="Arial"/>
          <w:sz w:val="22"/>
          <w:szCs w:val="22"/>
        </w:rPr>
        <w:t>c) Txostenak egitea —aginduzkoak baina ez lotesleak— foru-legeen aurreproiektuei eta foru-dekretuen proiektuei buruz, hori eskatzen zaionean.</w:t>
      </w:r>
    </w:p>
    <w:p w14:paraId="66E01768" w14:textId="5760AF61" w:rsidR="00C169FF" w:rsidRPr="00530448" w:rsidRDefault="00787C5C" w:rsidP="00C169FF">
      <w:pPr>
        <w:pStyle w:val="xl2"/>
        <w:shd w:val="clear" w:color="auto" w:fill="FFFFFF"/>
        <w:spacing w:before="0" w:beforeAutospacing="0" w:after="240" w:afterAutospacing="0"/>
        <w:ind w:left="525" w:right="75" w:hanging="225"/>
        <w:jc w:val="both"/>
        <w:rPr>
          <w:rFonts w:ascii="Arial" w:hAnsi="Arial" w:cs="Arial"/>
          <w:sz w:val="22"/>
          <w:szCs w:val="22"/>
        </w:rPr>
      </w:pPr>
      <w:r w:rsidRPr="00530448">
        <w:rPr>
          <w:rFonts w:ascii="Arial" w:hAnsi="Arial" w:cs="Arial"/>
          <w:sz w:val="22"/>
          <w:szCs w:val="22"/>
        </w:rPr>
        <w:lastRenderedPageBreak/>
        <w:t>d) Nafarroako administrazio publikoek eskualdeko, nazioko eta nazioarteko lankidetza-eremuetan duten parte-hartzearen berri izatea, betiere terrorismoaren biktimekin zerikusia duten gaietan.</w:t>
      </w:r>
    </w:p>
    <w:p w14:paraId="3334FBC6" w14:textId="0A929DE5" w:rsidR="00F97212" w:rsidRPr="00530448" w:rsidRDefault="00F97212" w:rsidP="00C169FF">
      <w:pPr>
        <w:pStyle w:val="xl2"/>
        <w:shd w:val="clear" w:color="auto" w:fill="FFFFFF"/>
        <w:spacing w:before="0" w:beforeAutospacing="0" w:after="240" w:afterAutospacing="0"/>
        <w:ind w:left="525" w:right="75" w:hanging="225"/>
        <w:jc w:val="both"/>
        <w:rPr>
          <w:rFonts w:ascii="Arial" w:hAnsi="Arial" w:cs="Arial"/>
          <w:sz w:val="22"/>
          <w:szCs w:val="22"/>
        </w:rPr>
      </w:pPr>
      <w:r w:rsidRPr="00530448">
        <w:rPr>
          <w:rFonts w:ascii="Arial" w:hAnsi="Arial" w:cs="Arial"/>
          <w:sz w:val="22"/>
          <w:szCs w:val="22"/>
        </w:rPr>
        <w:t>e) Foru-legearen aplikazioa aldizka ebaluatzea eta urteko memoria egitea.</w:t>
      </w:r>
    </w:p>
    <w:p w14:paraId="43F410AD" w14:textId="558AA2E2" w:rsidR="00A93D29" w:rsidRPr="00530448" w:rsidRDefault="00F97212" w:rsidP="00A93D29">
      <w:pPr>
        <w:pStyle w:val="xl2"/>
        <w:shd w:val="clear" w:color="auto" w:fill="FFFFFF"/>
        <w:spacing w:before="0" w:beforeAutospacing="0" w:after="240" w:afterAutospacing="0"/>
        <w:ind w:left="525" w:right="75" w:hanging="225"/>
        <w:jc w:val="both"/>
        <w:rPr>
          <w:rFonts w:ascii="Arial" w:hAnsi="Arial" w:cs="Arial"/>
          <w:sz w:val="22"/>
          <w:szCs w:val="22"/>
        </w:rPr>
      </w:pPr>
      <w:r w:rsidRPr="00530448">
        <w:rPr>
          <w:rFonts w:ascii="Arial" w:hAnsi="Arial" w:cs="Arial"/>
          <w:sz w:val="22"/>
          <w:szCs w:val="22"/>
        </w:rPr>
        <w:t>f) Ordenamendu juridikoak esleitzen dion beste edozein.</w:t>
      </w:r>
    </w:p>
    <w:p w14:paraId="4146A98C" w14:textId="4AEE87FC" w:rsidR="001336B5" w:rsidRPr="00530448" w:rsidRDefault="001336B5" w:rsidP="00D925B7">
      <w:pPr>
        <w:pStyle w:val="Prrafodelista"/>
        <w:spacing w:line="240" w:lineRule="auto"/>
        <w:ind w:left="0"/>
        <w:jc w:val="both"/>
        <w:rPr>
          <w:rFonts w:ascii="Arial" w:eastAsia="Times New Roman" w:hAnsi="Arial" w:cs="Arial"/>
          <w:lang w:eastAsia="es-ES"/>
        </w:rPr>
      </w:pPr>
    </w:p>
    <w:p w14:paraId="5FF8E759" w14:textId="6BF5AC6E" w:rsidR="000C77BD" w:rsidRPr="00530448" w:rsidRDefault="00C169FF" w:rsidP="00D925B7">
      <w:pPr>
        <w:pStyle w:val="Prrafodelista"/>
        <w:spacing w:line="240" w:lineRule="auto"/>
        <w:ind w:left="0"/>
        <w:jc w:val="both"/>
        <w:rPr>
          <w:rFonts w:ascii="Arial" w:eastAsia="Times New Roman" w:hAnsi="Arial" w:cs="Arial"/>
        </w:rPr>
      </w:pPr>
      <w:r w:rsidRPr="00530448">
        <w:rPr>
          <w:rFonts w:ascii="Arial" w:hAnsi="Arial" w:cs="Arial"/>
        </w:rPr>
        <w:t xml:space="preserve">3. Nafarroako Terrorismoaren Biktimen Partaidetzarako Kontseiluko lehendakaria memoriaren eta bizikidetzaren arloan eskumena duen departamentuko titularra izanen da. </w:t>
      </w:r>
    </w:p>
    <w:p w14:paraId="4E83C393" w14:textId="77777777" w:rsidR="000C77BD" w:rsidRPr="00530448" w:rsidRDefault="000C77BD" w:rsidP="00D925B7">
      <w:pPr>
        <w:pStyle w:val="Prrafodelista"/>
        <w:spacing w:line="240" w:lineRule="auto"/>
        <w:ind w:left="0"/>
        <w:jc w:val="both"/>
        <w:rPr>
          <w:rFonts w:ascii="Arial" w:eastAsia="Times New Roman" w:hAnsi="Arial" w:cs="Arial"/>
          <w:lang w:eastAsia="es-ES"/>
        </w:rPr>
      </w:pPr>
    </w:p>
    <w:p w14:paraId="4EE34610" w14:textId="284F30C1" w:rsidR="000615EB" w:rsidRPr="00530448" w:rsidRDefault="001336B5" w:rsidP="00D925B7">
      <w:pPr>
        <w:pStyle w:val="Prrafodelista"/>
        <w:spacing w:line="240" w:lineRule="auto"/>
        <w:ind w:left="0"/>
        <w:jc w:val="both"/>
        <w:rPr>
          <w:rFonts w:ascii="Arial" w:eastAsia="Times New Roman" w:hAnsi="Arial" w:cs="Arial"/>
        </w:rPr>
      </w:pPr>
      <w:r w:rsidRPr="00530448">
        <w:rPr>
          <w:rFonts w:ascii="Arial" w:hAnsi="Arial" w:cs="Arial"/>
        </w:rPr>
        <w:t>Kontseiluko lehendakariordea memoria eta bizikidetzaren arloko zuzendari nagusia izanen da, eta idazkaria, aldiz, zuzendaritza nagusi horri atxikirik dagoen eta bizikidetza arloan eskumena duen unitateko titularra. Horiez gain, beste 10 kontseilukide izanen dira:</w:t>
      </w:r>
    </w:p>
    <w:p w14:paraId="38F464B1" w14:textId="2F9219B6" w:rsidR="00683F85" w:rsidRPr="00530448" w:rsidRDefault="00683F85" w:rsidP="00800A5A">
      <w:pPr>
        <w:pStyle w:val="Prrafodelista"/>
        <w:ind w:left="0"/>
        <w:jc w:val="both"/>
        <w:rPr>
          <w:rFonts w:ascii="Arial" w:eastAsia="Times New Roman" w:hAnsi="Arial" w:cs="Arial"/>
          <w:lang w:eastAsia="es-ES"/>
        </w:rPr>
      </w:pPr>
    </w:p>
    <w:p w14:paraId="33D852D7" w14:textId="6D2AE068" w:rsidR="00C81C34" w:rsidRPr="00530448" w:rsidRDefault="00D925B7" w:rsidP="00683F85">
      <w:pPr>
        <w:jc w:val="both"/>
        <w:rPr>
          <w:rFonts w:ascii="Arial" w:eastAsia="Times New Roman" w:hAnsi="Arial" w:cs="Arial"/>
        </w:rPr>
      </w:pPr>
      <w:r w:rsidRPr="00530448">
        <w:rPr>
          <w:rFonts w:ascii="Arial" w:hAnsi="Arial" w:cs="Arial"/>
        </w:rPr>
        <w:t>a) 4 kontseilukide, Nafarroan ordezkaritzarik zabalena duten biktimen elkarteetakoak.</w:t>
      </w:r>
    </w:p>
    <w:p w14:paraId="4389FF2E" w14:textId="5CCA2919" w:rsidR="00C81C34" w:rsidRPr="00530448" w:rsidRDefault="00D925B7" w:rsidP="00683F85">
      <w:pPr>
        <w:pStyle w:val="Prrafodelista"/>
        <w:ind w:left="0"/>
        <w:jc w:val="both"/>
        <w:rPr>
          <w:rFonts w:ascii="Arial" w:eastAsia="Times New Roman" w:hAnsi="Arial" w:cs="Arial"/>
        </w:rPr>
      </w:pPr>
      <w:r w:rsidRPr="00530448">
        <w:rPr>
          <w:rFonts w:ascii="Arial" w:hAnsi="Arial" w:cs="Arial"/>
        </w:rPr>
        <w:t>b) 3 kontseilukide, foru-lege honekin zerikusia duten gaietan eskumena duten Nafarroako Foru Komunitateko Administrazioko departamentuetakoak, terrorismoaren biktimen arloan eskumena duen departamentuko titularrak proposatuta.</w:t>
      </w:r>
    </w:p>
    <w:p w14:paraId="00F0C09A" w14:textId="77777777" w:rsidR="00683F85" w:rsidRPr="00530448" w:rsidRDefault="00683F85" w:rsidP="00683F85">
      <w:pPr>
        <w:pStyle w:val="Prrafodelista"/>
        <w:ind w:left="0"/>
        <w:jc w:val="both"/>
        <w:rPr>
          <w:rFonts w:ascii="Arial" w:eastAsia="Times New Roman" w:hAnsi="Arial" w:cs="Arial"/>
          <w:lang w:eastAsia="es-ES"/>
        </w:rPr>
      </w:pPr>
    </w:p>
    <w:p w14:paraId="586834F1" w14:textId="146C946C" w:rsidR="00C81C34" w:rsidRPr="00530448" w:rsidRDefault="00D925B7" w:rsidP="00683F85">
      <w:pPr>
        <w:pStyle w:val="Prrafodelista"/>
        <w:ind w:left="0"/>
        <w:jc w:val="both"/>
        <w:rPr>
          <w:rFonts w:ascii="Arial" w:eastAsia="Times New Roman" w:hAnsi="Arial" w:cs="Arial"/>
        </w:rPr>
      </w:pPr>
      <w:r w:rsidRPr="00530448">
        <w:rPr>
          <w:rFonts w:ascii="Arial" w:hAnsi="Arial" w:cs="Arial"/>
        </w:rPr>
        <w:t>c) 2 kontseilukide, Nafarroako Parlamentuak bere ordezkaritza-arauen arabera izendatuak.</w:t>
      </w:r>
    </w:p>
    <w:p w14:paraId="33F3CC7A" w14:textId="77777777" w:rsidR="00683F85" w:rsidRPr="00530448" w:rsidRDefault="00683F85" w:rsidP="00683F85">
      <w:pPr>
        <w:pStyle w:val="Prrafodelista"/>
        <w:ind w:left="0"/>
        <w:jc w:val="both"/>
        <w:rPr>
          <w:rFonts w:ascii="Arial" w:eastAsia="Times New Roman" w:hAnsi="Arial" w:cs="Arial"/>
          <w:lang w:eastAsia="es-ES"/>
        </w:rPr>
      </w:pPr>
    </w:p>
    <w:p w14:paraId="6A52E32C" w14:textId="16921E5D" w:rsidR="00C81C34" w:rsidRPr="00530448" w:rsidRDefault="00D925B7" w:rsidP="00683F85">
      <w:pPr>
        <w:pStyle w:val="Prrafodelista"/>
        <w:ind w:left="0"/>
        <w:jc w:val="both"/>
        <w:rPr>
          <w:rFonts w:ascii="Arial" w:eastAsia="Times New Roman" w:hAnsi="Arial" w:cs="Arial"/>
        </w:rPr>
      </w:pPr>
      <w:r w:rsidRPr="00530448">
        <w:rPr>
          <w:rFonts w:ascii="Arial" w:hAnsi="Arial" w:cs="Arial"/>
        </w:rPr>
        <w:t>d) Kontseilukide bat, Nafarroako Udal eta Kontzejuen Federaziokoa.</w:t>
      </w:r>
    </w:p>
    <w:p w14:paraId="0003A45D" w14:textId="77777777" w:rsidR="000615EB" w:rsidRPr="00530448" w:rsidRDefault="000615EB" w:rsidP="00683F85">
      <w:pPr>
        <w:pStyle w:val="Prrafodelista"/>
        <w:jc w:val="both"/>
        <w:rPr>
          <w:rFonts w:ascii="Arial" w:eastAsia="Times New Roman" w:hAnsi="Arial" w:cs="Arial"/>
          <w:lang w:eastAsia="es-ES"/>
        </w:rPr>
      </w:pPr>
    </w:p>
    <w:p w14:paraId="3D93172E" w14:textId="2BA9CC0F" w:rsidR="007D54EA" w:rsidRPr="00530448" w:rsidRDefault="00C169FF" w:rsidP="00D925B7">
      <w:pPr>
        <w:pStyle w:val="xl2"/>
        <w:shd w:val="clear" w:color="auto" w:fill="FFFFFF"/>
        <w:spacing w:before="0" w:beforeAutospacing="0" w:after="240" w:afterAutospacing="0"/>
        <w:ind w:left="142" w:right="74" w:hanging="142"/>
        <w:jc w:val="both"/>
        <w:rPr>
          <w:rFonts w:ascii="Arial" w:hAnsi="Arial" w:cs="Arial"/>
          <w:sz w:val="22"/>
          <w:szCs w:val="22"/>
        </w:rPr>
      </w:pPr>
      <w:r w:rsidRPr="00530448">
        <w:rPr>
          <w:rFonts w:ascii="Arial" w:hAnsi="Arial" w:cs="Arial"/>
          <w:sz w:val="22"/>
          <w:szCs w:val="22"/>
        </w:rPr>
        <w:t>4. Emakumeen eta gizonen ordezkaritza orekatua bermatuko da Kontseiluan, berdintasunaren arloan indarrean dagoen araudiarekin bat etorriz.</w:t>
      </w:r>
    </w:p>
    <w:p w14:paraId="02AE430C" w14:textId="68CFF6B9" w:rsidR="00FF5F3F" w:rsidRPr="00530448" w:rsidRDefault="007D54EA" w:rsidP="00D925B7">
      <w:pPr>
        <w:pStyle w:val="xl2"/>
        <w:shd w:val="clear" w:color="auto" w:fill="FFFFFF"/>
        <w:spacing w:before="0" w:beforeAutospacing="0" w:after="240" w:afterAutospacing="0"/>
        <w:ind w:left="142" w:right="74" w:hanging="142"/>
        <w:jc w:val="both"/>
        <w:rPr>
          <w:rFonts w:ascii="Arial" w:hAnsi="Arial" w:cs="Arial"/>
          <w:sz w:val="22"/>
          <w:szCs w:val="22"/>
        </w:rPr>
      </w:pPr>
      <w:r w:rsidRPr="00530448">
        <w:rPr>
          <w:rFonts w:ascii="Arial" w:hAnsi="Arial" w:cs="Arial"/>
          <w:sz w:val="22"/>
          <w:szCs w:val="22"/>
        </w:rPr>
        <w:t>5. Kontseiluak gutxienez ere urtean behin eginen du ohiko bilkura, eta ezohiko bilkura, berriz, kontseiluburuak egoki irizten dionean, bai eta, betiere, kideen herenak hala eskatzen duenean. Kontseiluaren bilkurak presentzialak, telematikoak edo mistoak izan daitezke.</w:t>
      </w:r>
    </w:p>
    <w:p w14:paraId="26C54161" w14:textId="763D0519" w:rsidR="00280834" w:rsidRPr="00530448" w:rsidRDefault="000615EB" w:rsidP="003A099C">
      <w:pPr>
        <w:pStyle w:val="Prrafodelista"/>
        <w:ind w:left="0"/>
        <w:jc w:val="both"/>
        <w:rPr>
          <w:rFonts w:ascii="Arial" w:eastAsia="Times New Roman" w:hAnsi="Arial" w:cs="Arial"/>
        </w:rPr>
      </w:pPr>
      <w:r w:rsidRPr="00530448">
        <w:rPr>
          <w:rFonts w:ascii="Arial" w:hAnsi="Arial" w:cs="Arial"/>
        </w:rPr>
        <w:t>Kontseiluaren antolaketa eta funtzionamendua erregelamendu bidez zehaztuko da; hau da, foru dekretu baten bidez.</w:t>
      </w:r>
    </w:p>
    <w:p w14:paraId="7FF32700" w14:textId="77777777" w:rsidR="00F97212" w:rsidRPr="00530448" w:rsidRDefault="00F97212" w:rsidP="00683F85">
      <w:pPr>
        <w:pStyle w:val="Prrafodelista"/>
        <w:ind w:left="0"/>
        <w:jc w:val="both"/>
        <w:rPr>
          <w:rFonts w:ascii="Arial" w:eastAsia="Times New Roman" w:hAnsi="Arial" w:cs="Arial"/>
          <w:lang w:eastAsia="es-ES"/>
        </w:rPr>
      </w:pPr>
    </w:p>
    <w:p w14:paraId="11984C8C" w14:textId="3F29FB26" w:rsidR="00D638D5" w:rsidRPr="00530448" w:rsidRDefault="00011AF7" w:rsidP="00766A0B">
      <w:pPr>
        <w:shd w:val="clear" w:color="auto" w:fill="FFFFFF"/>
        <w:spacing w:after="240" w:line="240" w:lineRule="auto"/>
        <w:jc w:val="center"/>
        <w:rPr>
          <w:rFonts w:ascii="Arial" w:hAnsi="Arial" w:cs="Arial"/>
          <w:b/>
          <w:caps/>
        </w:rPr>
      </w:pPr>
      <w:r w:rsidRPr="00530448">
        <w:rPr>
          <w:rFonts w:ascii="Arial" w:hAnsi="Arial" w:cs="Arial"/>
          <w:b/>
          <w:caps/>
        </w:rPr>
        <w:t>VI. TITULUA</w:t>
      </w:r>
    </w:p>
    <w:p w14:paraId="6B0794D8" w14:textId="7F7D6E5D" w:rsidR="00A4563D" w:rsidRPr="00530448" w:rsidRDefault="00AB4647" w:rsidP="00C81C34">
      <w:pPr>
        <w:shd w:val="clear" w:color="auto" w:fill="FFFFFF"/>
        <w:spacing w:after="240" w:line="240" w:lineRule="auto"/>
        <w:jc w:val="center"/>
        <w:rPr>
          <w:rFonts w:ascii="Arial" w:eastAsia="Times New Roman" w:hAnsi="Arial" w:cs="Arial"/>
          <w:b/>
          <w:bCs/>
          <w:caps/>
        </w:rPr>
      </w:pPr>
      <w:r w:rsidRPr="00530448">
        <w:rPr>
          <w:rFonts w:ascii="Arial" w:hAnsi="Arial" w:cs="Arial"/>
          <w:b/>
        </w:rPr>
        <w:t>Ohorezko sariak eta biktimen oroimenezko jarduketak</w:t>
      </w:r>
    </w:p>
    <w:p w14:paraId="5ABE3431" w14:textId="7346C97A" w:rsidR="00F665DA" w:rsidRPr="00530448" w:rsidRDefault="00F665DA" w:rsidP="00F665DA">
      <w:pPr>
        <w:shd w:val="clear" w:color="auto" w:fill="FFFFFF"/>
        <w:spacing w:after="240" w:line="240" w:lineRule="auto"/>
        <w:rPr>
          <w:rFonts w:ascii="Arial" w:hAnsi="Arial" w:cs="Arial"/>
          <w:i/>
        </w:rPr>
      </w:pPr>
      <w:r w:rsidRPr="00530448">
        <w:rPr>
          <w:rFonts w:ascii="Arial" w:hAnsi="Arial" w:cs="Arial"/>
        </w:rPr>
        <w:t>35. artikulua.</w:t>
      </w:r>
      <w:r w:rsidRPr="00530448">
        <w:rPr>
          <w:rFonts w:ascii="Arial" w:hAnsi="Arial" w:cs="Arial"/>
          <w:b/>
        </w:rPr>
        <w:t xml:space="preserve"> </w:t>
      </w:r>
      <w:r w:rsidRPr="00530448">
        <w:rPr>
          <w:rFonts w:ascii="Arial" w:hAnsi="Arial" w:cs="Arial"/>
        </w:rPr>
        <w:t>Errekonozimendu instituzionala eta biktimen oroimena</w:t>
      </w:r>
      <w:r w:rsidR="00D63E51">
        <w:rPr>
          <w:rFonts w:ascii="Arial" w:hAnsi="Arial" w:cs="Arial"/>
        </w:rPr>
        <w:t>.</w:t>
      </w:r>
    </w:p>
    <w:p w14:paraId="39083485" w14:textId="4B39B273" w:rsidR="00F665DA" w:rsidRPr="00530448" w:rsidRDefault="00CC32A1" w:rsidP="00CC32A1">
      <w:pPr>
        <w:shd w:val="clear" w:color="auto" w:fill="FFFFFF"/>
        <w:spacing w:after="240" w:line="240" w:lineRule="auto"/>
        <w:jc w:val="both"/>
        <w:rPr>
          <w:rFonts w:ascii="Arial" w:hAnsi="Arial" w:cs="Arial"/>
        </w:rPr>
      </w:pPr>
      <w:r w:rsidRPr="00530448">
        <w:rPr>
          <w:rFonts w:ascii="Arial" w:hAnsi="Arial" w:cs="Arial"/>
        </w:rPr>
        <w:t>1. Nafarroako Foru Komunitateko Administrazioak terrorismoaren biktimak oroitzeko eta errekonozitzeko ekintza publikoak sustatuko ditu, ekintza terroristak jasan zituztenen oroimena babesteko. Ekintza horietan, ekintza terroristen biktimen zuzeneko lekukotza izanen da, ahal delarik, eta biktimak gogoratuko dira eta haien memoria bultzatuko da elementu bereizgarrien edo ekintza espezifikoen bidez.</w:t>
      </w:r>
    </w:p>
    <w:p w14:paraId="056027CE" w14:textId="21FA4095" w:rsidR="00857A6C" w:rsidRPr="00530448" w:rsidRDefault="00857A6C" w:rsidP="003107A0">
      <w:pPr>
        <w:shd w:val="clear" w:color="auto" w:fill="FFFFFF"/>
        <w:spacing w:after="240" w:line="240" w:lineRule="auto"/>
        <w:jc w:val="both"/>
        <w:rPr>
          <w:rFonts w:ascii="Arial" w:hAnsi="Arial" w:cs="Arial"/>
        </w:rPr>
      </w:pPr>
      <w:r w:rsidRPr="00530448">
        <w:rPr>
          <w:rFonts w:ascii="Arial" w:hAnsi="Arial" w:cs="Arial"/>
        </w:rPr>
        <w:lastRenderedPageBreak/>
        <w:t xml:space="preserve">Halaber, terrorismoaren biktimei buruzko azterketak, ezagutza sakontzeko lanak eta ikerketak sustatuko ditu, baita ekintza terroristak gertatu ziren testuinguruari buruzkoak ere, ezagut eta zabal daitezen. </w:t>
      </w:r>
    </w:p>
    <w:p w14:paraId="188C4F06" w14:textId="37ACB57E" w:rsidR="005F3814" w:rsidRPr="00530448" w:rsidRDefault="005F3814" w:rsidP="003107A0">
      <w:pPr>
        <w:shd w:val="clear" w:color="auto" w:fill="FFFFFF"/>
        <w:spacing w:after="240" w:line="240" w:lineRule="auto"/>
        <w:jc w:val="both"/>
        <w:rPr>
          <w:rFonts w:ascii="Arial" w:hAnsi="Arial" w:cs="Arial"/>
        </w:rPr>
      </w:pPr>
      <w:r w:rsidRPr="00530448">
        <w:rPr>
          <w:rFonts w:ascii="Arial" w:hAnsi="Arial" w:cs="Arial"/>
        </w:rPr>
        <w:t>2. Orobat, Espainiako eta, bereziki, Nafarroako Foru Komunitateko terrorismoaren historiari buruzko ikus-entzunezko artxiboko dokumentuak egitea bultzatuko du, biktimen lekukotzak jasota, eta dokumentu horiek herritarren eskura jarriko ditu, gardentasunari, informazio publikoa eskuratzeari eta gobernu onari buruzko legerian, artxiboei eta dokumentu-ondareari buruzko legerian eta Nafarroako Foru Komunitatean aplikatzekoak diren gainerako legeetan ezarritako baldintzetan.</w:t>
      </w:r>
    </w:p>
    <w:p w14:paraId="00CB0E68" w14:textId="168A2C3E" w:rsidR="005F3814" w:rsidRPr="00530448" w:rsidRDefault="005F3814" w:rsidP="003107A0">
      <w:pPr>
        <w:shd w:val="clear" w:color="auto" w:fill="FFFFFF"/>
        <w:spacing w:after="240" w:line="240" w:lineRule="auto"/>
        <w:jc w:val="both"/>
        <w:rPr>
          <w:rFonts w:ascii="Arial" w:hAnsi="Arial" w:cs="Arial"/>
        </w:rPr>
      </w:pPr>
      <w:r w:rsidRPr="00530448">
        <w:rPr>
          <w:rFonts w:ascii="Arial" w:hAnsi="Arial" w:cs="Arial"/>
        </w:rPr>
        <w:t>3. Nafarroako Foru Komunitateko Administrazioak sustatuko du terrorismoari eta terrorismoaren biktimei buruzko material bibliografiko eta didaktikoa egotea liburutegi-sistema osatzen duten liburutegietan eta Nafarroako Foru Komunitatearen mendeko ikastetxeetan. Horretarako:</w:t>
      </w:r>
    </w:p>
    <w:p w14:paraId="6B8D9EBF" w14:textId="608EF5F7" w:rsidR="005F3814" w:rsidRPr="00530448" w:rsidRDefault="005F3814" w:rsidP="003107A0">
      <w:pPr>
        <w:shd w:val="clear" w:color="auto" w:fill="FFFFFF"/>
        <w:spacing w:after="240" w:line="240" w:lineRule="auto"/>
        <w:jc w:val="both"/>
        <w:rPr>
          <w:rFonts w:ascii="Arial" w:hAnsi="Arial" w:cs="Arial"/>
        </w:rPr>
      </w:pPr>
      <w:r w:rsidRPr="00530448">
        <w:rPr>
          <w:rFonts w:ascii="Arial" w:hAnsi="Arial" w:cs="Arial"/>
        </w:rPr>
        <w:t>a) Bere eskumeneko hezkuntza-curriculumean eta Lehen Hezkuntzaren, Derrigorrezko Bigarren Hezkuntzaren eta Batxilergoaren eremuetan txertatuko ditu terrorismoarekin lotutako edukiak, Konstituzioan eta Nafarroako Foru Eraentza Berrezarri eta Hobetzeari buruzko abuztuaren 10eko 13/1982 Lege Organikoan ezarritako betebeharrak, eta balio demokratikoak, terrorismoari aurre egiteko tresnak baitira.</w:t>
      </w:r>
    </w:p>
    <w:p w14:paraId="04CAF6A0" w14:textId="6DED3F0B" w:rsidR="005F3814" w:rsidRPr="00530448" w:rsidRDefault="005F3814" w:rsidP="003107A0">
      <w:pPr>
        <w:shd w:val="clear" w:color="auto" w:fill="FFFFFF"/>
        <w:spacing w:after="240" w:line="240" w:lineRule="auto"/>
        <w:jc w:val="both"/>
        <w:rPr>
          <w:rFonts w:ascii="Arial" w:hAnsi="Arial" w:cs="Arial"/>
        </w:rPr>
      </w:pPr>
      <w:r w:rsidRPr="00530448">
        <w:rPr>
          <w:rFonts w:ascii="Arial" w:hAnsi="Arial" w:cs="Arial"/>
        </w:rPr>
        <w:t>b) Nafarroako Foru Komunitatearen mendeko ikastetxeetan bultzatuko du terrorismoaren biktimek edo haien interesak ordezkatzen eta defendatzen dituzten entitateetako kideek hitzaldiak, bisitak eta jarduerak egitea, ikasleei informazioa emateko eta haiek sentsibilizatzeko terrorismoari eta haren biktimei buruz.</w:t>
      </w:r>
    </w:p>
    <w:p w14:paraId="02298D22" w14:textId="399D963D" w:rsidR="00AF3F3A" w:rsidRPr="00530448" w:rsidRDefault="005F3814" w:rsidP="00657C8B">
      <w:pPr>
        <w:shd w:val="clear" w:color="auto" w:fill="FFFFFF"/>
        <w:spacing w:after="240" w:line="240" w:lineRule="auto"/>
        <w:jc w:val="both"/>
        <w:rPr>
          <w:rFonts w:ascii="Arial" w:hAnsi="Arial" w:cs="Arial"/>
        </w:rPr>
      </w:pPr>
      <w:r w:rsidRPr="00530448">
        <w:rPr>
          <w:rFonts w:ascii="Arial" w:hAnsi="Arial" w:cs="Arial"/>
        </w:rPr>
        <w:t>4. Nafarroako Foru Komunitatearen esparruan, memoria espazioak dira espazio publiko batean eta erakundeen ekimenez atentatu terrorista hilgarri bat gertatu zen lekua seinalatzen duten eta biktimen izena agertzen duten plakak, terrorismoaren biktimen oroimenez eta omenez eraikitako monumentuak eta haien ehorzketen lekuak. Horrenbestez, herritarren errespeturik handiena merezi dute, eta behar bezalako babes administratiboa izan beharko dute, erregelamenduzko garapen baten bidez.</w:t>
      </w:r>
    </w:p>
    <w:p w14:paraId="664A5D1B" w14:textId="4A365755" w:rsidR="00857A6C" w:rsidRPr="00530448" w:rsidRDefault="00857A6C" w:rsidP="003107A0">
      <w:pPr>
        <w:shd w:val="clear" w:color="auto" w:fill="FFFFFF"/>
        <w:spacing w:after="240" w:line="240" w:lineRule="auto"/>
        <w:jc w:val="both"/>
        <w:rPr>
          <w:rFonts w:ascii="Arial" w:hAnsi="Arial" w:cs="Arial"/>
        </w:rPr>
      </w:pPr>
      <w:r w:rsidRPr="00530448">
        <w:rPr>
          <w:rFonts w:ascii="Arial" w:hAnsi="Arial" w:cs="Arial"/>
        </w:rPr>
        <w:t>36. artikulua. Biktimak oroitzeko eguna.</w:t>
      </w:r>
    </w:p>
    <w:p w14:paraId="75854DAF" w14:textId="015EFB93" w:rsidR="003107A0" w:rsidRPr="00530448" w:rsidRDefault="003107A0" w:rsidP="00A00D95">
      <w:pPr>
        <w:shd w:val="clear" w:color="auto" w:fill="FFFFFF"/>
        <w:spacing w:after="240" w:line="240" w:lineRule="auto"/>
        <w:jc w:val="both"/>
        <w:rPr>
          <w:rFonts w:ascii="Arial" w:hAnsi="Arial" w:cs="Arial"/>
        </w:rPr>
      </w:pPr>
      <w:r w:rsidRPr="00530448">
        <w:rPr>
          <w:rFonts w:ascii="Arial" w:hAnsi="Arial" w:cs="Arial"/>
        </w:rPr>
        <w:t>Nafarroako Foru Komunitateak, Nafarroako gainerako administrazio eta erakunde publikoekin koordinatuta, terrorismoaren biktimak errekonozitzeko ekitaldiak eginen ditu urtero martxoaren 11n, hau da, Terrorismoaren Biktimen Europako Egunean, gaia oroitzeko egiten diren beste ekitaldi batzuk alde batera utzi gabe.</w:t>
      </w:r>
    </w:p>
    <w:p w14:paraId="791F85A3" w14:textId="77777777" w:rsidR="002227B6" w:rsidRPr="00530448" w:rsidRDefault="002227B6" w:rsidP="003107A0">
      <w:pPr>
        <w:pStyle w:val="Prrafodelista"/>
        <w:shd w:val="clear" w:color="auto" w:fill="FFFFFF"/>
        <w:spacing w:after="240" w:line="240" w:lineRule="auto"/>
        <w:ind w:left="1004"/>
        <w:jc w:val="both"/>
        <w:rPr>
          <w:rFonts w:ascii="Arial" w:hAnsi="Arial" w:cs="Arial"/>
        </w:rPr>
      </w:pPr>
    </w:p>
    <w:p w14:paraId="5E2D7B1F" w14:textId="7DAC3E29" w:rsidR="003107A0" w:rsidRPr="00530448" w:rsidRDefault="00F8116D" w:rsidP="003107A0">
      <w:pPr>
        <w:pStyle w:val="Prrafodelista"/>
        <w:shd w:val="clear" w:color="auto" w:fill="FFFFFF"/>
        <w:spacing w:after="240" w:line="240" w:lineRule="auto"/>
        <w:ind w:left="0"/>
        <w:rPr>
          <w:rFonts w:ascii="Arial" w:hAnsi="Arial" w:cs="Arial"/>
        </w:rPr>
      </w:pPr>
      <w:r w:rsidRPr="00530448">
        <w:rPr>
          <w:rFonts w:ascii="Arial" w:hAnsi="Arial" w:cs="Arial"/>
        </w:rPr>
        <w:t>37. artikulua. Ohorezko sariak</w:t>
      </w:r>
      <w:r w:rsidR="00D63E51">
        <w:rPr>
          <w:rFonts w:ascii="Arial" w:hAnsi="Arial" w:cs="Arial"/>
        </w:rPr>
        <w:t>.</w:t>
      </w:r>
    </w:p>
    <w:p w14:paraId="56BD6E0F" w14:textId="40A3FF97" w:rsidR="003107A0" w:rsidRPr="00530448" w:rsidRDefault="003107A0" w:rsidP="003107A0">
      <w:pPr>
        <w:pStyle w:val="Prrafodelista"/>
        <w:shd w:val="clear" w:color="auto" w:fill="FFFFFF"/>
        <w:spacing w:after="240" w:line="240" w:lineRule="auto"/>
        <w:ind w:left="0"/>
        <w:rPr>
          <w:rFonts w:ascii="Arial" w:hAnsi="Arial" w:cs="Arial"/>
        </w:rPr>
      </w:pPr>
    </w:p>
    <w:p w14:paraId="6E910BDC" w14:textId="6C013FB5" w:rsidR="003107A0" w:rsidRPr="00530448" w:rsidRDefault="0025689B" w:rsidP="0025689B">
      <w:pPr>
        <w:pStyle w:val="Prrafodelista"/>
        <w:shd w:val="clear" w:color="auto" w:fill="FFFFFF"/>
        <w:spacing w:after="240" w:line="240" w:lineRule="auto"/>
        <w:ind w:left="0"/>
        <w:jc w:val="both"/>
        <w:rPr>
          <w:rFonts w:ascii="Arial" w:hAnsi="Arial" w:cs="Arial"/>
        </w:rPr>
      </w:pPr>
      <w:r w:rsidRPr="00530448">
        <w:rPr>
          <w:rFonts w:ascii="Arial" w:hAnsi="Arial" w:cs="Arial"/>
        </w:rPr>
        <w:t>Nafarroako Foru Komunitateak, kasuan kasuko inguruabarrak baloratu ondoren, ohorezko sariak ematen ahalko dizkie, errekonozimendu gisa, bai biktimei bai terrorismoaren aurkako borrokagatik, biktimen duintasunagatik eta balio demokratikoen defentsagatik nabarmendu diren pertsona, erakunde edo entitateei.</w:t>
      </w:r>
    </w:p>
    <w:p w14:paraId="06F5F938" w14:textId="77777777" w:rsidR="003E05C2" w:rsidRPr="00530448" w:rsidRDefault="003E05C2" w:rsidP="0025689B">
      <w:pPr>
        <w:pStyle w:val="Prrafodelista"/>
        <w:shd w:val="clear" w:color="auto" w:fill="FFFFFF"/>
        <w:spacing w:after="240" w:line="240" w:lineRule="auto"/>
        <w:ind w:left="0"/>
        <w:jc w:val="both"/>
        <w:rPr>
          <w:rFonts w:ascii="Arial" w:hAnsi="Arial" w:cs="Arial"/>
        </w:rPr>
      </w:pPr>
    </w:p>
    <w:p w14:paraId="05EF7401" w14:textId="0E51619C" w:rsidR="00D638D5" w:rsidRPr="00530448" w:rsidRDefault="00D638D5" w:rsidP="00D638D5">
      <w:pPr>
        <w:jc w:val="center"/>
        <w:rPr>
          <w:rFonts w:ascii="Arial" w:hAnsi="Arial" w:cs="Arial"/>
          <w:b/>
          <w:caps/>
        </w:rPr>
      </w:pPr>
      <w:r w:rsidRPr="00530448">
        <w:rPr>
          <w:rFonts w:ascii="Arial" w:hAnsi="Arial" w:cs="Arial"/>
          <w:b/>
          <w:caps/>
        </w:rPr>
        <w:t>VII. TITULUA</w:t>
      </w:r>
    </w:p>
    <w:p w14:paraId="4E41EC15" w14:textId="38CCEE08" w:rsidR="00A4563D" w:rsidRPr="00530448" w:rsidRDefault="00AB4647" w:rsidP="00D638D5">
      <w:pPr>
        <w:jc w:val="center"/>
        <w:rPr>
          <w:rFonts w:ascii="Arial" w:hAnsi="Arial" w:cs="Arial"/>
          <w:b/>
          <w:caps/>
        </w:rPr>
      </w:pPr>
      <w:r w:rsidRPr="00530448">
        <w:rPr>
          <w:rFonts w:ascii="Arial" w:hAnsi="Arial" w:cs="Arial"/>
          <w:b/>
        </w:rPr>
        <w:t>Datuen babesa eta konfidentzialtasuna</w:t>
      </w:r>
    </w:p>
    <w:p w14:paraId="7F458D97" w14:textId="53D99A03" w:rsidR="00C6575D" w:rsidRPr="00530448" w:rsidRDefault="00C6575D" w:rsidP="00C6575D">
      <w:pPr>
        <w:rPr>
          <w:rFonts w:ascii="Arial" w:hAnsi="Arial" w:cs="Arial"/>
        </w:rPr>
      </w:pPr>
      <w:r w:rsidRPr="00530448">
        <w:rPr>
          <w:rFonts w:ascii="Arial" w:hAnsi="Arial" w:cs="Arial"/>
        </w:rPr>
        <w:t>38. artikulua. Datuen babesa eta konfidentzialtasuna</w:t>
      </w:r>
      <w:r w:rsidR="00D63E51">
        <w:rPr>
          <w:rFonts w:ascii="Arial" w:hAnsi="Arial" w:cs="Arial"/>
        </w:rPr>
        <w:t>.</w:t>
      </w:r>
    </w:p>
    <w:p w14:paraId="2A55E8BF" w14:textId="7F49A6AE" w:rsidR="00C6575D" w:rsidRPr="00530448" w:rsidRDefault="00C6575D" w:rsidP="00A002DF">
      <w:pPr>
        <w:shd w:val="clear" w:color="auto" w:fill="FFFFFF"/>
        <w:spacing w:after="240" w:line="240" w:lineRule="auto"/>
        <w:ind w:right="75"/>
        <w:jc w:val="both"/>
        <w:rPr>
          <w:rFonts w:ascii="Arial" w:eastAsia="Times New Roman" w:hAnsi="Arial" w:cs="Arial"/>
        </w:rPr>
      </w:pPr>
      <w:r w:rsidRPr="00530448">
        <w:rPr>
          <w:rFonts w:ascii="Arial" w:hAnsi="Arial" w:cs="Arial"/>
        </w:rPr>
        <w:lastRenderedPageBreak/>
        <w:t>Terrorismoarekin zerikusia duten jarduketa eta prozeduretan, biktimen intimitatea babestuko da; bereziki, haien datu pertsonalak, haien ondorengoenak eta haien zaintza edo jagoletzaren pean dagoen beste edozein pertsonarenak, bi arau hauetan ezarritakoarekin bat: 2016/679 (EB) Erregelamendua, 2016ko apirilaren 27koa, Europako Parlamentuarena eta Kontseiluarena, datu pertsonalen tratamenduari dagokionez pertsona fisikoen babesari eta datu horien zirkulazio askeari buruzko arauak ezartzen dituena; eta 3/2018 Lege Organikoa, abenduaren 5ekoa, Datu Pertsonalak Babestekoa eta Eskubide Digitalak Bermatzekoa.</w:t>
      </w:r>
    </w:p>
    <w:p w14:paraId="478C66BC" w14:textId="092BFF4E" w:rsidR="007534E1" w:rsidRPr="00530448" w:rsidRDefault="007534E1" w:rsidP="00A002DF">
      <w:pPr>
        <w:shd w:val="clear" w:color="auto" w:fill="FFFFFF"/>
        <w:spacing w:after="240" w:line="240" w:lineRule="auto"/>
        <w:ind w:right="75"/>
        <w:jc w:val="both"/>
        <w:rPr>
          <w:rFonts w:ascii="Arial" w:eastAsia="Times New Roman" w:hAnsi="Arial" w:cs="Arial"/>
        </w:rPr>
      </w:pPr>
      <w:r w:rsidRPr="00530448">
        <w:rPr>
          <w:rFonts w:ascii="Arial" w:hAnsi="Arial" w:cs="Arial"/>
        </w:rPr>
        <w:t xml:space="preserve">Nafarroako Foru Komunitateko Administrazioak barne protokolo bat eginen du biktimen irudia tratatzeko, arlo horretan aplikatzekoak diren arau deontologikoetan oinarrituta. </w:t>
      </w:r>
    </w:p>
    <w:p w14:paraId="77EE0190" w14:textId="77777777" w:rsidR="003E05C2" w:rsidRPr="00530448" w:rsidRDefault="003E05C2" w:rsidP="00A002DF">
      <w:pPr>
        <w:shd w:val="clear" w:color="auto" w:fill="FFFFFF"/>
        <w:spacing w:after="240" w:line="240" w:lineRule="auto"/>
        <w:ind w:right="75"/>
        <w:jc w:val="both"/>
        <w:rPr>
          <w:rFonts w:ascii="Arial" w:eastAsia="Times New Roman" w:hAnsi="Arial" w:cs="Arial"/>
          <w:lang w:eastAsia="es-ES"/>
        </w:rPr>
      </w:pPr>
    </w:p>
    <w:p w14:paraId="35AD9DE3" w14:textId="07532F47" w:rsidR="00C7020F" w:rsidRPr="00530448" w:rsidRDefault="00D925B7" w:rsidP="00C7020F">
      <w:pPr>
        <w:shd w:val="clear" w:color="auto" w:fill="FFFFFF"/>
        <w:spacing w:after="240" w:line="240" w:lineRule="auto"/>
        <w:jc w:val="center"/>
        <w:rPr>
          <w:rFonts w:ascii="Arial" w:eastAsia="Times New Roman" w:hAnsi="Arial" w:cs="Arial"/>
          <w:b/>
          <w:bCs/>
        </w:rPr>
      </w:pPr>
      <w:r w:rsidRPr="00530448">
        <w:rPr>
          <w:rFonts w:ascii="Arial" w:hAnsi="Arial" w:cs="Arial"/>
          <w:b/>
        </w:rPr>
        <w:t>VIII. TITULUA</w:t>
      </w:r>
    </w:p>
    <w:p w14:paraId="608EE50E" w14:textId="1C444BE9" w:rsidR="00C7020F" w:rsidRPr="00530448" w:rsidRDefault="00AB4647" w:rsidP="00C7020F">
      <w:pPr>
        <w:shd w:val="clear" w:color="auto" w:fill="FFFFFF"/>
        <w:spacing w:after="240" w:line="240" w:lineRule="auto"/>
        <w:jc w:val="center"/>
        <w:rPr>
          <w:rFonts w:ascii="Arial" w:eastAsia="Times New Roman" w:hAnsi="Arial" w:cs="Arial"/>
          <w:b/>
          <w:bCs/>
        </w:rPr>
      </w:pPr>
      <w:r w:rsidRPr="00530448">
        <w:rPr>
          <w:rFonts w:ascii="Arial" w:hAnsi="Arial" w:cs="Arial"/>
          <w:b/>
        </w:rPr>
        <w:t>Prozedura</w:t>
      </w:r>
    </w:p>
    <w:p w14:paraId="64F630E3" w14:textId="5DF64D50" w:rsidR="00C7020F" w:rsidRPr="00530448" w:rsidRDefault="00C7020F" w:rsidP="00C7020F">
      <w:pPr>
        <w:shd w:val="clear" w:color="auto" w:fill="FFFFFF"/>
        <w:spacing w:after="240" w:line="240" w:lineRule="auto"/>
        <w:rPr>
          <w:rFonts w:ascii="Arial" w:eastAsia="Times New Roman" w:hAnsi="Arial" w:cs="Arial"/>
          <w:b/>
          <w:bCs/>
        </w:rPr>
      </w:pPr>
      <w:r w:rsidRPr="00530448">
        <w:rPr>
          <w:rFonts w:ascii="Arial" w:hAnsi="Arial" w:cs="Arial"/>
        </w:rPr>
        <w:t>39. artikulua.</w:t>
      </w:r>
      <w:r w:rsidRPr="00530448">
        <w:rPr>
          <w:rFonts w:ascii="Arial" w:hAnsi="Arial" w:cs="Arial"/>
          <w:b/>
        </w:rPr>
        <w:t xml:space="preserve"> </w:t>
      </w:r>
      <w:r w:rsidRPr="00530448">
        <w:rPr>
          <w:rFonts w:ascii="Arial" w:hAnsi="Arial" w:cs="Arial"/>
        </w:rPr>
        <w:t>Prozeduraren printzipioak</w:t>
      </w:r>
      <w:r w:rsidR="00D63E51">
        <w:rPr>
          <w:rFonts w:ascii="Arial" w:hAnsi="Arial" w:cs="Arial"/>
        </w:rPr>
        <w:t>.</w:t>
      </w:r>
    </w:p>
    <w:p w14:paraId="53BE5665" w14:textId="3C6F262C" w:rsidR="00C7020F" w:rsidRPr="00530448" w:rsidRDefault="0077748D"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1. Foru-lege honetako neurriak aitortzeko eta emateko administrazio prozedura bi arau hauetan ezarritakoaren arabera eginen da: 11/2019 Foru Legea, martxoaren 11koa, Nafarroako Foru Komunitateko Administrazioari eta foru-sektore publiko instituzionalari buruzkoa; eta 39/2015 Legea, urriaren 1ekoa, Administrazio Publikoen Administrazio Prozedura Erkideari buruzkoa.</w:t>
      </w:r>
    </w:p>
    <w:p w14:paraId="48054A0A" w14:textId="10B5E392"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2. Izapideetan, administrazio publikoen administrazio-prozedura erkiderako ezarritako eskubideak errespetatuko dira; bereziki, hauek:</w:t>
      </w:r>
    </w:p>
    <w:p w14:paraId="0DF64A50" w14:textId="2C1B227D"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a) Administrazio publikoetako agintari eta langileek begirunezko eta adeitasunezko tratua ematekoa, eskubideak baliatzeko eta betebeharrak betetzeko erraztasunak emanez, kontuan hartuta zer zaurgarritasun-egoeratan dauden.</w:t>
      </w:r>
    </w:p>
    <w:p w14:paraId="3C8D8906" w14:textId="21145618"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b) Nafarroako Foru Komunitateko Administrazioarekin baliabide telematikoen bidez komunikatzekoa.</w:t>
      </w:r>
    </w:p>
    <w:p w14:paraId="1CCE7A3B" w14:textId="10362B1B"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c) Administrazioarekiko harremanetan euskara erabiltzekoa, Nafarroako Foru Komunitateko hizkuntza koofiziala baita.</w:t>
      </w:r>
    </w:p>
    <w:p w14:paraId="3C4F1E8B" w14:textId="4D00E94D" w:rsidR="00C7020F" w:rsidRPr="00530448" w:rsidRDefault="00C7020F" w:rsidP="003E50F8">
      <w:pPr>
        <w:shd w:val="clear" w:color="auto" w:fill="FFFFFF"/>
        <w:spacing w:after="240" w:line="240" w:lineRule="auto"/>
        <w:ind w:left="525" w:right="75" w:hanging="525"/>
        <w:jc w:val="both"/>
        <w:rPr>
          <w:rFonts w:ascii="Arial" w:eastAsia="Times New Roman" w:hAnsi="Arial" w:cs="Arial"/>
        </w:rPr>
      </w:pPr>
      <w:r w:rsidRPr="00530448">
        <w:rPr>
          <w:rFonts w:ascii="Arial" w:hAnsi="Arial" w:cs="Arial"/>
        </w:rPr>
        <w:t>40. artikulua. Kalte-ordainak jasotzeko baldintzak</w:t>
      </w:r>
      <w:r w:rsidR="00D63E51">
        <w:rPr>
          <w:rFonts w:ascii="Arial" w:hAnsi="Arial" w:cs="Arial"/>
        </w:rPr>
        <w:t>.</w:t>
      </w:r>
    </w:p>
    <w:p w14:paraId="42539F80" w14:textId="230913C1"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Lege honetan araututako kalte-ordainak jaso ahal izateko, 3. eta 4. artikuluetan ezarritako betebeharrez gain, Estatuko Administrazio Orokorreko organoek aldez aurretik aitortu beharko diote interesdunari Estatuko araudian finkatutako kalte-ordainak jasotzeko eskubidea duela, terrorismoaren biktimak errekonozitzeko eta babes integrala emateko araudiarekin bat.</w:t>
      </w:r>
    </w:p>
    <w:p w14:paraId="760FDA04" w14:textId="370316C0" w:rsidR="003E50F8" w:rsidRPr="00530448" w:rsidRDefault="00C7020F" w:rsidP="003E50F8">
      <w:pPr>
        <w:shd w:val="clear" w:color="auto" w:fill="FFFFFF"/>
        <w:spacing w:after="240" w:line="240" w:lineRule="auto"/>
        <w:rPr>
          <w:rFonts w:ascii="Arial" w:eastAsia="Times New Roman" w:hAnsi="Arial" w:cs="Arial"/>
        </w:rPr>
      </w:pPr>
      <w:r w:rsidRPr="00530448">
        <w:rPr>
          <w:rFonts w:ascii="Arial" w:hAnsi="Arial" w:cs="Arial"/>
        </w:rPr>
        <w:t>41. artikulua. Hasiera</w:t>
      </w:r>
      <w:r w:rsidR="00D63E51">
        <w:rPr>
          <w:rFonts w:ascii="Arial" w:hAnsi="Arial" w:cs="Arial"/>
        </w:rPr>
        <w:t>.</w:t>
      </w:r>
    </w:p>
    <w:p w14:paraId="23FEFF7E" w14:textId="42DE9AB1" w:rsidR="00C7020F" w:rsidRPr="00530448" w:rsidRDefault="00C7020F" w:rsidP="003E50F8">
      <w:pPr>
        <w:shd w:val="clear" w:color="auto" w:fill="FFFFFF"/>
        <w:spacing w:after="240" w:line="240" w:lineRule="auto"/>
        <w:jc w:val="both"/>
        <w:rPr>
          <w:rFonts w:ascii="Arial" w:eastAsia="Times New Roman" w:hAnsi="Arial" w:cs="Arial"/>
        </w:rPr>
      </w:pPr>
      <w:r w:rsidRPr="00530448">
        <w:rPr>
          <w:rFonts w:ascii="Arial" w:hAnsi="Arial" w:cs="Arial"/>
        </w:rPr>
        <w:t xml:space="preserve">1. Interesdunek eskatuta abiaraziko da foru-lege honetan aitortutako kalte-ordainak, erreparazioak edo laguntzak emateko administrazio-prozedura. </w:t>
      </w:r>
    </w:p>
    <w:p w14:paraId="089C5CE5" w14:textId="474DF73D"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2. Prozedurak dagokion eskaera aurkeztuta hasiko dira. Horretarako, eredu ofizialak onetsiko dira, eta interesdunen eskura jarriko.</w:t>
      </w:r>
    </w:p>
    <w:p w14:paraId="71A461AE" w14:textId="32178FDE"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lastRenderedPageBreak/>
        <w:t>Eskabidearekin batera, foru-lege honetan ezarritako baldintzak betetzen direla egiaztatzen duten datuak eta dokumentuak aurkeztu beharko dira.</w:t>
      </w:r>
    </w:p>
    <w:p w14:paraId="4A443BA8" w14:textId="592BC7FC" w:rsidR="00C7020F" w:rsidRPr="00530448" w:rsidRDefault="00C7020F" w:rsidP="003E50F8">
      <w:pPr>
        <w:shd w:val="clear" w:color="auto" w:fill="FFFFFF"/>
        <w:spacing w:after="240" w:line="240" w:lineRule="auto"/>
        <w:ind w:right="75"/>
        <w:jc w:val="both"/>
        <w:rPr>
          <w:rFonts w:ascii="Arial" w:eastAsia="Times New Roman" w:hAnsi="Arial" w:cs="Arial"/>
        </w:rPr>
      </w:pPr>
      <w:r w:rsidRPr="00530448">
        <w:rPr>
          <w:rFonts w:ascii="Arial" w:hAnsi="Arial" w:cs="Arial"/>
        </w:rPr>
        <w:t>3. Eskaerak aurkezteko epea bi urtekoa izanen da, Estatuko Administrazio Orokorrak terrorismoaren biktima errekonozitzen duen egunetik aurrera.</w:t>
      </w:r>
    </w:p>
    <w:p w14:paraId="36B18827" w14:textId="0C8C8D2F" w:rsidR="00C7020F" w:rsidRPr="00530448" w:rsidRDefault="00C7020F" w:rsidP="00C7020F">
      <w:pPr>
        <w:rPr>
          <w:rFonts w:ascii="Arial" w:hAnsi="Arial" w:cs="Arial"/>
        </w:rPr>
      </w:pPr>
      <w:r w:rsidRPr="00530448">
        <w:rPr>
          <w:rFonts w:ascii="Arial" w:hAnsi="Arial" w:cs="Arial"/>
        </w:rPr>
        <w:t>42. artikulua. Instrukzioa</w:t>
      </w:r>
      <w:r w:rsidR="00D63E51">
        <w:rPr>
          <w:rFonts w:ascii="Arial" w:hAnsi="Arial" w:cs="Arial"/>
        </w:rPr>
        <w:t>.</w:t>
      </w:r>
    </w:p>
    <w:p w14:paraId="53C11E21" w14:textId="62635F8B" w:rsidR="00C7020F" w:rsidRPr="00530448" w:rsidRDefault="003E50F8" w:rsidP="003E50F8">
      <w:pPr>
        <w:pStyle w:val="Prrafodelista"/>
        <w:ind w:left="0"/>
        <w:rPr>
          <w:rFonts w:ascii="Arial" w:hAnsi="Arial" w:cs="Arial"/>
        </w:rPr>
      </w:pPr>
      <w:r w:rsidRPr="00530448">
        <w:rPr>
          <w:rFonts w:ascii="Arial" w:hAnsi="Arial" w:cs="Arial"/>
        </w:rPr>
        <w:t>1. Laguntzaren edo neurriaren izaeraren arabera eskumena duen departamentuari dagokio eskabideak izapidetzea.</w:t>
      </w:r>
    </w:p>
    <w:p w14:paraId="19553742" w14:textId="77777777" w:rsidR="003E50F8" w:rsidRPr="00530448" w:rsidRDefault="003E50F8" w:rsidP="003E50F8">
      <w:pPr>
        <w:pStyle w:val="Prrafodelista"/>
        <w:ind w:left="0"/>
        <w:rPr>
          <w:rFonts w:ascii="Arial" w:hAnsi="Arial" w:cs="Arial"/>
        </w:rPr>
      </w:pPr>
    </w:p>
    <w:p w14:paraId="32ADA949" w14:textId="38F13667" w:rsidR="00C7020F" w:rsidRPr="00530448" w:rsidRDefault="003E50F8" w:rsidP="003E50F8">
      <w:pPr>
        <w:pStyle w:val="Prrafodelista"/>
        <w:ind w:left="0"/>
        <w:rPr>
          <w:rFonts w:ascii="Arial" w:hAnsi="Arial" w:cs="Arial"/>
        </w:rPr>
      </w:pPr>
      <w:r w:rsidRPr="00530448">
        <w:rPr>
          <w:rFonts w:ascii="Arial" w:hAnsi="Arial" w:cs="Arial"/>
        </w:rPr>
        <w:t>2. Instrukzioa azkartasunaren eta biktimen aldeko tratuaren printzipioek gidatuko dute, eta biktimei arreta emateko prestakuntza espezifikoa duten langileek eginen dute.</w:t>
      </w:r>
    </w:p>
    <w:p w14:paraId="124F88CB" w14:textId="0710F7DA" w:rsidR="00C7020F" w:rsidRPr="00530448" w:rsidRDefault="00C7020F" w:rsidP="00C7020F">
      <w:pPr>
        <w:rPr>
          <w:rFonts w:ascii="Arial" w:hAnsi="Arial" w:cs="Arial"/>
        </w:rPr>
      </w:pPr>
      <w:r w:rsidRPr="00530448">
        <w:rPr>
          <w:rFonts w:ascii="Arial" w:hAnsi="Arial" w:cs="Arial"/>
        </w:rPr>
        <w:t>43. artikulua. Ebazpena eta ordainketa</w:t>
      </w:r>
      <w:r w:rsidR="00D63E51">
        <w:rPr>
          <w:rFonts w:ascii="Arial" w:hAnsi="Arial" w:cs="Arial"/>
        </w:rPr>
        <w:t>.</w:t>
      </w:r>
    </w:p>
    <w:p w14:paraId="103F9DA1" w14:textId="77777777" w:rsidR="00C7020F" w:rsidRPr="00530448" w:rsidRDefault="00C7020F" w:rsidP="00C7020F">
      <w:pPr>
        <w:rPr>
          <w:rFonts w:ascii="Arial" w:hAnsi="Arial" w:cs="Arial"/>
        </w:rPr>
      </w:pPr>
      <w:r w:rsidRPr="00530448">
        <w:rPr>
          <w:rFonts w:ascii="Arial" w:hAnsi="Arial" w:cs="Arial"/>
        </w:rPr>
        <w:t>1.</w:t>
      </w:r>
      <w:r w:rsidRPr="00530448">
        <w:rPr>
          <w:rFonts w:ascii="Arial" w:hAnsi="Arial" w:cs="Arial"/>
          <w:b/>
        </w:rPr>
        <w:t xml:space="preserve"> </w:t>
      </w:r>
      <w:r w:rsidRPr="00530448">
        <w:rPr>
          <w:rFonts w:ascii="Arial" w:hAnsi="Arial" w:cs="Arial"/>
        </w:rPr>
        <w:t>Ebazteko epea sei hilabetekoa izanen da, eskabidea aurkezten denetik aurrera.</w:t>
      </w:r>
    </w:p>
    <w:p w14:paraId="738EE0B5" w14:textId="77777777" w:rsidR="00C7020F" w:rsidRPr="00530448" w:rsidRDefault="00C7020F" w:rsidP="00C169FF">
      <w:pPr>
        <w:jc w:val="both"/>
        <w:rPr>
          <w:rFonts w:ascii="Arial" w:hAnsi="Arial" w:cs="Arial"/>
        </w:rPr>
      </w:pPr>
      <w:r w:rsidRPr="00530448">
        <w:rPr>
          <w:rFonts w:ascii="Arial" w:hAnsi="Arial" w:cs="Arial"/>
        </w:rPr>
        <w:t>2. Epe hori igarota berariazko ebazpena eman ez bada, eskaera ezetsi egin dela ulertuko da.</w:t>
      </w:r>
    </w:p>
    <w:p w14:paraId="4B4F7AF0" w14:textId="08199D67" w:rsidR="00C7020F" w:rsidRPr="00530448" w:rsidRDefault="00C7020F" w:rsidP="00C7020F">
      <w:pPr>
        <w:jc w:val="both"/>
        <w:rPr>
          <w:rFonts w:ascii="Arial" w:hAnsi="Arial" w:cs="Arial"/>
        </w:rPr>
      </w:pPr>
      <w:r w:rsidRPr="00530448">
        <w:rPr>
          <w:rFonts w:ascii="Arial" w:hAnsi="Arial" w:cs="Arial"/>
        </w:rPr>
        <w:t>3. Kalte-ordain ekonomikoak gehienez ere lau urteko epean ordaindu beharko dira, eskaera baiesten duen ebazpenaren datatik zenbatzen hasita.</w:t>
      </w:r>
    </w:p>
    <w:p w14:paraId="365FABB0" w14:textId="4E3544F1" w:rsidR="00D925B7" w:rsidRPr="00530448" w:rsidRDefault="00A002DF" w:rsidP="00D925B7">
      <w:pPr>
        <w:shd w:val="clear" w:color="auto" w:fill="FFFFFF"/>
        <w:spacing w:after="240" w:line="240" w:lineRule="auto"/>
        <w:jc w:val="both"/>
        <w:rPr>
          <w:rFonts w:ascii="Arial" w:eastAsia="Times New Roman" w:hAnsi="Arial" w:cs="Arial"/>
          <w:bCs/>
        </w:rPr>
      </w:pPr>
      <w:r w:rsidRPr="00530448">
        <w:rPr>
          <w:rFonts w:ascii="Arial" w:hAnsi="Arial" w:cs="Arial"/>
        </w:rPr>
        <w:t>Lehen xedapen gehigarria.</w:t>
      </w:r>
      <w:r w:rsidR="00D63E51">
        <w:rPr>
          <w:rFonts w:ascii="Arial" w:hAnsi="Arial" w:cs="Arial"/>
        </w:rPr>
        <w:t xml:space="preserve"> </w:t>
      </w:r>
      <w:r w:rsidRPr="00530448">
        <w:rPr>
          <w:rFonts w:ascii="Arial" w:hAnsi="Arial" w:cs="Arial"/>
        </w:rPr>
        <w:t>Foru-lege honek indarra hartu aurreko egoerak.</w:t>
      </w:r>
    </w:p>
    <w:p w14:paraId="1F470787" w14:textId="7827D273" w:rsidR="00F67C8B" w:rsidRPr="00530448" w:rsidRDefault="00AD5569" w:rsidP="008C5C67">
      <w:pPr>
        <w:shd w:val="clear" w:color="auto" w:fill="FFFFFF"/>
        <w:spacing w:after="240" w:line="240" w:lineRule="auto"/>
        <w:jc w:val="both"/>
        <w:rPr>
          <w:rFonts w:ascii="Arial" w:eastAsia="Times New Roman" w:hAnsi="Arial" w:cs="Arial"/>
          <w:bCs/>
        </w:rPr>
      </w:pPr>
      <w:r w:rsidRPr="00530448">
        <w:rPr>
          <w:rFonts w:ascii="Arial" w:hAnsi="Arial" w:cs="Arial"/>
        </w:rPr>
        <w:t>Foru-lege honek indarra hartu aurretik Estatuko Administrazio Orokorrak heriotza edo kalte fisiko eta psikikoengatik aitortutako laguntzak jaso dituztenek, Nafarroako Foru Komunitateko Administrazioaren laguntza osagarriak jaso ez badituzte, azken horiek eskatzen ahalko dituzte lau urteko epean, arau hau indarrean jartzen denetik kontatzen hasita.</w:t>
      </w:r>
    </w:p>
    <w:p w14:paraId="02F89279" w14:textId="57068B1D" w:rsidR="00F67C8B" w:rsidRPr="00530448" w:rsidRDefault="004901B7" w:rsidP="008C5C67">
      <w:pPr>
        <w:shd w:val="clear" w:color="auto" w:fill="FFFFFF"/>
        <w:spacing w:after="240" w:line="240" w:lineRule="auto"/>
        <w:jc w:val="both"/>
        <w:rPr>
          <w:rFonts w:ascii="Arial" w:eastAsia="Times New Roman" w:hAnsi="Arial" w:cs="Arial"/>
          <w:bCs/>
        </w:rPr>
      </w:pPr>
      <w:r w:rsidRPr="00530448">
        <w:rPr>
          <w:rFonts w:ascii="Arial" w:hAnsi="Arial" w:cs="Arial"/>
        </w:rPr>
        <w:t>Hori guztia, foru-lege honen 41.3 artikuluan ezarritakoa galarazi gabe.</w:t>
      </w:r>
    </w:p>
    <w:p w14:paraId="18B7DF62" w14:textId="5D8220DF" w:rsidR="00A06973" w:rsidRPr="00530448" w:rsidRDefault="00A06973" w:rsidP="008C5C67">
      <w:pPr>
        <w:shd w:val="clear" w:color="auto" w:fill="FFFFFF"/>
        <w:spacing w:after="240" w:line="240" w:lineRule="auto"/>
        <w:jc w:val="both"/>
        <w:rPr>
          <w:rFonts w:ascii="Arial" w:eastAsia="Times New Roman" w:hAnsi="Arial" w:cs="Arial"/>
          <w:bCs/>
        </w:rPr>
      </w:pPr>
      <w:r w:rsidRPr="00530448">
        <w:rPr>
          <w:rFonts w:ascii="Arial" w:hAnsi="Arial" w:cs="Arial"/>
        </w:rPr>
        <w:t>Aldez aurretik ezindutako biktima foru-lege hau indarrean sartu aurretik hil bada, eta ez atentatuaren sekuelengatik, Nafarroako Foru Komunitateko Administrazioaren laguntza osagarriak jaso gabe, haren kausadunek eskatzen ahalko dituzte laguntza horiek, egiaztatu ondoren ezen egoera horretan daudela eta estatuak behar den ebazpena eman duela.</w:t>
      </w:r>
    </w:p>
    <w:p w14:paraId="5175E4E4" w14:textId="2F4B390C" w:rsidR="00F67C8B" w:rsidRPr="00530448" w:rsidRDefault="00F67C8B" w:rsidP="00D638D5">
      <w:pPr>
        <w:shd w:val="clear" w:color="auto" w:fill="FFFFFF"/>
        <w:spacing w:after="240" w:line="240" w:lineRule="auto"/>
        <w:ind w:right="75"/>
        <w:jc w:val="both"/>
        <w:rPr>
          <w:rFonts w:ascii="Arial" w:eastAsia="Times New Roman" w:hAnsi="Arial" w:cs="Arial"/>
        </w:rPr>
      </w:pPr>
      <w:r w:rsidRPr="00530448">
        <w:rPr>
          <w:rFonts w:ascii="Arial" w:hAnsi="Arial" w:cs="Arial"/>
        </w:rPr>
        <w:t>Bigarren xedapen gehigarria. Aurrekontu-kredituak</w:t>
      </w:r>
      <w:r w:rsidR="00D63E51">
        <w:rPr>
          <w:rFonts w:ascii="Arial" w:hAnsi="Arial" w:cs="Arial"/>
        </w:rPr>
        <w:t>.</w:t>
      </w:r>
    </w:p>
    <w:p w14:paraId="32DAEDB9" w14:textId="73E31DE8" w:rsidR="00A002DF" w:rsidRPr="00530448" w:rsidRDefault="00D55CC8" w:rsidP="00D638D5">
      <w:pPr>
        <w:shd w:val="clear" w:color="auto" w:fill="FFFFFF"/>
        <w:spacing w:after="240" w:line="240" w:lineRule="auto"/>
        <w:ind w:right="75"/>
        <w:jc w:val="both"/>
        <w:rPr>
          <w:rFonts w:ascii="Arial" w:eastAsia="Times New Roman" w:hAnsi="Arial" w:cs="Arial"/>
        </w:rPr>
      </w:pPr>
      <w:r w:rsidRPr="00530448">
        <w:rPr>
          <w:rFonts w:ascii="Arial" w:hAnsi="Arial" w:cs="Arial"/>
        </w:rPr>
        <w:t>Memoriaren eta bizikidetzaren arloan eskumena duen departamentuak behar adina kreditu gaituko ditu arau hau aplikatzeko, baldin eta aurrekontuan diru erabilgarri nahikoa badago.</w:t>
      </w:r>
    </w:p>
    <w:p w14:paraId="13DEA575" w14:textId="68585D52" w:rsidR="00C10482" w:rsidRPr="00530448" w:rsidRDefault="00A002DF" w:rsidP="00D638D5">
      <w:pPr>
        <w:shd w:val="clear" w:color="auto" w:fill="FFFFFF"/>
        <w:spacing w:after="240" w:line="240" w:lineRule="auto"/>
        <w:ind w:right="75" w:hanging="16"/>
        <w:jc w:val="both"/>
        <w:rPr>
          <w:rFonts w:ascii="Arial" w:eastAsia="Times New Roman" w:hAnsi="Arial" w:cs="Arial"/>
        </w:rPr>
      </w:pPr>
      <w:r w:rsidRPr="00530448">
        <w:rPr>
          <w:rFonts w:ascii="Arial" w:hAnsi="Arial" w:cs="Arial"/>
        </w:rPr>
        <w:t>Biktimentzako laguntzen funtsezko zati gisa, Nafarroako Gobernuak behar adina lankidetza-hitzarmen eginen ditu Foru Komunitatean jarduten diren finantza-entitateekin, terrorismoaren biktimei eta kaltetutako pertsonei baldintzarik onenetan eskaintzearren finantzaketa.</w:t>
      </w:r>
    </w:p>
    <w:p w14:paraId="056E17EC" w14:textId="53A65657" w:rsidR="00812E03" w:rsidRPr="00530448" w:rsidRDefault="00812E03" w:rsidP="00D925B7">
      <w:pPr>
        <w:shd w:val="clear" w:color="auto" w:fill="FFFFFF"/>
        <w:spacing w:after="240" w:line="240" w:lineRule="auto"/>
        <w:ind w:right="75" w:hanging="16"/>
        <w:jc w:val="both"/>
        <w:rPr>
          <w:rFonts w:ascii="Arial" w:eastAsia="Times New Roman" w:hAnsi="Arial" w:cs="Arial"/>
        </w:rPr>
      </w:pPr>
      <w:r w:rsidRPr="00530448">
        <w:rPr>
          <w:rFonts w:ascii="Arial" w:hAnsi="Arial" w:cs="Arial"/>
        </w:rPr>
        <w:t>Hirugarren xedapen gehigarria. Dirulaguntzak</w:t>
      </w:r>
      <w:r w:rsidR="00D63E51">
        <w:rPr>
          <w:rFonts w:ascii="Arial" w:hAnsi="Arial" w:cs="Arial"/>
        </w:rPr>
        <w:t>.</w:t>
      </w:r>
    </w:p>
    <w:p w14:paraId="508D9006" w14:textId="6E8579D3" w:rsidR="00D638D5" w:rsidRPr="00530448" w:rsidRDefault="00812E03" w:rsidP="00D638D5">
      <w:pPr>
        <w:shd w:val="clear" w:color="auto" w:fill="FFFFFF"/>
        <w:spacing w:after="240" w:line="240" w:lineRule="auto"/>
        <w:ind w:right="75" w:hanging="16"/>
        <w:jc w:val="both"/>
        <w:rPr>
          <w:rFonts w:ascii="Arial" w:hAnsi="Arial" w:cs="Arial"/>
        </w:rPr>
      </w:pPr>
      <w:r w:rsidRPr="00530448">
        <w:rPr>
          <w:rFonts w:ascii="Arial" w:hAnsi="Arial" w:cs="Arial"/>
        </w:rPr>
        <w:t xml:space="preserve">Edukiagatik bidezkotzat jotzen den kasuetan, Nafarroako Foru Komunitateak egindako dirulaguntzen eta laguntzen deialdietan, horiek emateko irizpideen artean, terrorismoaren biktima izatea baloratuko da. </w:t>
      </w:r>
    </w:p>
    <w:p w14:paraId="6A1C80FB" w14:textId="268B1EF2" w:rsidR="001541DC" w:rsidRPr="00530448" w:rsidRDefault="001541DC" w:rsidP="00D925B7">
      <w:pPr>
        <w:shd w:val="clear" w:color="auto" w:fill="FFFFFF"/>
        <w:spacing w:after="240" w:line="240" w:lineRule="auto"/>
        <w:ind w:right="75" w:hanging="16"/>
        <w:jc w:val="both"/>
        <w:rPr>
          <w:rFonts w:ascii="Arial" w:hAnsi="Arial" w:cs="Arial"/>
        </w:rPr>
      </w:pPr>
      <w:r w:rsidRPr="00530448">
        <w:rPr>
          <w:rFonts w:ascii="Arial" w:hAnsi="Arial" w:cs="Arial"/>
        </w:rPr>
        <w:lastRenderedPageBreak/>
        <w:t>Laugarren xedapen gehigarria. Etxebizitza-arloko laguntzak</w:t>
      </w:r>
    </w:p>
    <w:p w14:paraId="5AF9626E" w14:textId="3422E555" w:rsidR="001541DC" w:rsidRPr="00530448" w:rsidRDefault="001541DC" w:rsidP="00D638D5">
      <w:pPr>
        <w:shd w:val="clear" w:color="auto" w:fill="FFFFFF"/>
        <w:spacing w:after="240" w:line="240" w:lineRule="auto"/>
        <w:ind w:right="75" w:hanging="16"/>
        <w:jc w:val="both"/>
        <w:rPr>
          <w:rFonts w:ascii="Arial" w:hAnsi="Arial" w:cs="Arial"/>
        </w:rPr>
      </w:pPr>
      <w:r w:rsidRPr="00530448">
        <w:rPr>
          <w:rFonts w:ascii="Arial" w:hAnsi="Arial" w:cs="Arial"/>
        </w:rPr>
        <w:t>Foru-lege hau indarrean jarri aurreko ekintza terroristen kasuan, 24. artikuluan jasotako laguntzak soilik aplikatuko zaizkie ekintza terrorista horren ondorioz zaurgarritasun-egoeran dauden eta etxebizitzaren esparruan babes berezia behar duten biktimei, irizpide ekonomiko eta sozialen arabera. Etxebizitzaren arloan eskumena duen departamentuari dagokio irizpide horiek balioestea.</w:t>
      </w:r>
    </w:p>
    <w:p w14:paraId="61DB0C6C" w14:textId="5555B24F" w:rsidR="00F626C0" w:rsidRPr="00D63E51" w:rsidRDefault="00F626C0" w:rsidP="00D638D5">
      <w:pPr>
        <w:shd w:val="clear" w:color="auto" w:fill="FFFFFF"/>
        <w:spacing w:after="240" w:line="240" w:lineRule="auto"/>
        <w:ind w:right="75" w:hanging="16"/>
        <w:jc w:val="both"/>
        <w:rPr>
          <w:rFonts w:ascii="Arial" w:hAnsi="Arial" w:cs="Arial"/>
          <w:u w:val="single"/>
        </w:rPr>
      </w:pPr>
      <w:r w:rsidRPr="00530448">
        <w:rPr>
          <w:rFonts w:ascii="Arial" w:hAnsi="Arial" w:cs="Arial"/>
        </w:rPr>
        <w:t>Xedapen indargabetzaile bakarra. Arauak indargabetzea</w:t>
      </w:r>
      <w:r w:rsidR="00D63E51">
        <w:rPr>
          <w:rFonts w:ascii="Arial" w:hAnsi="Arial" w:cs="Arial"/>
        </w:rPr>
        <w:t>.</w:t>
      </w:r>
    </w:p>
    <w:p w14:paraId="524A6A93" w14:textId="77777777" w:rsidR="00D925B7" w:rsidRPr="00530448" w:rsidRDefault="00F626C0" w:rsidP="00D925B7">
      <w:pPr>
        <w:shd w:val="clear" w:color="auto" w:fill="FFFFFF"/>
        <w:spacing w:after="240" w:line="240" w:lineRule="auto"/>
        <w:ind w:right="75"/>
        <w:jc w:val="both"/>
        <w:rPr>
          <w:rFonts w:ascii="Arial" w:eastAsia="Times New Roman" w:hAnsi="Arial" w:cs="Arial"/>
        </w:rPr>
      </w:pPr>
      <w:r w:rsidRPr="00530448">
        <w:rPr>
          <w:rFonts w:ascii="Arial" w:hAnsi="Arial" w:cs="Arial"/>
        </w:rPr>
        <w:t>Indarrik gabe geldituko dira foru-lege honi kontra egiten dioten maila bereko edo txikiagoko xedapen guztiak, eta bereziki 9/2010 Foru Legea, apirilaren 28koa, Terrorismoaren Biktimei Laguntzekoa.</w:t>
      </w:r>
    </w:p>
    <w:p w14:paraId="452EF70C" w14:textId="7893B362" w:rsidR="00A4563D" w:rsidRPr="00530448" w:rsidRDefault="00E1291B" w:rsidP="00D638D5">
      <w:pPr>
        <w:rPr>
          <w:rFonts w:ascii="Arial" w:hAnsi="Arial" w:cs="Arial"/>
        </w:rPr>
      </w:pPr>
      <w:r w:rsidRPr="00530448">
        <w:rPr>
          <w:rFonts w:ascii="Arial" w:hAnsi="Arial" w:cs="Arial"/>
        </w:rPr>
        <w:t>Azken xedapenetako lehena. Arauak emateko gaikuntza</w:t>
      </w:r>
      <w:r w:rsidR="00D63E51">
        <w:rPr>
          <w:rFonts w:ascii="Arial" w:hAnsi="Arial" w:cs="Arial"/>
        </w:rPr>
        <w:t>.</w:t>
      </w:r>
    </w:p>
    <w:p w14:paraId="35C869F7" w14:textId="2E7BB54E" w:rsidR="000A2FF9" w:rsidRPr="00530448" w:rsidRDefault="000A2FF9" w:rsidP="00D638D5">
      <w:pPr>
        <w:shd w:val="clear" w:color="auto" w:fill="FFFFFF"/>
        <w:spacing w:after="240" w:line="240" w:lineRule="auto"/>
        <w:ind w:right="75"/>
        <w:jc w:val="both"/>
        <w:rPr>
          <w:rFonts w:ascii="Arial" w:eastAsia="Times New Roman" w:hAnsi="Arial" w:cs="Arial"/>
        </w:rPr>
      </w:pPr>
      <w:r w:rsidRPr="00530448">
        <w:rPr>
          <w:rFonts w:ascii="Arial" w:hAnsi="Arial" w:cs="Arial"/>
        </w:rPr>
        <w:t>Baimena ematen zaio Nafarroako Gobernuari egoki diren erregelamenduzko xedapen guztiak eman ditzan, foru-lege hau aplikatze eta garatze aldera.</w:t>
      </w:r>
    </w:p>
    <w:p w14:paraId="64EABFD2" w14:textId="77777777" w:rsidR="00D925B7" w:rsidRPr="00530448" w:rsidRDefault="00D925B7" w:rsidP="00D925B7">
      <w:pPr>
        <w:rPr>
          <w:rFonts w:ascii="Arial" w:hAnsi="Arial" w:cs="Arial"/>
        </w:rPr>
      </w:pPr>
      <w:r w:rsidRPr="00530448">
        <w:rPr>
          <w:rFonts w:ascii="Arial" w:hAnsi="Arial" w:cs="Arial"/>
        </w:rPr>
        <w:t>Azken xedapenetako bigarrena. Idazketa berria ematea Nafarroan Etxebizitza Izateko Eskubideari buruzko maiatzaren 10eko 10/2010 Foru Legearen 25 bis artikuluari.</w:t>
      </w:r>
    </w:p>
    <w:p w14:paraId="1CCDC11E" w14:textId="77777777" w:rsidR="00D925B7" w:rsidRPr="00530448" w:rsidRDefault="00D925B7" w:rsidP="00D925B7">
      <w:pPr>
        <w:shd w:val="clear" w:color="auto" w:fill="FFFFFF"/>
        <w:spacing w:after="240" w:line="240" w:lineRule="auto"/>
        <w:ind w:right="74"/>
        <w:jc w:val="both"/>
        <w:rPr>
          <w:rFonts w:ascii="Arial" w:eastAsia="Times New Roman" w:hAnsi="Arial" w:cs="Arial"/>
        </w:rPr>
      </w:pPr>
      <w:r w:rsidRPr="00530448">
        <w:rPr>
          <w:rFonts w:ascii="Arial" w:hAnsi="Arial" w:cs="Arial"/>
        </w:rPr>
        <w:t xml:space="preserve">Idazketa berria ematen zaio Nafarroan Etxebizitza Izateko Eskubideari buruzko maiatzaren 10eko 10/2010 Foru Legearen 25 bis artikuluaren 2. apartatuari, eta testu hau izanen du: </w:t>
      </w:r>
    </w:p>
    <w:p w14:paraId="1C766FF8" w14:textId="77777777" w:rsidR="00D925B7" w:rsidRPr="00530448" w:rsidRDefault="00D925B7" w:rsidP="00D925B7">
      <w:pPr>
        <w:shd w:val="clear" w:color="auto" w:fill="FFFFFF"/>
        <w:spacing w:after="240" w:line="240" w:lineRule="auto"/>
        <w:ind w:right="74" w:hanging="17"/>
        <w:jc w:val="both"/>
        <w:rPr>
          <w:rFonts w:ascii="Arial" w:hAnsi="Arial" w:cs="Arial"/>
        </w:rPr>
      </w:pPr>
      <w:r w:rsidRPr="00530448">
        <w:rPr>
          <w:rFonts w:ascii="Arial" w:hAnsi="Arial" w:cs="Arial"/>
          <w:shd w:val="clear" w:color="auto" w:fill="FFFFFF"/>
        </w:rPr>
        <w:t>“Terrorismoaren biktimatzat joko dira Terrorismoaren Biktimak Errekonozitu eta Haiei Erreparazioa Emateko Foru Legean xedatutakoaren arabera biktimatzat hartzen diren pertsonak, bai eta hildakoen ezkontideak eta lehen mailako senideak ere, baldin eta ofizialki halakotzat onartutako terrorismo-ekintzen ondorioz hil badira.”</w:t>
      </w:r>
    </w:p>
    <w:p w14:paraId="330F80F4" w14:textId="7A45847E" w:rsidR="003E7AA7" w:rsidRPr="00530448" w:rsidRDefault="003E7AA7" w:rsidP="00B950B5">
      <w:pPr>
        <w:rPr>
          <w:rFonts w:ascii="Arial" w:hAnsi="Arial" w:cs="Arial"/>
        </w:rPr>
      </w:pPr>
      <w:r w:rsidRPr="00530448">
        <w:rPr>
          <w:rFonts w:ascii="Arial" w:hAnsi="Arial" w:cs="Arial"/>
        </w:rPr>
        <w:t>Azken xedapenetako hirugarrena. Araudia eguneratzea eta egokitzea.</w:t>
      </w:r>
    </w:p>
    <w:p w14:paraId="74D2E9BA" w14:textId="03FCFD74" w:rsidR="003E7AA7" w:rsidRPr="00530448" w:rsidRDefault="00086A1E" w:rsidP="00944569">
      <w:pPr>
        <w:jc w:val="both"/>
        <w:rPr>
          <w:rFonts w:ascii="Arial" w:hAnsi="Arial" w:cs="Arial"/>
        </w:rPr>
      </w:pPr>
      <w:r w:rsidRPr="00530448">
        <w:rPr>
          <w:rFonts w:ascii="Arial" w:hAnsi="Arial" w:cs="Arial"/>
        </w:rPr>
        <w:t>Nafarroako Gobernuak, tributu-neurriei buruzko hurrengo foru-lege proiektua egitean, aldaketa bat sartuko du pertsona fisikoen errentaren gaineko zergaren testu bateginean, foru-lege honetan ezarritako kalte-ordain eta laguntza ekonomikoen ondorioz jasotako zenbatekoak salbuetsitzat jotzeko, eta beste aldaketa bat Nafarroako Foru Komunitatearen eta haren erakunde autonomoen tasa eta prezio publikoei buruzko Foru Legean, adierazteko terrorismoaren biktimak salbuetsita daudela Nafarroako Foru Komunitateko Administrazioaren hautaketa-prozesuetan parte hartzeko tasak ordaintzetik.</w:t>
      </w:r>
    </w:p>
    <w:p w14:paraId="64960411" w14:textId="789B4ADB" w:rsidR="00A4563D" w:rsidRPr="00530448" w:rsidRDefault="00A4563D" w:rsidP="00D638D5">
      <w:pPr>
        <w:rPr>
          <w:rFonts w:ascii="Arial" w:hAnsi="Arial" w:cs="Arial"/>
        </w:rPr>
      </w:pPr>
      <w:r w:rsidRPr="00530448">
        <w:rPr>
          <w:rFonts w:ascii="Arial" w:hAnsi="Arial" w:cs="Arial"/>
        </w:rPr>
        <w:t>Azken xedapenetako laugarrena. Indarr</w:t>
      </w:r>
      <w:r w:rsidR="006F66AB">
        <w:rPr>
          <w:rFonts w:ascii="Arial" w:hAnsi="Arial" w:cs="Arial"/>
        </w:rPr>
        <w:t>a</w:t>
      </w:r>
      <w:r w:rsidRPr="00530448">
        <w:rPr>
          <w:rFonts w:ascii="Arial" w:hAnsi="Arial" w:cs="Arial"/>
        </w:rPr>
        <w:t xml:space="preserve"> </w:t>
      </w:r>
      <w:r w:rsidR="006F66AB">
        <w:rPr>
          <w:rFonts w:ascii="Arial" w:hAnsi="Arial" w:cs="Arial"/>
        </w:rPr>
        <w:t>h</w:t>
      </w:r>
      <w:r w:rsidRPr="00530448">
        <w:rPr>
          <w:rFonts w:ascii="Arial" w:hAnsi="Arial" w:cs="Arial"/>
        </w:rPr>
        <w:t>artzea</w:t>
      </w:r>
      <w:r w:rsidR="00D63E51">
        <w:rPr>
          <w:rFonts w:ascii="Arial" w:hAnsi="Arial" w:cs="Arial"/>
        </w:rPr>
        <w:t>.</w:t>
      </w:r>
    </w:p>
    <w:p w14:paraId="6A26EA1F" w14:textId="5FA714F6" w:rsidR="000A2FF9" w:rsidRPr="00530448" w:rsidRDefault="000A2FF9" w:rsidP="00D638D5">
      <w:pPr>
        <w:shd w:val="clear" w:color="auto" w:fill="FFFFFF"/>
        <w:spacing w:after="240" w:line="240" w:lineRule="auto"/>
        <w:ind w:right="75"/>
        <w:jc w:val="both"/>
        <w:rPr>
          <w:rFonts w:ascii="Arial" w:eastAsia="Times New Roman" w:hAnsi="Arial" w:cs="Arial"/>
        </w:rPr>
      </w:pPr>
      <w:r w:rsidRPr="00530448">
        <w:rPr>
          <w:rFonts w:ascii="Arial" w:hAnsi="Arial" w:cs="Arial"/>
        </w:rPr>
        <w:t>Foru-lege honek Nafarroako Aldizkari Ofizialean argitaratzen den egunean hartuko du indarra; halere, hori ez da oztopo izanen bertan xedatutakoa 1960ko urtarrilaren 1etik aurrerako gertakariei aplikatzeko.</w:t>
      </w:r>
    </w:p>
    <w:sectPr w:rsidR="000A2FF9" w:rsidRPr="00530448" w:rsidSect="00CB7062">
      <w:footerReference w:type="default" r:id="rId11"/>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60B3" w14:textId="77777777" w:rsidR="00156C2A" w:rsidRDefault="00156C2A" w:rsidP="00AC79D4">
      <w:pPr>
        <w:spacing w:after="0" w:line="240" w:lineRule="auto"/>
      </w:pPr>
      <w:r>
        <w:separator/>
      </w:r>
    </w:p>
  </w:endnote>
  <w:endnote w:type="continuationSeparator" w:id="0">
    <w:p w14:paraId="4486CE51" w14:textId="77777777" w:rsidR="00156C2A" w:rsidRDefault="00156C2A" w:rsidP="00AC79D4">
      <w:pPr>
        <w:spacing w:after="0" w:line="240" w:lineRule="auto"/>
      </w:pPr>
      <w:r>
        <w:continuationSeparator/>
      </w:r>
    </w:p>
  </w:endnote>
  <w:endnote w:type="continuationNotice" w:id="1">
    <w:p w14:paraId="2D285A94" w14:textId="77777777" w:rsidR="00156C2A" w:rsidRDefault="00156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456001"/>
      <w:docPartObj>
        <w:docPartGallery w:val="Page Numbers (Bottom of Page)"/>
        <w:docPartUnique/>
      </w:docPartObj>
    </w:sdtPr>
    <w:sdtEndPr/>
    <w:sdtContent>
      <w:p w14:paraId="2D05D3E7" w14:textId="587B9E01" w:rsidR="0069760B" w:rsidRDefault="0069760B">
        <w:pPr>
          <w:pStyle w:val="Piedepgina"/>
          <w:jc w:val="center"/>
        </w:pPr>
        <w:r>
          <w:fldChar w:fldCharType="begin"/>
        </w:r>
        <w:r>
          <w:instrText>PAGE   \* MERGEFORMAT</w:instrText>
        </w:r>
        <w:r>
          <w:fldChar w:fldCharType="separate"/>
        </w:r>
        <w:r w:rsidR="004E5B9B">
          <w:rPr>
            <w:noProof/>
          </w:rPr>
          <w:t>1</w:t>
        </w:r>
        <w:r>
          <w:fldChar w:fldCharType="end"/>
        </w:r>
      </w:p>
    </w:sdtContent>
  </w:sdt>
  <w:p w14:paraId="2F50F9E1" w14:textId="77777777" w:rsidR="0069760B" w:rsidRDefault="006976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DFC7" w14:textId="77777777" w:rsidR="00156C2A" w:rsidRDefault="00156C2A" w:rsidP="00AC79D4">
      <w:pPr>
        <w:spacing w:after="0" w:line="240" w:lineRule="auto"/>
      </w:pPr>
      <w:r>
        <w:separator/>
      </w:r>
    </w:p>
  </w:footnote>
  <w:footnote w:type="continuationSeparator" w:id="0">
    <w:p w14:paraId="4B14EE05" w14:textId="77777777" w:rsidR="00156C2A" w:rsidRDefault="00156C2A" w:rsidP="00AC79D4">
      <w:pPr>
        <w:spacing w:after="0" w:line="240" w:lineRule="auto"/>
      </w:pPr>
      <w:r>
        <w:continuationSeparator/>
      </w:r>
    </w:p>
  </w:footnote>
  <w:footnote w:type="continuationNotice" w:id="1">
    <w:p w14:paraId="6FF98EC8" w14:textId="77777777" w:rsidR="00156C2A" w:rsidRDefault="00156C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CE5"/>
    <w:multiLevelType w:val="hybridMultilevel"/>
    <w:tmpl w:val="F4E49A92"/>
    <w:lvl w:ilvl="0" w:tplc="66C63CC0">
      <w:start w:val="1"/>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90F2639"/>
    <w:multiLevelType w:val="hybridMultilevel"/>
    <w:tmpl w:val="00D0AD62"/>
    <w:lvl w:ilvl="0" w:tplc="AF885FE4">
      <w:start w:val="1"/>
      <w:numFmt w:val="lowerLetter"/>
      <w:lvlText w:val="%1)"/>
      <w:lvlJc w:val="left"/>
      <w:pPr>
        <w:ind w:left="1020" w:hanging="360"/>
      </w:pPr>
      <w:rPr>
        <w:rFonts w:hint="default"/>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2" w15:restartNumberingAfterBreak="0">
    <w:nsid w:val="0DA36297"/>
    <w:multiLevelType w:val="hybridMultilevel"/>
    <w:tmpl w:val="20E43B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30453E"/>
    <w:multiLevelType w:val="hybridMultilevel"/>
    <w:tmpl w:val="D83AA9F4"/>
    <w:lvl w:ilvl="0" w:tplc="1E06120C">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97268D"/>
    <w:multiLevelType w:val="hybridMultilevel"/>
    <w:tmpl w:val="3AD43C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5C62D6"/>
    <w:multiLevelType w:val="hybridMultilevel"/>
    <w:tmpl w:val="AE4E652E"/>
    <w:lvl w:ilvl="0" w:tplc="BBFC5EC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198964EC"/>
    <w:multiLevelType w:val="hybridMultilevel"/>
    <w:tmpl w:val="2786B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675FBB"/>
    <w:multiLevelType w:val="hybridMultilevel"/>
    <w:tmpl w:val="F8509650"/>
    <w:lvl w:ilvl="0" w:tplc="4830A90E">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1CB16461"/>
    <w:multiLevelType w:val="hybridMultilevel"/>
    <w:tmpl w:val="64AEC3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197ED9"/>
    <w:multiLevelType w:val="hybridMultilevel"/>
    <w:tmpl w:val="3948FB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926AE9"/>
    <w:multiLevelType w:val="hybridMultilevel"/>
    <w:tmpl w:val="48321CB0"/>
    <w:lvl w:ilvl="0" w:tplc="A1549A1A">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1" w15:restartNumberingAfterBreak="0">
    <w:nsid w:val="2E4F55CA"/>
    <w:multiLevelType w:val="hybridMultilevel"/>
    <w:tmpl w:val="4BD24D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C614CD"/>
    <w:multiLevelType w:val="hybridMultilevel"/>
    <w:tmpl w:val="F47E11E0"/>
    <w:lvl w:ilvl="0" w:tplc="74D8FC7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4BA0319"/>
    <w:multiLevelType w:val="hybridMultilevel"/>
    <w:tmpl w:val="DEE82350"/>
    <w:lvl w:ilvl="0" w:tplc="82CC424C">
      <w:start w:val="2"/>
      <w:numFmt w:val="bullet"/>
      <w:lvlText w:val="-"/>
      <w:lvlJc w:val="left"/>
      <w:pPr>
        <w:ind w:left="1364" w:hanging="360"/>
      </w:pPr>
      <w:rPr>
        <w:rFonts w:ascii="Arial" w:eastAsiaTheme="minorHAnsi" w:hAnsi="Arial" w:cs="Arial" w:hint="default"/>
        <w:b/>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 w15:restartNumberingAfterBreak="0">
    <w:nsid w:val="37A62942"/>
    <w:multiLevelType w:val="hybridMultilevel"/>
    <w:tmpl w:val="3F3C2DC6"/>
    <w:lvl w:ilvl="0" w:tplc="9F5AE6E4">
      <w:start w:val="2"/>
      <w:numFmt w:val="bullet"/>
      <w:lvlText w:val="-"/>
      <w:lvlJc w:val="left"/>
      <w:pPr>
        <w:ind w:left="1364" w:hanging="360"/>
      </w:pPr>
      <w:rPr>
        <w:rFonts w:ascii="Arial" w:eastAsiaTheme="minorHAnsi" w:hAnsi="Arial" w:cs="Arial" w:hint="default"/>
        <w:b/>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5" w15:restartNumberingAfterBreak="0">
    <w:nsid w:val="41E119EB"/>
    <w:multiLevelType w:val="hybridMultilevel"/>
    <w:tmpl w:val="36AE08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32B0D15"/>
    <w:multiLevelType w:val="hybridMultilevel"/>
    <w:tmpl w:val="2786B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0C6B6A"/>
    <w:multiLevelType w:val="hybridMultilevel"/>
    <w:tmpl w:val="C63EAB68"/>
    <w:lvl w:ilvl="0" w:tplc="CDA4C8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DC06A0"/>
    <w:multiLevelType w:val="hybridMultilevel"/>
    <w:tmpl w:val="3F2CF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797A8A"/>
    <w:multiLevelType w:val="hybridMultilevel"/>
    <w:tmpl w:val="CA5493A2"/>
    <w:lvl w:ilvl="0" w:tplc="3672FF6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C30C21"/>
    <w:multiLevelType w:val="hybridMultilevel"/>
    <w:tmpl w:val="01509B7C"/>
    <w:lvl w:ilvl="0" w:tplc="0C0A000F">
      <w:start w:val="1"/>
      <w:numFmt w:val="decimal"/>
      <w:lvlText w:val="%1."/>
      <w:lvlJc w:val="left"/>
      <w:pPr>
        <w:ind w:left="360"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1" w15:restartNumberingAfterBreak="0">
    <w:nsid w:val="4DD47217"/>
    <w:multiLevelType w:val="hybridMultilevel"/>
    <w:tmpl w:val="1E169358"/>
    <w:lvl w:ilvl="0" w:tplc="DBCCE19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 w15:restartNumberingAfterBreak="0">
    <w:nsid w:val="53D976AA"/>
    <w:multiLevelType w:val="hybridMultilevel"/>
    <w:tmpl w:val="26D643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0782749"/>
    <w:multiLevelType w:val="hybridMultilevel"/>
    <w:tmpl w:val="A3C442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97121C"/>
    <w:multiLevelType w:val="hybridMultilevel"/>
    <w:tmpl w:val="0248CD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020162"/>
    <w:multiLevelType w:val="hybridMultilevel"/>
    <w:tmpl w:val="2638B5E6"/>
    <w:lvl w:ilvl="0" w:tplc="221E1976">
      <w:start w:val="2"/>
      <w:numFmt w:val="bullet"/>
      <w:lvlText w:val="-"/>
      <w:lvlJc w:val="left"/>
      <w:pPr>
        <w:ind w:left="1364" w:hanging="360"/>
      </w:pPr>
      <w:rPr>
        <w:rFonts w:ascii="Arial" w:eastAsiaTheme="minorHAnsi" w:hAnsi="Arial" w:cs="Aria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6" w15:restartNumberingAfterBreak="0">
    <w:nsid w:val="70327A9B"/>
    <w:multiLevelType w:val="hybridMultilevel"/>
    <w:tmpl w:val="D7C05C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AE3BD9"/>
    <w:multiLevelType w:val="hybridMultilevel"/>
    <w:tmpl w:val="7FBE2C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A92034"/>
    <w:multiLevelType w:val="hybridMultilevel"/>
    <w:tmpl w:val="F8C67852"/>
    <w:lvl w:ilvl="0" w:tplc="02A6DDE4">
      <w:start w:val="1"/>
      <w:numFmt w:val="decimal"/>
      <w:lvlText w:val="%1."/>
      <w:lvlJc w:val="left"/>
      <w:pPr>
        <w:ind w:left="660" w:hanging="36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num w:numId="1" w16cid:durableId="2039508213">
    <w:abstractNumId w:val="20"/>
  </w:num>
  <w:num w:numId="2" w16cid:durableId="271672198">
    <w:abstractNumId w:val="18"/>
  </w:num>
  <w:num w:numId="3" w16cid:durableId="1593320599">
    <w:abstractNumId w:val="15"/>
  </w:num>
  <w:num w:numId="4" w16cid:durableId="1657029533">
    <w:abstractNumId w:val="6"/>
  </w:num>
  <w:num w:numId="5" w16cid:durableId="1226254534">
    <w:abstractNumId w:val="5"/>
  </w:num>
  <w:num w:numId="6" w16cid:durableId="1913615037">
    <w:abstractNumId w:val="11"/>
  </w:num>
  <w:num w:numId="7" w16cid:durableId="1561868796">
    <w:abstractNumId w:val="12"/>
  </w:num>
  <w:num w:numId="8" w16cid:durableId="1151599178">
    <w:abstractNumId w:val="7"/>
  </w:num>
  <w:num w:numId="9" w16cid:durableId="1305355168">
    <w:abstractNumId w:val="2"/>
  </w:num>
  <w:num w:numId="10" w16cid:durableId="1221944693">
    <w:abstractNumId w:val="16"/>
  </w:num>
  <w:num w:numId="11" w16cid:durableId="1409309307">
    <w:abstractNumId w:val="28"/>
  </w:num>
  <w:num w:numId="12" w16cid:durableId="2042783287">
    <w:abstractNumId w:val="1"/>
  </w:num>
  <w:num w:numId="13" w16cid:durableId="1163356990">
    <w:abstractNumId w:val="0"/>
  </w:num>
  <w:num w:numId="14" w16cid:durableId="195701655">
    <w:abstractNumId w:val="10"/>
  </w:num>
  <w:num w:numId="15" w16cid:durableId="240716818">
    <w:abstractNumId w:val="19"/>
  </w:num>
  <w:num w:numId="16" w16cid:durableId="670526542">
    <w:abstractNumId w:val="21"/>
  </w:num>
  <w:num w:numId="17" w16cid:durableId="1097407238">
    <w:abstractNumId w:val="22"/>
  </w:num>
  <w:num w:numId="18" w16cid:durableId="1683897530">
    <w:abstractNumId w:val="25"/>
  </w:num>
  <w:num w:numId="19" w16cid:durableId="1611352765">
    <w:abstractNumId w:val="13"/>
  </w:num>
  <w:num w:numId="20" w16cid:durableId="802039115">
    <w:abstractNumId w:val="14"/>
  </w:num>
  <w:num w:numId="21" w16cid:durableId="1087072897">
    <w:abstractNumId w:val="27"/>
  </w:num>
  <w:num w:numId="22" w16cid:durableId="1140460366">
    <w:abstractNumId w:val="9"/>
  </w:num>
  <w:num w:numId="23" w16cid:durableId="424542898">
    <w:abstractNumId w:val="3"/>
  </w:num>
  <w:num w:numId="24" w16cid:durableId="2016416412">
    <w:abstractNumId w:val="4"/>
  </w:num>
  <w:num w:numId="25" w16cid:durableId="1154492477">
    <w:abstractNumId w:val="23"/>
  </w:num>
  <w:num w:numId="26" w16cid:durableId="730006340">
    <w:abstractNumId w:val="17"/>
  </w:num>
  <w:num w:numId="27" w16cid:durableId="611788183">
    <w:abstractNumId w:val="24"/>
  </w:num>
  <w:num w:numId="28" w16cid:durableId="2043743718">
    <w:abstractNumId w:val="8"/>
  </w:num>
  <w:num w:numId="29" w16cid:durableId="6842145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3D"/>
    <w:rsid w:val="00011AF7"/>
    <w:rsid w:val="000130A5"/>
    <w:rsid w:val="000165E3"/>
    <w:rsid w:val="000213F8"/>
    <w:rsid w:val="0002236E"/>
    <w:rsid w:val="000264E6"/>
    <w:rsid w:val="00026981"/>
    <w:rsid w:val="00031DD9"/>
    <w:rsid w:val="00035DF7"/>
    <w:rsid w:val="000376E6"/>
    <w:rsid w:val="000402CD"/>
    <w:rsid w:val="0004273A"/>
    <w:rsid w:val="000615EB"/>
    <w:rsid w:val="00073BD8"/>
    <w:rsid w:val="000746D8"/>
    <w:rsid w:val="00075EC6"/>
    <w:rsid w:val="000804C5"/>
    <w:rsid w:val="00086A1E"/>
    <w:rsid w:val="000A007C"/>
    <w:rsid w:val="000A2FF9"/>
    <w:rsid w:val="000A6242"/>
    <w:rsid w:val="000A7582"/>
    <w:rsid w:val="000B4728"/>
    <w:rsid w:val="000B68D2"/>
    <w:rsid w:val="000C77BD"/>
    <w:rsid w:val="000E51C1"/>
    <w:rsid w:val="000E5432"/>
    <w:rsid w:val="000E5A87"/>
    <w:rsid w:val="00112ABB"/>
    <w:rsid w:val="00112B5D"/>
    <w:rsid w:val="00115AC3"/>
    <w:rsid w:val="00115E1B"/>
    <w:rsid w:val="00116DB9"/>
    <w:rsid w:val="00126E38"/>
    <w:rsid w:val="001336B5"/>
    <w:rsid w:val="00151654"/>
    <w:rsid w:val="001541DC"/>
    <w:rsid w:val="00156C2A"/>
    <w:rsid w:val="00164D0A"/>
    <w:rsid w:val="00165C4E"/>
    <w:rsid w:val="001831FB"/>
    <w:rsid w:val="00184E35"/>
    <w:rsid w:val="00191380"/>
    <w:rsid w:val="00191E2B"/>
    <w:rsid w:val="001941ED"/>
    <w:rsid w:val="001B1F78"/>
    <w:rsid w:val="001B2C33"/>
    <w:rsid w:val="001C51ED"/>
    <w:rsid w:val="001E14B2"/>
    <w:rsid w:val="001E341E"/>
    <w:rsid w:val="001F24C2"/>
    <w:rsid w:val="001F5471"/>
    <w:rsid w:val="001F6FD8"/>
    <w:rsid w:val="00212248"/>
    <w:rsid w:val="002227B6"/>
    <w:rsid w:val="002251B2"/>
    <w:rsid w:val="00225C44"/>
    <w:rsid w:val="00234842"/>
    <w:rsid w:val="00245F64"/>
    <w:rsid w:val="0025271E"/>
    <w:rsid w:val="0025689B"/>
    <w:rsid w:val="002603C4"/>
    <w:rsid w:val="00280720"/>
    <w:rsid w:val="00280834"/>
    <w:rsid w:val="00280FF2"/>
    <w:rsid w:val="002A2BD9"/>
    <w:rsid w:val="002B44F1"/>
    <w:rsid w:val="002B4B31"/>
    <w:rsid w:val="002C51F1"/>
    <w:rsid w:val="002C6451"/>
    <w:rsid w:val="002C6998"/>
    <w:rsid w:val="002F46A9"/>
    <w:rsid w:val="002F46B5"/>
    <w:rsid w:val="003107A0"/>
    <w:rsid w:val="00312BEA"/>
    <w:rsid w:val="00312E4D"/>
    <w:rsid w:val="00325962"/>
    <w:rsid w:val="003270A4"/>
    <w:rsid w:val="0033228F"/>
    <w:rsid w:val="003376BD"/>
    <w:rsid w:val="00344FD9"/>
    <w:rsid w:val="003478CD"/>
    <w:rsid w:val="00363A55"/>
    <w:rsid w:val="00372D5D"/>
    <w:rsid w:val="00377E3D"/>
    <w:rsid w:val="0039782B"/>
    <w:rsid w:val="003A099C"/>
    <w:rsid w:val="003B2860"/>
    <w:rsid w:val="003B73CB"/>
    <w:rsid w:val="003C0ADF"/>
    <w:rsid w:val="003C2F3F"/>
    <w:rsid w:val="003D1AB5"/>
    <w:rsid w:val="003E05C2"/>
    <w:rsid w:val="003E151E"/>
    <w:rsid w:val="003E48D8"/>
    <w:rsid w:val="003E50F8"/>
    <w:rsid w:val="003E7AA7"/>
    <w:rsid w:val="003F2E52"/>
    <w:rsid w:val="004228A8"/>
    <w:rsid w:val="00424441"/>
    <w:rsid w:val="004334DA"/>
    <w:rsid w:val="004407E7"/>
    <w:rsid w:val="00442BDF"/>
    <w:rsid w:val="00445CEB"/>
    <w:rsid w:val="004508ED"/>
    <w:rsid w:val="004675D4"/>
    <w:rsid w:val="00470C21"/>
    <w:rsid w:val="0047282B"/>
    <w:rsid w:val="00473D10"/>
    <w:rsid w:val="00487B92"/>
    <w:rsid w:val="004901B7"/>
    <w:rsid w:val="004929AB"/>
    <w:rsid w:val="00493280"/>
    <w:rsid w:val="004A58B3"/>
    <w:rsid w:val="004B2D37"/>
    <w:rsid w:val="004C2B97"/>
    <w:rsid w:val="004D2A05"/>
    <w:rsid w:val="004D3776"/>
    <w:rsid w:val="004E5B9B"/>
    <w:rsid w:val="004F2819"/>
    <w:rsid w:val="00504300"/>
    <w:rsid w:val="005043E6"/>
    <w:rsid w:val="00504AB7"/>
    <w:rsid w:val="0051134C"/>
    <w:rsid w:val="00512E76"/>
    <w:rsid w:val="00514B29"/>
    <w:rsid w:val="005202A1"/>
    <w:rsid w:val="00530448"/>
    <w:rsid w:val="00532C1F"/>
    <w:rsid w:val="00535A31"/>
    <w:rsid w:val="00542DCE"/>
    <w:rsid w:val="0054376E"/>
    <w:rsid w:val="00550006"/>
    <w:rsid w:val="005648FC"/>
    <w:rsid w:val="00580C3B"/>
    <w:rsid w:val="005941E8"/>
    <w:rsid w:val="005C2D41"/>
    <w:rsid w:val="005D6BA6"/>
    <w:rsid w:val="005E3C47"/>
    <w:rsid w:val="005F226D"/>
    <w:rsid w:val="005F2EAF"/>
    <w:rsid w:val="005F3814"/>
    <w:rsid w:val="0060531A"/>
    <w:rsid w:val="00617531"/>
    <w:rsid w:val="00620BB6"/>
    <w:rsid w:val="00622DDB"/>
    <w:rsid w:val="00627D98"/>
    <w:rsid w:val="00632FC8"/>
    <w:rsid w:val="00644DEE"/>
    <w:rsid w:val="00652A83"/>
    <w:rsid w:val="00657C8B"/>
    <w:rsid w:val="00664C5D"/>
    <w:rsid w:val="00666889"/>
    <w:rsid w:val="00683F85"/>
    <w:rsid w:val="00690FF5"/>
    <w:rsid w:val="00693C2B"/>
    <w:rsid w:val="0069760B"/>
    <w:rsid w:val="006A6FAC"/>
    <w:rsid w:val="006B3266"/>
    <w:rsid w:val="006B7085"/>
    <w:rsid w:val="006C209D"/>
    <w:rsid w:val="006C5271"/>
    <w:rsid w:val="006E2B55"/>
    <w:rsid w:val="006E797C"/>
    <w:rsid w:val="006F0A2F"/>
    <w:rsid w:val="006F66AB"/>
    <w:rsid w:val="00705803"/>
    <w:rsid w:val="00716E1B"/>
    <w:rsid w:val="00723B38"/>
    <w:rsid w:val="00724502"/>
    <w:rsid w:val="007266F3"/>
    <w:rsid w:val="007276B6"/>
    <w:rsid w:val="00733A31"/>
    <w:rsid w:val="00744C7D"/>
    <w:rsid w:val="00745794"/>
    <w:rsid w:val="007508DC"/>
    <w:rsid w:val="00752CB3"/>
    <w:rsid w:val="007534E1"/>
    <w:rsid w:val="00764DFC"/>
    <w:rsid w:val="00766A0B"/>
    <w:rsid w:val="0077748D"/>
    <w:rsid w:val="00787C5C"/>
    <w:rsid w:val="007B0FB0"/>
    <w:rsid w:val="007B25AE"/>
    <w:rsid w:val="007B5B19"/>
    <w:rsid w:val="007C7471"/>
    <w:rsid w:val="007D54EA"/>
    <w:rsid w:val="007E62D8"/>
    <w:rsid w:val="007F2914"/>
    <w:rsid w:val="007F36E2"/>
    <w:rsid w:val="00800A5A"/>
    <w:rsid w:val="00802818"/>
    <w:rsid w:val="0080698A"/>
    <w:rsid w:val="00812E03"/>
    <w:rsid w:val="008361BA"/>
    <w:rsid w:val="00837238"/>
    <w:rsid w:val="00840E75"/>
    <w:rsid w:val="00855A1C"/>
    <w:rsid w:val="00857A6C"/>
    <w:rsid w:val="00862154"/>
    <w:rsid w:val="00867179"/>
    <w:rsid w:val="00881462"/>
    <w:rsid w:val="008B07BE"/>
    <w:rsid w:val="008B0D94"/>
    <w:rsid w:val="008C2BEF"/>
    <w:rsid w:val="008C5C67"/>
    <w:rsid w:val="008D30D9"/>
    <w:rsid w:val="008D4B48"/>
    <w:rsid w:val="008E0D91"/>
    <w:rsid w:val="009022E5"/>
    <w:rsid w:val="00903611"/>
    <w:rsid w:val="00914335"/>
    <w:rsid w:val="009335C4"/>
    <w:rsid w:val="00944569"/>
    <w:rsid w:val="009610D8"/>
    <w:rsid w:val="0098431E"/>
    <w:rsid w:val="0099180B"/>
    <w:rsid w:val="009944E8"/>
    <w:rsid w:val="009A1243"/>
    <w:rsid w:val="009A5EC2"/>
    <w:rsid w:val="009D48C3"/>
    <w:rsid w:val="009D4BC7"/>
    <w:rsid w:val="009E1878"/>
    <w:rsid w:val="00A002DF"/>
    <w:rsid w:val="00A00D95"/>
    <w:rsid w:val="00A06973"/>
    <w:rsid w:val="00A14313"/>
    <w:rsid w:val="00A167D4"/>
    <w:rsid w:val="00A21AE5"/>
    <w:rsid w:val="00A34A36"/>
    <w:rsid w:val="00A4563D"/>
    <w:rsid w:val="00A55D7A"/>
    <w:rsid w:val="00A645A7"/>
    <w:rsid w:val="00A72C03"/>
    <w:rsid w:val="00A76CC3"/>
    <w:rsid w:val="00A86355"/>
    <w:rsid w:val="00A8759B"/>
    <w:rsid w:val="00A93D29"/>
    <w:rsid w:val="00A9486D"/>
    <w:rsid w:val="00A96003"/>
    <w:rsid w:val="00AA6419"/>
    <w:rsid w:val="00AA6F1F"/>
    <w:rsid w:val="00AB4647"/>
    <w:rsid w:val="00AB6F64"/>
    <w:rsid w:val="00AC6830"/>
    <w:rsid w:val="00AC79D4"/>
    <w:rsid w:val="00AD5569"/>
    <w:rsid w:val="00AD6A49"/>
    <w:rsid w:val="00AE33F0"/>
    <w:rsid w:val="00AE61A9"/>
    <w:rsid w:val="00AE66C0"/>
    <w:rsid w:val="00AF3F3A"/>
    <w:rsid w:val="00B14760"/>
    <w:rsid w:val="00B23BE6"/>
    <w:rsid w:val="00B266F6"/>
    <w:rsid w:val="00B47CE1"/>
    <w:rsid w:val="00B75AB1"/>
    <w:rsid w:val="00B83AFE"/>
    <w:rsid w:val="00B867D8"/>
    <w:rsid w:val="00B92A3D"/>
    <w:rsid w:val="00B950B5"/>
    <w:rsid w:val="00B95A96"/>
    <w:rsid w:val="00BC71CD"/>
    <w:rsid w:val="00BF1543"/>
    <w:rsid w:val="00BF6B6E"/>
    <w:rsid w:val="00BF7A62"/>
    <w:rsid w:val="00C00576"/>
    <w:rsid w:val="00C10482"/>
    <w:rsid w:val="00C169FF"/>
    <w:rsid w:val="00C17648"/>
    <w:rsid w:val="00C21E2F"/>
    <w:rsid w:val="00C26353"/>
    <w:rsid w:val="00C455E8"/>
    <w:rsid w:val="00C638AF"/>
    <w:rsid w:val="00C6575D"/>
    <w:rsid w:val="00C7020F"/>
    <w:rsid w:val="00C73466"/>
    <w:rsid w:val="00C76CDE"/>
    <w:rsid w:val="00C81C34"/>
    <w:rsid w:val="00C860F7"/>
    <w:rsid w:val="00C867A3"/>
    <w:rsid w:val="00C94C59"/>
    <w:rsid w:val="00CB7062"/>
    <w:rsid w:val="00CC32A1"/>
    <w:rsid w:val="00CC59A7"/>
    <w:rsid w:val="00CD07F4"/>
    <w:rsid w:val="00CE57F6"/>
    <w:rsid w:val="00CE6B5C"/>
    <w:rsid w:val="00CE6C40"/>
    <w:rsid w:val="00CF4D98"/>
    <w:rsid w:val="00D03478"/>
    <w:rsid w:val="00D03B65"/>
    <w:rsid w:val="00D13D4F"/>
    <w:rsid w:val="00D225A5"/>
    <w:rsid w:val="00D22623"/>
    <w:rsid w:val="00D265C7"/>
    <w:rsid w:val="00D41B01"/>
    <w:rsid w:val="00D42C7E"/>
    <w:rsid w:val="00D538BF"/>
    <w:rsid w:val="00D55CC8"/>
    <w:rsid w:val="00D638D5"/>
    <w:rsid w:val="00D63E51"/>
    <w:rsid w:val="00D742A7"/>
    <w:rsid w:val="00D75667"/>
    <w:rsid w:val="00D925B7"/>
    <w:rsid w:val="00DB19FD"/>
    <w:rsid w:val="00DB254A"/>
    <w:rsid w:val="00DC6AEB"/>
    <w:rsid w:val="00DD4A83"/>
    <w:rsid w:val="00DD4D5A"/>
    <w:rsid w:val="00DE7D6F"/>
    <w:rsid w:val="00DF2629"/>
    <w:rsid w:val="00DF64BF"/>
    <w:rsid w:val="00E03FB0"/>
    <w:rsid w:val="00E0775B"/>
    <w:rsid w:val="00E1291B"/>
    <w:rsid w:val="00E171DB"/>
    <w:rsid w:val="00E32B96"/>
    <w:rsid w:val="00E45625"/>
    <w:rsid w:val="00E45A1D"/>
    <w:rsid w:val="00E522D4"/>
    <w:rsid w:val="00E55328"/>
    <w:rsid w:val="00E8119A"/>
    <w:rsid w:val="00E84179"/>
    <w:rsid w:val="00E923A2"/>
    <w:rsid w:val="00EA4445"/>
    <w:rsid w:val="00EC31B0"/>
    <w:rsid w:val="00EC5618"/>
    <w:rsid w:val="00ED13B6"/>
    <w:rsid w:val="00EE5147"/>
    <w:rsid w:val="00EF0531"/>
    <w:rsid w:val="00EF3769"/>
    <w:rsid w:val="00EF763F"/>
    <w:rsid w:val="00F002CC"/>
    <w:rsid w:val="00F028F4"/>
    <w:rsid w:val="00F12430"/>
    <w:rsid w:val="00F16A6C"/>
    <w:rsid w:val="00F22707"/>
    <w:rsid w:val="00F22FB3"/>
    <w:rsid w:val="00F253E5"/>
    <w:rsid w:val="00F26CAE"/>
    <w:rsid w:val="00F40664"/>
    <w:rsid w:val="00F44015"/>
    <w:rsid w:val="00F557F4"/>
    <w:rsid w:val="00F626C0"/>
    <w:rsid w:val="00F665DA"/>
    <w:rsid w:val="00F67C8B"/>
    <w:rsid w:val="00F810FE"/>
    <w:rsid w:val="00F8116D"/>
    <w:rsid w:val="00F85711"/>
    <w:rsid w:val="00F91CFC"/>
    <w:rsid w:val="00F97212"/>
    <w:rsid w:val="00FB412F"/>
    <w:rsid w:val="00FC0D75"/>
    <w:rsid w:val="00FC5709"/>
    <w:rsid w:val="00FD5B55"/>
    <w:rsid w:val="00FE4F6C"/>
    <w:rsid w:val="00FF5F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3B28"/>
  <w15:chartTrackingRefBased/>
  <w15:docId w15:val="{B5156FFA-C7E8-42F2-A516-3D210D61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4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70A4"/>
    <w:pPr>
      <w:ind w:left="720"/>
      <w:contextualSpacing/>
    </w:pPr>
  </w:style>
  <w:style w:type="paragraph" w:styleId="Textodeglobo">
    <w:name w:val="Balloon Text"/>
    <w:basedOn w:val="Normal"/>
    <w:link w:val="TextodegloboCar"/>
    <w:uiPriority w:val="99"/>
    <w:semiHidden/>
    <w:unhideWhenUsed/>
    <w:rsid w:val="00BF6B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6B6E"/>
    <w:rPr>
      <w:rFonts w:ascii="Segoe UI" w:hAnsi="Segoe UI" w:cs="Segoe UI"/>
      <w:sz w:val="18"/>
      <w:szCs w:val="18"/>
    </w:rPr>
  </w:style>
  <w:style w:type="paragraph" w:customStyle="1" w:styleId="xdef">
    <w:name w:val="xdef"/>
    <w:basedOn w:val="Normal"/>
    <w:rsid w:val="005043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5043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rafo2">
    <w:name w:val="parrafo_2"/>
    <w:basedOn w:val="Normal"/>
    <w:rsid w:val="005043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5043E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2">
    <w:name w:val="xl2"/>
    <w:basedOn w:val="Normal"/>
    <w:rsid w:val="00A93D2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C79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79D4"/>
  </w:style>
  <w:style w:type="paragraph" w:styleId="Piedepgina">
    <w:name w:val="footer"/>
    <w:basedOn w:val="Normal"/>
    <w:link w:val="PiedepginaCar"/>
    <w:uiPriority w:val="99"/>
    <w:unhideWhenUsed/>
    <w:rsid w:val="00AC79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9039">
      <w:bodyDiv w:val="1"/>
      <w:marLeft w:val="0"/>
      <w:marRight w:val="0"/>
      <w:marTop w:val="0"/>
      <w:marBottom w:val="0"/>
      <w:divBdr>
        <w:top w:val="none" w:sz="0" w:space="0" w:color="auto"/>
        <w:left w:val="none" w:sz="0" w:space="0" w:color="auto"/>
        <w:bottom w:val="none" w:sz="0" w:space="0" w:color="auto"/>
        <w:right w:val="none" w:sz="0" w:space="0" w:color="auto"/>
      </w:divBdr>
    </w:div>
    <w:div w:id="14848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AD33FBEAE6E7C408751592D4AFC756F" ma:contentTypeVersion="0" ma:contentTypeDescription="Crear nuevo documento." ma:contentTypeScope="" ma:versionID="1f2ab99ddd448a2a102be313a978d5d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61796-0EE8-4297-98D3-074A7FA89CC4}">
  <ds:schemaRefs>
    <ds:schemaRef ds:uri="http://schemas.microsoft.com/sharepoint/v3/contenttype/forms"/>
  </ds:schemaRefs>
</ds:datastoreItem>
</file>

<file path=customXml/itemProps2.xml><?xml version="1.0" encoding="utf-8"?>
<ds:datastoreItem xmlns:ds="http://schemas.openxmlformats.org/officeDocument/2006/customXml" ds:itemID="{060D4755-8E1F-4B6E-8EBE-A8DBA80140C8}">
  <ds:schemaRefs>
    <ds:schemaRef ds:uri="http://schemas.openxmlformats.org/officeDocument/2006/bibliography"/>
  </ds:schemaRefs>
</ds:datastoreItem>
</file>

<file path=customXml/itemProps3.xml><?xml version="1.0" encoding="utf-8"?>
<ds:datastoreItem xmlns:ds="http://schemas.openxmlformats.org/officeDocument/2006/customXml" ds:itemID="{A684D7A8-EEF9-45D1-8B7B-53D8F38E19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ACDC22-6BE0-458D-98AF-DDFFC2800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8474</Words>
  <Characters>46611</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Versión tras informe INAI 08.05</vt:lpstr>
    </vt:vector>
  </TitlesOfParts>
  <Company>Gobierno de Navarra</Company>
  <LinksUpToDate>false</LinksUpToDate>
  <CharactersWithSpaces>54976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tras informe INAI 08.05</dc:title>
  <dc:subject/>
  <dc:creator>Arcaya Sánchez, Cristina (SGT Memoria y Convivencia, Acción Exterior y Euskera)</dc:creator>
  <cp:keywords/>
  <dc:description/>
  <cp:lastModifiedBy>Martin Cestao, Nerea</cp:lastModifiedBy>
  <cp:revision>8</cp:revision>
  <cp:lastPrinted>2025-04-02T07:49:00Z</cp:lastPrinted>
  <dcterms:created xsi:type="dcterms:W3CDTF">2026-06-24T09:30:00Z</dcterms:created>
  <dcterms:modified xsi:type="dcterms:W3CDTF">2026-06-29T08:42:00Z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0x0101000AD33FBEAE6E7C408751592D4AFC756F</vt:lpwstr>
  </property>
</Properties>
</file>