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204979" w:rsidRDefault="00E97702" w:rsidP="000F74B3">
      <w:pPr>
        <w:pStyle w:val="EstiloPortada"/>
        <w:ind w:left="3808" w:right="-58"/>
      </w:pPr>
      <w:r>
        <w:rPr>
          <w:rFonts w:ascii="GillSans" w:hAnsi="GillSans"/>
          <w:noProof/>
          <w:color w:val="808080"/>
          <w:sz w:val="40"/>
          <w:lang w:val="es-ES" w:eastAsia="es-ES"/>
        </w:rPr>
        <mc:AlternateContent>
          <mc:Choice Requires="wps">
            <w:drawing>
              <wp:anchor distT="0" distB="0" distL="114300" distR="114300" simplePos="0" relativeHeight="251657728" behindDoc="0" locked="0" layoutInCell="1" allowOverlap="1" wp14:anchorId="43774E0B" wp14:editId="52F9D070">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3B7764" w:rsidRPr="003A7956" w:rsidRDefault="003B7764" w:rsidP="002C7026">
                            <w:pPr>
                              <w:spacing w:after="0"/>
                              <w:ind w:firstLine="0"/>
                              <w:jc w:val="center"/>
                              <w:rPr>
                                <w:sz w:val="18"/>
                                <w:szCs w:val="18"/>
                                <w:lang w:val="es-ES"/>
                              </w:rPr>
                            </w:pPr>
                            <w:r w:rsidRPr="003A7956">
                              <w:rPr>
                                <w:sz w:val="18"/>
                                <w:szCs w:val="18"/>
                                <w:lang w:val="es-ES"/>
                              </w:rPr>
                              <w:t>CAMARA DE</w:t>
                            </w:r>
                          </w:p>
                          <w:p w:rsidR="003B7764" w:rsidRPr="003A7956" w:rsidRDefault="003B7764" w:rsidP="002C7026">
                            <w:pPr>
                              <w:spacing w:after="0"/>
                              <w:ind w:firstLine="0"/>
                              <w:jc w:val="center"/>
                              <w:rPr>
                                <w:sz w:val="18"/>
                                <w:szCs w:val="18"/>
                                <w:lang w:val="es-ES"/>
                              </w:rPr>
                            </w:pPr>
                            <w:r w:rsidRPr="003A7956">
                              <w:rPr>
                                <w:sz w:val="18"/>
                                <w:szCs w:val="18"/>
                                <w:lang w:val="es-ES"/>
                              </w:rPr>
                              <w:t>COMPTOS</w:t>
                            </w:r>
                          </w:p>
                          <w:p w:rsidR="003B7764" w:rsidRPr="003A7956" w:rsidRDefault="003B7764" w:rsidP="002C7026">
                            <w:pPr>
                              <w:spacing w:after="0"/>
                              <w:ind w:firstLine="0"/>
                              <w:jc w:val="center"/>
                              <w:rPr>
                                <w:sz w:val="18"/>
                                <w:szCs w:val="18"/>
                                <w:lang w:val="es-ES"/>
                              </w:rPr>
                            </w:pPr>
                            <w:r w:rsidRPr="003A7956">
                              <w:rPr>
                                <w:sz w:val="18"/>
                                <w:szCs w:val="18"/>
                                <w:lang w:val="es-ES"/>
                              </w:rPr>
                              <w:t>DE NAVARRA</w:t>
                            </w:r>
                          </w:p>
                          <w:p w:rsidR="003B7764" w:rsidRPr="003A7956" w:rsidRDefault="003B7764" w:rsidP="002C7026">
                            <w:pPr>
                              <w:spacing w:after="0"/>
                              <w:ind w:firstLine="0"/>
                              <w:jc w:val="center"/>
                              <w:rPr>
                                <w:color w:val="808080"/>
                                <w:sz w:val="18"/>
                                <w:szCs w:val="18"/>
                                <w:lang w:val="es-ES"/>
                              </w:rPr>
                            </w:pPr>
                            <w:r w:rsidRPr="003A7956">
                              <w:rPr>
                                <w:color w:val="808080"/>
                                <w:sz w:val="18"/>
                                <w:szCs w:val="18"/>
                                <w:lang w:val="es-ES"/>
                              </w:rPr>
                              <w:t>NAFARROAKO</w:t>
                            </w:r>
                          </w:p>
                          <w:p w:rsidR="003B7764" w:rsidRPr="003A7956" w:rsidRDefault="003B7764" w:rsidP="002C7026">
                            <w:pPr>
                              <w:spacing w:after="0"/>
                              <w:ind w:firstLine="0"/>
                              <w:jc w:val="center"/>
                              <w:rPr>
                                <w:color w:val="808080"/>
                                <w:sz w:val="18"/>
                                <w:szCs w:val="18"/>
                                <w:lang w:val="es-ES"/>
                              </w:rPr>
                            </w:pPr>
                            <w:r w:rsidRPr="003A7956">
                              <w:rPr>
                                <w:color w:val="808080"/>
                                <w:sz w:val="18"/>
                                <w:szCs w:val="18"/>
                                <w:lang w:val="es-ES"/>
                              </w:rPr>
                              <w:t>KONTUEN</w:t>
                            </w:r>
                          </w:p>
                          <w:p w:rsidR="003B7764" w:rsidRPr="003A7956" w:rsidRDefault="003B7764" w:rsidP="002C7026">
                            <w:pPr>
                              <w:spacing w:after="0"/>
                              <w:ind w:firstLine="0"/>
                              <w:jc w:val="center"/>
                              <w:rPr>
                                <w:color w:val="808080"/>
                                <w:sz w:val="18"/>
                                <w:szCs w:val="18"/>
                                <w:lang w:val="es-ES"/>
                              </w:rPr>
                            </w:pPr>
                            <w:r w:rsidRPr="003A7956">
                              <w:rPr>
                                <w:color w:val="808080"/>
                                <w:sz w:val="18"/>
                                <w:szCs w:val="18"/>
                                <w:lang w:val="es-ES"/>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3B7764" w:rsidRPr="003A7956" w:rsidRDefault="003B7764" w:rsidP="002C7026">
                      <w:pPr>
                        <w:spacing w:after="0"/>
                        <w:ind w:firstLine="0"/>
                        <w:jc w:val="center"/>
                        <w:rPr>
                          <w:sz w:val="18"/>
                          <w:szCs w:val="18"/>
                          <w:lang w:val="es-ES"/>
                        </w:rPr>
                      </w:pPr>
                      <w:r w:rsidRPr="003A7956">
                        <w:rPr>
                          <w:sz w:val="18"/>
                          <w:szCs w:val="18"/>
                          <w:lang w:val="es-ES"/>
                        </w:rPr>
                        <w:t>CAMARA DE</w:t>
                      </w:r>
                    </w:p>
                    <w:p w:rsidR="003B7764" w:rsidRPr="003A7956" w:rsidRDefault="003B7764" w:rsidP="002C7026">
                      <w:pPr>
                        <w:spacing w:after="0"/>
                        <w:ind w:firstLine="0"/>
                        <w:jc w:val="center"/>
                        <w:rPr>
                          <w:sz w:val="18"/>
                          <w:szCs w:val="18"/>
                          <w:lang w:val="es-ES"/>
                        </w:rPr>
                      </w:pPr>
                      <w:r w:rsidRPr="003A7956">
                        <w:rPr>
                          <w:sz w:val="18"/>
                          <w:szCs w:val="18"/>
                          <w:lang w:val="es-ES"/>
                        </w:rPr>
                        <w:t>COMPTOS</w:t>
                      </w:r>
                    </w:p>
                    <w:p w:rsidR="003B7764" w:rsidRPr="003A7956" w:rsidRDefault="003B7764" w:rsidP="002C7026">
                      <w:pPr>
                        <w:spacing w:after="0"/>
                        <w:ind w:firstLine="0"/>
                        <w:jc w:val="center"/>
                        <w:rPr>
                          <w:sz w:val="18"/>
                          <w:szCs w:val="18"/>
                          <w:lang w:val="es-ES"/>
                        </w:rPr>
                      </w:pPr>
                      <w:r w:rsidRPr="003A7956">
                        <w:rPr>
                          <w:sz w:val="18"/>
                          <w:szCs w:val="18"/>
                          <w:lang w:val="es-ES"/>
                        </w:rPr>
                        <w:t>DE NAVARRA</w:t>
                      </w:r>
                    </w:p>
                    <w:p w:rsidR="003B7764" w:rsidRPr="003A7956" w:rsidRDefault="003B7764" w:rsidP="002C7026">
                      <w:pPr>
                        <w:spacing w:after="0"/>
                        <w:ind w:firstLine="0"/>
                        <w:jc w:val="center"/>
                        <w:rPr>
                          <w:color w:val="808080"/>
                          <w:sz w:val="18"/>
                          <w:szCs w:val="18"/>
                          <w:lang w:val="es-ES"/>
                        </w:rPr>
                      </w:pPr>
                      <w:r w:rsidRPr="003A7956">
                        <w:rPr>
                          <w:color w:val="808080"/>
                          <w:sz w:val="18"/>
                          <w:szCs w:val="18"/>
                          <w:lang w:val="es-ES"/>
                        </w:rPr>
                        <w:t>NAFARROAKO</w:t>
                      </w:r>
                    </w:p>
                    <w:p w:rsidR="003B7764" w:rsidRPr="003A7956" w:rsidRDefault="003B7764" w:rsidP="002C7026">
                      <w:pPr>
                        <w:spacing w:after="0"/>
                        <w:ind w:firstLine="0"/>
                        <w:jc w:val="center"/>
                        <w:rPr>
                          <w:color w:val="808080"/>
                          <w:sz w:val="18"/>
                          <w:szCs w:val="18"/>
                          <w:lang w:val="es-ES"/>
                        </w:rPr>
                      </w:pPr>
                      <w:r w:rsidRPr="003A7956">
                        <w:rPr>
                          <w:color w:val="808080"/>
                          <w:sz w:val="18"/>
                          <w:szCs w:val="18"/>
                          <w:lang w:val="es-ES"/>
                        </w:rPr>
                        <w:t>KONTUEN</w:t>
                      </w:r>
                    </w:p>
                    <w:p w:rsidR="003B7764" w:rsidRPr="003A7956" w:rsidRDefault="003B7764" w:rsidP="002C7026">
                      <w:pPr>
                        <w:spacing w:after="0"/>
                        <w:ind w:firstLine="0"/>
                        <w:jc w:val="center"/>
                        <w:rPr>
                          <w:color w:val="808080"/>
                          <w:sz w:val="18"/>
                          <w:szCs w:val="18"/>
                          <w:lang w:val="es-ES"/>
                        </w:rPr>
                      </w:pPr>
                      <w:r w:rsidRPr="003A7956">
                        <w:rPr>
                          <w:color w:val="808080"/>
                          <w:sz w:val="18"/>
                          <w:szCs w:val="18"/>
                          <w:lang w:val="es-ES"/>
                        </w:rPr>
                        <w:t>GANBERA</w:t>
                      </w:r>
                    </w:p>
                  </w:txbxContent>
                </v:textbox>
              </v:shape>
            </w:pict>
          </mc:Fallback>
        </mc:AlternateContent>
      </w:r>
    </w:p>
    <w:p w:rsidR="003E50C2" w:rsidRDefault="000F7798" w:rsidP="003E50C2">
      <w:pPr>
        <w:pStyle w:val="EstiloPortada"/>
        <w:ind w:left="3794"/>
      </w:pPr>
      <w:r>
        <w:t xml:space="preserve">Ayuntamiento de </w:t>
      </w:r>
    </w:p>
    <w:p w:rsidR="001C3A32" w:rsidRPr="001D4F09" w:rsidRDefault="000F7798" w:rsidP="003E50C2">
      <w:pPr>
        <w:pStyle w:val="EstiloPortada"/>
        <w:ind w:left="3794"/>
      </w:pPr>
      <w:proofErr w:type="spellStart"/>
      <w:r>
        <w:t>Lerín</w:t>
      </w:r>
      <w:proofErr w:type="spellEnd"/>
      <w:r>
        <w:t>, 2015</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716463" w:rsidRPr="001D4F09" w:rsidRDefault="002E38FE" w:rsidP="009936FC">
      <w:pPr>
        <w:pStyle w:val="Fechaportada"/>
      </w:pPr>
      <w:r w:rsidRPr="002E38FE">
        <w:t>Octubre</w:t>
      </w:r>
      <w:r w:rsidR="00253E78" w:rsidRPr="002E38FE">
        <w:t xml:space="preserve"> de 2</w:t>
      </w:r>
      <w:r w:rsidR="00253E78" w:rsidRPr="001D4F09">
        <w:t>0</w:t>
      </w:r>
      <w:r w:rsidR="000F7798">
        <w:t>16</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B67A3B" w:rsidRDefault="00B67A3B" w:rsidP="00B67A3B">
      <w:pPr>
        <w:pStyle w:val="ndice"/>
      </w:pPr>
      <w:r w:rsidRPr="00891D73">
        <w:lastRenderedPageBreak/>
        <w:t>Índice</w:t>
      </w:r>
    </w:p>
    <w:p w:rsidR="009A25F5" w:rsidRDefault="00B67A3B">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64472062" w:history="1">
        <w:r w:rsidR="009A25F5" w:rsidRPr="00310B5A">
          <w:rPr>
            <w:rStyle w:val="Hipervnculo"/>
            <w:noProof/>
          </w:rPr>
          <w:t>I. Introducción</w:t>
        </w:r>
        <w:r w:rsidR="009A25F5">
          <w:rPr>
            <w:noProof/>
            <w:webHidden/>
          </w:rPr>
          <w:tab/>
        </w:r>
        <w:r w:rsidR="009A25F5">
          <w:rPr>
            <w:noProof/>
            <w:webHidden/>
          </w:rPr>
          <w:fldChar w:fldCharType="begin"/>
        </w:r>
        <w:r w:rsidR="009A25F5">
          <w:rPr>
            <w:noProof/>
            <w:webHidden/>
          </w:rPr>
          <w:instrText xml:space="preserve"> PAGEREF _Toc464472062 \h </w:instrText>
        </w:r>
        <w:r w:rsidR="009A25F5">
          <w:rPr>
            <w:noProof/>
            <w:webHidden/>
          </w:rPr>
        </w:r>
        <w:r w:rsidR="009A25F5">
          <w:rPr>
            <w:noProof/>
            <w:webHidden/>
          </w:rPr>
          <w:fldChar w:fldCharType="separate"/>
        </w:r>
        <w:r w:rsidR="008415D5">
          <w:rPr>
            <w:noProof/>
            <w:webHidden/>
          </w:rPr>
          <w:t>3</w:t>
        </w:r>
        <w:r w:rsidR="009A25F5">
          <w:rPr>
            <w:noProof/>
            <w:webHidden/>
          </w:rPr>
          <w:fldChar w:fldCharType="end"/>
        </w:r>
      </w:hyperlink>
    </w:p>
    <w:p w:rsidR="009A25F5" w:rsidRDefault="008415D5">
      <w:pPr>
        <w:pStyle w:val="TDC1"/>
        <w:rPr>
          <w:rFonts w:asciiTheme="minorHAnsi" w:eastAsiaTheme="minorEastAsia" w:hAnsiTheme="minorHAnsi" w:cstheme="minorBidi"/>
          <w:smallCaps w:val="0"/>
          <w:noProof/>
          <w:szCs w:val="22"/>
          <w:lang w:val="es-ES" w:eastAsia="es-ES"/>
        </w:rPr>
      </w:pPr>
      <w:hyperlink w:anchor="_Toc464472063" w:history="1">
        <w:r w:rsidR="009A25F5" w:rsidRPr="00310B5A">
          <w:rPr>
            <w:rStyle w:val="Hipervnculo"/>
            <w:noProof/>
          </w:rPr>
          <w:t>II. Opinión sobre la cuenta general del ayuntamiento 2015</w:t>
        </w:r>
        <w:r w:rsidR="009A25F5">
          <w:rPr>
            <w:noProof/>
            <w:webHidden/>
          </w:rPr>
          <w:tab/>
        </w:r>
        <w:r w:rsidR="009A25F5">
          <w:rPr>
            <w:noProof/>
            <w:webHidden/>
          </w:rPr>
          <w:fldChar w:fldCharType="begin"/>
        </w:r>
        <w:r w:rsidR="009A25F5">
          <w:rPr>
            <w:noProof/>
            <w:webHidden/>
          </w:rPr>
          <w:instrText xml:space="preserve"> PAGEREF _Toc464472063 \h </w:instrText>
        </w:r>
        <w:r w:rsidR="009A25F5">
          <w:rPr>
            <w:noProof/>
            <w:webHidden/>
          </w:rPr>
        </w:r>
        <w:r w:rsidR="009A25F5">
          <w:rPr>
            <w:noProof/>
            <w:webHidden/>
          </w:rPr>
          <w:fldChar w:fldCharType="separate"/>
        </w:r>
        <w:r>
          <w:rPr>
            <w:noProof/>
            <w:webHidden/>
          </w:rPr>
          <w:t>6</w:t>
        </w:r>
        <w:r w:rsidR="009A25F5">
          <w:rPr>
            <w:noProof/>
            <w:webHidden/>
          </w:rPr>
          <w:fldChar w:fldCharType="end"/>
        </w:r>
      </w:hyperlink>
    </w:p>
    <w:p w:rsidR="009A25F5" w:rsidRDefault="008415D5">
      <w:pPr>
        <w:pStyle w:val="TDC1"/>
        <w:rPr>
          <w:rFonts w:asciiTheme="minorHAnsi" w:eastAsiaTheme="minorEastAsia" w:hAnsiTheme="minorHAnsi" w:cstheme="minorBidi"/>
          <w:smallCaps w:val="0"/>
          <w:noProof/>
          <w:szCs w:val="22"/>
          <w:lang w:val="es-ES" w:eastAsia="es-ES"/>
        </w:rPr>
      </w:pPr>
      <w:hyperlink w:anchor="_Toc464472064" w:history="1">
        <w:r w:rsidR="009A25F5" w:rsidRPr="00310B5A">
          <w:rPr>
            <w:rStyle w:val="Hipervnculo"/>
            <w:noProof/>
          </w:rPr>
          <w:t>III. Resumen de la Cuenta General del Ayuntamiento 2015</w:t>
        </w:r>
        <w:r w:rsidR="009A25F5">
          <w:rPr>
            <w:noProof/>
            <w:webHidden/>
          </w:rPr>
          <w:tab/>
        </w:r>
        <w:r w:rsidR="009A25F5">
          <w:rPr>
            <w:noProof/>
            <w:webHidden/>
          </w:rPr>
          <w:fldChar w:fldCharType="begin"/>
        </w:r>
        <w:r w:rsidR="009A25F5">
          <w:rPr>
            <w:noProof/>
            <w:webHidden/>
          </w:rPr>
          <w:instrText xml:space="preserve"> PAGEREF _Toc464472064 \h </w:instrText>
        </w:r>
        <w:r w:rsidR="009A25F5">
          <w:rPr>
            <w:noProof/>
            <w:webHidden/>
          </w:rPr>
        </w:r>
        <w:r w:rsidR="009A25F5">
          <w:rPr>
            <w:noProof/>
            <w:webHidden/>
          </w:rPr>
          <w:fldChar w:fldCharType="separate"/>
        </w:r>
        <w:r>
          <w:rPr>
            <w:noProof/>
            <w:webHidden/>
          </w:rPr>
          <w:t>8</w:t>
        </w:r>
        <w:r w:rsidR="009A25F5">
          <w:rPr>
            <w:noProof/>
            <w:webHidden/>
          </w:rPr>
          <w:fldChar w:fldCharType="end"/>
        </w:r>
      </w:hyperlink>
    </w:p>
    <w:p w:rsidR="009A25F5" w:rsidRDefault="008415D5">
      <w:pPr>
        <w:pStyle w:val="TDC2"/>
        <w:rPr>
          <w:rFonts w:asciiTheme="minorHAnsi" w:eastAsiaTheme="minorEastAsia" w:hAnsiTheme="minorHAnsi" w:cstheme="minorBidi"/>
          <w:noProof/>
          <w:szCs w:val="22"/>
          <w:lang w:val="es-ES" w:eastAsia="es-ES"/>
        </w:rPr>
      </w:pPr>
      <w:hyperlink w:anchor="_Toc464472065" w:history="1">
        <w:r w:rsidR="009A25F5" w:rsidRPr="00310B5A">
          <w:rPr>
            <w:rStyle w:val="Hipervnculo"/>
            <w:noProof/>
          </w:rPr>
          <w:t>III.1. Estado de ejecución presupuestaria del ayuntamiento 2015</w:t>
        </w:r>
        <w:r w:rsidR="009A25F5">
          <w:rPr>
            <w:noProof/>
            <w:webHidden/>
          </w:rPr>
          <w:tab/>
        </w:r>
        <w:r w:rsidR="009A25F5">
          <w:rPr>
            <w:noProof/>
            <w:webHidden/>
          </w:rPr>
          <w:fldChar w:fldCharType="begin"/>
        </w:r>
        <w:r w:rsidR="009A25F5">
          <w:rPr>
            <w:noProof/>
            <w:webHidden/>
          </w:rPr>
          <w:instrText xml:space="preserve"> PAGEREF _Toc464472065 \h </w:instrText>
        </w:r>
        <w:r w:rsidR="009A25F5">
          <w:rPr>
            <w:noProof/>
            <w:webHidden/>
          </w:rPr>
        </w:r>
        <w:r w:rsidR="009A25F5">
          <w:rPr>
            <w:noProof/>
            <w:webHidden/>
          </w:rPr>
          <w:fldChar w:fldCharType="separate"/>
        </w:r>
        <w:r>
          <w:rPr>
            <w:noProof/>
            <w:webHidden/>
          </w:rPr>
          <w:t>8</w:t>
        </w:r>
        <w:r w:rsidR="009A25F5">
          <w:rPr>
            <w:noProof/>
            <w:webHidden/>
          </w:rPr>
          <w:fldChar w:fldCharType="end"/>
        </w:r>
      </w:hyperlink>
    </w:p>
    <w:p w:rsidR="009A25F5" w:rsidRDefault="008415D5">
      <w:pPr>
        <w:pStyle w:val="TDC2"/>
        <w:rPr>
          <w:rFonts w:asciiTheme="minorHAnsi" w:eastAsiaTheme="minorEastAsia" w:hAnsiTheme="minorHAnsi" w:cstheme="minorBidi"/>
          <w:noProof/>
          <w:szCs w:val="22"/>
          <w:lang w:val="es-ES" w:eastAsia="es-ES"/>
        </w:rPr>
      </w:pPr>
      <w:hyperlink w:anchor="_Toc464472066" w:history="1">
        <w:r w:rsidR="009A25F5" w:rsidRPr="00310B5A">
          <w:rPr>
            <w:rStyle w:val="Hipervnculo"/>
            <w:noProof/>
          </w:rPr>
          <w:t>III.2. Resultado presupuestario 2015</w:t>
        </w:r>
        <w:r w:rsidR="009A25F5">
          <w:rPr>
            <w:noProof/>
            <w:webHidden/>
          </w:rPr>
          <w:tab/>
        </w:r>
        <w:r w:rsidR="009A25F5">
          <w:rPr>
            <w:noProof/>
            <w:webHidden/>
          </w:rPr>
          <w:fldChar w:fldCharType="begin"/>
        </w:r>
        <w:r w:rsidR="009A25F5">
          <w:rPr>
            <w:noProof/>
            <w:webHidden/>
          </w:rPr>
          <w:instrText xml:space="preserve"> PAGEREF _Toc464472066 \h </w:instrText>
        </w:r>
        <w:r w:rsidR="009A25F5">
          <w:rPr>
            <w:noProof/>
            <w:webHidden/>
          </w:rPr>
        </w:r>
        <w:r w:rsidR="009A25F5">
          <w:rPr>
            <w:noProof/>
            <w:webHidden/>
          </w:rPr>
          <w:fldChar w:fldCharType="separate"/>
        </w:r>
        <w:r>
          <w:rPr>
            <w:noProof/>
            <w:webHidden/>
          </w:rPr>
          <w:t>9</w:t>
        </w:r>
        <w:r w:rsidR="009A25F5">
          <w:rPr>
            <w:noProof/>
            <w:webHidden/>
          </w:rPr>
          <w:fldChar w:fldCharType="end"/>
        </w:r>
      </w:hyperlink>
    </w:p>
    <w:p w:rsidR="009A25F5" w:rsidRDefault="008415D5">
      <w:pPr>
        <w:pStyle w:val="TDC2"/>
        <w:rPr>
          <w:rFonts w:asciiTheme="minorHAnsi" w:eastAsiaTheme="minorEastAsia" w:hAnsiTheme="minorHAnsi" w:cstheme="minorBidi"/>
          <w:noProof/>
          <w:szCs w:val="22"/>
          <w:lang w:val="es-ES" w:eastAsia="es-ES"/>
        </w:rPr>
      </w:pPr>
      <w:hyperlink w:anchor="_Toc464472067" w:history="1">
        <w:r w:rsidR="009A25F5" w:rsidRPr="00310B5A">
          <w:rPr>
            <w:rStyle w:val="Hipervnculo"/>
            <w:noProof/>
          </w:rPr>
          <w:t>III.3. Resultado económico 2015</w:t>
        </w:r>
        <w:r w:rsidR="009A25F5">
          <w:rPr>
            <w:noProof/>
            <w:webHidden/>
          </w:rPr>
          <w:tab/>
        </w:r>
        <w:r w:rsidR="009A25F5">
          <w:rPr>
            <w:noProof/>
            <w:webHidden/>
          </w:rPr>
          <w:fldChar w:fldCharType="begin"/>
        </w:r>
        <w:r w:rsidR="009A25F5">
          <w:rPr>
            <w:noProof/>
            <w:webHidden/>
          </w:rPr>
          <w:instrText xml:space="preserve"> PAGEREF _Toc464472067 \h </w:instrText>
        </w:r>
        <w:r w:rsidR="009A25F5">
          <w:rPr>
            <w:noProof/>
            <w:webHidden/>
          </w:rPr>
        </w:r>
        <w:r w:rsidR="009A25F5">
          <w:rPr>
            <w:noProof/>
            <w:webHidden/>
          </w:rPr>
          <w:fldChar w:fldCharType="separate"/>
        </w:r>
        <w:r>
          <w:rPr>
            <w:noProof/>
            <w:webHidden/>
          </w:rPr>
          <w:t>9</w:t>
        </w:r>
        <w:r w:rsidR="009A25F5">
          <w:rPr>
            <w:noProof/>
            <w:webHidden/>
          </w:rPr>
          <w:fldChar w:fldCharType="end"/>
        </w:r>
      </w:hyperlink>
    </w:p>
    <w:p w:rsidR="009A25F5" w:rsidRDefault="008415D5">
      <w:pPr>
        <w:pStyle w:val="TDC2"/>
        <w:rPr>
          <w:rFonts w:asciiTheme="minorHAnsi" w:eastAsiaTheme="minorEastAsia" w:hAnsiTheme="minorHAnsi" w:cstheme="minorBidi"/>
          <w:noProof/>
          <w:szCs w:val="22"/>
          <w:lang w:val="es-ES" w:eastAsia="es-ES"/>
        </w:rPr>
      </w:pPr>
      <w:hyperlink w:anchor="_Toc464472068" w:history="1">
        <w:r w:rsidR="009A25F5" w:rsidRPr="00310B5A">
          <w:rPr>
            <w:rStyle w:val="Hipervnculo"/>
            <w:noProof/>
          </w:rPr>
          <w:t>III.4.Estado de Remanente de Tesorería a 31 de diciembre de 2015</w:t>
        </w:r>
        <w:r w:rsidR="009A25F5">
          <w:rPr>
            <w:noProof/>
            <w:webHidden/>
          </w:rPr>
          <w:tab/>
        </w:r>
        <w:r w:rsidR="009A25F5">
          <w:rPr>
            <w:noProof/>
            <w:webHidden/>
          </w:rPr>
          <w:fldChar w:fldCharType="begin"/>
        </w:r>
        <w:r w:rsidR="009A25F5">
          <w:rPr>
            <w:noProof/>
            <w:webHidden/>
          </w:rPr>
          <w:instrText xml:space="preserve"> PAGEREF _Toc464472068 \h </w:instrText>
        </w:r>
        <w:r w:rsidR="009A25F5">
          <w:rPr>
            <w:noProof/>
            <w:webHidden/>
          </w:rPr>
        </w:r>
        <w:r w:rsidR="009A25F5">
          <w:rPr>
            <w:noProof/>
            <w:webHidden/>
          </w:rPr>
          <w:fldChar w:fldCharType="separate"/>
        </w:r>
        <w:r>
          <w:rPr>
            <w:noProof/>
            <w:webHidden/>
          </w:rPr>
          <w:t>10</w:t>
        </w:r>
        <w:r w:rsidR="009A25F5">
          <w:rPr>
            <w:noProof/>
            <w:webHidden/>
          </w:rPr>
          <w:fldChar w:fldCharType="end"/>
        </w:r>
      </w:hyperlink>
    </w:p>
    <w:p w:rsidR="009A25F5" w:rsidRDefault="008415D5">
      <w:pPr>
        <w:pStyle w:val="TDC2"/>
        <w:rPr>
          <w:rFonts w:asciiTheme="minorHAnsi" w:eastAsiaTheme="minorEastAsia" w:hAnsiTheme="minorHAnsi" w:cstheme="minorBidi"/>
          <w:noProof/>
          <w:szCs w:val="22"/>
          <w:lang w:val="es-ES" w:eastAsia="es-ES"/>
        </w:rPr>
      </w:pPr>
      <w:hyperlink w:anchor="_Toc464472069" w:history="1">
        <w:r w:rsidR="009A25F5" w:rsidRPr="00310B5A">
          <w:rPr>
            <w:rStyle w:val="Hipervnculo"/>
            <w:noProof/>
          </w:rPr>
          <w:t>III.5. Balance de situación del ayuntamiento a 31 de diciembre de 2015</w:t>
        </w:r>
        <w:r w:rsidR="009A25F5">
          <w:rPr>
            <w:noProof/>
            <w:webHidden/>
          </w:rPr>
          <w:tab/>
        </w:r>
        <w:r w:rsidR="009A25F5">
          <w:rPr>
            <w:noProof/>
            <w:webHidden/>
          </w:rPr>
          <w:fldChar w:fldCharType="begin"/>
        </w:r>
        <w:r w:rsidR="009A25F5">
          <w:rPr>
            <w:noProof/>
            <w:webHidden/>
          </w:rPr>
          <w:instrText xml:space="preserve"> PAGEREF _Toc464472069 \h </w:instrText>
        </w:r>
        <w:r w:rsidR="009A25F5">
          <w:rPr>
            <w:noProof/>
            <w:webHidden/>
          </w:rPr>
        </w:r>
        <w:r w:rsidR="009A25F5">
          <w:rPr>
            <w:noProof/>
            <w:webHidden/>
          </w:rPr>
          <w:fldChar w:fldCharType="separate"/>
        </w:r>
        <w:r>
          <w:rPr>
            <w:noProof/>
            <w:webHidden/>
          </w:rPr>
          <w:t>11</w:t>
        </w:r>
        <w:r w:rsidR="009A25F5">
          <w:rPr>
            <w:noProof/>
            <w:webHidden/>
          </w:rPr>
          <w:fldChar w:fldCharType="end"/>
        </w:r>
      </w:hyperlink>
    </w:p>
    <w:p w:rsidR="009A25F5" w:rsidRDefault="008415D5">
      <w:pPr>
        <w:pStyle w:val="TDC1"/>
        <w:rPr>
          <w:rFonts w:asciiTheme="minorHAnsi" w:eastAsiaTheme="minorEastAsia" w:hAnsiTheme="minorHAnsi" w:cstheme="minorBidi"/>
          <w:smallCaps w:val="0"/>
          <w:noProof/>
          <w:szCs w:val="22"/>
          <w:lang w:val="es-ES" w:eastAsia="es-ES"/>
        </w:rPr>
      </w:pPr>
      <w:hyperlink w:anchor="_Toc464472070" w:history="1">
        <w:r w:rsidR="009A25F5" w:rsidRPr="00310B5A">
          <w:rPr>
            <w:rStyle w:val="Hipervnculo"/>
            <w:noProof/>
          </w:rPr>
          <w:t>IV. Observaciones que no afectan a la opinión y recomendaciones</w:t>
        </w:r>
        <w:r w:rsidR="009A25F5">
          <w:rPr>
            <w:noProof/>
            <w:webHidden/>
          </w:rPr>
          <w:tab/>
        </w:r>
        <w:r w:rsidR="009A25F5">
          <w:rPr>
            <w:noProof/>
            <w:webHidden/>
          </w:rPr>
          <w:fldChar w:fldCharType="begin"/>
        </w:r>
        <w:r w:rsidR="009A25F5">
          <w:rPr>
            <w:noProof/>
            <w:webHidden/>
          </w:rPr>
          <w:instrText xml:space="preserve"> PAGEREF _Toc464472070 \h </w:instrText>
        </w:r>
        <w:r w:rsidR="009A25F5">
          <w:rPr>
            <w:noProof/>
            <w:webHidden/>
          </w:rPr>
        </w:r>
        <w:r w:rsidR="009A25F5">
          <w:rPr>
            <w:noProof/>
            <w:webHidden/>
          </w:rPr>
          <w:fldChar w:fldCharType="separate"/>
        </w:r>
        <w:r>
          <w:rPr>
            <w:noProof/>
            <w:webHidden/>
          </w:rPr>
          <w:t>12</w:t>
        </w:r>
        <w:r w:rsidR="009A25F5">
          <w:rPr>
            <w:noProof/>
            <w:webHidden/>
          </w:rPr>
          <w:fldChar w:fldCharType="end"/>
        </w:r>
      </w:hyperlink>
    </w:p>
    <w:p w:rsidR="009A25F5" w:rsidRDefault="008415D5">
      <w:pPr>
        <w:pStyle w:val="TDC2"/>
        <w:rPr>
          <w:rFonts w:asciiTheme="minorHAnsi" w:eastAsiaTheme="minorEastAsia" w:hAnsiTheme="minorHAnsi" w:cstheme="minorBidi"/>
          <w:noProof/>
          <w:szCs w:val="22"/>
          <w:lang w:val="es-ES" w:eastAsia="es-ES"/>
        </w:rPr>
      </w:pPr>
      <w:hyperlink w:anchor="_Toc464472071" w:history="1">
        <w:r w:rsidR="009A25F5" w:rsidRPr="00310B5A">
          <w:rPr>
            <w:rStyle w:val="Hipervnculo"/>
            <w:noProof/>
          </w:rPr>
          <w:t>IV.1. Situación económico financiera del Ayuntamiento</w:t>
        </w:r>
        <w:r w:rsidR="009A25F5">
          <w:rPr>
            <w:noProof/>
            <w:webHidden/>
          </w:rPr>
          <w:tab/>
        </w:r>
        <w:r w:rsidR="009A25F5">
          <w:rPr>
            <w:noProof/>
            <w:webHidden/>
          </w:rPr>
          <w:fldChar w:fldCharType="begin"/>
        </w:r>
        <w:r w:rsidR="009A25F5">
          <w:rPr>
            <w:noProof/>
            <w:webHidden/>
          </w:rPr>
          <w:instrText xml:space="preserve"> PAGEREF _Toc464472071 \h </w:instrText>
        </w:r>
        <w:r w:rsidR="009A25F5">
          <w:rPr>
            <w:noProof/>
            <w:webHidden/>
          </w:rPr>
        </w:r>
        <w:r w:rsidR="009A25F5">
          <w:rPr>
            <w:noProof/>
            <w:webHidden/>
          </w:rPr>
          <w:fldChar w:fldCharType="separate"/>
        </w:r>
        <w:r>
          <w:rPr>
            <w:noProof/>
            <w:webHidden/>
          </w:rPr>
          <w:t>12</w:t>
        </w:r>
        <w:r w:rsidR="009A25F5">
          <w:rPr>
            <w:noProof/>
            <w:webHidden/>
          </w:rPr>
          <w:fldChar w:fldCharType="end"/>
        </w:r>
      </w:hyperlink>
    </w:p>
    <w:p w:rsidR="009A25F5" w:rsidRDefault="008415D5">
      <w:pPr>
        <w:pStyle w:val="TDC2"/>
        <w:rPr>
          <w:rFonts w:asciiTheme="minorHAnsi" w:eastAsiaTheme="minorEastAsia" w:hAnsiTheme="minorHAnsi" w:cstheme="minorBidi"/>
          <w:noProof/>
          <w:szCs w:val="22"/>
          <w:lang w:val="es-ES" w:eastAsia="es-ES"/>
        </w:rPr>
      </w:pPr>
      <w:hyperlink w:anchor="_Toc464472072" w:history="1">
        <w:r w:rsidR="009A25F5" w:rsidRPr="00310B5A">
          <w:rPr>
            <w:rStyle w:val="Hipervnculo"/>
            <w:noProof/>
          </w:rPr>
          <w:t>IV.2. Cumplimiento de los objetivos de estabilidad presupuestaria y sostenibilidad financiera</w:t>
        </w:r>
        <w:r w:rsidR="009A25F5">
          <w:rPr>
            <w:noProof/>
            <w:webHidden/>
          </w:rPr>
          <w:tab/>
        </w:r>
        <w:r w:rsidR="009A25F5">
          <w:rPr>
            <w:noProof/>
            <w:webHidden/>
          </w:rPr>
          <w:fldChar w:fldCharType="begin"/>
        </w:r>
        <w:r w:rsidR="009A25F5">
          <w:rPr>
            <w:noProof/>
            <w:webHidden/>
          </w:rPr>
          <w:instrText xml:space="preserve"> PAGEREF _Toc464472072 \h </w:instrText>
        </w:r>
        <w:r w:rsidR="009A25F5">
          <w:rPr>
            <w:noProof/>
            <w:webHidden/>
          </w:rPr>
        </w:r>
        <w:r w:rsidR="009A25F5">
          <w:rPr>
            <w:noProof/>
            <w:webHidden/>
          </w:rPr>
          <w:fldChar w:fldCharType="separate"/>
        </w:r>
        <w:r>
          <w:rPr>
            <w:noProof/>
            <w:webHidden/>
          </w:rPr>
          <w:t>15</w:t>
        </w:r>
        <w:r w:rsidR="009A25F5">
          <w:rPr>
            <w:noProof/>
            <w:webHidden/>
          </w:rPr>
          <w:fldChar w:fldCharType="end"/>
        </w:r>
      </w:hyperlink>
    </w:p>
    <w:p w:rsidR="009A25F5" w:rsidRDefault="008415D5">
      <w:pPr>
        <w:pStyle w:val="TDC2"/>
        <w:rPr>
          <w:rFonts w:asciiTheme="minorHAnsi" w:eastAsiaTheme="minorEastAsia" w:hAnsiTheme="minorHAnsi" w:cstheme="minorBidi"/>
          <w:noProof/>
          <w:szCs w:val="22"/>
          <w:lang w:val="es-ES" w:eastAsia="es-ES"/>
        </w:rPr>
      </w:pPr>
      <w:hyperlink w:anchor="_Toc464472073" w:history="1">
        <w:r w:rsidR="009A25F5" w:rsidRPr="00310B5A">
          <w:rPr>
            <w:rStyle w:val="Hipervnculo"/>
            <w:noProof/>
          </w:rPr>
          <w:t>IV.3. Aspectos generales</w:t>
        </w:r>
        <w:r w:rsidR="009A25F5">
          <w:rPr>
            <w:noProof/>
            <w:webHidden/>
          </w:rPr>
          <w:tab/>
        </w:r>
        <w:r w:rsidR="009A25F5">
          <w:rPr>
            <w:noProof/>
            <w:webHidden/>
          </w:rPr>
          <w:fldChar w:fldCharType="begin"/>
        </w:r>
        <w:r w:rsidR="009A25F5">
          <w:rPr>
            <w:noProof/>
            <w:webHidden/>
          </w:rPr>
          <w:instrText xml:space="preserve"> PAGEREF _Toc464472073 \h </w:instrText>
        </w:r>
        <w:r w:rsidR="009A25F5">
          <w:rPr>
            <w:noProof/>
            <w:webHidden/>
          </w:rPr>
        </w:r>
        <w:r w:rsidR="009A25F5">
          <w:rPr>
            <w:noProof/>
            <w:webHidden/>
          </w:rPr>
          <w:fldChar w:fldCharType="separate"/>
        </w:r>
        <w:r>
          <w:rPr>
            <w:noProof/>
            <w:webHidden/>
          </w:rPr>
          <w:t>16</w:t>
        </w:r>
        <w:r w:rsidR="009A25F5">
          <w:rPr>
            <w:noProof/>
            <w:webHidden/>
          </w:rPr>
          <w:fldChar w:fldCharType="end"/>
        </w:r>
      </w:hyperlink>
    </w:p>
    <w:p w:rsidR="009A25F5" w:rsidRDefault="008415D5">
      <w:pPr>
        <w:pStyle w:val="TDC2"/>
        <w:rPr>
          <w:rFonts w:asciiTheme="minorHAnsi" w:eastAsiaTheme="minorEastAsia" w:hAnsiTheme="minorHAnsi" w:cstheme="minorBidi"/>
          <w:noProof/>
          <w:szCs w:val="22"/>
          <w:lang w:val="es-ES" w:eastAsia="es-ES"/>
        </w:rPr>
      </w:pPr>
      <w:hyperlink w:anchor="_Toc464472074" w:history="1">
        <w:r w:rsidR="009A25F5" w:rsidRPr="00310B5A">
          <w:rPr>
            <w:rStyle w:val="Hipervnculo"/>
            <w:noProof/>
          </w:rPr>
          <w:t>IV.4. Personal del Ayuntamiento</w:t>
        </w:r>
        <w:r w:rsidR="009A25F5">
          <w:rPr>
            <w:noProof/>
            <w:webHidden/>
          </w:rPr>
          <w:tab/>
        </w:r>
        <w:r w:rsidR="009A25F5">
          <w:rPr>
            <w:noProof/>
            <w:webHidden/>
          </w:rPr>
          <w:fldChar w:fldCharType="begin"/>
        </w:r>
        <w:r w:rsidR="009A25F5">
          <w:rPr>
            <w:noProof/>
            <w:webHidden/>
          </w:rPr>
          <w:instrText xml:space="preserve"> PAGEREF _Toc464472074 \h </w:instrText>
        </w:r>
        <w:r w:rsidR="009A25F5">
          <w:rPr>
            <w:noProof/>
            <w:webHidden/>
          </w:rPr>
        </w:r>
        <w:r w:rsidR="009A25F5">
          <w:rPr>
            <w:noProof/>
            <w:webHidden/>
          </w:rPr>
          <w:fldChar w:fldCharType="separate"/>
        </w:r>
        <w:r>
          <w:rPr>
            <w:noProof/>
            <w:webHidden/>
          </w:rPr>
          <w:t>18</w:t>
        </w:r>
        <w:r w:rsidR="009A25F5">
          <w:rPr>
            <w:noProof/>
            <w:webHidden/>
          </w:rPr>
          <w:fldChar w:fldCharType="end"/>
        </w:r>
      </w:hyperlink>
    </w:p>
    <w:p w:rsidR="009A25F5" w:rsidRDefault="008415D5">
      <w:pPr>
        <w:pStyle w:val="TDC2"/>
        <w:rPr>
          <w:rFonts w:asciiTheme="minorHAnsi" w:eastAsiaTheme="minorEastAsia" w:hAnsiTheme="minorHAnsi" w:cstheme="minorBidi"/>
          <w:noProof/>
          <w:szCs w:val="22"/>
          <w:lang w:val="es-ES" w:eastAsia="es-ES"/>
        </w:rPr>
      </w:pPr>
      <w:hyperlink w:anchor="_Toc464472075" w:history="1">
        <w:r w:rsidR="009A25F5" w:rsidRPr="00310B5A">
          <w:rPr>
            <w:rStyle w:val="Hipervnculo"/>
            <w:noProof/>
          </w:rPr>
          <w:t>IV.5. Gastos en bienes corrientes y servicios.</w:t>
        </w:r>
        <w:r w:rsidR="009A25F5">
          <w:rPr>
            <w:noProof/>
            <w:webHidden/>
          </w:rPr>
          <w:tab/>
        </w:r>
        <w:r w:rsidR="009A25F5">
          <w:rPr>
            <w:noProof/>
            <w:webHidden/>
          </w:rPr>
          <w:fldChar w:fldCharType="begin"/>
        </w:r>
        <w:r w:rsidR="009A25F5">
          <w:rPr>
            <w:noProof/>
            <w:webHidden/>
          </w:rPr>
          <w:instrText xml:space="preserve"> PAGEREF _Toc464472075 \h </w:instrText>
        </w:r>
        <w:r w:rsidR="009A25F5">
          <w:rPr>
            <w:noProof/>
            <w:webHidden/>
          </w:rPr>
        </w:r>
        <w:r w:rsidR="009A25F5">
          <w:rPr>
            <w:noProof/>
            <w:webHidden/>
          </w:rPr>
          <w:fldChar w:fldCharType="separate"/>
        </w:r>
        <w:r>
          <w:rPr>
            <w:noProof/>
            <w:webHidden/>
          </w:rPr>
          <w:t>21</w:t>
        </w:r>
        <w:r w:rsidR="009A25F5">
          <w:rPr>
            <w:noProof/>
            <w:webHidden/>
          </w:rPr>
          <w:fldChar w:fldCharType="end"/>
        </w:r>
      </w:hyperlink>
    </w:p>
    <w:p w:rsidR="009A25F5" w:rsidRDefault="008415D5">
      <w:pPr>
        <w:pStyle w:val="TDC2"/>
        <w:rPr>
          <w:rFonts w:asciiTheme="minorHAnsi" w:eastAsiaTheme="minorEastAsia" w:hAnsiTheme="minorHAnsi" w:cstheme="minorBidi"/>
          <w:noProof/>
          <w:szCs w:val="22"/>
          <w:lang w:val="es-ES" w:eastAsia="es-ES"/>
        </w:rPr>
      </w:pPr>
      <w:hyperlink w:anchor="_Toc464472076" w:history="1">
        <w:r w:rsidR="009A25F5" w:rsidRPr="00310B5A">
          <w:rPr>
            <w:rStyle w:val="Hipervnculo"/>
            <w:noProof/>
          </w:rPr>
          <w:t>IV.6. Carga financiera de la deuda</w:t>
        </w:r>
        <w:r w:rsidR="009A25F5">
          <w:rPr>
            <w:noProof/>
            <w:webHidden/>
          </w:rPr>
          <w:tab/>
        </w:r>
        <w:r w:rsidR="009A25F5">
          <w:rPr>
            <w:noProof/>
            <w:webHidden/>
          </w:rPr>
          <w:fldChar w:fldCharType="begin"/>
        </w:r>
        <w:r w:rsidR="009A25F5">
          <w:rPr>
            <w:noProof/>
            <w:webHidden/>
          </w:rPr>
          <w:instrText xml:space="preserve"> PAGEREF _Toc464472076 \h </w:instrText>
        </w:r>
        <w:r w:rsidR="009A25F5">
          <w:rPr>
            <w:noProof/>
            <w:webHidden/>
          </w:rPr>
        </w:r>
        <w:r w:rsidR="009A25F5">
          <w:rPr>
            <w:noProof/>
            <w:webHidden/>
          </w:rPr>
          <w:fldChar w:fldCharType="separate"/>
        </w:r>
        <w:r>
          <w:rPr>
            <w:noProof/>
            <w:webHidden/>
          </w:rPr>
          <w:t>26</w:t>
        </w:r>
        <w:r w:rsidR="009A25F5">
          <w:rPr>
            <w:noProof/>
            <w:webHidden/>
          </w:rPr>
          <w:fldChar w:fldCharType="end"/>
        </w:r>
      </w:hyperlink>
    </w:p>
    <w:p w:rsidR="009A25F5" w:rsidRDefault="008415D5">
      <w:pPr>
        <w:pStyle w:val="TDC2"/>
        <w:rPr>
          <w:rFonts w:asciiTheme="minorHAnsi" w:eastAsiaTheme="minorEastAsia" w:hAnsiTheme="minorHAnsi" w:cstheme="minorBidi"/>
          <w:noProof/>
          <w:szCs w:val="22"/>
          <w:lang w:val="es-ES" w:eastAsia="es-ES"/>
        </w:rPr>
      </w:pPr>
      <w:hyperlink w:anchor="_Toc464472077" w:history="1">
        <w:r w:rsidR="009A25F5" w:rsidRPr="00310B5A">
          <w:rPr>
            <w:rStyle w:val="Hipervnculo"/>
            <w:noProof/>
          </w:rPr>
          <w:t>IV.7. Gastos por Transferencias corrientes</w:t>
        </w:r>
        <w:r w:rsidR="009A25F5">
          <w:rPr>
            <w:noProof/>
            <w:webHidden/>
          </w:rPr>
          <w:tab/>
        </w:r>
        <w:r w:rsidR="009A25F5">
          <w:rPr>
            <w:noProof/>
            <w:webHidden/>
          </w:rPr>
          <w:fldChar w:fldCharType="begin"/>
        </w:r>
        <w:r w:rsidR="009A25F5">
          <w:rPr>
            <w:noProof/>
            <w:webHidden/>
          </w:rPr>
          <w:instrText xml:space="preserve"> PAGEREF _Toc464472077 \h </w:instrText>
        </w:r>
        <w:r w:rsidR="009A25F5">
          <w:rPr>
            <w:noProof/>
            <w:webHidden/>
          </w:rPr>
        </w:r>
        <w:r w:rsidR="009A25F5">
          <w:rPr>
            <w:noProof/>
            <w:webHidden/>
          </w:rPr>
          <w:fldChar w:fldCharType="separate"/>
        </w:r>
        <w:r>
          <w:rPr>
            <w:noProof/>
            <w:webHidden/>
          </w:rPr>
          <w:t>26</w:t>
        </w:r>
        <w:r w:rsidR="009A25F5">
          <w:rPr>
            <w:noProof/>
            <w:webHidden/>
          </w:rPr>
          <w:fldChar w:fldCharType="end"/>
        </w:r>
      </w:hyperlink>
    </w:p>
    <w:p w:rsidR="009A25F5" w:rsidRDefault="008415D5">
      <w:pPr>
        <w:pStyle w:val="TDC2"/>
        <w:rPr>
          <w:rFonts w:asciiTheme="minorHAnsi" w:eastAsiaTheme="minorEastAsia" w:hAnsiTheme="minorHAnsi" w:cstheme="minorBidi"/>
          <w:noProof/>
          <w:szCs w:val="22"/>
          <w:lang w:val="es-ES" w:eastAsia="es-ES"/>
        </w:rPr>
      </w:pPr>
      <w:hyperlink w:anchor="_Toc464472078" w:history="1">
        <w:r w:rsidR="009A25F5" w:rsidRPr="00310B5A">
          <w:rPr>
            <w:rStyle w:val="Hipervnculo"/>
            <w:noProof/>
          </w:rPr>
          <w:t>IV.8. Inversiones</w:t>
        </w:r>
        <w:r w:rsidR="009A25F5">
          <w:rPr>
            <w:noProof/>
            <w:webHidden/>
          </w:rPr>
          <w:tab/>
        </w:r>
        <w:r w:rsidR="009A25F5">
          <w:rPr>
            <w:noProof/>
            <w:webHidden/>
          </w:rPr>
          <w:fldChar w:fldCharType="begin"/>
        </w:r>
        <w:r w:rsidR="009A25F5">
          <w:rPr>
            <w:noProof/>
            <w:webHidden/>
          </w:rPr>
          <w:instrText xml:space="preserve"> PAGEREF _Toc464472078 \h </w:instrText>
        </w:r>
        <w:r w:rsidR="009A25F5">
          <w:rPr>
            <w:noProof/>
            <w:webHidden/>
          </w:rPr>
        </w:r>
        <w:r w:rsidR="009A25F5">
          <w:rPr>
            <w:noProof/>
            <w:webHidden/>
          </w:rPr>
          <w:fldChar w:fldCharType="separate"/>
        </w:r>
        <w:r>
          <w:rPr>
            <w:noProof/>
            <w:webHidden/>
          </w:rPr>
          <w:t>27</w:t>
        </w:r>
        <w:r w:rsidR="009A25F5">
          <w:rPr>
            <w:noProof/>
            <w:webHidden/>
          </w:rPr>
          <w:fldChar w:fldCharType="end"/>
        </w:r>
      </w:hyperlink>
    </w:p>
    <w:p w:rsidR="009A25F5" w:rsidRDefault="008415D5">
      <w:pPr>
        <w:pStyle w:val="TDC2"/>
        <w:rPr>
          <w:rFonts w:asciiTheme="minorHAnsi" w:eastAsiaTheme="minorEastAsia" w:hAnsiTheme="minorHAnsi" w:cstheme="minorBidi"/>
          <w:noProof/>
          <w:szCs w:val="22"/>
          <w:lang w:val="es-ES" w:eastAsia="es-ES"/>
        </w:rPr>
      </w:pPr>
      <w:hyperlink w:anchor="_Toc464472079" w:history="1">
        <w:r w:rsidR="009A25F5" w:rsidRPr="00310B5A">
          <w:rPr>
            <w:rStyle w:val="Hipervnculo"/>
            <w:noProof/>
          </w:rPr>
          <w:t>IV.9. Ingresos presupuestarios. Impuestos municipales.</w:t>
        </w:r>
        <w:r w:rsidR="009A25F5">
          <w:rPr>
            <w:noProof/>
            <w:webHidden/>
          </w:rPr>
          <w:tab/>
        </w:r>
        <w:r w:rsidR="009A25F5">
          <w:rPr>
            <w:noProof/>
            <w:webHidden/>
          </w:rPr>
          <w:fldChar w:fldCharType="begin"/>
        </w:r>
        <w:r w:rsidR="009A25F5">
          <w:rPr>
            <w:noProof/>
            <w:webHidden/>
          </w:rPr>
          <w:instrText xml:space="preserve"> PAGEREF _Toc464472079 \h </w:instrText>
        </w:r>
        <w:r w:rsidR="009A25F5">
          <w:rPr>
            <w:noProof/>
            <w:webHidden/>
          </w:rPr>
        </w:r>
        <w:r w:rsidR="009A25F5">
          <w:rPr>
            <w:noProof/>
            <w:webHidden/>
          </w:rPr>
          <w:fldChar w:fldCharType="separate"/>
        </w:r>
        <w:r>
          <w:rPr>
            <w:noProof/>
            <w:webHidden/>
          </w:rPr>
          <w:t>30</w:t>
        </w:r>
        <w:r w:rsidR="009A25F5">
          <w:rPr>
            <w:noProof/>
            <w:webHidden/>
          </w:rPr>
          <w:fldChar w:fldCharType="end"/>
        </w:r>
      </w:hyperlink>
    </w:p>
    <w:p w:rsidR="009A25F5" w:rsidRDefault="008415D5">
      <w:pPr>
        <w:pStyle w:val="TDC2"/>
        <w:rPr>
          <w:rFonts w:asciiTheme="minorHAnsi" w:eastAsiaTheme="minorEastAsia" w:hAnsiTheme="minorHAnsi" w:cstheme="minorBidi"/>
          <w:noProof/>
          <w:szCs w:val="22"/>
          <w:lang w:val="es-ES" w:eastAsia="es-ES"/>
        </w:rPr>
      </w:pPr>
      <w:hyperlink w:anchor="_Toc464472080" w:history="1">
        <w:r w:rsidR="009A25F5" w:rsidRPr="00310B5A">
          <w:rPr>
            <w:rStyle w:val="Hipervnculo"/>
            <w:noProof/>
          </w:rPr>
          <w:t>IV.10. Tasas y otros ingresos</w:t>
        </w:r>
        <w:r w:rsidR="009A25F5">
          <w:rPr>
            <w:noProof/>
            <w:webHidden/>
          </w:rPr>
          <w:tab/>
        </w:r>
        <w:r w:rsidR="009A25F5">
          <w:rPr>
            <w:noProof/>
            <w:webHidden/>
          </w:rPr>
          <w:fldChar w:fldCharType="begin"/>
        </w:r>
        <w:r w:rsidR="009A25F5">
          <w:rPr>
            <w:noProof/>
            <w:webHidden/>
          </w:rPr>
          <w:instrText xml:space="preserve"> PAGEREF _Toc464472080 \h </w:instrText>
        </w:r>
        <w:r w:rsidR="009A25F5">
          <w:rPr>
            <w:noProof/>
            <w:webHidden/>
          </w:rPr>
        </w:r>
        <w:r w:rsidR="009A25F5">
          <w:rPr>
            <w:noProof/>
            <w:webHidden/>
          </w:rPr>
          <w:fldChar w:fldCharType="separate"/>
        </w:r>
        <w:r>
          <w:rPr>
            <w:noProof/>
            <w:webHidden/>
          </w:rPr>
          <w:t>31</w:t>
        </w:r>
        <w:r w:rsidR="009A25F5">
          <w:rPr>
            <w:noProof/>
            <w:webHidden/>
          </w:rPr>
          <w:fldChar w:fldCharType="end"/>
        </w:r>
      </w:hyperlink>
    </w:p>
    <w:p w:rsidR="009A25F5" w:rsidRDefault="008415D5">
      <w:pPr>
        <w:pStyle w:val="TDC2"/>
        <w:rPr>
          <w:rFonts w:asciiTheme="minorHAnsi" w:eastAsiaTheme="minorEastAsia" w:hAnsiTheme="minorHAnsi" w:cstheme="minorBidi"/>
          <w:noProof/>
          <w:szCs w:val="22"/>
          <w:lang w:val="es-ES" w:eastAsia="es-ES"/>
        </w:rPr>
      </w:pPr>
      <w:hyperlink w:anchor="_Toc464472081" w:history="1">
        <w:r w:rsidR="009A25F5" w:rsidRPr="00310B5A">
          <w:rPr>
            <w:rStyle w:val="Hipervnculo"/>
            <w:noProof/>
          </w:rPr>
          <w:t>IV.11. Ingresos por transferencias</w:t>
        </w:r>
        <w:r w:rsidR="009A25F5">
          <w:rPr>
            <w:noProof/>
            <w:webHidden/>
          </w:rPr>
          <w:tab/>
        </w:r>
        <w:r w:rsidR="009A25F5">
          <w:rPr>
            <w:noProof/>
            <w:webHidden/>
          </w:rPr>
          <w:fldChar w:fldCharType="begin"/>
        </w:r>
        <w:r w:rsidR="009A25F5">
          <w:rPr>
            <w:noProof/>
            <w:webHidden/>
          </w:rPr>
          <w:instrText xml:space="preserve"> PAGEREF _Toc464472081 \h </w:instrText>
        </w:r>
        <w:r w:rsidR="009A25F5">
          <w:rPr>
            <w:noProof/>
            <w:webHidden/>
          </w:rPr>
        </w:r>
        <w:r w:rsidR="009A25F5">
          <w:rPr>
            <w:noProof/>
            <w:webHidden/>
          </w:rPr>
          <w:fldChar w:fldCharType="separate"/>
        </w:r>
        <w:r>
          <w:rPr>
            <w:noProof/>
            <w:webHidden/>
          </w:rPr>
          <w:t>34</w:t>
        </w:r>
        <w:r w:rsidR="009A25F5">
          <w:rPr>
            <w:noProof/>
            <w:webHidden/>
          </w:rPr>
          <w:fldChar w:fldCharType="end"/>
        </w:r>
      </w:hyperlink>
    </w:p>
    <w:p w:rsidR="009A25F5" w:rsidRDefault="008415D5">
      <w:pPr>
        <w:pStyle w:val="TDC2"/>
        <w:rPr>
          <w:rFonts w:asciiTheme="minorHAnsi" w:eastAsiaTheme="minorEastAsia" w:hAnsiTheme="minorHAnsi" w:cstheme="minorBidi"/>
          <w:noProof/>
          <w:szCs w:val="22"/>
          <w:lang w:val="es-ES" w:eastAsia="es-ES"/>
        </w:rPr>
      </w:pPr>
      <w:hyperlink w:anchor="_Toc464472082" w:history="1">
        <w:r w:rsidR="009A25F5" w:rsidRPr="00310B5A">
          <w:rPr>
            <w:rStyle w:val="Hipervnculo"/>
            <w:noProof/>
          </w:rPr>
          <w:t>IV.12. Ingresos patrimoniales</w:t>
        </w:r>
        <w:r w:rsidR="009A25F5">
          <w:rPr>
            <w:noProof/>
            <w:webHidden/>
          </w:rPr>
          <w:tab/>
        </w:r>
        <w:r w:rsidR="009A25F5">
          <w:rPr>
            <w:noProof/>
            <w:webHidden/>
          </w:rPr>
          <w:fldChar w:fldCharType="begin"/>
        </w:r>
        <w:r w:rsidR="009A25F5">
          <w:rPr>
            <w:noProof/>
            <w:webHidden/>
          </w:rPr>
          <w:instrText xml:space="preserve"> PAGEREF _Toc464472082 \h </w:instrText>
        </w:r>
        <w:r w:rsidR="009A25F5">
          <w:rPr>
            <w:noProof/>
            <w:webHidden/>
          </w:rPr>
        </w:r>
        <w:r w:rsidR="009A25F5">
          <w:rPr>
            <w:noProof/>
            <w:webHidden/>
          </w:rPr>
          <w:fldChar w:fldCharType="separate"/>
        </w:r>
        <w:r>
          <w:rPr>
            <w:noProof/>
            <w:webHidden/>
          </w:rPr>
          <w:t>35</w:t>
        </w:r>
        <w:r w:rsidR="009A25F5">
          <w:rPr>
            <w:noProof/>
            <w:webHidden/>
          </w:rPr>
          <w:fldChar w:fldCharType="end"/>
        </w:r>
      </w:hyperlink>
    </w:p>
    <w:p w:rsidR="009A25F5" w:rsidRDefault="008415D5">
      <w:pPr>
        <w:pStyle w:val="TDC2"/>
        <w:rPr>
          <w:rFonts w:asciiTheme="minorHAnsi" w:eastAsiaTheme="minorEastAsia" w:hAnsiTheme="minorHAnsi" w:cstheme="minorBidi"/>
          <w:noProof/>
          <w:szCs w:val="22"/>
          <w:lang w:val="es-ES" w:eastAsia="es-ES"/>
        </w:rPr>
      </w:pPr>
      <w:hyperlink w:anchor="_Toc464472083" w:history="1">
        <w:r w:rsidR="009A25F5" w:rsidRPr="00310B5A">
          <w:rPr>
            <w:rStyle w:val="Hipervnculo"/>
            <w:noProof/>
          </w:rPr>
          <w:t>IV.13. Ingresos por enajenación de inversiones reales</w:t>
        </w:r>
        <w:r w:rsidR="009A25F5">
          <w:rPr>
            <w:noProof/>
            <w:webHidden/>
          </w:rPr>
          <w:tab/>
        </w:r>
        <w:r w:rsidR="009A25F5">
          <w:rPr>
            <w:noProof/>
            <w:webHidden/>
          </w:rPr>
          <w:fldChar w:fldCharType="begin"/>
        </w:r>
        <w:r w:rsidR="009A25F5">
          <w:rPr>
            <w:noProof/>
            <w:webHidden/>
          </w:rPr>
          <w:instrText xml:space="preserve"> PAGEREF _Toc464472083 \h </w:instrText>
        </w:r>
        <w:r w:rsidR="009A25F5">
          <w:rPr>
            <w:noProof/>
            <w:webHidden/>
          </w:rPr>
        </w:r>
        <w:r w:rsidR="009A25F5">
          <w:rPr>
            <w:noProof/>
            <w:webHidden/>
          </w:rPr>
          <w:fldChar w:fldCharType="separate"/>
        </w:r>
        <w:r>
          <w:rPr>
            <w:noProof/>
            <w:webHidden/>
          </w:rPr>
          <w:t>37</w:t>
        </w:r>
        <w:r w:rsidR="009A25F5">
          <w:rPr>
            <w:noProof/>
            <w:webHidden/>
          </w:rPr>
          <w:fldChar w:fldCharType="end"/>
        </w:r>
      </w:hyperlink>
    </w:p>
    <w:p w:rsidR="009A25F5" w:rsidRDefault="008415D5">
      <w:pPr>
        <w:pStyle w:val="TDC2"/>
        <w:rPr>
          <w:rFonts w:asciiTheme="minorHAnsi" w:eastAsiaTheme="minorEastAsia" w:hAnsiTheme="minorHAnsi" w:cstheme="minorBidi"/>
          <w:noProof/>
          <w:szCs w:val="22"/>
          <w:lang w:val="es-ES" w:eastAsia="es-ES"/>
        </w:rPr>
      </w:pPr>
      <w:hyperlink w:anchor="_Toc464472084" w:history="1">
        <w:r w:rsidR="009A25F5" w:rsidRPr="00310B5A">
          <w:rPr>
            <w:rStyle w:val="Hipervnculo"/>
            <w:noProof/>
          </w:rPr>
          <w:t>IV.14. Inmovilizado. Inventario</w:t>
        </w:r>
        <w:r w:rsidR="009A25F5">
          <w:rPr>
            <w:noProof/>
            <w:webHidden/>
          </w:rPr>
          <w:tab/>
        </w:r>
        <w:r w:rsidR="009A25F5">
          <w:rPr>
            <w:noProof/>
            <w:webHidden/>
          </w:rPr>
          <w:fldChar w:fldCharType="begin"/>
        </w:r>
        <w:r w:rsidR="009A25F5">
          <w:rPr>
            <w:noProof/>
            <w:webHidden/>
          </w:rPr>
          <w:instrText xml:space="preserve"> PAGEREF _Toc464472084 \h </w:instrText>
        </w:r>
        <w:r w:rsidR="009A25F5">
          <w:rPr>
            <w:noProof/>
            <w:webHidden/>
          </w:rPr>
        </w:r>
        <w:r w:rsidR="009A25F5">
          <w:rPr>
            <w:noProof/>
            <w:webHidden/>
          </w:rPr>
          <w:fldChar w:fldCharType="separate"/>
        </w:r>
        <w:r>
          <w:rPr>
            <w:noProof/>
            <w:webHidden/>
          </w:rPr>
          <w:t>37</w:t>
        </w:r>
        <w:r w:rsidR="009A25F5">
          <w:rPr>
            <w:noProof/>
            <w:webHidden/>
          </w:rPr>
          <w:fldChar w:fldCharType="end"/>
        </w:r>
      </w:hyperlink>
    </w:p>
    <w:p w:rsidR="009A25F5" w:rsidRDefault="008415D5">
      <w:pPr>
        <w:pStyle w:val="TDC2"/>
        <w:rPr>
          <w:rFonts w:asciiTheme="minorHAnsi" w:eastAsiaTheme="minorEastAsia" w:hAnsiTheme="minorHAnsi" w:cstheme="minorBidi"/>
          <w:noProof/>
          <w:szCs w:val="22"/>
          <w:lang w:val="es-ES" w:eastAsia="es-ES"/>
        </w:rPr>
      </w:pPr>
      <w:hyperlink w:anchor="_Toc464472085" w:history="1">
        <w:r w:rsidR="009A25F5" w:rsidRPr="00310B5A">
          <w:rPr>
            <w:rStyle w:val="Hipervnculo"/>
            <w:noProof/>
          </w:rPr>
          <w:t>IV.15. Deudores y acreedores de presupuestos cerrados</w:t>
        </w:r>
        <w:r w:rsidR="009A25F5">
          <w:rPr>
            <w:noProof/>
            <w:webHidden/>
          </w:rPr>
          <w:tab/>
        </w:r>
        <w:r w:rsidR="009A25F5">
          <w:rPr>
            <w:noProof/>
            <w:webHidden/>
          </w:rPr>
          <w:fldChar w:fldCharType="begin"/>
        </w:r>
        <w:r w:rsidR="009A25F5">
          <w:rPr>
            <w:noProof/>
            <w:webHidden/>
          </w:rPr>
          <w:instrText xml:space="preserve"> PAGEREF _Toc464472085 \h </w:instrText>
        </w:r>
        <w:r w:rsidR="009A25F5">
          <w:rPr>
            <w:noProof/>
            <w:webHidden/>
          </w:rPr>
        </w:r>
        <w:r w:rsidR="009A25F5">
          <w:rPr>
            <w:noProof/>
            <w:webHidden/>
          </w:rPr>
          <w:fldChar w:fldCharType="separate"/>
        </w:r>
        <w:r>
          <w:rPr>
            <w:noProof/>
            <w:webHidden/>
          </w:rPr>
          <w:t>38</w:t>
        </w:r>
        <w:r w:rsidR="009A25F5">
          <w:rPr>
            <w:noProof/>
            <w:webHidden/>
          </w:rPr>
          <w:fldChar w:fldCharType="end"/>
        </w:r>
      </w:hyperlink>
    </w:p>
    <w:p w:rsidR="009A25F5" w:rsidRDefault="008415D5">
      <w:pPr>
        <w:pStyle w:val="TDC2"/>
        <w:rPr>
          <w:rFonts w:asciiTheme="minorHAnsi" w:eastAsiaTheme="minorEastAsia" w:hAnsiTheme="minorHAnsi" w:cstheme="minorBidi"/>
          <w:noProof/>
          <w:szCs w:val="22"/>
          <w:lang w:val="es-ES" w:eastAsia="es-ES"/>
        </w:rPr>
      </w:pPr>
      <w:hyperlink w:anchor="_Toc464472086" w:history="1">
        <w:r w:rsidR="009A25F5" w:rsidRPr="00310B5A">
          <w:rPr>
            <w:rStyle w:val="Hipervnculo"/>
            <w:noProof/>
          </w:rPr>
          <w:t>IV.16. Deudores y acreedores extrapresupuestarios</w:t>
        </w:r>
        <w:r w:rsidR="009A25F5">
          <w:rPr>
            <w:noProof/>
            <w:webHidden/>
          </w:rPr>
          <w:tab/>
        </w:r>
        <w:r w:rsidR="009A25F5">
          <w:rPr>
            <w:noProof/>
            <w:webHidden/>
          </w:rPr>
          <w:fldChar w:fldCharType="begin"/>
        </w:r>
        <w:r w:rsidR="009A25F5">
          <w:rPr>
            <w:noProof/>
            <w:webHidden/>
          </w:rPr>
          <w:instrText xml:space="preserve"> PAGEREF _Toc464472086 \h </w:instrText>
        </w:r>
        <w:r w:rsidR="009A25F5">
          <w:rPr>
            <w:noProof/>
            <w:webHidden/>
          </w:rPr>
        </w:r>
        <w:r w:rsidR="009A25F5">
          <w:rPr>
            <w:noProof/>
            <w:webHidden/>
          </w:rPr>
          <w:fldChar w:fldCharType="separate"/>
        </w:r>
        <w:r>
          <w:rPr>
            <w:noProof/>
            <w:webHidden/>
          </w:rPr>
          <w:t>38</w:t>
        </w:r>
        <w:r w:rsidR="009A25F5">
          <w:rPr>
            <w:noProof/>
            <w:webHidden/>
          </w:rPr>
          <w:fldChar w:fldCharType="end"/>
        </w:r>
      </w:hyperlink>
    </w:p>
    <w:p w:rsidR="009A25F5" w:rsidRDefault="008415D5">
      <w:pPr>
        <w:pStyle w:val="TDC2"/>
        <w:rPr>
          <w:rFonts w:asciiTheme="minorHAnsi" w:eastAsiaTheme="minorEastAsia" w:hAnsiTheme="minorHAnsi" w:cstheme="minorBidi"/>
          <w:noProof/>
          <w:szCs w:val="22"/>
          <w:lang w:val="es-ES" w:eastAsia="es-ES"/>
        </w:rPr>
      </w:pPr>
      <w:hyperlink w:anchor="_Toc464472087" w:history="1">
        <w:r w:rsidR="009A25F5" w:rsidRPr="00310B5A">
          <w:rPr>
            <w:rStyle w:val="Hipervnculo"/>
            <w:noProof/>
          </w:rPr>
          <w:t>IV.17. Deuda</w:t>
        </w:r>
        <w:r w:rsidR="009A25F5">
          <w:rPr>
            <w:noProof/>
            <w:webHidden/>
          </w:rPr>
          <w:tab/>
        </w:r>
        <w:r w:rsidR="009A25F5">
          <w:rPr>
            <w:noProof/>
            <w:webHidden/>
          </w:rPr>
          <w:fldChar w:fldCharType="begin"/>
        </w:r>
        <w:r w:rsidR="009A25F5">
          <w:rPr>
            <w:noProof/>
            <w:webHidden/>
          </w:rPr>
          <w:instrText xml:space="preserve"> PAGEREF _Toc464472087 \h </w:instrText>
        </w:r>
        <w:r w:rsidR="009A25F5">
          <w:rPr>
            <w:noProof/>
            <w:webHidden/>
          </w:rPr>
        </w:r>
        <w:r w:rsidR="009A25F5">
          <w:rPr>
            <w:noProof/>
            <w:webHidden/>
          </w:rPr>
          <w:fldChar w:fldCharType="separate"/>
        </w:r>
        <w:r>
          <w:rPr>
            <w:noProof/>
            <w:webHidden/>
          </w:rPr>
          <w:t>39</w:t>
        </w:r>
        <w:r w:rsidR="009A25F5">
          <w:rPr>
            <w:noProof/>
            <w:webHidden/>
          </w:rPr>
          <w:fldChar w:fldCharType="end"/>
        </w:r>
      </w:hyperlink>
    </w:p>
    <w:p w:rsidR="009A25F5" w:rsidRDefault="008415D5">
      <w:pPr>
        <w:pStyle w:val="TDC2"/>
        <w:rPr>
          <w:rFonts w:asciiTheme="minorHAnsi" w:eastAsiaTheme="minorEastAsia" w:hAnsiTheme="minorHAnsi" w:cstheme="minorBidi"/>
          <w:noProof/>
          <w:szCs w:val="22"/>
          <w:lang w:val="es-ES" w:eastAsia="es-ES"/>
        </w:rPr>
      </w:pPr>
      <w:hyperlink w:anchor="_Toc464472088" w:history="1">
        <w:r w:rsidR="009A25F5" w:rsidRPr="00310B5A">
          <w:rPr>
            <w:rStyle w:val="Hipervnculo"/>
            <w:noProof/>
          </w:rPr>
          <w:t>IV.18. Cuentas financieras</w:t>
        </w:r>
        <w:r w:rsidR="009A25F5">
          <w:rPr>
            <w:noProof/>
            <w:webHidden/>
          </w:rPr>
          <w:tab/>
        </w:r>
        <w:r w:rsidR="009A25F5">
          <w:rPr>
            <w:noProof/>
            <w:webHidden/>
          </w:rPr>
          <w:fldChar w:fldCharType="begin"/>
        </w:r>
        <w:r w:rsidR="009A25F5">
          <w:rPr>
            <w:noProof/>
            <w:webHidden/>
          </w:rPr>
          <w:instrText xml:space="preserve"> PAGEREF _Toc464472088 \h </w:instrText>
        </w:r>
        <w:r w:rsidR="009A25F5">
          <w:rPr>
            <w:noProof/>
            <w:webHidden/>
          </w:rPr>
        </w:r>
        <w:r w:rsidR="009A25F5">
          <w:rPr>
            <w:noProof/>
            <w:webHidden/>
          </w:rPr>
          <w:fldChar w:fldCharType="separate"/>
        </w:r>
        <w:r>
          <w:rPr>
            <w:noProof/>
            <w:webHidden/>
          </w:rPr>
          <w:t>40</w:t>
        </w:r>
        <w:r w:rsidR="009A25F5">
          <w:rPr>
            <w:noProof/>
            <w:webHidden/>
          </w:rPr>
          <w:fldChar w:fldCharType="end"/>
        </w:r>
      </w:hyperlink>
    </w:p>
    <w:p w:rsidR="009A25F5" w:rsidRDefault="008415D5">
      <w:pPr>
        <w:pStyle w:val="TDC2"/>
        <w:rPr>
          <w:rFonts w:asciiTheme="minorHAnsi" w:eastAsiaTheme="minorEastAsia" w:hAnsiTheme="minorHAnsi" w:cstheme="minorBidi"/>
          <w:noProof/>
          <w:szCs w:val="22"/>
          <w:lang w:val="es-ES" w:eastAsia="es-ES"/>
        </w:rPr>
      </w:pPr>
      <w:hyperlink w:anchor="_Toc464472089" w:history="1">
        <w:r w:rsidR="009A25F5" w:rsidRPr="00310B5A">
          <w:rPr>
            <w:rStyle w:val="Hipervnculo"/>
            <w:noProof/>
          </w:rPr>
          <w:t>IV.19. Urbanismo</w:t>
        </w:r>
        <w:r w:rsidR="009A25F5">
          <w:rPr>
            <w:noProof/>
            <w:webHidden/>
          </w:rPr>
          <w:tab/>
        </w:r>
        <w:r w:rsidR="009A25F5">
          <w:rPr>
            <w:noProof/>
            <w:webHidden/>
          </w:rPr>
          <w:fldChar w:fldCharType="begin"/>
        </w:r>
        <w:r w:rsidR="009A25F5">
          <w:rPr>
            <w:noProof/>
            <w:webHidden/>
          </w:rPr>
          <w:instrText xml:space="preserve"> PAGEREF _Toc464472089 \h </w:instrText>
        </w:r>
        <w:r w:rsidR="009A25F5">
          <w:rPr>
            <w:noProof/>
            <w:webHidden/>
          </w:rPr>
        </w:r>
        <w:r w:rsidR="009A25F5">
          <w:rPr>
            <w:noProof/>
            <w:webHidden/>
          </w:rPr>
          <w:fldChar w:fldCharType="separate"/>
        </w:r>
        <w:r>
          <w:rPr>
            <w:noProof/>
            <w:webHidden/>
          </w:rPr>
          <w:t>42</w:t>
        </w:r>
        <w:r w:rsidR="009A25F5">
          <w:rPr>
            <w:noProof/>
            <w:webHidden/>
          </w:rPr>
          <w:fldChar w:fldCharType="end"/>
        </w:r>
      </w:hyperlink>
    </w:p>
    <w:p w:rsidR="009A25F5" w:rsidRDefault="009A25F5">
      <w:pPr>
        <w:pStyle w:val="TDC1"/>
        <w:rPr>
          <w:rStyle w:val="Hipervnculo"/>
          <w:noProof/>
        </w:rPr>
      </w:pPr>
    </w:p>
    <w:p w:rsidR="009A25F5" w:rsidRDefault="008415D5">
      <w:pPr>
        <w:pStyle w:val="TDC1"/>
        <w:rPr>
          <w:rFonts w:asciiTheme="minorHAnsi" w:eastAsiaTheme="minorEastAsia" w:hAnsiTheme="minorHAnsi" w:cstheme="minorBidi"/>
          <w:smallCaps w:val="0"/>
          <w:noProof/>
          <w:szCs w:val="22"/>
          <w:lang w:val="es-ES" w:eastAsia="es-ES"/>
        </w:rPr>
      </w:pPr>
      <w:hyperlink w:anchor="_Toc464472090" w:history="1">
        <w:r w:rsidR="009A25F5" w:rsidRPr="00310B5A">
          <w:rPr>
            <w:rStyle w:val="Hipervnculo"/>
            <w:noProof/>
          </w:rPr>
          <w:t>Alegaciones formuladas al informe provisional</w:t>
        </w:r>
        <w:r w:rsidR="009A25F5">
          <w:rPr>
            <w:noProof/>
            <w:webHidden/>
          </w:rPr>
          <w:tab/>
        </w:r>
        <w:r w:rsidR="009A25F5">
          <w:rPr>
            <w:noProof/>
            <w:webHidden/>
          </w:rPr>
          <w:fldChar w:fldCharType="begin"/>
        </w:r>
        <w:r w:rsidR="009A25F5">
          <w:rPr>
            <w:noProof/>
            <w:webHidden/>
          </w:rPr>
          <w:instrText xml:space="preserve"> PAGEREF _Toc464472090 \h </w:instrText>
        </w:r>
        <w:r w:rsidR="009A25F5">
          <w:rPr>
            <w:noProof/>
            <w:webHidden/>
          </w:rPr>
        </w:r>
        <w:r w:rsidR="009A25F5">
          <w:rPr>
            <w:noProof/>
            <w:webHidden/>
          </w:rPr>
          <w:fldChar w:fldCharType="separate"/>
        </w:r>
        <w:r>
          <w:rPr>
            <w:noProof/>
            <w:webHidden/>
          </w:rPr>
          <w:t>47</w:t>
        </w:r>
        <w:r w:rsidR="009A25F5">
          <w:rPr>
            <w:noProof/>
            <w:webHidden/>
          </w:rPr>
          <w:fldChar w:fldCharType="end"/>
        </w:r>
      </w:hyperlink>
    </w:p>
    <w:p w:rsidR="00891D73" w:rsidRDefault="008415D5" w:rsidP="009A25F5">
      <w:pPr>
        <w:pStyle w:val="TDC1"/>
      </w:pPr>
      <w:hyperlink w:anchor="_Toc464472091" w:history="1">
        <w:r w:rsidR="009A25F5" w:rsidRPr="00310B5A">
          <w:rPr>
            <w:rStyle w:val="Hipervnculo"/>
            <w:noProof/>
          </w:rPr>
          <w:t>Contestación de la Cámara de Comptos a las alegaciones presentadas al informe provisional</w:t>
        </w:r>
      </w:hyperlink>
      <w:r w:rsidR="00B67A3B">
        <w:fldChar w:fldCharType="end"/>
      </w: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005F66" w:rsidRPr="00E95506" w:rsidRDefault="00005F66" w:rsidP="00005F66">
      <w:pPr>
        <w:pStyle w:val="atitulo1"/>
      </w:pPr>
      <w:bookmarkStart w:id="0" w:name="_Toc464472062"/>
      <w:r w:rsidRPr="00E95506">
        <w:lastRenderedPageBreak/>
        <w:t>I. Introducción</w:t>
      </w:r>
      <w:bookmarkEnd w:id="0"/>
    </w:p>
    <w:p w:rsidR="00005F66" w:rsidRPr="00E95506" w:rsidRDefault="00005F66" w:rsidP="00403129">
      <w:pPr>
        <w:pStyle w:val="texto"/>
        <w:spacing w:after="160"/>
        <w:rPr>
          <w:lang w:val="es-ES"/>
        </w:rPr>
      </w:pPr>
      <w:r w:rsidRPr="00E95506">
        <w:rPr>
          <w:lang w:val="es-ES"/>
        </w:rPr>
        <w:t xml:space="preserve">El 11 de noviembre de 2013, la Junta de Portavoces del Parlamento acordó, a instancia del Grupo Parlamentario Socialistas de Navarra, solicitar a la Cámara de Comptos un informe de fiscalización del Ayuntamiento de </w:t>
      </w:r>
      <w:proofErr w:type="spellStart"/>
      <w:r w:rsidRPr="00E95506">
        <w:rPr>
          <w:lang w:val="es-ES"/>
        </w:rPr>
        <w:t>Lerín</w:t>
      </w:r>
      <w:proofErr w:type="spellEnd"/>
      <w:r w:rsidRPr="00E95506">
        <w:rPr>
          <w:lang w:val="es-ES"/>
        </w:rPr>
        <w:t>, ejercicios 2012 y 2013.</w:t>
      </w:r>
    </w:p>
    <w:p w:rsidR="00005F66" w:rsidRPr="00E95506" w:rsidRDefault="00005F66" w:rsidP="00403129">
      <w:pPr>
        <w:pStyle w:val="texto"/>
        <w:spacing w:after="160"/>
        <w:rPr>
          <w:lang w:val="es-ES"/>
        </w:rPr>
      </w:pPr>
      <w:r w:rsidRPr="00E95506">
        <w:rPr>
          <w:lang w:val="es-ES"/>
        </w:rPr>
        <w:t>El 1 de septiembre de 2014, la Junta de Portavoces del Parlamento instó, a petición del mismo grupo parlamentario, la ampliación de la citada fiscaliz</w:t>
      </w:r>
      <w:r w:rsidRPr="00E95506">
        <w:rPr>
          <w:lang w:val="es-ES"/>
        </w:rPr>
        <w:t>a</w:t>
      </w:r>
      <w:r w:rsidRPr="00E95506">
        <w:rPr>
          <w:lang w:val="es-ES"/>
        </w:rPr>
        <w:t>ción desde el 2007 hasta la actualidad.</w:t>
      </w:r>
    </w:p>
    <w:p w:rsidR="001B7B48" w:rsidRDefault="00BF0F07" w:rsidP="00403129">
      <w:pPr>
        <w:pStyle w:val="texto"/>
        <w:spacing w:after="160"/>
        <w:rPr>
          <w:lang w:val="es-ES"/>
        </w:rPr>
      </w:pPr>
      <w:r>
        <w:rPr>
          <w:lang w:val="es-ES"/>
        </w:rPr>
        <w:t xml:space="preserve">Ante el interés reiterado mostrado por los </w:t>
      </w:r>
      <w:r w:rsidR="00360FFB">
        <w:rPr>
          <w:lang w:val="es-ES"/>
        </w:rPr>
        <w:t xml:space="preserve">nuevos </w:t>
      </w:r>
      <w:r>
        <w:rPr>
          <w:lang w:val="es-ES"/>
        </w:rPr>
        <w:t xml:space="preserve">responsables municipales, </w:t>
      </w:r>
      <w:r w:rsidR="00565AD0">
        <w:rPr>
          <w:lang w:val="es-ES"/>
        </w:rPr>
        <w:t xml:space="preserve">la Cámara de Comptos, de conformidad con su Ley Foral reguladora 19/1984, de 20 de diciembre y con su programa de actuación para 2016, ha fiscalizado las cuentas anuales del Ayuntamiento de </w:t>
      </w:r>
      <w:proofErr w:type="spellStart"/>
      <w:r w:rsidR="00565AD0">
        <w:rPr>
          <w:lang w:val="es-ES"/>
        </w:rPr>
        <w:t>Lerín</w:t>
      </w:r>
      <w:proofErr w:type="spellEnd"/>
      <w:r w:rsidR="00565AD0">
        <w:rPr>
          <w:lang w:val="es-ES"/>
        </w:rPr>
        <w:t xml:space="preserve"> correspondientes al ejercicio 2015, que están formadas, fundamentalmente, por el </w:t>
      </w:r>
      <w:r w:rsidR="001B7B48">
        <w:rPr>
          <w:lang w:val="es-ES"/>
        </w:rPr>
        <w:t>expediente de liquidación del presupuesto, inclui</w:t>
      </w:r>
      <w:r w:rsidR="00283F4A">
        <w:rPr>
          <w:lang w:val="es-ES"/>
        </w:rPr>
        <w:t>do el resultado presupuestario,</w:t>
      </w:r>
      <w:r w:rsidR="001B7B48">
        <w:rPr>
          <w:lang w:val="es-ES"/>
        </w:rPr>
        <w:t xml:space="preserve"> el e</w:t>
      </w:r>
      <w:r w:rsidR="00283F4A">
        <w:rPr>
          <w:lang w:val="es-ES"/>
        </w:rPr>
        <w:t>xpediente de situación económico</w:t>
      </w:r>
      <w:r w:rsidR="001B7B48">
        <w:rPr>
          <w:lang w:val="es-ES"/>
        </w:rPr>
        <w:t xml:space="preserve"> patrimonial y financiera, con el resultado económico y el balance y los anexos a las cuentas como el estado de tesorería y el de la deuda.</w:t>
      </w:r>
    </w:p>
    <w:p w:rsidR="00565AD0" w:rsidRDefault="00565AD0" w:rsidP="00403129">
      <w:pPr>
        <w:pStyle w:val="texto"/>
        <w:spacing w:after="160"/>
        <w:rPr>
          <w:lang w:val="es-ES"/>
        </w:rPr>
      </w:pPr>
      <w:r>
        <w:rPr>
          <w:lang w:val="es-ES"/>
        </w:rPr>
        <w:t>Conjuntamente con la auditoría financiera de las cuentas anuales, hemos planificado y ejecutado una fiscalización de cumplimiento de la legalidad para emitir una opinión sobre si las actividades, operaciones presupuestarias y f</w:t>
      </w:r>
      <w:r>
        <w:rPr>
          <w:lang w:val="es-ES"/>
        </w:rPr>
        <w:t>i</w:t>
      </w:r>
      <w:r>
        <w:rPr>
          <w:lang w:val="es-ES"/>
        </w:rPr>
        <w:t>nancieras realizadas durante el ejercicio y la información reflejada en las cue</w:t>
      </w:r>
      <w:r>
        <w:rPr>
          <w:lang w:val="es-ES"/>
        </w:rPr>
        <w:t>n</w:t>
      </w:r>
      <w:r>
        <w:rPr>
          <w:lang w:val="es-ES"/>
        </w:rPr>
        <w:t>tas anuales del ejercicio 2015 resultan conformes en todos los aspectos signif</w:t>
      </w:r>
      <w:r>
        <w:rPr>
          <w:lang w:val="es-ES"/>
        </w:rPr>
        <w:t>i</w:t>
      </w:r>
      <w:r>
        <w:rPr>
          <w:lang w:val="es-ES"/>
        </w:rPr>
        <w:t xml:space="preserve">cativos con las normas aplicables a la gestión de los fondos públicos. </w:t>
      </w:r>
    </w:p>
    <w:p w:rsidR="004E5049" w:rsidRDefault="00786545" w:rsidP="00403129">
      <w:pPr>
        <w:pStyle w:val="texto"/>
        <w:spacing w:after="160"/>
        <w:rPr>
          <w:lang w:val="es-ES"/>
        </w:rPr>
      </w:pPr>
      <w:r w:rsidRPr="008769EC">
        <w:rPr>
          <w:lang w:val="es-ES"/>
        </w:rPr>
        <w:t>Esta</w:t>
      </w:r>
      <w:r w:rsidR="004E5049" w:rsidRPr="008769EC">
        <w:rPr>
          <w:lang w:val="es-ES"/>
        </w:rPr>
        <w:t xml:space="preserve"> fiscalización del cumplimiento de legalidad se ha extendido a </w:t>
      </w:r>
      <w:r w:rsidR="008769EC">
        <w:rPr>
          <w:lang w:val="es-ES"/>
        </w:rPr>
        <w:t>determ</w:t>
      </w:r>
      <w:r w:rsidR="008769EC">
        <w:rPr>
          <w:lang w:val="es-ES"/>
        </w:rPr>
        <w:t>i</w:t>
      </w:r>
      <w:r w:rsidR="008769EC">
        <w:rPr>
          <w:lang w:val="es-ES"/>
        </w:rPr>
        <w:t xml:space="preserve">nadas </w:t>
      </w:r>
      <w:r w:rsidR="004E5049" w:rsidRPr="008769EC">
        <w:rPr>
          <w:lang w:val="es-ES"/>
        </w:rPr>
        <w:t xml:space="preserve">operaciones realizadas en ejercicios anteriores al auditado, </w:t>
      </w:r>
      <w:r w:rsidRPr="008769EC">
        <w:rPr>
          <w:lang w:val="es-ES"/>
        </w:rPr>
        <w:t xml:space="preserve">atendiendo </w:t>
      </w:r>
      <w:r w:rsidR="008769EC" w:rsidRPr="008769EC">
        <w:rPr>
          <w:lang w:val="es-ES"/>
        </w:rPr>
        <w:t>las peticiones del actual equipo de gobierno</w:t>
      </w:r>
      <w:r w:rsidR="004D406A">
        <w:rPr>
          <w:lang w:val="es-ES"/>
        </w:rPr>
        <w:t xml:space="preserve"> municipal y los periodos interesados por la Junta de Portavoces del Parlamento. </w:t>
      </w:r>
    </w:p>
    <w:p w:rsidR="009F6AD8" w:rsidRPr="00B7668D" w:rsidRDefault="009F6AD8" w:rsidP="00403129">
      <w:pPr>
        <w:pStyle w:val="texto"/>
        <w:spacing w:after="160"/>
        <w:rPr>
          <w:lang w:val="es-ES"/>
        </w:rPr>
      </w:pPr>
      <w:r w:rsidRPr="00B7668D">
        <w:rPr>
          <w:lang w:val="es-ES"/>
        </w:rPr>
        <w:t>La Cuenta General del ejercicio 2014 no ha sido auditada. Los datos relat</w:t>
      </w:r>
      <w:r w:rsidRPr="00B7668D">
        <w:rPr>
          <w:lang w:val="es-ES"/>
        </w:rPr>
        <w:t>i</w:t>
      </w:r>
      <w:r w:rsidRPr="00B7668D">
        <w:rPr>
          <w:lang w:val="es-ES"/>
        </w:rPr>
        <w:t>vos a dicha ejercicio expresados a lo largo del informe se presentan a título i</w:t>
      </w:r>
      <w:r w:rsidRPr="00B7668D">
        <w:rPr>
          <w:lang w:val="es-ES"/>
        </w:rPr>
        <w:t>n</w:t>
      </w:r>
      <w:r w:rsidRPr="00B7668D">
        <w:rPr>
          <w:lang w:val="es-ES"/>
        </w:rPr>
        <w:t xml:space="preserve">formativo. </w:t>
      </w:r>
    </w:p>
    <w:p w:rsidR="00565AD0" w:rsidRDefault="00565AD0" w:rsidP="00403129">
      <w:pPr>
        <w:pStyle w:val="texto"/>
        <w:spacing w:after="160"/>
        <w:rPr>
          <w:lang w:val="es-ES"/>
        </w:rPr>
      </w:pPr>
      <w:r>
        <w:rPr>
          <w:lang w:val="es-ES"/>
        </w:rPr>
        <w:t xml:space="preserve">El marco normativo que resulta aplicable al Ayuntamiento de </w:t>
      </w:r>
      <w:proofErr w:type="spellStart"/>
      <w:r>
        <w:rPr>
          <w:lang w:val="es-ES"/>
        </w:rPr>
        <w:t>Lerín</w:t>
      </w:r>
      <w:proofErr w:type="spellEnd"/>
      <w:r>
        <w:rPr>
          <w:lang w:val="es-ES"/>
        </w:rPr>
        <w:t xml:space="preserve"> en 2015 está constituido fundamentalmente por la Ley Foral 6/1990 de la Administr</w:t>
      </w:r>
      <w:r>
        <w:rPr>
          <w:lang w:val="es-ES"/>
        </w:rPr>
        <w:t>a</w:t>
      </w:r>
      <w:r>
        <w:rPr>
          <w:lang w:val="es-ES"/>
        </w:rPr>
        <w:t>ción Local de Navarra, la Ley Fo</w:t>
      </w:r>
      <w:r w:rsidR="00AC479A">
        <w:rPr>
          <w:lang w:val="es-ES"/>
        </w:rPr>
        <w:t xml:space="preserve">ral </w:t>
      </w:r>
      <w:r>
        <w:rPr>
          <w:lang w:val="es-ES"/>
        </w:rPr>
        <w:t xml:space="preserve">2/1995 de Haciendas Locales de Navarra y la </w:t>
      </w:r>
      <w:r w:rsidR="005215C5">
        <w:rPr>
          <w:lang w:val="es-ES"/>
        </w:rPr>
        <w:t>Ley 7/1985, reguladora de las Ba</w:t>
      </w:r>
      <w:r>
        <w:rPr>
          <w:lang w:val="es-ES"/>
        </w:rPr>
        <w:t>ses de Régimen Local, así como por la normativa sectorial vigente.</w:t>
      </w:r>
    </w:p>
    <w:p w:rsidR="00005F66" w:rsidRPr="00E95506" w:rsidRDefault="00005F66" w:rsidP="00403129">
      <w:pPr>
        <w:pStyle w:val="texto"/>
        <w:spacing w:after="160"/>
        <w:rPr>
          <w:lang w:val="es-ES"/>
        </w:rPr>
      </w:pPr>
      <w:r w:rsidRPr="00E95506">
        <w:rPr>
          <w:lang w:val="es-ES"/>
        </w:rPr>
        <w:t xml:space="preserve">El municipio de </w:t>
      </w:r>
      <w:proofErr w:type="spellStart"/>
      <w:r w:rsidRPr="00E95506">
        <w:rPr>
          <w:lang w:val="es-ES"/>
        </w:rPr>
        <w:t>Lerín</w:t>
      </w:r>
      <w:proofErr w:type="spellEnd"/>
      <w:r w:rsidR="008C465B">
        <w:rPr>
          <w:lang w:val="es-ES"/>
        </w:rPr>
        <w:t xml:space="preserve"> tiene</w:t>
      </w:r>
      <w:r w:rsidRPr="00E95506">
        <w:rPr>
          <w:lang w:val="es-ES"/>
        </w:rPr>
        <w:t xml:space="preserve"> una extensión de 97,96 Km</w:t>
      </w:r>
      <w:r w:rsidRPr="00E03331">
        <w:rPr>
          <w:vertAlign w:val="superscript"/>
          <w:lang w:val="es-ES"/>
        </w:rPr>
        <w:t>2</w:t>
      </w:r>
      <w:r w:rsidR="008C465B">
        <w:rPr>
          <w:lang w:val="es-ES"/>
        </w:rPr>
        <w:t>.</w:t>
      </w:r>
      <w:r w:rsidRPr="00E95506">
        <w:rPr>
          <w:lang w:val="es-ES"/>
        </w:rPr>
        <w:t xml:space="preserve"> </w:t>
      </w:r>
      <w:r w:rsidR="008C465B">
        <w:rPr>
          <w:lang w:val="es-ES"/>
        </w:rPr>
        <w:t xml:space="preserve">A </w:t>
      </w:r>
      <w:r w:rsidRPr="00E95506">
        <w:rPr>
          <w:lang w:val="es-ES"/>
        </w:rPr>
        <w:t xml:space="preserve">1 de enero de 2015 </w:t>
      </w:r>
      <w:r w:rsidR="008C465B">
        <w:rPr>
          <w:lang w:val="es-ES"/>
        </w:rPr>
        <w:t xml:space="preserve">la población era </w:t>
      </w:r>
      <w:r w:rsidRPr="00E95506">
        <w:rPr>
          <w:lang w:val="es-ES"/>
        </w:rPr>
        <w:t xml:space="preserve">de 1.665 habitantes. </w:t>
      </w:r>
    </w:p>
    <w:p w:rsidR="003E50C2" w:rsidRDefault="003E50C2" w:rsidP="00054258">
      <w:pPr>
        <w:pStyle w:val="texto"/>
        <w:spacing w:after="240"/>
        <w:rPr>
          <w:lang w:val="es-ES"/>
        </w:rPr>
      </w:pPr>
    </w:p>
    <w:p w:rsidR="00005F66" w:rsidRPr="00E95506" w:rsidRDefault="00005F66" w:rsidP="00054258">
      <w:pPr>
        <w:pStyle w:val="texto"/>
        <w:spacing w:after="240"/>
        <w:rPr>
          <w:lang w:val="es-ES"/>
        </w:rPr>
      </w:pPr>
      <w:r w:rsidRPr="00E95506">
        <w:rPr>
          <w:lang w:val="es-ES"/>
        </w:rPr>
        <w:lastRenderedPageBreak/>
        <w:t xml:space="preserve">Los principales datos económicos y de personal del ayuntamiento al cierre de ejercicio 2015, son: </w:t>
      </w:r>
    </w:p>
    <w:tbl>
      <w:tblPr>
        <w:tblW w:w="8730" w:type="dxa"/>
        <w:jc w:val="center"/>
        <w:tblBorders>
          <w:top w:val="single" w:sz="4" w:space="0" w:color="00000A"/>
          <w:bottom w:val="single" w:sz="4" w:space="0" w:color="00000A"/>
          <w:insideH w:val="single" w:sz="4" w:space="0" w:color="00000A"/>
        </w:tblBorders>
        <w:tblCellMar>
          <w:left w:w="80" w:type="dxa"/>
          <w:right w:w="80" w:type="dxa"/>
        </w:tblCellMar>
        <w:tblLook w:val="04A0" w:firstRow="1" w:lastRow="0" w:firstColumn="1" w:lastColumn="0" w:noHBand="0" w:noVBand="1"/>
      </w:tblPr>
      <w:tblGrid>
        <w:gridCol w:w="3084"/>
        <w:gridCol w:w="1701"/>
        <w:gridCol w:w="1973"/>
        <w:gridCol w:w="1972"/>
      </w:tblGrid>
      <w:tr w:rsidR="00005F66" w:rsidTr="00403129">
        <w:trPr>
          <w:cantSplit/>
          <w:trHeight w:val="449"/>
          <w:jc w:val="center"/>
        </w:trPr>
        <w:tc>
          <w:tcPr>
            <w:tcW w:w="3083" w:type="dxa"/>
            <w:shd w:val="clear" w:color="auto" w:fill="FABF8F" w:themeFill="accent6" w:themeFillTint="99"/>
            <w:vAlign w:val="center"/>
          </w:tcPr>
          <w:p w:rsidR="00005F66" w:rsidRPr="00403129" w:rsidRDefault="00005F66" w:rsidP="00403129">
            <w:pPr>
              <w:pStyle w:val="cuadroCabe"/>
              <w:jc w:val="left"/>
            </w:pPr>
          </w:p>
        </w:tc>
        <w:tc>
          <w:tcPr>
            <w:tcW w:w="1701" w:type="dxa"/>
            <w:shd w:val="clear" w:color="auto" w:fill="FABF8F" w:themeFill="accent6" w:themeFillTint="99"/>
            <w:vAlign w:val="center"/>
          </w:tcPr>
          <w:p w:rsidR="00005F66" w:rsidRPr="00403129" w:rsidRDefault="00005F66" w:rsidP="00403129">
            <w:pPr>
              <w:pStyle w:val="cuadroCabe"/>
              <w:jc w:val="right"/>
            </w:pPr>
            <w:r w:rsidRPr="00403129">
              <w:t>Derechos</w:t>
            </w:r>
          </w:p>
          <w:p w:rsidR="00005F66" w:rsidRPr="00403129" w:rsidRDefault="00005F66" w:rsidP="00403129">
            <w:pPr>
              <w:pStyle w:val="cuadroCabe"/>
              <w:jc w:val="right"/>
            </w:pPr>
            <w:r w:rsidRPr="00403129">
              <w:t>reconocidos</w:t>
            </w:r>
          </w:p>
        </w:tc>
        <w:tc>
          <w:tcPr>
            <w:tcW w:w="1973" w:type="dxa"/>
            <w:shd w:val="clear" w:color="auto" w:fill="FABF8F" w:themeFill="accent6" w:themeFillTint="99"/>
            <w:vAlign w:val="center"/>
          </w:tcPr>
          <w:p w:rsidR="00005F66" w:rsidRPr="00403129" w:rsidRDefault="00005F66" w:rsidP="00403129">
            <w:pPr>
              <w:pStyle w:val="cuadroCabe"/>
              <w:jc w:val="right"/>
            </w:pPr>
            <w:r w:rsidRPr="00403129">
              <w:t>Obligaciones</w:t>
            </w:r>
          </w:p>
          <w:p w:rsidR="00005F66" w:rsidRPr="00403129" w:rsidRDefault="00005F66" w:rsidP="00403129">
            <w:pPr>
              <w:pStyle w:val="cuadroCabe"/>
              <w:jc w:val="right"/>
            </w:pPr>
            <w:r w:rsidRPr="00403129">
              <w:t>reconocidas</w:t>
            </w:r>
          </w:p>
        </w:tc>
        <w:tc>
          <w:tcPr>
            <w:tcW w:w="1972" w:type="dxa"/>
            <w:shd w:val="clear" w:color="auto" w:fill="FABF8F" w:themeFill="accent6" w:themeFillTint="99"/>
            <w:vAlign w:val="center"/>
          </w:tcPr>
          <w:p w:rsidR="00005F66" w:rsidRPr="00403129" w:rsidRDefault="00005F66" w:rsidP="00403129">
            <w:pPr>
              <w:pStyle w:val="cuadroCabe"/>
              <w:jc w:val="right"/>
            </w:pPr>
            <w:r w:rsidRPr="00403129">
              <w:t>Puestos de trabajo (plantilla)</w:t>
            </w:r>
          </w:p>
        </w:tc>
      </w:tr>
      <w:tr w:rsidR="00005F66" w:rsidTr="00403129">
        <w:trPr>
          <w:cantSplit/>
          <w:trHeight w:val="312"/>
          <w:jc w:val="center"/>
        </w:trPr>
        <w:tc>
          <w:tcPr>
            <w:tcW w:w="3083" w:type="dxa"/>
            <w:shd w:val="clear" w:color="auto" w:fill="auto"/>
            <w:vAlign w:val="center"/>
          </w:tcPr>
          <w:p w:rsidR="00005F66" w:rsidRPr="00403129" w:rsidRDefault="00005F66" w:rsidP="00403129">
            <w:pPr>
              <w:pStyle w:val="cuatexto"/>
              <w:jc w:val="left"/>
            </w:pPr>
            <w:r w:rsidRPr="00403129">
              <w:t>Ayuntamiento</w:t>
            </w:r>
          </w:p>
        </w:tc>
        <w:tc>
          <w:tcPr>
            <w:tcW w:w="1701" w:type="dxa"/>
            <w:shd w:val="clear" w:color="auto" w:fill="auto"/>
            <w:vAlign w:val="center"/>
          </w:tcPr>
          <w:p w:rsidR="00005F66" w:rsidRPr="00403129" w:rsidRDefault="00005F66" w:rsidP="00403129">
            <w:pPr>
              <w:pStyle w:val="cuatexto"/>
              <w:jc w:val="right"/>
            </w:pPr>
            <w:r w:rsidRPr="00403129">
              <w:t>1.602.592</w:t>
            </w:r>
          </w:p>
        </w:tc>
        <w:tc>
          <w:tcPr>
            <w:tcW w:w="1973" w:type="dxa"/>
            <w:shd w:val="clear" w:color="auto" w:fill="auto"/>
            <w:vAlign w:val="center"/>
          </w:tcPr>
          <w:p w:rsidR="00005F66" w:rsidRPr="00403129" w:rsidRDefault="00005F66" w:rsidP="00403129">
            <w:pPr>
              <w:pStyle w:val="cuatexto"/>
              <w:jc w:val="right"/>
            </w:pPr>
            <w:r w:rsidRPr="00403129">
              <w:t>1.517.772</w:t>
            </w:r>
          </w:p>
        </w:tc>
        <w:tc>
          <w:tcPr>
            <w:tcW w:w="1972" w:type="dxa"/>
            <w:shd w:val="clear" w:color="auto" w:fill="auto"/>
            <w:vAlign w:val="center"/>
          </w:tcPr>
          <w:p w:rsidR="00005F66" w:rsidRPr="00403129" w:rsidRDefault="00005F66" w:rsidP="00403129">
            <w:pPr>
              <w:pStyle w:val="cuatexto"/>
              <w:jc w:val="right"/>
            </w:pPr>
            <w:r w:rsidRPr="00403129">
              <w:t>5</w:t>
            </w:r>
          </w:p>
        </w:tc>
      </w:tr>
    </w:tbl>
    <w:p w:rsidR="00005F66" w:rsidRPr="00E95506" w:rsidRDefault="00005F66" w:rsidP="00403129">
      <w:pPr>
        <w:pStyle w:val="texto"/>
        <w:spacing w:before="240" w:after="160"/>
        <w:rPr>
          <w:lang w:val="es-ES"/>
        </w:rPr>
      </w:pPr>
      <w:r w:rsidRPr="00E95506">
        <w:rPr>
          <w:lang w:val="es-ES"/>
        </w:rPr>
        <w:t>El Ayuntamiento</w:t>
      </w:r>
      <w:r w:rsidR="009E26A4">
        <w:rPr>
          <w:lang w:val="es-ES"/>
        </w:rPr>
        <w:t xml:space="preserve"> no se ha dotado de entes instrumentales. </w:t>
      </w:r>
      <w:proofErr w:type="spellStart"/>
      <w:r w:rsidR="009E26A4">
        <w:rPr>
          <w:lang w:val="es-ES"/>
        </w:rPr>
        <w:t>Lerín</w:t>
      </w:r>
      <w:proofErr w:type="spellEnd"/>
      <w:r w:rsidR="009E26A4">
        <w:rPr>
          <w:lang w:val="es-ES"/>
        </w:rPr>
        <w:t xml:space="preserve"> </w:t>
      </w:r>
      <w:r w:rsidRPr="00E95506">
        <w:rPr>
          <w:lang w:val="es-ES"/>
        </w:rPr>
        <w:t>forma parte de las siguientes entidades:</w:t>
      </w:r>
    </w:p>
    <w:p w:rsidR="00005F66" w:rsidRPr="00054258" w:rsidRDefault="00005F66" w:rsidP="00403129">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60"/>
        <w:ind w:left="0" w:firstLine="290"/>
        <w:rPr>
          <w:rFonts w:cs="Arial"/>
        </w:rPr>
      </w:pPr>
      <w:r w:rsidRPr="00054258">
        <w:rPr>
          <w:rFonts w:cs="Arial"/>
        </w:rPr>
        <w:t xml:space="preserve">Mancomunidad de </w:t>
      </w:r>
      <w:proofErr w:type="spellStart"/>
      <w:r w:rsidRPr="00054258">
        <w:rPr>
          <w:rFonts w:cs="Arial"/>
        </w:rPr>
        <w:t>Montejurra</w:t>
      </w:r>
      <w:proofErr w:type="spellEnd"/>
      <w:r w:rsidRPr="00054258">
        <w:rPr>
          <w:rFonts w:cs="Arial"/>
        </w:rPr>
        <w:t xml:space="preserve"> para la prestación de los servicios de agua y residuos urbanos.</w:t>
      </w:r>
    </w:p>
    <w:p w:rsidR="00005F66" w:rsidRPr="00054258" w:rsidRDefault="00005F66" w:rsidP="00403129">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60"/>
        <w:ind w:left="0" w:firstLine="290"/>
        <w:rPr>
          <w:rFonts w:cs="Arial"/>
        </w:rPr>
      </w:pPr>
      <w:r w:rsidRPr="00054258">
        <w:rPr>
          <w:rFonts w:cs="Arial"/>
        </w:rPr>
        <w:t xml:space="preserve">Mancomunidad de servicios sociales de base de </w:t>
      </w:r>
      <w:proofErr w:type="spellStart"/>
      <w:r w:rsidRPr="00054258">
        <w:rPr>
          <w:rFonts w:cs="Arial"/>
        </w:rPr>
        <w:t>Allo</w:t>
      </w:r>
      <w:proofErr w:type="spellEnd"/>
      <w:r w:rsidRPr="00054258">
        <w:rPr>
          <w:rFonts w:cs="Arial"/>
        </w:rPr>
        <w:t xml:space="preserve">, Arellano, </w:t>
      </w:r>
      <w:proofErr w:type="spellStart"/>
      <w:r w:rsidRPr="00054258">
        <w:rPr>
          <w:rFonts w:cs="Arial"/>
        </w:rPr>
        <w:t>Arróniz</w:t>
      </w:r>
      <w:proofErr w:type="spellEnd"/>
      <w:r w:rsidRPr="00054258">
        <w:rPr>
          <w:rFonts w:cs="Arial"/>
        </w:rPr>
        <w:t xml:space="preserve">, </w:t>
      </w:r>
      <w:proofErr w:type="spellStart"/>
      <w:r w:rsidRPr="00054258">
        <w:rPr>
          <w:rFonts w:cs="Arial"/>
        </w:rPr>
        <w:t>Dicastillo</w:t>
      </w:r>
      <w:proofErr w:type="spellEnd"/>
      <w:r w:rsidRPr="00054258">
        <w:rPr>
          <w:rFonts w:cs="Arial"/>
        </w:rPr>
        <w:t xml:space="preserve"> y </w:t>
      </w:r>
      <w:proofErr w:type="spellStart"/>
      <w:r w:rsidRPr="00054258">
        <w:rPr>
          <w:rFonts w:cs="Arial"/>
        </w:rPr>
        <w:t>Lerín</w:t>
      </w:r>
      <w:proofErr w:type="spellEnd"/>
      <w:r w:rsidRPr="00054258">
        <w:rPr>
          <w:rFonts w:cs="Arial"/>
        </w:rPr>
        <w:t>.</w:t>
      </w:r>
    </w:p>
    <w:p w:rsidR="00005F66" w:rsidRPr="00054258" w:rsidRDefault="00005F66" w:rsidP="00403129">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60"/>
        <w:ind w:left="0" w:firstLine="290"/>
        <w:rPr>
          <w:rFonts w:cs="Arial"/>
        </w:rPr>
      </w:pPr>
      <w:r w:rsidRPr="00054258">
        <w:rPr>
          <w:rFonts w:cs="Arial"/>
        </w:rPr>
        <w:t>Fundación Amado Alonso.</w:t>
      </w:r>
    </w:p>
    <w:p w:rsidR="00005F66" w:rsidRPr="00054258" w:rsidRDefault="00005F66" w:rsidP="00403129">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60"/>
        <w:ind w:left="0" w:firstLine="290"/>
        <w:rPr>
          <w:rFonts w:cs="Arial"/>
        </w:rPr>
      </w:pPr>
      <w:r w:rsidRPr="00054258">
        <w:rPr>
          <w:rFonts w:cs="Arial"/>
        </w:rPr>
        <w:t xml:space="preserve">Consorcio turístico de tierra </w:t>
      </w:r>
      <w:proofErr w:type="spellStart"/>
      <w:r w:rsidRPr="00054258">
        <w:rPr>
          <w:rFonts w:cs="Arial"/>
        </w:rPr>
        <w:t>Estella</w:t>
      </w:r>
      <w:proofErr w:type="spellEnd"/>
    </w:p>
    <w:p w:rsidR="00005F66" w:rsidRPr="00E95506" w:rsidRDefault="005215C5" w:rsidP="00054258">
      <w:pPr>
        <w:pStyle w:val="texto"/>
        <w:spacing w:after="240"/>
        <w:rPr>
          <w:lang w:val="es-ES"/>
        </w:rPr>
      </w:pPr>
      <w:r>
        <w:rPr>
          <w:lang w:val="es-ES"/>
        </w:rPr>
        <w:t>L</w:t>
      </w:r>
      <w:r w:rsidR="00005F66" w:rsidRPr="00E95506">
        <w:rPr>
          <w:lang w:val="es-ES"/>
        </w:rPr>
        <w:t>os principal</w:t>
      </w:r>
      <w:r w:rsidR="009E26A4">
        <w:rPr>
          <w:lang w:val="es-ES"/>
        </w:rPr>
        <w:t>es servicios públicos que proporciona</w:t>
      </w:r>
      <w:r w:rsidR="00005F66" w:rsidRPr="00E95506">
        <w:rPr>
          <w:lang w:val="es-ES"/>
        </w:rPr>
        <w:t xml:space="preserve"> y la forma de prestación de los mismos se indican en el cuadro siguiente:</w:t>
      </w:r>
    </w:p>
    <w:tbl>
      <w:tblPr>
        <w:tblStyle w:val="Tablaconcuadrcula1"/>
        <w:tblW w:w="87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36"/>
        <w:gridCol w:w="1276"/>
        <w:gridCol w:w="1701"/>
        <w:gridCol w:w="1755"/>
      </w:tblGrid>
      <w:tr w:rsidR="00005F66" w:rsidRPr="00D34CF0" w:rsidTr="00F21DE8">
        <w:trPr>
          <w:trHeight w:val="20"/>
          <w:jc w:val="center"/>
        </w:trPr>
        <w:tc>
          <w:tcPr>
            <w:tcW w:w="4036" w:type="dxa"/>
            <w:tcBorders>
              <w:top w:val="single" w:sz="4" w:space="0" w:color="auto"/>
              <w:bottom w:val="single" w:sz="4" w:space="0" w:color="auto"/>
            </w:tcBorders>
            <w:shd w:val="clear" w:color="auto" w:fill="FABF8F" w:themeFill="accent6" w:themeFillTint="99"/>
            <w:vAlign w:val="center"/>
            <w:hideMark/>
          </w:tcPr>
          <w:p w:rsidR="00005F66" w:rsidRPr="008600F7" w:rsidRDefault="00005F66" w:rsidP="008600F7">
            <w:pPr>
              <w:pStyle w:val="cuadroCabe"/>
              <w:jc w:val="left"/>
            </w:pPr>
            <w:r w:rsidRPr="008600F7">
              <w:t>Servicio</w:t>
            </w:r>
          </w:p>
        </w:tc>
        <w:tc>
          <w:tcPr>
            <w:tcW w:w="1276" w:type="dxa"/>
            <w:tcBorders>
              <w:top w:val="single" w:sz="4" w:space="0" w:color="auto"/>
              <w:bottom w:val="single" w:sz="4" w:space="0" w:color="auto"/>
            </w:tcBorders>
            <w:shd w:val="clear" w:color="auto" w:fill="FABF8F" w:themeFill="accent6" w:themeFillTint="99"/>
            <w:vAlign w:val="center"/>
            <w:hideMark/>
          </w:tcPr>
          <w:p w:rsidR="00005F66" w:rsidRPr="008600F7" w:rsidRDefault="00005F66" w:rsidP="008600F7">
            <w:pPr>
              <w:pStyle w:val="cuadroCabe"/>
              <w:jc w:val="center"/>
            </w:pPr>
            <w:r w:rsidRPr="008600F7">
              <w:t>Ayto.</w:t>
            </w:r>
          </w:p>
        </w:tc>
        <w:tc>
          <w:tcPr>
            <w:tcW w:w="1701" w:type="dxa"/>
            <w:tcBorders>
              <w:top w:val="single" w:sz="4" w:space="0" w:color="auto"/>
              <w:bottom w:val="single" w:sz="4" w:space="0" w:color="auto"/>
            </w:tcBorders>
            <w:shd w:val="clear" w:color="auto" w:fill="FABF8F" w:themeFill="accent6" w:themeFillTint="99"/>
            <w:vAlign w:val="center"/>
            <w:hideMark/>
          </w:tcPr>
          <w:p w:rsidR="00005F66" w:rsidRPr="008600F7" w:rsidRDefault="004D25EF" w:rsidP="008600F7">
            <w:pPr>
              <w:pStyle w:val="cuadroCabe"/>
              <w:jc w:val="center"/>
            </w:pPr>
            <w:r>
              <w:t xml:space="preserve">  </w:t>
            </w:r>
            <w:r w:rsidR="00005F66" w:rsidRPr="008600F7">
              <w:t>Mancomunidad</w:t>
            </w:r>
          </w:p>
        </w:tc>
        <w:tc>
          <w:tcPr>
            <w:tcW w:w="1755" w:type="dxa"/>
            <w:tcBorders>
              <w:top w:val="single" w:sz="4" w:space="0" w:color="auto"/>
              <w:bottom w:val="single" w:sz="4" w:space="0" w:color="auto"/>
            </w:tcBorders>
            <w:shd w:val="clear" w:color="auto" w:fill="FABF8F" w:themeFill="accent6" w:themeFillTint="99"/>
            <w:vAlign w:val="center"/>
            <w:hideMark/>
          </w:tcPr>
          <w:p w:rsidR="00054258" w:rsidRPr="008600F7" w:rsidRDefault="00005F66" w:rsidP="004A659F">
            <w:pPr>
              <w:pStyle w:val="cuadroCabe"/>
              <w:ind w:right="-653"/>
              <w:jc w:val="center"/>
            </w:pPr>
            <w:r w:rsidRPr="008600F7">
              <w:t>Contratos</w:t>
            </w:r>
          </w:p>
          <w:p w:rsidR="00005F66" w:rsidRPr="008600F7" w:rsidRDefault="00005F66" w:rsidP="004A659F">
            <w:pPr>
              <w:pStyle w:val="cuadroCabe"/>
              <w:ind w:right="-653"/>
              <w:jc w:val="center"/>
            </w:pPr>
            <w:r w:rsidRPr="008600F7">
              <w:t>servicios</w:t>
            </w:r>
          </w:p>
        </w:tc>
      </w:tr>
      <w:tr w:rsidR="00005F66" w:rsidRPr="006E3237" w:rsidTr="00F21DE8">
        <w:trPr>
          <w:trHeight w:val="255"/>
          <w:jc w:val="center"/>
        </w:trPr>
        <w:tc>
          <w:tcPr>
            <w:tcW w:w="4036" w:type="dxa"/>
            <w:tcBorders>
              <w:top w:val="single" w:sz="4" w:space="0" w:color="auto"/>
              <w:bottom w:val="single" w:sz="2" w:space="0" w:color="auto"/>
            </w:tcBorders>
            <w:vAlign w:val="center"/>
            <w:hideMark/>
          </w:tcPr>
          <w:p w:rsidR="00005F66" w:rsidRPr="006E3237" w:rsidRDefault="00005F66" w:rsidP="008600F7">
            <w:pPr>
              <w:pStyle w:val="cuatexto"/>
              <w:jc w:val="left"/>
              <w:rPr>
                <w:szCs w:val="20"/>
              </w:rPr>
            </w:pPr>
            <w:r w:rsidRPr="006E3237">
              <w:rPr>
                <w:szCs w:val="20"/>
              </w:rPr>
              <w:t>Servicios Administrativos Generales</w:t>
            </w:r>
          </w:p>
        </w:tc>
        <w:tc>
          <w:tcPr>
            <w:tcW w:w="1276" w:type="dxa"/>
            <w:tcBorders>
              <w:top w:val="single" w:sz="4" w:space="0" w:color="auto"/>
              <w:bottom w:val="single" w:sz="2" w:space="0" w:color="auto"/>
            </w:tcBorders>
            <w:vAlign w:val="center"/>
            <w:hideMark/>
          </w:tcPr>
          <w:p w:rsidR="00005F66" w:rsidRPr="006E3237" w:rsidRDefault="00005F66" w:rsidP="008600F7">
            <w:pPr>
              <w:pStyle w:val="cuatexto"/>
              <w:jc w:val="center"/>
              <w:rPr>
                <w:szCs w:val="20"/>
              </w:rPr>
            </w:pPr>
            <w:r w:rsidRPr="006E3237">
              <w:rPr>
                <w:szCs w:val="20"/>
              </w:rPr>
              <w:t>X</w:t>
            </w:r>
          </w:p>
        </w:tc>
        <w:tc>
          <w:tcPr>
            <w:tcW w:w="1701" w:type="dxa"/>
            <w:tcBorders>
              <w:top w:val="single" w:sz="4" w:space="0" w:color="auto"/>
              <w:bottom w:val="single" w:sz="2" w:space="0" w:color="auto"/>
            </w:tcBorders>
            <w:vAlign w:val="center"/>
            <w:hideMark/>
          </w:tcPr>
          <w:p w:rsidR="00005F66" w:rsidRPr="006E3237" w:rsidRDefault="00005F66" w:rsidP="008600F7">
            <w:pPr>
              <w:pStyle w:val="cuatexto"/>
              <w:jc w:val="center"/>
              <w:rPr>
                <w:szCs w:val="20"/>
              </w:rPr>
            </w:pPr>
          </w:p>
        </w:tc>
        <w:tc>
          <w:tcPr>
            <w:tcW w:w="1755" w:type="dxa"/>
            <w:tcBorders>
              <w:top w:val="single" w:sz="4" w:space="0" w:color="auto"/>
              <w:bottom w:val="single" w:sz="2" w:space="0" w:color="auto"/>
            </w:tcBorders>
            <w:vAlign w:val="center"/>
            <w:hideMark/>
          </w:tcPr>
          <w:p w:rsidR="00005F66" w:rsidRPr="006E3237" w:rsidRDefault="00005F66" w:rsidP="004A659F">
            <w:pPr>
              <w:pStyle w:val="cuatexto"/>
              <w:ind w:right="-653"/>
              <w:jc w:val="center"/>
              <w:rPr>
                <w:szCs w:val="20"/>
              </w:rPr>
            </w:pPr>
          </w:p>
        </w:tc>
      </w:tr>
      <w:tr w:rsidR="00005F66" w:rsidRPr="006E3237" w:rsidTr="00F21DE8">
        <w:trPr>
          <w:trHeight w:val="255"/>
          <w:jc w:val="center"/>
        </w:trPr>
        <w:tc>
          <w:tcPr>
            <w:tcW w:w="4036" w:type="dxa"/>
            <w:tcBorders>
              <w:top w:val="single" w:sz="2" w:space="0" w:color="auto"/>
              <w:bottom w:val="single" w:sz="2" w:space="0" w:color="auto"/>
            </w:tcBorders>
            <w:vAlign w:val="center"/>
            <w:hideMark/>
          </w:tcPr>
          <w:p w:rsidR="00005F66" w:rsidRPr="006E3237" w:rsidRDefault="00005F66" w:rsidP="008600F7">
            <w:pPr>
              <w:pStyle w:val="cuatexto"/>
              <w:jc w:val="left"/>
              <w:rPr>
                <w:szCs w:val="20"/>
              </w:rPr>
            </w:pPr>
            <w:r w:rsidRPr="006E3237">
              <w:rPr>
                <w:szCs w:val="20"/>
              </w:rPr>
              <w:t>Alumbrado público</w:t>
            </w:r>
          </w:p>
        </w:tc>
        <w:tc>
          <w:tcPr>
            <w:tcW w:w="1276" w:type="dxa"/>
            <w:tcBorders>
              <w:top w:val="single" w:sz="2" w:space="0" w:color="auto"/>
              <w:bottom w:val="single" w:sz="2" w:space="0" w:color="auto"/>
            </w:tcBorders>
            <w:vAlign w:val="center"/>
            <w:hideMark/>
          </w:tcPr>
          <w:p w:rsidR="00005F66" w:rsidRPr="006E3237" w:rsidRDefault="00005F66" w:rsidP="008600F7">
            <w:pPr>
              <w:pStyle w:val="cuatexto"/>
              <w:jc w:val="center"/>
              <w:rPr>
                <w:szCs w:val="20"/>
              </w:rPr>
            </w:pPr>
            <w:r w:rsidRPr="006E3237">
              <w:rPr>
                <w:szCs w:val="20"/>
              </w:rPr>
              <w:t>X</w:t>
            </w:r>
          </w:p>
        </w:tc>
        <w:tc>
          <w:tcPr>
            <w:tcW w:w="1701" w:type="dxa"/>
            <w:tcBorders>
              <w:top w:val="single" w:sz="2" w:space="0" w:color="auto"/>
              <w:bottom w:val="single" w:sz="2" w:space="0" w:color="auto"/>
            </w:tcBorders>
            <w:vAlign w:val="center"/>
            <w:hideMark/>
          </w:tcPr>
          <w:p w:rsidR="00005F66" w:rsidRPr="006E3237" w:rsidRDefault="00005F66" w:rsidP="008600F7">
            <w:pPr>
              <w:pStyle w:val="cuatexto"/>
              <w:jc w:val="center"/>
              <w:rPr>
                <w:szCs w:val="20"/>
              </w:rPr>
            </w:pPr>
          </w:p>
        </w:tc>
        <w:tc>
          <w:tcPr>
            <w:tcW w:w="1755" w:type="dxa"/>
            <w:tcBorders>
              <w:top w:val="single" w:sz="2" w:space="0" w:color="auto"/>
              <w:bottom w:val="single" w:sz="2" w:space="0" w:color="auto"/>
            </w:tcBorders>
            <w:vAlign w:val="center"/>
            <w:hideMark/>
          </w:tcPr>
          <w:p w:rsidR="00005F66" w:rsidRPr="006E3237" w:rsidRDefault="00005F66" w:rsidP="004A659F">
            <w:pPr>
              <w:pStyle w:val="cuatexto"/>
              <w:ind w:right="-653"/>
              <w:jc w:val="center"/>
              <w:rPr>
                <w:szCs w:val="20"/>
              </w:rPr>
            </w:pPr>
            <w:r w:rsidRPr="006E3237">
              <w:rPr>
                <w:szCs w:val="20"/>
              </w:rPr>
              <w:t>X</w:t>
            </w:r>
          </w:p>
        </w:tc>
      </w:tr>
      <w:tr w:rsidR="00005F66" w:rsidRPr="006E3237" w:rsidTr="00F21DE8">
        <w:trPr>
          <w:trHeight w:val="255"/>
          <w:jc w:val="center"/>
        </w:trPr>
        <w:tc>
          <w:tcPr>
            <w:tcW w:w="4036" w:type="dxa"/>
            <w:tcBorders>
              <w:top w:val="single" w:sz="2" w:space="0" w:color="auto"/>
              <w:bottom w:val="single" w:sz="2" w:space="0" w:color="auto"/>
            </w:tcBorders>
            <w:vAlign w:val="center"/>
            <w:hideMark/>
          </w:tcPr>
          <w:p w:rsidR="00005F66" w:rsidRPr="006E3237" w:rsidRDefault="00005F66" w:rsidP="008600F7">
            <w:pPr>
              <w:pStyle w:val="cuatexto"/>
              <w:jc w:val="left"/>
              <w:rPr>
                <w:szCs w:val="20"/>
              </w:rPr>
            </w:pPr>
            <w:r w:rsidRPr="006E3237">
              <w:rPr>
                <w:szCs w:val="20"/>
              </w:rPr>
              <w:t>Cementerio</w:t>
            </w:r>
          </w:p>
        </w:tc>
        <w:tc>
          <w:tcPr>
            <w:tcW w:w="1276" w:type="dxa"/>
            <w:tcBorders>
              <w:top w:val="single" w:sz="2" w:space="0" w:color="auto"/>
              <w:bottom w:val="single" w:sz="2" w:space="0" w:color="auto"/>
            </w:tcBorders>
            <w:vAlign w:val="center"/>
            <w:hideMark/>
          </w:tcPr>
          <w:p w:rsidR="00005F66" w:rsidRPr="006E3237" w:rsidRDefault="00005F66" w:rsidP="008600F7">
            <w:pPr>
              <w:pStyle w:val="cuatexto"/>
              <w:jc w:val="center"/>
              <w:rPr>
                <w:szCs w:val="20"/>
              </w:rPr>
            </w:pPr>
            <w:r w:rsidRPr="006E3237">
              <w:rPr>
                <w:szCs w:val="20"/>
              </w:rPr>
              <w:t>X</w:t>
            </w:r>
          </w:p>
        </w:tc>
        <w:tc>
          <w:tcPr>
            <w:tcW w:w="1701" w:type="dxa"/>
            <w:tcBorders>
              <w:top w:val="single" w:sz="2" w:space="0" w:color="auto"/>
              <w:bottom w:val="single" w:sz="2" w:space="0" w:color="auto"/>
            </w:tcBorders>
            <w:vAlign w:val="center"/>
            <w:hideMark/>
          </w:tcPr>
          <w:p w:rsidR="00005F66" w:rsidRPr="006E3237" w:rsidRDefault="00005F66" w:rsidP="008600F7">
            <w:pPr>
              <w:pStyle w:val="cuatexto"/>
              <w:jc w:val="center"/>
              <w:rPr>
                <w:szCs w:val="20"/>
              </w:rPr>
            </w:pPr>
          </w:p>
        </w:tc>
        <w:tc>
          <w:tcPr>
            <w:tcW w:w="1755" w:type="dxa"/>
            <w:tcBorders>
              <w:top w:val="single" w:sz="2" w:space="0" w:color="auto"/>
              <w:bottom w:val="single" w:sz="2" w:space="0" w:color="auto"/>
            </w:tcBorders>
            <w:vAlign w:val="center"/>
            <w:hideMark/>
          </w:tcPr>
          <w:p w:rsidR="00005F66" w:rsidRPr="006E3237" w:rsidRDefault="00005F66" w:rsidP="004A659F">
            <w:pPr>
              <w:pStyle w:val="cuatexto"/>
              <w:ind w:right="-653"/>
              <w:jc w:val="center"/>
              <w:rPr>
                <w:szCs w:val="20"/>
              </w:rPr>
            </w:pPr>
            <w:r w:rsidRPr="006E3237">
              <w:rPr>
                <w:szCs w:val="20"/>
              </w:rPr>
              <w:t>X</w:t>
            </w:r>
          </w:p>
        </w:tc>
      </w:tr>
      <w:tr w:rsidR="00005F66" w:rsidRPr="006E3237" w:rsidTr="00F21DE8">
        <w:trPr>
          <w:trHeight w:val="255"/>
          <w:jc w:val="center"/>
        </w:trPr>
        <w:tc>
          <w:tcPr>
            <w:tcW w:w="4036" w:type="dxa"/>
            <w:tcBorders>
              <w:top w:val="single" w:sz="2" w:space="0" w:color="auto"/>
              <w:bottom w:val="single" w:sz="2" w:space="0" w:color="auto"/>
            </w:tcBorders>
            <w:vAlign w:val="center"/>
            <w:hideMark/>
          </w:tcPr>
          <w:p w:rsidR="00005F66" w:rsidRPr="006E3237" w:rsidRDefault="00005F66" w:rsidP="008600F7">
            <w:pPr>
              <w:pStyle w:val="cuatexto"/>
              <w:jc w:val="left"/>
              <w:rPr>
                <w:szCs w:val="20"/>
              </w:rPr>
            </w:pPr>
            <w:r w:rsidRPr="006E3237">
              <w:rPr>
                <w:szCs w:val="20"/>
              </w:rPr>
              <w:t>Acceso núcleos, pavimentación</w:t>
            </w:r>
          </w:p>
        </w:tc>
        <w:tc>
          <w:tcPr>
            <w:tcW w:w="1276" w:type="dxa"/>
            <w:tcBorders>
              <w:top w:val="single" w:sz="2" w:space="0" w:color="auto"/>
              <w:bottom w:val="single" w:sz="2" w:space="0" w:color="auto"/>
            </w:tcBorders>
            <w:vAlign w:val="center"/>
            <w:hideMark/>
          </w:tcPr>
          <w:p w:rsidR="00005F66" w:rsidRPr="006E3237" w:rsidRDefault="00005F66" w:rsidP="008600F7">
            <w:pPr>
              <w:pStyle w:val="cuatexto"/>
              <w:jc w:val="center"/>
              <w:rPr>
                <w:szCs w:val="20"/>
              </w:rPr>
            </w:pPr>
            <w:r w:rsidRPr="006E3237">
              <w:rPr>
                <w:szCs w:val="20"/>
              </w:rPr>
              <w:t>X</w:t>
            </w:r>
          </w:p>
        </w:tc>
        <w:tc>
          <w:tcPr>
            <w:tcW w:w="1701" w:type="dxa"/>
            <w:tcBorders>
              <w:top w:val="single" w:sz="2" w:space="0" w:color="auto"/>
              <w:bottom w:val="single" w:sz="2" w:space="0" w:color="auto"/>
            </w:tcBorders>
            <w:vAlign w:val="center"/>
            <w:hideMark/>
          </w:tcPr>
          <w:p w:rsidR="00005F66" w:rsidRPr="006E3237" w:rsidRDefault="00005F66" w:rsidP="008600F7">
            <w:pPr>
              <w:pStyle w:val="cuatexto"/>
              <w:jc w:val="center"/>
              <w:rPr>
                <w:szCs w:val="20"/>
              </w:rPr>
            </w:pPr>
          </w:p>
        </w:tc>
        <w:tc>
          <w:tcPr>
            <w:tcW w:w="1755" w:type="dxa"/>
            <w:tcBorders>
              <w:top w:val="single" w:sz="2" w:space="0" w:color="auto"/>
              <w:bottom w:val="single" w:sz="2" w:space="0" w:color="auto"/>
            </w:tcBorders>
            <w:vAlign w:val="center"/>
            <w:hideMark/>
          </w:tcPr>
          <w:p w:rsidR="00005F66" w:rsidRPr="006E3237" w:rsidRDefault="00005F66" w:rsidP="004A659F">
            <w:pPr>
              <w:pStyle w:val="cuatexto"/>
              <w:ind w:right="-653"/>
              <w:jc w:val="center"/>
              <w:rPr>
                <w:szCs w:val="20"/>
              </w:rPr>
            </w:pPr>
          </w:p>
        </w:tc>
      </w:tr>
      <w:tr w:rsidR="00005F66" w:rsidRPr="006E3237" w:rsidTr="00F21DE8">
        <w:trPr>
          <w:trHeight w:val="255"/>
          <w:jc w:val="center"/>
        </w:trPr>
        <w:tc>
          <w:tcPr>
            <w:tcW w:w="4036" w:type="dxa"/>
            <w:tcBorders>
              <w:top w:val="single" w:sz="2" w:space="0" w:color="auto"/>
              <w:bottom w:val="single" w:sz="2" w:space="0" w:color="auto"/>
            </w:tcBorders>
            <w:vAlign w:val="center"/>
            <w:hideMark/>
          </w:tcPr>
          <w:p w:rsidR="00005F66" w:rsidRPr="006E3237" w:rsidRDefault="00005F66" w:rsidP="008600F7">
            <w:pPr>
              <w:pStyle w:val="cuatexto"/>
              <w:jc w:val="left"/>
              <w:rPr>
                <w:szCs w:val="20"/>
              </w:rPr>
            </w:pPr>
            <w:r w:rsidRPr="006E3237">
              <w:rPr>
                <w:szCs w:val="20"/>
              </w:rPr>
              <w:t>Abastecimiento de agua</w:t>
            </w:r>
          </w:p>
        </w:tc>
        <w:tc>
          <w:tcPr>
            <w:tcW w:w="1276" w:type="dxa"/>
            <w:tcBorders>
              <w:top w:val="single" w:sz="2" w:space="0" w:color="auto"/>
              <w:bottom w:val="single" w:sz="2" w:space="0" w:color="auto"/>
            </w:tcBorders>
            <w:vAlign w:val="center"/>
            <w:hideMark/>
          </w:tcPr>
          <w:p w:rsidR="00005F66" w:rsidRPr="006E3237" w:rsidRDefault="00005F66" w:rsidP="008600F7">
            <w:pPr>
              <w:pStyle w:val="cuatexto"/>
              <w:jc w:val="center"/>
              <w:rPr>
                <w:szCs w:val="20"/>
              </w:rPr>
            </w:pPr>
          </w:p>
        </w:tc>
        <w:tc>
          <w:tcPr>
            <w:tcW w:w="1701" w:type="dxa"/>
            <w:tcBorders>
              <w:top w:val="single" w:sz="2" w:space="0" w:color="auto"/>
              <w:bottom w:val="single" w:sz="2" w:space="0" w:color="auto"/>
            </w:tcBorders>
            <w:vAlign w:val="center"/>
            <w:hideMark/>
          </w:tcPr>
          <w:p w:rsidR="00005F66" w:rsidRPr="006E3237" w:rsidRDefault="004D25EF" w:rsidP="008600F7">
            <w:pPr>
              <w:pStyle w:val="cuatexto"/>
              <w:jc w:val="center"/>
              <w:rPr>
                <w:szCs w:val="20"/>
              </w:rPr>
            </w:pPr>
            <w:r w:rsidRPr="006E3237">
              <w:rPr>
                <w:szCs w:val="20"/>
              </w:rPr>
              <w:t xml:space="preserve">  </w:t>
            </w:r>
            <w:r w:rsidR="00005F66" w:rsidRPr="006E3237">
              <w:rPr>
                <w:szCs w:val="20"/>
              </w:rPr>
              <w:t>X</w:t>
            </w:r>
          </w:p>
        </w:tc>
        <w:tc>
          <w:tcPr>
            <w:tcW w:w="1755" w:type="dxa"/>
            <w:tcBorders>
              <w:top w:val="single" w:sz="2" w:space="0" w:color="auto"/>
              <w:bottom w:val="single" w:sz="2" w:space="0" w:color="auto"/>
            </w:tcBorders>
            <w:vAlign w:val="center"/>
            <w:hideMark/>
          </w:tcPr>
          <w:p w:rsidR="00005F66" w:rsidRPr="006E3237" w:rsidRDefault="00005F66" w:rsidP="004A659F">
            <w:pPr>
              <w:pStyle w:val="cuatexto"/>
              <w:ind w:right="-653"/>
              <w:jc w:val="center"/>
              <w:rPr>
                <w:szCs w:val="20"/>
              </w:rPr>
            </w:pPr>
          </w:p>
        </w:tc>
      </w:tr>
      <w:tr w:rsidR="00005F66" w:rsidRPr="006E3237" w:rsidTr="00F21DE8">
        <w:trPr>
          <w:trHeight w:val="255"/>
          <w:jc w:val="center"/>
        </w:trPr>
        <w:tc>
          <w:tcPr>
            <w:tcW w:w="4036" w:type="dxa"/>
            <w:tcBorders>
              <w:top w:val="single" w:sz="2" w:space="0" w:color="auto"/>
              <w:bottom w:val="single" w:sz="2" w:space="0" w:color="auto"/>
            </w:tcBorders>
            <w:vAlign w:val="center"/>
            <w:hideMark/>
          </w:tcPr>
          <w:p w:rsidR="00005F66" w:rsidRPr="006E3237" w:rsidRDefault="00005F66" w:rsidP="008600F7">
            <w:pPr>
              <w:pStyle w:val="cuatexto"/>
              <w:jc w:val="left"/>
              <w:rPr>
                <w:szCs w:val="20"/>
              </w:rPr>
            </w:pPr>
            <w:r w:rsidRPr="006E3237">
              <w:rPr>
                <w:szCs w:val="20"/>
              </w:rPr>
              <w:t>Residuos Urbanos</w:t>
            </w:r>
          </w:p>
        </w:tc>
        <w:tc>
          <w:tcPr>
            <w:tcW w:w="1276" w:type="dxa"/>
            <w:tcBorders>
              <w:top w:val="single" w:sz="2" w:space="0" w:color="auto"/>
              <w:bottom w:val="single" w:sz="2" w:space="0" w:color="auto"/>
            </w:tcBorders>
            <w:vAlign w:val="center"/>
            <w:hideMark/>
          </w:tcPr>
          <w:p w:rsidR="00005F66" w:rsidRPr="006E3237" w:rsidRDefault="00005F66" w:rsidP="008600F7">
            <w:pPr>
              <w:pStyle w:val="cuatexto"/>
              <w:jc w:val="center"/>
              <w:rPr>
                <w:szCs w:val="20"/>
              </w:rPr>
            </w:pPr>
          </w:p>
        </w:tc>
        <w:tc>
          <w:tcPr>
            <w:tcW w:w="1701" w:type="dxa"/>
            <w:tcBorders>
              <w:top w:val="single" w:sz="2" w:space="0" w:color="auto"/>
              <w:bottom w:val="single" w:sz="2" w:space="0" w:color="auto"/>
            </w:tcBorders>
            <w:vAlign w:val="center"/>
            <w:hideMark/>
          </w:tcPr>
          <w:p w:rsidR="00005F66" w:rsidRPr="006E3237" w:rsidRDefault="004D25EF" w:rsidP="008600F7">
            <w:pPr>
              <w:pStyle w:val="cuatexto"/>
              <w:jc w:val="center"/>
              <w:rPr>
                <w:szCs w:val="20"/>
              </w:rPr>
            </w:pPr>
            <w:r w:rsidRPr="006E3237">
              <w:rPr>
                <w:szCs w:val="20"/>
              </w:rPr>
              <w:t xml:space="preserve">  </w:t>
            </w:r>
            <w:r w:rsidR="00005F66" w:rsidRPr="006E3237">
              <w:rPr>
                <w:szCs w:val="20"/>
              </w:rPr>
              <w:t>X</w:t>
            </w:r>
          </w:p>
        </w:tc>
        <w:tc>
          <w:tcPr>
            <w:tcW w:w="1755" w:type="dxa"/>
            <w:tcBorders>
              <w:top w:val="single" w:sz="2" w:space="0" w:color="auto"/>
              <w:bottom w:val="single" w:sz="2" w:space="0" w:color="auto"/>
            </w:tcBorders>
            <w:vAlign w:val="center"/>
            <w:hideMark/>
          </w:tcPr>
          <w:p w:rsidR="00005F66" w:rsidRPr="006E3237" w:rsidRDefault="00005F66" w:rsidP="004A659F">
            <w:pPr>
              <w:pStyle w:val="cuatexto"/>
              <w:ind w:right="-653"/>
              <w:jc w:val="center"/>
              <w:rPr>
                <w:szCs w:val="20"/>
              </w:rPr>
            </w:pPr>
          </w:p>
        </w:tc>
      </w:tr>
      <w:tr w:rsidR="00005F66" w:rsidRPr="006E3237" w:rsidTr="00F21DE8">
        <w:trPr>
          <w:trHeight w:val="255"/>
          <w:jc w:val="center"/>
        </w:trPr>
        <w:tc>
          <w:tcPr>
            <w:tcW w:w="4036" w:type="dxa"/>
            <w:tcBorders>
              <w:top w:val="single" w:sz="2" w:space="0" w:color="auto"/>
              <w:bottom w:val="single" w:sz="2" w:space="0" w:color="auto"/>
            </w:tcBorders>
            <w:vAlign w:val="center"/>
            <w:hideMark/>
          </w:tcPr>
          <w:p w:rsidR="00005F66" w:rsidRPr="006E3237" w:rsidRDefault="00005F66" w:rsidP="008600F7">
            <w:pPr>
              <w:pStyle w:val="cuatexto"/>
              <w:jc w:val="left"/>
              <w:rPr>
                <w:szCs w:val="20"/>
              </w:rPr>
            </w:pPr>
            <w:r w:rsidRPr="006E3237">
              <w:rPr>
                <w:szCs w:val="20"/>
              </w:rPr>
              <w:t>Limpieza viaria</w:t>
            </w:r>
          </w:p>
        </w:tc>
        <w:tc>
          <w:tcPr>
            <w:tcW w:w="1276" w:type="dxa"/>
            <w:tcBorders>
              <w:top w:val="single" w:sz="2" w:space="0" w:color="auto"/>
              <w:bottom w:val="single" w:sz="2" w:space="0" w:color="auto"/>
            </w:tcBorders>
            <w:vAlign w:val="center"/>
            <w:hideMark/>
          </w:tcPr>
          <w:p w:rsidR="00005F66" w:rsidRPr="006E3237" w:rsidRDefault="00005F66" w:rsidP="008600F7">
            <w:pPr>
              <w:pStyle w:val="cuatexto"/>
              <w:jc w:val="center"/>
              <w:rPr>
                <w:szCs w:val="20"/>
              </w:rPr>
            </w:pPr>
            <w:r w:rsidRPr="006E3237">
              <w:rPr>
                <w:szCs w:val="20"/>
              </w:rPr>
              <w:t>X</w:t>
            </w:r>
          </w:p>
        </w:tc>
        <w:tc>
          <w:tcPr>
            <w:tcW w:w="1701" w:type="dxa"/>
            <w:tcBorders>
              <w:top w:val="single" w:sz="2" w:space="0" w:color="auto"/>
              <w:bottom w:val="single" w:sz="2" w:space="0" w:color="auto"/>
            </w:tcBorders>
            <w:vAlign w:val="center"/>
            <w:hideMark/>
          </w:tcPr>
          <w:p w:rsidR="00005F66" w:rsidRPr="006E3237" w:rsidRDefault="00005F66" w:rsidP="008600F7">
            <w:pPr>
              <w:pStyle w:val="cuatexto"/>
              <w:jc w:val="center"/>
              <w:rPr>
                <w:szCs w:val="20"/>
              </w:rPr>
            </w:pPr>
          </w:p>
        </w:tc>
        <w:tc>
          <w:tcPr>
            <w:tcW w:w="1755" w:type="dxa"/>
            <w:tcBorders>
              <w:top w:val="single" w:sz="2" w:space="0" w:color="auto"/>
              <w:bottom w:val="single" w:sz="2" w:space="0" w:color="auto"/>
            </w:tcBorders>
            <w:vAlign w:val="center"/>
            <w:hideMark/>
          </w:tcPr>
          <w:p w:rsidR="00005F66" w:rsidRPr="006E3237" w:rsidRDefault="00005F66" w:rsidP="004A659F">
            <w:pPr>
              <w:pStyle w:val="cuatexto"/>
              <w:ind w:right="-653"/>
              <w:jc w:val="center"/>
              <w:rPr>
                <w:szCs w:val="20"/>
              </w:rPr>
            </w:pPr>
          </w:p>
        </w:tc>
      </w:tr>
      <w:tr w:rsidR="00005F66" w:rsidRPr="006E3237" w:rsidTr="00F21DE8">
        <w:trPr>
          <w:trHeight w:val="255"/>
          <w:jc w:val="center"/>
        </w:trPr>
        <w:tc>
          <w:tcPr>
            <w:tcW w:w="4036" w:type="dxa"/>
            <w:tcBorders>
              <w:top w:val="single" w:sz="2" w:space="0" w:color="auto"/>
              <w:bottom w:val="single" w:sz="2" w:space="0" w:color="auto"/>
            </w:tcBorders>
            <w:vAlign w:val="center"/>
            <w:hideMark/>
          </w:tcPr>
          <w:p w:rsidR="00005F66" w:rsidRPr="006E3237" w:rsidRDefault="00005F66" w:rsidP="008600F7">
            <w:pPr>
              <w:pStyle w:val="cuatexto"/>
              <w:jc w:val="left"/>
              <w:rPr>
                <w:szCs w:val="20"/>
              </w:rPr>
            </w:pPr>
            <w:r w:rsidRPr="006E3237">
              <w:rPr>
                <w:szCs w:val="20"/>
              </w:rPr>
              <w:t>Escuela de Música</w:t>
            </w:r>
          </w:p>
        </w:tc>
        <w:tc>
          <w:tcPr>
            <w:tcW w:w="1276" w:type="dxa"/>
            <w:tcBorders>
              <w:top w:val="single" w:sz="2" w:space="0" w:color="auto"/>
              <w:bottom w:val="single" w:sz="2" w:space="0" w:color="auto"/>
            </w:tcBorders>
            <w:vAlign w:val="center"/>
            <w:hideMark/>
          </w:tcPr>
          <w:p w:rsidR="00005F66" w:rsidRPr="006E3237" w:rsidRDefault="00005F66" w:rsidP="008600F7">
            <w:pPr>
              <w:pStyle w:val="cuatexto"/>
              <w:jc w:val="center"/>
              <w:rPr>
                <w:szCs w:val="20"/>
              </w:rPr>
            </w:pPr>
          </w:p>
        </w:tc>
        <w:tc>
          <w:tcPr>
            <w:tcW w:w="1701" w:type="dxa"/>
            <w:tcBorders>
              <w:top w:val="single" w:sz="2" w:space="0" w:color="auto"/>
              <w:bottom w:val="single" w:sz="2" w:space="0" w:color="auto"/>
            </w:tcBorders>
            <w:vAlign w:val="center"/>
            <w:hideMark/>
          </w:tcPr>
          <w:p w:rsidR="00005F66" w:rsidRPr="006E3237" w:rsidRDefault="00005F66" w:rsidP="008600F7">
            <w:pPr>
              <w:pStyle w:val="cuatexto"/>
              <w:jc w:val="center"/>
              <w:rPr>
                <w:szCs w:val="20"/>
              </w:rPr>
            </w:pPr>
          </w:p>
        </w:tc>
        <w:tc>
          <w:tcPr>
            <w:tcW w:w="1755" w:type="dxa"/>
            <w:tcBorders>
              <w:top w:val="single" w:sz="2" w:space="0" w:color="auto"/>
              <w:bottom w:val="single" w:sz="2" w:space="0" w:color="auto"/>
            </w:tcBorders>
            <w:vAlign w:val="center"/>
            <w:hideMark/>
          </w:tcPr>
          <w:p w:rsidR="00005F66" w:rsidRPr="006E3237" w:rsidRDefault="00005F66" w:rsidP="004A659F">
            <w:pPr>
              <w:pStyle w:val="cuatexto"/>
              <w:ind w:right="-653"/>
              <w:jc w:val="center"/>
              <w:rPr>
                <w:szCs w:val="20"/>
              </w:rPr>
            </w:pPr>
            <w:r w:rsidRPr="006E3237">
              <w:rPr>
                <w:szCs w:val="20"/>
              </w:rPr>
              <w:t>X</w:t>
            </w:r>
          </w:p>
        </w:tc>
      </w:tr>
      <w:tr w:rsidR="00005F66" w:rsidRPr="006E3237" w:rsidTr="00F21DE8">
        <w:trPr>
          <w:trHeight w:val="255"/>
          <w:jc w:val="center"/>
        </w:trPr>
        <w:tc>
          <w:tcPr>
            <w:tcW w:w="4036" w:type="dxa"/>
            <w:tcBorders>
              <w:top w:val="single" w:sz="2" w:space="0" w:color="auto"/>
              <w:bottom w:val="single" w:sz="2" w:space="0" w:color="auto"/>
            </w:tcBorders>
            <w:vAlign w:val="center"/>
            <w:hideMark/>
          </w:tcPr>
          <w:p w:rsidR="00005F66" w:rsidRPr="006E3237" w:rsidRDefault="00005F66" w:rsidP="008600F7">
            <w:pPr>
              <w:pStyle w:val="cuatexto"/>
              <w:jc w:val="left"/>
              <w:rPr>
                <w:szCs w:val="20"/>
              </w:rPr>
            </w:pPr>
            <w:r w:rsidRPr="006E3237">
              <w:rPr>
                <w:szCs w:val="20"/>
              </w:rPr>
              <w:t>Servicios Sociales</w:t>
            </w:r>
          </w:p>
        </w:tc>
        <w:tc>
          <w:tcPr>
            <w:tcW w:w="1276" w:type="dxa"/>
            <w:tcBorders>
              <w:top w:val="single" w:sz="2" w:space="0" w:color="auto"/>
              <w:bottom w:val="single" w:sz="2" w:space="0" w:color="auto"/>
            </w:tcBorders>
            <w:vAlign w:val="center"/>
            <w:hideMark/>
          </w:tcPr>
          <w:p w:rsidR="00005F66" w:rsidRPr="006E3237" w:rsidRDefault="00005F66" w:rsidP="008600F7">
            <w:pPr>
              <w:pStyle w:val="cuatexto"/>
              <w:jc w:val="center"/>
              <w:rPr>
                <w:szCs w:val="20"/>
              </w:rPr>
            </w:pPr>
          </w:p>
        </w:tc>
        <w:tc>
          <w:tcPr>
            <w:tcW w:w="1701" w:type="dxa"/>
            <w:tcBorders>
              <w:top w:val="single" w:sz="2" w:space="0" w:color="auto"/>
              <w:bottom w:val="single" w:sz="2" w:space="0" w:color="auto"/>
            </w:tcBorders>
            <w:vAlign w:val="center"/>
            <w:hideMark/>
          </w:tcPr>
          <w:p w:rsidR="00005F66" w:rsidRPr="006E3237" w:rsidRDefault="004D25EF" w:rsidP="008600F7">
            <w:pPr>
              <w:pStyle w:val="cuatexto"/>
              <w:jc w:val="center"/>
              <w:rPr>
                <w:szCs w:val="20"/>
              </w:rPr>
            </w:pPr>
            <w:r w:rsidRPr="006E3237">
              <w:rPr>
                <w:szCs w:val="20"/>
              </w:rPr>
              <w:t xml:space="preserve">  </w:t>
            </w:r>
            <w:r w:rsidR="00005F66" w:rsidRPr="006E3237">
              <w:rPr>
                <w:szCs w:val="20"/>
              </w:rPr>
              <w:t>X</w:t>
            </w:r>
          </w:p>
        </w:tc>
        <w:tc>
          <w:tcPr>
            <w:tcW w:w="1755" w:type="dxa"/>
            <w:tcBorders>
              <w:top w:val="single" w:sz="2" w:space="0" w:color="auto"/>
              <w:bottom w:val="single" w:sz="2" w:space="0" w:color="auto"/>
            </w:tcBorders>
            <w:vAlign w:val="center"/>
            <w:hideMark/>
          </w:tcPr>
          <w:p w:rsidR="00005F66" w:rsidRPr="006E3237" w:rsidRDefault="00005F66" w:rsidP="004A659F">
            <w:pPr>
              <w:pStyle w:val="cuatexto"/>
              <w:ind w:right="-653"/>
              <w:jc w:val="center"/>
              <w:rPr>
                <w:szCs w:val="20"/>
              </w:rPr>
            </w:pPr>
          </w:p>
        </w:tc>
      </w:tr>
      <w:tr w:rsidR="00005F66" w:rsidRPr="006E3237" w:rsidTr="00F21DE8">
        <w:trPr>
          <w:trHeight w:val="255"/>
          <w:jc w:val="center"/>
        </w:trPr>
        <w:tc>
          <w:tcPr>
            <w:tcW w:w="4036" w:type="dxa"/>
            <w:tcBorders>
              <w:top w:val="single" w:sz="2" w:space="0" w:color="auto"/>
              <w:bottom w:val="single" w:sz="2" w:space="0" w:color="auto"/>
            </w:tcBorders>
            <w:vAlign w:val="center"/>
            <w:hideMark/>
          </w:tcPr>
          <w:p w:rsidR="00005F66" w:rsidRPr="006E3237" w:rsidRDefault="00005F66" w:rsidP="008600F7">
            <w:pPr>
              <w:pStyle w:val="cuatexto"/>
              <w:jc w:val="left"/>
              <w:rPr>
                <w:szCs w:val="20"/>
              </w:rPr>
            </w:pPr>
            <w:r w:rsidRPr="006E3237">
              <w:rPr>
                <w:szCs w:val="20"/>
              </w:rPr>
              <w:t>Centro Infantil 0-3</w:t>
            </w:r>
          </w:p>
        </w:tc>
        <w:tc>
          <w:tcPr>
            <w:tcW w:w="1276" w:type="dxa"/>
            <w:tcBorders>
              <w:top w:val="single" w:sz="2" w:space="0" w:color="auto"/>
              <w:bottom w:val="single" w:sz="2" w:space="0" w:color="auto"/>
            </w:tcBorders>
            <w:vAlign w:val="center"/>
            <w:hideMark/>
          </w:tcPr>
          <w:p w:rsidR="00005F66" w:rsidRPr="006E3237" w:rsidRDefault="00005F66" w:rsidP="008600F7">
            <w:pPr>
              <w:pStyle w:val="cuatexto"/>
              <w:jc w:val="center"/>
              <w:rPr>
                <w:szCs w:val="20"/>
              </w:rPr>
            </w:pPr>
          </w:p>
        </w:tc>
        <w:tc>
          <w:tcPr>
            <w:tcW w:w="1701" w:type="dxa"/>
            <w:tcBorders>
              <w:top w:val="single" w:sz="2" w:space="0" w:color="auto"/>
              <w:bottom w:val="single" w:sz="2" w:space="0" w:color="auto"/>
            </w:tcBorders>
            <w:vAlign w:val="center"/>
            <w:hideMark/>
          </w:tcPr>
          <w:p w:rsidR="00005F66" w:rsidRPr="006E3237" w:rsidRDefault="00005F66" w:rsidP="008600F7">
            <w:pPr>
              <w:pStyle w:val="cuatexto"/>
              <w:jc w:val="center"/>
              <w:rPr>
                <w:szCs w:val="20"/>
              </w:rPr>
            </w:pPr>
          </w:p>
        </w:tc>
        <w:tc>
          <w:tcPr>
            <w:tcW w:w="1755" w:type="dxa"/>
            <w:tcBorders>
              <w:top w:val="single" w:sz="2" w:space="0" w:color="auto"/>
              <w:bottom w:val="single" w:sz="2" w:space="0" w:color="auto"/>
            </w:tcBorders>
            <w:vAlign w:val="center"/>
            <w:hideMark/>
          </w:tcPr>
          <w:p w:rsidR="00005F66" w:rsidRPr="006E3237" w:rsidRDefault="00005F66" w:rsidP="004A659F">
            <w:pPr>
              <w:pStyle w:val="cuatexto"/>
              <w:ind w:right="-653"/>
              <w:jc w:val="center"/>
              <w:rPr>
                <w:szCs w:val="20"/>
              </w:rPr>
            </w:pPr>
            <w:r w:rsidRPr="006E3237">
              <w:rPr>
                <w:szCs w:val="20"/>
              </w:rPr>
              <w:t>X</w:t>
            </w:r>
          </w:p>
        </w:tc>
      </w:tr>
      <w:tr w:rsidR="00005F66" w:rsidRPr="006E3237" w:rsidTr="00F21DE8">
        <w:trPr>
          <w:trHeight w:val="255"/>
          <w:jc w:val="center"/>
        </w:trPr>
        <w:tc>
          <w:tcPr>
            <w:tcW w:w="4036" w:type="dxa"/>
            <w:tcBorders>
              <w:top w:val="single" w:sz="2" w:space="0" w:color="auto"/>
              <w:bottom w:val="single" w:sz="2" w:space="0" w:color="auto"/>
            </w:tcBorders>
            <w:vAlign w:val="center"/>
          </w:tcPr>
          <w:p w:rsidR="00005F66" w:rsidRPr="006E3237" w:rsidRDefault="00005F66" w:rsidP="008600F7">
            <w:pPr>
              <w:pStyle w:val="cuatexto"/>
              <w:jc w:val="left"/>
              <w:rPr>
                <w:szCs w:val="20"/>
              </w:rPr>
            </w:pPr>
            <w:r w:rsidRPr="006E3237">
              <w:rPr>
                <w:szCs w:val="20"/>
              </w:rPr>
              <w:t>Turismo y desarrollo de la zona</w:t>
            </w:r>
          </w:p>
        </w:tc>
        <w:tc>
          <w:tcPr>
            <w:tcW w:w="1276" w:type="dxa"/>
            <w:tcBorders>
              <w:top w:val="single" w:sz="2" w:space="0" w:color="auto"/>
              <w:bottom w:val="single" w:sz="2" w:space="0" w:color="auto"/>
            </w:tcBorders>
            <w:vAlign w:val="center"/>
          </w:tcPr>
          <w:p w:rsidR="00005F66" w:rsidRPr="006E3237" w:rsidRDefault="00005F66" w:rsidP="008600F7">
            <w:pPr>
              <w:pStyle w:val="cuatexto"/>
              <w:jc w:val="center"/>
              <w:rPr>
                <w:szCs w:val="20"/>
              </w:rPr>
            </w:pPr>
          </w:p>
        </w:tc>
        <w:tc>
          <w:tcPr>
            <w:tcW w:w="1701" w:type="dxa"/>
            <w:tcBorders>
              <w:top w:val="single" w:sz="2" w:space="0" w:color="auto"/>
              <w:bottom w:val="single" w:sz="2" w:space="0" w:color="auto"/>
            </w:tcBorders>
            <w:vAlign w:val="center"/>
          </w:tcPr>
          <w:p w:rsidR="00005F66" w:rsidRPr="006E3237" w:rsidRDefault="004D25EF" w:rsidP="008600F7">
            <w:pPr>
              <w:pStyle w:val="cuatexto"/>
              <w:jc w:val="center"/>
              <w:rPr>
                <w:szCs w:val="20"/>
              </w:rPr>
            </w:pPr>
            <w:r w:rsidRPr="006E3237">
              <w:rPr>
                <w:szCs w:val="20"/>
              </w:rPr>
              <w:t xml:space="preserve">  </w:t>
            </w:r>
            <w:r w:rsidR="00005F66" w:rsidRPr="006E3237">
              <w:rPr>
                <w:szCs w:val="20"/>
              </w:rPr>
              <w:t>X</w:t>
            </w:r>
          </w:p>
        </w:tc>
        <w:tc>
          <w:tcPr>
            <w:tcW w:w="1755" w:type="dxa"/>
            <w:tcBorders>
              <w:top w:val="single" w:sz="2" w:space="0" w:color="auto"/>
              <w:bottom w:val="single" w:sz="2" w:space="0" w:color="auto"/>
            </w:tcBorders>
            <w:vAlign w:val="center"/>
          </w:tcPr>
          <w:p w:rsidR="00005F66" w:rsidRPr="006E3237" w:rsidRDefault="00005F66" w:rsidP="004A659F">
            <w:pPr>
              <w:pStyle w:val="cuatexto"/>
              <w:ind w:right="-653"/>
              <w:jc w:val="center"/>
              <w:rPr>
                <w:szCs w:val="20"/>
              </w:rPr>
            </w:pPr>
          </w:p>
        </w:tc>
      </w:tr>
      <w:tr w:rsidR="00005F66" w:rsidRPr="006E3237" w:rsidTr="00F21DE8">
        <w:trPr>
          <w:trHeight w:val="255"/>
          <w:jc w:val="center"/>
        </w:trPr>
        <w:tc>
          <w:tcPr>
            <w:tcW w:w="4036" w:type="dxa"/>
            <w:tcBorders>
              <w:top w:val="single" w:sz="2" w:space="0" w:color="auto"/>
              <w:bottom w:val="single" w:sz="2" w:space="0" w:color="auto"/>
            </w:tcBorders>
            <w:vAlign w:val="center"/>
          </w:tcPr>
          <w:p w:rsidR="00005F66" w:rsidRPr="006E3237" w:rsidRDefault="00005F66" w:rsidP="008600F7">
            <w:pPr>
              <w:pStyle w:val="cuatexto"/>
              <w:jc w:val="left"/>
              <w:rPr>
                <w:szCs w:val="20"/>
              </w:rPr>
            </w:pPr>
            <w:r w:rsidRPr="006E3237">
              <w:rPr>
                <w:szCs w:val="20"/>
              </w:rPr>
              <w:t>Deporte</w:t>
            </w:r>
          </w:p>
        </w:tc>
        <w:tc>
          <w:tcPr>
            <w:tcW w:w="1276" w:type="dxa"/>
            <w:tcBorders>
              <w:top w:val="single" w:sz="2" w:space="0" w:color="auto"/>
              <w:bottom w:val="single" w:sz="2" w:space="0" w:color="auto"/>
            </w:tcBorders>
            <w:vAlign w:val="center"/>
          </w:tcPr>
          <w:p w:rsidR="00005F66" w:rsidRPr="006E3237" w:rsidRDefault="00005F66" w:rsidP="008600F7">
            <w:pPr>
              <w:pStyle w:val="cuatexto"/>
              <w:jc w:val="center"/>
              <w:rPr>
                <w:szCs w:val="20"/>
              </w:rPr>
            </w:pPr>
          </w:p>
        </w:tc>
        <w:tc>
          <w:tcPr>
            <w:tcW w:w="1701" w:type="dxa"/>
            <w:tcBorders>
              <w:top w:val="single" w:sz="2" w:space="0" w:color="auto"/>
              <w:bottom w:val="single" w:sz="2" w:space="0" w:color="auto"/>
            </w:tcBorders>
            <w:vAlign w:val="center"/>
          </w:tcPr>
          <w:p w:rsidR="00005F66" w:rsidRPr="006E3237" w:rsidRDefault="00005F66" w:rsidP="008600F7">
            <w:pPr>
              <w:pStyle w:val="cuatexto"/>
              <w:jc w:val="center"/>
              <w:rPr>
                <w:szCs w:val="20"/>
              </w:rPr>
            </w:pPr>
          </w:p>
        </w:tc>
        <w:tc>
          <w:tcPr>
            <w:tcW w:w="1755" w:type="dxa"/>
            <w:tcBorders>
              <w:top w:val="single" w:sz="2" w:space="0" w:color="auto"/>
              <w:bottom w:val="single" w:sz="2" w:space="0" w:color="auto"/>
            </w:tcBorders>
            <w:vAlign w:val="center"/>
          </w:tcPr>
          <w:p w:rsidR="00005F66" w:rsidRPr="006E3237" w:rsidRDefault="00005F66" w:rsidP="004A659F">
            <w:pPr>
              <w:pStyle w:val="cuatexto"/>
              <w:ind w:right="-653"/>
              <w:jc w:val="center"/>
              <w:rPr>
                <w:szCs w:val="20"/>
              </w:rPr>
            </w:pPr>
            <w:r w:rsidRPr="006E3237">
              <w:rPr>
                <w:szCs w:val="20"/>
              </w:rPr>
              <w:t>X</w:t>
            </w:r>
          </w:p>
        </w:tc>
      </w:tr>
      <w:tr w:rsidR="00005F66" w:rsidRPr="006E3237" w:rsidTr="00F21DE8">
        <w:trPr>
          <w:trHeight w:val="255"/>
          <w:jc w:val="center"/>
        </w:trPr>
        <w:tc>
          <w:tcPr>
            <w:tcW w:w="4036" w:type="dxa"/>
            <w:tcBorders>
              <w:top w:val="single" w:sz="2" w:space="0" w:color="auto"/>
              <w:bottom w:val="single" w:sz="2" w:space="0" w:color="auto"/>
            </w:tcBorders>
            <w:vAlign w:val="center"/>
            <w:hideMark/>
          </w:tcPr>
          <w:p w:rsidR="00005F66" w:rsidRPr="006E3237" w:rsidRDefault="00005F66" w:rsidP="008600F7">
            <w:pPr>
              <w:pStyle w:val="cuatexto"/>
              <w:jc w:val="left"/>
              <w:rPr>
                <w:szCs w:val="20"/>
              </w:rPr>
            </w:pPr>
            <w:r w:rsidRPr="006E3237">
              <w:rPr>
                <w:szCs w:val="20"/>
              </w:rPr>
              <w:t>Urbanismo</w:t>
            </w:r>
          </w:p>
        </w:tc>
        <w:tc>
          <w:tcPr>
            <w:tcW w:w="1276" w:type="dxa"/>
            <w:tcBorders>
              <w:top w:val="single" w:sz="2" w:space="0" w:color="auto"/>
              <w:bottom w:val="single" w:sz="2" w:space="0" w:color="auto"/>
            </w:tcBorders>
            <w:vAlign w:val="center"/>
            <w:hideMark/>
          </w:tcPr>
          <w:p w:rsidR="00005F66" w:rsidRPr="006E3237" w:rsidRDefault="00005F66" w:rsidP="008600F7">
            <w:pPr>
              <w:pStyle w:val="cuatexto"/>
              <w:jc w:val="center"/>
              <w:rPr>
                <w:szCs w:val="20"/>
              </w:rPr>
            </w:pPr>
            <w:r w:rsidRPr="006E3237">
              <w:rPr>
                <w:szCs w:val="20"/>
              </w:rPr>
              <w:t>X</w:t>
            </w:r>
          </w:p>
        </w:tc>
        <w:tc>
          <w:tcPr>
            <w:tcW w:w="1701" w:type="dxa"/>
            <w:tcBorders>
              <w:top w:val="single" w:sz="2" w:space="0" w:color="auto"/>
              <w:bottom w:val="single" w:sz="2" w:space="0" w:color="auto"/>
            </w:tcBorders>
            <w:vAlign w:val="center"/>
            <w:hideMark/>
          </w:tcPr>
          <w:p w:rsidR="00005F66" w:rsidRPr="006E3237" w:rsidRDefault="00005F66" w:rsidP="008600F7">
            <w:pPr>
              <w:pStyle w:val="cuatexto"/>
              <w:jc w:val="center"/>
              <w:rPr>
                <w:szCs w:val="20"/>
              </w:rPr>
            </w:pPr>
          </w:p>
        </w:tc>
        <w:tc>
          <w:tcPr>
            <w:tcW w:w="1755" w:type="dxa"/>
            <w:tcBorders>
              <w:top w:val="single" w:sz="2" w:space="0" w:color="auto"/>
              <w:bottom w:val="single" w:sz="2" w:space="0" w:color="auto"/>
            </w:tcBorders>
            <w:vAlign w:val="center"/>
            <w:hideMark/>
          </w:tcPr>
          <w:p w:rsidR="00005F66" w:rsidRPr="006E3237" w:rsidRDefault="00005F66" w:rsidP="004A659F">
            <w:pPr>
              <w:pStyle w:val="cuatexto"/>
              <w:ind w:right="-653"/>
              <w:jc w:val="center"/>
              <w:rPr>
                <w:szCs w:val="20"/>
              </w:rPr>
            </w:pPr>
            <w:r w:rsidRPr="006E3237">
              <w:rPr>
                <w:szCs w:val="20"/>
              </w:rPr>
              <w:t>X</w:t>
            </w:r>
          </w:p>
        </w:tc>
      </w:tr>
      <w:tr w:rsidR="00005F66" w:rsidRPr="006E3237" w:rsidTr="00F21DE8">
        <w:trPr>
          <w:trHeight w:val="255"/>
          <w:jc w:val="center"/>
        </w:trPr>
        <w:tc>
          <w:tcPr>
            <w:tcW w:w="4036" w:type="dxa"/>
            <w:tcBorders>
              <w:top w:val="single" w:sz="2" w:space="0" w:color="auto"/>
              <w:bottom w:val="single" w:sz="2" w:space="0" w:color="auto"/>
            </w:tcBorders>
            <w:vAlign w:val="center"/>
            <w:hideMark/>
          </w:tcPr>
          <w:p w:rsidR="00005F66" w:rsidRPr="006E3237" w:rsidRDefault="00005F66" w:rsidP="008600F7">
            <w:pPr>
              <w:pStyle w:val="cuatexto"/>
              <w:jc w:val="left"/>
              <w:rPr>
                <w:szCs w:val="20"/>
              </w:rPr>
            </w:pPr>
            <w:r w:rsidRPr="006E3237">
              <w:rPr>
                <w:szCs w:val="20"/>
              </w:rPr>
              <w:t>Local juvenil</w:t>
            </w:r>
          </w:p>
        </w:tc>
        <w:tc>
          <w:tcPr>
            <w:tcW w:w="1276" w:type="dxa"/>
            <w:tcBorders>
              <w:top w:val="single" w:sz="2" w:space="0" w:color="auto"/>
              <w:bottom w:val="single" w:sz="2" w:space="0" w:color="auto"/>
            </w:tcBorders>
            <w:vAlign w:val="center"/>
            <w:hideMark/>
          </w:tcPr>
          <w:p w:rsidR="00005F66" w:rsidRPr="006E3237" w:rsidRDefault="00005F66" w:rsidP="008600F7">
            <w:pPr>
              <w:pStyle w:val="cuatexto"/>
              <w:jc w:val="center"/>
              <w:rPr>
                <w:szCs w:val="20"/>
              </w:rPr>
            </w:pPr>
            <w:r w:rsidRPr="006E3237">
              <w:rPr>
                <w:szCs w:val="20"/>
              </w:rPr>
              <w:t>X</w:t>
            </w:r>
          </w:p>
        </w:tc>
        <w:tc>
          <w:tcPr>
            <w:tcW w:w="1701" w:type="dxa"/>
            <w:tcBorders>
              <w:top w:val="single" w:sz="2" w:space="0" w:color="auto"/>
              <w:bottom w:val="single" w:sz="2" w:space="0" w:color="auto"/>
            </w:tcBorders>
            <w:vAlign w:val="center"/>
            <w:hideMark/>
          </w:tcPr>
          <w:p w:rsidR="00005F66" w:rsidRPr="006E3237" w:rsidRDefault="00005F66" w:rsidP="008600F7">
            <w:pPr>
              <w:pStyle w:val="cuatexto"/>
              <w:jc w:val="center"/>
              <w:rPr>
                <w:szCs w:val="20"/>
              </w:rPr>
            </w:pPr>
          </w:p>
        </w:tc>
        <w:tc>
          <w:tcPr>
            <w:tcW w:w="1755" w:type="dxa"/>
            <w:tcBorders>
              <w:top w:val="single" w:sz="2" w:space="0" w:color="auto"/>
              <w:bottom w:val="single" w:sz="2" w:space="0" w:color="auto"/>
            </w:tcBorders>
            <w:vAlign w:val="center"/>
            <w:hideMark/>
          </w:tcPr>
          <w:p w:rsidR="00005F66" w:rsidRPr="006E3237" w:rsidRDefault="00005F66" w:rsidP="004A659F">
            <w:pPr>
              <w:pStyle w:val="cuatexto"/>
              <w:ind w:right="-653"/>
              <w:jc w:val="center"/>
              <w:rPr>
                <w:szCs w:val="20"/>
              </w:rPr>
            </w:pPr>
          </w:p>
        </w:tc>
      </w:tr>
      <w:tr w:rsidR="00005F66" w:rsidRPr="006E3237" w:rsidTr="00F21DE8">
        <w:trPr>
          <w:trHeight w:val="255"/>
          <w:jc w:val="center"/>
        </w:trPr>
        <w:tc>
          <w:tcPr>
            <w:tcW w:w="4036" w:type="dxa"/>
            <w:tcBorders>
              <w:top w:val="single" w:sz="2" w:space="0" w:color="auto"/>
              <w:bottom w:val="single" w:sz="4" w:space="0" w:color="auto"/>
            </w:tcBorders>
            <w:vAlign w:val="center"/>
            <w:hideMark/>
          </w:tcPr>
          <w:p w:rsidR="00005F66" w:rsidRPr="006E3237" w:rsidRDefault="00005F66" w:rsidP="008600F7">
            <w:pPr>
              <w:pStyle w:val="cuatexto"/>
              <w:jc w:val="left"/>
              <w:rPr>
                <w:szCs w:val="20"/>
              </w:rPr>
            </w:pPr>
            <w:r w:rsidRPr="006E3237">
              <w:rPr>
                <w:szCs w:val="20"/>
              </w:rPr>
              <w:t>ORVE</w:t>
            </w:r>
          </w:p>
        </w:tc>
        <w:tc>
          <w:tcPr>
            <w:tcW w:w="1276" w:type="dxa"/>
            <w:tcBorders>
              <w:top w:val="single" w:sz="2" w:space="0" w:color="auto"/>
              <w:bottom w:val="single" w:sz="4" w:space="0" w:color="auto"/>
            </w:tcBorders>
            <w:vAlign w:val="center"/>
            <w:hideMark/>
          </w:tcPr>
          <w:p w:rsidR="00005F66" w:rsidRPr="006E3237" w:rsidRDefault="00005F66" w:rsidP="008600F7">
            <w:pPr>
              <w:pStyle w:val="cuatexto"/>
              <w:jc w:val="center"/>
              <w:rPr>
                <w:szCs w:val="20"/>
              </w:rPr>
            </w:pPr>
          </w:p>
        </w:tc>
        <w:tc>
          <w:tcPr>
            <w:tcW w:w="1701" w:type="dxa"/>
            <w:tcBorders>
              <w:top w:val="single" w:sz="2" w:space="0" w:color="auto"/>
              <w:bottom w:val="single" w:sz="4" w:space="0" w:color="auto"/>
            </w:tcBorders>
            <w:vAlign w:val="center"/>
            <w:hideMark/>
          </w:tcPr>
          <w:p w:rsidR="00005F66" w:rsidRPr="006E3237" w:rsidRDefault="004D25EF" w:rsidP="008600F7">
            <w:pPr>
              <w:pStyle w:val="cuatexto"/>
              <w:jc w:val="center"/>
              <w:rPr>
                <w:szCs w:val="20"/>
              </w:rPr>
            </w:pPr>
            <w:r w:rsidRPr="006E3237">
              <w:rPr>
                <w:szCs w:val="20"/>
              </w:rPr>
              <w:t xml:space="preserve">  </w:t>
            </w:r>
            <w:r w:rsidR="00005F66" w:rsidRPr="006E3237">
              <w:rPr>
                <w:szCs w:val="20"/>
              </w:rPr>
              <w:t>X</w:t>
            </w:r>
          </w:p>
        </w:tc>
        <w:tc>
          <w:tcPr>
            <w:tcW w:w="1755" w:type="dxa"/>
            <w:tcBorders>
              <w:top w:val="single" w:sz="2" w:space="0" w:color="auto"/>
              <w:bottom w:val="single" w:sz="4" w:space="0" w:color="auto"/>
            </w:tcBorders>
            <w:vAlign w:val="center"/>
            <w:hideMark/>
          </w:tcPr>
          <w:p w:rsidR="00005F66" w:rsidRPr="006E3237" w:rsidRDefault="00005F66" w:rsidP="004A659F">
            <w:pPr>
              <w:pStyle w:val="cuatexto"/>
              <w:ind w:right="-653"/>
              <w:jc w:val="center"/>
              <w:rPr>
                <w:szCs w:val="20"/>
              </w:rPr>
            </w:pPr>
          </w:p>
        </w:tc>
      </w:tr>
    </w:tbl>
    <w:p w:rsidR="00005F66" w:rsidRPr="00915495" w:rsidRDefault="00005F66" w:rsidP="00F03A44">
      <w:pPr>
        <w:pStyle w:val="texto"/>
        <w:spacing w:before="200" w:after="120"/>
        <w:rPr>
          <w:lang w:val="es-ES"/>
        </w:rPr>
      </w:pPr>
      <w:r w:rsidRPr="00E95506">
        <w:rPr>
          <w:lang w:val="es-ES"/>
        </w:rPr>
        <w:t>El presupuesto de la entidad fue aprobado por el Pleno el uno de diciembre de 2014</w:t>
      </w:r>
      <w:r w:rsidRPr="004E5049">
        <w:rPr>
          <w:color w:val="FF0000"/>
          <w:lang w:val="es-ES"/>
        </w:rPr>
        <w:t xml:space="preserve">. </w:t>
      </w:r>
      <w:r w:rsidR="00915495" w:rsidRPr="00915495">
        <w:rPr>
          <w:lang w:val="es-ES"/>
        </w:rPr>
        <w:t xml:space="preserve">La cuenta general ha sido aprobada por el Pleno de tres de agosto de 2016. </w:t>
      </w:r>
      <w:r w:rsidRPr="00915495">
        <w:rPr>
          <w:lang w:val="es-ES"/>
        </w:rPr>
        <w:t>.</w:t>
      </w:r>
    </w:p>
    <w:p w:rsidR="00005F66" w:rsidRPr="00E95506" w:rsidRDefault="00005F66" w:rsidP="00F03A44">
      <w:pPr>
        <w:pStyle w:val="texto"/>
        <w:spacing w:after="120"/>
        <w:rPr>
          <w:lang w:val="es-ES"/>
        </w:rPr>
      </w:pPr>
      <w:r w:rsidRPr="00E95506">
        <w:rPr>
          <w:lang w:val="es-ES"/>
        </w:rPr>
        <w:t>E</w:t>
      </w:r>
      <w:r w:rsidR="00565AD0">
        <w:rPr>
          <w:lang w:val="es-ES"/>
        </w:rPr>
        <w:t xml:space="preserve">l informe se estructura en cuatro </w:t>
      </w:r>
      <w:r w:rsidRPr="00E95506">
        <w:rPr>
          <w:lang w:val="es-ES"/>
        </w:rPr>
        <w:t>epígrafes, incluyendo esta introducción; en el segundo, mostramos nuestra opinión sobre la cuenta general del ayunt</w:t>
      </w:r>
      <w:r w:rsidRPr="00E95506">
        <w:rPr>
          <w:lang w:val="es-ES"/>
        </w:rPr>
        <w:t>a</w:t>
      </w:r>
      <w:r w:rsidR="00BF540D">
        <w:rPr>
          <w:lang w:val="es-ES"/>
        </w:rPr>
        <w:t>miento. En el tercero</w:t>
      </w:r>
      <w:r w:rsidRPr="00E95506">
        <w:rPr>
          <w:lang w:val="es-ES"/>
        </w:rPr>
        <w:t xml:space="preserve">, un resumen de los principales estados contables del ayuntamiento. Por último, el </w:t>
      </w:r>
      <w:r w:rsidR="00BF540D">
        <w:rPr>
          <w:lang w:val="es-ES"/>
        </w:rPr>
        <w:t>cuarto</w:t>
      </w:r>
      <w:r w:rsidR="00523B14">
        <w:rPr>
          <w:lang w:val="es-ES"/>
        </w:rPr>
        <w:t xml:space="preserve"> </w:t>
      </w:r>
      <w:r w:rsidRPr="00E95506">
        <w:rPr>
          <w:lang w:val="es-ES"/>
        </w:rPr>
        <w:t xml:space="preserve"> contiene </w:t>
      </w:r>
      <w:r w:rsidR="00BF540D">
        <w:rPr>
          <w:lang w:val="es-ES"/>
        </w:rPr>
        <w:t xml:space="preserve">observaciones que no afectan a la </w:t>
      </w:r>
      <w:r w:rsidR="00BF540D">
        <w:rPr>
          <w:lang w:val="es-ES"/>
        </w:rPr>
        <w:lastRenderedPageBreak/>
        <w:t xml:space="preserve">opinión y las recomendaciones </w:t>
      </w:r>
      <w:r w:rsidRPr="00E95506">
        <w:rPr>
          <w:lang w:val="es-ES"/>
        </w:rPr>
        <w:t>que estimamos oportu</w:t>
      </w:r>
      <w:r w:rsidR="00BF540D">
        <w:rPr>
          <w:lang w:val="es-ES"/>
        </w:rPr>
        <w:t>na</w:t>
      </w:r>
      <w:r w:rsidRPr="00E95506">
        <w:rPr>
          <w:lang w:val="es-ES"/>
        </w:rPr>
        <w:t>s para mejorar la org</w:t>
      </w:r>
      <w:r w:rsidRPr="00E95506">
        <w:rPr>
          <w:lang w:val="es-ES"/>
        </w:rPr>
        <w:t>a</w:t>
      </w:r>
      <w:r w:rsidRPr="00E95506">
        <w:rPr>
          <w:lang w:val="es-ES"/>
        </w:rPr>
        <w:t xml:space="preserve">nización y control interno municipal.  </w:t>
      </w:r>
    </w:p>
    <w:p w:rsidR="00005F66" w:rsidRPr="00E95506" w:rsidRDefault="00005F66" w:rsidP="00F03A44">
      <w:pPr>
        <w:pStyle w:val="texto"/>
        <w:spacing w:after="120"/>
        <w:rPr>
          <w:lang w:val="es-ES"/>
        </w:rPr>
      </w:pPr>
      <w:r w:rsidRPr="00E95506">
        <w:rPr>
          <w:lang w:val="es-ES"/>
        </w:rPr>
        <w:t>El trabajo de campo se realizó de mayo a junio de 2016 por un equipo int</w:t>
      </w:r>
      <w:r w:rsidRPr="00E95506">
        <w:rPr>
          <w:lang w:val="es-ES"/>
        </w:rPr>
        <w:t>e</w:t>
      </w:r>
      <w:r w:rsidRPr="00E95506">
        <w:rPr>
          <w:lang w:val="es-ES"/>
        </w:rPr>
        <w:t>grado por tres técnicas de auditoría y un auditor, con la colaboración de los servicios jurídicos, informáticos y administrativos de la Cámara.</w:t>
      </w:r>
    </w:p>
    <w:p w:rsidR="009C2649" w:rsidRPr="002C3A91" w:rsidRDefault="009C2649" w:rsidP="009C2649">
      <w:pPr>
        <w:pStyle w:val="texto"/>
        <w:tabs>
          <w:tab w:val="clear" w:pos="2835"/>
          <w:tab w:val="clear" w:pos="3969"/>
          <w:tab w:val="clear" w:pos="5103"/>
          <w:tab w:val="clear" w:pos="6237"/>
          <w:tab w:val="clear" w:pos="7371"/>
        </w:tabs>
        <w:rPr>
          <w:szCs w:val="26"/>
        </w:rPr>
      </w:pPr>
      <w:r w:rsidRPr="002C3A91">
        <w:rPr>
          <w:szCs w:val="26"/>
        </w:rPr>
        <w:t>Los resultados de esta actuación se pusieron de manifiesto a la actual alca</w:t>
      </w:r>
      <w:r w:rsidRPr="002C3A91">
        <w:rPr>
          <w:szCs w:val="26"/>
        </w:rPr>
        <w:t>l</w:t>
      </w:r>
      <w:r w:rsidRPr="002C3A91">
        <w:rPr>
          <w:szCs w:val="26"/>
        </w:rPr>
        <w:t xml:space="preserve">desa y </w:t>
      </w:r>
      <w:r w:rsidR="002C3A91" w:rsidRPr="002C3A91">
        <w:rPr>
          <w:szCs w:val="26"/>
        </w:rPr>
        <w:t>a quien</w:t>
      </w:r>
      <w:r w:rsidRPr="002C3A91">
        <w:rPr>
          <w:szCs w:val="26"/>
        </w:rPr>
        <w:t xml:space="preserve"> ejerció dicho cargo hasta 2015, para que formulasen, en su caso, las alegaciones que estimasen oportunas, de conformidad con lo previsto en el art. 11.2 de la Ley Foral 19/1984, reguladora de la Cámara de Comptos de N</w:t>
      </w:r>
      <w:r w:rsidRPr="002C3A91">
        <w:rPr>
          <w:szCs w:val="26"/>
        </w:rPr>
        <w:t>a</w:t>
      </w:r>
      <w:r w:rsidRPr="002C3A91">
        <w:rPr>
          <w:szCs w:val="26"/>
        </w:rPr>
        <w:t>varra. Transcurrido el plazo fijado, se han recibido alegaciones</w:t>
      </w:r>
      <w:r w:rsidR="002C3A91" w:rsidRPr="002C3A91">
        <w:rPr>
          <w:szCs w:val="26"/>
        </w:rPr>
        <w:t xml:space="preserve"> de la alcaldesa en plazo</w:t>
      </w:r>
      <w:r w:rsidRPr="002C3A91">
        <w:rPr>
          <w:szCs w:val="26"/>
        </w:rPr>
        <w:t>.</w:t>
      </w:r>
    </w:p>
    <w:p w:rsidR="00005F66" w:rsidRPr="008707D7" w:rsidRDefault="00005F66" w:rsidP="009F1824">
      <w:pPr>
        <w:pStyle w:val="texto"/>
        <w:rPr>
          <w:rFonts w:asciiTheme="minorHAnsi" w:hAnsiTheme="minorHAnsi"/>
          <w:sz w:val="22"/>
          <w:szCs w:val="22"/>
          <w:lang w:val="es-ES"/>
        </w:rPr>
      </w:pPr>
      <w:r w:rsidRPr="00E95506">
        <w:rPr>
          <w:lang w:val="es-ES"/>
        </w:rPr>
        <w:t xml:space="preserve">Agradecemos al personal del Ayuntamiento de </w:t>
      </w:r>
      <w:proofErr w:type="spellStart"/>
      <w:r w:rsidRPr="00E95506">
        <w:rPr>
          <w:lang w:val="es-ES"/>
        </w:rPr>
        <w:t>Lerín</w:t>
      </w:r>
      <w:proofErr w:type="spellEnd"/>
      <w:r w:rsidRPr="00E95506">
        <w:rPr>
          <w:lang w:val="es-ES"/>
        </w:rPr>
        <w:t xml:space="preserve"> la colaboración prest</w:t>
      </w:r>
      <w:r w:rsidRPr="00E95506">
        <w:rPr>
          <w:lang w:val="es-ES"/>
        </w:rPr>
        <w:t>a</w:t>
      </w:r>
      <w:r w:rsidRPr="00E95506">
        <w:rPr>
          <w:lang w:val="es-ES"/>
        </w:rPr>
        <w:t>da en la realización del presente trabajo.</w:t>
      </w:r>
      <w:bookmarkStart w:id="1" w:name="_Toc410290027"/>
      <w:bookmarkStart w:id="2" w:name="_Toc339016601"/>
      <w:bookmarkStart w:id="3" w:name="_Toc309383712"/>
      <w:bookmarkEnd w:id="1"/>
      <w:bookmarkEnd w:id="2"/>
      <w:bookmarkEnd w:id="3"/>
      <w:r w:rsidRPr="008707D7">
        <w:rPr>
          <w:lang w:val="es-ES"/>
        </w:rPr>
        <w:br w:type="page"/>
      </w:r>
    </w:p>
    <w:p w:rsidR="00005F66" w:rsidRPr="00054258" w:rsidRDefault="00F443FA" w:rsidP="00005F66">
      <w:pPr>
        <w:pStyle w:val="atitulo1"/>
      </w:pPr>
      <w:bookmarkStart w:id="4" w:name="_Toc410290028"/>
      <w:bookmarkStart w:id="5" w:name="_Toc309383714"/>
      <w:bookmarkStart w:id="6" w:name="_Toc303592531"/>
      <w:bookmarkStart w:id="7" w:name="_Toc188167194"/>
      <w:bookmarkStart w:id="8" w:name="_Toc339016603"/>
      <w:bookmarkStart w:id="9" w:name="_Toc464472063"/>
      <w:r>
        <w:lastRenderedPageBreak/>
        <w:t>II</w:t>
      </w:r>
      <w:r w:rsidR="00005F66" w:rsidRPr="00054258">
        <w:t>. Opinión</w:t>
      </w:r>
      <w:bookmarkEnd w:id="4"/>
      <w:bookmarkEnd w:id="5"/>
      <w:bookmarkEnd w:id="6"/>
      <w:bookmarkEnd w:id="7"/>
      <w:bookmarkEnd w:id="8"/>
      <w:r w:rsidR="00005F66" w:rsidRPr="00054258">
        <w:t xml:space="preserve"> </w:t>
      </w:r>
      <w:r w:rsidR="009E26A4">
        <w:t>sobre la cuenta general del ayuntamiento 2015</w:t>
      </w:r>
      <w:bookmarkEnd w:id="9"/>
    </w:p>
    <w:p w:rsidR="00005F66" w:rsidRPr="00E95506" w:rsidRDefault="00005F66" w:rsidP="00BE68CF">
      <w:pPr>
        <w:pStyle w:val="texto"/>
        <w:spacing w:after="100"/>
        <w:rPr>
          <w:lang w:val="es-ES"/>
        </w:rPr>
      </w:pPr>
      <w:r w:rsidRPr="00E95506">
        <w:rPr>
          <w:lang w:val="es-ES"/>
        </w:rPr>
        <w:t xml:space="preserve">Hemos fiscalizado la cuenta general del Ayuntamiento de </w:t>
      </w:r>
      <w:proofErr w:type="spellStart"/>
      <w:r w:rsidRPr="00E95506">
        <w:rPr>
          <w:lang w:val="es-ES"/>
        </w:rPr>
        <w:t>Lerin</w:t>
      </w:r>
      <w:proofErr w:type="spellEnd"/>
      <w:r w:rsidRPr="00E95506">
        <w:rPr>
          <w:lang w:val="es-ES"/>
        </w:rPr>
        <w:t xml:space="preserve"> correspo</w:t>
      </w:r>
      <w:r w:rsidRPr="00E95506">
        <w:rPr>
          <w:lang w:val="es-ES"/>
        </w:rPr>
        <w:t>n</w:t>
      </w:r>
      <w:r w:rsidRPr="00E95506">
        <w:rPr>
          <w:lang w:val="es-ES"/>
        </w:rPr>
        <w:t xml:space="preserve">diente al ejercicio 2015, cuyos estados contables se recogen de </w:t>
      </w:r>
      <w:r w:rsidR="009E26A4">
        <w:rPr>
          <w:lang w:val="es-ES"/>
        </w:rPr>
        <w:t>forma resumida en el apartado III</w:t>
      </w:r>
      <w:r w:rsidRPr="00E95506">
        <w:rPr>
          <w:lang w:val="es-ES"/>
        </w:rPr>
        <w:t xml:space="preserve"> del presente informe.</w:t>
      </w:r>
    </w:p>
    <w:p w:rsidR="00005F66" w:rsidRPr="00054258" w:rsidRDefault="00005F66" w:rsidP="00BE68CF">
      <w:pPr>
        <w:pStyle w:val="texto"/>
        <w:spacing w:before="200" w:after="160"/>
        <w:ind w:firstLine="0"/>
        <w:jc w:val="left"/>
        <w:rPr>
          <w:rFonts w:ascii="Arial" w:hAnsi="Arial" w:cs="Arial"/>
          <w:i/>
          <w:sz w:val="23"/>
          <w:szCs w:val="23"/>
        </w:rPr>
      </w:pPr>
      <w:r w:rsidRPr="00054258">
        <w:rPr>
          <w:rFonts w:ascii="Arial" w:hAnsi="Arial" w:cs="Arial"/>
          <w:i/>
          <w:sz w:val="23"/>
          <w:szCs w:val="23"/>
        </w:rPr>
        <w:t>Responsabilidad del ayuntamiento</w:t>
      </w:r>
    </w:p>
    <w:p w:rsidR="00005F66" w:rsidRDefault="004E5049" w:rsidP="00BE68CF">
      <w:pPr>
        <w:pStyle w:val="texto"/>
        <w:spacing w:after="100"/>
        <w:rPr>
          <w:lang w:val="es-ES"/>
        </w:rPr>
      </w:pPr>
      <w:r>
        <w:rPr>
          <w:lang w:val="es-ES"/>
        </w:rPr>
        <w:t xml:space="preserve">La intervención es la </w:t>
      </w:r>
      <w:r w:rsidR="00005F66" w:rsidRPr="00E95506">
        <w:rPr>
          <w:lang w:val="es-ES"/>
        </w:rPr>
        <w:t>responsable de formular las cuentas generales, de fo</w:t>
      </w:r>
      <w:r w:rsidR="00005F66" w:rsidRPr="00E95506">
        <w:rPr>
          <w:lang w:val="es-ES"/>
        </w:rPr>
        <w:t>r</w:t>
      </w:r>
      <w:r w:rsidR="00005F66" w:rsidRPr="00E95506">
        <w:rPr>
          <w:lang w:val="es-ES"/>
        </w:rPr>
        <w:t>ma que expresen la imagen fiel de la liquidación presupuestaria, del patrim</w:t>
      </w:r>
      <w:r w:rsidR="00005F66" w:rsidRPr="00E95506">
        <w:rPr>
          <w:lang w:val="es-ES"/>
        </w:rPr>
        <w:t>o</w:t>
      </w:r>
      <w:r w:rsidR="00005F66" w:rsidRPr="00E95506">
        <w:rPr>
          <w:lang w:val="es-ES"/>
        </w:rPr>
        <w:t>nio, de los resultados y de la situación financiera del ayuntamiento de confo</w:t>
      </w:r>
      <w:r w:rsidR="00005F66" w:rsidRPr="00E95506">
        <w:rPr>
          <w:lang w:val="es-ES"/>
        </w:rPr>
        <w:t>r</w:t>
      </w:r>
      <w:r w:rsidR="00005F66" w:rsidRPr="00E95506">
        <w:rPr>
          <w:lang w:val="es-ES"/>
        </w:rPr>
        <w:t>midad con el marco normativo de información financiera pública aplicable; esta responsabilidad abarca la concepción, implantación y el mantenimiento del control interno pertinente para la elaboración y presentación de las cuentas g</w:t>
      </w:r>
      <w:r w:rsidR="00005F66" w:rsidRPr="00E95506">
        <w:rPr>
          <w:lang w:val="es-ES"/>
        </w:rPr>
        <w:t>e</w:t>
      </w:r>
      <w:r w:rsidR="00005F66" w:rsidRPr="00E95506">
        <w:rPr>
          <w:lang w:val="es-ES"/>
        </w:rPr>
        <w:t xml:space="preserve">nerales libres de incorrecciones materiales debidas a fraude o error. </w:t>
      </w:r>
    </w:p>
    <w:p w:rsidR="00D22058" w:rsidRDefault="00D22058" w:rsidP="00BE68CF">
      <w:pPr>
        <w:pStyle w:val="texto"/>
        <w:spacing w:after="100"/>
        <w:rPr>
          <w:lang w:val="es-ES"/>
        </w:rPr>
      </w:pPr>
      <w:r>
        <w:rPr>
          <w:lang w:val="es-ES"/>
        </w:rPr>
        <w:t xml:space="preserve">El Pleno del Ayuntamiento de </w:t>
      </w:r>
      <w:proofErr w:type="spellStart"/>
      <w:r>
        <w:rPr>
          <w:lang w:val="es-ES"/>
        </w:rPr>
        <w:t>Lerín</w:t>
      </w:r>
      <w:proofErr w:type="spellEnd"/>
      <w:r>
        <w:rPr>
          <w:lang w:val="es-ES"/>
        </w:rPr>
        <w:t xml:space="preserve"> de 3 de agosto de 2016 aprobó la Cuenta General correspondiente al ejercicio 2015.</w:t>
      </w:r>
    </w:p>
    <w:p w:rsidR="004E5049" w:rsidRPr="00E95506" w:rsidRDefault="004E5049" w:rsidP="00BE68CF">
      <w:pPr>
        <w:pStyle w:val="texto"/>
        <w:spacing w:after="100"/>
        <w:rPr>
          <w:lang w:val="es-ES"/>
        </w:rPr>
      </w:pPr>
      <w:r>
        <w:rPr>
          <w:lang w:val="es-ES"/>
        </w:rPr>
        <w:t>El Ayuntamiento, además de la responsabilidad de formular y presentar las cuentas anuales, debe garantizar que las actividades, operaciones presupuest</w:t>
      </w:r>
      <w:r>
        <w:rPr>
          <w:lang w:val="es-ES"/>
        </w:rPr>
        <w:t>a</w:t>
      </w:r>
      <w:r>
        <w:rPr>
          <w:lang w:val="es-ES"/>
        </w:rPr>
        <w:t>rias y financieras y la información reflejadas en las cuentas anuales resultan conformes con las normas aplicables y de establecer los sistemas de control i</w:t>
      </w:r>
      <w:r>
        <w:rPr>
          <w:lang w:val="es-ES"/>
        </w:rPr>
        <w:t>n</w:t>
      </w:r>
      <w:r>
        <w:rPr>
          <w:lang w:val="es-ES"/>
        </w:rPr>
        <w:t xml:space="preserve">terno que considere necesario para esa finalidad. </w:t>
      </w:r>
    </w:p>
    <w:p w:rsidR="00005F66" w:rsidRPr="00054258" w:rsidRDefault="00005F66" w:rsidP="00BE68CF">
      <w:pPr>
        <w:pStyle w:val="texto"/>
        <w:spacing w:before="200" w:after="160"/>
        <w:ind w:firstLine="0"/>
        <w:jc w:val="left"/>
        <w:rPr>
          <w:rFonts w:ascii="Arial" w:hAnsi="Arial" w:cs="Arial"/>
          <w:i/>
          <w:sz w:val="23"/>
          <w:szCs w:val="23"/>
        </w:rPr>
      </w:pPr>
      <w:r w:rsidRPr="00054258">
        <w:rPr>
          <w:rFonts w:ascii="Arial" w:hAnsi="Arial" w:cs="Arial"/>
          <w:i/>
          <w:sz w:val="23"/>
          <w:szCs w:val="23"/>
        </w:rPr>
        <w:t>Responsabilidad de la Cámara de Comptos de Navarra</w:t>
      </w:r>
    </w:p>
    <w:p w:rsidR="00005F66" w:rsidRPr="00E95506" w:rsidRDefault="00005F66" w:rsidP="00BE68CF">
      <w:pPr>
        <w:pStyle w:val="texto"/>
        <w:spacing w:after="100"/>
        <w:rPr>
          <w:lang w:val="es-ES"/>
        </w:rPr>
      </w:pPr>
      <w:r w:rsidRPr="00E95506">
        <w:rPr>
          <w:lang w:val="es-ES"/>
        </w:rPr>
        <w:t>Nuestra responsabilidad es expresar una opinión sobre la fiabilidad de las cuentas generales adjuntas y la legalidad de las operaciones efectuadas basada en nuestra fiscalización. Para ello, hemos llevado a cabo la misma de confo</w:t>
      </w:r>
      <w:r w:rsidRPr="00E95506">
        <w:rPr>
          <w:lang w:val="es-ES"/>
        </w:rPr>
        <w:t>r</w:t>
      </w:r>
      <w:r w:rsidRPr="00E95506">
        <w:rPr>
          <w:lang w:val="es-ES"/>
        </w:rPr>
        <w:t>midad con los principios fundamentales de fiscalización de las Instituciones Públicas de Control Externo. Dichos principios exigen que cumplamos los r</w:t>
      </w:r>
      <w:r w:rsidRPr="00E95506">
        <w:rPr>
          <w:lang w:val="es-ES"/>
        </w:rPr>
        <w:t>e</w:t>
      </w:r>
      <w:r w:rsidRPr="00E95506">
        <w:rPr>
          <w:lang w:val="es-ES"/>
        </w:rPr>
        <w:t>querimientos de ética, así como que planifiquemos y ejecutemos la fiscaliz</w:t>
      </w:r>
      <w:r w:rsidRPr="00E95506">
        <w:rPr>
          <w:lang w:val="es-ES"/>
        </w:rPr>
        <w:t>a</w:t>
      </w:r>
      <w:r w:rsidRPr="00E95506">
        <w:rPr>
          <w:lang w:val="es-ES"/>
        </w:rPr>
        <w:t>ción con el fin de obtener una seguridad razonable de que las cuentas generales están libres de incorrecciones materiales y que las actividades, operaciones f</w:t>
      </w:r>
      <w:r w:rsidRPr="00E95506">
        <w:rPr>
          <w:lang w:val="es-ES"/>
        </w:rPr>
        <w:t>i</w:t>
      </w:r>
      <w:r w:rsidRPr="00E95506">
        <w:rPr>
          <w:lang w:val="es-ES"/>
        </w:rPr>
        <w:t>nancieras y la información reflejadas en los estados financieros resultan, en t</w:t>
      </w:r>
      <w:r w:rsidRPr="00E95506">
        <w:rPr>
          <w:lang w:val="es-ES"/>
        </w:rPr>
        <w:t>o</w:t>
      </w:r>
      <w:r w:rsidRPr="00E95506">
        <w:rPr>
          <w:lang w:val="es-ES"/>
        </w:rPr>
        <w:t xml:space="preserve">dos los aspectos significativos, conformes con la normativa vigente. </w:t>
      </w:r>
    </w:p>
    <w:p w:rsidR="00005F66" w:rsidRPr="00E95506" w:rsidRDefault="00005F66" w:rsidP="00BE68CF">
      <w:pPr>
        <w:pStyle w:val="texto"/>
        <w:spacing w:after="100"/>
        <w:rPr>
          <w:lang w:val="es-ES"/>
        </w:rPr>
      </w:pPr>
      <w:r w:rsidRPr="00E95506">
        <w:rPr>
          <w:lang w:val="es-ES"/>
        </w:rPr>
        <w:t>Una fiscalización requiere la aplicación de procedimientos para obtener ev</w:t>
      </w:r>
      <w:r w:rsidRPr="00E95506">
        <w:rPr>
          <w:lang w:val="es-ES"/>
        </w:rPr>
        <w:t>i</w:t>
      </w:r>
      <w:r w:rsidRPr="00E95506">
        <w:rPr>
          <w:lang w:val="es-ES"/>
        </w:rPr>
        <w:t>dencia de auditoría sobre los importes y la información revelada en las cuentas generales y sobre la legalidad de las operaciones. Los procedimientos selecci</w:t>
      </w:r>
      <w:r w:rsidRPr="00E95506">
        <w:rPr>
          <w:lang w:val="es-ES"/>
        </w:rPr>
        <w:t>o</w:t>
      </w:r>
      <w:r w:rsidRPr="00E95506">
        <w:rPr>
          <w:lang w:val="es-ES"/>
        </w:rPr>
        <w:t>nados dependen del juicio del auditor, incluida la valoración de los riesgos ta</w:t>
      </w:r>
      <w:r w:rsidRPr="00E95506">
        <w:rPr>
          <w:lang w:val="es-ES"/>
        </w:rPr>
        <w:t>n</w:t>
      </w:r>
      <w:r w:rsidRPr="00E95506">
        <w:rPr>
          <w:lang w:val="es-ES"/>
        </w:rPr>
        <w:t>to de incorrección material en las cuentas anuales, debida a fraude o error como de incumplimientos significativos de la legalidad. Al efectuar dichas valoraci</w:t>
      </w:r>
      <w:r w:rsidRPr="00E95506">
        <w:rPr>
          <w:lang w:val="es-ES"/>
        </w:rPr>
        <w:t>o</w:t>
      </w:r>
      <w:r w:rsidRPr="00E95506">
        <w:rPr>
          <w:lang w:val="es-ES"/>
        </w:rPr>
        <w:t>nes del riesgo, el auditor tiene en cuenta el control interno relevante para la formulación por parte de la entidad de las cuentas generales, con el fin de dis</w:t>
      </w:r>
      <w:r w:rsidRPr="00E95506">
        <w:rPr>
          <w:lang w:val="es-ES"/>
        </w:rPr>
        <w:t>e</w:t>
      </w:r>
      <w:r w:rsidRPr="00E95506">
        <w:rPr>
          <w:lang w:val="es-ES"/>
        </w:rPr>
        <w:t>ñar los procedimientos de auditoría que sean adecuados en función de las ci</w:t>
      </w:r>
      <w:r w:rsidRPr="00E95506">
        <w:rPr>
          <w:lang w:val="es-ES"/>
        </w:rPr>
        <w:t>r</w:t>
      </w:r>
      <w:r w:rsidRPr="00E95506">
        <w:rPr>
          <w:lang w:val="es-ES"/>
        </w:rPr>
        <w:lastRenderedPageBreak/>
        <w:t>cunstancias, y no con la finalidad de expresar una opinión sobre la eficacia del control interno de la entidad. Una auditoría también incluye la evaluación de la adecuación de las políticas contables aplicadas y de la razonabilidad de las e</w:t>
      </w:r>
      <w:r w:rsidRPr="00E95506">
        <w:rPr>
          <w:lang w:val="es-ES"/>
        </w:rPr>
        <w:t>s</w:t>
      </w:r>
      <w:r w:rsidRPr="00E95506">
        <w:rPr>
          <w:lang w:val="es-ES"/>
        </w:rPr>
        <w:t>timaciones contables realizadas por los responsables, así como la evaluación de la presentación de las cuentas generales tomadas en su conjunto.</w:t>
      </w:r>
    </w:p>
    <w:p w:rsidR="00005F66" w:rsidRPr="00E95506" w:rsidRDefault="00005F66" w:rsidP="00BE68CF">
      <w:pPr>
        <w:pStyle w:val="texto"/>
        <w:spacing w:after="100"/>
        <w:rPr>
          <w:lang w:val="es-ES"/>
        </w:rPr>
      </w:pPr>
      <w:r w:rsidRPr="00E95506">
        <w:rPr>
          <w:lang w:val="es-ES"/>
        </w:rPr>
        <w:t>Consideramos que la evidencia de auditoría que hemos obtenido proporciona una base suficiente y adecuada para nuestra opinión de fiscalización.</w:t>
      </w:r>
    </w:p>
    <w:p w:rsidR="00005F66" w:rsidRPr="00E95506" w:rsidRDefault="00005F66" w:rsidP="00BE68CF">
      <w:pPr>
        <w:pStyle w:val="texto"/>
        <w:spacing w:after="100"/>
        <w:rPr>
          <w:lang w:val="es-ES"/>
        </w:rPr>
      </w:pPr>
      <w:r w:rsidRPr="00E95506">
        <w:rPr>
          <w:lang w:val="es-ES"/>
        </w:rPr>
        <w:t xml:space="preserve">Como resultado de la fiscalización se desprende la siguiente </w:t>
      </w:r>
      <w:r w:rsidRPr="00BE68CF">
        <w:rPr>
          <w:lang w:val="es-ES"/>
        </w:rPr>
        <w:t>opinión</w:t>
      </w:r>
      <w:r w:rsidR="00F443FA">
        <w:rPr>
          <w:lang w:val="es-ES"/>
        </w:rPr>
        <w:t xml:space="preserve"> no m</w:t>
      </w:r>
      <w:r w:rsidR="00F443FA">
        <w:rPr>
          <w:lang w:val="es-ES"/>
        </w:rPr>
        <w:t>o</w:t>
      </w:r>
      <w:r w:rsidR="00C15DB9">
        <w:rPr>
          <w:lang w:val="es-ES"/>
        </w:rPr>
        <w:t xml:space="preserve">dificada respecto de la auditoría financiera </w:t>
      </w:r>
      <w:r w:rsidR="00F443FA">
        <w:rPr>
          <w:lang w:val="es-ES"/>
        </w:rPr>
        <w:t>y con salvedades en relación con el cumplimiento de legalidad.</w:t>
      </w:r>
    </w:p>
    <w:p w:rsidR="00005F66" w:rsidRPr="00BE68CF" w:rsidRDefault="00F443FA" w:rsidP="00BE68CF">
      <w:pPr>
        <w:pStyle w:val="texto"/>
        <w:spacing w:before="200" w:after="160"/>
        <w:ind w:firstLine="0"/>
        <w:jc w:val="left"/>
        <w:rPr>
          <w:rFonts w:ascii="Arial" w:hAnsi="Arial" w:cs="Arial"/>
          <w:i/>
          <w:sz w:val="23"/>
          <w:szCs w:val="23"/>
        </w:rPr>
      </w:pPr>
      <w:bookmarkStart w:id="10" w:name="_Toc305480467"/>
      <w:bookmarkStart w:id="11" w:name="_Toc305415949"/>
      <w:bookmarkStart w:id="12" w:name="_Toc402180174"/>
      <w:r w:rsidRPr="00BE68CF">
        <w:rPr>
          <w:rFonts w:ascii="Arial" w:hAnsi="Arial" w:cs="Arial"/>
          <w:i/>
          <w:sz w:val="23"/>
          <w:szCs w:val="23"/>
        </w:rPr>
        <w:t>II</w:t>
      </w:r>
      <w:r w:rsidR="00005F66" w:rsidRPr="00BE68CF">
        <w:rPr>
          <w:rFonts w:ascii="Arial" w:hAnsi="Arial" w:cs="Arial"/>
          <w:i/>
          <w:sz w:val="23"/>
          <w:szCs w:val="23"/>
        </w:rPr>
        <w:t xml:space="preserve">.1 Opinión </w:t>
      </w:r>
      <w:r w:rsidR="00252B56" w:rsidRPr="00BE68CF">
        <w:rPr>
          <w:rFonts w:ascii="Arial" w:hAnsi="Arial" w:cs="Arial"/>
          <w:i/>
          <w:sz w:val="23"/>
          <w:szCs w:val="23"/>
        </w:rPr>
        <w:t>de auditoría financiera</w:t>
      </w:r>
      <w:r w:rsidR="00C15DB9" w:rsidRPr="00BE68CF">
        <w:rPr>
          <w:rFonts w:ascii="Arial" w:hAnsi="Arial" w:cs="Arial"/>
          <w:i/>
          <w:sz w:val="23"/>
          <w:szCs w:val="23"/>
        </w:rPr>
        <w:t xml:space="preserve"> </w:t>
      </w:r>
      <w:bookmarkEnd w:id="10"/>
      <w:bookmarkEnd w:id="11"/>
      <w:bookmarkEnd w:id="12"/>
    </w:p>
    <w:p w:rsidR="00005F66" w:rsidRPr="00BE68CF" w:rsidRDefault="00005F66" w:rsidP="00BE68CF">
      <w:pPr>
        <w:pStyle w:val="texto"/>
        <w:spacing w:after="100"/>
        <w:rPr>
          <w:spacing w:val="4"/>
          <w:lang w:val="es-ES"/>
        </w:rPr>
      </w:pPr>
      <w:r w:rsidRPr="00BE68CF">
        <w:rPr>
          <w:spacing w:val="4"/>
          <w:lang w:val="es-ES"/>
        </w:rPr>
        <w:t>En nuestra opinión, las cuentas generales del Ayuntamiento expresan, en t</w:t>
      </w:r>
      <w:r w:rsidRPr="00BE68CF">
        <w:rPr>
          <w:spacing w:val="4"/>
          <w:lang w:val="es-ES"/>
        </w:rPr>
        <w:t>o</w:t>
      </w:r>
      <w:r w:rsidRPr="00BE68CF">
        <w:rPr>
          <w:spacing w:val="4"/>
          <w:lang w:val="es-ES"/>
        </w:rPr>
        <w:t>dos los aspectos significativos, la imagen fiel del patrimonio, de la liquidación de sus presupuestos de gastos e ingresos y de la situación financiera del ayunt</w:t>
      </w:r>
      <w:r w:rsidRPr="00BE68CF">
        <w:rPr>
          <w:spacing w:val="4"/>
          <w:lang w:val="es-ES"/>
        </w:rPr>
        <w:t>a</w:t>
      </w:r>
      <w:r w:rsidRPr="00BE68CF">
        <w:rPr>
          <w:spacing w:val="4"/>
          <w:lang w:val="es-ES"/>
        </w:rPr>
        <w:t>miento a 31 de diciembre de 2015, así como de sus resultados económicos y pr</w:t>
      </w:r>
      <w:r w:rsidRPr="00BE68CF">
        <w:rPr>
          <w:spacing w:val="4"/>
          <w:lang w:val="es-ES"/>
        </w:rPr>
        <w:t>e</w:t>
      </w:r>
      <w:r w:rsidRPr="00BE68CF">
        <w:rPr>
          <w:spacing w:val="4"/>
          <w:lang w:val="es-ES"/>
        </w:rPr>
        <w:t>supuestarios correspondientes al ejercicio anual terminado en dicha fecha, de conformidad con el marco normativo de información financiera pública aplicable y, en particular, con los principios y criterios contables contenidos en el mismo.</w:t>
      </w:r>
    </w:p>
    <w:p w:rsidR="00005F66" w:rsidRPr="00BE68CF" w:rsidRDefault="00F443FA" w:rsidP="00BE68CF">
      <w:pPr>
        <w:pStyle w:val="texto"/>
        <w:spacing w:before="200" w:after="160"/>
        <w:ind w:firstLine="0"/>
        <w:jc w:val="left"/>
        <w:rPr>
          <w:rFonts w:ascii="Arial" w:hAnsi="Arial" w:cs="Arial"/>
          <w:i/>
          <w:sz w:val="23"/>
          <w:szCs w:val="23"/>
        </w:rPr>
      </w:pPr>
      <w:bookmarkStart w:id="13" w:name="_Toc305480468"/>
      <w:bookmarkStart w:id="14" w:name="_Toc305415950"/>
      <w:bookmarkStart w:id="15" w:name="_Toc402180175"/>
      <w:r w:rsidRPr="00BE68CF">
        <w:rPr>
          <w:rFonts w:ascii="Arial" w:hAnsi="Arial" w:cs="Arial"/>
          <w:i/>
          <w:sz w:val="23"/>
          <w:szCs w:val="23"/>
        </w:rPr>
        <w:t>II</w:t>
      </w:r>
      <w:r w:rsidR="00005F66" w:rsidRPr="00BE68CF">
        <w:rPr>
          <w:rFonts w:ascii="Arial" w:hAnsi="Arial" w:cs="Arial"/>
          <w:i/>
          <w:sz w:val="23"/>
          <w:szCs w:val="23"/>
        </w:rPr>
        <w:t>.2. Opinión sobre cumplimiento</w:t>
      </w:r>
      <w:bookmarkEnd w:id="13"/>
      <w:bookmarkEnd w:id="14"/>
      <w:bookmarkEnd w:id="15"/>
      <w:r w:rsidR="00005F66" w:rsidRPr="00BE68CF">
        <w:rPr>
          <w:rFonts w:ascii="Arial" w:hAnsi="Arial" w:cs="Arial"/>
          <w:i/>
          <w:sz w:val="23"/>
          <w:szCs w:val="23"/>
        </w:rPr>
        <w:t xml:space="preserve"> de legalidad</w:t>
      </w:r>
    </w:p>
    <w:p w:rsidR="00005F66" w:rsidRPr="00054258" w:rsidRDefault="00005F66" w:rsidP="00BA5F42">
      <w:pPr>
        <w:pStyle w:val="texto"/>
        <w:spacing w:before="240" w:after="200"/>
        <w:ind w:firstLine="0"/>
        <w:jc w:val="left"/>
        <w:rPr>
          <w:rFonts w:ascii="Arial" w:hAnsi="Arial" w:cs="Arial"/>
          <w:i/>
          <w:sz w:val="23"/>
          <w:szCs w:val="23"/>
        </w:rPr>
      </w:pPr>
      <w:r w:rsidRPr="00054258">
        <w:rPr>
          <w:rFonts w:ascii="Arial" w:hAnsi="Arial" w:cs="Arial"/>
          <w:i/>
          <w:sz w:val="23"/>
          <w:szCs w:val="23"/>
        </w:rPr>
        <w:t>Fundamento de la opinión con salvedades</w:t>
      </w:r>
    </w:p>
    <w:p w:rsidR="00005F66" w:rsidRPr="00E95506" w:rsidRDefault="00005F66" w:rsidP="00BE68CF">
      <w:pPr>
        <w:pStyle w:val="texto"/>
        <w:spacing w:after="100"/>
        <w:rPr>
          <w:lang w:val="es-ES"/>
        </w:rPr>
      </w:pPr>
      <w:r w:rsidRPr="00E95506">
        <w:rPr>
          <w:lang w:val="es-ES"/>
        </w:rPr>
        <w:t>Al menos desde el ejercicio 2012, el Ayuntamiento no ha observado el cará</w:t>
      </w:r>
      <w:r w:rsidRPr="00E95506">
        <w:rPr>
          <w:lang w:val="es-ES"/>
        </w:rPr>
        <w:t>c</w:t>
      </w:r>
      <w:r w:rsidRPr="00E95506">
        <w:rPr>
          <w:lang w:val="es-ES"/>
        </w:rPr>
        <w:t>ter limitativo y vinculante de los créditos de gasto, según el nivel de vincul</w:t>
      </w:r>
      <w:r w:rsidRPr="00E95506">
        <w:rPr>
          <w:lang w:val="es-ES"/>
        </w:rPr>
        <w:t>a</w:t>
      </w:r>
      <w:r w:rsidRPr="00E95506">
        <w:rPr>
          <w:lang w:val="es-ES"/>
        </w:rPr>
        <w:t>ción jurídica establecido en sus propias bases de ejecución. En 2015, el</w:t>
      </w:r>
      <w:r w:rsidR="0099051B">
        <w:rPr>
          <w:lang w:val="es-ES"/>
        </w:rPr>
        <w:t xml:space="preserve"> crédito definitivo de cinco</w:t>
      </w:r>
      <w:r w:rsidRPr="00E95506">
        <w:rPr>
          <w:lang w:val="es-ES"/>
        </w:rPr>
        <w:t xml:space="preserve"> bol</w:t>
      </w:r>
      <w:r w:rsidR="00360FFB">
        <w:rPr>
          <w:lang w:val="es-ES"/>
        </w:rPr>
        <w:t>sas de vinculación</w:t>
      </w:r>
      <w:r w:rsidRPr="00E95506">
        <w:rPr>
          <w:lang w:val="es-ES"/>
        </w:rPr>
        <w:t xml:space="preserve"> ha sido sobrepasado por </w:t>
      </w:r>
      <w:r w:rsidR="007945F9">
        <w:rPr>
          <w:lang w:val="es-ES"/>
        </w:rPr>
        <w:t>un total de 241.221 euros.</w:t>
      </w:r>
      <w:r w:rsidRPr="00E95506">
        <w:rPr>
          <w:lang w:val="es-ES"/>
        </w:rPr>
        <w:t xml:space="preserve"> </w:t>
      </w:r>
    </w:p>
    <w:p w:rsidR="00005F66" w:rsidRPr="00E95506" w:rsidRDefault="00005F66" w:rsidP="00BE68CF">
      <w:pPr>
        <w:pStyle w:val="texto"/>
        <w:spacing w:after="100"/>
        <w:rPr>
          <w:lang w:val="es-ES"/>
        </w:rPr>
      </w:pPr>
      <w:r w:rsidRPr="00E95506">
        <w:rPr>
          <w:lang w:val="es-ES"/>
        </w:rPr>
        <w:t xml:space="preserve">No consta el cumplimiento de las </w:t>
      </w:r>
      <w:r w:rsidR="00C15DB9">
        <w:rPr>
          <w:lang w:val="es-ES"/>
        </w:rPr>
        <w:t xml:space="preserve">reglas fiscales </w:t>
      </w:r>
      <w:r w:rsidRPr="00E95506">
        <w:rPr>
          <w:lang w:val="es-ES"/>
        </w:rPr>
        <w:t xml:space="preserve">establecidas en la normativa de estabilidad presupuestaria y sostenibilidad financiera. </w:t>
      </w:r>
    </w:p>
    <w:p w:rsidR="00005F66" w:rsidRPr="000B68DC" w:rsidRDefault="00005F66" w:rsidP="00BE68CF">
      <w:pPr>
        <w:pStyle w:val="texto"/>
        <w:spacing w:after="100"/>
        <w:rPr>
          <w:lang w:val="es-ES"/>
        </w:rPr>
      </w:pPr>
      <w:r w:rsidRPr="00E95506">
        <w:rPr>
          <w:lang w:val="es-ES"/>
        </w:rPr>
        <w:t>La adjudicación del mantenimiento de la estación depuradora, propiedad del Ayuntamiento, se ha realizado obviando la normativa de contratación pública, designando al contratista por mutuo acuerdo con la única mercantil usuaria de la misma, en virtud de un convenio previo.</w:t>
      </w:r>
      <w:r w:rsidR="001B4B84">
        <w:rPr>
          <w:lang w:val="es-ES"/>
        </w:rPr>
        <w:t xml:space="preserve"> </w:t>
      </w:r>
      <w:r w:rsidR="000B68DC" w:rsidRPr="000B68DC">
        <w:rPr>
          <w:lang w:val="es-ES"/>
        </w:rPr>
        <w:t>El importe de adjudicación fue de 177.656 euros mín</w:t>
      </w:r>
      <w:r w:rsidR="000B68DC">
        <w:rPr>
          <w:lang w:val="es-ES"/>
        </w:rPr>
        <w:t>imo.</w:t>
      </w:r>
    </w:p>
    <w:p w:rsidR="00005F66" w:rsidRPr="00054258" w:rsidRDefault="00005F66" w:rsidP="00BE68CF">
      <w:pPr>
        <w:pStyle w:val="texto"/>
        <w:spacing w:before="200" w:after="160"/>
        <w:ind w:firstLine="0"/>
        <w:jc w:val="left"/>
        <w:rPr>
          <w:rFonts w:ascii="Arial" w:hAnsi="Arial" w:cs="Arial"/>
          <w:i/>
          <w:sz w:val="23"/>
          <w:szCs w:val="23"/>
        </w:rPr>
      </w:pPr>
      <w:r w:rsidRPr="00054258">
        <w:rPr>
          <w:rFonts w:ascii="Arial" w:hAnsi="Arial" w:cs="Arial"/>
          <w:i/>
          <w:sz w:val="23"/>
          <w:szCs w:val="23"/>
        </w:rPr>
        <w:t>Opinión</w:t>
      </w:r>
    </w:p>
    <w:p w:rsidR="00005F66" w:rsidRPr="00E95506" w:rsidRDefault="00005F66" w:rsidP="00BE68CF">
      <w:pPr>
        <w:pStyle w:val="texto"/>
        <w:spacing w:after="0"/>
        <w:rPr>
          <w:lang w:val="es-ES"/>
        </w:rPr>
      </w:pPr>
      <w:bookmarkStart w:id="16" w:name="_Toc339016606"/>
      <w:bookmarkStart w:id="17" w:name="_Toc309383717"/>
      <w:bookmarkStart w:id="18" w:name="_Toc303592534"/>
      <w:bookmarkStart w:id="19" w:name="_Toc188167197"/>
      <w:bookmarkStart w:id="20" w:name="_Toc339016605"/>
      <w:bookmarkStart w:id="21" w:name="_Toc309383716"/>
      <w:bookmarkStart w:id="22" w:name="_Toc303592533"/>
      <w:bookmarkStart w:id="23" w:name="_Toc188167196"/>
      <w:bookmarkEnd w:id="16"/>
      <w:bookmarkEnd w:id="17"/>
      <w:bookmarkEnd w:id="18"/>
      <w:bookmarkEnd w:id="19"/>
      <w:bookmarkEnd w:id="20"/>
      <w:bookmarkEnd w:id="21"/>
      <w:bookmarkEnd w:id="22"/>
      <w:bookmarkEnd w:id="23"/>
      <w:r w:rsidRPr="00E95506">
        <w:rPr>
          <w:lang w:val="es-ES"/>
        </w:rPr>
        <w:t>En nuestra opinión, excepto por los efectos de los hechos descritos en el p</w:t>
      </w:r>
      <w:r w:rsidRPr="00E95506">
        <w:rPr>
          <w:lang w:val="es-ES"/>
        </w:rPr>
        <w:t>á</w:t>
      </w:r>
      <w:r w:rsidRPr="00E95506">
        <w:rPr>
          <w:lang w:val="es-ES"/>
        </w:rPr>
        <w:t>rrafo “Fundamento de la opinión con salvedades”, las actividades, operaciones financieras y la información reflejada en los estados financieros del ayunt</w:t>
      </w:r>
      <w:r w:rsidRPr="00E95506">
        <w:rPr>
          <w:lang w:val="es-ES"/>
        </w:rPr>
        <w:t>a</w:t>
      </w:r>
      <w:r w:rsidRPr="00E95506">
        <w:rPr>
          <w:lang w:val="es-ES"/>
        </w:rPr>
        <w:t>miento correspondientes al ejercicio de 2015 resultan conformes, en todos los aspectos significativos, con las normas aplicables.</w:t>
      </w:r>
      <w:r w:rsidR="00F443FA">
        <w:rPr>
          <w:lang w:val="es-ES"/>
        </w:rPr>
        <w:t xml:space="preserve"> </w:t>
      </w:r>
      <w:r w:rsidRPr="008707D7">
        <w:rPr>
          <w:lang w:val="es-ES"/>
        </w:rPr>
        <w:br w:type="page"/>
      </w:r>
    </w:p>
    <w:p w:rsidR="00005F66" w:rsidRPr="00737E6F" w:rsidRDefault="009C170E" w:rsidP="00005F66">
      <w:pPr>
        <w:pStyle w:val="atitulo1"/>
      </w:pPr>
      <w:bookmarkStart w:id="24" w:name="_Toc339016608"/>
      <w:bookmarkStart w:id="25" w:name="_Toc410290035"/>
      <w:bookmarkStart w:id="26" w:name="_Toc464472064"/>
      <w:r>
        <w:lastRenderedPageBreak/>
        <w:t>III</w:t>
      </w:r>
      <w:r w:rsidR="00005F66" w:rsidRPr="00737E6F">
        <w:t xml:space="preserve">. Resumen de </w:t>
      </w:r>
      <w:r w:rsidR="00F443FA">
        <w:t>la Cuenta General del Ayuntamiento</w:t>
      </w:r>
      <w:r w:rsidR="00005F66" w:rsidRPr="00737E6F">
        <w:t xml:space="preserve"> 201</w:t>
      </w:r>
      <w:bookmarkEnd w:id="24"/>
      <w:bookmarkEnd w:id="25"/>
      <w:r w:rsidR="00005F66" w:rsidRPr="00737E6F">
        <w:t>5</w:t>
      </w:r>
      <w:bookmarkEnd w:id="26"/>
    </w:p>
    <w:p w:rsidR="00005F66" w:rsidRPr="00E95506" w:rsidRDefault="00005F66" w:rsidP="0069202E">
      <w:pPr>
        <w:pStyle w:val="texto"/>
        <w:spacing w:after="360"/>
        <w:rPr>
          <w:lang w:val="es-ES"/>
        </w:rPr>
      </w:pPr>
      <w:bookmarkStart w:id="27" w:name="_Toc339016609"/>
      <w:bookmarkEnd w:id="27"/>
      <w:r w:rsidRPr="00E95506">
        <w:rPr>
          <w:lang w:val="es-ES"/>
        </w:rPr>
        <w:t>En este apartado se presenta un resumen de los estados contables incluidos en la cuenta general del Ayuntamiento.</w:t>
      </w:r>
    </w:p>
    <w:p w:rsidR="00005F66" w:rsidRPr="00737E6F" w:rsidRDefault="00973722" w:rsidP="00737E6F">
      <w:pPr>
        <w:pStyle w:val="atitulo2"/>
        <w:spacing w:before="240"/>
      </w:pPr>
      <w:bookmarkStart w:id="28" w:name="_Toc309383720"/>
      <w:bookmarkStart w:id="29" w:name="_Toc381611407"/>
      <w:bookmarkStart w:id="30" w:name="_Toc347831953"/>
      <w:bookmarkStart w:id="31" w:name="_Toc464472065"/>
      <w:bookmarkEnd w:id="28"/>
      <w:r>
        <w:t>III</w:t>
      </w:r>
      <w:r w:rsidR="00005F66" w:rsidRPr="00737E6F">
        <w:t>.1.</w:t>
      </w:r>
      <w:r w:rsidR="00960DE2">
        <w:t xml:space="preserve"> </w:t>
      </w:r>
      <w:r>
        <w:t>Estado</w:t>
      </w:r>
      <w:r w:rsidR="00005F66" w:rsidRPr="00737E6F">
        <w:t xml:space="preserve"> de ejecución presupuestaria del ayuntamiento</w:t>
      </w:r>
      <w:bookmarkEnd w:id="29"/>
      <w:bookmarkEnd w:id="30"/>
      <w:r w:rsidR="00960DE2">
        <w:t xml:space="preserve"> </w:t>
      </w:r>
      <w:r w:rsidR="00005F66" w:rsidRPr="00737E6F">
        <w:t>2015</w:t>
      </w:r>
      <w:bookmarkEnd w:id="31"/>
    </w:p>
    <w:p w:rsidR="00005F66" w:rsidRDefault="00005F66" w:rsidP="00005F66">
      <w:pPr>
        <w:tabs>
          <w:tab w:val="center" w:pos="2835"/>
          <w:tab w:val="center" w:pos="3969"/>
          <w:tab w:val="center" w:pos="5103"/>
          <w:tab w:val="center" w:pos="6237"/>
          <w:tab w:val="center" w:pos="7371"/>
        </w:tabs>
        <w:spacing w:after="60"/>
        <w:ind w:right="29" w:firstLine="0"/>
        <w:jc w:val="right"/>
        <w:rPr>
          <w:rFonts w:asciiTheme="minorHAnsi" w:hAnsiTheme="minorHAnsi" w:cs="Arial"/>
          <w:spacing w:val="6"/>
          <w:sz w:val="22"/>
          <w:szCs w:val="22"/>
        </w:rPr>
      </w:pPr>
    </w:p>
    <w:p w:rsidR="00005F66" w:rsidRDefault="00005F66" w:rsidP="006328A6">
      <w:pPr>
        <w:spacing w:after="240"/>
        <w:ind w:left="567" w:firstLine="0"/>
        <w:jc w:val="center"/>
        <w:rPr>
          <w:rFonts w:ascii="Arial" w:hAnsi="Arial" w:cs="Arial"/>
        </w:rPr>
      </w:pPr>
      <w:r w:rsidRPr="006328A6">
        <w:rPr>
          <w:rFonts w:ascii="Arial" w:hAnsi="Arial" w:cs="Arial"/>
        </w:rPr>
        <w:t>Ingresos</w:t>
      </w:r>
      <w:r w:rsidR="0089761F">
        <w:rPr>
          <w:rFonts w:ascii="Arial" w:hAnsi="Arial" w:cs="Arial"/>
        </w:rPr>
        <w:t xml:space="preserve"> por capítulo económico</w:t>
      </w:r>
    </w:p>
    <w:tbl>
      <w:tblPr>
        <w:tblW w:w="9938" w:type="dxa"/>
        <w:jc w:val="center"/>
        <w:tblCellMar>
          <w:left w:w="70" w:type="dxa"/>
          <w:right w:w="70" w:type="dxa"/>
        </w:tblCellMar>
        <w:tblLook w:val="04A0" w:firstRow="1" w:lastRow="0" w:firstColumn="1" w:lastColumn="0" w:noHBand="0" w:noVBand="1"/>
      </w:tblPr>
      <w:tblGrid>
        <w:gridCol w:w="2532"/>
        <w:gridCol w:w="540"/>
        <w:gridCol w:w="1034"/>
        <w:gridCol w:w="1102"/>
        <w:gridCol w:w="1034"/>
        <w:gridCol w:w="1069"/>
        <w:gridCol w:w="806"/>
        <w:gridCol w:w="906"/>
        <w:gridCol w:w="915"/>
      </w:tblGrid>
      <w:tr w:rsidR="001860CE" w:rsidRPr="005531A7" w:rsidTr="001860CE">
        <w:trPr>
          <w:trHeight w:val="184"/>
          <w:jc w:val="center"/>
        </w:trPr>
        <w:tc>
          <w:tcPr>
            <w:tcW w:w="2532" w:type="dxa"/>
            <w:vMerge w:val="restart"/>
            <w:tcBorders>
              <w:top w:val="single" w:sz="4" w:space="0" w:color="auto"/>
              <w:bottom w:val="single" w:sz="4" w:space="0" w:color="auto"/>
            </w:tcBorders>
            <w:shd w:val="clear" w:color="auto" w:fill="FABF8F" w:themeFill="accent6" w:themeFillTint="99"/>
            <w:noWrap/>
            <w:vAlign w:val="center"/>
            <w:hideMark/>
          </w:tcPr>
          <w:p w:rsidR="0089761F" w:rsidRPr="005531A7" w:rsidRDefault="0089761F" w:rsidP="005531A7">
            <w:pPr>
              <w:pStyle w:val="cuatexto"/>
              <w:jc w:val="left"/>
              <w:rPr>
                <w:rFonts w:ascii="Arial" w:hAnsi="Arial" w:cs="Arial"/>
                <w:sz w:val="16"/>
                <w:szCs w:val="16"/>
                <w:lang w:val="es-ES" w:eastAsia="es-ES"/>
              </w:rPr>
            </w:pPr>
            <w:r w:rsidRPr="005531A7">
              <w:rPr>
                <w:rFonts w:ascii="Arial" w:hAnsi="Arial" w:cs="Arial"/>
                <w:sz w:val="16"/>
                <w:szCs w:val="16"/>
                <w:lang w:val="es-ES" w:eastAsia="es-ES"/>
              </w:rPr>
              <w:t>Capítulos de Ingresos</w:t>
            </w:r>
          </w:p>
        </w:tc>
        <w:tc>
          <w:tcPr>
            <w:tcW w:w="540" w:type="dxa"/>
            <w:vMerge w:val="restart"/>
            <w:tcBorders>
              <w:top w:val="single" w:sz="4" w:space="0" w:color="auto"/>
              <w:bottom w:val="single" w:sz="4" w:space="0" w:color="auto"/>
            </w:tcBorders>
            <w:shd w:val="clear" w:color="auto" w:fill="FABF8F" w:themeFill="accent6" w:themeFillTint="99"/>
            <w:noWrap/>
            <w:vAlign w:val="center"/>
            <w:hideMark/>
          </w:tcPr>
          <w:p w:rsidR="0089761F" w:rsidRPr="005531A7" w:rsidRDefault="0089761F" w:rsidP="005531A7">
            <w:pPr>
              <w:pStyle w:val="cuatexto"/>
              <w:jc w:val="center"/>
              <w:rPr>
                <w:rFonts w:ascii="Arial" w:hAnsi="Arial" w:cs="Arial"/>
                <w:sz w:val="16"/>
                <w:szCs w:val="16"/>
                <w:lang w:val="es-ES" w:eastAsia="es-ES"/>
              </w:rPr>
            </w:pPr>
            <w:r w:rsidRPr="005531A7">
              <w:rPr>
                <w:rFonts w:ascii="Arial" w:hAnsi="Arial" w:cs="Arial"/>
                <w:sz w:val="16"/>
                <w:szCs w:val="16"/>
                <w:lang w:val="es-ES" w:eastAsia="es-ES"/>
              </w:rPr>
              <w:t>Cap.</w:t>
            </w:r>
          </w:p>
        </w:tc>
        <w:tc>
          <w:tcPr>
            <w:tcW w:w="1034" w:type="dxa"/>
            <w:vMerge w:val="restart"/>
            <w:tcBorders>
              <w:top w:val="single" w:sz="4" w:space="0" w:color="auto"/>
              <w:bottom w:val="single" w:sz="4" w:space="0" w:color="auto"/>
            </w:tcBorders>
            <w:shd w:val="clear" w:color="auto" w:fill="FABF8F" w:themeFill="accent6" w:themeFillTint="99"/>
            <w:vAlign w:val="center"/>
            <w:hideMark/>
          </w:tcPr>
          <w:p w:rsidR="0089761F" w:rsidRPr="005531A7" w:rsidRDefault="0089761F" w:rsidP="005531A7">
            <w:pPr>
              <w:pStyle w:val="cuatexto"/>
              <w:jc w:val="right"/>
              <w:rPr>
                <w:rFonts w:ascii="Arial" w:hAnsi="Arial" w:cs="Arial"/>
                <w:sz w:val="16"/>
                <w:szCs w:val="16"/>
                <w:lang w:val="es-ES" w:eastAsia="es-ES"/>
              </w:rPr>
            </w:pPr>
            <w:r w:rsidRPr="005531A7">
              <w:rPr>
                <w:rFonts w:ascii="Arial" w:hAnsi="Arial" w:cs="Arial"/>
                <w:sz w:val="16"/>
                <w:szCs w:val="16"/>
                <w:lang w:val="es-ES" w:eastAsia="es-ES"/>
              </w:rPr>
              <w:t>Previsiones Iniciales</w:t>
            </w:r>
          </w:p>
        </w:tc>
        <w:tc>
          <w:tcPr>
            <w:tcW w:w="1102" w:type="dxa"/>
            <w:vMerge w:val="restart"/>
            <w:tcBorders>
              <w:top w:val="single" w:sz="4" w:space="0" w:color="auto"/>
              <w:bottom w:val="single" w:sz="4" w:space="0" w:color="auto"/>
            </w:tcBorders>
            <w:shd w:val="clear" w:color="auto" w:fill="FABF8F" w:themeFill="accent6" w:themeFillTint="99"/>
            <w:vAlign w:val="center"/>
            <w:hideMark/>
          </w:tcPr>
          <w:p w:rsidR="0089761F" w:rsidRPr="005531A7" w:rsidRDefault="0089761F" w:rsidP="001860CE">
            <w:pPr>
              <w:pStyle w:val="cuatexto"/>
              <w:jc w:val="right"/>
              <w:rPr>
                <w:rFonts w:ascii="Arial" w:hAnsi="Arial" w:cs="Arial"/>
                <w:sz w:val="16"/>
                <w:szCs w:val="16"/>
                <w:lang w:val="es-ES" w:eastAsia="es-ES"/>
              </w:rPr>
            </w:pPr>
            <w:r w:rsidRPr="005531A7">
              <w:rPr>
                <w:rFonts w:ascii="Arial" w:hAnsi="Arial" w:cs="Arial"/>
                <w:sz w:val="16"/>
                <w:szCs w:val="16"/>
                <w:lang w:val="es-ES" w:eastAsia="es-ES"/>
              </w:rPr>
              <w:t>Modificaci</w:t>
            </w:r>
            <w:r w:rsidR="001860CE">
              <w:rPr>
                <w:rFonts w:ascii="Arial" w:hAnsi="Arial" w:cs="Arial"/>
                <w:sz w:val="16"/>
                <w:szCs w:val="16"/>
                <w:lang w:val="es-ES" w:eastAsia="es-ES"/>
              </w:rPr>
              <w:t>ó</w:t>
            </w:r>
            <w:r w:rsidRPr="005531A7">
              <w:rPr>
                <w:rFonts w:ascii="Arial" w:hAnsi="Arial" w:cs="Arial"/>
                <w:sz w:val="16"/>
                <w:szCs w:val="16"/>
                <w:lang w:val="es-ES" w:eastAsia="es-ES"/>
              </w:rPr>
              <w:t>n</w:t>
            </w:r>
          </w:p>
        </w:tc>
        <w:tc>
          <w:tcPr>
            <w:tcW w:w="1034" w:type="dxa"/>
            <w:vMerge w:val="restart"/>
            <w:tcBorders>
              <w:top w:val="single" w:sz="4" w:space="0" w:color="auto"/>
              <w:bottom w:val="single" w:sz="4" w:space="0" w:color="auto"/>
            </w:tcBorders>
            <w:shd w:val="clear" w:color="auto" w:fill="FABF8F" w:themeFill="accent6" w:themeFillTint="99"/>
            <w:vAlign w:val="center"/>
            <w:hideMark/>
          </w:tcPr>
          <w:p w:rsidR="0089761F" w:rsidRPr="005531A7" w:rsidRDefault="0089761F" w:rsidP="005531A7">
            <w:pPr>
              <w:pStyle w:val="cuatexto"/>
              <w:jc w:val="right"/>
              <w:rPr>
                <w:rFonts w:ascii="Arial" w:hAnsi="Arial" w:cs="Arial"/>
                <w:sz w:val="16"/>
                <w:szCs w:val="16"/>
                <w:lang w:val="es-ES" w:eastAsia="es-ES"/>
              </w:rPr>
            </w:pPr>
            <w:r w:rsidRPr="005531A7">
              <w:rPr>
                <w:rFonts w:ascii="Arial" w:hAnsi="Arial" w:cs="Arial"/>
                <w:sz w:val="16"/>
                <w:szCs w:val="16"/>
                <w:lang w:val="es-ES" w:eastAsia="es-ES"/>
              </w:rPr>
              <w:t>Previsiones definitivas</w:t>
            </w:r>
          </w:p>
        </w:tc>
        <w:tc>
          <w:tcPr>
            <w:tcW w:w="1069" w:type="dxa"/>
            <w:vMerge w:val="restart"/>
            <w:tcBorders>
              <w:top w:val="single" w:sz="4" w:space="0" w:color="auto"/>
              <w:bottom w:val="single" w:sz="4" w:space="0" w:color="auto"/>
            </w:tcBorders>
            <w:shd w:val="clear" w:color="auto" w:fill="FABF8F" w:themeFill="accent6" w:themeFillTint="99"/>
            <w:vAlign w:val="center"/>
            <w:hideMark/>
          </w:tcPr>
          <w:p w:rsidR="0089761F" w:rsidRPr="005531A7" w:rsidRDefault="0089761F" w:rsidP="005531A7">
            <w:pPr>
              <w:pStyle w:val="cuatexto"/>
              <w:jc w:val="right"/>
              <w:rPr>
                <w:rFonts w:ascii="Arial" w:hAnsi="Arial" w:cs="Arial"/>
                <w:sz w:val="16"/>
                <w:szCs w:val="16"/>
                <w:lang w:val="es-ES" w:eastAsia="es-ES"/>
              </w:rPr>
            </w:pPr>
            <w:r w:rsidRPr="005531A7">
              <w:rPr>
                <w:rFonts w:ascii="Arial" w:hAnsi="Arial" w:cs="Arial"/>
                <w:sz w:val="16"/>
                <w:szCs w:val="16"/>
                <w:lang w:val="es-ES" w:eastAsia="es-ES"/>
              </w:rPr>
              <w:t xml:space="preserve">Derechos reconocidos </w:t>
            </w:r>
          </w:p>
        </w:tc>
        <w:tc>
          <w:tcPr>
            <w:tcW w:w="806" w:type="dxa"/>
            <w:vMerge w:val="restart"/>
            <w:tcBorders>
              <w:top w:val="single" w:sz="4" w:space="0" w:color="auto"/>
              <w:bottom w:val="single" w:sz="4" w:space="0" w:color="auto"/>
            </w:tcBorders>
            <w:shd w:val="clear" w:color="auto" w:fill="FABF8F" w:themeFill="accent6" w:themeFillTint="99"/>
            <w:noWrap/>
            <w:vAlign w:val="center"/>
            <w:hideMark/>
          </w:tcPr>
          <w:p w:rsidR="0089761F" w:rsidRPr="005531A7" w:rsidRDefault="0089761F" w:rsidP="005531A7">
            <w:pPr>
              <w:pStyle w:val="cuatexto"/>
              <w:jc w:val="right"/>
              <w:rPr>
                <w:rFonts w:ascii="Arial" w:hAnsi="Arial" w:cs="Arial"/>
                <w:sz w:val="16"/>
                <w:szCs w:val="16"/>
                <w:lang w:val="es-ES" w:eastAsia="es-ES"/>
              </w:rPr>
            </w:pPr>
            <w:r w:rsidRPr="005531A7">
              <w:rPr>
                <w:rFonts w:ascii="Arial" w:hAnsi="Arial" w:cs="Arial"/>
                <w:sz w:val="16"/>
                <w:szCs w:val="16"/>
                <w:lang w:val="es-ES" w:eastAsia="es-ES"/>
              </w:rPr>
              <w:t xml:space="preserve">% </w:t>
            </w:r>
            <w:proofErr w:type="spellStart"/>
            <w:r w:rsidRPr="005531A7">
              <w:rPr>
                <w:rFonts w:ascii="Arial" w:hAnsi="Arial" w:cs="Arial"/>
                <w:sz w:val="16"/>
                <w:szCs w:val="16"/>
                <w:lang w:val="es-ES" w:eastAsia="es-ES"/>
              </w:rPr>
              <w:t>Ejec</w:t>
            </w:r>
            <w:proofErr w:type="spellEnd"/>
            <w:r w:rsidRPr="005531A7">
              <w:rPr>
                <w:rFonts w:ascii="Arial" w:hAnsi="Arial" w:cs="Arial"/>
                <w:sz w:val="16"/>
                <w:szCs w:val="16"/>
                <w:lang w:val="es-ES" w:eastAsia="es-ES"/>
              </w:rPr>
              <w:t>.</w:t>
            </w:r>
          </w:p>
        </w:tc>
        <w:tc>
          <w:tcPr>
            <w:tcW w:w="906" w:type="dxa"/>
            <w:vMerge w:val="restart"/>
            <w:tcBorders>
              <w:top w:val="single" w:sz="4" w:space="0" w:color="auto"/>
              <w:bottom w:val="single" w:sz="4" w:space="0" w:color="auto"/>
            </w:tcBorders>
            <w:shd w:val="clear" w:color="auto" w:fill="FABF8F" w:themeFill="accent6" w:themeFillTint="99"/>
            <w:noWrap/>
            <w:vAlign w:val="center"/>
            <w:hideMark/>
          </w:tcPr>
          <w:p w:rsidR="0089761F" w:rsidRPr="005531A7" w:rsidRDefault="0089761F" w:rsidP="005531A7">
            <w:pPr>
              <w:pStyle w:val="cuatexto"/>
              <w:jc w:val="right"/>
              <w:rPr>
                <w:rFonts w:ascii="Arial" w:hAnsi="Arial" w:cs="Arial"/>
                <w:sz w:val="16"/>
                <w:szCs w:val="16"/>
                <w:lang w:val="es-ES" w:eastAsia="es-ES"/>
              </w:rPr>
            </w:pPr>
            <w:r w:rsidRPr="005531A7">
              <w:rPr>
                <w:rFonts w:ascii="Arial" w:hAnsi="Arial" w:cs="Arial"/>
                <w:sz w:val="16"/>
                <w:szCs w:val="16"/>
                <w:lang w:val="es-ES" w:eastAsia="es-ES"/>
              </w:rPr>
              <w:t>Cobros</w:t>
            </w:r>
          </w:p>
        </w:tc>
        <w:tc>
          <w:tcPr>
            <w:tcW w:w="915" w:type="dxa"/>
            <w:vMerge w:val="restart"/>
            <w:tcBorders>
              <w:top w:val="single" w:sz="4" w:space="0" w:color="auto"/>
              <w:bottom w:val="single" w:sz="4" w:space="0" w:color="auto"/>
            </w:tcBorders>
            <w:shd w:val="clear" w:color="auto" w:fill="FABF8F" w:themeFill="accent6" w:themeFillTint="99"/>
            <w:vAlign w:val="center"/>
            <w:hideMark/>
          </w:tcPr>
          <w:p w:rsidR="0089761F" w:rsidRPr="005531A7" w:rsidRDefault="0089761F" w:rsidP="005531A7">
            <w:pPr>
              <w:pStyle w:val="cuatexto"/>
              <w:jc w:val="right"/>
              <w:rPr>
                <w:rFonts w:ascii="Arial" w:hAnsi="Arial" w:cs="Arial"/>
                <w:sz w:val="16"/>
                <w:szCs w:val="16"/>
                <w:lang w:val="es-ES" w:eastAsia="es-ES"/>
              </w:rPr>
            </w:pPr>
            <w:r w:rsidRPr="005531A7">
              <w:rPr>
                <w:rFonts w:ascii="Arial" w:hAnsi="Arial" w:cs="Arial"/>
                <w:sz w:val="16"/>
                <w:szCs w:val="16"/>
                <w:lang w:val="es-ES" w:eastAsia="es-ES"/>
              </w:rPr>
              <w:t>Pendiente de cobro</w:t>
            </w:r>
          </w:p>
        </w:tc>
      </w:tr>
      <w:tr w:rsidR="001860CE" w:rsidRPr="0089761F" w:rsidTr="001860CE">
        <w:trPr>
          <w:trHeight w:val="240"/>
          <w:jc w:val="center"/>
        </w:trPr>
        <w:tc>
          <w:tcPr>
            <w:tcW w:w="2532" w:type="dxa"/>
            <w:vMerge/>
            <w:tcBorders>
              <w:bottom w:val="single" w:sz="4" w:space="0" w:color="auto"/>
            </w:tcBorders>
            <w:shd w:val="clear" w:color="auto" w:fill="FABF8F" w:themeFill="accent6" w:themeFillTint="99"/>
            <w:vAlign w:val="center"/>
            <w:hideMark/>
          </w:tcPr>
          <w:p w:rsidR="0089761F" w:rsidRPr="0089761F" w:rsidRDefault="0089761F" w:rsidP="005531A7">
            <w:pPr>
              <w:spacing w:after="0"/>
              <w:ind w:firstLine="0"/>
              <w:jc w:val="left"/>
              <w:rPr>
                <w:rFonts w:ascii="Calibri" w:hAnsi="Calibri"/>
                <w:b/>
                <w:bCs/>
                <w:color w:val="000000"/>
                <w:sz w:val="18"/>
                <w:szCs w:val="18"/>
                <w:lang w:val="es-ES" w:eastAsia="es-ES"/>
              </w:rPr>
            </w:pPr>
          </w:p>
        </w:tc>
        <w:tc>
          <w:tcPr>
            <w:tcW w:w="540" w:type="dxa"/>
            <w:vMerge/>
            <w:tcBorders>
              <w:bottom w:val="single" w:sz="4" w:space="0" w:color="auto"/>
            </w:tcBorders>
            <w:shd w:val="clear" w:color="auto" w:fill="FABF8F" w:themeFill="accent6" w:themeFillTint="99"/>
            <w:vAlign w:val="center"/>
            <w:hideMark/>
          </w:tcPr>
          <w:p w:rsidR="0089761F" w:rsidRPr="0089761F" w:rsidRDefault="0089761F" w:rsidP="005531A7">
            <w:pPr>
              <w:spacing w:after="0"/>
              <w:ind w:firstLine="0"/>
              <w:jc w:val="center"/>
              <w:rPr>
                <w:rFonts w:ascii="Arial" w:hAnsi="Arial" w:cs="Arial"/>
                <w:b/>
                <w:bCs/>
                <w:sz w:val="18"/>
                <w:szCs w:val="18"/>
                <w:lang w:val="es-ES" w:eastAsia="es-ES"/>
              </w:rPr>
            </w:pPr>
          </w:p>
        </w:tc>
        <w:tc>
          <w:tcPr>
            <w:tcW w:w="1034" w:type="dxa"/>
            <w:vMerge/>
            <w:tcBorders>
              <w:bottom w:val="single" w:sz="4" w:space="0" w:color="auto"/>
            </w:tcBorders>
            <w:shd w:val="clear" w:color="auto" w:fill="FABF8F" w:themeFill="accent6" w:themeFillTint="99"/>
            <w:vAlign w:val="center"/>
            <w:hideMark/>
          </w:tcPr>
          <w:p w:rsidR="0089761F" w:rsidRPr="0089761F" w:rsidRDefault="0089761F" w:rsidP="005531A7">
            <w:pPr>
              <w:spacing w:after="0"/>
              <w:ind w:firstLine="0"/>
              <w:jc w:val="right"/>
              <w:rPr>
                <w:rFonts w:ascii="Calibri" w:hAnsi="Calibri"/>
                <w:b/>
                <w:bCs/>
                <w:color w:val="000000"/>
                <w:sz w:val="18"/>
                <w:szCs w:val="18"/>
                <w:lang w:val="es-ES" w:eastAsia="es-ES"/>
              </w:rPr>
            </w:pPr>
          </w:p>
        </w:tc>
        <w:tc>
          <w:tcPr>
            <w:tcW w:w="1102" w:type="dxa"/>
            <w:vMerge/>
            <w:tcBorders>
              <w:bottom w:val="single" w:sz="4" w:space="0" w:color="auto"/>
            </w:tcBorders>
            <w:shd w:val="clear" w:color="auto" w:fill="FABF8F" w:themeFill="accent6" w:themeFillTint="99"/>
            <w:vAlign w:val="center"/>
            <w:hideMark/>
          </w:tcPr>
          <w:p w:rsidR="0089761F" w:rsidRPr="0089761F" w:rsidRDefault="0089761F" w:rsidP="005531A7">
            <w:pPr>
              <w:spacing w:after="0"/>
              <w:ind w:firstLine="0"/>
              <w:jc w:val="right"/>
              <w:rPr>
                <w:rFonts w:ascii="Calibri" w:hAnsi="Calibri"/>
                <w:b/>
                <w:bCs/>
                <w:color w:val="000000"/>
                <w:sz w:val="18"/>
                <w:szCs w:val="18"/>
                <w:lang w:val="es-ES" w:eastAsia="es-ES"/>
              </w:rPr>
            </w:pPr>
          </w:p>
        </w:tc>
        <w:tc>
          <w:tcPr>
            <w:tcW w:w="1034" w:type="dxa"/>
            <w:vMerge/>
            <w:tcBorders>
              <w:bottom w:val="single" w:sz="4" w:space="0" w:color="auto"/>
            </w:tcBorders>
            <w:shd w:val="clear" w:color="auto" w:fill="FABF8F" w:themeFill="accent6" w:themeFillTint="99"/>
            <w:vAlign w:val="center"/>
            <w:hideMark/>
          </w:tcPr>
          <w:p w:rsidR="0089761F" w:rsidRPr="0089761F" w:rsidRDefault="0089761F" w:rsidP="005531A7">
            <w:pPr>
              <w:spacing w:after="0"/>
              <w:ind w:firstLine="0"/>
              <w:jc w:val="right"/>
              <w:rPr>
                <w:rFonts w:ascii="Calibri" w:hAnsi="Calibri"/>
                <w:b/>
                <w:bCs/>
                <w:color w:val="000000"/>
                <w:sz w:val="18"/>
                <w:szCs w:val="18"/>
                <w:lang w:val="es-ES" w:eastAsia="es-ES"/>
              </w:rPr>
            </w:pPr>
          </w:p>
        </w:tc>
        <w:tc>
          <w:tcPr>
            <w:tcW w:w="1069" w:type="dxa"/>
            <w:vMerge/>
            <w:tcBorders>
              <w:bottom w:val="single" w:sz="4" w:space="0" w:color="auto"/>
            </w:tcBorders>
            <w:shd w:val="clear" w:color="auto" w:fill="FABF8F" w:themeFill="accent6" w:themeFillTint="99"/>
            <w:vAlign w:val="center"/>
            <w:hideMark/>
          </w:tcPr>
          <w:p w:rsidR="0089761F" w:rsidRPr="0089761F" w:rsidRDefault="0089761F" w:rsidP="005531A7">
            <w:pPr>
              <w:spacing w:after="0"/>
              <w:ind w:firstLine="0"/>
              <w:jc w:val="right"/>
              <w:rPr>
                <w:rFonts w:ascii="Calibri" w:hAnsi="Calibri"/>
                <w:b/>
                <w:bCs/>
                <w:color w:val="000000"/>
                <w:sz w:val="18"/>
                <w:szCs w:val="18"/>
                <w:lang w:val="es-ES" w:eastAsia="es-ES"/>
              </w:rPr>
            </w:pPr>
          </w:p>
        </w:tc>
        <w:tc>
          <w:tcPr>
            <w:tcW w:w="806" w:type="dxa"/>
            <w:vMerge/>
            <w:tcBorders>
              <w:bottom w:val="single" w:sz="4" w:space="0" w:color="auto"/>
            </w:tcBorders>
            <w:shd w:val="clear" w:color="auto" w:fill="FABF8F" w:themeFill="accent6" w:themeFillTint="99"/>
            <w:vAlign w:val="center"/>
            <w:hideMark/>
          </w:tcPr>
          <w:p w:rsidR="0089761F" w:rsidRPr="0089761F" w:rsidRDefault="0089761F" w:rsidP="005531A7">
            <w:pPr>
              <w:spacing w:after="0"/>
              <w:ind w:firstLine="0"/>
              <w:jc w:val="right"/>
              <w:rPr>
                <w:rFonts w:ascii="Calibri" w:hAnsi="Calibri"/>
                <w:b/>
                <w:bCs/>
                <w:color w:val="000000"/>
                <w:sz w:val="18"/>
                <w:szCs w:val="18"/>
                <w:lang w:val="es-ES" w:eastAsia="es-ES"/>
              </w:rPr>
            </w:pPr>
          </w:p>
        </w:tc>
        <w:tc>
          <w:tcPr>
            <w:tcW w:w="906" w:type="dxa"/>
            <w:vMerge/>
            <w:tcBorders>
              <w:bottom w:val="single" w:sz="4" w:space="0" w:color="auto"/>
            </w:tcBorders>
            <w:shd w:val="clear" w:color="auto" w:fill="FABF8F" w:themeFill="accent6" w:themeFillTint="99"/>
            <w:vAlign w:val="center"/>
            <w:hideMark/>
          </w:tcPr>
          <w:p w:rsidR="0089761F" w:rsidRPr="0089761F" w:rsidRDefault="0089761F" w:rsidP="005531A7">
            <w:pPr>
              <w:spacing w:after="0"/>
              <w:ind w:firstLine="0"/>
              <w:jc w:val="right"/>
              <w:rPr>
                <w:rFonts w:ascii="Calibri" w:hAnsi="Calibri"/>
                <w:b/>
                <w:bCs/>
                <w:color w:val="000000"/>
                <w:sz w:val="18"/>
                <w:szCs w:val="18"/>
                <w:lang w:val="es-ES" w:eastAsia="es-ES"/>
              </w:rPr>
            </w:pPr>
          </w:p>
        </w:tc>
        <w:tc>
          <w:tcPr>
            <w:tcW w:w="915" w:type="dxa"/>
            <w:vMerge/>
            <w:tcBorders>
              <w:bottom w:val="single" w:sz="4" w:space="0" w:color="auto"/>
            </w:tcBorders>
            <w:shd w:val="clear" w:color="auto" w:fill="FABF8F" w:themeFill="accent6" w:themeFillTint="99"/>
            <w:vAlign w:val="center"/>
            <w:hideMark/>
          </w:tcPr>
          <w:p w:rsidR="0089761F" w:rsidRPr="0089761F" w:rsidRDefault="0089761F" w:rsidP="005531A7">
            <w:pPr>
              <w:spacing w:after="0"/>
              <w:ind w:firstLine="0"/>
              <w:jc w:val="right"/>
              <w:rPr>
                <w:rFonts w:ascii="Calibri" w:hAnsi="Calibri"/>
                <w:b/>
                <w:bCs/>
                <w:color w:val="000000"/>
                <w:sz w:val="18"/>
                <w:szCs w:val="18"/>
                <w:lang w:val="es-ES" w:eastAsia="es-ES"/>
              </w:rPr>
            </w:pPr>
          </w:p>
        </w:tc>
      </w:tr>
      <w:tr w:rsidR="0089761F" w:rsidRPr="005531A7" w:rsidTr="001860CE">
        <w:trPr>
          <w:trHeight w:val="240"/>
          <w:jc w:val="center"/>
        </w:trPr>
        <w:tc>
          <w:tcPr>
            <w:tcW w:w="2532" w:type="dxa"/>
            <w:tcBorders>
              <w:top w:val="single" w:sz="4" w:space="0" w:color="auto"/>
              <w:bottom w:val="single" w:sz="2" w:space="0" w:color="auto"/>
            </w:tcBorders>
            <w:shd w:val="clear" w:color="auto" w:fill="auto"/>
            <w:noWrap/>
            <w:vAlign w:val="center"/>
            <w:hideMark/>
          </w:tcPr>
          <w:p w:rsidR="0089761F" w:rsidRPr="005531A7" w:rsidRDefault="0089761F" w:rsidP="005531A7">
            <w:pPr>
              <w:pStyle w:val="cuatexto"/>
              <w:jc w:val="left"/>
              <w:rPr>
                <w:sz w:val="18"/>
                <w:szCs w:val="18"/>
                <w:lang w:val="es-ES" w:eastAsia="es-ES"/>
              </w:rPr>
            </w:pPr>
            <w:r w:rsidRPr="005531A7">
              <w:rPr>
                <w:sz w:val="18"/>
                <w:szCs w:val="18"/>
                <w:lang w:val="es-ES" w:eastAsia="es-ES"/>
              </w:rPr>
              <w:t>Impuestos directos</w:t>
            </w:r>
          </w:p>
        </w:tc>
        <w:tc>
          <w:tcPr>
            <w:tcW w:w="540" w:type="dxa"/>
            <w:tcBorders>
              <w:top w:val="single" w:sz="4" w:space="0" w:color="auto"/>
              <w:bottom w:val="single" w:sz="2" w:space="0" w:color="auto"/>
            </w:tcBorders>
            <w:shd w:val="clear" w:color="auto" w:fill="auto"/>
            <w:noWrap/>
            <w:vAlign w:val="center"/>
            <w:hideMark/>
          </w:tcPr>
          <w:p w:rsidR="0089761F" w:rsidRPr="005531A7" w:rsidRDefault="0089761F" w:rsidP="005531A7">
            <w:pPr>
              <w:pStyle w:val="cuatexto"/>
              <w:jc w:val="center"/>
              <w:rPr>
                <w:sz w:val="18"/>
                <w:szCs w:val="18"/>
                <w:lang w:val="es-ES" w:eastAsia="es-ES"/>
              </w:rPr>
            </w:pPr>
            <w:r w:rsidRPr="005531A7">
              <w:rPr>
                <w:sz w:val="18"/>
                <w:szCs w:val="18"/>
                <w:lang w:val="es-ES" w:eastAsia="es-ES"/>
              </w:rPr>
              <w:t>1</w:t>
            </w:r>
          </w:p>
        </w:tc>
        <w:tc>
          <w:tcPr>
            <w:tcW w:w="1034" w:type="dxa"/>
            <w:tcBorders>
              <w:top w:val="single" w:sz="4"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476.716</w:t>
            </w:r>
          </w:p>
        </w:tc>
        <w:tc>
          <w:tcPr>
            <w:tcW w:w="1102" w:type="dxa"/>
            <w:tcBorders>
              <w:top w:val="single" w:sz="4"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0</w:t>
            </w:r>
          </w:p>
        </w:tc>
        <w:tc>
          <w:tcPr>
            <w:tcW w:w="1034" w:type="dxa"/>
            <w:tcBorders>
              <w:top w:val="single" w:sz="4"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476.716</w:t>
            </w:r>
          </w:p>
        </w:tc>
        <w:tc>
          <w:tcPr>
            <w:tcW w:w="1069" w:type="dxa"/>
            <w:tcBorders>
              <w:top w:val="single" w:sz="4"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479.433</w:t>
            </w:r>
          </w:p>
        </w:tc>
        <w:tc>
          <w:tcPr>
            <w:tcW w:w="806" w:type="dxa"/>
            <w:tcBorders>
              <w:top w:val="single" w:sz="4"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101%</w:t>
            </w:r>
          </w:p>
        </w:tc>
        <w:tc>
          <w:tcPr>
            <w:tcW w:w="906" w:type="dxa"/>
            <w:tcBorders>
              <w:top w:val="single" w:sz="4"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456.474</w:t>
            </w:r>
          </w:p>
        </w:tc>
        <w:tc>
          <w:tcPr>
            <w:tcW w:w="915" w:type="dxa"/>
            <w:tcBorders>
              <w:top w:val="single" w:sz="4"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22.959</w:t>
            </w:r>
          </w:p>
        </w:tc>
      </w:tr>
      <w:tr w:rsidR="0089761F" w:rsidRPr="005531A7" w:rsidTr="001860CE">
        <w:trPr>
          <w:trHeight w:val="240"/>
          <w:jc w:val="center"/>
        </w:trPr>
        <w:tc>
          <w:tcPr>
            <w:tcW w:w="2532"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left"/>
              <w:rPr>
                <w:sz w:val="18"/>
                <w:szCs w:val="18"/>
                <w:lang w:val="es-ES" w:eastAsia="es-ES"/>
              </w:rPr>
            </w:pPr>
            <w:r w:rsidRPr="005531A7">
              <w:rPr>
                <w:sz w:val="18"/>
                <w:szCs w:val="18"/>
                <w:lang w:val="es-ES" w:eastAsia="es-ES"/>
              </w:rPr>
              <w:t>Impuestos indirectos</w:t>
            </w:r>
          </w:p>
        </w:tc>
        <w:tc>
          <w:tcPr>
            <w:tcW w:w="540"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center"/>
              <w:rPr>
                <w:sz w:val="18"/>
                <w:szCs w:val="18"/>
                <w:lang w:val="es-ES" w:eastAsia="es-ES"/>
              </w:rPr>
            </w:pPr>
            <w:r w:rsidRPr="005531A7">
              <w:rPr>
                <w:sz w:val="18"/>
                <w:szCs w:val="18"/>
                <w:lang w:val="es-ES" w:eastAsia="es-ES"/>
              </w:rPr>
              <w:t>2</w:t>
            </w:r>
          </w:p>
        </w:tc>
        <w:tc>
          <w:tcPr>
            <w:tcW w:w="1034"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18.000</w:t>
            </w:r>
          </w:p>
        </w:tc>
        <w:tc>
          <w:tcPr>
            <w:tcW w:w="1102"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0</w:t>
            </w:r>
          </w:p>
        </w:tc>
        <w:tc>
          <w:tcPr>
            <w:tcW w:w="1034"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18.000</w:t>
            </w:r>
          </w:p>
        </w:tc>
        <w:tc>
          <w:tcPr>
            <w:tcW w:w="1069"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25.720</w:t>
            </w:r>
          </w:p>
        </w:tc>
        <w:tc>
          <w:tcPr>
            <w:tcW w:w="806"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143%</w:t>
            </w:r>
          </w:p>
        </w:tc>
        <w:tc>
          <w:tcPr>
            <w:tcW w:w="906"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25.321</w:t>
            </w:r>
          </w:p>
        </w:tc>
        <w:tc>
          <w:tcPr>
            <w:tcW w:w="915"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400</w:t>
            </w:r>
          </w:p>
        </w:tc>
      </w:tr>
      <w:tr w:rsidR="0089761F" w:rsidRPr="005531A7" w:rsidTr="001860CE">
        <w:trPr>
          <w:trHeight w:val="240"/>
          <w:jc w:val="center"/>
        </w:trPr>
        <w:tc>
          <w:tcPr>
            <w:tcW w:w="2532"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left"/>
              <w:rPr>
                <w:sz w:val="18"/>
                <w:szCs w:val="18"/>
                <w:lang w:val="es-ES" w:eastAsia="es-ES"/>
              </w:rPr>
            </w:pPr>
            <w:r w:rsidRPr="005531A7">
              <w:rPr>
                <w:sz w:val="18"/>
                <w:szCs w:val="18"/>
                <w:lang w:val="es-ES" w:eastAsia="es-ES"/>
              </w:rPr>
              <w:t xml:space="preserve">Tasas  y otros </w:t>
            </w:r>
            <w:proofErr w:type="spellStart"/>
            <w:r w:rsidRPr="005531A7">
              <w:rPr>
                <w:sz w:val="18"/>
                <w:szCs w:val="18"/>
                <w:lang w:val="es-ES" w:eastAsia="es-ES"/>
              </w:rPr>
              <w:t>ing</w:t>
            </w:r>
            <w:proofErr w:type="spellEnd"/>
          </w:p>
        </w:tc>
        <w:tc>
          <w:tcPr>
            <w:tcW w:w="540"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center"/>
              <w:rPr>
                <w:sz w:val="18"/>
                <w:szCs w:val="18"/>
                <w:lang w:val="es-ES" w:eastAsia="es-ES"/>
              </w:rPr>
            </w:pPr>
            <w:r w:rsidRPr="005531A7">
              <w:rPr>
                <w:sz w:val="18"/>
                <w:szCs w:val="18"/>
                <w:lang w:val="es-ES" w:eastAsia="es-ES"/>
              </w:rPr>
              <w:t>3</w:t>
            </w:r>
          </w:p>
        </w:tc>
        <w:tc>
          <w:tcPr>
            <w:tcW w:w="1034"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154.352</w:t>
            </w:r>
          </w:p>
        </w:tc>
        <w:tc>
          <w:tcPr>
            <w:tcW w:w="1102"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0</w:t>
            </w:r>
          </w:p>
        </w:tc>
        <w:tc>
          <w:tcPr>
            <w:tcW w:w="1034"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154.352</w:t>
            </w:r>
          </w:p>
        </w:tc>
        <w:tc>
          <w:tcPr>
            <w:tcW w:w="1069"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153.527</w:t>
            </w:r>
          </w:p>
        </w:tc>
        <w:tc>
          <w:tcPr>
            <w:tcW w:w="806"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99%</w:t>
            </w:r>
          </w:p>
        </w:tc>
        <w:tc>
          <w:tcPr>
            <w:tcW w:w="906"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143.890</w:t>
            </w:r>
          </w:p>
        </w:tc>
        <w:tc>
          <w:tcPr>
            <w:tcW w:w="915"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9.637</w:t>
            </w:r>
          </w:p>
        </w:tc>
      </w:tr>
      <w:tr w:rsidR="0089761F" w:rsidRPr="005531A7" w:rsidTr="001860CE">
        <w:trPr>
          <w:trHeight w:val="240"/>
          <w:jc w:val="center"/>
        </w:trPr>
        <w:tc>
          <w:tcPr>
            <w:tcW w:w="2532"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left"/>
              <w:rPr>
                <w:sz w:val="18"/>
                <w:szCs w:val="18"/>
                <w:lang w:val="es-ES" w:eastAsia="es-ES"/>
              </w:rPr>
            </w:pPr>
            <w:r w:rsidRPr="005531A7">
              <w:rPr>
                <w:sz w:val="18"/>
                <w:szCs w:val="18"/>
                <w:lang w:val="es-ES" w:eastAsia="es-ES"/>
              </w:rPr>
              <w:t>Transferencias corrientes</w:t>
            </w:r>
          </w:p>
        </w:tc>
        <w:tc>
          <w:tcPr>
            <w:tcW w:w="540"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center"/>
              <w:rPr>
                <w:sz w:val="18"/>
                <w:szCs w:val="18"/>
                <w:lang w:val="es-ES" w:eastAsia="es-ES"/>
              </w:rPr>
            </w:pPr>
            <w:r w:rsidRPr="005531A7">
              <w:rPr>
                <w:sz w:val="18"/>
                <w:szCs w:val="18"/>
                <w:lang w:val="es-ES" w:eastAsia="es-ES"/>
              </w:rPr>
              <w:t>4</w:t>
            </w:r>
          </w:p>
        </w:tc>
        <w:tc>
          <w:tcPr>
            <w:tcW w:w="1034"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694.010</w:t>
            </w:r>
          </w:p>
        </w:tc>
        <w:tc>
          <w:tcPr>
            <w:tcW w:w="1102"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0</w:t>
            </w:r>
          </w:p>
        </w:tc>
        <w:tc>
          <w:tcPr>
            <w:tcW w:w="1034"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694.010</w:t>
            </w:r>
          </w:p>
        </w:tc>
        <w:tc>
          <w:tcPr>
            <w:tcW w:w="1069"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786.302</w:t>
            </w:r>
          </w:p>
        </w:tc>
        <w:tc>
          <w:tcPr>
            <w:tcW w:w="806"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113%</w:t>
            </w:r>
          </w:p>
        </w:tc>
        <w:tc>
          <w:tcPr>
            <w:tcW w:w="906"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776.097</w:t>
            </w:r>
          </w:p>
        </w:tc>
        <w:tc>
          <w:tcPr>
            <w:tcW w:w="915"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10.205</w:t>
            </w:r>
          </w:p>
        </w:tc>
      </w:tr>
      <w:tr w:rsidR="0089761F" w:rsidRPr="005531A7" w:rsidTr="001860CE">
        <w:trPr>
          <w:trHeight w:val="240"/>
          <w:jc w:val="center"/>
        </w:trPr>
        <w:tc>
          <w:tcPr>
            <w:tcW w:w="2532"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left"/>
              <w:rPr>
                <w:sz w:val="18"/>
                <w:szCs w:val="18"/>
                <w:lang w:val="es-ES" w:eastAsia="es-ES"/>
              </w:rPr>
            </w:pPr>
            <w:r w:rsidRPr="005531A7">
              <w:rPr>
                <w:sz w:val="18"/>
                <w:szCs w:val="18"/>
                <w:lang w:val="es-ES" w:eastAsia="es-ES"/>
              </w:rPr>
              <w:t xml:space="preserve">Ingresos patrimoniales </w:t>
            </w:r>
          </w:p>
        </w:tc>
        <w:tc>
          <w:tcPr>
            <w:tcW w:w="540"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center"/>
              <w:rPr>
                <w:sz w:val="18"/>
                <w:szCs w:val="18"/>
                <w:lang w:val="es-ES" w:eastAsia="es-ES"/>
              </w:rPr>
            </w:pPr>
            <w:r w:rsidRPr="005531A7">
              <w:rPr>
                <w:sz w:val="18"/>
                <w:szCs w:val="18"/>
                <w:lang w:val="es-ES" w:eastAsia="es-ES"/>
              </w:rPr>
              <w:t>5</w:t>
            </w:r>
          </w:p>
        </w:tc>
        <w:tc>
          <w:tcPr>
            <w:tcW w:w="1034"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150.906</w:t>
            </w:r>
          </w:p>
        </w:tc>
        <w:tc>
          <w:tcPr>
            <w:tcW w:w="1102"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0</w:t>
            </w:r>
          </w:p>
        </w:tc>
        <w:tc>
          <w:tcPr>
            <w:tcW w:w="1034"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150.906</w:t>
            </w:r>
          </w:p>
        </w:tc>
        <w:tc>
          <w:tcPr>
            <w:tcW w:w="1069"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150.518</w:t>
            </w:r>
          </w:p>
        </w:tc>
        <w:tc>
          <w:tcPr>
            <w:tcW w:w="806"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100%</w:t>
            </w:r>
          </w:p>
        </w:tc>
        <w:tc>
          <w:tcPr>
            <w:tcW w:w="906"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149.692</w:t>
            </w:r>
          </w:p>
        </w:tc>
        <w:tc>
          <w:tcPr>
            <w:tcW w:w="915"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826</w:t>
            </w:r>
          </w:p>
        </w:tc>
      </w:tr>
      <w:tr w:rsidR="0089761F" w:rsidRPr="005531A7" w:rsidTr="001860CE">
        <w:trPr>
          <w:trHeight w:val="240"/>
          <w:jc w:val="center"/>
        </w:trPr>
        <w:tc>
          <w:tcPr>
            <w:tcW w:w="2532"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left"/>
              <w:rPr>
                <w:sz w:val="18"/>
                <w:szCs w:val="18"/>
                <w:lang w:val="es-ES" w:eastAsia="es-ES"/>
              </w:rPr>
            </w:pPr>
            <w:r w:rsidRPr="005531A7">
              <w:rPr>
                <w:sz w:val="18"/>
                <w:szCs w:val="18"/>
                <w:lang w:val="es-ES" w:eastAsia="es-ES"/>
              </w:rPr>
              <w:t>Enajenación de bienes</w:t>
            </w:r>
          </w:p>
        </w:tc>
        <w:tc>
          <w:tcPr>
            <w:tcW w:w="540"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center"/>
              <w:rPr>
                <w:sz w:val="18"/>
                <w:szCs w:val="18"/>
                <w:lang w:val="es-ES" w:eastAsia="es-ES"/>
              </w:rPr>
            </w:pPr>
            <w:r w:rsidRPr="005531A7">
              <w:rPr>
                <w:sz w:val="18"/>
                <w:szCs w:val="18"/>
                <w:lang w:val="es-ES" w:eastAsia="es-ES"/>
              </w:rPr>
              <w:t>6</w:t>
            </w:r>
          </w:p>
        </w:tc>
        <w:tc>
          <w:tcPr>
            <w:tcW w:w="1034"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1</w:t>
            </w:r>
          </w:p>
        </w:tc>
        <w:tc>
          <w:tcPr>
            <w:tcW w:w="1102"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0</w:t>
            </w:r>
          </w:p>
        </w:tc>
        <w:tc>
          <w:tcPr>
            <w:tcW w:w="1034"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1</w:t>
            </w:r>
          </w:p>
        </w:tc>
        <w:tc>
          <w:tcPr>
            <w:tcW w:w="1069"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7.092</w:t>
            </w:r>
          </w:p>
        </w:tc>
        <w:tc>
          <w:tcPr>
            <w:tcW w:w="806"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709161%</w:t>
            </w:r>
          </w:p>
        </w:tc>
        <w:tc>
          <w:tcPr>
            <w:tcW w:w="906"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 </w:t>
            </w:r>
          </w:p>
        </w:tc>
        <w:tc>
          <w:tcPr>
            <w:tcW w:w="915"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7.092</w:t>
            </w:r>
          </w:p>
        </w:tc>
      </w:tr>
      <w:tr w:rsidR="0089761F" w:rsidRPr="005531A7" w:rsidTr="001860CE">
        <w:trPr>
          <w:trHeight w:val="240"/>
          <w:jc w:val="center"/>
        </w:trPr>
        <w:tc>
          <w:tcPr>
            <w:tcW w:w="2532"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left"/>
              <w:rPr>
                <w:sz w:val="18"/>
                <w:szCs w:val="18"/>
                <w:lang w:val="es-ES" w:eastAsia="es-ES"/>
              </w:rPr>
            </w:pPr>
            <w:r w:rsidRPr="005531A7">
              <w:rPr>
                <w:sz w:val="18"/>
                <w:szCs w:val="18"/>
                <w:lang w:val="es-ES" w:eastAsia="es-ES"/>
              </w:rPr>
              <w:t xml:space="preserve">Transferencias de capital </w:t>
            </w:r>
          </w:p>
        </w:tc>
        <w:tc>
          <w:tcPr>
            <w:tcW w:w="540"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center"/>
              <w:rPr>
                <w:sz w:val="18"/>
                <w:szCs w:val="18"/>
                <w:lang w:val="es-ES" w:eastAsia="es-ES"/>
              </w:rPr>
            </w:pPr>
            <w:r w:rsidRPr="005531A7">
              <w:rPr>
                <w:sz w:val="18"/>
                <w:szCs w:val="18"/>
                <w:lang w:val="es-ES" w:eastAsia="es-ES"/>
              </w:rPr>
              <w:t>7</w:t>
            </w:r>
          </w:p>
        </w:tc>
        <w:tc>
          <w:tcPr>
            <w:tcW w:w="1034"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11.000</w:t>
            </w:r>
          </w:p>
        </w:tc>
        <w:tc>
          <w:tcPr>
            <w:tcW w:w="1102"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0</w:t>
            </w:r>
          </w:p>
        </w:tc>
        <w:tc>
          <w:tcPr>
            <w:tcW w:w="1034"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11.000</w:t>
            </w:r>
          </w:p>
        </w:tc>
        <w:tc>
          <w:tcPr>
            <w:tcW w:w="1069"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0</w:t>
            </w:r>
          </w:p>
        </w:tc>
        <w:tc>
          <w:tcPr>
            <w:tcW w:w="806"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0%</w:t>
            </w:r>
          </w:p>
        </w:tc>
        <w:tc>
          <w:tcPr>
            <w:tcW w:w="906"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0</w:t>
            </w:r>
          </w:p>
        </w:tc>
        <w:tc>
          <w:tcPr>
            <w:tcW w:w="915"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0</w:t>
            </w:r>
          </w:p>
        </w:tc>
      </w:tr>
      <w:tr w:rsidR="0089761F" w:rsidRPr="005531A7" w:rsidTr="001860CE">
        <w:trPr>
          <w:trHeight w:val="240"/>
          <w:jc w:val="center"/>
        </w:trPr>
        <w:tc>
          <w:tcPr>
            <w:tcW w:w="2532"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left"/>
              <w:rPr>
                <w:sz w:val="18"/>
                <w:szCs w:val="18"/>
                <w:lang w:val="es-ES" w:eastAsia="es-ES"/>
              </w:rPr>
            </w:pPr>
            <w:r w:rsidRPr="005531A7">
              <w:rPr>
                <w:sz w:val="18"/>
                <w:szCs w:val="18"/>
                <w:lang w:val="es-ES" w:eastAsia="es-ES"/>
              </w:rPr>
              <w:t>Variación activos financieros</w:t>
            </w:r>
          </w:p>
        </w:tc>
        <w:tc>
          <w:tcPr>
            <w:tcW w:w="540"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center"/>
              <w:rPr>
                <w:sz w:val="18"/>
                <w:szCs w:val="18"/>
                <w:lang w:val="es-ES" w:eastAsia="es-ES"/>
              </w:rPr>
            </w:pPr>
            <w:r w:rsidRPr="005531A7">
              <w:rPr>
                <w:sz w:val="18"/>
                <w:szCs w:val="18"/>
                <w:lang w:val="es-ES" w:eastAsia="es-ES"/>
              </w:rPr>
              <w:t>8</w:t>
            </w:r>
          </w:p>
        </w:tc>
        <w:tc>
          <w:tcPr>
            <w:tcW w:w="1034"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 </w:t>
            </w:r>
          </w:p>
        </w:tc>
        <w:tc>
          <w:tcPr>
            <w:tcW w:w="1102"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 </w:t>
            </w:r>
          </w:p>
        </w:tc>
        <w:tc>
          <w:tcPr>
            <w:tcW w:w="1034"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 </w:t>
            </w:r>
          </w:p>
        </w:tc>
        <w:tc>
          <w:tcPr>
            <w:tcW w:w="1069"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 </w:t>
            </w:r>
          </w:p>
        </w:tc>
        <w:tc>
          <w:tcPr>
            <w:tcW w:w="806"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 </w:t>
            </w:r>
          </w:p>
        </w:tc>
        <w:tc>
          <w:tcPr>
            <w:tcW w:w="906"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 </w:t>
            </w:r>
          </w:p>
        </w:tc>
        <w:tc>
          <w:tcPr>
            <w:tcW w:w="915" w:type="dxa"/>
            <w:tcBorders>
              <w:top w:val="single" w:sz="2" w:space="0" w:color="auto"/>
              <w:bottom w:val="single" w:sz="2"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 </w:t>
            </w:r>
          </w:p>
        </w:tc>
      </w:tr>
      <w:tr w:rsidR="0089761F" w:rsidRPr="005531A7" w:rsidTr="001860CE">
        <w:trPr>
          <w:trHeight w:val="240"/>
          <w:jc w:val="center"/>
        </w:trPr>
        <w:tc>
          <w:tcPr>
            <w:tcW w:w="2532" w:type="dxa"/>
            <w:tcBorders>
              <w:top w:val="single" w:sz="2" w:space="0" w:color="auto"/>
              <w:bottom w:val="single" w:sz="4" w:space="0" w:color="auto"/>
            </w:tcBorders>
            <w:shd w:val="clear" w:color="auto" w:fill="auto"/>
            <w:noWrap/>
            <w:vAlign w:val="center"/>
            <w:hideMark/>
          </w:tcPr>
          <w:p w:rsidR="0089761F" w:rsidRPr="005531A7" w:rsidRDefault="0089761F" w:rsidP="005531A7">
            <w:pPr>
              <w:pStyle w:val="cuatexto"/>
              <w:jc w:val="left"/>
              <w:rPr>
                <w:sz w:val="18"/>
                <w:szCs w:val="18"/>
                <w:lang w:val="es-ES" w:eastAsia="es-ES"/>
              </w:rPr>
            </w:pPr>
            <w:r w:rsidRPr="005531A7">
              <w:rPr>
                <w:sz w:val="18"/>
                <w:szCs w:val="18"/>
                <w:lang w:val="es-ES" w:eastAsia="es-ES"/>
              </w:rPr>
              <w:t>Variación pasivos financieros</w:t>
            </w:r>
          </w:p>
        </w:tc>
        <w:tc>
          <w:tcPr>
            <w:tcW w:w="540" w:type="dxa"/>
            <w:tcBorders>
              <w:top w:val="single" w:sz="2" w:space="0" w:color="auto"/>
              <w:bottom w:val="single" w:sz="4" w:space="0" w:color="auto"/>
            </w:tcBorders>
            <w:shd w:val="clear" w:color="auto" w:fill="auto"/>
            <w:noWrap/>
            <w:vAlign w:val="center"/>
            <w:hideMark/>
          </w:tcPr>
          <w:p w:rsidR="0089761F" w:rsidRPr="005531A7" w:rsidRDefault="0089761F" w:rsidP="005531A7">
            <w:pPr>
              <w:pStyle w:val="cuatexto"/>
              <w:jc w:val="center"/>
              <w:rPr>
                <w:sz w:val="18"/>
                <w:szCs w:val="18"/>
                <w:lang w:val="es-ES" w:eastAsia="es-ES"/>
              </w:rPr>
            </w:pPr>
            <w:r w:rsidRPr="005531A7">
              <w:rPr>
                <w:sz w:val="18"/>
                <w:szCs w:val="18"/>
                <w:lang w:val="es-ES" w:eastAsia="es-ES"/>
              </w:rPr>
              <w:t>9</w:t>
            </w:r>
          </w:p>
        </w:tc>
        <w:tc>
          <w:tcPr>
            <w:tcW w:w="1034" w:type="dxa"/>
            <w:tcBorders>
              <w:top w:val="single" w:sz="2" w:space="0" w:color="auto"/>
              <w:bottom w:val="single" w:sz="4"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 </w:t>
            </w:r>
          </w:p>
        </w:tc>
        <w:tc>
          <w:tcPr>
            <w:tcW w:w="1102" w:type="dxa"/>
            <w:tcBorders>
              <w:top w:val="single" w:sz="2" w:space="0" w:color="auto"/>
              <w:bottom w:val="single" w:sz="4"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 </w:t>
            </w:r>
          </w:p>
        </w:tc>
        <w:tc>
          <w:tcPr>
            <w:tcW w:w="1034" w:type="dxa"/>
            <w:tcBorders>
              <w:top w:val="single" w:sz="2" w:space="0" w:color="auto"/>
              <w:bottom w:val="single" w:sz="4"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 </w:t>
            </w:r>
          </w:p>
        </w:tc>
        <w:tc>
          <w:tcPr>
            <w:tcW w:w="1069" w:type="dxa"/>
            <w:tcBorders>
              <w:top w:val="single" w:sz="2" w:space="0" w:color="auto"/>
              <w:bottom w:val="single" w:sz="4"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 </w:t>
            </w:r>
          </w:p>
        </w:tc>
        <w:tc>
          <w:tcPr>
            <w:tcW w:w="806" w:type="dxa"/>
            <w:tcBorders>
              <w:top w:val="single" w:sz="2" w:space="0" w:color="auto"/>
              <w:bottom w:val="single" w:sz="4"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 </w:t>
            </w:r>
          </w:p>
        </w:tc>
        <w:tc>
          <w:tcPr>
            <w:tcW w:w="906" w:type="dxa"/>
            <w:tcBorders>
              <w:top w:val="single" w:sz="2" w:space="0" w:color="auto"/>
              <w:bottom w:val="single" w:sz="4"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 </w:t>
            </w:r>
          </w:p>
        </w:tc>
        <w:tc>
          <w:tcPr>
            <w:tcW w:w="915" w:type="dxa"/>
            <w:tcBorders>
              <w:top w:val="single" w:sz="2" w:space="0" w:color="auto"/>
              <w:bottom w:val="single" w:sz="4" w:space="0" w:color="auto"/>
            </w:tcBorders>
            <w:shd w:val="clear" w:color="auto" w:fill="auto"/>
            <w:noWrap/>
            <w:vAlign w:val="center"/>
            <w:hideMark/>
          </w:tcPr>
          <w:p w:rsidR="0089761F" w:rsidRPr="005531A7" w:rsidRDefault="0089761F" w:rsidP="005531A7">
            <w:pPr>
              <w:pStyle w:val="cuatexto"/>
              <w:jc w:val="right"/>
              <w:rPr>
                <w:sz w:val="18"/>
                <w:szCs w:val="18"/>
                <w:lang w:val="es-ES" w:eastAsia="es-ES"/>
              </w:rPr>
            </w:pPr>
            <w:r w:rsidRPr="005531A7">
              <w:rPr>
                <w:sz w:val="18"/>
                <w:szCs w:val="18"/>
                <w:lang w:val="es-ES" w:eastAsia="es-ES"/>
              </w:rPr>
              <w:t> </w:t>
            </w:r>
          </w:p>
        </w:tc>
      </w:tr>
      <w:tr w:rsidR="001860CE" w:rsidRPr="005531A7" w:rsidTr="001860CE">
        <w:trPr>
          <w:trHeight w:val="284"/>
          <w:jc w:val="center"/>
        </w:trPr>
        <w:tc>
          <w:tcPr>
            <w:tcW w:w="2532" w:type="dxa"/>
            <w:tcBorders>
              <w:top w:val="single" w:sz="4" w:space="0" w:color="auto"/>
              <w:bottom w:val="single" w:sz="4" w:space="0" w:color="auto"/>
            </w:tcBorders>
            <w:shd w:val="clear" w:color="auto" w:fill="FABF8F" w:themeFill="accent6" w:themeFillTint="99"/>
            <w:noWrap/>
            <w:vAlign w:val="center"/>
            <w:hideMark/>
          </w:tcPr>
          <w:p w:rsidR="0089761F" w:rsidRPr="005531A7" w:rsidRDefault="005531A7" w:rsidP="005531A7">
            <w:pPr>
              <w:pStyle w:val="cuatexto"/>
              <w:jc w:val="left"/>
              <w:rPr>
                <w:rFonts w:ascii="Arial" w:hAnsi="Arial" w:cs="Arial"/>
                <w:sz w:val="16"/>
                <w:szCs w:val="16"/>
                <w:lang w:val="es-ES" w:eastAsia="es-ES"/>
              </w:rPr>
            </w:pPr>
            <w:r w:rsidRPr="005531A7">
              <w:rPr>
                <w:rFonts w:ascii="Arial" w:hAnsi="Arial" w:cs="Arial"/>
                <w:sz w:val="16"/>
                <w:szCs w:val="16"/>
                <w:lang w:val="es-ES" w:eastAsia="es-ES"/>
              </w:rPr>
              <w:t>Total ingresos</w:t>
            </w:r>
          </w:p>
        </w:tc>
        <w:tc>
          <w:tcPr>
            <w:tcW w:w="540" w:type="dxa"/>
            <w:tcBorders>
              <w:top w:val="single" w:sz="4" w:space="0" w:color="auto"/>
              <w:bottom w:val="single" w:sz="4" w:space="0" w:color="auto"/>
            </w:tcBorders>
            <w:shd w:val="clear" w:color="auto" w:fill="FABF8F" w:themeFill="accent6" w:themeFillTint="99"/>
            <w:noWrap/>
            <w:vAlign w:val="center"/>
            <w:hideMark/>
          </w:tcPr>
          <w:p w:rsidR="0089761F" w:rsidRPr="005531A7" w:rsidRDefault="0089761F" w:rsidP="005531A7">
            <w:pPr>
              <w:pStyle w:val="cuatexto"/>
              <w:jc w:val="center"/>
              <w:rPr>
                <w:rFonts w:ascii="Arial" w:hAnsi="Arial" w:cs="Arial"/>
                <w:sz w:val="16"/>
                <w:szCs w:val="16"/>
                <w:lang w:val="es-ES" w:eastAsia="es-ES"/>
              </w:rPr>
            </w:pPr>
          </w:p>
        </w:tc>
        <w:tc>
          <w:tcPr>
            <w:tcW w:w="1034" w:type="dxa"/>
            <w:tcBorders>
              <w:top w:val="single" w:sz="4" w:space="0" w:color="auto"/>
              <w:bottom w:val="single" w:sz="4" w:space="0" w:color="auto"/>
            </w:tcBorders>
            <w:shd w:val="clear" w:color="auto" w:fill="FABF8F" w:themeFill="accent6" w:themeFillTint="99"/>
            <w:noWrap/>
            <w:vAlign w:val="center"/>
            <w:hideMark/>
          </w:tcPr>
          <w:p w:rsidR="0089761F" w:rsidRPr="005531A7" w:rsidRDefault="0089761F" w:rsidP="005531A7">
            <w:pPr>
              <w:pStyle w:val="cuatexto"/>
              <w:jc w:val="right"/>
              <w:rPr>
                <w:rFonts w:ascii="Arial" w:hAnsi="Arial" w:cs="Arial"/>
                <w:sz w:val="16"/>
                <w:szCs w:val="16"/>
                <w:lang w:val="es-ES" w:eastAsia="es-ES"/>
              </w:rPr>
            </w:pPr>
            <w:r w:rsidRPr="005531A7">
              <w:rPr>
                <w:rFonts w:ascii="Arial" w:hAnsi="Arial" w:cs="Arial"/>
                <w:sz w:val="16"/>
                <w:szCs w:val="16"/>
                <w:lang w:val="es-ES" w:eastAsia="es-ES"/>
              </w:rPr>
              <w:t>1.504.985</w:t>
            </w:r>
          </w:p>
        </w:tc>
        <w:tc>
          <w:tcPr>
            <w:tcW w:w="1102" w:type="dxa"/>
            <w:tcBorders>
              <w:top w:val="single" w:sz="4" w:space="0" w:color="auto"/>
              <w:bottom w:val="single" w:sz="4" w:space="0" w:color="auto"/>
            </w:tcBorders>
            <w:shd w:val="clear" w:color="auto" w:fill="FABF8F" w:themeFill="accent6" w:themeFillTint="99"/>
            <w:noWrap/>
            <w:vAlign w:val="center"/>
            <w:hideMark/>
          </w:tcPr>
          <w:p w:rsidR="0089761F" w:rsidRPr="005531A7" w:rsidRDefault="0089761F" w:rsidP="005531A7">
            <w:pPr>
              <w:pStyle w:val="cuatexto"/>
              <w:jc w:val="right"/>
              <w:rPr>
                <w:rFonts w:ascii="Arial" w:hAnsi="Arial" w:cs="Arial"/>
                <w:sz w:val="16"/>
                <w:szCs w:val="16"/>
                <w:lang w:val="es-ES" w:eastAsia="es-ES"/>
              </w:rPr>
            </w:pPr>
            <w:r w:rsidRPr="005531A7">
              <w:rPr>
                <w:rFonts w:ascii="Arial" w:hAnsi="Arial" w:cs="Arial"/>
                <w:sz w:val="16"/>
                <w:szCs w:val="16"/>
                <w:lang w:val="es-ES" w:eastAsia="es-ES"/>
              </w:rPr>
              <w:t>0</w:t>
            </w:r>
          </w:p>
        </w:tc>
        <w:tc>
          <w:tcPr>
            <w:tcW w:w="1034" w:type="dxa"/>
            <w:tcBorders>
              <w:top w:val="single" w:sz="4" w:space="0" w:color="auto"/>
              <w:bottom w:val="single" w:sz="4" w:space="0" w:color="auto"/>
            </w:tcBorders>
            <w:shd w:val="clear" w:color="auto" w:fill="FABF8F" w:themeFill="accent6" w:themeFillTint="99"/>
            <w:noWrap/>
            <w:vAlign w:val="center"/>
            <w:hideMark/>
          </w:tcPr>
          <w:p w:rsidR="0089761F" w:rsidRPr="005531A7" w:rsidRDefault="0089761F" w:rsidP="005531A7">
            <w:pPr>
              <w:pStyle w:val="cuatexto"/>
              <w:jc w:val="right"/>
              <w:rPr>
                <w:rFonts w:ascii="Arial" w:hAnsi="Arial" w:cs="Arial"/>
                <w:sz w:val="16"/>
                <w:szCs w:val="16"/>
                <w:lang w:val="es-ES" w:eastAsia="es-ES"/>
              </w:rPr>
            </w:pPr>
            <w:r w:rsidRPr="005531A7">
              <w:rPr>
                <w:rFonts w:ascii="Arial" w:hAnsi="Arial" w:cs="Arial"/>
                <w:sz w:val="16"/>
                <w:szCs w:val="16"/>
                <w:lang w:val="es-ES" w:eastAsia="es-ES"/>
              </w:rPr>
              <w:t>1.504.985</w:t>
            </w:r>
          </w:p>
        </w:tc>
        <w:tc>
          <w:tcPr>
            <w:tcW w:w="1069" w:type="dxa"/>
            <w:tcBorders>
              <w:top w:val="single" w:sz="4" w:space="0" w:color="auto"/>
              <w:bottom w:val="single" w:sz="4" w:space="0" w:color="auto"/>
            </w:tcBorders>
            <w:shd w:val="clear" w:color="auto" w:fill="FABF8F" w:themeFill="accent6" w:themeFillTint="99"/>
            <w:noWrap/>
            <w:vAlign w:val="center"/>
            <w:hideMark/>
          </w:tcPr>
          <w:p w:rsidR="0089761F" w:rsidRPr="005531A7" w:rsidRDefault="0089761F" w:rsidP="005531A7">
            <w:pPr>
              <w:pStyle w:val="cuatexto"/>
              <w:jc w:val="right"/>
              <w:rPr>
                <w:rFonts w:ascii="Arial" w:hAnsi="Arial" w:cs="Arial"/>
                <w:sz w:val="16"/>
                <w:szCs w:val="16"/>
                <w:lang w:val="es-ES" w:eastAsia="es-ES"/>
              </w:rPr>
            </w:pPr>
            <w:r w:rsidRPr="005531A7">
              <w:rPr>
                <w:rFonts w:ascii="Arial" w:hAnsi="Arial" w:cs="Arial"/>
                <w:sz w:val="16"/>
                <w:szCs w:val="16"/>
                <w:lang w:val="es-ES" w:eastAsia="es-ES"/>
              </w:rPr>
              <w:t>1.602.592</w:t>
            </w:r>
          </w:p>
        </w:tc>
        <w:tc>
          <w:tcPr>
            <w:tcW w:w="806" w:type="dxa"/>
            <w:tcBorders>
              <w:top w:val="single" w:sz="4" w:space="0" w:color="auto"/>
              <w:bottom w:val="single" w:sz="4" w:space="0" w:color="auto"/>
            </w:tcBorders>
            <w:shd w:val="clear" w:color="auto" w:fill="FABF8F" w:themeFill="accent6" w:themeFillTint="99"/>
            <w:noWrap/>
            <w:vAlign w:val="center"/>
            <w:hideMark/>
          </w:tcPr>
          <w:p w:rsidR="0089761F" w:rsidRPr="005531A7" w:rsidRDefault="0089761F" w:rsidP="005531A7">
            <w:pPr>
              <w:pStyle w:val="cuatexto"/>
              <w:jc w:val="right"/>
              <w:rPr>
                <w:rFonts w:ascii="Arial" w:hAnsi="Arial" w:cs="Arial"/>
                <w:sz w:val="16"/>
                <w:szCs w:val="16"/>
                <w:lang w:val="es-ES" w:eastAsia="es-ES"/>
              </w:rPr>
            </w:pPr>
            <w:r w:rsidRPr="005531A7">
              <w:rPr>
                <w:rFonts w:ascii="Arial" w:hAnsi="Arial" w:cs="Arial"/>
                <w:sz w:val="16"/>
                <w:szCs w:val="16"/>
                <w:lang w:val="es-ES" w:eastAsia="es-ES"/>
              </w:rPr>
              <w:t>106%</w:t>
            </w:r>
          </w:p>
        </w:tc>
        <w:tc>
          <w:tcPr>
            <w:tcW w:w="906" w:type="dxa"/>
            <w:tcBorders>
              <w:top w:val="single" w:sz="4" w:space="0" w:color="auto"/>
              <w:bottom w:val="single" w:sz="4" w:space="0" w:color="auto"/>
            </w:tcBorders>
            <w:shd w:val="clear" w:color="auto" w:fill="FABF8F" w:themeFill="accent6" w:themeFillTint="99"/>
            <w:noWrap/>
            <w:vAlign w:val="center"/>
            <w:hideMark/>
          </w:tcPr>
          <w:p w:rsidR="0089761F" w:rsidRPr="005531A7" w:rsidRDefault="0089761F" w:rsidP="005531A7">
            <w:pPr>
              <w:pStyle w:val="cuatexto"/>
              <w:jc w:val="right"/>
              <w:rPr>
                <w:rFonts w:ascii="Arial" w:hAnsi="Arial" w:cs="Arial"/>
                <w:sz w:val="16"/>
                <w:szCs w:val="16"/>
                <w:lang w:val="es-ES" w:eastAsia="es-ES"/>
              </w:rPr>
            </w:pPr>
            <w:r w:rsidRPr="005531A7">
              <w:rPr>
                <w:rFonts w:ascii="Arial" w:hAnsi="Arial" w:cs="Arial"/>
                <w:sz w:val="16"/>
                <w:szCs w:val="16"/>
                <w:lang w:val="es-ES" w:eastAsia="es-ES"/>
              </w:rPr>
              <w:t>1.551.474</w:t>
            </w:r>
          </w:p>
        </w:tc>
        <w:tc>
          <w:tcPr>
            <w:tcW w:w="915" w:type="dxa"/>
            <w:tcBorders>
              <w:top w:val="single" w:sz="4" w:space="0" w:color="auto"/>
              <w:bottom w:val="single" w:sz="4" w:space="0" w:color="auto"/>
            </w:tcBorders>
            <w:shd w:val="clear" w:color="auto" w:fill="FABF8F" w:themeFill="accent6" w:themeFillTint="99"/>
            <w:noWrap/>
            <w:vAlign w:val="center"/>
            <w:hideMark/>
          </w:tcPr>
          <w:p w:rsidR="0089761F" w:rsidRPr="005531A7" w:rsidRDefault="0089761F" w:rsidP="005531A7">
            <w:pPr>
              <w:pStyle w:val="cuatexto"/>
              <w:jc w:val="right"/>
              <w:rPr>
                <w:rFonts w:ascii="Arial" w:hAnsi="Arial" w:cs="Arial"/>
                <w:sz w:val="16"/>
                <w:szCs w:val="16"/>
                <w:lang w:val="es-ES" w:eastAsia="es-ES"/>
              </w:rPr>
            </w:pPr>
            <w:r w:rsidRPr="005531A7">
              <w:rPr>
                <w:rFonts w:ascii="Arial" w:hAnsi="Arial" w:cs="Arial"/>
                <w:sz w:val="16"/>
                <w:szCs w:val="16"/>
                <w:lang w:val="es-ES" w:eastAsia="es-ES"/>
              </w:rPr>
              <w:t>51.118</w:t>
            </w:r>
          </w:p>
        </w:tc>
      </w:tr>
    </w:tbl>
    <w:p w:rsidR="0089761F" w:rsidRPr="006328A6" w:rsidRDefault="0089761F" w:rsidP="006328A6">
      <w:pPr>
        <w:spacing w:after="240"/>
        <w:ind w:left="567" w:firstLine="0"/>
        <w:jc w:val="center"/>
        <w:rPr>
          <w:rFonts w:ascii="Arial" w:hAnsi="Arial" w:cs="Arial"/>
        </w:rPr>
      </w:pPr>
    </w:p>
    <w:p w:rsidR="00005F66" w:rsidRDefault="00005F66" w:rsidP="00005F66">
      <w:pPr>
        <w:tabs>
          <w:tab w:val="center" w:pos="2835"/>
          <w:tab w:val="center" w:pos="3969"/>
          <w:tab w:val="center" w:pos="5103"/>
          <w:tab w:val="center" w:pos="6237"/>
          <w:tab w:val="center" w:pos="7371"/>
        </w:tabs>
        <w:spacing w:after="60"/>
        <w:ind w:right="-91" w:firstLine="0"/>
        <w:jc w:val="right"/>
        <w:rPr>
          <w:rFonts w:asciiTheme="minorHAnsi" w:hAnsiTheme="minorHAnsi" w:cs="Arial"/>
          <w:spacing w:val="6"/>
          <w:sz w:val="22"/>
          <w:szCs w:val="22"/>
        </w:rPr>
      </w:pPr>
    </w:p>
    <w:p w:rsidR="0089761F" w:rsidRPr="00735541" w:rsidRDefault="0089761F" w:rsidP="00735541">
      <w:pPr>
        <w:spacing w:after="240"/>
        <w:ind w:left="567" w:firstLine="0"/>
        <w:jc w:val="center"/>
        <w:rPr>
          <w:rFonts w:ascii="Arial" w:hAnsi="Arial" w:cs="Arial"/>
        </w:rPr>
      </w:pPr>
      <w:r w:rsidRPr="00735541">
        <w:rPr>
          <w:rFonts w:ascii="Arial" w:hAnsi="Arial" w:cs="Arial"/>
        </w:rPr>
        <w:t>Gastos por capítulo económico</w:t>
      </w:r>
    </w:p>
    <w:tbl>
      <w:tblPr>
        <w:tblW w:w="9904" w:type="dxa"/>
        <w:jc w:val="center"/>
        <w:tblInd w:w="76" w:type="dxa"/>
        <w:tblCellMar>
          <w:left w:w="70" w:type="dxa"/>
          <w:right w:w="70" w:type="dxa"/>
        </w:tblCellMar>
        <w:tblLook w:val="04A0" w:firstRow="1" w:lastRow="0" w:firstColumn="1" w:lastColumn="0" w:noHBand="0" w:noVBand="1"/>
      </w:tblPr>
      <w:tblGrid>
        <w:gridCol w:w="2624"/>
        <w:gridCol w:w="540"/>
        <w:gridCol w:w="1034"/>
        <w:gridCol w:w="1102"/>
        <w:gridCol w:w="1034"/>
        <w:gridCol w:w="1138"/>
        <w:gridCol w:w="611"/>
        <w:gridCol w:w="906"/>
        <w:gridCol w:w="915"/>
      </w:tblGrid>
      <w:tr w:rsidR="001860CE" w:rsidRPr="005531A7" w:rsidTr="001860CE">
        <w:trPr>
          <w:trHeight w:val="184"/>
          <w:jc w:val="center"/>
        </w:trPr>
        <w:tc>
          <w:tcPr>
            <w:tcW w:w="2624" w:type="dxa"/>
            <w:vMerge w:val="restart"/>
            <w:tcBorders>
              <w:top w:val="single" w:sz="4" w:space="0" w:color="auto"/>
              <w:bottom w:val="single" w:sz="4" w:space="0" w:color="auto"/>
            </w:tcBorders>
            <w:shd w:val="clear" w:color="auto" w:fill="FABF8F" w:themeFill="accent6" w:themeFillTint="99"/>
            <w:noWrap/>
            <w:vAlign w:val="center"/>
            <w:hideMark/>
          </w:tcPr>
          <w:p w:rsidR="003744DF" w:rsidRPr="005531A7" w:rsidRDefault="003744DF" w:rsidP="005531A7">
            <w:pPr>
              <w:pStyle w:val="cuatexto"/>
              <w:jc w:val="left"/>
              <w:rPr>
                <w:rFonts w:ascii="Arial" w:hAnsi="Arial" w:cs="Arial"/>
                <w:sz w:val="16"/>
                <w:szCs w:val="16"/>
                <w:lang w:val="es-ES" w:eastAsia="es-ES"/>
              </w:rPr>
            </w:pPr>
            <w:r w:rsidRPr="005531A7">
              <w:rPr>
                <w:rFonts w:ascii="Arial" w:hAnsi="Arial" w:cs="Arial"/>
                <w:sz w:val="16"/>
                <w:szCs w:val="16"/>
                <w:lang w:val="es-ES" w:eastAsia="es-ES"/>
              </w:rPr>
              <w:t>Capítulos de gastos</w:t>
            </w:r>
          </w:p>
        </w:tc>
        <w:tc>
          <w:tcPr>
            <w:tcW w:w="540" w:type="dxa"/>
            <w:vMerge w:val="restart"/>
            <w:tcBorders>
              <w:top w:val="single" w:sz="4" w:space="0" w:color="auto"/>
              <w:bottom w:val="single" w:sz="4" w:space="0" w:color="auto"/>
            </w:tcBorders>
            <w:shd w:val="clear" w:color="auto" w:fill="FABF8F" w:themeFill="accent6" w:themeFillTint="99"/>
            <w:noWrap/>
            <w:vAlign w:val="center"/>
            <w:hideMark/>
          </w:tcPr>
          <w:p w:rsidR="003744DF" w:rsidRPr="005531A7" w:rsidRDefault="003744DF" w:rsidP="005531A7">
            <w:pPr>
              <w:pStyle w:val="cuatexto"/>
              <w:jc w:val="center"/>
              <w:rPr>
                <w:rFonts w:ascii="Arial" w:hAnsi="Arial" w:cs="Arial"/>
                <w:sz w:val="16"/>
                <w:szCs w:val="16"/>
                <w:lang w:val="es-ES" w:eastAsia="es-ES"/>
              </w:rPr>
            </w:pPr>
            <w:r w:rsidRPr="005531A7">
              <w:rPr>
                <w:rFonts w:ascii="Arial" w:hAnsi="Arial" w:cs="Arial"/>
                <w:sz w:val="16"/>
                <w:szCs w:val="16"/>
                <w:lang w:val="es-ES" w:eastAsia="es-ES"/>
              </w:rPr>
              <w:t>Cap.</w:t>
            </w:r>
          </w:p>
        </w:tc>
        <w:tc>
          <w:tcPr>
            <w:tcW w:w="1034" w:type="dxa"/>
            <w:vMerge w:val="restart"/>
            <w:tcBorders>
              <w:top w:val="single" w:sz="4" w:space="0" w:color="auto"/>
              <w:bottom w:val="single" w:sz="4" w:space="0" w:color="auto"/>
            </w:tcBorders>
            <w:shd w:val="clear" w:color="auto" w:fill="FABF8F" w:themeFill="accent6" w:themeFillTint="99"/>
            <w:vAlign w:val="center"/>
            <w:hideMark/>
          </w:tcPr>
          <w:p w:rsidR="003744DF" w:rsidRPr="005531A7" w:rsidRDefault="003744DF" w:rsidP="005531A7">
            <w:pPr>
              <w:pStyle w:val="cuatexto"/>
              <w:jc w:val="right"/>
              <w:rPr>
                <w:rFonts w:ascii="Arial" w:hAnsi="Arial" w:cs="Arial"/>
                <w:sz w:val="16"/>
                <w:szCs w:val="16"/>
                <w:lang w:val="es-ES" w:eastAsia="es-ES"/>
              </w:rPr>
            </w:pPr>
            <w:r w:rsidRPr="005531A7">
              <w:rPr>
                <w:rFonts w:ascii="Arial" w:hAnsi="Arial" w:cs="Arial"/>
                <w:sz w:val="16"/>
                <w:szCs w:val="16"/>
                <w:lang w:val="es-ES" w:eastAsia="es-ES"/>
              </w:rPr>
              <w:t>Previsiones Iniciales</w:t>
            </w:r>
          </w:p>
        </w:tc>
        <w:tc>
          <w:tcPr>
            <w:tcW w:w="1102" w:type="dxa"/>
            <w:vMerge w:val="restart"/>
            <w:tcBorders>
              <w:top w:val="single" w:sz="4" w:space="0" w:color="auto"/>
              <w:bottom w:val="single" w:sz="4" w:space="0" w:color="auto"/>
            </w:tcBorders>
            <w:shd w:val="clear" w:color="auto" w:fill="FABF8F" w:themeFill="accent6" w:themeFillTint="99"/>
            <w:vAlign w:val="center"/>
            <w:hideMark/>
          </w:tcPr>
          <w:p w:rsidR="003744DF" w:rsidRPr="005531A7" w:rsidRDefault="003744DF" w:rsidP="005531A7">
            <w:pPr>
              <w:pStyle w:val="cuatexto"/>
              <w:jc w:val="right"/>
              <w:rPr>
                <w:rFonts w:ascii="Arial" w:hAnsi="Arial" w:cs="Arial"/>
                <w:sz w:val="16"/>
                <w:szCs w:val="16"/>
                <w:lang w:val="es-ES" w:eastAsia="es-ES"/>
              </w:rPr>
            </w:pPr>
            <w:proofErr w:type="spellStart"/>
            <w:r w:rsidRPr="005531A7">
              <w:rPr>
                <w:rFonts w:ascii="Arial" w:hAnsi="Arial" w:cs="Arial"/>
                <w:sz w:val="16"/>
                <w:szCs w:val="16"/>
                <w:lang w:val="es-ES" w:eastAsia="es-ES"/>
              </w:rPr>
              <w:t>Modificacion</w:t>
            </w:r>
            <w:proofErr w:type="spellEnd"/>
          </w:p>
        </w:tc>
        <w:tc>
          <w:tcPr>
            <w:tcW w:w="1034" w:type="dxa"/>
            <w:vMerge w:val="restart"/>
            <w:tcBorders>
              <w:top w:val="single" w:sz="4" w:space="0" w:color="auto"/>
              <w:bottom w:val="single" w:sz="4" w:space="0" w:color="auto"/>
            </w:tcBorders>
            <w:shd w:val="clear" w:color="auto" w:fill="FABF8F" w:themeFill="accent6" w:themeFillTint="99"/>
            <w:vAlign w:val="center"/>
            <w:hideMark/>
          </w:tcPr>
          <w:p w:rsidR="003744DF" w:rsidRPr="005531A7" w:rsidRDefault="003744DF" w:rsidP="005531A7">
            <w:pPr>
              <w:pStyle w:val="cuatexto"/>
              <w:jc w:val="right"/>
              <w:rPr>
                <w:rFonts w:ascii="Arial" w:hAnsi="Arial" w:cs="Arial"/>
                <w:sz w:val="16"/>
                <w:szCs w:val="16"/>
                <w:lang w:val="es-ES" w:eastAsia="es-ES"/>
              </w:rPr>
            </w:pPr>
            <w:r w:rsidRPr="005531A7">
              <w:rPr>
                <w:rFonts w:ascii="Arial" w:hAnsi="Arial" w:cs="Arial"/>
                <w:sz w:val="16"/>
                <w:szCs w:val="16"/>
                <w:lang w:val="es-ES" w:eastAsia="es-ES"/>
              </w:rPr>
              <w:t>Previsiones definitivas</w:t>
            </w:r>
          </w:p>
        </w:tc>
        <w:tc>
          <w:tcPr>
            <w:tcW w:w="1138" w:type="dxa"/>
            <w:vMerge w:val="restart"/>
            <w:tcBorders>
              <w:top w:val="single" w:sz="4" w:space="0" w:color="auto"/>
              <w:bottom w:val="single" w:sz="4" w:space="0" w:color="auto"/>
            </w:tcBorders>
            <w:shd w:val="clear" w:color="auto" w:fill="FABF8F" w:themeFill="accent6" w:themeFillTint="99"/>
            <w:vAlign w:val="center"/>
            <w:hideMark/>
          </w:tcPr>
          <w:p w:rsidR="003744DF" w:rsidRPr="005531A7" w:rsidRDefault="003744DF" w:rsidP="005531A7">
            <w:pPr>
              <w:pStyle w:val="cuatexto"/>
              <w:jc w:val="right"/>
              <w:rPr>
                <w:rFonts w:ascii="Arial" w:hAnsi="Arial" w:cs="Arial"/>
                <w:sz w:val="16"/>
                <w:szCs w:val="16"/>
                <w:lang w:val="es-ES" w:eastAsia="es-ES"/>
              </w:rPr>
            </w:pPr>
            <w:r w:rsidRPr="005531A7">
              <w:rPr>
                <w:rFonts w:ascii="Arial" w:hAnsi="Arial" w:cs="Arial"/>
                <w:sz w:val="16"/>
                <w:szCs w:val="16"/>
                <w:lang w:val="es-ES" w:eastAsia="es-ES"/>
              </w:rPr>
              <w:t>Obligaciones reconocidas</w:t>
            </w:r>
          </w:p>
        </w:tc>
        <w:tc>
          <w:tcPr>
            <w:tcW w:w="611" w:type="dxa"/>
            <w:vMerge w:val="restart"/>
            <w:tcBorders>
              <w:top w:val="single" w:sz="4" w:space="0" w:color="auto"/>
              <w:bottom w:val="single" w:sz="4" w:space="0" w:color="auto"/>
            </w:tcBorders>
            <w:shd w:val="clear" w:color="auto" w:fill="FABF8F" w:themeFill="accent6" w:themeFillTint="99"/>
            <w:noWrap/>
            <w:vAlign w:val="center"/>
            <w:hideMark/>
          </w:tcPr>
          <w:p w:rsidR="003744DF" w:rsidRPr="005531A7" w:rsidRDefault="003744DF" w:rsidP="005531A7">
            <w:pPr>
              <w:pStyle w:val="cuatexto"/>
              <w:jc w:val="right"/>
              <w:rPr>
                <w:rFonts w:ascii="Arial" w:hAnsi="Arial" w:cs="Arial"/>
                <w:sz w:val="16"/>
                <w:szCs w:val="16"/>
                <w:lang w:val="es-ES" w:eastAsia="es-ES"/>
              </w:rPr>
            </w:pPr>
            <w:r w:rsidRPr="005531A7">
              <w:rPr>
                <w:rFonts w:ascii="Arial" w:hAnsi="Arial" w:cs="Arial"/>
                <w:sz w:val="16"/>
                <w:szCs w:val="16"/>
                <w:lang w:val="es-ES" w:eastAsia="es-ES"/>
              </w:rPr>
              <w:t xml:space="preserve">% </w:t>
            </w:r>
            <w:proofErr w:type="spellStart"/>
            <w:r w:rsidRPr="005531A7">
              <w:rPr>
                <w:rFonts w:ascii="Arial" w:hAnsi="Arial" w:cs="Arial"/>
                <w:sz w:val="16"/>
                <w:szCs w:val="16"/>
                <w:lang w:val="es-ES" w:eastAsia="es-ES"/>
              </w:rPr>
              <w:t>Ejec</w:t>
            </w:r>
            <w:proofErr w:type="spellEnd"/>
            <w:r w:rsidRPr="005531A7">
              <w:rPr>
                <w:rFonts w:ascii="Arial" w:hAnsi="Arial" w:cs="Arial"/>
                <w:sz w:val="16"/>
                <w:szCs w:val="16"/>
                <w:lang w:val="es-ES" w:eastAsia="es-ES"/>
              </w:rPr>
              <w:t>.</w:t>
            </w:r>
          </w:p>
        </w:tc>
        <w:tc>
          <w:tcPr>
            <w:tcW w:w="906" w:type="dxa"/>
            <w:vMerge w:val="restart"/>
            <w:tcBorders>
              <w:top w:val="single" w:sz="4" w:space="0" w:color="auto"/>
              <w:bottom w:val="single" w:sz="4" w:space="0" w:color="auto"/>
            </w:tcBorders>
            <w:shd w:val="clear" w:color="auto" w:fill="FABF8F" w:themeFill="accent6" w:themeFillTint="99"/>
            <w:noWrap/>
            <w:vAlign w:val="center"/>
            <w:hideMark/>
          </w:tcPr>
          <w:p w:rsidR="003744DF" w:rsidRPr="005531A7" w:rsidRDefault="003744DF" w:rsidP="005531A7">
            <w:pPr>
              <w:pStyle w:val="cuatexto"/>
              <w:jc w:val="right"/>
              <w:rPr>
                <w:rFonts w:ascii="Arial" w:hAnsi="Arial" w:cs="Arial"/>
                <w:sz w:val="16"/>
                <w:szCs w:val="16"/>
                <w:lang w:val="es-ES" w:eastAsia="es-ES"/>
              </w:rPr>
            </w:pPr>
            <w:r w:rsidRPr="005531A7">
              <w:rPr>
                <w:rFonts w:ascii="Arial" w:hAnsi="Arial" w:cs="Arial"/>
                <w:sz w:val="16"/>
                <w:szCs w:val="16"/>
                <w:lang w:val="es-ES" w:eastAsia="es-ES"/>
              </w:rPr>
              <w:t>Pagos</w:t>
            </w:r>
          </w:p>
        </w:tc>
        <w:tc>
          <w:tcPr>
            <w:tcW w:w="915" w:type="dxa"/>
            <w:vMerge w:val="restart"/>
            <w:tcBorders>
              <w:top w:val="single" w:sz="4" w:space="0" w:color="auto"/>
              <w:bottom w:val="single" w:sz="4" w:space="0" w:color="auto"/>
            </w:tcBorders>
            <w:shd w:val="clear" w:color="auto" w:fill="FABF8F" w:themeFill="accent6" w:themeFillTint="99"/>
            <w:vAlign w:val="center"/>
            <w:hideMark/>
          </w:tcPr>
          <w:p w:rsidR="003744DF" w:rsidRPr="005531A7" w:rsidRDefault="003744DF" w:rsidP="005531A7">
            <w:pPr>
              <w:pStyle w:val="cuatexto"/>
              <w:jc w:val="right"/>
              <w:rPr>
                <w:rFonts w:ascii="Arial" w:hAnsi="Arial" w:cs="Arial"/>
                <w:sz w:val="16"/>
                <w:szCs w:val="16"/>
                <w:lang w:val="es-ES" w:eastAsia="es-ES"/>
              </w:rPr>
            </w:pPr>
            <w:r w:rsidRPr="005531A7">
              <w:rPr>
                <w:rFonts w:ascii="Arial" w:hAnsi="Arial" w:cs="Arial"/>
                <w:sz w:val="16"/>
                <w:szCs w:val="16"/>
                <w:lang w:val="es-ES" w:eastAsia="es-ES"/>
              </w:rPr>
              <w:t>Pendiente de pago</w:t>
            </w:r>
          </w:p>
        </w:tc>
      </w:tr>
      <w:tr w:rsidR="001860CE" w:rsidRPr="003744DF" w:rsidTr="001860CE">
        <w:trPr>
          <w:trHeight w:val="240"/>
          <w:jc w:val="center"/>
        </w:trPr>
        <w:tc>
          <w:tcPr>
            <w:tcW w:w="2624" w:type="dxa"/>
            <w:vMerge/>
            <w:tcBorders>
              <w:bottom w:val="single" w:sz="4" w:space="0" w:color="auto"/>
            </w:tcBorders>
            <w:shd w:val="clear" w:color="auto" w:fill="FABF8F" w:themeFill="accent6" w:themeFillTint="99"/>
            <w:vAlign w:val="center"/>
            <w:hideMark/>
          </w:tcPr>
          <w:p w:rsidR="003744DF" w:rsidRPr="003744DF" w:rsidRDefault="003744DF" w:rsidP="005531A7">
            <w:pPr>
              <w:spacing w:after="0"/>
              <w:ind w:firstLine="0"/>
              <w:jc w:val="left"/>
              <w:rPr>
                <w:rFonts w:ascii="Calibri" w:hAnsi="Calibri"/>
                <w:b/>
                <w:bCs/>
                <w:color w:val="000000"/>
                <w:sz w:val="18"/>
                <w:szCs w:val="18"/>
                <w:lang w:val="es-ES" w:eastAsia="es-ES"/>
              </w:rPr>
            </w:pPr>
          </w:p>
        </w:tc>
        <w:tc>
          <w:tcPr>
            <w:tcW w:w="540" w:type="dxa"/>
            <w:vMerge/>
            <w:tcBorders>
              <w:bottom w:val="single" w:sz="4" w:space="0" w:color="auto"/>
            </w:tcBorders>
            <w:shd w:val="clear" w:color="auto" w:fill="FABF8F" w:themeFill="accent6" w:themeFillTint="99"/>
            <w:vAlign w:val="center"/>
            <w:hideMark/>
          </w:tcPr>
          <w:p w:rsidR="003744DF" w:rsidRPr="003744DF" w:rsidRDefault="003744DF" w:rsidP="005531A7">
            <w:pPr>
              <w:spacing w:after="0"/>
              <w:ind w:firstLine="0"/>
              <w:jc w:val="center"/>
              <w:rPr>
                <w:rFonts w:ascii="Arial" w:hAnsi="Arial" w:cs="Arial"/>
                <w:b/>
                <w:bCs/>
                <w:sz w:val="18"/>
                <w:szCs w:val="18"/>
                <w:lang w:val="es-ES" w:eastAsia="es-ES"/>
              </w:rPr>
            </w:pPr>
          </w:p>
        </w:tc>
        <w:tc>
          <w:tcPr>
            <w:tcW w:w="1034" w:type="dxa"/>
            <w:vMerge/>
            <w:tcBorders>
              <w:bottom w:val="single" w:sz="4" w:space="0" w:color="auto"/>
            </w:tcBorders>
            <w:shd w:val="clear" w:color="auto" w:fill="FABF8F" w:themeFill="accent6" w:themeFillTint="99"/>
            <w:vAlign w:val="center"/>
            <w:hideMark/>
          </w:tcPr>
          <w:p w:rsidR="003744DF" w:rsidRPr="003744DF" w:rsidRDefault="003744DF" w:rsidP="005531A7">
            <w:pPr>
              <w:spacing w:after="0"/>
              <w:ind w:firstLine="0"/>
              <w:jc w:val="right"/>
              <w:rPr>
                <w:rFonts w:ascii="Calibri" w:hAnsi="Calibri"/>
                <w:b/>
                <w:bCs/>
                <w:color w:val="000000"/>
                <w:sz w:val="18"/>
                <w:szCs w:val="18"/>
                <w:lang w:val="es-ES" w:eastAsia="es-ES"/>
              </w:rPr>
            </w:pPr>
          </w:p>
        </w:tc>
        <w:tc>
          <w:tcPr>
            <w:tcW w:w="1102" w:type="dxa"/>
            <w:vMerge/>
            <w:tcBorders>
              <w:bottom w:val="single" w:sz="4" w:space="0" w:color="auto"/>
            </w:tcBorders>
            <w:shd w:val="clear" w:color="auto" w:fill="FABF8F" w:themeFill="accent6" w:themeFillTint="99"/>
            <w:vAlign w:val="center"/>
            <w:hideMark/>
          </w:tcPr>
          <w:p w:rsidR="003744DF" w:rsidRPr="003744DF" w:rsidRDefault="003744DF" w:rsidP="005531A7">
            <w:pPr>
              <w:spacing w:after="0"/>
              <w:ind w:firstLine="0"/>
              <w:jc w:val="right"/>
              <w:rPr>
                <w:rFonts w:ascii="Calibri" w:hAnsi="Calibri"/>
                <w:b/>
                <w:bCs/>
                <w:color w:val="000000"/>
                <w:sz w:val="18"/>
                <w:szCs w:val="18"/>
                <w:lang w:val="es-ES" w:eastAsia="es-ES"/>
              </w:rPr>
            </w:pPr>
          </w:p>
        </w:tc>
        <w:tc>
          <w:tcPr>
            <w:tcW w:w="1034" w:type="dxa"/>
            <w:vMerge/>
            <w:tcBorders>
              <w:bottom w:val="single" w:sz="4" w:space="0" w:color="auto"/>
            </w:tcBorders>
            <w:shd w:val="clear" w:color="auto" w:fill="FABF8F" w:themeFill="accent6" w:themeFillTint="99"/>
            <w:vAlign w:val="center"/>
            <w:hideMark/>
          </w:tcPr>
          <w:p w:rsidR="003744DF" w:rsidRPr="003744DF" w:rsidRDefault="003744DF" w:rsidP="005531A7">
            <w:pPr>
              <w:spacing w:after="0"/>
              <w:ind w:firstLine="0"/>
              <w:jc w:val="right"/>
              <w:rPr>
                <w:rFonts w:ascii="Calibri" w:hAnsi="Calibri"/>
                <w:b/>
                <w:bCs/>
                <w:color w:val="000000"/>
                <w:sz w:val="18"/>
                <w:szCs w:val="18"/>
                <w:lang w:val="es-ES" w:eastAsia="es-ES"/>
              </w:rPr>
            </w:pPr>
          </w:p>
        </w:tc>
        <w:tc>
          <w:tcPr>
            <w:tcW w:w="1138" w:type="dxa"/>
            <w:vMerge/>
            <w:tcBorders>
              <w:bottom w:val="single" w:sz="4" w:space="0" w:color="auto"/>
            </w:tcBorders>
            <w:shd w:val="clear" w:color="auto" w:fill="FABF8F" w:themeFill="accent6" w:themeFillTint="99"/>
            <w:vAlign w:val="center"/>
            <w:hideMark/>
          </w:tcPr>
          <w:p w:rsidR="003744DF" w:rsidRPr="003744DF" w:rsidRDefault="003744DF" w:rsidP="005531A7">
            <w:pPr>
              <w:spacing w:after="0"/>
              <w:ind w:firstLine="0"/>
              <w:jc w:val="right"/>
              <w:rPr>
                <w:rFonts w:ascii="Calibri" w:hAnsi="Calibri"/>
                <w:b/>
                <w:bCs/>
                <w:color w:val="000000"/>
                <w:sz w:val="18"/>
                <w:szCs w:val="18"/>
                <w:lang w:val="es-ES" w:eastAsia="es-ES"/>
              </w:rPr>
            </w:pPr>
          </w:p>
        </w:tc>
        <w:tc>
          <w:tcPr>
            <w:tcW w:w="611" w:type="dxa"/>
            <w:vMerge/>
            <w:tcBorders>
              <w:bottom w:val="single" w:sz="4" w:space="0" w:color="auto"/>
            </w:tcBorders>
            <w:shd w:val="clear" w:color="auto" w:fill="FABF8F" w:themeFill="accent6" w:themeFillTint="99"/>
            <w:vAlign w:val="center"/>
            <w:hideMark/>
          </w:tcPr>
          <w:p w:rsidR="003744DF" w:rsidRPr="003744DF" w:rsidRDefault="003744DF" w:rsidP="005531A7">
            <w:pPr>
              <w:spacing w:after="0"/>
              <w:ind w:firstLine="0"/>
              <w:jc w:val="right"/>
              <w:rPr>
                <w:rFonts w:ascii="Calibri" w:hAnsi="Calibri"/>
                <w:b/>
                <w:bCs/>
                <w:color w:val="000000"/>
                <w:sz w:val="18"/>
                <w:szCs w:val="18"/>
                <w:lang w:val="es-ES" w:eastAsia="es-ES"/>
              </w:rPr>
            </w:pPr>
          </w:p>
        </w:tc>
        <w:tc>
          <w:tcPr>
            <w:tcW w:w="906" w:type="dxa"/>
            <w:vMerge/>
            <w:tcBorders>
              <w:bottom w:val="single" w:sz="4" w:space="0" w:color="auto"/>
            </w:tcBorders>
            <w:shd w:val="clear" w:color="auto" w:fill="FABF8F" w:themeFill="accent6" w:themeFillTint="99"/>
            <w:vAlign w:val="center"/>
            <w:hideMark/>
          </w:tcPr>
          <w:p w:rsidR="003744DF" w:rsidRPr="003744DF" w:rsidRDefault="003744DF" w:rsidP="005531A7">
            <w:pPr>
              <w:spacing w:after="0"/>
              <w:ind w:firstLine="0"/>
              <w:jc w:val="right"/>
              <w:rPr>
                <w:rFonts w:ascii="Calibri" w:hAnsi="Calibri"/>
                <w:b/>
                <w:bCs/>
                <w:color w:val="000000"/>
                <w:sz w:val="18"/>
                <w:szCs w:val="18"/>
                <w:lang w:val="es-ES" w:eastAsia="es-ES"/>
              </w:rPr>
            </w:pPr>
          </w:p>
        </w:tc>
        <w:tc>
          <w:tcPr>
            <w:tcW w:w="915" w:type="dxa"/>
            <w:vMerge/>
            <w:tcBorders>
              <w:bottom w:val="single" w:sz="4" w:space="0" w:color="auto"/>
            </w:tcBorders>
            <w:shd w:val="clear" w:color="auto" w:fill="FABF8F" w:themeFill="accent6" w:themeFillTint="99"/>
            <w:vAlign w:val="center"/>
            <w:hideMark/>
          </w:tcPr>
          <w:p w:rsidR="003744DF" w:rsidRPr="003744DF" w:rsidRDefault="003744DF" w:rsidP="005531A7">
            <w:pPr>
              <w:spacing w:after="0"/>
              <w:ind w:firstLine="0"/>
              <w:jc w:val="right"/>
              <w:rPr>
                <w:rFonts w:ascii="Calibri" w:hAnsi="Calibri"/>
                <w:b/>
                <w:bCs/>
                <w:color w:val="000000"/>
                <w:sz w:val="18"/>
                <w:szCs w:val="18"/>
                <w:lang w:val="es-ES" w:eastAsia="es-ES"/>
              </w:rPr>
            </w:pPr>
          </w:p>
        </w:tc>
      </w:tr>
      <w:tr w:rsidR="003744DF" w:rsidRPr="005531A7" w:rsidTr="001860CE">
        <w:trPr>
          <w:trHeight w:val="240"/>
          <w:jc w:val="center"/>
        </w:trPr>
        <w:tc>
          <w:tcPr>
            <w:tcW w:w="2624" w:type="dxa"/>
            <w:tcBorders>
              <w:top w:val="single" w:sz="4" w:space="0" w:color="auto"/>
              <w:bottom w:val="single" w:sz="2" w:space="0" w:color="auto"/>
            </w:tcBorders>
            <w:shd w:val="clear" w:color="auto" w:fill="auto"/>
            <w:noWrap/>
            <w:vAlign w:val="center"/>
            <w:hideMark/>
          </w:tcPr>
          <w:p w:rsidR="003744DF" w:rsidRPr="005531A7" w:rsidRDefault="003744DF" w:rsidP="005531A7">
            <w:pPr>
              <w:pStyle w:val="cuatexto"/>
              <w:jc w:val="left"/>
              <w:rPr>
                <w:sz w:val="18"/>
                <w:szCs w:val="18"/>
                <w:lang w:val="es-ES" w:eastAsia="es-ES"/>
              </w:rPr>
            </w:pPr>
            <w:r w:rsidRPr="005531A7">
              <w:rPr>
                <w:sz w:val="18"/>
                <w:szCs w:val="18"/>
                <w:lang w:val="es-ES" w:eastAsia="es-ES"/>
              </w:rPr>
              <w:t>Gastos de personal</w:t>
            </w:r>
          </w:p>
        </w:tc>
        <w:tc>
          <w:tcPr>
            <w:tcW w:w="540" w:type="dxa"/>
            <w:tcBorders>
              <w:top w:val="single" w:sz="4" w:space="0" w:color="auto"/>
              <w:bottom w:val="single" w:sz="2" w:space="0" w:color="auto"/>
            </w:tcBorders>
            <w:shd w:val="clear" w:color="auto" w:fill="auto"/>
            <w:noWrap/>
            <w:vAlign w:val="center"/>
            <w:hideMark/>
          </w:tcPr>
          <w:p w:rsidR="003744DF" w:rsidRPr="005531A7" w:rsidRDefault="003744DF" w:rsidP="005531A7">
            <w:pPr>
              <w:pStyle w:val="cuatexto"/>
              <w:jc w:val="center"/>
              <w:rPr>
                <w:sz w:val="18"/>
                <w:szCs w:val="18"/>
                <w:lang w:val="es-ES" w:eastAsia="es-ES"/>
              </w:rPr>
            </w:pPr>
            <w:r w:rsidRPr="005531A7">
              <w:rPr>
                <w:sz w:val="18"/>
                <w:szCs w:val="18"/>
                <w:lang w:val="es-ES" w:eastAsia="es-ES"/>
              </w:rPr>
              <w:t>1</w:t>
            </w:r>
          </w:p>
        </w:tc>
        <w:tc>
          <w:tcPr>
            <w:tcW w:w="1034" w:type="dxa"/>
            <w:tcBorders>
              <w:top w:val="single" w:sz="4"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507.961</w:t>
            </w:r>
          </w:p>
        </w:tc>
        <w:tc>
          <w:tcPr>
            <w:tcW w:w="1102" w:type="dxa"/>
            <w:tcBorders>
              <w:top w:val="single" w:sz="4"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-46.100</w:t>
            </w:r>
          </w:p>
        </w:tc>
        <w:tc>
          <w:tcPr>
            <w:tcW w:w="1034" w:type="dxa"/>
            <w:tcBorders>
              <w:top w:val="single" w:sz="4"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461.861</w:t>
            </w:r>
          </w:p>
        </w:tc>
        <w:tc>
          <w:tcPr>
            <w:tcW w:w="1138" w:type="dxa"/>
            <w:tcBorders>
              <w:top w:val="single" w:sz="4"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461.672</w:t>
            </w:r>
          </w:p>
        </w:tc>
        <w:tc>
          <w:tcPr>
            <w:tcW w:w="611" w:type="dxa"/>
            <w:tcBorders>
              <w:top w:val="single" w:sz="4"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100%</w:t>
            </w:r>
          </w:p>
        </w:tc>
        <w:tc>
          <w:tcPr>
            <w:tcW w:w="906" w:type="dxa"/>
            <w:tcBorders>
              <w:top w:val="single" w:sz="4"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444.909</w:t>
            </w:r>
          </w:p>
        </w:tc>
        <w:tc>
          <w:tcPr>
            <w:tcW w:w="915" w:type="dxa"/>
            <w:tcBorders>
              <w:top w:val="single" w:sz="4"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16.763</w:t>
            </w:r>
          </w:p>
        </w:tc>
      </w:tr>
      <w:tr w:rsidR="003744DF" w:rsidRPr="005531A7" w:rsidTr="001860CE">
        <w:trPr>
          <w:trHeight w:val="240"/>
          <w:jc w:val="center"/>
        </w:trPr>
        <w:tc>
          <w:tcPr>
            <w:tcW w:w="2624"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left"/>
              <w:rPr>
                <w:sz w:val="18"/>
                <w:szCs w:val="18"/>
                <w:lang w:val="es-ES" w:eastAsia="es-ES"/>
              </w:rPr>
            </w:pPr>
            <w:r w:rsidRPr="005531A7">
              <w:rPr>
                <w:sz w:val="18"/>
                <w:szCs w:val="18"/>
                <w:lang w:val="es-ES" w:eastAsia="es-ES"/>
              </w:rPr>
              <w:t xml:space="preserve">Gastos en bienes corrientes y </w:t>
            </w:r>
            <w:proofErr w:type="spellStart"/>
            <w:r w:rsidRPr="005531A7">
              <w:rPr>
                <w:sz w:val="18"/>
                <w:szCs w:val="18"/>
                <w:lang w:val="es-ES" w:eastAsia="es-ES"/>
              </w:rPr>
              <w:t>sºs</w:t>
            </w:r>
            <w:proofErr w:type="spellEnd"/>
          </w:p>
        </w:tc>
        <w:tc>
          <w:tcPr>
            <w:tcW w:w="540"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center"/>
              <w:rPr>
                <w:sz w:val="18"/>
                <w:szCs w:val="18"/>
                <w:lang w:val="es-ES" w:eastAsia="es-ES"/>
              </w:rPr>
            </w:pPr>
            <w:r w:rsidRPr="005531A7">
              <w:rPr>
                <w:sz w:val="18"/>
                <w:szCs w:val="18"/>
                <w:lang w:val="es-ES" w:eastAsia="es-ES"/>
              </w:rPr>
              <w:t>2</w:t>
            </w:r>
          </w:p>
        </w:tc>
        <w:tc>
          <w:tcPr>
            <w:tcW w:w="1034"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577.109</w:t>
            </w:r>
          </w:p>
        </w:tc>
        <w:tc>
          <w:tcPr>
            <w:tcW w:w="1102"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37.100</w:t>
            </w:r>
          </w:p>
        </w:tc>
        <w:tc>
          <w:tcPr>
            <w:tcW w:w="1034"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614.209</w:t>
            </w:r>
          </w:p>
        </w:tc>
        <w:tc>
          <w:tcPr>
            <w:tcW w:w="1138"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820.301</w:t>
            </w:r>
          </w:p>
        </w:tc>
        <w:tc>
          <w:tcPr>
            <w:tcW w:w="611"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134%</w:t>
            </w:r>
          </w:p>
        </w:tc>
        <w:tc>
          <w:tcPr>
            <w:tcW w:w="906"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648.108</w:t>
            </w:r>
          </w:p>
        </w:tc>
        <w:tc>
          <w:tcPr>
            <w:tcW w:w="915"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172.192</w:t>
            </w:r>
          </w:p>
        </w:tc>
      </w:tr>
      <w:tr w:rsidR="003744DF" w:rsidRPr="005531A7" w:rsidTr="001860CE">
        <w:trPr>
          <w:trHeight w:val="240"/>
          <w:jc w:val="center"/>
        </w:trPr>
        <w:tc>
          <w:tcPr>
            <w:tcW w:w="2624"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left"/>
              <w:rPr>
                <w:sz w:val="18"/>
                <w:szCs w:val="18"/>
                <w:lang w:val="es-ES" w:eastAsia="es-ES"/>
              </w:rPr>
            </w:pPr>
            <w:r w:rsidRPr="005531A7">
              <w:rPr>
                <w:sz w:val="18"/>
                <w:szCs w:val="18"/>
                <w:lang w:val="es-ES" w:eastAsia="es-ES"/>
              </w:rPr>
              <w:t>Gastos financieros</w:t>
            </w:r>
          </w:p>
        </w:tc>
        <w:tc>
          <w:tcPr>
            <w:tcW w:w="540"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center"/>
              <w:rPr>
                <w:sz w:val="18"/>
                <w:szCs w:val="18"/>
                <w:lang w:val="es-ES" w:eastAsia="es-ES"/>
              </w:rPr>
            </w:pPr>
            <w:r w:rsidRPr="005531A7">
              <w:rPr>
                <w:sz w:val="18"/>
                <w:szCs w:val="18"/>
                <w:lang w:val="es-ES" w:eastAsia="es-ES"/>
              </w:rPr>
              <w:t>3</w:t>
            </w:r>
          </w:p>
        </w:tc>
        <w:tc>
          <w:tcPr>
            <w:tcW w:w="1034"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25.039</w:t>
            </w:r>
          </w:p>
        </w:tc>
        <w:tc>
          <w:tcPr>
            <w:tcW w:w="1102"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 </w:t>
            </w:r>
          </w:p>
        </w:tc>
        <w:tc>
          <w:tcPr>
            <w:tcW w:w="1034"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25.039</w:t>
            </w:r>
          </w:p>
        </w:tc>
        <w:tc>
          <w:tcPr>
            <w:tcW w:w="1138"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18.591</w:t>
            </w:r>
          </w:p>
        </w:tc>
        <w:tc>
          <w:tcPr>
            <w:tcW w:w="611"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74%</w:t>
            </w:r>
          </w:p>
        </w:tc>
        <w:tc>
          <w:tcPr>
            <w:tcW w:w="906"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18.591</w:t>
            </w:r>
          </w:p>
        </w:tc>
        <w:tc>
          <w:tcPr>
            <w:tcW w:w="915"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0</w:t>
            </w:r>
          </w:p>
        </w:tc>
      </w:tr>
      <w:tr w:rsidR="003744DF" w:rsidRPr="005531A7" w:rsidTr="001860CE">
        <w:trPr>
          <w:trHeight w:val="240"/>
          <w:jc w:val="center"/>
        </w:trPr>
        <w:tc>
          <w:tcPr>
            <w:tcW w:w="2624"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left"/>
              <w:rPr>
                <w:sz w:val="18"/>
                <w:szCs w:val="18"/>
                <w:lang w:val="es-ES" w:eastAsia="es-ES"/>
              </w:rPr>
            </w:pPr>
            <w:r w:rsidRPr="005531A7">
              <w:rPr>
                <w:sz w:val="18"/>
                <w:szCs w:val="18"/>
                <w:lang w:val="es-ES" w:eastAsia="es-ES"/>
              </w:rPr>
              <w:t>Transferencias corrientes</w:t>
            </w:r>
          </w:p>
        </w:tc>
        <w:tc>
          <w:tcPr>
            <w:tcW w:w="540"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center"/>
              <w:rPr>
                <w:sz w:val="18"/>
                <w:szCs w:val="18"/>
                <w:lang w:val="es-ES" w:eastAsia="es-ES"/>
              </w:rPr>
            </w:pPr>
            <w:r w:rsidRPr="005531A7">
              <w:rPr>
                <w:sz w:val="18"/>
                <w:szCs w:val="18"/>
                <w:lang w:val="es-ES" w:eastAsia="es-ES"/>
              </w:rPr>
              <w:t>4</w:t>
            </w:r>
          </w:p>
        </w:tc>
        <w:tc>
          <w:tcPr>
            <w:tcW w:w="1034"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78.262</w:t>
            </w:r>
          </w:p>
        </w:tc>
        <w:tc>
          <w:tcPr>
            <w:tcW w:w="1102"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9.000</w:t>
            </w:r>
          </w:p>
        </w:tc>
        <w:tc>
          <w:tcPr>
            <w:tcW w:w="1034"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87.262</w:t>
            </w:r>
          </w:p>
        </w:tc>
        <w:tc>
          <w:tcPr>
            <w:tcW w:w="1138"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100.955</w:t>
            </w:r>
          </w:p>
        </w:tc>
        <w:tc>
          <w:tcPr>
            <w:tcW w:w="611"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116%</w:t>
            </w:r>
          </w:p>
        </w:tc>
        <w:tc>
          <w:tcPr>
            <w:tcW w:w="906"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90.680</w:t>
            </w:r>
          </w:p>
        </w:tc>
        <w:tc>
          <w:tcPr>
            <w:tcW w:w="915"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10.275</w:t>
            </w:r>
          </w:p>
        </w:tc>
      </w:tr>
      <w:tr w:rsidR="003744DF" w:rsidRPr="005531A7" w:rsidTr="001860CE">
        <w:trPr>
          <w:trHeight w:val="240"/>
          <w:jc w:val="center"/>
        </w:trPr>
        <w:tc>
          <w:tcPr>
            <w:tcW w:w="2624"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left"/>
              <w:rPr>
                <w:sz w:val="18"/>
                <w:szCs w:val="18"/>
                <w:lang w:val="es-ES" w:eastAsia="es-ES"/>
              </w:rPr>
            </w:pPr>
            <w:r w:rsidRPr="005531A7">
              <w:rPr>
                <w:sz w:val="18"/>
                <w:szCs w:val="18"/>
                <w:lang w:val="es-ES" w:eastAsia="es-ES"/>
              </w:rPr>
              <w:t>Inversiones reales</w:t>
            </w:r>
          </w:p>
        </w:tc>
        <w:tc>
          <w:tcPr>
            <w:tcW w:w="540"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center"/>
              <w:rPr>
                <w:sz w:val="18"/>
                <w:szCs w:val="18"/>
                <w:lang w:val="es-ES" w:eastAsia="es-ES"/>
              </w:rPr>
            </w:pPr>
            <w:r w:rsidRPr="005531A7">
              <w:rPr>
                <w:sz w:val="18"/>
                <w:szCs w:val="18"/>
                <w:lang w:val="es-ES" w:eastAsia="es-ES"/>
              </w:rPr>
              <w:t>6</w:t>
            </w:r>
          </w:p>
        </w:tc>
        <w:tc>
          <w:tcPr>
            <w:tcW w:w="1034"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13.000</w:t>
            </w:r>
          </w:p>
        </w:tc>
        <w:tc>
          <w:tcPr>
            <w:tcW w:w="1102"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 </w:t>
            </w:r>
          </w:p>
        </w:tc>
        <w:tc>
          <w:tcPr>
            <w:tcW w:w="1034"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13.000</w:t>
            </w:r>
          </w:p>
        </w:tc>
        <w:tc>
          <w:tcPr>
            <w:tcW w:w="1138"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0</w:t>
            </w:r>
          </w:p>
        </w:tc>
        <w:tc>
          <w:tcPr>
            <w:tcW w:w="611"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0%</w:t>
            </w:r>
          </w:p>
        </w:tc>
        <w:tc>
          <w:tcPr>
            <w:tcW w:w="906"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 </w:t>
            </w:r>
          </w:p>
        </w:tc>
        <w:tc>
          <w:tcPr>
            <w:tcW w:w="915"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0</w:t>
            </w:r>
          </w:p>
        </w:tc>
      </w:tr>
      <w:tr w:rsidR="003744DF" w:rsidRPr="005531A7" w:rsidTr="001860CE">
        <w:trPr>
          <w:trHeight w:val="240"/>
          <w:jc w:val="center"/>
        </w:trPr>
        <w:tc>
          <w:tcPr>
            <w:tcW w:w="2624"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left"/>
              <w:rPr>
                <w:sz w:val="18"/>
                <w:szCs w:val="18"/>
                <w:lang w:val="es-ES" w:eastAsia="es-ES"/>
              </w:rPr>
            </w:pPr>
            <w:r w:rsidRPr="005531A7">
              <w:rPr>
                <w:sz w:val="18"/>
                <w:szCs w:val="18"/>
                <w:lang w:val="es-ES" w:eastAsia="es-ES"/>
              </w:rPr>
              <w:t>Transferencias de capital</w:t>
            </w:r>
          </w:p>
        </w:tc>
        <w:tc>
          <w:tcPr>
            <w:tcW w:w="540"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center"/>
              <w:rPr>
                <w:sz w:val="18"/>
                <w:szCs w:val="18"/>
                <w:lang w:val="es-ES" w:eastAsia="es-ES"/>
              </w:rPr>
            </w:pPr>
            <w:r w:rsidRPr="005531A7">
              <w:rPr>
                <w:sz w:val="18"/>
                <w:szCs w:val="18"/>
                <w:lang w:val="es-ES" w:eastAsia="es-ES"/>
              </w:rPr>
              <w:t>7</w:t>
            </w:r>
          </w:p>
        </w:tc>
        <w:tc>
          <w:tcPr>
            <w:tcW w:w="1034"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 </w:t>
            </w:r>
          </w:p>
        </w:tc>
        <w:tc>
          <w:tcPr>
            <w:tcW w:w="1102"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 </w:t>
            </w:r>
          </w:p>
        </w:tc>
        <w:tc>
          <w:tcPr>
            <w:tcW w:w="1034"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 </w:t>
            </w:r>
          </w:p>
        </w:tc>
        <w:tc>
          <w:tcPr>
            <w:tcW w:w="1138"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 </w:t>
            </w:r>
          </w:p>
        </w:tc>
        <w:tc>
          <w:tcPr>
            <w:tcW w:w="611"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 </w:t>
            </w:r>
          </w:p>
        </w:tc>
        <w:tc>
          <w:tcPr>
            <w:tcW w:w="906"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 </w:t>
            </w:r>
          </w:p>
        </w:tc>
        <w:tc>
          <w:tcPr>
            <w:tcW w:w="915"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 </w:t>
            </w:r>
          </w:p>
        </w:tc>
      </w:tr>
      <w:tr w:rsidR="003744DF" w:rsidRPr="005531A7" w:rsidTr="001860CE">
        <w:trPr>
          <w:trHeight w:val="240"/>
          <w:jc w:val="center"/>
        </w:trPr>
        <w:tc>
          <w:tcPr>
            <w:tcW w:w="2624"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left"/>
              <w:rPr>
                <w:sz w:val="18"/>
                <w:szCs w:val="18"/>
                <w:lang w:val="es-ES" w:eastAsia="es-ES"/>
              </w:rPr>
            </w:pPr>
            <w:r w:rsidRPr="005531A7">
              <w:rPr>
                <w:sz w:val="18"/>
                <w:szCs w:val="18"/>
                <w:lang w:val="es-ES" w:eastAsia="es-ES"/>
              </w:rPr>
              <w:t>Activos financieros</w:t>
            </w:r>
          </w:p>
        </w:tc>
        <w:tc>
          <w:tcPr>
            <w:tcW w:w="540"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center"/>
              <w:rPr>
                <w:sz w:val="18"/>
                <w:szCs w:val="18"/>
                <w:lang w:val="es-ES" w:eastAsia="es-ES"/>
              </w:rPr>
            </w:pPr>
            <w:r w:rsidRPr="005531A7">
              <w:rPr>
                <w:sz w:val="18"/>
                <w:szCs w:val="18"/>
                <w:lang w:val="es-ES" w:eastAsia="es-ES"/>
              </w:rPr>
              <w:t>8</w:t>
            </w:r>
          </w:p>
        </w:tc>
        <w:tc>
          <w:tcPr>
            <w:tcW w:w="1034"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 </w:t>
            </w:r>
          </w:p>
        </w:tc>
        <w:tc>
          <w:tcPr>
            <w:tcW w:w="1102"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 </w:t>
            </w:r>
          </w:p>
        </w:tc>
        <w:tc>
          <w:tcPr>
            <w:tcW w:w="1034"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 </w:t>
            </w:r>
          </w:p>
        </w:tc>
        <w:tc>
          <w:tcPr>
            <w:tcW w:w="1138"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 </w:t>
            </w:r>
          </w:p>
        </w:tc>
        <w:tc>
          <w:tcPr>
            <w:tcW w:w="611"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 </w:t>
            </w:r>
          </w:p>
        </w:tc>
        <w:tc>
          <w:tcPr>
            <w:tcW w:w="906"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 </w:t>
            </w:r>
          </w:p>
        </w:tc>
        <w:tc>
          <w:tcPr>
            <w:tcW w:w="915" w:type="dxa"/>
            <w:tcBorders>
              <w:top w:val="single" w:sz="2" w:space="0" w:color="auto"/>
              <w:bottom w:val="single" w:sz="2"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 </w:t>
            </w:r>
          </w:p>
        </w:tc>
      </w:tr>
      <w:tr w:rsidR="003744DF" w:rsidRPr="005531A7" w:rsidTr="001860CE">
        <w:trPr>
          <w:trHeight w:val="240"/>
          <w:jc w:val="center"/>
        </w:trPr>
        <w:tc>
          <w:tcPr>
            <w:tcW w:w="2624" w:type="dxa"/>
            <w:tcBorders>
              <w:top w:val="single" w:sz="2" w:space="0" w:color="auto"/>
              <w:bottom w:val="single" w:sz="4" w:space="0" w:color="auto"/>
            </w:tcBorders>
            <w:shd w:val="clear" w:color="auto" w:fill="auto"/>
            <w:noWrap/>
            <w:vAlign w:val="center"/>
            <w:hideMark/>
          </w:tcPr>
          <w:p w:rsidR="003744DF" w:rsidRPr="005531A7" w:rsidRDefault="003744DF" w:rsidP="005531A7">
            <w:pPr>
              <w:pStyle w:val="cuatexto"/>
              <w:jc w:val="left"/>
              <w:rPr>
                <w:sz w:val="18"/>
                <w:szCs w:val="18"/>
                <w:lang w:val="es-ES" w:eastAsia="es-ES"/>
              </w:rPr>
            </w:pPr>
            <w:r w:rsidRPr="005531A7">
              <w:rPr>
                <w:sz w:val="18"/>
                <w:szCs w:val="18"/>
                <w:lang w:val="es-ES" w:eastAsia="es-ES"/>
              </w:rPr>
              <w:t>Pasivos financieros</w:t>
            </w:r>
          </w:p>
        </w:tc>
        <w:tc>
          <w:tcPr>
            <w:tcW w:w="540" w:type="dxa"/>
            <w:tcBorders>
              <w:top w:val="single" w:sz="2" w:space="0" w:color="auto"/>
              <w:bottom w:val="single" w:sz="4" w:space="0" w:color="auto"/>
            </w:tcBorders>
            <w:shd w:val="clear" w:color="auto" w:fill="auto"/>
            <w:noWrap/>
            <w:vAlign w:val="center"/>
            <w:hideMark/>
          </w:tcPr>
          <w:p w:rsidR="003744DF" w:rsidRPr="005531A7" w:rsidRDefault="003744DF" w:rsidP="005531A7">
            <w:pPr>
              <w:pStyle w:val="cuatexto"/>
              <w:jc w:val="center"/>
              <w:rPr>
                <w:sz w:val="18"/>
                <w:szCs w:val="18"/>
                <w:lang w:val="es-ES" w:eastAsia="es-ES"/>
              </w:rPr>
            </w:pPr>
            <w:r w:rsidRPr="005531A7">
              <w:rPr>
                <w:sz w:val="18"/>
                <w:szCs w:val="18"/>
                <w:lang w:val="es-ES" w:eastAsia="es-ES"/>
              </w:rPr>
              <w:t>9</w:t>
            </w:r>
          </w:p>
        </w:tc>
        <w:tc>
          <w:tcPr>
            <w:tcW w:w="1034" w:type="dxa"/>
            <w:tcBorders>
              <w:top w:val="single" w:sz="2" w:space="0" w:color="auto"/>
              <w:bottom w:val="single" w:sz="4"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121.098</w:t>
            </w:r>
          </w:p>
        </w:tc>
        <w:tc>
          <w:tcPr>
            <w:tcW w:w="1102" w:type="dxa"/>
            <w:tcBorders>
              <w:top w:val="single" w:sz="2" w:space="0" w:color="auto"/>
              <w:bottom w:val="single" w:sz="4"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 </w:t>
            </w:r>
          </w:p>
        </w:tc>
        <w:tc>
          <w:tcPr>
            <w:tcW w:w="1034" w:type="dxa"/>
            <w:tcBorders>
              <w:top w:val="single" w:sz="2" w:space="0" w:color="auto"/>
              <w:bottom w:val="single" w:sz="4"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121.098</w:t>
            </w:r>
          </w:p>
        </w:tc>
        <w:tc>
          <w:tcPr>
            <w:tcW w:w="1138" w:type="dxa"/>
            <w:tcBorders>
              <w:top w:val="single" w:sz="2" w:space="0" w:color="auto"/>
              <w:bottom w:val="single" w:sz="4"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116.253</w:t>
            </w:r>
          </w:p>
        </w:tc>
        <w:tc>
          <w:tcPr>
            <w:tcW w:w="611" w:type="dxa"/>
            <w:tcBorders>
              <w:top w:val="single" w:sz="2" w:space="0" w:color="auto"/>
              <w:bottom w:val="single" w:sz="4"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96%</w:t>
            </w:r>
          </w:p>
        </w:tc>
        <w:tc>
          <w:tcPr>
            <w:tcW w:w="906" w:type="dxa"/>
            <w:tcBorders>
              <w:top w:val="single" w:sz="2" w:space="0" w:color="auto"/>
              <w:bottom w:val="single" w:sz="4"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116.253</w:t>
            </w:r>
          </w:p>
        </w:tc>
        <w:tc>
          <w:tcPr>
            <w:tcW w:w="915" w:type="dxa"/>
            <w:tcBorders>
              <w:top w:val="single" w:sz="2" w:space="0" w:color="auto"/>
              <w:bottom w:val="single" w:sz="4" w:space="0" w:color="auto"/>
            </w:tcBorders>
            <w:shd w:val="clear" w:color="auto" w:fill="auto"/>
            <w:noWrap/>
            <w:vAlign w:val="center"/>
            <w:hideMark/>
          </w:tcPr>
          <w:p w:rsidR="003744DF" w:rsidRPr="005531A7" w:rsidRDefault="003744DF" w:rsidP="005531A7">
            <w:pPr>
              <w:pStyle w:val="cuatexto"/>
              <w:jc w:val="right"/>
              <w:rPr>
                <w:sz w:val="18"/>
                <w:szCs w:val="18"/>
                <w:lang w:val="es-ES" w:eastAsia="es-ES"/>
              </w:rPr>
            </w:pPr>
            <w:r w:rsidRPr="005531A7">
              <w:rPr>
                <w:sz w:val="18"/>
                <w:szCs w:val="18"/>
                <w:lang w:val="es-ES" w:eastAsia="es-ES"/>
              </w:rPr>
              <w:t>0</w:t>
            </w:r>
          </w:p>
        </w:tc>
      </w:tr>
      <w:tr w:rsidR="001860CE" w:rsidRPr="005531A7" w:rsidTr="001860CE">
        <w:trPr>
          <w:trHeight w:val="284"/>
          <w:jc w:val="center"/>
        </w:trPr>
        <w:tc>
          <w:tcPr>
            <w:tcW w:w="2624" w:type="dxa"/>
            <w:tcBorders>
              <w:top w:val="single" w:sz="4" w:space="0" w:color="auto"/>
              <w:bottom w:val="single" w:sz="4" w:space="0" w:color="auto"/>
            </w:tcBorders>
            <w:shd w:val="clear" w:color="auto" w:fill="FABF8F" w:themeFill="accent6" w:themeFillTint="99"/>
            <w:noWrap/>
            <w:vAlign w:val="center"/>
            <w:hideMark/>
          </w:tcPr>
          <w:p w:rsidR="003744DF" w:rsidRPr="005531A7" w:rsidRDefault="005531A7" w:rsidP="005531A7">
            <w:pPr>
              <w:pStyle w:val="cuatexto"/>
              <w:jc w:val="left"/>
              <w:rPr>
                <w:rFonts w:ascii="Arial" w:hAnsi="Arial" w:cs="Arial"/>
                <w:sz w:val="16"/>
                <w:szCs w:val="16"/>
                <w:lang w:val="es-ES" w:eastAsia="es-ES"/>
              </w:rPr>
            </w:pPr>
            <w:r w:rsidRPr="005531A7">
              <w:rPr>
                <w:rFonts w:ascii="Arial" w:hAnsi="Arial" w:cs="Arial"/>
                <w:sz w:val="16"/>
                <w:szCs w:val="16"/>
                <w:lang w:val="es-ES" w:eastAsia="es-ES"/>
              </w:rPr>
              <w:t>Total gastos</w:t>
            </w:r>
          </w:p>
        </w:tc>
        <w:tc>
          <w:tcPr>
            <w:tcW w:w="540" w:type="dxa"/>
            <w:tcBorders>
              <w:top w:val="single" w:sz="4" w:space="0" w:color="auto"/>
              <w:bottom w:val="single" w:sz="4" w:space="0" w:color="auto"/>
            </w:tcBorders>
            <w:shd w:val="clear" w:color="auto" w:fill="FABF8F" w:themeFill="accent6" w:themeFillTint="99"/>
            <w:noWrap/>
            <w:vAlign w:val="center"/>
            <w:hideMark/>
          </w:tcPr>
          <w:p w:rsidR="003744DF" w:rsidRPr="005531A7" w:rsidRDefault="003744DF" w:rsidP="005531A7">
            <w:pPr>
              <w:pStyle w:val="cuatexto"/>
              <w:jc w:val="center"/>
              <w:rPr>
                <w:rFonts w:ascii="Arial" w:hAnsi="Arial" w:cs="Arial"/>
                <w:sz w:val="16"/>
                <w:szCs w:val="16"/>
                <w:lang w:val="es-ES" w:eastAsia="es-ES"/>
              </w:rPr>
            </w:pPr>
          </w:p>
        </w:tc>
        <w:tc>
          <w:tcPr>
            <w:tcW w:w="1034" w:type="dxa"/>
            <w:tcBorders>
              <w:top w:val="single" w:sz="4" w:space="0" w:color="auto"/>
              <w:bottom w:val="single" w:sz="4" w:space="0" w:color="auto"/>
            </w:tcBorders>
            <w:shd w:val="clear" w:color="auto" w:fill="FABF8F" w:themeFill="accent6" w:themeFillTint="99"/>
            <w:noWrap/>
            <w:vAlign w:val="center"/>
            <w:hideMark/>
          </w:tcPr>
          <w:p w:rsidR="003744DF" w:rsidRPr="005531A7" w:rsidRDefault="003744DF" w:rsidP="005531A7">
            <w:pPr>
              <w:pStyle w:val="cuatexto"/>
              <w:jc w:val="right"/>
              <w:rPr>
                <w:rFonts w:ascii="Arial" w:hAnsi="Arial" w:cs="Arial"/>
                <w:sz w:val="16"/>
                <w:szCs w:val="16"/>
                <w:lang w:val="es-ES" w:eastAsia="es-ES"/>
              </w:rPr>
            </w:pPr>
            <w:r w:rsidRPr="005531A7">
              <w:rPr>
                <w:rFonts w:ascii="Arial" w:hAnsi="Arial" w:cs="Arial"/>
                <w:sz w:val="16"/>
                <w:szCs w:val="16"/>
                <w:lang w:val="es-ES" w:eastAsia="es-ES"/>
              </w:rPr>
              <w:t>1.322.468</w:t>
            </w:r>
          </w:p>
        </w:tc>
        <w:tc>
          <w:tcPr>
            <w:tcW w:w="1102" w:type="dxa"/>
            <w:tcBorders>
              <w:top w:val="single" w:sz="4" w:space="0" w:color="auto"/>
              <w:bottom w:val="single" w:sz="4" w:space="0" w:color="auto"/>
            </w:tcBorders>
            <w:shd w:val="clear" w:color="auto" w:fill="FABF8F" w:themeFill="accent6" w:themeFillTint="99"/>
            <w:noWrap/>
            <w:vAlign w:val="center"/>
            <w:hideMark/>
          </w:tcPr>
          <w:p w:rsidR="003744DF" w:rsidRPr="005531A7" w:rsidRDefault="003744DF" w:rsidP="005531A7">
            <w:pPr>
              <w:pStyle w:val="cuatexto"/>
              <w:jc w:val="right"/>
              <w:rPr>
                <w:rFonts w:ascii="Arial" w:hAnsi="Arial" w:cs="Arial"/>
                <w:sz w:val="16"/>
                <w:szCs w:val="16"/>
                <w:lang w:val="es-ES" w:eastAsia="es-ES"/>
              </w:rPr>
            </w:pPr>
            <w:r w:rsidRPr="005531A7">
              <w:rPr>
                <w:rFonts w:ascii="Arial" w:hAnsi="Arial" w:cs="Arial"/>
                <w:sz w:val="16"/>
                <w:szCs w:val="16"/>
                <w:lang w:val="es-ES" w:eastAsia="es-ES"/>
              </w:rPr>
              <w:t>0</w:t>
            </w:r>
          </w:p>
        </w:tc>
        <w:tc>
          <w:tcPr>
            <w:tcW w:w="1034" w:type="dxa"/>
            <w:tcBorders>
              <w:top w:val="single" w:sz="4" w:space="0" w:color="auto"/>
              <w:bottom w:val="single" w:sz="4" w:space="0" w:color="auto"/>
            </w:tcBorders>
            <w:shd w:val="clear" w:color="auto" w:fill="FABF8F" w:themeFill="accent6" w:themeFillTint="99"/>
            <w:noWrap/>
            <w:vAlign w:val="center"/>
            <w:hideMark/>
          </w:tcPr>
          <w:p w:rsidR="003744DF" w:rsidRPr="005531A7" w:rsidRDefault="003744DF" w:rsidP="005531A7">
            <w:pPr>
              <w:pStyle w:val="cuatexto"/>
              <w:jc w:val="right"/>
              <w:rPr>
                <w:rFonts w:ascii="Arial" w:hAnsi="Arial" w:cs="Arial"/>
                <w:sz w:val="16"/>
                <w:szCs w:val="16"/>
                <w:lang w:val="es-ES" w:eastAsia="es-ES"/>
              </w:rPr>
            </w:pPr>
            <w:r w:rsidRPr="005531A7">
              <w:rPr>
                <w:rFonts w:ascii="Arial" w:hAnsi="Arial" w:cs="Arial"/>
                <w:sz w:val="16"/>
                <w:szCs w:val="16"/>
                <w:lang w:val="es-ES" w:eastAsia="es-ES"/>
              </w:rPr>
              <w:t>1.322.468</w:t>
            </w:r>
          </w:p>
        </w:tc>
        <w:tc>
          <w:tcPr>
            <w:tcW w:w="1138" w:type="dxa"/>
            <w:tcBorders>
              <w:top w:val="single" w:sz="4" w:space="0" w:color="auto"/>
              <w:bottom w:val="single" w:sz="4" w:space="0" w:color="auto"/>
            </w:tcBorders>
            <w:shd w:val="clear" w:color="auto" w:fill="FABF8F" w:themeFill="accent6" w:themeFillTint="99"/>
            <w:noWrap/>
            <w:vAlign w:val="center"/>
            <w:hideMark/>
          </w:tcPr>
          <w:p w:rsidR="003744DF" w:rsidRPr="005531A7" w:rsidRDefault="003744DF" w:rsidP="005531A7">
            <w:pPr>
              <w:pStyle w:val="cuatexto"/>
              <w:jc w:val="right"/>
              <w:rPr>
                <w:rFonts w:ascii="Arial" w:hAnsi="Arial" w:cs="Arial"/>
                <w:sz w:val="16"/>
                <w:szCs w:val="16"/>
                <w:lang w:val="es-ES" w:eastAsia="es-ES"/>
              </w:rPr>
            </w:pPr>
            <w:r w:rsidRPr="005531A7">
              <w:rPr>
                <w:rFonts w:ascii="Arial" w:hAnsi="Arial" w:cs="Arial"/>
                <w:sz w:val="16"/>
                <w:szCs w:val="16"/>
                <w:lang w:val="es-ES" w:eastAsia="es-ES"/>
              </w:rPr>
              <w:t>1.517.772</w:t>
            </w:r>
          </w:p>
        </w:tc>
        <w:tc>
          <w:tcPr>
            <w:tcW w:w="611" w:type="dxa"/>
            <w:tcBorders>
              <w:top w:val="single" w:sz="4" w:space="0" w:color="auto"/>
              <w:bottom w:val="single" w:sz="4" w:space="0" w:color="auto"/>
            </w:tcBorders>
            <w:shd w:val="clear" w:color="auto" w:fill="FABF8F" w:themeFill="accent6" w:themeFillTint="99"/>
            <w:noWrap/>
            <w:vAlign w:val="center"/>
            <w:hideMark/>
          </w:tcPr>
          <w:p w:rsidR="003744DF" w:rsidRPr="005531A7" w:rsidRDefault="003744DF" w:rsidP="005531A7">
            <w:pPr>
              <w:pStyle w:val="cuatexto"/>
              <w:jc w:val="right"/>
              <w:rPr>
                <w:rFonts w:ascii="Arial" w:hAnsi="Arial" w:cs="Arial"/>
                <w:sz w:val="16"/>
                <w:szCs w:val="16"/>
                <w:lang w:val="es-ES" w:eastAsia="es-ES"/>
              </w:rPr>
            </w:pPr>
            <w:r w:rsidRPr="005531A7">
              <w:rPr>
                <w:rFonts w:ascii="Arial" w:hAnsi="Arial" w:cs="Arial"/>
                <w:sz w:val="16"/>
                <w:szCs w:val="16"/>
                <w:lang w:val="es-ES" w:eastAsia="es-ES"/>
              </w:rPr>
              <w:t>115%</w:t>
            </w:r>
          </w:p>
        </w:tc>
        <w:tc>
          <w:tcPr>
            <w:tcW w:w="906" w:type="dxa"/>
            <w:tcBorders>
              <w:top w:val="single" w:sz="4" w:space="0" w:color="auto"/>
              <w:bottom w:val="single" w:sz="4" w:space="0" w:color="auto"/>
            </w:tcBorders>
            <w:shd w:val="clear" w:color="auto" w:fill="FABF8F" w:themeFill="accent6" w:themeFillTint="99"/>
            <w:noWrap/>
            <w:vAlign w:val="center"/>
            <w:hideMark/>
          </w:tcPr>
          <w:p w:rsidR="003744DF" w:rsidRPr="005531A7" w:rsidRDefault="003744DF" w:rsidP="005531A7">
            <w:pPr>
              <w:pStyle w:val="cuatexto"/>
              <w:jc w:val="right"/>
              <w:rPr>
                <w:rFonts w:ascii="Arial" w:hAnsi="Arial" w:cs="Arial"/>
                <w:sz w:val="16"/>
                <w:szCs w:val="16"/>
                <w:lang w:val="es-ES" w:eastAsia="es-ES"/>
              </w:rPr>
            </w:pPr>
            <w:r w:rsidRPr="005531A7">
              <w:rPr>
                <w:rFonts w:ascii="Arial" w:hAnsi="Arial" w:cs="Arial"/>
                <w:sz w:val="16"/>
                <w:szCs w:val="16"/>
                <w:lang w:val="es-ES" w:eastAsia="es-ES"/>
              </w:rPr>
              <w:t>1.318.542</w:t>
            </w:r>
          </w:p>
        </w:tc>
        <w:tc>
          <w:tcPr>
            <w:tcW w:w="915" w:type="dxa"/>
            <w:tcBorders>
              <w:top w:val="single" w:sz="4" w:space="0" w:color="auto"/>
              <w:bottom w:val="single" w:sz="4" w:space="0" w:color="auto"/>
            </w:tcBorders>
            <w:shd w:val="clear" w:color="auto" w:fill="FABF8F" w:themeFill="accent6" w:themeFillTint="99"/>
            <w:noWrap/>
            <w:vAlign w:val="center"/>
            <w:hideMark/>
          </w:tcPr>
          <w:p w:rsidR="003744DF" w:rsidRPr="005531A7" w:rsidRDefault="003744DF" w:rsidP="005531A7">
            <w:pPr>
              <w:pStyle w:val="cuatexto"/>
              <w:jc w:val="right"/>
              <w:rPr>
                <w:rFonts w:ascii="Arial" w:hAnsi="Arial" w:cs="Arial"/>
                <w:sz w:val="16"/>
                <w:szCs w:val="16"/>
                <w:lang w:val="es-ES" w:eastAsia="es-ES"/>
              </w:rPr>
            </w:pPr>
            <w:r w:rsidRPr="005531A7">
              <w:rPr>
                <w:rFonts w:ascii="Arial" w:hAnsi="Arial" w:cs="Arial"/>
                <w:sz w:val="16"/>
                <w:szCs w:val="16"/>
                <w:lang w:val="es-ES" w:eastAsia="es-ES"/>
              </w:rPr>
              <w:t>199.230</w:t>
            </w:r>
          </w:p>
        </w:tc>
      </w:tr>
    </w:tbl>
    <w:p w:rsidR="00005F66" w:rsidRDefault="00005F66" w:rsidP="00005F66">
      <w:pPr>
        <w:tabs>
          <w:tab w:val="center" w:pos="2835"/>
          <w:tab w:val="center" w:pos="3969"/>
          <w:tab w:val="center" w:pos="5103"/>
          <w:tab w:val="center" w:pos="6237"/>
          <w:tab w:val="center" w:pos="7371"/>
        </w:tabs>
        <w:spacing w:after="60"/>
        <w:ind w:right="-91" w:firstLine="0"/>
        <w:jc w:val="right"/>
        <w:rPr>
          <w:rFonts w:asciiTheme="minorHAnsi" w:hAnsiTheme="minorHAnsi" w:cs="Arial"/>
          <w:spacing w:val="6"/>
          <w:sz w:val="22"/>
          <w:szCs w:val="22"/>
        </w:rPr>
      </w:pPr>
    </w:p>
    <w:p w:rsidR="00005F66" w:rsidRDefault="00005F66" w:rsidP="00005F66">
      <w:pPr>
        <w:tabs>
          <w:tab w:val="center" w:pos="2835"/>
          <w:tab w:val="center" w:pos="3969"/>
          <w:tab w:val="center" w:pos="5103"/>
          <w:tab w:val="center" w:pos="6237"/>
          <w:tab w:val="center" w:pos="7371"/>
        </w:tabs>
        <w:spacing w:after="60"/>
        <w:ind w:right="-91" w:firstLine="0"/>
        <w:jc w:val="right"/>
        <w:rPr>
          <w:rFonts w:asciiTheme="minorHAnsi" w:hAnsiTheme="minorHAnsi" w:cs="Arial"/>
          <w:spacing w:val="6"/>
          <w:sz w:val="22"/>
          <w:szCs w:val="22"/>
        </w:rPr>
      </w:pPr>
    </w:p>
    <w:p w:rsidR="00005F66" w:rsidRDefault="00005F66" w:rsidP="00005F66">
      <w:pPr>
        <w:tabs>
          <w:tab w:val="center" w:pos="2835"/>
          <w:tab w:val="center" w:pos="3969"/>
          <w:tab w:val="center" w:pos="5103"/>
          <w:tab w:val="center" w:pos="6237"/>
          <w:tab w:val="center" w:pos="7371"/>
        </w:tabs>
        <w:spacing w:after="0"/>
        <w:ind w:firstLine="284"/>
        <w:rPr>
          <w:rFonts w:asciiTheme="minorHAnsi" w:hAnsiTheme="minorHAnsi"/>
          <w:spacing w:val="6"/>
          <w:sz w:val="22"/>
          <w:szCs w:val="22"/>
        </w:rPr>
      </w:pPr>
      <w:r>
        <w:br w:type="page"/>
      </w:r>
    </w:p>
    <w:p w:rsidR="00005F66" w:rsidRPr="00737E6F" w:rsidRDefault="00973722" w:rsidP="00D54B53">
      <w:pPr>
        <w:pStyle w:val="atitulo2"/>
        <w:spacing w:before="240" w:after="360"/>
      </w:pPr>
      <w:bookmarkStart w:id="32" w:name="_Toc381611409"/>
      <w:bookmarkStart w:id="33" w:name="_Toc464472066"/>
      <w:r>
        <w:lastRenderedPageBreak/>
        <w:t>III</w:t>
      </w:r>
      <w:r w:rsidR="00005F66" w:rsidRPr="00737E6F">
        <w:t xml:space="preserve">.2. Resultado </w:t>
      </w:r>
      <w:r w:rsidR="00252B56">
        <w:t xml:space="preserve">presupuestario </w:t>
      </w:r>
      <w:r w:rsidR="00005F66" w:rsidRPr="00737E6F">
        <w:t>201</w:t>
      </w:r>
      <w:bookmarkEnd w:id="32"/>
      <w:r w:rsidR="00005F66" w:rsidRPr="00737E6F">
        <w:t>5</w:t>
      </w:r>
      <w:bookmarkEnd w:id="33"/>
    </w:p>
    <w:tbl>
      <w:tblPr>
        <w:tblW w:w="8806" w:type="dxa"/>
        <w:jc w:val="center"/>
        <w:tblInd w:w="55" w:type="dxa"/>
        <w:tblBorders>
          <w:top w:val="single" w:sz="8" w:space="0" w:color="00000A"/>
          <w:bottom w:val="single" w:sz="8" w:space="0" w:color="00000A"/>
          <w:insideH w:val="single" w:sz="8" w:space="0" w:color="00000A"/>
        </w:tblBorders>
        <w:tblCellMar>
          <w:left w:w="70" w:type="dxa"/>
          <w:right w:w="70" w:type="dxa"/>
        </w:tblCellMar>
        <w:tblLook w:val="04A0" w:firstRow="1" w:lastRow="0" w:firstColumn="1" w:lastColumn="0" w:noHBand="0" w:noVBand="1"/>
      </w:tblPr>
      <w:tblGrid>
        <w:gridCol w:w="4300"/>
        <w:gridCol w:w="1804"/>
        <w:gridCol w:w="2702"/>
      </w:tblGrid>
      <w:tr w:rsidR="00005F66" w:rsidTr="00D54B53">
        <w:trPr>
          <w:trHeight w:val="312"/>
          <w:jc w:val="center"/>
        </w:trPr>
        <w:tc>
          <w:tcPr>
            <w:tcW w:w="4300" w:type="dxa"/>
            <w:tcBorders>
              <w:top w:val="single" w:sz="4" w:space="0" w:color="00000A"/>
              <w:bottom w:val="single" w:sz="4" w:space="0" w:color="00000A"/>
            </w:tcBorders>
            <w:shd w:val="clear" w:color="auto" w:fill="FABF8F" w:themeFill="accent6" w:themeFillTint="99"/>
            <w:vAlign w:val="center"/>
          </w:tcPr>
          <w:p w:rsidR="00005F66" w:rsidRPr="00633CC6" w:rsidRDefault="00005F66" w:rsidP="00D54B53">
            <w:pPr>
              <w:pStyle w:val="cuadroCabe"/>
              <w:jc w:val="left"/>
            </w:pPr>
            <w:r w:rsidRPr="00633CC6">
              <w:t>Concepto </w:t>
            </w:r>
          </w:p>
        </w:tc>
        <w:tc>
          <w:tcPr>
            <w:tcW w:w="1804" w:type="dxa"/>
            <w:tcBorders>
              <w:top w:val="single" w:sz="4" w:space="0" w:color="00000A"/>
              <w:bottom w:val="single" w:sz="4" w:space="0" w:color="00000A"/>
            </w:tcBorders>
            <w:shd w:val="clear" w:color="auto" w:fill="FABF8F" w:themeFill="accent6" w:themeFillTint="99"/>
            <w:vAlign w:val="center"/>
          </w:tcPr>
          <w:p w:rsidR="00005F66" w:rsidRPr="00633CC6" w:rsidRDefault="00005F66" w:rsidP="00D54B53">
            <w:pPr>
              <w:pStyle w:val="cuadroCabe"/>
              <w:jc w:val="right"/>
            </w:pPr>
            <w:r w:rsidRPr="00633CC6">
              <w:t>Ejercicio 2015</w:t>
            </w:r>
          </w:p>
        </w:tc>
        <w:tc>
          <w:tcPr>
            <w:tcW w:w="2702" w:type="dxa"/>
            <w:tcBorders>
              <w:top w:val="single" w:sz="4" w:space="0" w:color="00000A"/>
              <w:bottom w:val="single" w:sz="4" w:space="0" w:color="00000A"/>
            </w:tcBorders>
            <w:shd w:val="clear" w:color="auto" w:fill="FABF8F" w:themeFill="accent6" w:themeFillTint="99"/>
            <w:vAlign w:val="center"/>
          </w:tcPr>
          <w:p w:rsidR="00005F66" w:rsidRPr="00633CC6" w:rsidRDefault="000D4DCF" w:rsidP="00252B56">
            <w:pPr>
              <w:pStyle w:val="cuadroCabe"/>
              <w:ind w:left="1016"/>
              <w:jc w:val="right"/>
            </w:pPr>
            <w:r>
              <w:t xml:space="preserve">(*) </w:t>
            </w:r>
            <w:r w:rsidR="00005F66" w:rsidRPr="00633CC6">
              <w:t>Ejercicio 2014</w:t>
            </w:r>
          </w:p>
        </w:tc>
      </w:tr>
      <w:tr w:rsidR="00005F66" w:rsidTr="00D54B53">
        <w:trPr>
          <w:trHeight w:hRule="exact" w:val="238"/>
          <w:jc w:val="center"/>
        </w:trPr>
        <w:tc>
          <w:tcPr>
            <w:tcW w:w="4300" w:type="dxa"/>
            <w:tcBorders>
              <w:top w:val="single" w:sz="4" w:space="0" w:color="00000A"/>
              <w:bottom w:val="single" w:sz="2" w:space="0" w:color="00000A"/>
            </w:tcBorders>
            <w:shd w:val="clear" w:color="auto" w:fill="auto"/>
            <w:vAlign w:val="center"/>
          </w:tcPr>
          <w:p w:rsidR="00005F66" w:rsidRPr="00633CC6" w:rsidRDefault="00005F66" w:rsidP="00D54B53">
            <w:pPr>
              <w:pStyle w:val="cuatexto"/>
              <w:jc w:val="left"/>
            </w:pPr>
            <w:r w:rsidRPr="00633CC6">
              <w:t>Derechos reconocidos Netos</w:t>
            </w:r>
          </w:p>
        </w:tc>
        <w:tc>
          <w:tcPr>
            <w:tcW w:w="1804" w:type="dxa"/>
            <w:tcBorders>
              <w:top w:val="single" w:sz="4" w:space="0" w:color="00000A"/>
              <w:bottom w:val="single" w:sz="2" w:space="0" w:color="00000A"/>
            </w:tcBorders>
            <w:shd w:val="clear" w:color="auto" w:fill="auto"/>
            <w:vAlign w:val="center"/>
          </w:tcPr>
          <w:p w:rsidR="00005F66" w:rsidRPr="00633CC6" w:rsidRDefault="00005F66" w:rsidP="00D54B53">
            <w:pPr>
              <w:pStyle w:val="cuatexto"/>
              <w:jc w:val="right"/>
            </w:pPr>
            <w:r w:rsidRPr="00633CC6">
              <w:t>1.602.592</w:t>
            </w:r>
          </w:p>
        </w:tc>
        <w:tc>
          <w:tcPr>
            <w:tcW w:w="2702" w:type="dxa"/>
            <w:tcBorders>
              <w:top w:val="single" w:sz="4" w:space="0" w:color="00000A"/>
              <w:bottom w:val="single" w:sz="2" w:space="0" w:color="00000A"/>
            </w:tcBorders>
            <w:shd w:val="clear" w:color="auto" w:fill="auto"/>
            <w:vAlign w:val="center"/>
          </w:tcPr>
          <w:p w:rsidR="00005F66" w:rsidRPr="00633CC6" w:rsidRDefault="00005F66" w:rsidP="00252B56">
            <w:pPr>
              <w:pStyle w:val="cuatexto"/>
              <w:ind w:left="1016"/>
              <w:jc w:val="right"/>
            </w:pPr>
            <w:r w:rsidRPr="00633CC6">
              <w:t>1.946.668</w:t>
            </w:r>
          </w:p>
        </w:tc>
      </w:tr>
      <w:tr w:rsidR="00005F66" w:rsidTr="00D54B53">
        <w:trPr>
          <w:trHeight w:hRule="exact" w:val="238"/>
          <w:jc w:val="center"/>
        </w:trPr>
        <w:tc>
          <w:tcPr>
            <w:tcW w:w="4300"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left"/>
            </w:pPr>
            <w:r w:rsidRPr="00633CC6">
              <w:t>Obligaciones reconocidas</w:t>
            </w:r>
          </w:p>
        </w:tc>
        <w:tc>
          <w:tcPr>
            <w:tcW w:w="1804"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right"/>
            </w:pPr>
            <w:r w:rsidRPr="00633CC6">
              <w:t>1.517.772</w:t>
            </w:r>
          </w:p>
        </w:tc>
        <w:tc>
          <w:tcPr>
            <w:tcW w:w="2702" w:type="dxa"/>
            <w:tcBorders>
              <w:top w:val="single" w:sz="2" w:space="0" w:color="00000A"/>
              <w:bottom w:val="single" w:sz="2" w:space="0" w:color="00000A"/>
            </w:tcBorders>
            <w:shd w:val="clear" w:color="auto" w:fill="auto"/>
            <w:vAlign w:val="center"/>
          </w:tcPr>
          <w:p w:rsidR="00005F66" w:rsidRPr="00633CC6" w:rsidRDefault="00005F66" w:rsidP="00252B56">
            <w:pPr>
              <w:pStyle w:val="cuatexto"/>
              <w:ind w:left="1016"/>
              <w:jc w:val="right"/>
            </w:pPr>
            <w:r w:rsidRPr="00633CC6">
              <w:t>1.614.339</w:t>
            </w:r>
          </w:p>
        </w:tc>
      </w:tr>
      <w:tr w:rsidR="00005F66" w:rsidTr="00D54B53">
        <w:trPr>
          <w:trHeight w:hRule="exact" w:val="238"/>
          <w:jc w:val="center"/>
        </w:trPr>
        <w:tc>
          <w:tcPr>
            <w:tcW w:w="4300"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left"/>
            </w:pPr>
            <w:r w:rsidRPr="00633CC6">
              <w:t xml:space="preserve">Resultado presupuestario </w:t>
            </w:r>
          </w:p>
        </w:tc>
        <w:tc>
          <w:tcPr>
            <w:tcW w:w="1804"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right"/>
            </w:pPr>
            <w:r w:rsidRPr="00633CC6">
              <w:t>84.820</w:t>
            </w:r>
          </w:p>
        </w:tc>
        <w:tc>
          <w:tcPr>
            <w:tcW w:w="2702" w:type="dxa"/>
            <w:tcBorders>
              <w:top w:val="single" w:sz="2" w:space="0" w:color="00000A"/>
              <w:bottom w:val="single" w:sz="2" w:space="0" w:color="00000A"/>
            </w:tcBorders>
            <w:shd w:val="clear" w:color="auto" w:fill="auto"/>
            <w:vAlign w:val="center"/>
          </w:tcPr>
          <w:p w:rsidR="00005F66" w:rsidRPr="00633CC6" w:rsidRDefault="00005F66" w:rsidP="00252B56">
            <w:pPr>
              <w:pStyle w:val="cuatexto"/>
              <w:ind w:left="1016"/>
              <w:jc w:val="right"/>
            </w:pPr>
            <w:r w:rsidRPr="00633CC6">
              <w:t>332.329</w:t>
            </w:r>
          </w:p>
        </w:tc>
      </w:tr>
      <w:tr w:rsidR="00005F66" w:rsidTr="00D54B53">
        <w:trPr>
          <w:trHeight w:hRule="exact" w:val="238"/>
          <w:jc w:val="center"/>
        </w:trPr>
        <w:tc>
          <w:tcPr>
            <w:tcW w:w="4300"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left"/>
            </w:pPr>
            <w:r w:rsidRPr="00633CC6">
              <w:t>Ajustes</w:t>
            </w:r>
          </w:p>
        </w:tc>
        <w:tc>
          <w:tcPr>
            <w:tcW w:w="1804"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right"/>
            </w:pPr>
            <w:r w:rsidRPr="00633CC6">
              <w:t>0</w:t>
            </w:r>
          </w:p>
        </w:tc>
        <w:tc>
          <w:tcPr>
            <w:tcW w:w="2702" w:type="dxa"/>
            <w:tcBorders>
              <w:top w:val="single" w:sz="2" w:space="0" w:color="00000A"/>
              <w:bottom w:val="single" w:sz="2" w:space="0" w:color="00000A"/>
            </w:tcBorders>
            <w:shd w:val="clear" w:color="auto" w:fill="auto"/>
            <w:vAlign w:val="center"/>
          </w:tcPr>
          <w:p w:rsidR="00005F66" w:rsidRPr="00633CC6" w:rsidRDefault="00005F66" w:rsidP="00252B56">
            <w:pPr>
              <w:pStyle w:val="cuatexto"/>
              <w:ind w:left="1016"/>
              <w:jc w:val="right"/>
            </w:pPr>
            <w:r w:rsidRPr="00633CC6">
              <w:t>0</w:t>
            </w:r>
          </w:p>
        </w:tc>
      </w:tr>
      <w:tr w:rsidR="00005F66" w:rsidTr="00D54B53">
        <w:trPr>
          <w:trHeight w:hRule="exact" w:val="238"/>
          <w:jc w:val="center"/>
        </w:trPr>
        <w:tc>
          <w:tcPr>
            <w:tcW w:w="4300"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left"/>
            </w:pPr>
            <w:r w:rsidRPr="00633CC6">
              <w:t>Desviación financiación positiva</w:t>
            </w:r>
          </w:p>
        </w:tc>
        <w:tc>
          <w:tcPr>
            <w:tcW w:w="1804"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right"/>
            </w:pPr>
            <w:r w:rsidRPr="00633CC6">
              <w:t>0</w:t>
            </w:r>
          </w:p>
        </w:tc>
        <w:tc>
          <w:tcPr>
            <w:tcW w:w="2702" w:type="dxa"/>
            <w:tcBorders>
              <w:top w:val="single" w:sz="2" w:space="0" w:color="00000A"/>
              <w:bottom w:val="single" w:sz="2" w:space="0" w:color="00000A"/>
            </w:tcBorders>
            <w:shd w:val="clear" w:color="auto" w:fill="auto"/>
            <w:vAlign w:val="center"/>
          </w:tcPr>
          <w:p w:rsidR="00005F66" w:rsidRPr="00633CC6" w:rsidRDefault="00005F66" w:rsidP="00252B56">
            <w:pPr>
              <w:pStyle w:val="cuatexto"/>
              <w:ind w:left="1016"/>
              <w:jc w:val="right"/>
            </w:pPr>
            <w:r w:rsidRPr="00633CC6">
              <w:t>0</w:t>
            </w:r>
          </w:p>
        </w:tc>
      </w:tr>
      <w:tr w:rsidR="00005F66" w:rsidTr="00D54B53">
        <w:trPr>
          <w:trHeight w:hRule="exact" w:val="238"/>
          <w:jc w:val="center"/>
        </w:trPr>
        <w:tc>
          <w:tcPr>
            <w:tcW w:w="4300"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left"/>
            </w:pPr>
            <w:r w:rsidRPr="00633CC6">
              <w:t>Desviación financiación negativa</w:t>
            </w:r>
          </w:p>
        </w:tc>
        <w:tc>
          <w:tcPr>
            <w:tcW w:w="1804"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right"/>
            </w:pPr>
            <w:r w:rsidRPr="00633CC6">
              <w:t>0</w:t>
            </w:r>
          </w:p>
        </w:tc>
        <w:tc>
          <w:tcPr>
            <w:tcW w:w="2702" w:type="dxa"/>
            <w:tcBorders>
              <w:top w:val="single" w:sz="2" w:space="0" w:color="00000A"/>
              <w:bottom w:val="single" w:sz="2" w:space="0" w:color="00000A"/>
            </w:tcBorders>
            <w:shd w:val="clear" w:color="auto" w:fill="auto"/>
            <w:vAlign w:val="center"/>
          </w:tcPr>
          <w:p w:rsidR="00005F66" w:rsidRPr="00633CC6" w:rsidRDefault="00005F66" w:rsidP="00252B56">
            <w:pPr>
              <w:pStyle w:val="cuatexto"/>
              <w:ind w:left="1016"/>
              <w:jc w:val="right"/>
            </w:pPr>
            <w:r w:rsidRPr="00633CC6">
              <w:t>0</w:t>
            </w:r>
          </w:p>
        </w:tc>
      </w:tr>
      <w:tr w:rsidR="00005F66" w:rsidTr="00D54B53">
        <w:trPr>
          <w:trHeight w:hRule="exact" w:val="238"/>
          <w:jc w:val="center"/>
        </w:trPr>
        <w:tc>
          <w:tcPr>
            <w:tcW w:w="4300" w:type="dxa"/>
            <w:tcBorders>
              <w:top w:val="single" w:sz="2" w:space="0" w:color="00000A"/>
              <w:bottom w:val="single" w:sz="4" w:space="0" w:color="00000A"/>
            </w:tcBorders>
            <w:shd w:val="clear" w:color="auto" w:fill="auto"/>
            <w:vAlign w:val="center"/>
          </w:tcPr>
          <w:p w:rsidR="00005F66" w:rsidRPr="00633CC6" w:rsidRDefault="00005F66" w:rsidP="00D54B53">
            <w:pPr>
              <w:pStyle w:val="cuatexto"/>
              <w:jc w:val="left"/>
            </w:pPr>
            <w:r w:rsidRPr="00633CC6">
              <w:t>Gastos financiados con Remanente Tesorería</w:t>
            </w:r>
          </w:p>
        </w:tc>
        <w:tc>
          <w:tcPr>
            <w:tcW w:w="1804" w:type="dxa"/>
            <w:tcBorders>
              <w:top w:val="single" w:sz="2" w:space="0" w:color="00000A"/>
              <w:bottom w:val="single" w:sz="4" w:space="0" w:color="00000A"/>
            </w:tcBorders>
            <w:shd w:val="clear" w:color="auto" w:fill="auto"/>
            <w:vAlign w:val="center"/>
          </w:tcPr>
          <w:p w:rsidR="00005F66" w:rsidRPr="00633CC6" w:rsidRDefault="00005F66" w:rsidP="00D54B53">
            <w:pPr>
              <w:pStyle w:val="cuatexto"/>
              <w:jc w:val="right"/>
            </w:pPr>
            <w:r w:rsidRPr="00633CC6">
              <w:t>0</w:t>
            </w:r>
          </w:p>
        </w:tc>
        <w:tc>
          <w:tcPr>
            <w:tcW w:w="2702" w:type="dxa"/>
            <w:tcBorders>
              <w:top w:val="single" w:sz="2" w:space="0" w:color="00000A"/>
              <w:bottom w:val="single" w:sz="4" w:space="0" w:color="00000A"/>
            </w:tcBorders>
            <w:shd w:val="clear" w:color="auto" w:fill="auto"/>
            <w:vAlign w:val="center"/>
          </w:tcPr>
          <w:p w:rsidR="00005F66" w:rsidRPr="00633CC6" w:rsidRDefault="00005F66" w:rsidP="00252B56">
            <w:pPr>
              <w:pStyle w:val="cuatexto"/>
              <w:ind w:left="1016"/>
              <w:jc w:val="right"/>
            </w:pPr>
            <w:r w:rsidRPr="00633CC6">
              <w:t>0</w:t>
            </w:r>
          </w:p>
        </w:tc>
      </w:tr>
      <w:tr w:rsidR="00005F66" w:rsidTr="00D54B53">
        <w:trPr>
          <w:trHeight w:val="312"/>
          <w:jc w:val="center"/>
        </w:trPr>
        <w:tc>
          <w:tcPr>
            <w:tcW w:w="4300" w:type="dxa"/>
            <w:tcBorders>
              <w:top w:val="single" w:sz="4" w:space="0" w:color="00000A"/>
              <w:bottom w:val="single" w:sz="4" w:space="0" w:color="00000A"/>
            </w:tcBorders>
            <w:shd w:val="clear" w:color="auto" w:fill="FABF8F" w:themeFill="accent6" w:themeFillTint="99"/>
            <w:vAlign w:val="center"/>
          </w:tcPr>
          <w:p w:rsidR="00005F66" w:rsidRPr="00633CC6" w:rsidRDefault="00005F66" w:rsidP="00D54B53">
            <w:pPr>
              <w:pStyle w:val="cuadroCabe"/>
              <w:jc w:val="left"/>
            </w:pPr>
            <w:r w:rsidRPr="00633CC6">
              <w:t>Resultado presupuestario ajustado</w:t>
            </w:r>
          </w:p>
        </w:tc>
        <w:tc>
          <w:tcPr>
            <w:tcW w:w="1804" w:type="dxa"/>
            <w:tcBorders>
              <w:top w:val="single" w:sz="4" w:space="0" w:color="00000A"/>
              <w:bottom w:val="single" w:sz="4" w:space="0" w:color="00000A"/>
            </w:tcBorders>
            <w:shd w:val="clear" w:color="auto" w:fill="FABF8F" w:themeFill="accent6" w:themeFillTint="99"/>
            <w:vAlign w:val="center"/>
          </w:tcPr>
          <w:p w:rsidR="00005F66" w:rsidRPr="00633CC6" w:rsidRDefault="00005F66" w:rsidP="00D54B53">
            <w:pPr>
              <w:pStyle w:val="cuadroCabe"/>
              <w:jc w:val="right"/>
            </w:pPr>
            <w:r w:rsidRPr="00633CC6">
              <w:t>84.820</w:t>
            </w:r>
          </w:p>
        </w:tc>
        <w:tc>
          <w:tcPr>
            <w:tcW w:w="2702" w:type="dxa"/>
            <w:tcBorders>
              <w:top w:val="single" w:sz="4" w:space="0" w:color="00000A"/>
              <w:bottom w:val="single" w:sz="4" w:space="0" w:color="00000A"/>
            </w:tcBorders>
            <w:shd w:val="clear" w:color="auto" w:fill="FABF8F" w:themeFill="accent6" w:themeFillTint="99"/>
            <w:vAlign w:val="center"/>
          </w:tcPr>
          <w:p w:rsidR="00005F66" w:rsidRPr="00633CC6" w:rsidRDefault="00005F66" w:rsidP="00252B56">
            <w:pPr>
              <w:pStyle w:val="cuadroCabe"/>
              <w:ind w:left="1016"/>
              <w:jc w:val="right"/>
            </w:pPr>
            <w:r w:rsidRPr="00633CC6">
              <w:t>332.329</w:t>
            </w:r>
          </w:p>
        </w:tc>
      </w:tr>
    </w:tbl>
    <w:p w:rsidR="00005F66" w:rsidRDefault="00005F66" w:rsidP="00005F66">
      <w:pPr>
        <w:tabs>
          <w:tab w:val="center" w:pos="2835"/>
          <w:tab w:val="center" w:pos="3969"/>
          <w:tab w:val="center" w:pos="5103"/>
          <w:tab w:val="center" w:pos="6237"/>
          <w:tab w:val="center" w:pos="7371"/>
        </w:tabs>
        <w:spacing w:after="60"/>
        <w:ind w:firstLine="0"/>
        <w:jc w:val="right"/>
        <w:rPr>
          <w:rFonts w:asciiTheme="minorHAnsi" w:hAnsiTheme="minorHAnsi" w:cs="Arial"/>
          <w:spacing w:val="6"/>
          <w:sz w:val="36"/>
          <w:szCs w:val="36"/>
        </w:rPr>
      </w:pPr>
    </w:p>
    <w:p w:rsidR="00005F66" w:rsidRPr="00737E6F" w:rsidRDefault="00973722" w:rsidP="00966B9E">
      <w:pPr>
        <w:pStyle w:val="atitulo2"/>
        <w:spacing w:before="240" w:after="360"/>
      </w:pPr>
      <w:bookmarkStart w:id="34" w:name="_Toc464472067"/>
      <w:r>
        <w:t>III</w:t>
      </w:r>
      <w:r w:rsidR="00005F66" w:rsidRPr="00737E6F">
        <w:t>.3. Resultado económico 2015</w:t>
      </w:r>
      <w:bookmarkEnd w:id="34"/>
    </w:p>
    <w:p w:rsidR="00005F66" w:rsidRPr="00966B9E" w:rsidRDefault="00005F66" w:rsidP="00966B9E">
      <w:pPr>
        <w:spacing w:after="240"/>
        <w:ind w:left="567" w:firstLine="0"/>
        <w:jc w:val="center"/>
        <w:rPr>
          <w:rFonts w:ascii="Arial" w:hAnsi="Arial" w:cs="Arial"/>
        </w:rPr>
      </w:pPr>
      <w:r w:rsidRPr="00966B9E">
        <w:rPr>
          <w:rFonts w:ascii="Arial" w:hAnsi="Arial" w:cs="Arial"/>
        </w:rPr>
        <w:t>Debe</w:t>
      </w:r>
    </w:p>
    <w:tbl>
      <w:tblPr>
        <w:tblW w:w="8848" w:type="dxa"/>
        <w:tblInd w:w="55" w:type="dxa"/>
        <w:tblBorders>
          <w:top w:val="single" w:sz="8" w:space="0" w:color="00000A"/>
          <w:bottom w:val="single" w:sz="8" w:space="0" w:color="00000A"/>
          <w:insideH w:val="single" w:sz="8" w:space="0" w:color="00000A"/>
        </w:tblBorders>
        <w:tblCellMar>
          <w:left w:w="70" w:type="dxa"/>
          <w:right w:w="70" w:type="dxa"/>
        </w:tblCellMar>
        <w:tblLook w:val="04A0" w:firstRow="1" w:lastRow="0" w:firstColumn="1" w:lastColumn="0" w:noHBand="0" w:noVBand="1"/>
      </w:tblPr>
      <w:tblGrid>
        <w:gridCol w:w="1200"/>
        <w:gridCol w:w="4740"/>
        <w:gridCol w:w="1634"/>
        <w:gridCol w:w="1274"/>
      </w:tblGrid>
      <w:tr w:rsidR="00005F66" w:rsidTr="00252B56">
        <w:trPr>
          <w:trHeight w:val="312"/>
        </w:trPr>
        <w:tc>
          <w:tcPr>
            <w:tcW w:w="5940" w:type="dxa"/>
            <w:gridSpan w:val="2"/>
            <w:tcBorders>
              <w:top w:val="single" w:sz="4" w:space="0" w:color="00000A"/>
              <w:bottom w:val="single" w:sz="4" w:space="0" w:color="00000A"/>
            </w:tcBorders>
            <w:shd w:val="clear" w:color="auto" w:fill="FABF8F" w:themeFill="accent6" w:themeFillTint="99"/>
            <w:vAlign w:val="center"/>
          </w:tcPr>
          <w:p w:rsidR="00005F66" w:rsidRPr="00633CC6" w:rsidRDefault="00005F66" w:rsidP="00D54B53">
            <w:pPr>
              <w:pStyle w:val="cuadroCabe"/>
              <w:ind w:left="1219"/>
              <w:jc w:val="left"/>
            </w:pPr>
            <w:r w:rsidRPr="00633CC6">
              <w:t>Descripción</w:t>
            </w:r>
          </w:p>
        </w:tc>
        <w:tc>
          <w:tcPr>
            <w:tcW w:w="1634" w:type="dxa"/>
            <w:tcBorders>
              <w:top w:val="single" w:sz="4" w:space="0" w:color="00000A"/>
              <w:bottom w:val="single" w:sz="4" w:space="0" w:color="00000A"/>
            </w:tcBorders>
            <w:shd w:val="clear" w:color="auto" w:fill="FABF8F" w:themeFill="accent6" w:themeFillTint="99"/>
            <w:vAlign w:val="center"/>
          </w:tcPr>
          <w:p w:rsidR="00005F66" w:rsidRPr="00633CC6" w:rsidRDefault="00005F66" w:rsidP="00D54B53">
            <w:pPr>
              <w:pStyle w:val="cuadroCabe"/>
              <w:ind w:right="409"/>
              <w:jc w:val="right"/>
            </w:pPr>
            <w:r w:rsidRPr="00633CC6">
              <w:t>2015</w:t>
            </w:r>
          </w:p>
        </w:tc>
        <w:tc>
          <w:tcPr>
            <w:tcW w:w="1274" w:type="dxa"/>
            <w:tcBorders>
              <w:top w:val="single" w:sz="4" w:space="0" w:color="00000A"/>
              <w:bottom w:val="single" w:sz="4" w:space="0" w:color="00000A"/>
            </w:tcBorders>
            <w:shd w:val="clear" w:color="auto" w:fill="FABF8F" w:themeFill="accent6" w:themeFillTint="99"/>
            <w:vAlign w:val="center"/>
          </w:tcPr>
          <w:p w:rsidR="00005F66" w:rsidRPr="00633CC6" w:rsidRDefault="00005F66" w:rsidP="00D54B53">
            <w:pPr>
              <w:pStyle w:val="cuadroCabe"/>
              <w:jc w:val="right"/>
            </w:pPr>
            <w:r w:rsidRPr="00633CC6">
              <w:t>2014</w:t>
            </w:r>
          </w:p>
        </w:tc>
      </w:tr>
      <w:tr w:rsidR="00005F66" w:rsidTr="00252B56">
        <w:trPr>
          <w:trHeight w:val="238"/>
        </w:trPr>
        <w:tc>
          <w:tcPr>
            <w:tcW w:w="1200" w:type="dxa"/>
            <w:tcBorders>
              <w:top w:val="single" w:sz="4" w:space="0" w:color="00000A"/>
              <w:bottom w:val="single" w:sz="2" w:space="0" w:color="00000A"/>
            </w:tcBorders>
            <w:shd w:val="clear" w:color="auto" w:fill="auto"/>
            <w:vAlign w:val="center"/>
          </w:tcPr>
          <w:p w:rsidR="00005F66" w:rsidRPr="00633CC6" w:rsidRDefault="00005F66" w:rsidP="008116CF">
            <w:pPr>
              <w:pStyle w:val="cuatexto"/>
              <w:ind w:right="233"/>
              <w:jc w:val="center"/>
            </w:pPr>
            <w:r w:rsidRPr="00633CC6">
              <w:t>61</w:t>
            </w:r>
          </w:p>
        </w:tc>
        <w:tc>
          <w:tcPr>
            <w:tcW w:w="4740" w:type="dxa"/>
            <w:tcBorders>
              <w:top w:val="single" w:sz="4" w:space="0" w:color="00000A"/>
              <w:bottom w:val="single" w:sz="2" w:space="0" w:color="00000A"/>
            </w:tcBorders>
            <w:shd w:val="clear" w:color="auto" w:fill="auto"/>
            <w:vAlign w:val="center"/>
          </w:tcPr>
          <w:p w:rsidR="00005F66" w:rsidRPr="00633CC6" w:rsidRDefault="00005F66" w:rsidP="00D54B53">
            <w:pPr>
              <w:pStyle w:val="cuatexto"/>
              <w:jc w:val="left"/>
            </w:pPr>
            <w:r w:rsidRPr="00633CC6">
              <w:t>Gastos de personal</w:t>
            </w:r>
          </w:p>
        </w:tc>
        <w:tc>
          <w:tcPr>
            <w:tcW w:w="1634" w:type="dxa"/>
            <w:tcBorders>
              <w:top w:val="single" w:sz="4" w:space="0" w:color="00000A"/>
              <w:bottom w:val="single" w:sz="2" w:space="0" w:color="00000A"/>
            </w:tcBorders>
            <w:shd w:val="clear" w:color="auto" w:fill="auto"/>
            <w:vAlign w:val="center"/>
          </w:tcPr>
          <w:p w:rsidR="00005F66" w:rsidRPr="00633CC6" w:rsidRDefault="00005F66" w:rsidP="00D54B53">
            <w:pPr>
              <w:pStyle w:val="cuatexto"/>
              <w:ind w:right="409"/>
              <w:jc w:val="right"/>
            </w:pPr>
            <w:r w:rsidRPr="00633CC6">
              <w:t>461.672</w:t>
            </w:r>
          </w:p>
        </w:tc>
        <w:tc>
          <w:tcPr>
            <w:tcW w:w="1274" w:type="dxa"/>
            <w:tcBorders>
              <w:top w:val="single" w:sz="4" w:space="0" w:color="00000A"/>
              <w:bottom w:val="single" w:sz="2" w:space="0" w:color="00000A"/>
            </w:tcBorders>
            <w:shd w:val="clear" w:color="auto" w:fill="auto"/>
            <w:vAlign w:val="center"/>
          </w:tcPr>
          <w:p w:rsidR="00005F66" w:rsidRPr="00633CC6" w:rsidRDefault="00005F66" w:rsidP="00D54B53">
            <w:pPr>
              <w:pStyle w:val="cuatexto"/>
              <w:jc w:val="right"/>
            </w:pPr>
            <w:r w:rsidRPr="00633CC6">
              <w:t>477.383</w:t>
            </w:r>
          </w:p>
        </w:tc>
      </w:tr>
      <w:tr w:rsidR="00005F66" w:rsidTr="00252B56">
        <w:trPr>
          <w:trHeight w:val="238"/>
        </w:trPr>
        <w:tc>
          <w:tcPr>
            <w:tcW w:w="1200" w:type="dxa"/>
            <w:tcBorders>
              <w:top w:val="single" w:sz="2" w:space="0" w:color="00000A"/>
              <w:bottom w:val="single" w:sz="2" w:space="0" w:color="00000A"/>
            </w:tcBorders>
            <w:shd w:val="clear" w:color="auto" w:fill="auto"/>
            <w:vAlign w:val="center"/>
          </w:tcPr>
          <w:p w:rsidR="00005F66" w:rsidRPr="00633CC6" w:rsidRDefault="00005F66" w:rsidP="008116CF">
            <w:pPr>
              <w:pStyle w:val="cuatexto"/>
              <w:ind w:right="233"/>
              <w:jc w:val="center"/>
            </w:pPr>
            <w:r w:rsidRPr="00633CC6">
              <w:t>62</w:t>
            </w:r>
          </w:p>
        </w:tc>
        <w:tc>
          <w:tcPr>
            <w:tcW w:w="4740"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left"/>
            </w:pPr>
            <w:r w:rsidRPr="00633CC6">
              <w:t>Gastos financieros</w:t>
            </w:r>
          </w:p>
        </w:tc>
        <w:tc>
          <w:tcPr>
            <w:tcW w:w="1634" w:type="dxa"/>
            <w:tcBorders>
              <w:top w:val="single" w:sz="2" w:space="0" w:color="00000A"/>
              <w:bottom w:val="single" w:sz="2" w:space="0" w:color="00000A"/>
            </w:tcBorders>
            <w:shd w:val="clear" w:color="auto" w:fill="auto"/>
            <w:vAlign w:val="center"/>
          </w:tcPr>
          <w:p w:rsidR="00005F66" w:rsidRPr="00633CC6" w:rsidRDefault="00005F66" w:rsidP="00D54B53">
            <w:pPr>
              <w:pStyle w:val="cuatexto"/>
              <w:ind w:right="409"/>
              <w:jc w:val="right"/>
            </w:pPr>
            <w:r w:rsidRPr="00633CC6">
              <w:t>18.591</w:t>
            </w:r>
          </w:p>
        </w:tc>
        <w:tc>
          <w:tcPr>
            <w:tcW w:w="1274"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right"/>
            </w:pPr>
            <w:r w:rsidRPr="00633CC6">
              <w:t>16.866</w:t>
            </w:r>
          </w:p>
        </w:tc>
      </w:tr>
      <w:tr w:rsidR="00005F66" w:rsidTr="00252B56">
        <w:trPr>
          <w:trHeight w:val="238"/>
        </w:trPr>
        <w:tc>
          <w:tcPr>
            <w:tcW w:w="1200" w:type="dxa"/>
            <w:tcBorders>
              <w:top w:val="single" w:sz="2" w:space="0" w:color="00000A"/>
              <w:bottom w:val="single" w:sz="2" w:space="0" w:color="00000A"/>
            </w:tcBorders>
            <w:shd w:val="clear" w:color="auto" w:fill="auto"/>
            <w:vAlign w:val="center"/>
          </w:tcPr>
          <w:p w:rsidR="00005F66" w:rsidRPr="00633CC6" w:rsidRDefault="00005F66" w:rsidP="008116CF">
            <w:pPr>
              <w:pStyle w:val="cuatexto"/>
              <w:ind w:right="233"/>
              <w:jc w:val="center"/>
            </w:pPr>
            <w:r w:rsidRPr="00633CC6">
              <w:t>64</w:t>
            </w:r>
          </w:p>
        </w:tc>
        <w:tc>
          <w:tcPr>
            <w:tcW w:w="4740"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left"/>
            </w:pPr>
            <w:r w:rsidRPr="00633CC6">
              <w:t>Trabajos, suministros y servicios exteriores</w:t>
            </w:r>
          </w:p>
        </w:tc>
        <w:tc>
          <w:tcPr>
            <w:tcW w:w="1634" w:type="dxa"/>
            <w:tcBorders>
              <w:top w:val="single" w:sz="2" w:space="0" w:color="00000A"/>
              <w:bottom w:val="single" w:sz="2" w:space="0" w:color="00000A"/>
            </w:tcBorders>
            <w:shd w:val="clear" w:color="auto" w:fill="auto"/>
            <w:vAlign w:val="center"/>
          </w:tcPr>
          <w:p w:rsidR="00005F66" w:rsidRPr="00633CC6" w:rsidRDefault="00005F66" w:rsidP="00D54B53">
            <w:pPr>
              <w:pStyle w:val="cuatexto"/>
              <w:ind w:right="409"/>
              <w:jc w:val="right"/>
            </w:pPr>
            <w:r w:rsidRPr="00633CC6">
              <w:t>820.301</w:t>
            </w:r>
          </w:p>
        </w:tc>
        <w:tc>
          <w:tcPr>
            <w:tcW w:w="1274"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right"/>
            </w:pPr>
            <w:r w:rsidRPr="00633CC6">
              <w:t>679.194</w:t>
            </w:r>
          </w:p>
        </w:tc>
      </w:tr>
      <w:tr w:rsidR="00005F66" w:rsidTr="00252B56">
        <w:trPr>
          <w:trHeight w:val="238"/>
        </w:trPr>
        <w:tc>
          <w:tcPr>
            <w:tcW w:w="1200" w:type="dxa"/>
            <w:tcBorders>
              <w:top w:val="single" w:sz="2" w:space="0" w:color="00000A"/>
              <w:bottom w:val="single" w:sz="2" w:space="0" w:color="00000A"/>
            </w:tcBorders>
            <w:shd w:val="clear" w:color="auto" w:fill="auto"/>
            <w:vAlign w:val="center"/>
          </w:tcPr>
          <w:p w:rsidR="00005F66" w:rsidRPr="00633CC6" w:rsidRDefault="00005F66" w:rsidP="008116CF">
            <w:pPr>
              <w:pStyle w:val="cuatexto"/>
              <w:ind w:right="233"/>
              <w:jc w:val="center"/>
            </w:pPr>
            <w:r w:rsidRPr="00633CC6">
              <w:t>67</w:t>
            </w:r>
          </w:p>
        </w:tc>
        <w:tc>
          <w:tcPr>
            <w:tcW w:w="4740"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left"/>
            </w:pPr>
            <w:r w:rsidRPr="00633CC6">
              <w:t>Transferencias corrientes</w:t>
            </w:r>
          </w:p>
        </w:tc>
        <w:tc>
          <w:tcPr>
            <w:tcW w:w="1634" w:type="dxa"/>
            <w:tcBorders>
              <w:top w:val="single" w:sz="2" w:space="0" w:color="00000A"/>
              <w:bottom w:val="single" w:sz="2" w:space="0" w:color="00000A"/>
            </w:tcBorders>
            <w:shd w:val="clear" w:color="auto" w:fill="auto"/>
            <w:vAlign w:val="center"/>
          </w:tcPr>
          <w:p w:rsidR="00005F66" w:rsidRPr="00633CC6" w:rsidRDefault="00005F66" w:rsidP="00D54B53">
            <w:pPr>
              <w:pStyle w:val="cuatexto"/>
              <w:ind w:right="409"/>
              <w:jc w:val="right"/>
            </w:pPr>
            <w:r w:rsidRPr="00633CC6">
              <w:t>100.955</w:t>
            </w:r>
          </w:p>
        </w:tc>
        <w:tc>
          <w:tcPr>
            <w:tcW w:w="1274"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right"/>
            </w:pPr>
            <w:r w:rsidRPr="00633CC6">
              <w:t>74.957</w:t>
            </w:r>
          </w:p>
        </w:tc>
      </w:tr>
      <w:tr w:rsidR="00005F66" w:rsidTr="00252B56">
        <w:trPr>
          <w:trHeight w:val="238"/>
        </w:trPr>
        <w:tc>
          <w:tcPr>
            <w:tcW w:w="1200" w:type="dxa"/>
            <w:tcBorders>
              <w:top w:val="single" w:sz="2" w:space="0" w:color="00000A"/>
              <w:bottom w:val="single" w:sz="2" w:space="0" w:color="00000A"/>
            </w:tcBorders>
            <w:shd w:val="clear" w:color="auto" w:fill="auto"/>
            <w:vAlign w:val="center"/>
          </w:tcPr>
          <w:p w:rsidR="00005F66" w:rsidRPr="00633CC6" w:rsidRDefault="00005F66" w:rsidP="008116CF">
            <w:pPr>
              <w:pStyle w:val="cuatexto"/>
              <w:ind w:right="233"/>
              <w:jc w:val="center"/>
            </w:pPr>
            <w:r w:rsidRPr="00633CC6">
              <w:t>68</w:t>
            </w:r>
          </w:p>
        </w:tc>
        <w:tc>
          <w:tcPr>
            <w:tcW w:w="4740"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left"/>
            </w:pPr>
            <w:r w:rsidRPr="00633CC6">
              <w:t>Transferencias de capital</w:t>
            </w:r>
          </w:p>
        </w:tc>
        <w:tc>
          <w:tcPr>
            <w:tcW w:w="1634" w:type="dxa"/>
            <w:tcBorders>
              <w:top w:val="single" w:sz="2" w:space="0" w:color="00000A"/>
              <w:bottom w:val="single" w:sz="2" w:space="0" w:color="00000A"/>
            </w:tcBorders>
            <w:shd w:val="clear" w:color="auto" w:fill="auto"/>
            <w:vAlign w:val="center"/>
          </w:tcPr>
          <w:p w:rsidR="00005F66" w:rsidRPr="00633CC6" w:rsidRDefault="00005F66" w:rsidP="00D54B53">
            <w:pPr>
              <w:pStyle w:val="cuatexto"/>
              <w:ind w:right="409"/>
              <w:jc w:val="right"/>
            </w:pPr>
          </w:p>
        </w:tc>
        <w:tc>
          <w:tcPr>
            <w:tcW w:w="1274"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right"/>
            </w:pPr>
          </w:p>
        </w:tc>
      </w:tr>
      <w:tr w:rsidR="00005F66" w:rsidTr="00252B56">
        <w:trPr>
          <w:trHeight w:val="238"/>
        </w:trPr>
        <w:tc>
          <w:tcPr>
            <w:tcW w:w="1200" w:type="dxa"/>
            <w:tcBorders>
              <w:top w:val="single" w:sz="2" w:space="0" w:color="00000A"/>
              <w:bottom w:val="single" w:sz="2" w:space="0" w:color="00000A"/>
            </w:tcBorders>
            <w:shd w:val="clear" w:color="auto" w:fill="auto"/>
            <w:vAlign w:val="center"/>
          </w:tcPr>
          <w:p w:rsidR="00005F66" w:rsidRPr="00633CC6" w:rsidRDefault="00005F66" w:rsidP="008116CF">
            <w:pPr>
              <w:pStyle w:val="cuatexto"/>
              <w:ind w:right="233"/>
              <w:jc w:val="center"/>
            </w:pPr>
            <w:r w:rsidRPr="00633CC6">
              <w:t>69</w:t>
            </w:r>
          </w:p>
        </w:tc>
        <w:tc>
          <w:tcPr>
            <w:tcW w:w="4740"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left"/>
            </w:pPr>
            <w:r w:rsidRPr="00633CC6">
              <w:t>Gastos calculados</w:t>
            </w:r>
          </w:p>
        </w:tc>
        <w:tc>
          <w:tcPr>
            <w:tcW w:w="1634" w:type="dxa"/>
            <w:tcBorders>
              <w:top w:val="single" w:sz="2" w:space="0" w:color="00000A"/>
              <w:bottom w:val="single" w:sz="2" w:space="0" w:color="00000A"/>
            </w:tcBorders>
            <w:shd w:val="clear" w:color="auto" w:fill="auto"/>
            <w:vAlign w:val="center"/>
          </w:tcPr>
          <w:p w:rsidR="00005F66" w:rsidRPr="00633CC6" w:rsidRDefault="00005F66" w:rsidP="00D54B53">
            <w:pPr>
              <w:pStyle w:val="cuatexto"/>
              <w:ind w:right="409"/>
              <w:jc w:val="right"/>
            </w:pPr>
            <w:r w:rsidRPr="00633CC6">
              <w:t> </w:t>
            </w:r>
          </w:p>
        </w:tc>
        <w:tc>
          <w:tcPr>
            <w:tcW w:w="1274"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right"/>
            </w:pPr>
            <w:r w:rsidRPr="00633CC6">
              <w:t> </w:t>
            </w:r>
          </w:p>
        </w:tc>
      </w:tr>
      <w:tr w:rsidR="00005F66" w:rsidTr="00252B56">
        <w:trPr>
          <w:trHeight w:val="238"/>
        </w:trPr>
        <w:tc>
          <w:tcPr>
            <w:tcW w:w="1200" w:type="dxa"/>
            <w:tcBorders>
              <w:top w:val="single" w:sz="2" w:space="0" w:color="00000A"/>
              <w:bottom w:val="single" w:sz="2" w:space="0" w:color="00000A"/>
            </w:tcBorders>
            <w:shd w:val="clear" w:color="auto" w:fill="auto"/>
            <w:vAlign w:val="center"/>
          </w:tcPr>
          <w:p w:rsidR="00005F66" w:rsidRPr="00633CC6" w:rsidRDefault="00005F66" w:rsidP="008116CF">
            <w:pPr>
              <w:pStyle w:val="cuatexto"/>
              <w:ind w:right="233"/>
              <w:jc w:val="center"/>
            </w:pPr>
            <w:r w:rsidRPr="00633CC6">
              <w:t>D80</w:t>
            </w:r>
          </w:p>
        </w:tc>
        <w:tc>
          <w:tcPr>
            <w:tcW w:w="4740"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left"/>
            </w:pPr>
            <w:r w:rsidRPr="00633CC6">
              <w:t>Resultado corriente negativo del ejercicio</w:t>
            </w:r>
          </w:p>
        </w:tc>
        <w:tc>
          <w:tcPr>
            <w:tcW w:w="1634" w:type="dxa"/>
            <w:tcBorders>
              <w:top w:val="single" w:sz="2" w:space="0" w:color="00000A"/>
              <w:bottom w:val="single" w:sz="2" w:space="0" w:color="00000A"/>
            </w:tcBorders>
            <w:shd w:val="clear" w:color="auto" w:fill="auto"/>
            <w:vAlign w:val="center"/>
          </w:tcPr>
          <w:p w:rsidR="00005F66" w:rsidRPr="00633CC6" w:rsidRDefault="00005F66" w:rsidP="00D54B53">
            <w:pPr>
              <w:pStyle w:val="cuatexto"/>
              <w:ind w:right="409"/>
              <w:jc w:val="right"/>
            </w:pPr>
            <w:r w:rsidRPr="00633CC6">
              <w:t>0</w:t>
            </w:r>
          </w:p>
        </w:tc>
        <w:tc>
          <w:tcPr>
            <w:tcW w:w="1274"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right"/>
            </w:pPr>
            <w:r w:rsidRPr="00633CC6">
              <w:t>0</w:t>
            </w:r>
          </w:p>
        </w:tc>
      </w:tr>
      <w:tr w:rsidR="00005F66" w:rsidRPr="0098103A" w:rsidTr="00252B56">
        <w:trPr>
          <w:trHeight w:val="238"/>
        </w:trPr>
        <w:tc>
          <w:tcPr>
            <w:tcW w:w="1200" w:type="dxa"/>
            <w:tcBorders>
              <w:top w:val="single" w:sz="2" w:space="0" w:color="00000A"/>
              <w:bottom w:val="single" w:sz="2" w:space="0" w:color="00000A"/>
            </w:tcBorders>
            <w:shd w:val="clear" w:color="auto" w:fill="auto"/>
            <w:vAlign w:val="center"/>
          </w:tcPr>
          <w:p w:rsidR="00005F66" w:rsidRPr="00633CC6" w:rsidRDefault="00005F66" w:rsidP="008116CF">
            <w:pPr>
              <w:pStyle w:val="cuatexto"/>
              <w:ind w:right="233"/>
              <w:jc w:val="center"/>
            </w:pPr>
            <w:r w:rsidRPr="00633CC6">
              <w:t>D84</w:t>
            </w:r>
          </w:p>
        </w:tc>
        <w:tc>
          <w:tcPr>
            <w:tcW w:w="4740"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left"/>
            </w:pPr>
            <w:r w:rsidRPr="00633CC6">
              <w:t>Bajas y anulaciones presupuestos cerrados</w:t>
            </w:r>
          </w:p>
        </w:tc>
        <w:tc>
          <w:tcPr>
            <w:tcW w:w="1634" w:type="dxa"/>
            <w:tcBorders>
              <w:top w:val="single" w:sz="2" w:space="0" w:color="00000A"/>
              <w:bottom w:val="single" w:sz="2" w:space="0" w:color="00000A"/>
            </w:tcBorders>
            <w:shd w:val="clear" w:color="auto" w:fill="auto"/>
            <w:vAlign w:val="center"/>
          </w:tcPr>
          <w:p w:rsidR="00005F66" w:rsidRPr="00633CC6" w:rsidRDefault="00005F66" w:rsidP="00D54B53">
            <w:pPr>
              <w:pStyle w:val="cuatexto"/>
              <w:ind w:right="409"/>
              <w:jc w:val="right"/>
            </w:pPr>
            <w:r w:rsidRPr="00633CC6">
              <w:t>0</w:t>
            </w:r>
          </w:p>
        </w:tc>
        <w:tc>
          <w:tcPr>
            <w:tcW w:w="1274"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right"/>
            </w:pPr>
            <w:r w:rsidRPr="00633CC6">
              <w:t>37.079</w:t>
            </w:r>
          </w:p>
        </w:tc>
      </w:tr>
      <w:tr w:rsidR="00005F66" w:rsidTr="00252B56">
        <w:trPr>
          <w:trHeight w:val="238"/>
        </w:trPr>
        <w:tc>
          <w:tcPr>
            <w:tcW w:w="1200" w:type="dxa"/>
            <w:tcBorders>
              <w:top w:val="single" w:sz="2" w:space="0" w:color="00000A"/>
              <w:bottom w:val="single" w:sz="4" w:space="0" w:color="00000A"/>
            </w:tcBorders>
            <w:shd w:val="clear" w:color="auto" w:fill="auto"/>
            <w:vAlign w:val="center"/>
          </w:tcPr>
          <w:p w:rsidR="00005F66" w:rsidRPr="00633CC6" w:rsidRDefault="00005F66" w:rsidP="008116CF">
            <w:pPr>
              <w:pStyle w:val="cuatexto"/>
              <w:ind w:right="233"/>
              <w:jc w:val="center"/>
            </w:pPr>
            <w:r w:rsidRPr="00633CC6">
              <w:t>D89</w:t>
            </w:r>
          </w:p>
        </w:tc>
        <w:tc>
          <w:tcPr>
            <w:tcW w:w="4740" w:type="dxa"/>
            <w:tcBorders>
              <w:top w:val="single" w:sz="2" w:space="0" w:color="00000A"/>
              <w:bottom w:val="single" w:sz="4" w:space="0" w:color="00000A"/>
            </w:tcBorders>
            <w:shd w:val="clear" w:color="auto" w:fill="auto"/>
            <w:vAlign w:val="center"/>
          </w:tcPr>
          <w:p w:rsidR="00005F66" w:rsidRPr="00633CC6" w:rsidRDefault="00005F66" w:rsidP="00D54B53">
            <w:pPr>
              <w:pStyle w:val="cuatexto"/>
              <w:jc w:val="left"/>
            </w:pPr>
            <w:r w:rsidRPr="00633CC6">
              <w:t>Resultado económico negativo del ejercicio</w:t>
            </w:r>
          </w:p>
        </w:tc>
        <w:tc>
          <w:tcPr>
            <w:tcW w:w="1634" w:type="dxa"/>
            <w:tcBorders>
              <w:top w:val="single" w:sz="2" w:space="0" w:color="00000A"/>
              <w:bottom w:val="single" w:sz="4" w:space="0" w:color="00000A"/>
            </w:tcBorders>
            <w:shd w:val="clear" w:color="auto" w:fill="auto"/>
            <w:vAlign w:val="center"/>
          </w:tcPr>
          <w:p w:rsidR="00005F66" w:rsidRPr="00633CC6" w:rsidRDefault="00005F66" w:rsidP="00D54B53">
            <w:pPr>
              <w:pStyle w:val="cuatexto"/>
              <w:ind w:right="409"/>
              <w:jc w:val="right"/>
            </w:pPr>
            <w:r w:rsidRPr="00633CC6">
              <w:t>0</w:t>
            </w:r>
          </w:p>
        </w:tc>
        <w:tc>
          <w:tcPr>
            <w:tcW w:w="1274" w:type="dxa"/>
            <w:tcBorders>
              <w:top w:val="single" w:sz="2" w:space="0" w:color="00000A"/>
              <w:bottom w:val="single" w:sz="4" w:space="0" w:color="00000A"/>
            </w:tcBorders>
            <w:shd w:val="clear" w:color="auto" w:fill="auto"/>
            <w:vAlign w:val="center"/>
          </w:tcPr>
          <w:p w:rsidR="00005F66" w:rsidRPr="00633CC6" w:rsidRDefault="00005F66" w:rsidP="00D54B53">
            <w:pPr>
              <w:pStyle w:val="cuatexto"/>
              <w:jc w:val="right"/>
            </w:pPr>
            <w:r w:rsidRPr="00633CC6">
              <w:t>0</w:t>
            </w:r>
          </w:p>
        </w:tc>
      </w:tr>
    </w:tbl>
    <w:p w:rsidR="00005F66" w:rsidRDefault="00005F66" w:rsidP="00005F66">
      <w:pPr>
        <w:pStyle w:val="texto"/>
        <w:jc w:val="center"/>
        <w:rPr>
          <w:rFonts w:asciiTheme="minorHAnsi" w:hAnsiTheme="minorHAnsi"/>
          <w:sz w:val="22"/>
          <w:szCs w:val="22"/>
        </w:rPr>
      </w:pPr>
    </w:p>
    <w:p w:rsidR="00005F66" w:rsidRPr="00966B9E" w:rsidRDefault="00005F66" w:rsidP="00966B9E">
      <w:pPr>
        <w:spacing w:after="240"/>
        <w:ind w:left="567" w:firstLine="0"/>
        <w:jc w:val="center"/>
        <w:rPr>
          <w:rFonts w:ascii="Arial" w:hAnsi="Arial" w:cs="Arial"/>
        </w:rPr>
      </w:pPr>
      <w:r w:rsidRPr="00966B9E">
        <w:rPr>
          <w:rFonts w:ascii="Arial" w:hAnsi="Arial" w:cs="Arial"/>
        </w:rPr>
        <w:t>Haber</w:t>
      </w:r>
    </w:p>
    <w:tbl>
      <w:tblPr>
        <w:tblW w:w="8820" w:type="dxa"/>
        <w:jc w:val="center"/>
        <w:tblInd w:w="55" w:type="dxa"/>
        <w:tblBorders>
          <w:top w:val="single" w:sz="8" w:space="0" w:color="00000A"/>
          <w:bottom w:val="single" w:sz="8" w:space="0" w:color="00000A"/>
          <w:insideH w:val="single" w:sz="8" w:space="0" w:color="00000A"/>
        </w:tblBorders>
        <w:tblCellMar>
          <w:left w:w="70" w:type="dxa"/>
          <w:right w:w="70" w:type="dxa"/>
        </w:tblCellMar>
        <w:tblLook w:val="04A0" w:firstRow="1" w:lastRow="0" w:firstColumn="1" w:lastColumn="0" w:noHBand="0" w:noVBand="1"/>
      </w:tblPr>
      <w:tblGrid>
        <w:gridCol w:w="1200"/>
        <w:gridCol w:w="4740"/>
        <w:gridCol w:w="1200"/>
        <w:gridCol w:w="1680"/>
      </w:tblGrid>
      <w:tr w:rsidR="00005F66" w:rsidTr="0091339D">
        <w:trPr>
          <w:cantSplit/>
          <w:trHeight w:val="312"/>
          <w:jc w:val="center"/>
        </w:trPr>
        <w:tc>
          <w:tcPr>
            <w:tcW w:w="5940" w:type="dxa"/>
            <w:gridSpan w:val="2"/>
            <w:tcBorders>
              <w:top w:val="single" w:sz="4" w:space="0" w:color="00000A"/>
              <w:bottom w:val="single" w:sz="4" w:space="0" w:color="00000A"/>
            </w:tcBorders>
            <w:shd w:val="clear" w:color="auto" w:fill="FABF8F" w:themeFill="accent6" w:themeFillTint="99"/>
            <w:vAlign w:val="center"/>
          </w:tcPr>
          <w:p w:rsidR="00005F66" w:rsidRPr="00633CC6" w:rsidRDefault="00005F66" w:rsidP="0091339D">
            <w:pPr>
              <w:pStyle w:val="cuadroCabe"/>
              <w:ind w:left="1205"/>
              <w:jc w:val="left"/>
            </w:pPr>
            <w:r w:rsidRPr="00633CC6">
              <w:t>Descripción</w:t>
            </w:r>
          </w:p>
        </w:tc>
        <w:tc>
          <w:tcPr>
            <w:tcW w:w="1200" w:type="dxa"/>
            <w:tcBorders>
              <w:top w:val="single" w:sz="4" w:space="0" w:color="00000A"/>
              <w:bottom w:val="single" w:sz="4" w:space="0" w:color="00000A"/>
            </w:tcBorders>
            <w:shd w:val="clear" w:color="auto" w:fill="FABF8F" w:themeFill="accent6" w:themeFillTint="99"/>
            <w:vAlign w:val="center"/>
          </w:tcPr>
          <w:p w:rsidR="00005F66" w:rsidRPr="00633CC6" w:rsidRDefault="00005F66" w:rsidP="00D54B53">
            <w:pPr>
              <w:pStyle w:val="cuadroCabe"/>
              <w:jc w:val="right"/>
            </w:pPr>
            <w:r w:rsidRPr="00633CC6">
              <w:t>2015</w:t>
            </w:r>
          </w:p>
        </w:tc>
        <w:tc>
          <w:tcPr>
            <w:tcW w:w="1680" w:type="dxa"/>
            <w:tcBorders>
              <w:top w:val="single" w:sz="4" w:space="0" w:color="00000A"/>
              <w:bottom w:val="single" w:sz="4" w:space="0" w:color="00000A"/>
            </w:tcBorders>
            <w:shd w:val="clear" w:color="auto" w:fill="FABF8F" w:themeFill="accent6" w:themeFillTint="99"/>
            <w:vAlign w:val="center"/>
          </w:tcPr>
          <w:p w:rsidR="00005F66" w:rsidRPr="00633CC6" w:rsidRDefault="00005F66" w:rsidP="00D54B53">
            <w:pPr>
              <w:pStyle w:val="cuadroCabe"/>
              <w:jc w:val="right"/>
            </w:pPr>
            <w:r w:rsidRPr="00633CC6">
              <w:t>2014</w:t>
            </w:r>
          </w:p>
        </w:tc>
      </w:tr>
      <w:tr w:rsidR="00005F66" w:rsidTr="0091339D">
        <w:trPr>
          <w:trHeight w:val="238"/>
          <w:jc w:val="center"/>
        </w:trPr>
        <w:tc>
          <w:tcPr>
            <w:tcW w:w="1200" w:type="dxa"/>
            <w:tcBorders>
              <w:top w:val="single" w:sz="4" w:space="0" w:color="00000A"/>
              <w:bottom w:val="single" w:sz="2" w:space="0" w:color="00000A"/>
            </w:tcBorders>
            <w:shd w:val="clear" w:color="auto" w:fill="auto"/>
            <w:vAlign w:val="center"/>
          </w:tcPr>
          <w:p w:rsidR="00005F66" w:rsidRPr="00633CC6" w:rsidRDefault="00005F66" w:rsidP="008116CF">
            <w:pPr>
              <w:pStyle w:val="cuatexto"/>
              <w:ind w:right="232"/>
              <w:jc w:val="center"/>
            </w:pPr>
            <w:r w:rsidRPr="00633CC6">
              <w:t>70</w:t>
            </w:r>
          </w:p>
        </w:tc>
        <w:tc>
          <w:tcPr>
            <w:tcW w:w="4740" w:type="dxa"/>
            <w:tcBorders>
              <w:top w:val="single" w:sz="4" w:space="0" w:color="00000A"/>
              <w:bottom w:val="single" w:sz="2" w:space="0" w:color="00000A"/>
            </w:tcBorders>
            <w:shd w:val="clear" w:color="auto" w:fill="auto"/>
            <w:vAlign w:val="center"/>
          </w:tcPr>
          <w:p w:rsidR="00005F66" w:rsidRPr="00633CC6" w:rsidRDefault="00005F66" w:rsidP="00D54B53">
            <w:pPr>
              <w:pStyle w:val="cuatexto"/>
              <w:jc w:val="left"/>
            </w:pPr>
            <w:r w:rsidRPr="00633CC6">
              <w:t>Ventas</w:t>
            </w:r>
          </w:p>
        </w:tc>
        <w:tc>
          <w:tcPr>
            <w:tcW w:w="1200" w:type="dxa"/>
            <w:tcBorders>
              <w:top w:val="single" w:sz="4" w:space="0" w:color="00000A"/>
              <w:bottom w:val="single" w:sz="2" w:space="0" w:color="00000A"/>
            </w:tcBorders>
            <w:shd w:val="clear" w:color="auto" w:fill="auto"/>
            <w:vAlign w:val="center"/>
          </w:tcPr>
          <w:p w:rsidR="00005F66" w:rsidRPr="00633CC6" w:rsidRDefault="00005F66" w:rsidP="00D54B53">
            <w:pPr>
              <w:pStyle w:val="cuatexto"/>
              <w:jc w:val="right"/>
            </w:pPr>
            <w:r w:rsidRPr="00633CC6">
              <w:t>153.527</w:t>
            </w:r>
          </w:p>
        </w:tc>
        <w:tc>
          <w:tcPr>
            <w:tcW w:w="1680" w:type="dxa"/>
            <w:tcBorders>
              <w:top w:val="single" w:sz="4" w:space="0" w:color="00000A"/>
              <w:bottom w:val="single" w:sz="2" w:space="0" w:color="00000A"/>
            </w:tcBorders>
            <w:shd w:val="clear" w:color="auto" w:fill="auto"/>
            <w:vAlign w:val="center"/>
          </w:tcPr>
          <w:p w:rsidR="00005F66" w:rsidRPr="00633CC6" w:rsidRDefault="00005F66" w:rsidP="00D54B53">
            <w:pPr>
              <w:pStyle w:val="cuatexto"/>
              <w:jc w:val="right"/>
            </w:pPr>
            <w:r w:rsidRPr="00633CC6">
              <w:t>155.670</w:t>
            </w:r>
          </w:p>
        </w:tc>
      </w:tr>
      <w:tr w:rsidR="00005F66" w:rsidTr="0091339D">
        <w:trPr>
          <w:trHeight w:val="238"/>
          <w:jc w:val="center"/>
        </w:trPr>
        <w:tc>
          <w:tcPr>
            <w:tcW w:w="1200" w:type="dxa"/>
            <w:tcBorders>
              <w:top w:val="single" w:sz="2" w:space="0" w:color="00000A"/>
              <w:bottom w:val="single" w:sz="2" w:space="0" w:color="00000A"/>
            </w:tcBorders>
            <w:shd w:val="clear" w:color="auto" w:fill="auto"/>
            <w:vAlign w:val="center"/>
          </w:tcPr>
          <w:p w:rsidR="00005F66" w:rsidRPr="00633CC6" w:rsidRDefault="00005F66" w:rsidP="008116CF">
            <w:pPr>
              <w:pStyle w:val="cuatexto"/>
              <w:ind w:right="232"/>
              <w:jc w:val="center"/>
            </w:pPr>
            <w:r w:rsidRPr="00633CC6">
              <w:t>71</w:t>
            </w:r>
          </w:p>
        </w:tc>
        <w:tc>
          <w:tcPr>
            <w:tcW w:w="4740"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left"/>
            </w:pPr>
            <w:r w:rsidRPr="00633CC6">
              <w:t>Renta de la propiedad y de la empresa</w:t>
            </w:r>
          </w:p>
        </w:tc>
        <w:tc>
          <w:tcPr>
            <w:tcW w:w="1200"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right"/>
            </w:pPr>
            <w:r w:rsidRPr="00633CC6">
              <w:t>150.518</w:t>
            </w:r>
          </w:p>
        </w:tc>
        <w:tc>
          <w:tcPr>
            <w:tcW w:w="1680"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right"/>
            </w:pPr>
            <w:r w:rsidRPr="00633CC6">
              <w:t>155.504</w:t>
            </w:r>
          </w:p>
        </w:tc>
      </w:tr>
      <w:tr w:rsidR="00005F66" w:rsidTr="0091339D">
        <w:trPr>
          <w:trHeight w:val="238"/>
          <w:jc w:val="center"/>
        </w:trPr>
        <w:tc>
          <w:tcPr>
            <w:tcW w:w="1200" w:type="dxa"/>
            <w:tcBorders>
              <w:top w:val="single" w:sz="2" w:space="0" w:color="00000A"/>
              <w:bottom w:val="single" w:sz="2" w:space="0" w:color="00000A"/>
            </w:tcBorders>
            <w:shd w:val="clear" w:color="auto" w:fill="auto"/>
            <w:vAlign w:val="center"/>
          </w:tcPr>
          <w:p w:rsidR="00005F66" w:rsidRPr="00633CC6" w:rsidRDefault="00005F66" w:rsidP="008116CF">
            <w:pPr>
              <w:pStyle w:val="cuatexto"/>
              <w:ind w:right="232"/>
              <w:jc w:val="center"/>
            </w:pPr>
            <w:r w:rsidRPr="00633CC6">
              <w:t>72</w:t>
            </w:r>
          </w:p>
        </w:tc>
        <w:tc>
          <w:tcPr>
            <w:tcW w:w="4740"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left"/>
            </w:pPr>
            <w:r w:rsidRPr="00633CC6">
              <w:t>Tributos ligados a la producción y a la importación</w:t>
            </w:r>
          </w:p>
        </w:tc>
        <w:tc>
          <w:tcPr>
            <w:tcW w:w="1200"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right"/>
            </w:pPr>
            <w:r w:rsidRPr="00633CC6">
              <w:t>391.504</w:t>
            </w:r>
          </w:p>
        </w:tc>
        <w:tc>
          <w:tcPr>
            <w:tcW w:w="1680"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right"/>
            </w:pPr>
            <w:r w:rsidRPr="00633CC6">
              <w:t>384.463</w:t>
            </w:r>
          </w:p>
        </w:tc>
      </w:tr>
      <w:tr w:rsidR="00005F66" w:rsidTr="0091339D">
        <w:trPr>
          <w:trHeight w:val="238"/>
          <w:jc w:val="center"/>
        </w:trPr>
        <w:tc>
          <w:tcPr>
            <w:tcW w:w="1200" w:type="dxa"/>
            <w:tcBorders>
              <w:top w:val="single" w:sz="2" w:space="0" w:color="00000A"/>
              <w:bottom w:val="single" w:sz="2" w:space="0" w:color="00000A"/>
            </w:tcBorders>
            <w:shd w:val="clear" w:color="auto" w:fill="auto"/>
            <w:vAlign w:val="center"/>
          </w:tcPr>
          <w:p w:rsidR="00005F66" w:rsidRPr="00633CC6" w:rsidRDefault="00005F66" w:rsidP="008116CF">
            <w:pPr>
              <w:pStyle w:val="cuatexto"/>
              <w:ind w:right="232"/>
              <w:jc w:val="center"/>
            </w:pPr>
            <w:r w:rsidRPr="00633CC6">
              <w:t>73</w:t>
            </w:r>
          </w:p>
        </w:tc>
        <w:tc>
          <w:tcPr>
            <w:tcW w:w="4740"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left"/>
            </w:pPr>
            <w:r w:rsidRPr="00633CC6">
              <w:t>Impuestos corrientes obre la renta y el patrimonio</w:t>
            </w:r>
          </w:p>
        </w:tc>
        <w:tc>
          <w:tcPr>
            <w:tcW w:w="1200"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right"/>
            </w:pPr>
            <w:r w:rsidRPr="00633CC6">
              <w:t>107.255</w:t>
            </w:r>
          </w:p>
        </w:tc>
        <w:tc>
          <w:tcPr>
            <w:tcW w:w="1680"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right"/>
            </w:pPr>
            <w:r w:rsidRPr="00633CC6">
              <w:t>108.057</w:t>
            </w:r>
          </w:p>
        </w:tc>
      </w:tr>
      <w:tr w:rsidR="00005F66" w:rsidTr="0091339D">
        <w:trPr>
          <w:trHeight w:val="238"/>
          <w:jc w:val="center"/>
        </w:trPr>
        <w:tc>
          <w:tcPr>
            <w:tcW w:w="1200" w:type="dxa"/>
            <w:tcBorders>
              <w:top w:val="single" w:sz="2" w:space="0" w:color="00000A"/>
              <w:bottom w:val="single" w:sz="2" w:space="0" w:color="00000A"/>
            </w:tcBorders>
            <w:shd w:val="clear" w:color="auto" w:fill="auto"/>
            <w:vAlign w:val="center"/>
          </w:tcPr>
          <w:p w:rsidR="00005F66" w:rsidRPr="00633CC6" w:rsidRDefault="00005F66" w:rsidP="008116CF">
            <w:pPr>
              <w:pStyle w:val="cuatexto"/>
              <w:ind w:right="232"/>
              <w:jc w:val="center"/>
            </w:pPr>
            <w:r w:rsidRPr="00633CC6">
              <w:t>76</w:t>
            </w:r>
          </w:p>
        </w:tc>
        <w:tc>
          <w:tcPr>
            <w:tcW w:w="4740"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left"/>
            </w:pPr>
            <w:r w:rsidRPr="00633CC6">
              <w:t>Transferencias corrientes</w:t>
            </w:r>
          </w:p>
        </w:tc>
        <w:tc>
          <w:tcPr>
            <w:tcW w:w="1200"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right"/>
            </w:pPr>
            <w:r w:rsidRPr="00633CC6">
              <w:t>786.302</w:t>
            </w:r>
          </w:p>
        </w:tc>
        <w:tc>
          <w:tcPr>
            <w:tcW w:w="1680"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right"/>
            </w:pPr>
            <w:r w:rsidRPr="00633CC6">
              <w:t>706.180</w:t>
            </w:r>
          </w:p>
        </w:tc>
      </w:tr>
      <w:tr w:rsidR="00005F66" w:rsidTr="0091339D">
        <w:trPr>
          <w:trHeight w:val="238"/>
          <w:jc w:val="center"/>
        </w:trPr>
        <w:tc>
          <w:tcPr>
            <w:tcW w:w="1200" w:type="dxa"/>
            <w:tcBorders>
              <w:top w:val="single" w:sz="2" w:space="0" w:color="00000A"/>
              <w:bottom w:val="single" w:sz="2" w:space="0" w:color="00000A"/>
            </w:tcBorders>
            <w:shd w:val="clear" w:color="auto" w:fill="auto"/>
            <w:vAlign w:val="center"/>
          </w:tcPr>
          <w:p w:rsidR="00005F66" w:rsidRPr="00633CC6" w:rsidRDefault="00005F66" w:rsidP="008116CF">
            <w:pPr>
              <w:pStyle w:val="cuatexto"/>
              <w:ind w:right="232"/>
              <w:jc w:val="center"/>
            </w:pPr>
            <w:r w:rsidRPr="00633CC6">
              <w:t>77</w:t>
            </w:r>
          </w:p>
        </w:tc>
        <w:tc>
          <w:tcPr>
            <w:tcW w:w="4740"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left"/>
            </w:pPr>
            <w:r w:rsidRPr="00633CC6">
              <w:t>impuestos sobe el capital</w:t>
            </w:r>
          </w:p>
        </w:tc>
        <w:tc>
          <w:tcPr>
            <w:tcW w:w="1200"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right"/>
            </w:pPr>
            <w:r w:rsidRPr="00633CC6">
              <w:t>6.395</w:t>
            </w:r>
          </w:p>
        </w:tc>
        <w:tc>
          <w:tcPr>
            <w:tcW w:w="1680"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right"/>
            </w:pPr>
            <w:r w:rsidRPr="00633CC6">
              <w:t>4.119</w:t>
            </w:r>
          </w:p>
        </w:tc>
      </w:tr>
      <w:tr w:rsidR="00005F66" w:rsidTr="0091339D">
        <w:trPr>
          <w:trHeight w:val="238"/>
          <w:jc w:val="center"/>
        </w:trPr>
        <w:tc>
          <w:tcPr>
            <w:tcW w:w="1200" w:type="dxa"/>
            <w:tcBorders>
              <w:top w:val="single" w:sz="2" w:space="0" w:color="00000A"/>
              <w:bottom w:val="single" w:sz="2" w:space="0" w:color="00000A"/>
            </w:tcBorders>
            <w:shd w:val="clear" w:color="auto" w:fill="auto"/>
            <w:vAlign w:val="center"/>
          </w:tcPr>
          <w:p w:rsidR="00005F66" w:rsidRPr="00633CC6" w:rsidRDefault="00005F66" w:rsidP="008116CF">
            <w:pPr>
              <w:pStyle w:val="cuatexto"/>
              <w:ind w:right="232"/>
              <w:jc w:val="center"/>
            </w:pPr>
            <w:r w:rsidRPr="00633CC6">
              <w:t>78</w:t>
            </w:r>
          </w:p>
        </w:tc>
        <w:tc>
          <w:tcPr>
            <w:tcW w:w="4740"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left"/>
            </w:pPr>
            <w:r w:rsidRPr="00633CC6">
              <w:t xml:space="preserve">Otros ingresos </w:t>
            </w:r>
          </w:p>
        </w:tc>
        <w:tc>
          <w:tcPr>
            <w:tcW w:w="1200"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right"/>
            </w:pPr>
            <w:r w:rsidRPr="00633CC6">
              <w:t> </w:t>
            </w:r>
          </w:p>
        </w:tc>
        <w:tc>
          <w:tcPr>
            <w:tcW w:w="1680"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right"/>
            </w:pPr>
            <w:r w:rsidRPr="00633CC6">
              <w:t> </w:t>
            </w:r>
          </w:p>
        </w:tc>
      </w:tr>
      <w:tr w:rsidR="00005F66" w:rsidTr="0091339D">
        <w:trPr>
          <w:trHeight w:val="238"/>
          <w:jc w:val="center"/>
        </w:trPr>
        <w:tc>
          <w:tcPr>
            <w:tcW w:w="1200" w:type="dxa"/>
            <w:tcBorders>
              <w:top w:val="single" w:sz="2" w:space="0" w:color="00000A"/>
              <w:bottom w:val="single" w:sz="2" w:space="0" w:color="00000A"/>
            </w:tcBorders>
            <w:shd w:val="clear" w:color="auto" w:fill="auto"/>
            <w:vAlign w:val="center"/>
          </w:tcPr>
          <w:p w:rsidR="00005F66" w:rsidRPr="00633CC6" w:rsidRDefault="00005F66" w:rsidP="008116CF">
            <w:pPr>
              <w:pStyle w:val="cuatexto"/>
              <w:ind w:right="232"/>
              <w:jc w:val="center"/>
            </w:pPr>
          </w:p>
        </w:tc>
        <w:tc>
          <w:tcPr>
            <w:tcW w:w="4740"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left"/>
            </w:pPr>
            <w:r w:rsidRPr="00633CC6">
              <w:t xml:space="preserve">Resultado corriente del ejercicio </w:t>
            </w:r>
          </w:p>
        </w:tc>
        <w:tc>
          <w:tcPr>
            <w:tcW w:w="1200"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right"/>
            </w:pPr>
            <w:r w:rsidRPr="00633CC6">
              <w:t>193.981</w:t>
            </w:r>
          </w:p>
        </w:tc>
        <w:tc>
          <w:tcPr>
            <w:tcW w:w="1680"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right"/>
            </w:pPr>
            <w:r w:rsidRPr="00633CC6">
              <w:t>265.593</w:t>
            </w:r>
          </w:p>
        </w:tc>
      </w:tr>
      <w:tr w:rsidR="00005F66" w:rsidTr="0091339D">
        <w:trPr>
          <w:trHeight w:val="238"/>
          <w:jc w:val="center"/>
        </w:trPr>
        <w:tc>
          <w:tcPr>
            <w:tcW w:w="1200" w:type="dxa"/>
            <w:tcBorders>
              <w:top w:val="single" w:sz="2" w:space="0" w:color="00000A"/>
              <w:bottom w:val="single" w:sz="2" w:space="0" w:color="00000A"/>
            </w:tcBorders>
            <w:shd w:val="clear" w:color="auto" w:fill="auto"/>
            <w:vAlign w:val="center"/>
          </w:tcPr>
          <w:p w:rsidR="00005F66" w:rsidRPr="00633CC6" w:rsidRDefault="00005F66" w:rsidP="008116CF">
            <w:pPr>
              <w:pStyle w:val="cuatexto"/>
              <w:ind w:right="232"/>
              <w:jc w:val="center"/>
            </w:pPr>
            <w:r w:rsidRPr="00633CC6">
              <w:t>H84</w:t>
            </w:r>
          </w:p>
        </w:tc>
        <w:tc>
          <w:tcPr>
            <w:tcW w:w="4740"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left"/>
            </w:pPr>
            <w:r w:rsidRPr="00633CC6">
              <w:t xml:space="preserve">Altas y prescripciones </w:t>
            </w:r>
            <w:proofErr w:type="spellStart"/>
            <w:r w:rsidRPr="00633CC6">
              <w:t>pptos</w:t>
            </w:r>
            <w:proofErr w:type="spellEnd"/>
            <w:r w:rsidRPr="00633CC6">
              <w:t xml:space="preserve"> cerrados </w:t>
            </w:r>
          </w:p>
        </w:tc>
        <w:tc>
          <w:tcPr>
            <w:tcW w:w="1200"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right"/>
            </w:pPr>
            <w:r w:rsidRPr="00633CC6">
              <w:t>2.904</w:t>
            </w:r>
          </w:p>
        </w:tc>
        <w:tc>
          <w:tcPr>
            <w:tcW w:w="1680" w:type="dxa"/>
            <w:tcBorders>
              <w:top w:val="single" w:sz="2" w:space="0" w:color="00000A"/>
              <w:bottom w:val="single" w:sz="2" w:space="0" w:color="00000A"/>
            </w:tcBorders>
            <w:shd w:val="clear" w:color="auto" w:fill="auto"/>
            <w:vAlign w:val="center"/>
          </w:tcPr>
          <w:p w:rsidR="00005F66" w:rsidRPr="00633CC6" w:rsidRDefault="00005F66" w:rsidP="00D54B53">
            <w:pPr>
              <w:pStyle w:val="cuatexto"/>
              <w:jc w:val="right"/>
            </w:pPr>
            <w:r w:rsidRPr="00633CC6">
              <w:t>213.357</w:t>
            </w:r>
          </w:p>
        </w:tc>
      </w:tr>
      <w:tr w:rsidR="00005F66" w:rsidTr="0091339D">
        <w:trPr>
          <w:trHeight w:val="238"/>
          <w:jc w:val="center"/>
        </w:trPr>
        <w:tc>
          <w:tcPr>
            <w:tcW w:w="1200" w:type="dxa"/>
            <w:tcBorders>
              <w:top w:val="single" w:sz="2" w:space="0" w:color="00000A"/>
              <w:bottom w:val="single" w:sz="4" w:space="0" w:color="00000A"/>
            </w:tcBorders>
            <w:shd w:val="clear" w:color="auto" w:fill="auto"/>
            <w:vAlign w:val="center"/>
          </w:tcPr>
          <w:p w:rsidR="00005F66" w:rsidRPr="00633CC6" w:rsidRDefault="00005F66" w:rsidP="008116CF">
            <w:pPr>
              <w:pStyle w:val="cuatexto"/>
              <w:ind w:right="232"/>
              <w:jc w:val="center"/>
            </w:pPr>
            <w:r w:rsidRPr="00633CC6">
              <w:t>H89</w:t>
            </w:r>
          </w:p>
        </w:tc>
        <w:tc>
          <w:tcPr>
            <w:tcW w:w="4740" w:type="dxa"/>
            <w:tcBorders>
              <w:top w:val="single" w:sz="2" w:space="0" w:color="00000A"/>
              <w:bottom w:val="single" w:sz="4" w:space="0" w:color="00000A"/>
            </w:tcBorders>
            <w:shd w:val="clear" w:color="auto" w:fill="auto"/>
            <w:vAlign w:val="center"/>
          </w:tcPr>
          <w:p w:rsidR="00005F66" w:rsidRPr="00633CC6" w:rsidRDefault="00005F66" w:rsidP="00D54B53">
            <w:pPr>
              <w:pStyle w:val="cuatexto"/>
              <w:jc w:val="left"/>
            </w:pPr>
            <w:r w:rsidRPr="00633CC6">
              <w:t>Resultado económico positivo del ejercicio</w:t>
            </w:r>
          </w:p>
        </w:tc>
        <w:tc>
          <w:tcPr>
            <w:tcW w:w="1200" w:type="dxa"/>
            <w:tcBorders>
              <w:top w:val="single" w:sz="2" w:space="0" w:color="00000A"/>
              <w:bottom w:val="single" w:sz="4" w:space="0" w:color="00000A"/>
            </w:tcBorders>
            <w:shd w:val="clear" w:color="auto" w:fill="auto"/>
            <w:vAlign w:val="center"/>
          </w:tcPr>
          <w:p w:rsidR="00005F66" w:rsidRPr="00633CC6" w:rsidRDefault="00005F66" w:rsidP="00D54B53">
            <w:pPr>
              <w:pStyle w:val="cuatexto"/>
              <w:jc w:val="right"/>
            </w:pPr>
            <w:r w:rsidRPr="00633CC6">
              <w:t>196.885</w:t>
            </w:r>
          </w:p>
        </w:tc>
        <w:tc>
          <w:tcPr>
            <w:tcW w:w="1680" w:type="dxa"/>
            <w:tcBorders>
              <w:top w:val="single" w:sz="2" w:space="0" w:color="00000A"/>
              <w:bottom w:val="single" w:sz="4" w:space="0" w:color="00000A"/>
            </w:tcBorders>
            <w:shd w:val="clear" w:color="auto" w:fill="auto"/>
            <w:vAlign w:val="center"/>
          </w:tcPr>
          <w:p w:rsidR="00005F66" w:rsidRPr="00633CC6" w:rsidRDefault="00005F66" w:rsidP="00D54B53">
            <w:pPr>
              <w:pStyle w:val="cuatexto"/>
              <w:jc w:val="right"/>
            </w:pPr>
            <w:r w:rsidRPr="00633CC6">
              <w:t>441.870</w:t>
            </w:r>
          </w:p>
        </w:tc>
      </w:tr>
    </w:tbl>
    <w:p w:rsidR="00005F66" w:rsidRDefault="00005F66" w:rsidP="00005F66">
      <w:pPr>
        <w:pStyle w:val="texto"/>
        <w:rPr>
          <w:rFonts w:asciiTheme="minorHAnsi" w:hAnsiTheme="minorHAnsi"/>
          <w:sz w:val="22"/>
          <w:szCs w:val="22"/>
        </w:rPr>
      </w:pPr>
    </w:p>
    <w:p w:rsidR="00005F66" w:rsidRDefault="00005F66" w:rsidP="00005F66">
      <w:pPr>
        <w:pStyle w:val="texto"/>
        <w:rPr>
          <w:rFonts w:asciiTheme="minorHAnsi" w:hAnsiTheme="minorHAnsi"/>
          <w:sz w:val="22"/>
          <w:szCs w:val="22"/>
        </w:rPr>
      </w:pPr>
    </w:p>
    <w:p w:rsidR="00005F66" w:rsidRDefault="00005F66" w:rsidP="00005F66">
      <w:pPr>
        <w:spacing w:after="0"/>
        <w:ind w:firstLine="0"/>
        <w:jc w:val="left"/>
        <w:rPr>
          <w:rFonts w:asciiTheme="minorHAnsi" w:hAnsiTheme="minorHAnsi"/>
          <w:spacing w:val="6"/>
          <w:sz w:val="22"/>
          <w:szCs w:val="22"/>
        </w:rPr>
      </w:pPr>
      <w:r>
        <w:br w:type="page"/>
      </w:r>
    </w:p>
    <w:p w:rsidR="00005F66" w:rsidRPr="00737E6F" w:rsidRDefault="00973722" w:rsidP="00737E6F">
      <w:pPr>
        <w:pStyle w:val="atitulo2"/>
        <w:spacing w:before="240"/>
      </w:pPr>
      <w:bookmarkStart w:id="35" w:name="_Toc381611410"/>
      <w:bookmarkStart w:id="36" w:name="_Toc347831955"/>
      <w:bookmarkStart w:id="37" w:name="_Toc464472068"/>
      <w:r>
        <w:lastRenderedPageBreak/>
        <w:t>III</w:t>
      </w:r>
      <w:r w:rsidR="00005F66" w:rsidRPr="00737E6F">
        <w:t>.4.</w:t>
      </w:r>
      <w:r>
        <w:t xml:space="preserve">Estado de </w:t>
      </w:r>
      <w:r w:rsidR="00005F66" w:rsidRPr="00737E6F">
        <w:t>Remanente de Tesorería a 31 de diciembre de 201</w:t>
      </w:r>
      <w:bookmarkEnd w:id="35"/>
      <w:bookmarkEnd w:id="36"/>
      <w:r w:rsidR="00005F66" w:rsidRPr="00737E6F">
        <w:t>5</w:t>
      </w:r>
      <w:bookmarkEnd w:id="37"/>
    </w:p>
    <w:p w:rsidR="00005F66" w:rsidRPr="009659C2" w:rsidRDefault="00005F66" w:rsidP="00005F66">
      <w:pPr>
        <w:tabs>
          <w:tab w:val="center" w:pos="2835"/>
          <w:tab w:val="center" w:pos="3969"/>
          <w:tab w:val="center" w:pos="5103"/>
          <w:tab w:val="center" w:pos="6237"/>
          <w:tab w:val="center" w:pos="7371"/>
        </w:tabs>
        <w:spacing w:after="60"/>
        <w:ind w:firstLine="0"/>
        <w:jc w:val="right"/>
        <w:rPr>
          <w:rFonts w:asciiTheme="minorHAnsi" w:hAnsiTheme="minorHAnsi" w:cs="Arial"/>
          <w:spacing w:val="6"/>
          <w:sz w:val="16"/>
          <w:szCs w:val="16"/>
          <w:lang w:val="es-ES"/>
        </w:rPr>
      </w:pPr>
    </w:p>
    <w:tbl>
      <w:tblPr>
        <w:tblW w:w="8862" w:type="dxa"/>
        <w:tblInd w:w="55" w:type="dxa"/>
        <w:tblBorders>
          <w:top w:val="single" w:sz="8" w:space="0" w:color="00000A"/>
          <w:bottom w:val="single" w:sz="8" w:space="0" w:color="00000A"/>
          <w:insideH w:val="single" w:sz="8" w:space="0" w:color="00000A"/>
        </w:tblBorders>
        <w:tblCellMar>
          <w:left w:w="70" w:type="dxa"/>
          <w:right w:w="70" w:type="dxa"/>
        </w:tblCellMar>
        <w:tblLook w:val="04A0" w:firstRow="1" w:lastRow="0" w:firstColumn="1" w:lastColumn="0" w:noHBand="0" w:noVBand="1"/>
      </w:tblPr>
      <w:tblGrid>
        <w:gridCol w:w="4453"/>
        <w:gridCol w:w="2337"/>
        <w:gridCol w:w="2072"/>
      </w:tblGrid>
      <w:tr w:rsidR="00005F66" w:rsidTr="00346ADE">
        <w:trPr>
          <w:trHeight w:val="312"/>
        </w:trPr>
        <w:tc>
          <w:tcPr>
            <w:tcW w:w="4453" w:type="dxa"/>
            <w:tcBorders>
              <w:top w:val="single" w:sz="4" w:space="0" w:color="00000A"/>
              <w:bottom w:val="single" w:sz="4" w:space="0" w:color="00000A"/>
            </w:tcBorders>
            <w:shd w:val="clear" w:color="auto" w:fill="FABF8F" w:themeFill="accent6" w:themeFillTint="99"/>
            <w:vAlign w:val="center"/>
          </w:tcPr>
          <w:p w:rsidR="00005F66" w:rsidRPr="00633CC6" w:rsidRDefault="00005F66" w:rsidP="00346ADE">
            <w:pPr>
              <w:pStyle w:val="cuadroCabe"/>
              <w:jc w:val="left"/>
            </w:pPr>
            <w:r w:rsidRPr="00633CC6">
              <w:t>Concepto</w:t>
            </w:r>
          </w:p>
        </w:tc>
        <w:tc>
          <w:tcPr>
            <w:tcW w:w="2337" w:type="dxa"/>
            <w:tcBorders>
              <w:top w:val="single" w:sz="4" w:space="0" w:color="00000A"/>
              <w:bottom w:val="single" w:sz="4" w:space="0" w:color="00000A"/>
            </w:tcBorders>
            <w:shd w:val="clear" w:color="auto" w:fill="FABF8F" w:themeFill="accent6" w:themeFillTint="99"/>
            <w:vAlign w:val="center"/>
          </w:tcPr>
          <w:p w:rsidR="00005F66" w:rsidRPr="00633CC6" w:rsidRDefault="00005F66" w:rsidP="00346ADE">
            <w:pPr>
              <w:pStyle w:val="cuadroCabe"/>
              <w:jc w:val="right"/>
            </w:pPr>
            <w:r w:rsidRPr="00633CC6">
              <w:t>Ejercicio 2015</w:t>
            </w:r>
          </w:p>
        </w:tc>
        <w:tc>
          <w:tcPr>
            <w:tcW w:w="2072" w:type="dxa"/>
            <w:tcBorders>
              <w:top w:val="single" w:sz="4" w:space="0" w:color="00000A"/>
              <w:bottom w:val="single" w:sz="4" w:space="0" w:color="00000A"/>
            </w:tcBorders>
            <w:shd w:val="clear" w:color="auto" w:fill="FABF8F" w:themeFill="accent6" w:themeFillTint="99"/>
            <w:vAlign w:val="center"/>
          </w:tcPr>
          <w:p w:rsidR="00005F66" w:rsidRPr="00633CC6" w:rsidRDefault="00005F66" w:rsidP="00346ADE">
            <w:pPr>
              <w:pStyle w:val="cuadroCabe"/>
              <w:jc w:val="right"/>
            </w:pPr>
            <w:r w:rsidRPr="00633CC6">
              <w:t>Ejercicio 2014</w:t>
            </w:r>
          </w:p>
        </w:tc>
      </w:tr>
      <w:tr w:rsidR="00005F66" w:rsidTr="00346ADE">
        <w:trPr>
          <w:trHeight w:val="238"/>
        </w:trPr>
        <w:tc>
          <w:tcPr>
            <w:tcW w:w="4453" w:type="dxa"/>
            <w:tcBorders>
              <w:top w:val="single" w:sz="4" w:space="0" w:color="00000A"/>
              <w:bottom w:val="single" w:sz="2" w:space="0" w:color="00000A"/>
            </w:tcBorders>
            <w:shd w:val="clear" w:color="auto" w:fill="auto"/>
            <w:vAlign w:val="center"/>
          </w:tcPr>
          <w:p w:rsidR="00005F66" w:rsidRPr="00633CC6" w:rsidRDefault="00005F66" w:rsidP="00346ADE">
            <w:pPr>
              <w:pStyle w:val="cuatexto"/>
              <w:jc w:val="left"/>
            </w:pPr>
            <w:r w:rsidRPr="00633CC6">
              <w:t xml:space="preserve">+ Derechos pendientes de </w:t>
            </w:r>
            <w:r w:rsidR="00346ADE" w:rsidRPr="00633CC6">
              <w:t>cobro</w:t>
            </w:r>
          </w:p>
        </w:tc>
        <w:tc>
          <w:tcPr>
            <w:tcW w:w="2337" w:type="dxa"/>
            <w:tcBorders>
              <w:top w:val="single" w:sz="4" w:space="0" w:color="00000A"/>
              <w:bottom w:val="single" w:sz="2" w:space="0" w:color="00000A"/>
            </w:tcBorders>
            <w:shd w:val="clear" w:color="auto" w:fill="auto"/>
            <w:vAlign w:val="center"/>
          </w:tcPr>
          <w:p w:rsidR="00005F66" w:rsidRPr="00633CC6" w:rsidRDefault="00005F66" w:rsidP="00346ADE">
            <w:pPr>
              <w:pStyle w:val="cuatexto"/>
              <w:jc w:val="right"/>
            </w:pPr>
            <w:r w:rsidRPr="00633CC6">
              <w:t>63.446</w:t>
            </w:r>
          </w:p>
        </w:tc>
        <w:tc>
          <w:tcPr>
            <w:tcW w:w="2072" w:type="dxa"/>
            <w:tcBorders>
              <w:top w:val="single" w:sz="4" w:space="0" w:color="00000A"/>
              <w:bottom w:val="single" w:sz="2" w:space="0" w:color="00000A"/>
            </w:tcBorders>
            <w:shd w:val="clear" w:color="auto" w:fill="auto"/>
            <w:vAlign w:val="center"/>
          </w:tcPr>
          <w:p w:rsidR="00005F66" w:rsidRPr="00633CC6" w:rsidRDefault="00005F66" w:rsidP="00346ADE">
            <w:pPr>
              <w:pStyle w:val="cuatexto"/>
              <w:jc w:val="right"/>
            </w:pPr>
            <w:r w:rsidRPr="00633CC6">
              <w:t>79.919</w:t>
            </w:r>
          </w:p>
        </w:tc>
      </w:tr>
      <w:tr w:rsidR="00005F66" w:rsidTr="00346ADE">
        <w:trPr>
          <w:trHeight w:val="238"/>
        </w:trPr>
        <w:tc>
          <w:tcPr>
            <w:tcW w:w="4453" w:type="dxa"/>
            <w:tcBorders>
              <w:top w:val="single" w:sz="2" w:space="0" w:color="00000A"/>
              <w:bottom w:val="single" w:sz="2" w:space="0" w:color="00000A"/>
            </w:tcBorders>
            <w:shd w:val="clear" w:color="auto" w:fill="auto"/>
            <w:vAlign w:val="center"/>
          </w:tcPr>
          <w:p w:rsidR="00005F66" w:rsidRPr="00633CC6" w:rsidRDefault="00005F66" w:rsidP="00346ADE">
            <w:pPr>
              <w:pStyle w:val="cuatexto"/>
              <w:jc w:val="left"/>
            </w:pPr>
            <w:r w:rsidRPr="00633CC6">
              <w:t xml:space="preserve">+ </w:t>
            </w:r>
            <w:proofErr w:type="spellStart"/>
            <w:r w:rsidRPr="00633CC6">
              <w:t>Ppto</w:t>
            </w:r>
            <w:proofErr w:type="spellEnd"/>
            <w:r w:rsidRPr="00633CC6">
              <w:t>. Ingresos: Ejercicio corriente</w:t>
            </w:r>
          </w:p>
        </w:tc>
        <w:tc>
          <w:tcPr>
            <w:tcW w:w="2337" w:type="dxa"/>
            <w:tcBorders>
              <w:top w:val="single" w:sz="2" w:space="0" w:color="00000A"/>
              <w:bottom w:val="single" w:sz="2" w:space="0" w:color="00000A"/>
            </w:tcBorders>
            <w:shd w:val="clear" w:color="auto" w:fill="auto"/>
            <w:vAlign w:val="center"/>
          </w:tcPr>
          <w:p w:rsidR="00005F66" w:rsidRPr="00633CC6" w:rsidRDefault="00005F66" w:rsidP="00346ADE">
            <w:pPr>
              <w:pStyle w:val="cuatexto"/>
              <w:jc w:val="right"/>
            </w:pPr>
            <w:r w:rsidRPr="00633CC6">
              <w:t>51.118</w:t>
            </w:r>
          </w:p>
        </w:tc>
        <w:tc>
          <w:tcPr>
            <w:tcW w:w="2072" w:type="dxa"/>
            <w:tcBorders>
              <w:top w:val="single" w:sz="2" w:space="0" w:color="00000A"/>
              <w:bottom w:val="single" w:sz="2" w:space="0" w:color="00000A"/>
            </w:tcBorders>
            <w:shd w:val="clear" w:color="auto" w:fill="auto"/>
            <w:vAlign w:val="center"/>
          </w:tcPr>
          <w:p w:rsidR="00005F66" w:rsidRPr="00633CC6" w:rsidRDefault="00005F66" w:rsidP="00346ADE">
            <w:pPr>
              <w:pStyle w:val="cuatexto"/>
              <w:jc w:val="right"/>
            </w:pPr>
            <w:r w:rsidRPr="00633CC6">
              <w:t>64.825</w:t>
            </w:r>
          </w:p>
        </w:tc>
      </w:tr>
      <w:tr w:rsidR="00005F66" w:rsidTr="00346ADE">
        <w:trPr>
          <w:trHeight w:val="238"/>
        </w:trPr>
        <w:tc>
          <w:tcPr>
            <w:tcW w:w="4453" w:type="dxa"/>
            <w:tcBorders>
              <w:top w:val="single" w:sz="2" w:space="0" w:color="00000A"/>
              <w:bottom w:val="single" w:sz="2" w:space="0" w:color="00000A"/>
            </w:tcBorders>
            <w:shd w:val="clear" w:color="auto" w:fill="auto"/>
            <w:vAlign w:val="center"/>
          </w:tcPr>
          <w:p w:rsidR="00005F66" w:rsidRPr="00633CC6" w:rsidRDefault="00005F66" w:rsidP="00346ADE">
            <w:pPr>
              <w:pStyle w:val="cuatexto"/>
              <w:jc w:val="left"/>
            </w:pPr>
            <w:r w:rsidRPr="00633CC6">
              <w:t xml:space="preserve">+ </w:t>
            </w:r>
            <w:proofErr w:type="spellStart"/>
            <w:r w:rsidRPr="00633CC6">
              <w:t>Ppto</w:t>
            </w:r>
            <w:proofErr w:type="spellEnd"/>
            <w:r w:rsidRPr="00633CC6">
              <w:t>. Ingresos: Ejercicios cerrados</w:t>
            </w:r>
          </w:p>
        </w:tc>
        <w:tc>
          <w:tcPr>
            <w:tcW w:w="2337" w:type="dxa"/>
            <w:tcBorders>
              <w:top w:val="single" w:sz="2" w:space="0" w:color="00000A"/>
              <w:bottom w:val="single" w:sz="2" w:space="0" w:color="00000A"/>
            </w:tcBorders>
            <w:shd w:val="clear" w:color="auto" w:fill="auto"/>
            <w:vAlign w:val="center"/>
          </w:tcPr>
          <w:p w:rsidR="00005F66" w:rsidRPr="00633CC6" w:rsidRDefault="00005F66" w:rsidP="00346ADE">
            <w:pPr>
              <w:pStyle w:val="cuatexto"/>
              <w:jc w:val="right"/>
            </w:pPr>
            <w:r w:rsidRPr="00633CC6">
              <w:t>174.973</w:t>
            </w:r>
          </w:p>
        </w:tc>
        <w:tc>
          <w:tcPr>
            <w:tcW w:w="2072" w:type="dxa"/>
            <w:tcBorders>
              <w:top w:val="single" w:sz="2" w:space="0" w:color="00000A"/>
              <w:bottom w:val="single" w:sz="2" w:space="0" w:color="00000A"/>
            </w:tcBorders>
            <w:shd w:val="clear" w:color="auto" w:fill="auto"/>
            <w:vAlign w:val="center"/>
          </w:tcPr>
          <w:p w:rsidR="00005F66" w:rsidRPr="00633CC6" w:rsidRDefault="00005F66" w:rsidP="00346ADE">
            <w:pPr>
              <w:pStyle w:val="cuatexto"/>
              <w:jc w:val="right"/>
            </w:pPr>
            <w:r w:rsidRPr="00633CC6">
              <w:t>157.582</w:t>
            </w:r>
          </w:p>
        </w:tc>
      </w:tr>
      <w:tr w:rsidR="00005F66" w:rsidTr="00346ADE">
        <w:trPr>
          <w:trHeight w:val="238"/>
        </w:trPr>
        <w:tc>
          <w:tcPr>
            <w:tcW w:w="4453" w:type="dxa"/>
            <w:tcBorders>
              <w:top w:val="single" w:sz="2" w:space="0" w:color="00000A"/>
              <w:bottom w:val="single" w:sz="2" w:space="0" w:color="00000A"/>
            </w:tcBorders>
            <w:shd w:val="clear" w:color="auto" w:fill="auto"/>
            <w:vAlign w:val="center"/>
          </w:tcPr>
          <w:p w:rsidR="00005F66" w:rsidRPr="00633CC6" w:rsidRDefault="00005F66" w:rsidP="00346ADE">
            <w:pPr>
              <w:pStyle w:val="cuatexto"/>
              <w:jc w:val="left"/>
            </w:pPr>
            <w:r w:rsidRPr="00633CC6">
              <w:t>+ Ingresos extrapresupuestarios</w:t>
            </w:r>
          </w:p>
        </w:tc>
        <w:tc>
          <w:tcPr>
            <w:tcW w:w="2337" w:type="dxa"/>
            <w:tcBorders>
              <w:top w:val="single" w:sz="2" w:space="0" w:color="00000A"/>
              <w:bottom w:val="single" w:sz="2" w:space="0" w:color="00000A"/>
            </w:tcBorders>
            <w:shd w:val="clear" w:color="auto" w:fill="auto"/>
            <w:vAlign w:val="center"/>
          </w:tcPr>
          <w:p w:rsidR="00005F66" w:rsidRPr="00633CC6" w:rsidRDefault="00005F66" w:rsidP="00346ADE">
            <w:pPr>
              <w:pStyle w:val="cuatexto"/>
              <w:jc w:val="right"/>
            </w:pPr>
            <w:r w:rsidRPr="00633CC6">
              <w:t>1.128</w:t>
            </w:r>
          </w:p>
        </w:tc>
        <w:tc>
          <w:tcPr>
            <w:tcW w:w="2072" w:type="dxa"/>
            <w:tcBorders>
              <w:top w:val="single" w:sz="2" w:space="0" w:color="00000A"/>
              <w:bottom w:val="single" w:sz="2" w:space="0" w:color="00000A"/>
            </w:tcBorders>
            <w:shd w:val="clear" w:color="auto" w:fill="auto"/>
            <w:vAlign w:val="center"/>
          </w:tcPr>
          <w:p w:rsidR="00005F66" w:rsidRPr="00633CC6" w:rsidRDefault="00005F66" w:rsidP="00346ADE">
            <w:pPr>
              <w:pStyle w:val="cuatexto"/>
              <w:jc w:val="right"/>
            </w:pPr>
            <w:r w:rsidRPr="00633CC6">
              <w:t>166</w:t>
            </w:r>
          </w:p>
        </w:tc>
      </w:tr>
      <w:tr w:rsidR="00005F66" w:rsidTr="00346ADE">
        <w:trPr>
          <w:trHeight w:val="238"/>
        </w:trPr>
        <w:tc>
          <w:tcPr>
            <w:tcW w:w="4453" w:type="dxa"/>
            <w:tcBorders>
              <w:top w:val="single" w:sz="2" w:space="0" w:color="00000A"/>
              <w:bottom w:val="single" w:sz="2" w:space="0" w:color="00000A"/>
            </w:tcBorders>
            <w:shd w:val="clear" w:color="auto" w:fill="auto"/>
            <w:vAlign w:val="center"/>
          </w:tcPr>
          <w:p w:rsidR="00005F66" w:rsidRPr="00633CC6" w:rsidRDefault="00005F66" w:rsidP="00346ADE">
            <w:pPr>
              <w:pStyle w:val="cuatexto"/>
              <w:jc w:val="left"/>
            </w:pPr>
            <w:r w:rsidRPr="00633CC6">
              <w:t>+ Reintegros de Pagos</w:t>
            </w:r>
          </w:p>
        </w:tc>
        <w:tc>
          <w:tcPr>
            <w:tcW w:w="2337" w:type="dxa"/>
            <w:tcBorders>
              <w:top w:val="single" w:sz="2" w:space="0" w:color="00000A"/>
              <w:bottom w:val="single" w:sz="2" w:space="0" w:color="00000A"/>
            </w:tcBorders>
            <w:shd w:val="clear" w:color="auto" w:fill="auto"/>
            <w:vAlign w:val="center"/>
          </w:tcPr>
          <w:p w:rsidR="00005F66" w:rsidRPr="00633CC6" w:rsidRDefault="00005F66" w:rsidP="00346ADE">
            <w:pPr>
              <w:pStyle w:val="cuatexto"/>
              <w:jc w:val="right"/>
            </w:pPr>
          </w:p>
        </w:tc>
        <w:tc>
          <w:tcPr>
            <w:tcW w:w="2072" w:type="dxa"/>
            <w:tcBorders>
              <w:top w:val="single" w:sz="2" w:space="0" w:color="00000A"/>
              <w:bottom w:val="single" w:sz="2" w:space="0" w:color="00000A"/>
            </w:tcBorders>
            <w:shd w:val="clear" w:color="auto" w:fill="auto"/>
            <w:vAlign w:val="center"/>
          </w:tcPr>
          <w:p w:rsidR="00005F66" w:rsidRPr="00633CC6" w:rsidRDefault="00005F66" w:rsidP="00346ADE">
            <w:pPr>
              <w:pStyle w:val="cuatexto"/>
              <w:jc w:val="right"/>
            </w:pPr>
          </w:p>
        </w:tc>
      </w:tr>
      <w:tr w:rsidR="00005F66" w:rsidTr="00346ADE">
        <w:trPr>
          <w:trHeight w:val="238"/>
        </w:trPr>
        <w:tc>
          <w:tcPr>
            <w:tcW w:w="4453" w:type="dxa"/>
            <w:tcBorders>
              <w:top w:val="single" w:sz="2" w:space="0" w:color="00000A"/>
              <w:bottom w:val="single" w:sz="2" w:space="0" w:color="00000A"/>
            </w:tcBorders>
            <w:shd w:val="clear" w:color="auto" w:fill="auto"/>
            <w:vAlign w:val="center"/>
          </w:tcPr>
          <w:p w:rsidR="00005F66" w:rsidRPr="00633CC6" w:rsidRDefault="00005F66" w:rsidP="00346ADE">
            <w:pPr>
              <w:pStyle w:val="cuatexto"/>
              <w:jc w:val="left"/>
            </w:pPr>
            <w:r w:rsidRPr="00633CC6">
              <w:t>- Derechos de difícil recaudación</w:t>
            </w:r>
          </w:p>
        </w:tc>
        <w:tc>
          <w:tcPr>
            <w:tcW w:w="2337" w:type="dxa"/>
            <w:tcBorders>
              <w:top w:val="single" w:sz="2" w:space="0" w:color="00000A"/>
              <w:bottom w:val="single" w:sz="2" w:space="0" w:color="00000A"/>
            </w:tcBorders>
            <w:shd w:val="clear" w:color="auto" w:fill="auto"/>
            <w:vAlign w:val="center"/>
          </w:tcPr>
          <w:p w:rsidR="00005F66" w:rsidRPr="00633CC6" w:rsidRDefault="00005F66" w:rsidP="00346ADE">
            <w:pPr>
              <w:pStyle w:val="cuatexto"/>
              <w:jc w:val="right"/>
            </w:pPr>
            <w:r w:rsidRPr="00633CC6">
              <w:t>163.773</w:t>
            </w:r>
          </w:p>
        </w:tc>
        <w:tc>
          <w:tcPr>
            <w:tcW w:w="2072" w:type="dxa"/>
            <w:tcBorders>
              <w:top w:val="single" w:sz="2" w:space="0" w:color="00000A"/>
              <w:bottom w:val="single" w:sz="2" w:space="0" w:color="00000A"/>
            </w:tcBorders>
            <w:shd w:val="clear" w:color="auto" w:fill="auto"/>
            <w:vAlign w:val="center"/>
          </w:tcPr>
          <w:p w:rsidR="00005F66" w:rsidRPr="00633CC6" w:rsidRDefault="00005F66" w:rsidP="00346ADE">
            <w:pPr>
              <w:pStyle w:val="cuatexto"/>
              <w:jc w:val="right"/>
            </w:pPr>
            <w:r w:rsidRPr="00633CC6">
              <w:t>142.654</w:t>
            </w:r>
          </w:p>
        </w:tc>
      </w:tr>
      <w:tr w:rsidR="00005F66" w:rsidTr="00346ADE">
        <w:trPr>
          <w:trHeight w:val="238"/>
        </w:trPr>
        <w:tc>
          <w:tcPr>
            <w:tcW w:w="4453" w:type="dxa"/>
            <w:tcBorders>
              <w:top w:val="single" w:sz="2" w:space="0" w:color="00000A"/>
              <w:bottom w:val="single" w:sz="2" w:space="0" w:color="00000A"/>
            </w:tcBorders>
            <w:shd w:val="clear" w:color="auto" w:fill="auto"/>
            <w:vAlign w:val="center"/>
          </w:tcPr>
          <w:p w:rsidR="00005F66" w:rsidRPr="00633CC6" w:rsidRDefault="00005F66" w:rsidP="00346ADE">
            <w:pPr>
              <w:pStyle w:val="cuatexto"/>
              <w:jc w:val="left"/>
            </w:pPr>
            <w:r w:rsidRPr="00633CC6">
              <w:t>- Ingresos pendientes de aplicación</w:t>
            </w:r>
          </w:p>
        </w:tc>
        <w:tc>
          <w:tcPr>
            <w:tcW w:w="2337" w:type="dxa"/>
            <w:tcBorders>
              <w:top w:val="single" w:sz="2" w:space="0" w:color="00000A"/>
              <w:bottom w:val="single" w:sz="2" w:space="0" w:color="00000A"/>
            </w:tcBorders>
            <w:shd w:val="clear" w:color="auto" w:fill="auto"/>
            <w:vAlign w:val="center"/>
          </w:tcPr>
          <w:p w:rsidR="00005F66" w:rsidRPr="00633CC6" w:rsidRDefault="00005F66" w:rsidP="00346ADE">
            <w:pPr>
              <w:pStyle w:val="cuatexto"/>
              <w:jc w:val="right"/>
            </w:pPr>
          </w:p>
        </w:tc>
        <w:tc>
          <w:tcPr>
            <w:tcW w:w="2072" w:type="dxa"/>
            <w:tcBorders>
              <w:top w:val="single" w:sz="2" w:space="0" w:color="00000A"/>
              <w:bottom w:val="single" w:sz="2" w:space="0" w:color="00000A"/>
            </w:tcBorders>
            <w:shd w:val="clear" w:color="auto" w:fill="auto"/>
            <w:vAlign w:val="center"/>
          </w:tcPr>
          <w:p w:rsidR="00005F66" w:rsidRPr="00633CC6" w:rsidRDefault="00005F66" w:rsidP="00346ADE">
            <w:pPr>
              <w:pStyle w:val="cuatexto"/>
              <w:jc w:val="right"/>
            </w:pPr>
          </w:p>
        </w:tc>
      </w:tr>
      <w:tr w:rsidR="00005F66" w:rsidTr="00346ADE">
        <w:trPr>
          <w:trHeight w:val="238"/>
        </w:trPr>
        <w:tc>
          <w:tcPr>
            <w:tcW w:w="4453" w:type="dxa"/>
            <w:tcBorders>
              <w:top w:val="single" w:sz="2" w:space="0" w:color="00000A"/>
              <w:bottom w:val="single" w:sz="2" w:space="0" w:color="00000A"/>
            </w:tcBorders>
            <w:shd w:val="clear" w:color="auto" w:fill="auto"/>
            <w:vAlign w:val="center"/>
          </w:tcPr>
          <w:p w:rsidR="00005F66" w:rsidRPr="00633CC6" w:rsidRDefault="00005F66" w:rsidP="00346ADE">
            <w:pPr>
              <w:pStyle w:val="cuatexto"/>
              <w:jc w:val="left"/>
            </w:pPr>
            <w:r w:rsidRPr="00633CC6">
              <w:t xml:space="preserve">- Obligaciones pendientes de </w:t>
            </w:r>
            <w:r w:rsidR="00346ADE" w:rsidRPr="00633CC6">
              <w:t>pago</w:t>
            </w:r>
          </w:p>
        </w:tc>
        <w:tc>
          <w:tcPr>
            <w:tcW w:w="2337" w:type="dxa"/>
            <w:tcBorders>
              <w:top w:val="single" w:sz="2" w:space="0" w:color="00000A"/>
              <w:bottom w:val="single" w:sz="2" w:space="0" w:color="00000A"/>
            </w:tcBorders>
            <w:shd w:val="clear" w:color="auto" w:fill="auto"/>
            <w:vAlign w:val="center"/>
          </w:tcPr>
          <w:p w:rsidR="00005F66" w:rsidRPr="00633CC6" w:rsidRDefault="00005F66" w:rsidP="00346ADE">
            <w:pPr>
              <w:pStyle w:val="cuatexto"/>
              <w:jc w:val="right"/>
            </w:pPr>
            <w:r w:rsidRPr="00633CC6">
              <w:t>452.606</w:t>
            </w:r>
          </w:p>
        </w:tc>
        <w:tc>
          <w:tcPr>
            <w:tcW w:w="2072" w:type="dxa"/>
            <w:tcBorders>
              <w:top w:val="single" w:sz="2" w:space="0" w:color="00000A"/>
              <w:bottom w:val="single" w:sz="2" w:space="0" w:color="00000A"/>
            </w:tcBorders>
            <w:shd w:val="clear" w:color="auto" w:fill="auto"/>
            <w:vAlign w:val="center"/>
          </w:tcPr>
          <w:p w:rsidR="00005F66" w:rsidRPr="00633CC6" w:rsidRDefault="00005F66" w:rsidP="00346ADE">
            <w:pPr>
              <w:pStyle w:val="cuatexto"/>
              <w:jc w:val="right"/>
            </w:pPr>
            <w:r w:rsidRPr="00633CC6">
              <w:t>564.386</w:t>
            </w:r>
          </w:p>
        </w:tc>
      </w:tr>
      <w:tr w:rsidR="00005F66" w:rsidTr="00346ADE">
        <w:trPr>
          <w:trHeight w:val="238"/>
        </w:trPr>
        <w:tc>
          <w:tcPr>
            <w:tcW w:w="4453" w:type="dxa"/>
            <w:tcBorders>
              <w:top w:val="single" w:sz="2" w:space="0" w:color="00000A"/>
              <w:bottom w:val="single" w:sz="2" w:space="0" w:color="00000A"/>
            </w:tcBorders>
            <w:shd w:val="clear" w:color="auto" w:fill="auto"/>
            <w:vAlign w:val="center"/>
          </w:tcPr>
          <w:p w:rsidR="00005F66" w:rsidRPr="00633CC6" w:rsidRDefault="00005F66" w:rsidP="00346ADE">
            <w:pPr>
              <w:pStyle w:val="cuatexto"/>
              <w:jc w:val="left"/>
            </w:pPr>
            <w:r w:rsidRPr="00633CC6">
              <w:t xml:space="preserve">+ </w:t>
            </w:r>
            <w:proofErr w:type="spellStart"/>
            <w:r w:rsidRPr="00633CC6">
              <w:t>Ppto</w:t>
            </w:r>
            <w:proofErr w:type="spellEnd"/>
            <w:r w:rsidRPr="00633CC6">
              <w:t xml:space="preserve">. </w:t>
            </w:r>
            <w:r w:rsidR="00346ADE" w:rsidRPr="00633CC6">
              <w:t xml:space="preserve">de </w:t>
            </w:r>
            <w:r w:rsidRPr="00633CC6">
              <w:t>Gastos: Ejercicio corriente</w:t>
            </w:r>
          </w:p>
        </w:tc>
        <w:tc>
          <w:tcPr>
            <w:tcW w:w="2337" w:type="dxa"/>
            <w:tcBorders>
              <w:top w:val="single" w:sz="2" w:space="0" w:color="00000A"/>
              <w:bottom w:val="single" w:sz="2" w:space="0" w:color="00000A"/>
            </w:tcBorders>
            <w:shd w:val="clear" w:color="auto" w:fill="auto"/>
            <w:vAlign w:val="center"/>
          </w:tcPr>
          <w:p w:rsidR="00005F66" w:rsidRPr="00633CC6" w:rsidRDefault="00005F66" w:rsidP="00346ADE">
            <w:pPr>
              <w:pStyle w:val="cuatexto"/>
              <w:jc w:val="right"/>
            </w:pPr>
            <w:r w:rsidRPr="00633CC6">
              <w:t>199.230</w:t>
            </w:r>
          </w:p>
        </w:tc>
        <w:tc>
          <w:tcPr>
            <w:tcW w:w="2072" w:type="dxa"/>
            <w:tcBorders>
              <w:top w:val="single" w:sz="2" w:space="0" w:color="00000A"/>
              <w:bottom w:val="single" w:sz="2" w:space="0" w:color="00000A"/>
            </w:tcBorders>
            <w:shd w:val="clear" w:color="auto" w:fill="auto"/>
            <w:vAlign w:val="center"/>
          </w:tcPr>
          <w:p w:rsidR="00005F66" w:rsidRPr="00633CC6" w:rsidRDefault="00005F66" w:rsidP="00346ADE">
            <w:pPr>
              <w:pStyle w:val="cuatexto"/>
              <w:jc w:val="right"/>
            </w:pPr>
            <w:r w:rsidRPr="00633CC6">
              <w:t>372.296</w:t>
            </w:r>
          </w:p>
        </w:tc>
      </w:tr>
      <w:tr w:rsidR="00005F66" w:rsidTr="00346ADE">
        <w:trPr>
          <w:trHeight w:val="238"/>
        </w:trPr>
        <w:tc>
          <w:tcPr>
            <w:tcW w:w="4453" w:type="dxa"/>
            <w:tcBorders>
              <w:top w:val="single" w:sz="2" w:space="0" w:color="00000A"/>
              <w:bottom w:val="single" w:sz="2" w:space="0" w:color="00000A"/>
            </w:tcBorders>
            <w:shd w:val="clear" w:color="auto" w:fill="auto"/>
            <w:vAlign w:val="center"/>
          </w:tcPr>
          <w:p w:rsidR="00005F66" w:rsidRPr="00633CC6" w:rsidRDefault="00005F66" w:rsidP="00346ADE">
            <w:pPr>
              <w:pStyle w:val="cuatexto"/>
              <w:jc w:val="left"/>
            </w:pPr>
            <w:r w:rsidRPr="00633CC6">
              <w:t xml:space="preserve">+ </w:t>
            </w:r>
            <w:proofErr w:type="spellStart"/>
            <w:r w:rsidRPr="00633CC6">
              <w:t>Ppto</w:t>
            </w:r>
            <w:proofErr w:type="spellEnd"/>
            <w:r w:rsidRPr="00633CC6">
              <w:t xml:space="preserve"> de Gastos: Ejercicios cerrados</w:t>
            </w:r>
          </w:p>
        </w:tc>
        <w:tc>
          <w:tcPr>
            <w:tcW w:w="2337" w:type="dxa"/>
            <w:tcBorders>
              <w:top w:val="single" w:sz="2" w:space="0" w:color="00000A"/>
              <w:bottom w:val="single" w:sz="2" w:space="0" w:color="00000A"/>
            </w:tcBorders>
            <w:shd w:val="clear" w:color="auto" w:fill="auto"/>
            <w:vAlign w:val="center"/>
          </w:tcPr>
          <w:p w:rsidR="00005F66" w:rsidRPr="00633CC6" w:rsidRDefault="00005F66" w:rsidP="00346ADE">
            <w:pPr>
              <w:pStyle w:val="cuatexto"/>
              <w:jc w:val="right"/>
            </w:pPr>
            <w:r w:rsidRPr="00633CC6">
              <w:t>188.226</w:t>
            </w:r>
          </w:p>
        </w:tc>
        <w:tc>
          <w:tcPr>
            <w:tcW w:w="2072" w:type="dxa"/>
            <w:tcBorders>
              <w:top w:val="single" w:sz="2" w:space="0" w:color="00000A"/>
              <w:bottom w:val="single" w:sz="2" w:space="0" w:color="00000A"/>
            </w:tcBorders>
            <w:shd w:val="clear" w:color="auto" w:fill="auto"/>
            <w:vAlign w:val="center"/>
          </w:tcPr>
          <w:p w:rsidR="00005F66" w:rsidRPr="00633CC6" w:rsidRDefault="00005F66" w:rsidP="00346ADE">
            <w:pPr>
              <w:pStyle w:val="cuatexto"/>
              <w:jc w:val="right"/>
            </w:pPr>
            <w:r w:rsidRPr="00633CC6">
              <w:t>157.153</w:t>
            </w:r>
          </w:p>
        </w:tc>
      </w:tr>
      <w:tr w:rsidR="00005F66" w:rsidTr="00346ADE">
        <w:trPr>
          <w:trHeight w:val="238"/>
        </w:trPr>
        <w:tc>
          <w:tcPr>
            <w:tcW w:w="4453" w:type="dxa"/>
            <w:tcBorders>
              <w:top w:val="single" w:sz="2" w:space="0" w:color="00000A"/>
              <w:bottom w:val="single" w:sz="2" w:space="0" w:color="00000A"/>
            </w:tcBorders>
            <w:shd w:val="clear" w:color="auto" w:fill="auto"/>
            <w:vAlign w:val="center"/>
          </w:tcPr>
          <w:p w:rsidR="00005F66" w:rsidRPr="00633CC6" w:rsidRDefault="00005F66" w:rsidP="00346ADE">
            <w:pPr>
              <w:pStyle w:val="cuatexto"/>
              <w:jc w:val="left"/>
            </w:pPr>
            <w:r w:rsidRPr="00633CC6">
              <w:t xml:space="preserve">+ Devoluciones de Ingresos </w:t>
            </w:r>
          </w:p>
        </w:tc>
        <w:tc>
          <w:tcPr>
            <w:tcW w:w="2337" w:type="dxa"/>
            <w:tcBorders>
              <w:top w:val="single" w:sz="2" w:space="0" w:color="00000A"/>
              <w:bottom w:val="single" w:sz="2" w:space="0" w:color="00000A"/>
            </w:tcBorders>
            <w:shd w:val="clear" w:color="auto" w:fill="auto"/>
            <w:vAlign w:val="center"/>
          </w:tcPr>
          <w:p w:rsidR="00005F66" w:rsidRPr="00633CC6" w:rsidRDefault="00005F66" w:rsidP="00346ADE">
            <w:pPr>
              <w:pStyle w:val="cuatexto"/>
              <w:jc w:val="right"/>
            </w:pPr>
          </w:p>
        </w:tc>
        <w:tc>
          <w:tcPr>
            <w:tcW w:w="2072" w:type="dxa"/>
            <w:tcBorders>
              <w:top w:val="single" w:sz="2" w:space="0" w:color="00000A"/>
              <w:bottom w:val="single" w:sz="2" w:space="0" w:color="00000A"/>
            </w:tcBorders>
            <w:shd w:val="clear" w:color="auto" w:fill="auto"/>
            <w:vAlign w:val="center"/>
          </w:tcPr>
          <w:p w:rsidR="00005F66" w:rsidRPr="00633CC6" w:rsidRDefault="00005F66" w:rsidP="00346ADE">
            <w:pPr>
              <w:pStyle w:val="cuatexto"/>
              <w:jc w:val="right"/>
            </w:pPr>
          </w:p>
        </w:tc>
      </w:tr>
      <w:tr w:rsidR="00005F66" w:rsidTr="00346ADE">
        <w:trPr>
          <w:trHeight w:val="238"/>
        </w:trPr>
        <w:tc>
          <w:tcPr>
            <w:tcW w:w="4453" w:type="dxa"/>
            <w:tcBorders>
              <w:top w:val="single" w:sz="2" w:space="0" w:color="00000A"/>
              <w:bottom w:val="single" w:sz="2" w:space="0" w:color="00000A"/>
            </w:tcBorders>
            <w:shd w:val="clear" w:color="auto" w:fill="auto"/>
            <w:vAlign w:val="center"/>
          </w:tcPr>
          <w:p w:rsidR="00005F66" w:rsidRPr="00633CC6" w:rsidRDefault="00005F66" w:rsidP="00346ADE">
            <w:pPr>
              <w:pStyle w:val="cuatexto"/>
              <w:jc w:val="left"/>
            </w:pPr>
            <w:r w:rsidRPr="00633CC6">
              <w:t>- Gastos Pendientes de aplicación</w:t>
            </w:r>
          </w:p>
        </w:tc>
        <w:tc>
          <w:tcPr>
            <w:tcW w:w="2337" w:type="dxa"/>
            <w:tcBorders>
              <w:top w:val="single" w:sz="2" w:space="0" w:color="00000A"/>
              <w:bottom w:val="single" w:sz="2" w:space="0" w:color="00000A"/>
            </w:tcBorders>
            <w:shd w:val="clear" w:color="auto" w:fill="auto"/>
            <w:vAlign w:val="center"/>
          </w:tcPr>
          <w:p w:rsidR="00005F66" w:rsidRPr="00633CC6" w:rsidRDefault="00005F66" w:rsidP="00346ADE">
            <w:pPr>
              <w:pStyle w:val="cuatexto"/>
              <w:jc w:val="right"/>
            </w:pPr>
          </w:p>
        </w:tc>
        <w:tc>
          <w:tcPr>
            <w:tcW w:w="2072" w:type="dxa"/>
            <w:tcBorders>
              <w:top w:val="single" w:sz="2" w:space="0" w:color="00000A"/>
              <w:bottom w:val="single" w:sz="2" w:space="0" w:color="00000A"/>
            </w:tcBorders>
            <w:shd w:val="clear" w:color="auto" w:fill="auto"/>
            <w:vAlign w:val="center"/>
          </w:tcPr>
          <w:p w:rsidR="00005F66" w:rsidRPr="00633CC6" w:rsidRDefault="00005F66" w:rsidP="00346ADE">
            <w:pPr>
              <w:pStyle w:val="cuatexto"/>
              <w:jc w:val="right"/>
            </w:pPr>
          </w:p>
        </w:tc>
      </w:tr>
      <w:tr w:rsidR="00005F66" w:rsidTr="00346ADE">
        <w:trPr>
          <w:trHeight w:val="238"/>
        </w:trPr>
        <w:tc>
          <w:tcPr>
            <w:tcW w:w="4453" w:type="dxa"/>
            <w:tcBorders>
              <w:top w:val="single" w:sz="2" w:space="0" w:color="00000A"/>
              <w:bottom w:val="single" w:sz="2" w:space="0" w:color="00000A"/>
            </w:tcBorders>
            <w:shd w:val="clear" w:color="auto" w:fill="auto"/>
            <w:vAlign w:val="center"/>
          </w:tcPr>
          <w:p w:rsidR="00005F66" w:rsidRPr="00633CC6" w:rsidRDefault="00005F66" w:rsidP="00346ADE">
            <w:pPr>
              <w:pStyle w:val="cuatexto"/>
              <w:jc w:val="left"/>
            </w:pPr>
            <w:r w:rsidRPr="00633CC6">
              <w:t>+ Gastos extrapresupuestarios</w:t>
            </w:r>
          </w:p>
        </w:tc>
        <w:tc>
          <w:tcPr>
            <w:tcW w:w="2337" w:type="dxa"/>
            <w:tcBorders>
              <w:top w:val="single" w:sz="2" w:space="0" w:color="00000A"/>
              <w:bottom w:val="single" w:sz="2" w:space="0" w:color="00000A"/>
            </w:tcBorders>
            <w:shd w:val="clear" w:color="auto" w:fill="auto"/>
            <w:vAlign w:val="center"/>
          </w:tcPr>
          <w:p w:rsidR="00005F66" w:rsidRPr="00633CC6" w:rsidRDefault="00005F66" w:rsidP="00346ADE">
            <w:pPr>
              <w:pStyle w:val="cuatexto"/>
              <w:jc w:val="right"/>
            </w:pPr>
            <w:r w:rsidRPr="00633CC6">
              <w:t>65.150</w:t>
            </w:r>
          </w:p>
        </w:tc>
        <w:tc>
          <w:tcPr>
            <w:tcW w:w="2072" w:type="dxa"/>
            <w:tcBorders>
              <w:top w:val="single" w:sz="2" w:space="0" w:color="00000A"/>
              <w:bottom w:val="single" w:sz="2" w:space="0" w:color="00000A"/>
            </w:tcBorders>
            <w:shd w:val="clear" w:color="auto" w:fill="auto"/>
            <w:vAlign w:val="center"/>
          </w:tcPr>
          <w:p w:rsidR="00005F66" w:rsidRPr="00633CC6" w:rsidRDefault="00005F66" w:rsidP="00346ADE">
            <w:pPr>
              <w:pStyle w:val="cuatexto"/>
              <w:jc w:val="right"/>
            </w:pPr>
            <w:r w:rsidRPr="00633CC6">
              <w:t>34.936</w:t>
            </w:r>
          </w:p>
        </w:tc>
      </w:tr>
      <w:tr w:rsidR="00005F66" w:rsidTr="00346ADE">
        <w:trPr>
          <w:trHeight w:val="238"/>
        </w:trPr>
        <w:tc>
          <w:tcPr>
            <w:tcW w:w="4453" w:type="dxa"/>
            <w:tcBorders>
              <w:top w:val="single" w:sz="2" w:space="0" w:color="00000A"/>
              <w:bottom w:val="single" w:sz="2" w:space="0" w:color="00000A"/>
            </w:tcBorders>
            <w:shd w:val="clear" w:color="auto" w:fill="auto"/>
            <w:vAlign w:val="center"/>
          </w:tcPr>
          <w:p w:rsidR="00005F66" w:rsidRPr="00633CC6" w:rsidRDefault="00005F66" w:rsidP="00346ADE">
            <w:pPr>
              <w:pStyle w:val="cuatexto"/>
              <w:jc w:val="left"/>
            </w:pPr>
            <w:r w:rsidRPr="00633CC6">
              <w:t>+ Fondos líquidos de Tesorería</w:t>
            </w:r>
          </w:p>
        </w:tc>
        <w:tc>
          <w:tcPr>
            <w:tcW w:w="2337" w:type="dxa"/>
            <w:tcBorders>
              <w:top w:val="single" w:sz="2" w:space="0" w:color="00000A"/>
              <w:bottom w:val="single" w:sz="2" w:space="0" w:color="00000A"/>
            </w:tcBorders>
            <w:shd w:val="clear" w:color="auto" w:fill="auto"/>
            <w:vAlign w:val="center"/>
          </w:tcPr>
          <w:p w:rsidR="00005F66" w:rsidRPr="00633CC6" w:rsidRDefault="00005F66" w:rsidP="00346ADE">
            <w:pPr>
              <w:pStyle w:val="cuatexto"/>
              <w:jc w:val="right"/>
            </w:pPr>
            <w:r w:rsidRPr="00633CC6">
              <w:t>142.248</w:t>
            </w:r>
          </w:p>
        </w:tc>
        <w:tc>
          <w:tcPr>
            <w:tcW w:w="2072" w:type="dxa"/>
            <w:tcBorders>
              <w:top w:val="single" w:sz="2" w:space="0" w:color="00000A"/>
              <w:bottom w:val="single" w:sz="2" w:space="0" w:color="00000A"/>
            </w:tcBorders>
            <w:shd w:val="clear" w:color="auto" w:fill="auto"/>
            <w:vAlign w:val="center"/>
          </w:tcPr>
          <w:p w:rsidR="00005F66" w:rsidRPr="00633CC6" w:rsidRDefault="00005F66" w:rsidP="00346ADE">
            <w:pPr>
              <w:pStyle w:val="cuatexto"/>
              <w:jc w:val="right"/>
            </w:pPr>
            <w:r w:rsidRPr="00633CC6">
              <w:t>170.984</w:t>
            </w:r>
          </w:p>
        </w:tc>
      </w:tr>
      <w:tr w:rsidR="00005F66" w:rsidTr="00346ADE">
        <w:trPr>
          <w:trHeight w:val="238"/>
        </w:trPr>
        <w:tc>
          <w:tcPr>
            <w:tcW w:w="4453" w:type="dxa"/>
            <w:tcBorders>
              <w:top w:val="single" w:sz="2" w:space="0" w:color="00000A"/>
              <w:bottom w:val="single" w:sz="4" w:space="0" w:color="00000A"/>
            </w:tcBorders>
            <w:shd w:val="clear" w:color="auto" w:fill="auto"/>
            <w:vAlign w:val="center"/>
          </w:tcPr>
          <w:p w:rsidR="00005F66" w:rsidRPr="00633CC6" w:rsidRDefault="00005F66" w:rsidP="00346ADE">
            <w:pPr>
              <w:pStyle w:val="cuatexto"/>
              <w:jc w:val="left"/>
            </w:pPr>
            <w:r w:rsidRPr="00633CC6">
              <w:t>+ Desviaciones financiación acumuladas negativas</w:t>
            </w:r>
          </w:p>
        </w:tc>
        <w:tc>
          <w:tcPr>
            <w:tcW w:w="2337" w:type="dxa"/>
            <w:tcBorders>
              <w:top w:val="single" w:sz="2" w:space="0" w:color="00000A"/>
              <w:bottom w:val="single" w:sz="4" w:space="0" w:color="00000A"/>
            </w:tcBorders>
            <w:shd w:val="clear" w:color="auto" w:fill="auto"/>
            <w:vAlign w:val="center"/>
          </w:tcPr>
          <w:p w:rsidR="00005F66" w:rsidRPr="00633CC6" w:rsidRDefault="00005F66" w:rsidP="00346ADE">
            <w:pPr>
              <w:pStyle w:val="cuatexto"/>
              <w:jc w:val="right"/>
            </w:pPr>
            <w:r w:rsidRPr="00633CC6">
              <w:t>0</w:t>
            </w:r>
          </w:p>
        </w:tc>
        <w:tc>
          <w:tcPr>
            <w:tcW w:w="2072" w:type="dxa"/>
            <w:tcBorders>
              <w:top w:val="single" w:sz="2" w:space="0" w:color="00000A"/>
              <w:bottom w:val="single" w:sz="4" w:space="0" w:color="00000A"/>
            </w:tcBorders>
            <w:shd w:val="clear" w:color="auto" w:fill="auto"/>
            <w:vAlign w:val="center"/>
          </w:tcPr>
          <w:p w:rsidR="00005F66" w:rsidRPr="00633CC6" w:rsidRDefault="00005F66" w:rsidP="00346ADE">
            <w:pPr>
              <w:pStyle w:val="cuatexto"/>
              <w:jc w:val="right"/>
            </w:pPr>
            <w:r w:rsidRPr="00633CC6">
              <w:t>0</w:t>
            </w:r>
          </w:p>
        </w:tc>
      </w:tr>
      <w:tr w:rsidR="00005F66" w:rsidRPr="00633CC6" w:rsidTr="00346ADE">
        <w:trPr>
          <w:trHeight w:val="284"/>
        </w:trPr>
        <w:tc>
          <w:tcPr>
            <w:tcW w:w="4453" w:type="dxa"/>
            <w:tcBorders>
              <w:top w:val="single" w:sz="4" w:space="0" w:color="00000A"/>
              <w:bottom w:val="single" w:sz="4" w:space="0" w:color="00000A"/>
            </w:tcBorders>
            <w:shd w:val="clear" w:color="auto" w:fill="auto"/>
            <w:vAlign w:val="center"/>
          </w:tcPr>
          <w:p w:rsidR="00005F66" w:rsidRPr="00633CC6" w:rsidRDefault="00005F66" w:rsidP="00346ADE">
            <w:pPr>
              <w:pStyle w:val="cuatexto"/>
              <w:jc w:val="left"/>
              <w:rPr>
                <w:b/>
              </w:rPr>
            </w:pPr>
            <w:r w:rsidRPr="00633CC6">
              <w:rPr>
                <w:b/>
              </w:rPr>
              <w:t>Remanente de Tesorería Total</w:t>
            </w:r>
          </w:p>
        </w:tc>
        <w:tc>
          <w:tcPr>
            <w:tcW w:w="2337" w:type="dxa"/>
            <w:tcBorders>
              <w:top w:val="single" w:sz="4" w:space="0" w:color="00000A"/>
              <w:bottom w:val="single" w:sz="4" w:space="0" w:color="00000A"/>
            </w:tcBorders>
            <w:shd w:val="clear" w:color="auto" w:fill="auto"/>
            <w:vAlign w:val="center"/>
          </w:tcPr>
          <w:p w:rsidR="00005F66" w:rsidRPr="00633CC6" w:rsidRDefault="00005F66" w:rsidP="00346ADE">
            <w:pPr>
              <w:pStyle w:val="cuatexto"/>
              <w:jc w:val="right"/>
              <w:rPr>
                <w:b/>
              </w:rPr>
            </w:pPr>
            <w:r w:rsidRPr="00633CC6">
              <w:rPr>
                <w:b/>
              </w:rPr>
              <w:t>-246.912</w:t>
            </w:r>
          </w:p>
        </w:tc>
        <w:tc>
          <w:tcPr>
            <w:tcW w:w="2072" w:type="dxa"/>
            <w:tcBorders>
              <w:top w:val="single" w:sz="4" w:space="0" w:color="00000A"/>
              <w:bottom w:val="single" w:sz="4" w:space="0" w:color="00000A"/>
            </w:tcBorders>
            <w:shd w:val="clear" w:color="auto" w:fill="auto"/>
            <w:vAlign w:val="center"/>
          </w:tcPr>
          <w:p w:rsidR="00005F66" w:rsidRPr="00633CC6" w:rsidRDefault="00005F66" w:rsidP="00346ADE">
            <w:pPr>
              <w:pStyle w:val="cuatexto"/>
              <w:jc w:val="right"/>
              <w:rPr>
                <w:b/>
              </w:rPr>
            </w:pPr>
            <w:r w:rsidRPr="00633CC6">
              <w:rPr>
                <w:b/>
              </w:rPr>
              <w:t>-313.483</w:t>
            </w:r>
          </w:p>
        </w:tc>
      </w:tr>
      <w:tr w:rsidR="00005F66" w:rsidRPr="00CA4724" w:rsidTr="00346ADE">
        <w:trPr>
          <w:trHeight w:val="238"/>
        </w:trPr>
        <w:tc>
          <w:tcPr>
            <w:tcW w:w="4453" w:type="dxa"/>
            <w:tcBorders>
              <w:top w:val="single" w:sz="4" w:space="0" w:color="00000A"/>
              <w:bottom w:val="single" w:sz="2" w:space="0" w:color="00000A"/>
            </w:tcBorders>
            <w:shd w:val="clear" w:color="auto" w:fill="auto"/>
            <w:vAlign w:val="center"/>
          </w:tcPr>
          <w:p w:rsidR="00005F66" w:rsidRPr="00633CC6" w:rsidRDefault="00005F66" w:rsidP="00346ADE">
            <w:pPr>
              <w:pStyle w:val="cuatexto"/>
              <w:jc w:val="left"/>
            </w:pPr>
            <w:r w:rsidRPr="00633CC6">
              <w:t>Remanente de Tesorería por gastos con financiación</w:t>
            </w:r>
          </w:p>
        </w:tc>
        <w:tc>
          <w:tcPr>
            <w:tcW w:w="2337" w:type="dxa"/>
            <w:tcBorders>
              <w:top w:val="single" w:sz="4" w:space="0" w:color="00000A"/>
              <w:bottom w:val="single" w:sz="2" w:space="0" w:color="00000A"/>
            </w:tcBorders>
            <w:shd w:val="clear" w:color="auto" w:fill="auto"/>
            <w:vAlign w:val="center"/>
          </w:tcPr>
          <w:p w:rsidR="00005F66" w:rsidRPr="00633CC6" w:rsidRDefault="00005F66" w:rsidP="00346ADE">
            <w:pPr>
              <w:pStyle w:val="cuatexto"/>
              <w:jc w:val="right"/>
            </w:pPr>
          </w:p>
        </w:tc>
        <w:tc>
          <w:tcPr>
            <w:tcW w:w="2072" w:type="dxa"/>
            <w:tcBorders>
              <w:top w:val="single" w:sz="4" w:space="0" w:color="00000A"/>
              <w:bottom w:val="single" w:sz="2" w:space="0" w:color="00000A"/>
            </w:tcBorders>
            <w:shd w:val="clear" w:color="auto" w:fill="auto"/>
            <w:vAlign w:val="center"/>
          </w:tcPr>
          <w:p w:rsidR="00005F66" w:rsidRPr="00633CC6" w:rsidRDefault="00005F66" w:rsidP="00346ADE">
            <w:pPr>
              <w:pStyle w:val="cuatexto"/>
              <w:jc w:val="right"/>
            </w:pPr>
          </w:p>
        </w:tc>
      </w:tr>
      <w:tr w:rsidR="00005F66" w:rsidRPr="00CA4724" w:rsidTr="00346ADE">
        <w:trPr>
          <w:trHeight w:val="238"/>
        </w:trPr>
        <w:tc>
          <w:tcPr>
            <w:tcW w:w="4453" w:type="dxa"/>
            <w:tcBorders>
              <w:top w:val="single" w:sz="2" w:space="0" w:color="00000A"/>
              <w:bottom w:val="single" w:sz="4" w:space="0" w:color="00000A"/>
            </w:tcBorders>
            <w:shd w:val="clear" w:color="auto" w:fill="auto"/>
            <w:vAlign w:val="center"/>
          </w:tcPr>
          <w:p w:rsidR="00005F66" w:rsidRPr="00633CC6" w:rsidRDefault="00005F66" w:rsidP="00346ADE">
            <w:pPr>
              <w:pStyle w:val="cuatexto"/>
              <w:jc w:val="left"/>
            </w:pPr>
            <w:r w:rsidRPr="00633CC6">
              <w:t>Remanente de Tesorería por recursos afectos</w:t>
            </w:r>
          </w:p>
        </w:tc>
        <w:tc>
          <w:tcPr>
            <w:tcW w:w="2337" w:type="dxa"/>
            <w:tcBorders>
              <w:top w:val="single" w:sz="2" w:space="0" w:color="00000A"/>
              <w:bottom w:val="single" w:sz="4" w:space="0" w:color="00000A"/>
            </w:tcBorders>
            <w:shd w:val="clear" w:color="auto" w:fill="auto"/>
            <w:vAlign w:val="center"/>
          </w:tcPr>
          <w:p w:rsidR="00005F66" w:rsidRPr="00633CC6" w:rsidRDefault="00005F66" w:rsidP="00346ADE">
            <w:pPr>
              <w:pStyle w:val="cuatexto"/>
              <w:jc w:val="right"/>
            </w:pPr>
          </w:p>
        </w:tc>
        <w:tc>
          <w:tcPr>
            <w:tcW w:w="2072" w:type="dxa"/>
            <w:tcBorders>
              <w:top w:val="single" w:sz="2" w:space="0" w:color="00000A"/>
              <w:bottom w:val="single" w:sz="4" w:space="0" w:color="00000A"/>
            </w:tcBorders>
            <w:shd w:val="clear" w:color="auto" w:fill="auto"/>
            <w:vAlign w:val="center"/>
          </w:tcPr>
          <w:p w:rsidR="00005F66" w:rsidRPr="00633CC6" w:rsidRDefault="00005F66" w:rsidP="00346ADE">
            <w:pPr>
              <w:pStyle w:val="cuatexto"/>
              <w:jc w:val="right"/>
            </w:pPr>
          </w:p>
        </w:tc>
      </w:tr>
      <w:tr w:rsidR="00005F66" w:rsidRPr="00633CC6" w:rsidTr="00346ADE">
        <w:trPr>
          <w:trHeight w:val="284"/>
        </w:trPr>
        <w:tc>
          <w:tcPr>
            <w:tcW w:w="4453" w:type="dxa"/>
            <w:tcBorders>
              <w:top w:val="single" w:sz="4" w:space="0" w:color="00000A"/>
              <w:bottom w:val="single" w:sz="4" w:space="0" w:color="00000A"/>
            </w:tcBorders>
            <w:shd w:val="clear" w:color="auto" w:fill="auto"/>
            <w:vAlign w:val="center"/>
          </w:tcPr>
          <w:p w:rsidR="00005F66" w:rsidRPr="00633CC6" w:rsidRDefault="00005F66" w:rsidP="00346ADE">
            <w:pPr>
              <w:pStyle w:val="cuatexto"/>
              <w:jc w:val="left"/>
              <w:rPr>
                <w:b/>
              </w:rPr>
            </w:pPr>
            <w:r w:rsidRPr="00633CC6">
              <w:rPr>
                <w:b/>
              </w:rPr>
              <w:t>Remanente de Tesorería Gastos Generales</w:t>
            </w:r>
          </w:p>
        </w:tc>
        <w:tc>
          <w:tcPr>
            <w:tcW w:w="2337" w:type="dxa"/>
            <w:tcBorders>
              <w:top w:val="single" w:sz="4" w:space="0" w:color="00000A"/>
              <w:bottom w:val="single" w:sz="4" w:space="0" w:color="00000A"/>
            </w:tcBorders>
            <w:shd w:val="clear" w:color="auto" w:fill="auto"/>
            <w:vAlign w:val="center"/>
          </w:tcPr>
          <w:p w:rsidR="00005F66" w:rsidRPr="00633CC6" w:rsidRDefault="00005F66" w:rsidP="00346ADE">
            <w:pPr>
              <w:pStyle w:val="cuatexto"/>
              <w:jc w:val="right"/>
              <w:rPr>
                <w:b/>
              </w:rPr>
            </w:pPr>
            <w:r w:rsidRPr="00633CC6">
              <w:rPr>
                <w:b/>
              </w:rPr>
              <w:t>-246.912</w:t>
            </w:r>
          </w:p>
        </w:tc>
        <w:tc>
          <w:tcPr>
            <w:tcW w:w="2072" w:type="dxa"/>
            <w:tcBorders>
              <w:top w:val="single" w:sz="4" w:space="0" w:color="00000A"/>
              <w:bottom w:val="single" w:sz="4" w:space="0" w:color="00000A"/>
            </w:tcBorders>
            <w:shd w:val="clear" w:color="auto" w:fill="auto"/>
            <w:vAlign w:val="center"/>
          </w:tcPr>
          <w:p w:rsidR="00005F66" w:rsidRPr="00633CC6" w:rsidRDefault="00005F66" w:rsidP="00346ADE">
            <w:pPr>
              <w:pStyle w:val="cuatexto"/>
              <w:jc w:val="right"/>
              <w:rPr>
                <w:b/>
              </w:rPr>
            </w:pPr>
            <w:r w:rsidRPr="00633CC6">
              <w:rPr>
                <w:b/>
              </w:rPr>
              <w:t>-313.483</w:t>
            </w:r>
          </w:p>
        </w:tc>
      </w:tr>
    </w:tbl>
    <w:p w:rsidR="00005F66" w:rsidRDefault="00005F66" w:rsidP="00005F66">
      <w:pPr>
        <w:tabs>
          <w:tab w:val="center" w:pos="2835"/>
          <w:tab w:val="center" w:pos="3969"/>
          <w:tab w:val="center" w:pos="5103"/>
          <w:tab w:val="center" w:pos="6237"/>
          <w:tab w:val="center" w:pos="7371"/>
        </w:tabs>
        <w:spacing w:after="60"/>
        <w:ind w:right="-91" w:firstLine="0"/>
        <w:jc w:val="right"/>
        <w:rPr>
          <w:rFonts w:asciiTheme="minorHAnsi" w:hAnsiTheme="minorHAnsi" w:cs="Arial"/>
          <w:spacing w:val="6"/>
          <w:sz w:val="22"/>
          <w:szCs w:val="22"/>
        </w:rPr>
      </w:pPr>
    </w:p>
    <w:p w:rsidR="00005F66" w:rsidRDefault="00005F66" w:rsidP="00005F66">
      <w:pPr>
        <w:tabs>
          <w:tab w:val="center" w:pos="2835"/>
          <w:tab w:val="center" w:pos="3969"/>
          <w:tab w:val="center" w:pos="5103"/>
          <w:tab w:val="center" w:pos="6237"/>
          <w:tab w:val="center" w:pos="7371"/>
        </w:tabs>
        <w:spacing w:after="60"/>
        <w:ind w:right="-91" w:firstLine="0"/>
        <w:jc w:val="right"/>
        <w:rPr>
          <w:rFonts w:asciiTheme="minorHAnsi" w:hAnsiTheme="minorHAnsi" w:cs="Arial"/>
          <w:spacing w:val="6"/>
          <w:sz w:val="22"/>
          <w:szCs w:val="22"/>
        </w:rPr>
      </w:pPr>
    </w:p>
    <w:p w:rsidR="00005F66" w:rsidRDefault="00005F66" w:rsidP="00005F66">
      <w:pPr>
        <w:tabs>
          <w:tab w:val="center" w:pos="2835"/>
          <w:tab w:val="center" w:pos="3969"/>
          <w:tab w:val="center" w:pos="5103"/>
          <w:tab w:val="center" w:pos="6237"/>
          <w:tab w:val="center" w:pos="7371"/>
        </w:tabs>
        <w:spacing w:after="60"/>
        <w:ind w:right="-91" w:firstLine="0"/>
        <w:jc w:val="right"/>
        <w:rPr>
          <w:rFonts w:asciiTheme="minorHAnsi" w:hAnsiTheme="minorHAnsi" w:cs="Arial"/>
          <w:spacing w:val="6"/>
          <w:sz w:val="22"/>
          <w:szCs w:val="22"/>
        </w:rPr>
      </w:pPr>
    </w:p>
    <w:p w:rsidR="00005F66" w:rsidRDefault="00005F66" w:rsidP="00005F66">
      <w:pPr>
        <w:spacing w:after="0"/>
        <w:ind w:firstLine="0"/>
        <w:jc w:val="left"/>
        <w:rPr>
          <w:rFonts w:asciiTheme="minorHAnsi" w:hAnsiTheme="minorHAnsi"/>
          <w:bCs/>
          <w:iCs/>
          <w:spacing w:val="6"/>
          <w:sz w:val="22"/>
          <w:szCs w:val="22"/>
          <w:lang w:val="es-ES" w:eastAsia="es-ES"/>
        </w:rPr>
      </w:pPr>
      <w:r>
        <w:br w:type="page"/>
      </w:r>
    </w:p>
    <w:p w:rsidR="00005F66" w:rsidRPr="00737E6F" w:rsidRDefault="00973722" w:rsidP="00966B9E">
      <w:pPr>
        <w:pStyle w:val="atitulo2"/>
        <w:spacing w:before="240" w:after="360"/>
      </w:pPr>
      <w:bookmarkStart w:id="38" w:name="_Toc464472069"/>
      <w:r>
        <w:lastRenderedPageBreak/>
        <w:t>III</w:t>
      </w:r>
      <w:r w:rsidR="00005F66" w:rsidRPr="00737E6F">
        <w:t>.5. Balance de situación del ayuntamiento a 31 de diciembre de 2015</w:t>
      </w:r>
      <w:bookmarkEnd w:id="38"/>
      <w:r w:rsidR="00005F66" w:rsidRPr="00737E6F">
        <w:t xml:space="preserve"> </w:t>
      </w:r>
    </w:p>
    <w:p w:rsidR="00005F66" w:rsidRPr="00966B9E" w:rsidRDefault="00005F66" w:rsidP="00966B9E">
      <w:pPr>
        <w:spacing w:after="240"/>
        <w:ind w:left="567" w:firstLine="0"/>
        <w:jc w:val="center"/>
        <w:rPr>
          <w:rFonts w:ascii="Arial" w:hAnsi="Arial" w:cs="Arial"/>
        </w:rPr>
      </w:pPr>
      <w:r w:rsidRPr="00966B9E">
        <w:rPr>
          <w:rFonts w:ascii="Arial" w:hAnsi="Arial" w:cs="Arial"/>
        </w:rPr>
        <w:t>Activo</w:t>
      </w:r>
    </w:p>
    <w:tbl>
      <w:tblPr>
        <w:tblW w:w="8834" w:type="dxa"/>
        <w:jc w:val="center"/>
        <w:tblInd w:w="55" w:type="dxa"/>
        <w:tblBorders>
          <w:top w:val="single" w:sz="8" w:space="0" w:color="00000A"/>
          <w:bottom w:val="single" w:sz="8" w:space="0" w:color="00000A"/>
          <w:insideH w:val="single" w:sz="8" w:space="0" w:color="00000A"/>
        </w:tblBorders>
        <w:tblCellMar>
          <w:left w:w="70" w:type="dxa"/>
          <w:right w:w="70" w:type="dxa"/>
        </w:tblCellMar>
        <w:tblLook w:val="04A0" w:firstRow="1" w:lastRow="0" w:firstColumn="1" w:lastColumn="0" w:noHBand="0" w:noVBand="1"/>
      </w:tblPr>
      <w:tblGrid>
        <w:gridCol w:w="1200"/>
        <w:gridCol w:w="4740"/>
        <w:gridCol w:w="1200"/>
        <w:gridCol w:w="1694"/>
      </w:tblGrid>
      <w:tr w:rsidR="00005F66" w:rsidTr="00966B9E">
        <w:trPr>
          <w:cantSplit/>
          <w:trHeight w:val="315"/>
          <w:jc w:val="center"/>
        </w:trPr>
        <w:tc>
          <w:tcPr>
            <w:tcW w:w="5940" w:type="dxa"/>
            <w:gridSpan w:val="2"/>
            <w:tcBorders>
              <w:top w:val="single" w:sz="4" w:space="0" w:color="00000A"/>
              <w:bottom w:val="single" w:sz="4" w:space="0" w:color="00000A"/>
            </w:tcBorders>
            <w:shd w:val="clear" w:color="auto" w:fill="FABF8F" w:themeFill="accent6" w:themeFillTint="99"/>
            <w:vAlign w:val="center"/>
          </w:tcPr>
          <w:p w:rsidR="00005F66" w:rsidRPr="00633CC6" w:rsidRDefault="00005F66" w:rsidP="00966B9E">
            <w:pPr>
              <w:pStyle w:val="cuadroCabe"/>
              <w:ind w:left="1205"/>
              <w:jc w:val="left"/>
            </w:pPr>
            <w:r w:rsidRPr="00633CC6">
              <w:t>Descripción</w:t>
            </w:r>
          </w:p>
        </w:tc>
        <w:tc>
          <w:tcPr>
            <w:tcW w:w="1200" w:type="dxa"/>
            <w:tcBorders>
              <w:top w:val="single" w:sz="4" w:space="0" w:color="00000A"/>
              <w:bottom w:val="single" w:sz="4" w:space="0" w:color="00000A"/>
            </w:tcBorders>
            <w:shd w:val="clear" w:color="auto" w:fill="FABF8F" w:themeFill="accent6" w:themeFillTint="99"/>
            <w:vAlign w:val="center"/>
          </w:tcPr>
          <w:p w:rsidR="00005F66" w:rsidRPr="00633CC6" w:rsidRDefault="00005F66" w:rsidP="00966B9E">
            <w:pPr>
              <w:pStyle w:val="cuadroCabe"/>
              <w:jc w:val="right"/>
            </w:pPr>
            <w:r w:rsidRPr="00633CC6">
              <w:t>2015</w:t>
            </w:r>
          </w:p>
        </w:tc>
        <w:tc>
          <w:tcPr>
            <w:tcW w:w="1694" w:type="dxa"/>
            <w:tcBorders>
              <w:top w:val="single" w:sz="4" w:space="0" w:color="00000A"/>
              <w:bottom w:val="single" w:sz="4" w:space="0" w:color="00000A"/>
            </w:tcBorders>
            <w:shd w:val="clear" w:color="auto" w:fill="FABF8F" w:themeFill="accent6" w:themeFillTint="99"/>
            <w:vAlign w:val="center"/>
          </w:tcPr>
          <w:p w:rsidR="00005F66" w:rsidRPr="00633CC6" w:rsidRDefault="00005F66" w:rsidP="00966B9E">
            <w:pPr>
              <w:pStyle w:val="cuadroCabe"/>
              <w:jc w:val="right"/>
            </w:pPr>
            <w:r w:rsidRPr="00633CC6">
              <w:t>2014</w:t>
            </w:r>
          </w:p>
        </w:tc>
      </w:tr>
      <w:tr w:rsidR="00005F66" w:rsidTr="00966B9E">
        <w:trPr>
          <w:trHeight w:val="238"/>
          <w:jc w:val="center"/>
        </w:trPr>
        <w:tc>
          <w:tcPr>
            <w:tcW w:w="1200" w:type="dxa"/>
            <w:tcBorders>
              <w:top w:val="single" w:sz="4" w:space="0" w:color="00000A"/>
              <w:bottom w:val="single" w:sz="2" w:space="0" w:color="00000A"/>
            </w:tcBorders>
            <w:shd w:val="clear" w:color="auto" w:fill="auto"/>
            <w:vAlign w:val="center"/>
          </w:tcPr>
          <w:p w:rsidR="00005F66" w:rsidRPr="00633CC6" w:rsidRDefault="00005F66" w:rsidP="00966B9E">
            <w:pPr>
              <w:pStyle w:val="cuatexto"/>
              <w:ind w:right="233"/>
              <w:jc w:val="center"/>
            </w:pPr>
            <w:r w:rsidRPr="00633CC6">
              <w:t>A</w:t>
            </w:r>
          </w:p>
        </w:tc>
        <w:tc>
          <w:tcPr>
            <w:tcW w:w="4740" w:type="dxa"/>
            <w:tcBorders>
              <w:top w:val="single" w:sz="4" w:space="0" w:color="00000A"/>
              <w:bottom w:val="single" w:sz="2" w:space="0" w:color="00000A"/>
            </w:tcBorders>
            <w:shd w:val="clear" w:color="auto" w:fill="auto"/>
            <w:vAlign w:val="center"/>
          </w:tcPr>
          <w:p w:rsidR="00005F66" w:rsidRPr="00633CC6" w:rsidRDefault="00005F66" w:rsidP="00966B9E">
            <w:pPr>
              <w:pStyle w:val="cuatexto"/>
              <w:jc w:val="left"/>
            </w:pPr>
            <w:r w:rsidRPr="00633CC6">
              <w:t>Inmovilizado</w:t>
            </w:r>
          </w:p>
        </w:tc>
        <w:tc>
          <w:tcPr>
            <w:tcW w:w="1200" w:type="dxa"/>
            <w:tcBorders>
              <w:top w:val="single" w:sz="4" w:space="0" w:color="00000A"/>
              <w:bottom w:val="single" w:sz="2" w:space="0" w:color="00000A"/>
            </w:tcBorders>
            <w:shd w:val="clear" w:color="auto" w:fill="auto"/>
            <w:vAlign w:val="center"/>
          </w:tcPr>
          <w:p w:rsidR="00005F66" w:rsidRPr="00633CC6" w:rsidRDefault="00005F66" w:rsidP="00966B9E">
            <w:pPr>
              <w:pStyle w:val="cuatexto"/>
              <w:jc w:val="right"/>
            </w:pPr>
            <w:r w:rsidRPr="00633CC6">
              <w:t>16.556.413</w:t>
            </w:r>
          </w:p>
        </w:tc>
        <w:tc>
          <w:tcPr>
            <w:tcW w:w="1694" w:type="dxa"/>
            <w:tcBorders>
              <w:top w:val="single" w:sz="4" w:space="0" w:color="00000A"/>
              <w:bottom w:val="single" w:sz="2" w:space="0" w:color="00000A"/>
            </w:tcBorders>
            <w:shd w:val="clear" w:color="auto" w:fill="auto"/>
            <w:vAlign w:val="center"/>
          </w:tcPr>
          <w:p w:rsidR="00005F66" w:rsidRPr="00633CC6" w:rsidRDefault="00005F66" w:rsidP="00966B9E">
            <w:pPr>
              <w:pStyle w:val="cuatexto"/>
              <w:jc w:val="right"/>
            </w:pPr>
            <w:r w:rsidRPr="00633CC6">
              <w:t>16.563.504</w:t>
            </w:r>
          </w:p>
        </w:tc>
      </w:tr>
      <w:tr w:rsidR="00005F66" w:rsidTr="00966B9E">
        <w:trPr>
          <w:trHeight w:val="238"/>
          <w:jc w:val="center"/>
        </w:trPr>
        <w:tc>
          <w:tcPr>
            <w:tcW w:w="1200" w:type="dxa"/>
            <w:tcBorders>
              <w:top w:val="single" w:sz="2" w:space="0" w:color="00000A"/>
              <w:bottom w:val="single" w:sz="2" w:space="0" w:color="00000A"/>
            </w:tcBorders>
            <w:shd w:val="clear" w:color="auto" w:fill="auto"/>
            <w:vAlign w:val="center"/>
          </w:tcPr>
          <w:p w:rsidR="00005F66" w:rsidRPr="00633CC6" w:rsidRDefault="00005F66" w:rsidP="00966B9E">
            <w:pPr>
              <w:pStyle w:val="cuatexto"/>
              <w:ind w:right="233"/>
              <w:jc w:val="center"/>
            </w:pPr>
            <w:r w:rsidRPr="00633CC6">
              <w:t>1</w:t>
            </w:r>
          </w:p>
        </w:tc>
        <w:tc>
          <w:tcPr>
            <w:tcW w:w="4740" w:type="dxa"/>
            <w:tcBorders>
              <w:top w:val="single" w:sz="2" w:space="0" w:color="00000A"/>
              <w:bottom w:val="single" w:sz="2" w:space="0" w:color="00000A"/>
            </w:tcBorders>
            <w:shd w:val="clear" w:color="auto" w:fill="auto"/>
            <w:vAlign w:val="center"/>
          </w:tcPr>
          <w:p w:rsidR="00005F66" w:rsidRPr="00633CC6" w:rsidRDefault="00005F66" w:rsidP="00966B9E">
            <w:pPr>
              <w:pStyle w:val="cuatexto"/>
              <w:jc w:val="left"/>
            </w:pPr>
            <w:r w:rsidRPr="00633CC6">
              <w:t>Inmovilizado material</w:t>
            </w:r>
          </w:p>
        </w:tc>
        <w:tc>
          <w:tcPr>
            <w:tcW w:w="1200" w:type="dxa"/>
            <w:tcBorders>
              <w:top w:val="single" w:sz="2" w:space="0" w:color="00000A"/>
              <w:bottom w:val="single" w:sz="2" w:space="0" w:color="00000A"/>
            </w:tcBorders>
            <w:shd w:val="clear" w:color="auto" w:fill="auto"/>
            <w:vAlign w:val="center"/>
          </w:tcPr>
          <w:p w:rsidR="00005F66" w:rsidRPr="00633CC6" w:rsidRDefault="00005F66" w:rsidP="00966B9E">
            <w:pPr>
              <w:pStyle w:val="cuatexto"/>
              <w:jc w:val="right"/>
            </w:pPr>
            <w:r w:rsidRPr="00633CC6">
              <w:t>8.061.750</w:t>
            </w:r>
          </w:p>
        </w:tc>
        <w:tc>
          <w:tcPr>
            <w:tcW w:w="1694" w:type="dxa"/>
            <w:tcBorders>
              <w:top w:val="single" w:sz="2" w:space="0" w:color="00000A"/>
              <w:bottom w:val="single" w:sz="2" w:space="0" w:color="00000A"/>
            </w:tcBorders>
            <w:shd w:val="clear" w:color="auto" w:fill="auto"/>
            <w:vAlign w:val="center"/>
          </w:tcPr>
          <w:p w:rsidR="00005F66" w:rsidRPr="00633CC6" w:rsidRDefault="00005F66" w:rsidP="00966B9E">
            <w:pPr>
              <w:pStyle w:val="cuatexto"/>
              <w:jc w:val="right"/>
            </w:pPr>
            <w:r w:rsidRPr="00633CC6">
              <w:t>8.068.842</w:t>
            </w:r>
          </w:p>
        </w:tc>
      </w:tr>
      <w:tr w:rsidR="00005F66" w:rsidTr="00966B9E">
        <w:trPr>
          <w:trHeight w:val="238"/>
          <w:jc w:val="center"/>
        </w:trPr>
        <w:tc>
          <w:tcPr>
            <w:tcW w:w="1200" w:type="dxa"/>
            <w:tcBorders>
              <w:top w:val="single" w:sz="2" w:space="0" w:color="00000A"/>
              <w:bottom w:val="single" w:sz="2" w:space="0" w:color="00000A"/>
            </w:tcBorders>
            <w:shd w:val="clear" w:color="auto" w:fill="auto"/>
            <w:vAlign w:val="center"/>
          </w:tcPr>
          <w:p w:rsidR="00005F66" w:rsidRPr="00633CC6" w:rsidRDefault="00005F66" w:rsidP="00966B9E">
            <w:pPr>
              <w:pStyle w:val="cuatexto"/>
              <w:ind w:right="233"/>
              <w:jc w:val="center"/>
            </w:pPr>
            <w:r w:rsidRPr="00633CC6">
              <w:t>2</w:t>
            </w:r>
          </w:p>
        </w:tc>
        <w:tc>
          <w:tcPr>
            <w:tcW w:w="4740" w:type="dxa"/>
            <w:tcBorders>
              <w:top w:val="single" w:sz="2" w:space="0" w:color="00000A"/>
              <w:bottom w:val="single" w:sz="2" w:space="0" w:color="00000A"/>
            </w:tcBorders>
            <w:shd w:val="clear" w:color="auto" w:fill="auto"/>
            <w:vAlign w:val="center"/>
          </w:tcPr>
          <w:p w:rsidR="00005F66" w:rsidRPr="00633CC6" w:rsidRDefault="00005F66" w:rsidP="00966B9E">
            <w:pPr>
              <w:pStyle w:val="cuatexto"/>
              <w:jc w:val="left"/>
            </w:pPr>
            <w:r w:rsidRPr="00633CC6">
              <w:t>Inmovilizado inmaterial</w:t>
            </w:r>
          </w:p>
        </w:tc>
        <w:tc>
          <w:tcPr>
            <w:tcW w:w="1200" w:type="dxa"/>
            <w:tcBorders>
              <w:top w:val="single" w:sz="2" w:space="0" w:color="00000A"/>
              <w:bottom w:val="single" w:sz="2" w:space="0" w:color="00000A"/>
            </w:tcBorders>
            <w:shd w:val="clear" w:color="auto" w:fill="auto"/>
            <w:vAlign w:val="center"/>
          </w:tcPr>
          <w:p w:rsidR="00005F66" w:rsidRPr="00633CC6" w:rsidRDefault="00005F66" w:rsidP="00966B9E">
            <w:pPr>
              <w:pStyle w:val="cuatexto"/>
              <w:jc w:val="right"/>
            </w:pPr>
          </w:p>
        </w:tc>
        <w:tc>
          <w:tcPr>
            <w:tcW w:w="1694" w:type="dxa"/>
            <w:tcBorders>
              <w:top w:val="single" w:sz="2" w:space="0" w:color="00000A"/>
              <w:bottom w:val="single" w:sz="2" w:space="0" w:color="00000A"/>
            </w:tcBorders>
            <w:shd w:val="clear" w:color="auto" w:fill="auto"/>
            <w:vAlign w:val="center"/>
          </w:tcPr>
          <w:p w:rsidR="00005F66" w:rsidRPr="00633CC6" w:rsidRDefault="00005F66" w:rsidP="00966B9E">
            <w:pPr>
              <w:pStyle w:val="cuatexto"/>
              <w:jc w:val="right"/>
            </w:pPr>
          </w:p>
        </w:tc>
      </w:tr>
      <w:tr w:rsidR="00005F66" w:rsidTr="00966B9E">
        <w:trPr>
          <w:trHeight w:val="238"/>
          <w:jc w:val="center"/>
        </w:trPr>
        <w:tc>
          <w:tcPr>
            <w:tcW w:w="1200" w:type="dxa"/>
            <w:tcBorders>
              <w:top w:val="single" w:sz="2" w:space="0" w:color="00000A"/>
              <w:bottom w:val="single" w:sz="2" w:space="0" w:color="00000A"/>
            </w:tcBorders>
            <w:shd w:val="clear" w:color="auto" w:fill="auto"/>
            <w:vAlign w:val="center"/>
          </w:tcPr>
          <w:p w:rsidR="00005F66" w:rsidRPr="00633CC6" w:rsidRDefault="00005F66" w:rsidP="00966B9E">
            <w:pPr>
              <w:pStyle w:val="cuatexto"/>
              <w:ind w:right="233"/>
              <w:jc w:val="center"/>
            </w:pPr>
            <w:r w:rsidRPr="00633CC6">
              <w:t>3</w:t>
            </w:r>
          </w:p>
        </w:tc>
        <w:tc>
          <w:tcPr>
            <w:tcW w:w="4740" w:type="dxa"/>
            <w:tcBorders>
              <w:top w:val="single" w:sz="2" w:space="0" w:color="00000A"/>
              <w:bottom w:val="single" w:sz="2" w:space="0" w:color="00000A"/>
            </w:tcBorders>
            <w:shd w:val="clear" w:color="auto" w:fill="auto"/>
            <w:vAlign w:val="center"/>
          </w:tcPr>
          <w:p w:rsidR="00005F66" w:rsidRPr="00633CC6" w:rsidRDefault="00005F66" w:rsidP="00966B9E">
            <w:pPr>
              <w:pStyle w:val="cuatexto"/>
              <w:jc w:val="left"/>
            </w:pPr>
            <w:r w:rsidRPr="00633CC6">
              <w:t>Infraestructura y bienes destinados al uso general</w:t>
            </w:r>
          </w:p>
        </w:tc>
        <w:tc>
          <w:tcPr>
            <w:tcW w:w="1200" w:type="dxa"/>
            <w:tcBorders>
              <w:top w:val="single" w:sz="2" w:space="0" w:color="00000A"/>
              <w:bottom w:val="single" w:sz="2" w:space="0" w:color="00000A"/>
            </w:tcBorders>
            <w:shd w:val="clear" w:color="auto" w:fill="auto"/>
            <w:vAlign w:val="center"/>
          </w:tcPr>
          <w:p w:rsidR="00005F66" w:rsidRPr="00633CC6" w:rsidRDefault="00005F66" w:rsidP="00966B9E">
            <w:pPr>
              <w:pStyle w:val="cuatexto"/>
              <w:jc w:val="right"/>
            </w:pPr>
            <w:r w:rsidRPr="00633CC6">
              <w:t>1.326.615</w:t>
            </w:r>
          </w:p>
        </w:tc>
        <w:tc>
          <w:tcPr>
            <w:tcW w:w="1694" w:type="dxa"/>
            <w:tcBorders>
              <w:top w:val="single" w:sz="2" w:space="0" w:color="00000A"/>
              <w:bottom w:val="single" w:sz="2" w:space="0" w:color="00000A"/>
            </w:tcBorders>
            <w:shd w:val="clear" w:color="auto" w:fill="auto"/>
            <w:vAlign w:val="center"/>
          </w:tcPr>
          <w:p w:rsidR="00005F66" w:rsidRPr="00633CC6" w:rsidRDefault="00005F66" w:rsidP="00966B9E">
            <w:pPr>
              <w:pStyle w:val="cuatexto"/>
              <w:jc w:val="right"/>
            </w:pPr>
            <w:r w:rsidRPr="00633CC6">
              <w:t>1.326.615</w:t>
            </w:r>
          </w:p>
        </w:tc>
      </w:tr>
      <w:tr w:rsidR="00005F66" w:rsidTr="00966B9E">
        <w:trPr>
          <w:trHeight w:val="238"/>
          <w:jc w:val="center"/>
        </w:trPr>
        <w:tc>
          <w:tcPr>
            <w:tcW w:w="1200" w:type="dxa"/>
            <w:tcBorders>
              <w:top w:val="single" w:sz="2" w:space="0" w:color="00000A"/>
              <w:bottom w:val="single" w:sz="2" w:space="0" w:color="00000A"/>
            </w:tcBorders>
            <w:shd w:val="clear" w:color="auto" w:fill="auto"/>
            <w:vAlign w:val="center"/>
          </w:tcPr>
          <w:p w:rsidR="00005F66" w:rsidRPr="00633CC6" w:rsidRDefault="00005F66" w:rsidP="00966B9E">
            <w:pPr>
              <w:pStyle w:val="cuatexto"/>
              <w:ind w:right="233"/>
              <w:jc w:val="center"/>
            </w:pPr>
            <w:r w:rsidRPr="00633CC6">
              <w:t>5</w:t>
            </w:r>
          </w:p>
        </w:tc>
        <w:tc>
          <w:tcPr>
            <w:tcW w:w="4740" w:type="dxa"/>
            <w:tcBorders>
              <w:top w:val="single" w:sz="2" w:space="0" w:color="00000A"/>
              <w:bottom w:val="single" w:sz="2" w:space="0" w:color="00000A"/>
            </w:tcBorders>
            <w:shd w:val="clear" w:color="auto" w:fill="auto"/>
            <w:vAlign w:val="center"/>
          </w:tcPr>
          <w:p w:rsidR="00005F66" w:rsidRPr="00633CC6" w:rsidRDefault="00005F66" w:rsidP="00966B9E">
            <w:pPr>
              <w:pStyle w:val="cuatexto"/>
              <w:jc w:val="left"/>
            </w:pPr>
            <w:r w:rsidRPr="00633CC6">
              <w:t>Bienes comunales</w:t>
            </w:r>
          </w:p>
        </w:tc>
        <w:tc>
          <w:tcPr>
            <w:tcW w:w="1200" w:type="dxa"/>
            <w:tcBorders>
              <w:top w:val="single" w:sz="2" w:space="0" w:color="00000A"/>
              <w:bottom w:val="single" w:sz="2" w:space="0" w:color="00000A"/>
            </w:tcBorders>
            <w:shd w:val="clear" w:color="auto" w:fill="auto"/>
            <w:vAlign w:val="center"/>
          </w:tcPr>
          <w:p w:rsidR="00005F66" w:rsidRPr="00633CC6" w:rsidRDefault="00005F66" w:rsidP="00966B9E">
            <w:pPr>
              <w:pStyle w:val="cuatexto"/>
              <w:jc w:val="right"/>
            </w:pPr>
            <w:r w:rsidRPr="00633CC6">
              <w:t>7.168.047</w:t>
            </w:r>
          </w:p>
        </w:tc>
        <w:tc>
          <w:tcPr>
            <w:tcW w:w="1694" w:type="dxa"/>
            <w:tcBorders>
              <w:top w:val="single" w:sz="2" w:space="0" w:color="00000A"/>
              <w:bottom w:val="single" w:sz="2" w:space="0" w:color="00000A"/>
            </w:tcBorders>
            <w:shd w:val="clear" w:color="auto" w:fill="auto"/>
            <w:vAlign w:val="center"/>
          </w:tcPr>
          <w:p w:rsidR="00005F66" w:rsidRPr="00633CC6" w:rsidRDefault="00005F66" w:rsidP="00966B9E">
            <w:pPr>
              <w:pStyle w:val="cuatexto"/>
              <w:jc w:val="right"/>
            </w:pPr>
            <w:r w:rsidRPr="00633CC6">
              <w:t>7.168.047</w:t>
            </w:r>
          </w:p>
        </w:tc>
      </w:tr>
      <w:tr w:rsidR="00005F66" w:rsidTr="00966B9E">
        <w:trPr>
          <w:trHeight w:val="238"/>
          <w:jc w:val="center"/>
        </w:trPr>
        <w:tc>
          <w:tcPr>
            <w:tcW w:w="1200" w:type="dxa"/>
            <w:tcBorders>
              <w:top w:val="single" w:sz="2" w:space="0" w:color="00000A"/>
              <w:bottom w:val="single" w:sz="2" w:space="0" w:color="00000A"/>
            </w:tcBorders>
            <w:shd w:val="clear" w:color="auto" w:fill="auto"/>
            <w:vAlign w:val="center"/>
          </w:tcPr>
          <w:p w:rsidR="00005F66" w:rsidRPr="00633CC6" w:rsidRDefault="00005F66" w:rsidP="00966B9E">
            <w:pPr>
              <w:pStyle w:val="cuatexto"/>
              <w:ind w:right="233"/>
              <w:jc w:val="center"/>
            </w:pPr>
            <w:r w:rsidRPr="00633CC6">
              <w:t>6</w:t>
            </w:r>
          </w:p>
        </w:tc>
        <w:tc>
          <w:tcPr>
            <w:tcW w:w="4740" w:type="dxa"/>
            <w:tcBorders>
              <w:top w:val="single" w:sz="2" w:space="0" w:color="00000A"/>
              <w:bottom w:val="single" w:sz="2" w:space="0" w:color="00000A"/>
            </w:tcBorders>
            <w:shd w:val="clear" w:color="auto" w:fill="auto"/>
            <w:vAlign w:val="center"/>
          </w:tcPr>
          <w:p w:rsidR="00005F66" w:rsidRPr="00633CC6" w:rsidRDefault="00005F66" w:rsidP="00966B9E">
            <w:pPr>
              <w:pStyle w:val="cuatexto"/>
              <w:jc w:val="left"/>
            </w:pPr>
            <w:r w:rsidRPr="00633CC6">
              <w:t>Inmovilizado financiero</w:t>
            </w:r>
          </w:p>
        </w:tc>
        <w:tc>
          <w:tcPr>
            <w:tcW w:w="1200" w:type="dxa"/>
            <w:tcBorders>
              <w:top w:val="single" w:sz="2" w:space="0" w:color="00000A"/>
              <w:bottom w:val="single" w:sz="2" w:space="0" w:color="00000A"/>
            </w:tcBorders>
            <w:shd w:val="clear" w:color="auto" w:fill="auto"/>
            <w:vAlign w:val="center"/>
          </w:tcPr>
          <w:p w:rsidR="00005F66" w:rsidRPr="00633CC6" w:rsidRDefault="00005F66" w:rsidP="00966B9E">
            <w:pPr>
              <w:pStyle w:val="cuatexto"/>
              <w:jc w:val="right"/>
            </w:pPr>
            <w:r w:rsidRPr="00633CC6">
              <w:t> </w:t>
            </w:r>
          </w:p>
        </w:tc>
        <w:tc>
          <w:tcPr>
            <w:tcW w:w="1694" w:type="dxa"/>
            <w:tcBorders>
              <w:top w:val="single" w:sz="2" w:space="0" w:color="00000A"/>
              <w:bottom w:val="single" w:sz="2" w:space="0" w:color="00000A"/>
            </w:tcBorders>
            <w:shd w:val="clear" w:color="auto" w:fill="auto"/>
            <w:vAlign w:val="center"/>
          </w:tcPr>
          <w:p w:rsidR="00005F66" w:rsidRPr="00633CC6" w:rsidRDefault="00005F66" w:rsidP="00966B9E">
            <w:pPr>
              <w:pStyle w:val="cuatexto"/>
              <w:jc w:val="right"/>
            </w:pPr>
            <w:r w:rsidRPr="00633CC6">
              <w:t> </w:t>
            </w:r>
          </w:p>
        </w:tc>
      </w:tr>
      <w:tr w:rsidR="00005F66" w:rsidTr="00966B9E">
        <w:trPr>
          <w:trHeight w:val="238"/>
          <w:jc w:val="center"/>
        </w:trPr>
        <w:tc>
          <w:tcPr>
            <w:tcW w:w="1200" w:type="dxa"/>
            <w:tcBorders>
              <w:top w:val="single" w:sz="2" w:space="0" w:color="00000A"/>
              <w:bottom w:val="single" w:sz="2" w:space="0" w:color="00000A"/>
            </w:tcBorders>
            <w:shd w:val="clear" w:color="auto" w:fill="auto"/>
            <w:vAlign w:val="center"/>
          </w:tcPr>
          <w:p w:rsidR="00005F66" w:rsidRPr="00633CC6" w:rsidRDefault="00005F66" w:rsidP="00966B9E">
            <w:pPr>
              <w:pStyle w:val="cuatexto"/>
              <w:ind w:right="233"/>
              <w:jc w:val="center"/>
            </w:pPr>
            <w:r w:rsidRPr="00633CC6">
              <w:t>C</w:t>
            </w:r>
          </w:p>
        </w:tc>
        <w:tc>
          <w:tcPr>
            <w:tcW w:w="4740" w:type="dxa"/>
            <w:tcBorders>
              <w:top w:val="single" w:sz="2" w:space="0" w:color="00000A"/>
              <w:bottom w:val="single" w:sz="2" w:space="0" w:color="00000A"/>
            </w:tcBorders>
            <w:shd w:val="clear" w:color="auto" w:fill="auto"/>
            <w:vAlign w:val="center"/>
          </w:tcPr>
          <w:p w:rsidR="00005F66" w:rsidRPr="00633CC6" w:rsidRDefault="00005F66" w:rsidP="00966B9E">
            <w:pPr>
              <w:pStyle w:val="cuatexto"/>
              <w:jc w:val="left"/>
            </w:pPr>
            <w:r w:rsidRPr="00633CC6">
              <w:t>Circulante</w:t>
            </w:r>
          </w:p>
        </w:tc>
        <w:tc>
          <w:tcPr>
            <w:tcW w:w="1200" w:type="dxa"/>
            <w:tcBorders>
              <w:top w:val="single" w:sz="2" w:space="0" w:color="00000A"/>
              <w:bottom w:val="single" w:sz="2" w:space="0" w:color="00000A"/>
            </w:tcBorders>
            <w:shd w:val="clear" w:color="auto" w:fill="auto"/>
            <w:vAlign w:val="center"/>
          </w:tcPr>
          <w:p w:rsidR="00005F66" w:rsidRPr="00633CC6" w:rsidRDefault="00005F66" w:rsidP="00966B9E">
            <w:pPr>
              <w:pStyle w:val="cuatexto"/>
              <w:jc w:val="right"/>
            </w:pPr>
            <w:r w:rsidRPr="00633CC6">
              <w:t>369.467</w:t>
            </w:r>
          </w:p>
        </w:tc>
        <w:tc>
          <w:tcPr>
            <w:tcW w:w="1694" w:type="dxa"/>
            <w:tcBorders>
              <w:top w:val="single" w:sz="2" w:space="0" w:color="00000A"/>
              <w:bottom w:val="single" w:sz="2" w:space="0" w:color="00000A"/>
            </w:tcBorders>
            <w:shd w:val="clear" w:color="auto" w:fill="auto"/>
            <w:vAlign w:val="center"/>
          </w:tcPr>
          <w:p w:rsidR="00005F66" w:rsidRPr="00633CC6" w:rsidRDefault="00005F66" w:rsidP="00966B9E">
            <w:pPr>
              <w:pStyle w:val="cuatexto"/>
              <w:jc w:val="right"/>
            </w:pPr>
            <w:r w:rsidRPr="00633CC6">
              <w:t>393.556</w:t>
            </w:r>
          </w:p>
        </w:tc>
      </w:tr>
      <w:tr w:rsidR="00005F66" w:rsidTr="00966B9E">
        <w:trPr>
          <w:trHeight w:val="238"/>
          <w:jc w:val="center"/>
        </w:trPr>
        <w:tc>
          <w:tcPr>
            <w:tcW w:w="1200" w:type="dxa"/>
            <w:tcBorders>
              <w:top w:val="single" w:sz="2" w:space="0" w:color="00000A"/>
              <w:bottom w:val="single" w:sz="2" w:space="0" w:color="00000A"/>
            </w:tcBorders>
            <w:shd w:val="clear" w:color="auto" w:fill="auto"/>
            <w:vAlign w:val="center"/>
          </w:tcPr>
          <w:p w:rsidR="00005F66" w:rsidRPr="00633CC6" w:rsidRDefault="00005F66" w:rsidP="00966B9E">
            <w:pPr>
              <w:pStyle w:val="cuatexto"/>
              <w:ind w:right="233"/>
              <w:jc w:val="center"/>
            </w:pPr>
            <w:r w:rsidRPr="00633CC6">
              <w:t>7</w:t>
            </w:r>
          </w:p>
        </w:tc>
        <w:tc>
          <w:tcPr>
            <w:tcW w:w="4740" w:type="dxa"/>
            <w:tcBorders>
              <w:top w:val="single" w:sz="2" w:space="0" w:color="00000A"/>
              <w:bottom w:val="single" w:sz="2" w:space="0" w:color="00000A"/>
            </w:tcBorders>
            <w:shd w:val="clear" w:color="auto" w:fill="auto"/>
            <w:vAlign w:val="center"/>
          </w:tcPr>
          <w:p w:rsidR="00005F66" w:rsidRPr="00633CC6" w:rsidRDefault="00005F66" w:rsidP="00966B9E">
            <w:pPr>
              <w:pStyle w:val="cuatexto"/>
              <w:jc w:val="left"/>
            </w:pPr>
            <w:r w:rsidRPr="00633CC6">
              <w:t xml:space="preserve">Deudores </w:t>
            </w:r>
            <w:proofErr w:type="spellStart"/>
            <w:r w:rsidRPr="00633CC6">
              <w:t>pptos</w:t>
            </w:r>
            <w:proofErr w:type="spellEnd"/>
            <w:r w:rsidRPr="00633CC6">
              <w:t xml:space="preserve"> cerrados y extrapresupuestarios</w:t>
            </w:r>
          </w:p>
        </w:tc>
        <w:tc>
          <w:tcPr>
            <w:tcW w:w="1200" w:type="dxa"/>
            <w:tcBorders>
              <w:top w:val="single" w:sz="2" w:space="0" w:color="00000A"/>
              <w:bottom w:val="single" w:sz="2" w:space="0" w:color="00000A"/>
            </w:tcBorders>
            <w:shd w:val="clear" w:color="auto" w:fill="auto"/>
            <w:vAlign w:val="center"/>
          </w:tcPr>
          <w:p w:rsidR="00005F66" w:rsidRPr="00633CC6" w:rsidRDefault="00005F66" w:rsidP="00966B9E">
            <w:pPr>
              <w:pStyle w:val="cuatexto"/>
              <w:jc w:val="right"/>
            </w:pPr>
            <w:r w:rsidRPr="00633CC6">
              <w:t>176.101</w:t>
            </w:r>
          </w:p>
        </w:tc>
        <w:tc>
          <w:tcPr>
            <w:tcW w:w="1694" w:type="dxa"/>
            <w:tcBorders>
              <w:top w:val="single" w:sz="2" w:space="0" w:color="00000A"/>
              <w:bottom w:val="single" w:sz="2" w:space="0" w:color="00000A"/>
            </w:tcBorders>
            <w:shd w:val="clear" w:color="auto" w:fill="auto"/>
            <w:vAlign w:val="center"/>
          </w:tcPr>
          <w:p w:rsidR="00005F66" w:rsidRPr="00633CC6" w:rsidRDefault="00005F66" w:rsidP="00966B9E">
            <w:pPr>
              <w:pStyle w:val="cuatexto"/>
              <w:jc w:val="right"/>
            </w:pPr>
            <w:r w:rsidRPr="00633CC6">
              <w:t>157.747</w:t>
            </w:r>
          </w:p>
        </w:tc>
      </w:tr>
      <w:tr w:rsidR="00005F66" w:rsidTr="00966B9E">
        <w:trPr>
          <w:trHeight w:val="238"/>
          <w:jc w:val="center"/>
        </w:trPr>
        <w:tc>
          <w:tcPr>
            <w:tcW w:w="1200" w:type="dxa"/>
            <w:tcBorders>
              <w:top w:val="single" w:sz="2" w:space="0" w:color="00000A"/>
              <w:bottom w:val="single" w:sz="2" w:space="0" w:color="00000A"/>
            </w:tcBorders>
            <w:shd w:val="clear" w:color="auto" w:fill="auto"/>
            <w:vAlign w:val="center"/>
          </w:tcPr>
          <w:p w:rsidR="00005F66" w:rsidRPr="00633CC6" w:rsidRDefault="00005F66" w:rsidP="00966B9E">
            <w:pPr>
              <w:pStyle w:val="cuatexto"/>
              <w:ind w:right="233"/>
              <w:jc w:val="center"/>
            </w:pPr>
            <w:r w:rsidRPr="00633CC6">
              <w:t>8</w:t>
            </w:r>
          </w:p>
        </w:tc>
        <w:tc>
          <w:tcPr>
            <w:tcW w:w="4740" w:type="dxa"/>
            <w:tcBorders>
              <w:top w:val="single" w:sz="2" w:space="0" w:color="00000A"/>
              <w:bottom w:val="single" w:sz="2" w:space="0" w:color="00000A"/>
            </w:tcBorders>
            <w:shd w:val="clear" w:color="auto" w:fill="auto"/>
            <w:vAlign w:val="center"/>
          </w:tcPr>
          <w:p w:rsidR="00005F66" w:rsidRPr="00633CC6" w:rsidRDefault="00005F66" w:rsidP="00966B9E">
            <w:pPr>
              <w:pStyle w:val="cuatexto"/>
              <w:jc w:val="left"/>
            </w:pPr>
            <w:r w:rsidRPr="00633CC6">
              <w:t>Deudores del presupuesto</w:t>
            </w:r>
          </w:p>
        </w:tc>
        <w:tc>
          <w:tcPr>
            <w:tcW w:w="1200" w:type="dxa"/>
            <w:tcBorders>
              <w:top w:val="single" w:sz="2" w:space="0" w:color="00000A"/>
              <w:bottom w:val="single" w:sz="2" w:space="0" w:color="00000A"/>
            </w:tcBorders>
            <w:shd w:val="clear" w:color="auto" w:fill="auto"/>
            <w:vAlign w:val="center"/>
          </w:tcPr>
          <w:p w:rsidR="00005F66" w:rsidRPr="00633CC6" w:rsidRDefault="00005F66" w:rsidP="00966B9E">
            <w:pPr>
              <w:pStyle w:val="cuatexto"/>
              <w:jc w:val="right"/>
            </w:pPr>
            <w:r w:rsidRPr="00633CC6">
              <w:t>51.118</w:t>
            </w:r>
          </w:p>
        </w:tc>
        <w:tc>
          <w:tcPr>
            <w:tcW w:w="1694" w:type="dxa"/>
            <w:tcBorders>
              <w:top w:val="single" w:sz="2" w:space="0" w:color="00000A"/>
              <w:bottom w:val="single" w:sz="2" w:space="0" w:color="00000A"/>
            </w:tcBorders>
            <w:shd w:val="clear" w:color="auto" w:fill="auto"/>
            <w:vAlign w:val="center"/>
          </w:tcPr>
          <w:p w:rsidR="00005F66" w:rsidRPr="00633CC6" w:rsidRDefault="00005F66" w:rsidP="00966B9E">
            <w:pPr>
              <w:pStyle w:val="cuatexto"/>
              <w:jc w:val="right"/>
            </w:pPr>
            <w:r w:rsidRPr="00633CC6">
              <w:t>64.825</w:t>
            </w:r>
          </w:p>
        </w:tc>
      </w:tr>
      <w:tr w:rsidR="00005F66" w:rsidTr="00966B9E">
        <w:trPr>
          <w:trHeight w:val="238"/>
          <w:jc w:val="center"/>
        </w:trPr>
        <w:tc>
          <w:tcPr>
            <w:tcW w:w="1200" w:type="dxa"/>
            <w:tcBorders>
              <w:top w:val="single" w:sz="2" w:space="0" w:color="00000A"/>
              <w:bottom w:val="single" w:sz="4" w:space="0" w:color="00000A"/>
            </w:tcBorders>
            <w:shd w:val="clear" w:color="auto" w:fill="auto"/>
            <w:vAlign w:val="center"/>
          </w:tcPr>
          <w:p w:rsidR="00005F66" w:rsidRPr="00633CC6" w:rsidRDefault="00005F66" w:rsidP="00966B9E">
            <w:pPr>
              <w:pStyle w:val="cuatexto"/>
              <w:ind w:right="233"/>
              <w:jc w:val="center"/>
            </w:pPr>
            <w:r w:rsidRPr="00633CC6">
              <w:t>9</w:t>
            </w:r>
          </w:p>
        </w:tc>
        <w:tc>
          <w:tcPr>
            <w:tcW w:w="4740" w:type="dxa"/>
            <w:tcBorders>
              <w:top w:val="single" w:sz="2" w:space="0" w:color="00000A"/>
              <w:bottom w:val="single" w:sz="4" w:space="0" w:color="00000A"/>
            </w:tcBorders>
            <w:shd w:val="clear" w:color="auto" w:fill="auto"/>
            <w:vAlign w:val="center"/>
          </w:tcPr>
          <w:p w:rsidR="00005F66" w:rsidRPr="00633CC6" w:rsidRDefault="00005F66" w:rsidP="00966B9E">
            <w:pPr>
              <w:pStyle w:val="cuatexto"/>
              <w:jc w:val="left"/>
            </w:pPr>
            <w:r w:rsidRPr="00633CC6">
              <w:t>Cuentas financieras</w:t>
            </w:r>
          </w:p>
        </w:tc>
        <w:tc>
          <w:tcPr>
            <w:tcW w:w="1200" w:type="dxa"/>
            <w:tcBorders>
              <w:top w:val="single" w:sz="2" w:space="0" w:color="00000A"/>
              <w:bottom w:val="single" w:sz="4" w:space="0" w:color="00000A"/>
            </w:tcBorders>
            <w:shd w:val="clear" w:color="auto" w:fill="auto"/>
            <w:vAlign w:val="center"/>
          </w:tcPr>
          <w:p w:rsidR="00005F66" w:rsidRPr="00633CC6" w:rsidRDefault="00005F66" w:rsidP="00966B9E">
            <w:pPr>
              <w:pStyle w:val="cuatexto"/>
              <w:jc w:val="right"/>
            </w:pPr>
            <w:r w:rsidRPr="00633CC6">
              <w:t>142.248</w:t>
            </w:r>
          </w:p>
        </w:tc>
        <w:tc>
          <w:tcPr>
            <w:tcW w:w="1694" w:type="dxa"/>
            <w:tcBorders>
              <w:top w:val="single" w:sz="2" w:space="0" w:color="00000A"/>
              <w:bottom w:val="single" w:sz="4" w:space="0" w:color="00000A"/>
            </w:tcBorders>
            <w:shd w:val="clear" w:color="auto" w:fill="auto"/>
            <w:vAlign w:val="center"/>
          </w:tcPr>
          <w:p w:rsidR="00005F66" w:rsidRPr="00633CC6" w:rsidRDefault="00005F66" w:rsidP="00966B9E">
            <w:pPr>
              <w:pStyle w:val="cuatexto"/>
              <w:jc w:val="right"/>
            </w:pPr>
            <w:r w:rsidRPr="00633CC6">
              <w:t>170.984</w:t>
            </w:r>
          </w:p>
        </w:tc>
      </w:tr>
      <w:tr w:rsidR="00005F66" w:rsidTr="00966B9E">
        <w:trPr>
          <w:cantSplit/>
          <w:trHeight w:val="315"/>
          <w:jc w:val="center"/>
        </w:trPr>
        <w:tc>
          <w:tcPr>
            <w:tcW w:w="5940" w:type="dxa"/>
            <w:gridSpan w:val="2"/>
            <w:tcBorders>
              <w:top w:val="single" w:sz="4" w:space="0" w:color="00000A"/>
              <w:bottom w:val="single" w:sz="4" w:space="0" w:color="00000A"/>
            </w:tcBorders>
            <w:shd w:val="clear" w:color="auto" w:fill="FABF8F" w:themeFill="accent6" w:themeFillTint="99"/>
            <w:vAlign w:val="center"/>
          </w:tcPr>
          <w:p w:rsidR="00005F66" w:rsidRPr="00633CC6" w:rsidRDefault="00005F66" w:rsidP="00966B9E">
            <w:pPr>
              <w:pStyle w:val="cuadroCabe"/>
              <w:jc w:val="left"/>
            </w:pPr>
            <w:r w:rsidRPr="00633CC6">
              <w:t>Total Activo</w:t>
            </w:r>
          </w:p>
        </w:tc>
        <w:tc>
          <w:tcPr>
            <w:tcW w:w="1200" w:type="dxa"/>
            <w:tcBorders>
              <w:top w:val="single" w:sz="4" w:space="0" w:color="00000A"/>
              <w:bottom w:val="single" w:sz="4" w:space="0" w:color="00000A"/>
            </w:tcBorders>
            <w:shd w:val="clear" w:color="auto" w:fill="FABF8F" w:themeFill="accent6" w:themeFillTint="99"/>
            <w:vAlign w:val="center"/>
          </w:tcPr>
          <w:p w:rsidR="00005F66" w:rsidRPr="00633CC6" w:rsidRDefault="00005F66" w:rsidP="00966B9E">
            <w:pPr>
              <w:pStyle w:val="cuadroCabe"/>
              <w:jc w:val="right"/>
            </w:pPr>
            <w:r w:rsidRPr="00633CC6">
              <w:t>16.925.880</w:t>
            </w:r>
          </w:p>
        </w:tc>
        <w:tc>
          <w:tcPr>
            <w:tcW w:w="1694" w:type="dxa"/>
            <w:tcBorders>
              <w:top w:val="single" w:sz="4" w:space="0" w:color="00000A"/>
              <w:bottom w:val="single" w:sz="4" w:space="0" w:color="00000A"/>
            </w:tcBorders>
            <w:shd w:val="clear" w:color="auto" w:fill="FABF8F" w:themeFill="accent6" w:themeFillTint="99"/>
            <w:vAlign w:val="center"/>
          </w:tcPr>
          <w:p w:rsidR="00005F66" w:rsidRPr="00633CC6" w:rsidRDefault="00005F66" w:rsidP="00966B9E">
            <w:pPr>
              <w:pStyle w:val="cuadroCabe"/>
              <w:jc w:val="right"/>
            </w:pPr>
            <w:r w:rsidRPr="00633CC6">
              <w:t>16.957.060</w:t>
            </w:r>
          </w:p>
        </w:tc>
      </w:tr>
    </w:tbl>
    <w:p w:rsidR="00966B9E" w:rsidRDefault="00966B9E" w:rsidP="00005F66">
      <w:pPr>
        <w:spacing w:before="240" w:after="120"/>
        <w:jc w:val="center"/>
        <w:outlineLvl w:val="0"/>
        <w:rPr>
          <w:rFonts w:asciiTheme="minorHAnsi" w:hAnsiTheme="minorHAnsi" w:cs="Arial"/>
          <w:sz w:val="22"/>
          <w:szCs w:val="22"/>
        </w:rPr>
      </w:pPr>
    </w:p>
    <w:p w:rsidR="00005F66" w:rsidRPr="00966B9E" w:rsidRDefault="00005F66" w:rsidP="00966B9E">
      <w:pPr>
        <w:spacing w:after="240"/>
        <w:ind w:left="567" w:firstLine="0"/>
        <w:jc w:val="center"/>
        <w:rPr>
          <w:rFonts w:ascii="Arial" w:hAnsi="Arial" w:cs="Arial"/>
        </w:rPr>
      </w:pPr>
      <w:r w:rsidRPr="00966B9E">
        <w:rPr>
          <w:rFonts w:ascii="Arial" w:hAnsi="Arial" w:cs="Arial"/>
        </w:rPr>
        <w:t>Pasivo</w:t>
      </w:r>
    </w:p>
    <w:tbl>
      <w:tblPr>
        <w:tblW w:w="8834" w:type="dxa"/>
        <w:jc w:val="center"/>
        <w:tblInd w:w="55" w:type="dxa"/>
        <w:tblBorders>
          <w:top w:val="single" w:sz="8" w:space="0" w:color="00000A"/>
          <w:bottom w:val="single" w:sz="8" w:space="0" w:color="00000A"/>
          <w:insideH w:val="single" w:sz="8" w:space="0" w:color="00000A"/>
        </w:tblBorders>
        <w:tblCellMar>
          <w:left w:w="70" w:type="dxa"/>
          <w:right w:w="70" w:type="dxa"/>
        </w:tblCellMar>
        <w:tblLook w:val="04A0" w:firstRow="1" w:lastRow="0" w:firstColumn="1" w:lastColumn="0" w:noHBand="0" w:noVBand="1"/>
      </w:tblPr>
      <w:tblGrid>
        <w:gridCol w:w="1199"/>
        <w:gridCol w:w="4741"/>
        <w:gridCol w:w="1199"/>
        <w:gridCol w:w="1695"/>
      </w:tblGrid>
      <w:tr w:rsidR="00005F66" w:rsidTr="00966B9E">
        <w:trPr>
          <w:cantSplit/>
          <w:trHeight w:val="315"/>
          <w:jc w:val="center"/>
        </w:trPr>
        <w:tc>
          <w:tcPr>
            <w:tcW w:w="5940" w:type="dxa"/>
            <w:gridSpan w:val="2"/>
            <w:tcBorders>
              <w:top w:val="single" w:sz="4" w:space="0" w:color="00000A"/>
              <w:bottom w:val="single" w:sz="4" w:space="0" w:color="00000A"/>
            </w:tcBorders>
            <w:shd w:val="clear" w:color="auto" w:fill="FABF8F" w:themeFill="accent6" w:themeFillTint="99"/>
            <w:vAlign w:val="center"/>
          </w:tcPr>
          <w:p w:rsidR="00005F66" w:rsidRPr="00633CC6" w:rsidRDefault="00005F66" w:rsidP="00966B9E">
            <w:pPr>
              <w:pStyle w:val="cuadroCabe"/>
              <w:ind w:left="1205"/>
              <w:jc w:val="left"/>
            </w:pPr>
            <w:r w:rsidRPr="00633CC6">
              <w:t>Descripción</w:t>
            </w:r>
          </w:p>
        </w:tc>
        <w:tc>
          <w:tcPr>
            <w:tcW w:w="1199" w:type="dxa"/>
            <w:tcBorders>
              <w:top w:val="single" w:sz="4" w:space="0" w:color="00000A"/>
              <w:bottom w:val="single" w:sz="4" w:space="0" w:color="00000A"/>
            </w:tcBorders>
            <w:shd w:val="clear" w:color="auto" w:fill="FABF8F" w:themeFill="accent6" w:themeFillTint="99"/>
            <w:vAlign w:val="center"/>
          </w:tcPr>
          <w:p w:rsidR="00005F66" w:rsidRPr="00633CC6" w:rsidRDefault="00005F66" w:rsidP="00966B9E">
            <w:pPr>
              <w:pStyle w:val="cuadroCabe"/>
              <w:jc w:val="right"/>
            </w:pPr>
            <w:r w:rsidRPr="00633CC6">
              <w:t>2015</w:t>
            </w:r>
          </w:p>
        </w:tc>
        <w:tc>
          <w:tcPr>
            <w:tcW w:w="1695" w:type="dxa"/>
            <w:tcBorders>
              <w:top w:val="single" w:sz="4" w:space="0" w:color="00000A"/>
              <w:bottom w:val="single" w:sz="4" w:space="0" w:color="00000A"/>
            </w:tcBorders>
            <w:shd w:val="clear" w:color="auto" w:fill="FABF8F" w:themeFill="accent6" w:themeFillTint="99"/>
            <w:vAlign w:val="center"/>
          </w:tcPr>
          <w:p w:rsidR="00005F66" w:rsidRPr="00633CC6" w:rsidRDefault="00005F66" w:rsidP="00966B9E">
            <w:pPr>
              <w:pStyle w:val="cuadroCabe"/>
              <w:jc w:val="right"/>
            </w:pPr>
            <w:r w:rsidRPr="00633CC6">
              <w:t>2014</w:t>
            </w:r>
          </w:p>
        </w:tc>
      </w:tr>
      <w:tr w:rsidR="00005F66" w:rsidTr="00966B9E">
        <w:trPr>
          <w:trHeight w:val="238"/>
          <w:jc w:val="center"/>
        </w:trPr>
        <w:tc>
          <w:tcPr>
            <w:tcW w:w="1199" w:type="dxa"/>
            <w:tcBorders>
              <w:top w:val="single" w:sz="4" w:space="0" w:color="00000A"/>
              <w:bottom w:val="single" w:sz="2" w:space="0" w:color="00000A"/>
            </w:tcBorders>
            <w:shd w:val="clear" w:color="auto" w:fill="auto"/>
            <w:vAlign w:val="center"/>
          </w:tcPr>
          <w:p w:rsidR="00005F66" w:rsidRPr="00633CC6" w:rsidRDefault="00005F66" w:rsidP="00966B9E">
            <w:pPr>
              <w:pStyle w:val="cuatexto"/>
              <w:tabs>
                <w:tab w:val="left" w:pos="785"/>
              </w:tabs>
              <w:ind w:right="190"/>
              <w:jc w:val="center"/>
            </w:pPr>
            <w:r w:rsidRPr="00633CC6">
              <w:t>A</w:t>
            </w:r>
          </w:p>
        </w:tc>
        <w:tc>
          <w:tcPr>
            <w:tcW w:w="4741" w:type="dxa"/>
            <w:tcBorders>
              <w:top w:val="single" w:sz="4" w:space="0" w:color="00000A"/>
              <w:bottom w:val="single" w:sz="2" w:space="0" w:color="00000A"/>
            </w:tcBorders>
            <w:shd w:val="clear" w:color="auto" w:fill="auto"/>
            <w:vAlign w:val="center"/>
          </w:tcPr>
          <w:p w:rsidR="00005F66" w:rsidRPr="00633CC6" w:rsidRDefault="00005F66" w:rsidP="00966B9E">
            <w:pPr>
              <w:pStyle w:val="cuatexto"/>
              <w:jc w:val="left"/>
            </w:pPr>
            <w:r w:rsidRPr="00633CC6">
              <w:t>Fondos propios</w:t>
            </w:r>
          </w:p>
        </w:tc>
        <w:tc>
          <w:tcPr>
            <w:tcW w:w="1199" w:type="dxa"/>
            <w:tcBorders>
              <w:top w:val="single" w:sz="4" w:space="0" w:color="00000A"/>
              <w:bottom w:val="single" w:sz="2" w:space="0" w:color="00000A"/>
            </w:tcBorders>
            <w:shd w:val="clear" w:color="auto" w:fill="auto"/>
            <w:vAlign w:val="center"/>
          </w:tcPr>
          <w:p w:rsidR="00005F66" w:rsidRPr="00633CC6" w:rsidRDefault="007F5ED8" w:rsidP="00966B9E">
            <w:pPr>
              <w:pStyle w:val="cuatexto"/>
              <w:jc w:val="right"/>
            </w:pPr>
            <w:r>
              <w:t>15.272.194</w:t>
            </w:r>
          </w:p>
        </w:tc>
        <w:tc>
          <w:tcPr>
            <w:tcW w:w="1695" w:type="dxa"/>
            <w:tcBorders>
              <w:top w:val="single" w:sz="4" w:space="0" w:color="00000A"/>
              <w:bottom w:val="single" w:sz="2" w:space="0" w:color="00000A"/>
            </w:tcBorders>
            <w:shd w:val="clear" w:color="auto" w:fill="auto"/>
            <w:vAlign w:val="center"/>
          </w:tcPr>
          <w:p w:rsidR="00005F66" w:rsidRPr="00633CC6" w:rsidRDefault="00A14225" w:rsidP="00966B9E">
            <w:pPr>
              <w:pStyle w:val="cuatexto"/>
              <w:jc w:val="right"/>
            </w:pPr>
            <w:r>
              <w:t>15.075341</w:t>
            </w:r>
          </w:p>
        </w:tc>
      </w:tr>
      <w:tr w:rsidR="00005F66" w:rsidTr="00966B9E">
        <w:trPr>
          <w:trHeight w:val="238"/>
          <w:jc w:val="center"/>
        </w:trPr>
        <w:tc>
          <w:tcPr>
            <w:tcW w:w="1199" w:type="dxa"/>
            <w:tcBorders>
              <w:top w:val="single" w:sz="2" w:space="0" w:color="00000A"/>
              <w:bottom w:val="single" w:sz="2" w:space="0" w:color="00000A"/>
            </w:tcBorders>
            <w:shd w:val="clear" w:color="auto" w:fill="auto"/>
            <w:vAlign w:val="center"/>
          </w:tcPr>
          <w:p w:rsidR="00005F66" w:rsidRPr="00633CC6" w:rsidRDefault="00005F66" w:rsidP="00966B9E">
            <w:pPr>
              <w:pStyle w:val="cuatexto"/>
              <w:tabs>
                <w:tab w:val="left" w:pos="785"/>
              </w:tabs>
              <w:ind w:right="190"/>
              <w:jc w:val="center"/>
            </w:pPr>
            <w:r w:rsidRPr="00633CC6">
              <w:t>1</w:t>
            </w:r>
          </w:p>
        </w:tc>
        <w:tc>
          <w:tcPr>
            <w:tcW w:w="4741" w:type="dxa"/>
            <w:tcBorders>
              <w:top w:val="single" w:sz="2" w:space="0" w:color="00000A"/>
              <w:bottom w:val="single" w:sz="2" w:space="0" w:color="00000A"/>
            </w:tcBorders>
            <w:shd w:val="clear" w:color="auto" w:fill="auto"/>
            <w:vAlign w:val="center"/>
          </w:tcPr>
          <w:p w:rsidR="00005F66" w:rsidRPr="00633CC6" w:rsidRDefault="00005F66" w:rsidP="00966B9E">
            <w:pPr>
              <w:pStyle w:val="cuatexto"/>
              <w:jc w:val="left"/>
            </w:pPr>
            <w:r w:rsidRPr="00633CC6">
              <w:t>Patrimonio y reservas</w:t>
            </w:r>
          </w:p>
        </w:tc>
        <w:tc>
          <w:tcPr>
            <w:tcW w:w="1199" w:type="dxa"/>
            <w:tcBorders>
              <w:top w:val="single" w:sz="2" w:space="0" w:color="00000A"/>
              <w:bottom w:val="single" w:sz="2" w:space="0" w:color="00000A"/>
            </w:tcBorders>
            <w:shd w:val="clear" w:color="auto" w:fill="auto"/>
            <w:vAlign w:val="center"/>
          </w:tcPr>
          <w:p w:rsidR="00005F66" w:rsidRPr="00633CC6" w:rsidRDefault="007F5ED8" w:rsidP="00966B9E">
            <w:pPr>
              <w:pStyle w:val="cuatexto"/>
              <w:jc w:val="right"/>
            </w:pPr>
            <w:r>
              <w:t>15.075.309</w:t>
            </w:r>
          </w:p>
        </w:tc>
        <w:tc>
          <w:tcPr>
            <w:tcW w:w="1695" w:type="dxa"/>
            <w:tcBorders>
              <w:top w:val="single" w:sz="2" w:space="0" w:color="00000A"/>
              <w:bottom w:val="single" w:sz="2" w:space="0" w:color="00000A"/>
            </w:tcBorders>
            <w:shd w:val="clear" w:color="auto" w:fill="auto"/>
            <w:vAlign w:val="center"/>
          </w:tcPr>
          <w:p w:rsidR="00005F66" w:rsidRPr="00633CC6" w:rsidRDefault="00A14225" w:rsidP="00966B9E">
            <w:pPr>
              <w:pStyle w:val="cuatexto"/>
              <w:jc w:val="right"/>
            </w:pPr>
            <w:r>
              <w:t>14.633.471</w:t>
            </w:r>
          </w:p>
        </w:tc>
      </w:tr>
      <w:tr w:rsidR="00005F66" w:rsidTr="00966B9E">
        <w:trPr>
          <w:trHeight w:val="238"/>
          <w:jc w:val="center"/>
        </w:trPr>
        <w:tc>
          <w:tcPr>
            <w:tcW w:w="1199" w:type="dxa"/>
            <w:tcBorders>
              <w:top w:val="single" w:sz="2" w:space="0" w:color="00000A"/>
              <w:bottom w:val="single" w:sz="2" w:space="0" w:color="00000A"/>
            </w:tcBorders>
            <w:shd w:val="clear" w:color="auto" w:fill="auto"/>
            <w:vAlign w:val="center"/>
          </w:tcPr>
          <w:p w:rsidR="00005F66" w:rsidRPr="00633CC6" w:rsidRDefault="00005F66" w:rsidP="00966B9E">
            <w:pPr>
              <w:pStyle w:val="cuatexto"/>
              <w:tabs>
                <w:tab w:val="left" w:pos="785"/>
              </w:tabs>
              <w:ind w:right="190"/>
              <w:jc w:val="center"/>
            </w:pPr>
            <w:r w:rsidRPr="00633CC6">
              <w:t>3</w:t>
            </w:r>
          </w:p>
        </w:tc>
        <w:tc>
          <w:tcPr>
            <w:tcW w:w="4741" w:type="dxa"/>
            <w:tcBorders>
              <w:top w:val="single" w:sz="2" w:space="0" w:color="00000A"/>
              <w:bottom w:val="single" w:sz="2" w:space="0" w:color="00000A"/>
            </w:tcBorders>
            <w:shd w:val="clear" w:color="auto" w:fill="auto"/>
            <w:vAlign w:val="center"/>
          </w:tcPr>
          <w:p w:rsidR="00005F66" w:rsidRPr="00633CC6" w:rsidRDefault="00005F66" w:rsidP="00966B9E">
            <w:pPr>
              <w:pStyle w:val="cuatexto"/>
              <w:jc w:val="left"/>
            </w:pPr>
            <w:r w:rsidRPr="00633CC6">
              <w:t xml:space="preserve">Resultado económico del ejercicio </w:t>
            </w:r>
          </w:p>
        </w:tc>
        <w:tc>
          <w:tcPr>
            <w:tcW w:w="1199" w:type="dxa"/>
            <w:tcBorders>
              <w:top w:val="single" w:sz="2" w:space="0" w:color="00000A"/>
              <w:bottom w:val="single" w:sz="2" w:space="0" w:color="00000A"/>
            </w:tcBorders>
            <w:shd w:val="clear" w:color="auto" w:fill="auto"/>
            <w:vAlign w:val="center"/>
          </w:tcPr>
          <w:p w:rsidR="00005F66" w:rsidRPr="00633CC6" w:rsidRDefault="00005F66" w:rsidP="00966B9E">
            <w:pPr>
              <w:pStyle w:val="cuatexto"/>
              <w:jc w:val="right"/>
            </w:pPr>
            <w:r w:rsidRPr="00633CC6">
              <w:t>196.885</w:t>
            </w:r>
          </w:p>
        </w:tc>
        <w:tc>
          <w:tcPr>
            <w:tcW w:w="1695" w:type="dxa"/>
            <w:tcBorders>
              <w:top w:val="single" w:sz="2" w:space="0" w:color="00000A"/>
              <w:bottom w:val="single" w:sz="2" w:space="0" w:color="00000A"/>
            </w:tcBorders>
            <w:shd w:val="clear" w:color="auto" w:fill="auto"/>
            <w:vAlign w:val="center"/>
          </w:tcPr>
          <w:p w:rsidR="00005F66" w:rsidRPr="00633CC6" w:rsidRDefault="00005F66" w:rsidP="00966B9E">
            <w:pPr>
              <w:pStyle w:val="cuatexto"/>
              <w:jc w:val="right"/>
            </w:pPr>
            <w:r w:rsidRPr="00633CC6">
              <w:t>441.870</w:t>
            </w:r>
          </w:p>
        </w:tc>
      </w:tr>
      <w:tr w:rsidR="00005F66" w:rsidTr="00966B9E">
        <w:trPr>
          <w:trHeight w:val="238"/>
          <w:jc w:val="center"/>
        </w:trPr>
        <w:tc>
          <w:tcPr>
            <w:tcW w:w="1199" w:type="dxa"/>
            <w:tcBorders>
              <w:top w:val="single" w:sz="2" w:space="0" w:color="00000A"/>
              <w:bottom w:val="single" w:sz="2" w:space="0" w:color="00000A"/>
            </w:tcBorders>
            <w:shd w:val="clear" w:color="auto" w:fill="auto"/>
            <w:vAlign w:val="center"/>
          </w:tcPr>
          <w:p w:rsidR="00005F66" w:rsidRPr="00633CC6" w:rsidRDefault="00005F66" w:rsidP="00966B9E">
            <w:pPr>
              <w:pStyle w:val="cuatexto"/>
              <w:tabs>
                <w:tab w:val="left" w:pos="785"/>
              </w:tabs>
              <w:ind w:right="190"/>
              <w:jc w:val="center"/>
            </w:pPr>
          </w:p>
        </w:tc>
        <w:tc>
          <w:tcPr>
            <w:tcW w:w="4741" w:type="dxa"/>
            <w:tcBorders>
              <w:top w:val="single" w:sz="2" w:space="0" w:color="00000A"/>
              <w:bottom w:val="single" w:sz="2" w:space="0" w:color="00000A"/>
            </w:tcBorders>
            <w:shd w:val="clear" w:color="auto" w:fill="auto"/>
            <w:vAlign w:val="center"/>
          </w:tcPr>
          <w:p w:rsidR="00005F66" w:rsidRPr="00633CC6" w:rsidRDefault="00005F66" w:rsidP="00966B9E">
            <w:pPr>
              <w:pStyle w:val="cuatexto"/>
              <w:jc w:val="left"/>
            </w:pPr>
            <w:r w:rsidRPr="00633CC6">
              <w:t>Deudas a largo plazo</w:t>
            </w:r>
          </w:p>
        </w:tc>
        <w:tc>
          <w:tcPr>
            <w:tcW w:w="1199" w:type="dxa"/>
            <w:tcBorders>
              <w:top w:val="single" w:sz="2" w:space="0" w:color="00000A"/>
              <w:bottom w:val="single" w:sz="2" w:space="0" w:color="00000A"/>
            </w:tcBorders>
            <w:shd w:val="clear" w:color="auto" w:fill="auto"/>
            <w:vAlign w:val="center"/>
          </w:tcPr>
          <w:p w:rsidR="00005F66" w:rsidRPr="00633CC6" w:rsidRDefault="00005F66" w:rsidP="00966B9E">
            <w:pPr>
              <w:pStyle w:val="cuatexto"/>
              <w:jc w:val="right"/>
            </w:pPr>
            <w:r w:rsidRPr="00633CC6">
              <w:t>1.201.080</w:t>
            </w:r>
          </w:p>
        </w:tc>
        <w:tc>
          <w:tcPr>
            <w:tcW w:w="1695" w:type="dxa"/>
            <w:tcBorders>
              <w:top w:val="single" w:sz="2" w:space="0" w:color="00000A"/>
              <w:bottom w:val="single" w:sz="2" w:space="0" w:color="00000A"/>
            </w:tcBorders>
            <w:shd w:val="clear" w:color="auto" w:fill="auto"/>
            <w:vAlign w:val="center"/>
          </w:tcPr>
          <w:p w:rsidR="00005F66" w:rsidRPr="00633CC6" w:rsidRDefault="00A14225" w:rsidP="00A14225">
            <w:pPr>
              <w:pStyle w:val="cuatexto"/>
              <w:jc w:val="right"/>
            </w:pPr>
            <w:r>
              <w:t>1.317.333</w:t>
            </w:r>
          </w:p>
        </w:tc>
      </w:tr>
      <w:tr w:rsidR="00005F66" w:rsidTr="00966B9E">
        <w:trPr>
          <w:trHeight w:val="238"/>
          <w:jc w:val="center"/>
        </w:trPr>
        <w:tc>
          <w:tcPr>
            <w:tcW w:w="1199" w:type="dxa"/>
            <w:tcBorders>
              <w:top w:val="single" w:sz="2" w:space="0" w:color="00000A"/>
              <w:bottom w:val="single" w:sz="2" w:space="0" w:color="00000A"/>
            </w:tcBorders>
            <w:shd w:val="clear" w:color="auto" w:fill="auto"/>
            <w:vAlign w:val="center"/>
          </w:tcPr>
          <w:p w:rsidR="00005F66" w:rsidRPr="00633CC6" w:rsidRDefault="00005F66" w:rsidP="00966B9E">
            <w:pPr>
              <w:pStyle w:val="cuatexto"/>
              <w:tabs>
                <w:tab w:val="left" w:pos="785"/>
              </w:tabs>
              <w:ind w:right="190"/>
              <w:jc w:val="center"/>
            </w:pPr>
            <w:r w:rsidRPr="00633CC6">
              <w:t>4</w:t>
            </w:r>
          </w:p>
        </w:tc>
        <w:tc>
          <w:tcPr>
            <w:tcW w:w="4741" w:type="dxa"/>
            <w:tcBorders>
              <w:top w:val="single" w:sz="2" w:space="0" w:color="00000A"/>
              <w:bottom w:val="single" w:sz="2" w:space="0" w:color="00000A"/>
            </w:tcBorders>
            <w:shd w:val="clear" w:color="auto" w:fill="auto"/>
            <w:vAlign w:val="center"/>
          </w:tcPr>
          <w:p w:rsidR="00005F66" w:rsidRPr="00633CC6" w:rsidRDefault="00966B9E" w:rsidP="00966B9E">
            <w:pPr>
              <w:pStyle w:val="cuatexto"/>
              <w:jc w:val="left"/>
            </w:pPr>
            <w:r w:rsidRPr="00633CC6">
              <w:t>Empréstitos</w:t>
            </w:r>
            <w:r w:rsidR="00005F66" w:rsidRPr="00633CC6">
              <w:t>, fianzas y depósitos recibidos</w:t>
            </w:r>
          </w:p>
        </w:tc>
        <w:tc>
          <w:tcPr>
            <w:tcW w:w="1199" w:type="dxa"/>
            <w:tcBorders>
              <w:top w:val="single" w:sz="2" w:space="0" w:color="00000A"/>
              <w:bottom w:val="single" w:sz="2" w:space="0" w:color="00000A"/>
            </w:tcBorders>
            <w:shd w:val="clear" w:color="auto" w:fill="auto"/>
            <w:vAlign w:val="center"/>
          </w:tcPr>
          <w:p w:rsidR="00005F66" w:rsidRPr="00633CC6" w:rsidRDefault="00005F66" w:rsidP="00966B9E">
            <w:pPr>
              <w:pStyle w:val="cuatexto"/>
              <w:jc w:val="right"/>
            </w:pPr>
            <w:r w:rsidRPr="00633CC6">
              <w:t>1.201.080</w:t>
            </w:r>
          </w:p>
        </w:tc>
        <w:tc>
          <w:tcPr>
            <w:tcW w:w="1695" w:type="dxa"/>
            <w:tcBorders>
              <w:top w:val="single" w:sz="2" w:space="0" w:color="00000A"/>
              <w:bottom w:val="single" w:sz="2" w:space="0" w:color="00000A"/>
            </w:tcBorders>
            <w:shd w:val="clear" w:color="auto" w:fill="auto"/>
            <w:vAlign w:val="center"/>
          </w:tcPr>
          <w:p w:rsidR="00005F66" w:rsidRPr="00633CC6" w:rsidRDefault="00A14225" w:rsidP="00A14225">
            <w:pPr>
              <w:pStyle w:val="cuatexto"/>
              <w:jc w:val="right"/>
            </w:pPr>
            <w:r>
              <w:t>1.317.333</w:t>
            </w:r>
          </w:p>
        </w:tc>
      </w:tr>
      <w:tr w:rsidR="00005F66" w:rsidTr="00966B9E">
        <w:trPr>
          <w:trHeight w:val="238"/>
          <w:jc w:val="center"/>
        </w:trPr>
        <w:tc>
          <w:tcPr>
            <w:tcW w:w="1199" w:type="dxa"/>
            <w:tcBorders>
              <w:top w:val="single" w:sz="2" w:space="0" w:color="00000A"/>
              <w:bottom w:val="single" w:sz="2" w:space="0" w:color="00000A"/>
            </w:tcBorders>
            <w:shd w:val="clear" w:color="auto" w:fill="auto"/>
            <w:vAlign w:val="center"/>
          </w:tcPr>
          <w:p w:rsidR="00005F66" w:rsidRPr="00633CC6" w:rsidRDefault="00005F66" w:rsidP="00966B9E">
            <w:pPr>
              <w:pStyle w:val="cuatexto"/>
              <w:tabs>
                <w:tab w:val="left" w:pos="785"/>
              </w:tabs>
              <w:ind w:right="190"/>
              <w:jc w:val="center"/>
            </w:pPr>
          </w:p>
        </w:tc>
        <w:tc>
          <w:tcPr>
            <w:tcW w:w="4741" w:type="dxa"/>
            <w:tcBorders>
              <w:top w:val="single" w:sz="2" w:space="0" w:color="00000A"/>
              <w:bottom w:val="single" w:sz="2" w:space="0" w:color="00000A"/>
            </w:tcBorders>
            <w:shd w:val="clear" w:color="auto" w:fill="auto"/>
            <w:vAlign w:val="center"/>
          </w:tcPr>
          <w:p w:rsidR="00005F66" w:rsidRPr="00633CC6" w:rsidRDefault="00005F66" w:rsidP="00966B9E">
            <w:pPr>
              <w:pStyle w:val="cuatexto"/>
              <w:jc w:val="left"/>
            </w:pPr>
            <w:r w:rsidRPr="00633CC6">
              <w:t>Deudas a corto plazo</w:t>
            </w:r>
          </w:p>
        </w:tc>
        <w:tc>
          <w:tcPr>
            <w:tcW w:w="1199" w:type="dxa"/>
            <w:tcBorders>
              <w:top w:val="single" w:sz="2" w:space="0" w:color="00000A"/>
              <w:bottom w:val="single" w:sz="2" w:space="0" w:color="00000A"/>
            </w:tcBorders>
            <w:shd w:val="clear" w:color="auto" w:fill="auto"/>
            <w:vAlign w:val="center"/>
          </w:tcPr>
          <w:p w:rsidR="00005F66" w:rsidRPr="00633CC6" w:rsidRDefault="00005F66" w:rsidP="00966B9E">
            <w:pPr>
              <w:pStyle w:val="cuatexto"/>
              <w:jc w:val="right"/>
            </w:pPr>
            <w:r w:rsidRPr="00633CC6">
              <w:t>452.606</w:t>
            </w:r>
          </w:p>
        </w:tc>
        <w:tc>
          <w:tcPr>
            <w:tcW w:w="1695" w:type="dxa"/>
            <w:tcBorders>
              <w:top w:val="single" w:sz="2" w:space="0" w:color="00000A"/>
              <w:bottom w:val="single" w:sz="2" w:space="0" w:color="00000A"/>
            </w:tcBorders>
            <w:shd w:val="clear" w:color="auto" w:fill="auto"/>
            <w:vAlign w:val="center"/>
          </w:tcPr>
          <w:p w:rsidR="00005F66" w:rsidRPr="00633CC6" w:rsidRDefault="00005F66" w:rsidP="00966B9E">
            <w:pPr>
              <w:pStyle w:val="cuatexto"/>
              <w:jc w:val="right"/>
            </w:pPr>
            <w:r w:rsidRPr="00633CC6">
              <w:t>564.386</w:t>
            </w:r>
          </w:p>
        </w:tc>
      </w:tr>
      <w:tr w:rsidR="00005F66" w:rsidTr="00966B9E">
        <w:trPr>
          <w:trHeight w:val="238"/>
          <w:jc w:val="center"/>
        </w:trPr>
        <w:tc>
          <w:tcPr>
            <w:tcW w:w="1199" w:type="dxa"/>
            <w:tcBorders>
              <w:top w:val="single" w:sz="2" w:space="0" w:color="00000A"/>
              <w:bottom w:val="single" w:sz="2" w:space="0" w:color="00000A"/>
            </w:tcBorders>
            <w:shd w:val="clear" w:color="auto" w:fill="auto"/>
            <w:vAlign w:val="center"/>
          </w:tcPr>
          <w:p w:rsidR="00005F66" w:rsidRPr="00633CC6" w:rsidRDefault="00005F66" w:rsidP="00966B9E">
            <w:pPr>
              <w:pStyle w:val="cuatexto"/>
              <w:tabs>
                <w:tab w:val="left" w:pos="785"/>
              </w:tabs>
              <w:ind w:right="190"/>
              <w:jc w:val="center"/>
            </w:pPr>
            <w:r w:rsidRPr="00633CC6">
              <w:t>5</w:t>
            </w:r>
          </w:p>
        </w:tc>
        <w:tc>
          <w:tcPr>
            <w:tcW w:w="4741" w:type="dxa"/>
            <w:tcBorders>
              <w:top w:val="single" w:sz="2" w:space="0" w:color="00000A"/>
              <w:bottom w:val="single" w:sz="2" w:space="0" w:color="00000A"/>
            </w:tcBorders>
            <w:shd w:val="clear" w:color="auto" w:fill="auto"/>
            <w:vAlign w:val="center"/>
          </w:tcPr>
          <w:p w:rsidR="00005F66" w:rsidRPr="00633CC6" w:rsidRDefault="00005F66" w:rsidP="00966B9E">
            <w:pPr>
              <w:pStyle w:val="cuatexto"/>
              <w:jc w:val="left"/>
            </w:pPr>
            <w:r w:rsidRPr="00633CC6">
              <w:t xml:space="preserve">Acreedores de </w:t>
            </w:r>
            <w:proofErr w:type="spellStart"/>
            <w:r w:rsidR="00966B9E" w:rsidRPr="00633CC6">
              <w:t>pptos</w:t>
            </w:r>
            <w:proofErr w:type="spellEnd"/>
            <w:r w:rsidR="00966B9E" w:rsidRPr="00633CC6">
              <w:t xml:space="preserve"> </w:t>
            </w:r>
            <w:r w:rsidRPr="00633CC6">
              <w:t>cerrados y extrapresupuestarios</w:t>
            </w:r>
          </w:p>
        </w:tc>
        <w:tc>
          <w:tcPr>
            <w:tcW w:w="1199" w:type="dxa"/>
            <w:tcBorders>
              <w:top w:val="single" w:sz="2" w:space="0" w:color="00000A"/>
              <w:bottom w:val="single" w:sz="2" w:space="0" w:color="00000A"/>
            </w:tcBorders>
            <w:shd w:val="clear" w:color="auto" w:fill="auto"/>
            <w:vAlign w:val="center"/>
          </w:tcPr>
          <w:p w:rsidR="00005F66" w:rsidRPr="00633CC6" w:rsidRDefault="00005F66" w:rsidP="00966B9E">
            <w:pPr>
              <w:pStyle w:val="cuatexto"/>
              <w:jc w:val="right"/>
            </w:pPr>
            <w:r w:rsidRPr="00633CC6">
              <w:t>253.376</w:t>
            </w:r>
          </w:p>
        </w:tc>
        <w:tc>
          <w:tcPr>
            <w:tcW w:w="1695" w:type="dxa"/>
            <w:tcBorders>
              <w:top w:val="single" w:sz="2" w:space="0" w:color="00000A"/>
              <w:bottom w:val="single" w:sz="2" w:space="0" w:color="00000A"/>
            </w:tcBorders>
            <w:shd w:val="clear" w:color="auto" w:fill="auto"/>
            <w:vAlign w:val="center"/>
          </w:tcPr>
          <w:p w:rsidR="00005F66" w:rsidRPr="00633CC6" w:rsidRDefault="00005F66" w:rsidP="00966B9E">
            <w:pPr>
              <w:pStyle w:val="cuatexto"/>
              <w:jc w:val="right"/>
            </w:pPr>
            <w:r w:rsidRPr="00633CC6">
              <w:t>192.090</w:t>
            </w:r>
          </w:p>
        </w:tc>
      </w:tr>
      <w:tr w:rsidR="00005F66" w:rsidTr="00966B9E">
        <w:trPr>
          <w:trHeight w:val="238"/>
          <w:jc w:val="center"/>
        </w:trPr>
        <w:tc>
          <w:tcPr>
            <w:tcW w:w="1199" w:type="dxa"/>
            <w:tcBorders>
              <w:top w:val="single" w:sz="2" w:space="0" w:color="00000A"/>
              <w:bottom w:val="single" w:sz="4" w:space="0" w:color="00000A"/>
            </w:tcBorders>
            <w:shd w:val="clear" w:color="auto" w:fill="auto"/>
            <w:vAlign w:val="center"/>
          </w:tcPr>
          <w:p w:rsidR="00005F66" w:rsidRPr="00633CC6" w:rsidRDefault="00005F66" w:rsidP="00966B9E">
            <w:pPr>
              <w:pStyle w:val="cuatexto"/>
              <w:tabs>
                <w:tab w:val="left" w:pos="785"/>
              </w:tabs>
              <w:ind w:right="190"/>
              <w:jc w:val="center"/>
            </w:pPr>
            <w:r w:rsidRPr="00633CC6">
              <w:t>6</w:t>
            </w:r>
          </w:p>
        </w:tc>
        <w:tc>
          <w:tcPr>
            <w:tcW w:w="4741" w:type="dxa"/>
            <w:tcBorders>
              <w:top w:val="single" w:sz="2" w:space="0" w:color="00000A"/>
              <w:bottom w:val="single" w:sz="4" w:space="0" w:color="00000A"/>
            </w:tcBorders>
            <w:shd w:val="clear" w:color="auto" w:fill="auto"/>
            <w:vAlign w:val="center"/>
          </w:tcPr>
          <w:p w:rsidR="00005F66" w:rsidRPr="00633CC6" w:rsidRDefault="00005F66" w:rsidP="00966B9E">
            <w:pPr>
              <w:pStyle w:val="cuatexto"/>
              <w:jc w:val="left"/>
            </w:pPr>
            <w:r w:rsidRPr="00633CC6">
              <w:t>Acreedores del presupuesto</w:t>
            </w:r>
          </w:p>
        </w:tc>
        <w:tc>
          <w:tcPr>
            <w:tcW w:w="1199" w:type="dxa"/>
            <w:tcBorders>
              <w:top w:val="single" w:sz="2" w:space="0" w:color="00000A"/>
              <w:bottom w:val="single" w:sz="4" w:space="0" w:color="00000A"/>
            </w:tcBorders>
            <w:shd w:val="clear" w:color="auto" w:fill="auto"/>
            <w:vAlign w:val="center"/>
          </w:tcPr>
          <w:p w:rsidR="00005F66" w:rsidRPr="00633CC6" w:rsidRDefault="00005F66" w:rsidP="00966B9E">
            <w:pPr>
              <w:pStyle w:val="cuatexto"/>
              <w:jc w:val="right"/>
            </w:pPr>
            <w:r w:rsidRPr="00633CC6">
              <w:t>199.230</w:t>
            </w:r>
          </w:p>
        </w:tc>
        <w:tc>
          <w:tcPr>
            <w:tcW w:w="1695" w:type="dxa"/>
            <w:tcBorders>
              <w:top w:val="single" w:sz="2" w:space="0" w:color="00000A"/>
              <w:bottom w:val="single" w:sz="4" w:space="0" w:color="00000A"/>
            </w:tcBorders>
            <w:shd w:val="clear" w:color="auto" w:fill="auto"/>
            <w:vAlign w:val="center"/>
          </w:tcPr>
          <w:p w:rsidR="00005F66" w:rsidRPr="00633CC6" w:rsidRDefault="00005F66" w:rsidP="00966B9E">
            <w:pPr>
              <w:pStyle w:val="cuatexto"/>
              <w:jc w:val="right"/>
            </w:pPr>
            <w:r w:rsidRPr="00633CC6">
              <w:t>372.296</w:t>
            </w:r>
          </w:p>
        </w:tc>
      </w:tr>
      <w:tr w:rsidR="00005F66" w:rsidTr="00966B9E">
        <w:trPr>
          <w:cantSplit/>
          <w:trHeight w:val="315"/>
          <w:jc w:val="center"/>
        </w:trPr>
        <w:tc>
          <w:tcPr>
            <w:tcW w:w="5940" w:type="dxa"/>
            <w:gridSpan w:val="2"/>
            <w:tcBorders>
              <w:top w:val="single" w:sz="4" w:space="0" w:color="00000A"/>
              <w:bottom w:val="single" w:sz="4" w:space="0" w:color="00000A"/>
            </w:tcBorders>
            <w:shd w:val="clear" w:color="auto" w:fill="FABF8F" w:themeFill="accent6" w:themeFillTint="99"/>
            <w:vAlign w:val="center"/>
          </w:tcPr>
          <w:p w:rsidR="00005F66" w:rsidRPr="00633CC6" w:rsidRDefault="00005F66" w:rsidP="00966B9E">
            <w:pPr>
              <w:pStyle w:val="cuadroCabe"/>
              <w:jc w:val="left"/>
            </w:pPr>
            <w:r w:rsidRPr="00633CC6">
              <w:t>Total Pasivo</w:t>
            </w:r>
          </w:p>
        </w:tc>
        <w:tc>
          <w:tcPr>
            <w:tcW w:w="1199" w:type="dxa"/>
            <w:tcBorders>
              <w:top w:val="single" w:sz="4" w:space="0" w:color="00000A"/>
              <w:bottom w:val="single" w:sz="4" w:space="0" w:color="00000A"/>
            </w:tcBorders>
            <w:shd w:val="clear" w:color="auto" w:fill="FABF8F" w:themeFill="accent6" w:themeFillTint="99"/>
            <w:vAlign w:val="center"/>
          </w:tcPr>
          <w:p w:rsidR="00005F66" w:rsidRPr="00633CC6" w:rsidRDefault="00005F66" w:rsidP="00966B9E">
            <w:pPr>
              <w:pStyle w:val="cuadroCabe"/>
              <w:jc w:val="right"/>
            </w:pPr>
            <w:r w:rsidRPr="00633CC6">
              <w:t>16.925.880</w:t>
            </w:r>
          </w:p>
        </w:tc>
        <w:tc>
          <w:tcPr>
            <w:tcW w:w="1695" w:type="dxa"/>
            <w:tcBorders>
              <w:top w:val="single" w:sz="4" w:space="0" w:color="00000A"/>
              <w:bottom w:val="single" w:sz="4" w:space="0" w:color="00000A"/>
            </w:tcBorders>
            <w:shd w:val="clear" w:color="auto" w:fill="FABF8F" w:themeFill="accent6" w:themeFillTint="99"/>
            <w:vAlign w:val="center"/>
          </w:tcPr>
          <w:p w:rsidR="00005F66" w:rsidRPr="00633CC6" w:rsidRDefault="00005F66" w:rsidP="00966B9E">
            <w:pPr>
              <w:pStyle w:val="cuadroCabe"/>
              <w:jc w:val="right"/>
            </w:pPr>
            <w:r w:rsidRPr="00633CC6">
              <w:t>16.957.060</w:t>
            </w:r>
          </w:p>
        </w:tc>
      </w:tr>
    </w:tbl>
    <w:p w:rsidR="00005F66" w:rsidRPr="006036F3" w:rsidRDefault="00005F66" w:rsidP="00005F66">
      <w:pPr>
        <w:pStyle w:val="texto"/>
        <w:rPr>
          <w:rFonts w:asciiTheme="minorHAnsi" w:hAnsiTheme="minorHAnsi"/>
          <w:sz w:val="16"/>
          <w:szCs w:val="16"/>
        </w:rPr>
      </w:pPr>
    </w:p>
    <w:p w:rsidR="00005F66" w:rsidRPr="008707D7" w:rsidRDefault="00005F66" w:rsidP="00005F66">
      <w:pPr>
        <w:pStyle w:val="texto"/>
        <w:rPr>
          <w:rFonts w:asciiTheme="minorHAnsi" w:hAnsiTheme="minorHAnsi"/>
          <w:sz w:val="22"/>
          <w:szCs w:val="22"/>
          <w:lang w:val="es-ES"/>
        </w:rPr>
      </w:pPr>
    </w:p>
    <w:p w:rsidR="00005F66" w:rsidRPr="008707D7" w:rsidRDefault="00005F66" w:rsidP="00005F66">
      <w:pPr>
        <w:pStyle w:val="texto"/>
        <w:rPr>
          <w:rFonts w:asciiTheme="minorHAnsi" w:hAnsiTheme="minorHAnsi"/>
          <w:sz w:val="22"/>
          <w:szCs w:val="22"/>
          <w:lang w:val="es-ES"/>
        </w:rPr>
      </w:pPr>
    </w:p>
    <w:p w:rsidR="00005F66" w:rsidRPr="008707D7" w:rsidRDefault="00005F66" w:rsidP="00005F66">
      <w:pPr>
        <w:tabs>
          <w:tab w:val="center" w:pos="2835"/>
          <w:tab w:val="center" w:pos="3969"/>
          <w:tab w:val="center" w:pos="5103"/>
          <w:tab w:val="center" w:pos="6237"/>
          <w:tab w:val="center" w:pos="7371"/>
        </w:tabs>
        <w:spacing w:after="60"/>
        <w:ind w:firstLine="0"/>
        <w:jc w:val="right"/>
        <w:rPr>
          <w:rFonts w:asciiTheme="minorHAnsi" w:hAnsiTheme="minorHAnsi" w:cs="Arial"/>
          <w:color w:val="0070C0"/>
          <w:spacing w:val="6"/>
          <w:sz w:val="22"/>
          <w:szCs w:val="22"/>
          <w:lang w:val="es-ES"/>
        </w:rPr>
      </w:pPr>
    </w:p>
    <w:p w:rsidR="00005F66" w:rsidRPr="008707D7" w:rsidRDefault="00005F66" w:rsidP="00005F66">
      <w:pPr>
        <w:spacing w:after="0"/>
        <w:ind w:firstLine="0"/>
        <w:jc w:val="left"/>
        <w:rPr>
          <w:rFonts w:asciiTheme="minorHAnsi" w:hAnsiTheme="minorHAnsi"/>
          <w:bCs/>
          <w:iCs/>
          <w:color w:val="0070C0"/>
          <w:spacing w:val="10"/>
          <w:sz w:val="22"/>
          <w:szCs w:val="22"/>
          <w:lang w:val="es-ES"/>
        </w:rPr>
      </w:pPr>
      <w:r w:rsidRPr="008707D7">
        <w:rPr>
          <w:lang w:val="es-ES"/>
        </w:rPr>
        <w:br w:type="page"/>
      </w:r>
    </w:p>
    <w:p w:rsidR="00005F66" w:rsidRPr="00960DE2" w:rsidRDefault="00973722" w:rsidP="00005F66">
      <w:pPr>
        <w:pStyle w:val="atitulo1"/>
      </w:pPr>
      <w:bookmarkStart w:id="39" w:name="_Toc410290038"/>
      <w:bookmarkStart w:id="40" w:name="_Toc339016614"/>
      <w:bookmarkStart w:id="41" w:name="_Toc464472070"/>
      <w:bookmarkEnd w:id="39"/>
      <w:bookmarkEnd w:id="40"/>
      <w:r>
        <w:lastRenderedPageBreak/>
        <w:t>I</w:t>
      </w:r>
      <w:r w:rsidR="00005F66" w:rsidRPr="00960DE2">
        <w:t xml:space="preserve">V. </w:t>
      </w:r>
      <w:r>
        <w:t>Observaciones que no afectan a la opinión y recomendaciones</w:t>
      </w:r>
      <w:bookmarkEnd w:id="41"/>
    </w:p>
    <w:p w:rsidR="00005F66" w:rsidRPr="00E95506" w:rsidRDefault="00005F66" w:rsidP="006F4F0C">
      <w:pPr>
        <w:pStyle w:val="texto"/>
        <w:spacing w:after="240"/>
        <w:rPr>
          <w:lang w:val="es-ES"/>
        </w:rPr>
      </w:pPr>
      <w:r w:rsidRPr="00E95506">
        <w:rPr>
          <w:lang w:val="es-ES"/>
        </w:rPr>
        <w:t>A continuación se expone un análisis detallado del trabajo realizado en d</w:t>
      </w:r>
      <w:r w:rsidRPr="00E95506">
        <w:rPr>
          <w:lang w:val="es-ES"/>
        </w:rPr>
        <w:t>e</w:t>
      </w:r>
      <w:r w:rsidRPr="00E95506">
        <w:rPr>
          <w:lang w:val="es-ES"/>
        </w:rPr>
        <w:t>terminadas áreas así como los principales comentarios, conclusiones y rec</w:t>
      </w:r>
      <w:r w:rsidRPr="00E95506">
        <w:rPr>
          <w:lang w:val="es-ES"/>
        </w:rPr>
        <w:t>o</w:t>
      </w:r>
      <w:r w:rsidRPr="00E95506">
        <w:rPr>
          <w:lang w:val="es-ES"/>
        </w:rPr>
        <w:t>mendaciones que, en opinión de esta Cámara, debe adoptar el ayuntamiento al objeto de mejorar sus sistemas de organización, procedimientos, contabilidad y control interno.</w:t>
      </w:r>
    </w:p>
    <w:p w:rsidR="00005F66" w:rsidRPr="00960DE2" w:rsidRDefault="00973722" w:rsidP="006F4F0C">
      <w:pPr>
        <w:pStyle w:val="atitulo2"/>
        <w:spacing w:before="320"/>
      </w:pPr>
      <w:bookmarkStart w:id="42" w:name="_Toc464472071"/>
      <w:r>
        <w:t>I</w:t>
      </w:r>
      <w:r w:rsidR="00005F66" w:rsidRPr="00960DE2">
        <w:t>V.1. Situación económico financiera del Ayuntamiento</w:t>
      </w:r>
      <w:bookmarkEnd w:id="42"/>
    </w:p>
    <w:p w:rsidR="00005F66" w:rsidRPr="00E95506" w:rsidRDefault="00005F66" w:rsidP="006F4F0C">
      <w:pPr>
        <w:pStyle w:val="texto"/>
        <w:spacing w:after="180"/>
        <w:rPr>
          <w:lang w:val="es-ES"/>
        </w:rPr>
      </w:pPr>
      <w:r w:rsidRPr="00E95506">
        <w:rPr>
          <w:lang w:val="es-ES"/>
        </w:rPr>
        <w:t>Las obligaciones reconocidas ascienden a 1,52 millones, en tanto que los d</w:t>
      </w:r>
      <w:r w:rsidRPr="00E95506">
        <w:rPr>
          <w:lang w:val="es-ES"/>
        </w:rPr>
        <w:t>e</w:t>
      </w:r>
      <w:r w:rsidRPr="00E95506">
        <w:rPr>
          <w:lang w:val="es-ES"/>
        </w:rPr>
        <w:t>rechos liquidados suponen 1,60 millones.</w:t>
      </w:r>
    </w:p>
    <w:p w:rsidR="00005F66" w:rsidRPr="00E95506" w:rsidRDefault="00005F66" w:rsidP="006F4F0C">
      <w:pPr>
        <w:pStyle w:val="texto"/>
        <w:spacing w:after="180"/>
        <w:rPr>
          <w:lang w:val="es-ES"/>
        </w:rPr>
      </w:pPr>
      <w:r w:rsidRPr="00E95506">
        <w:rPr>
          <w:lang w:val="es-ES"/>
        </w:rPr>
        <w:t>Atendiendo a su naturaleza, los gastos corrientes representan el 92 por ciento y los de operaciones financieras el ocho por ciento. Los ingresos corrientes s</w:t>
      </w:r>
      <w:r w:rsidRPr="00E95506">
        <w:rPr>
          <w:lang w:val="es-ES"/>
        </w:rPr>
        <w:t>u</w:t>
      </w:r>
      <w:r w:rsidRPr="00E95506">
        <w:rPr>
          <w:lang w:val="es-ES"/>
        </w:rPr>
        <w:t>ponen el 99,6 por ciento del total, el 49 por ciento de los mismos proceden de las transferencias corrientes recibidas. No hay ingresos derivados de endeud</w:t>
      </w:r>
      <w:r w:rsidRPr="00E95506">
        <w:rPr>
          <w:lang w:val="es-ES"/>
        </w:rPr>
        <w:t>a</w:t>
      </w:r>
      <w:r w:rsidRPr="00E95506">
        <w:rPr>
          <w:lang w:val="es-ES"/>
        </w:rPr>
        <w:t xml:space="preserve">miento. </w:t>
      </w:r>
    </w:p>
    <w:p w:rsidR="00005F66" w:rsidRPr="00E95506" w:rsidRDefault="00005F66" w:rsidP="006F4F0C">
      <w:pPr>
        <w:pStyle w:val="texto"/>
        <w:spacing w:after="280"/>
        <w:rPr>
          <w:lang w:val="es-ES"/>
        </w:rPr>
      </w:pPr>
      <w:r w:rsidRPr="00E95506">
        <w:rPr>
          <w:lang w:val="es-ES"/>
        </w:rPr>
        <w:t>En resumen, cada 100 euros gastados por el ayuntamiento en 2015 y 2014 se han destinado y financiado con:</w:t>
      </w:r>
    </w:p>
    <w:tbl>
      <w:tblPr>
        <w:tblW w:w="8772" w:type="dxa"/>
        <w:jc w:val="center"/>
        <w:tblBorders>
          <w:top w:val="single" w:sz="8" w:space="0" w:color="00000A"/>
          <w:bottom w:val="single" w:sz="8" w:space="0" w:color="00000A"/>
          <w:insideH w:val="single" w:sz="8" w:space="0" w:color="00000A"/>
        </w:tblBorders>
        <w:tblCellMar>
          <w:left w:w="70" w:type="dxa"/>
          <w:right w:w="70" w:type="dxa"/>
        </w:tblCellMar>
        <w:tblLook w:val="04A0" w:firstRow="1" w:lastRow="0" w:firstColumn="1" w:lastColumn="0" w:noHBand="0" w:noVBand="1"/>
      </w:tblPr>
      <w:tblGrid>
        <w:gridCol w:w="2678"/>
        <w:gridCol w:w="587"/>
        <w:gridCol w:w="587"/>
        <w:gridCol w:w="623"/>
        <w:gridCol w:w="2913"/>
        <w:gridCol w:w="587"/>
        <w:gridCol w:w="797"/>
      </w:tblGrid>
      <w:tr w:rsidR="00005F66" w:rsidTr="00F2528F">
        <w:trPr>
          <w:trHeight w:val="315"/>
          <w:jc w:val="center"/>
        </w:trPr>
        <w:tc>
          <w:tcPr>
            <w:tcW w:w="2678" w:type="dxa"/>
            <w:tcBorders>
              <w:top w:val="single" w:sz="4" w:space="0" w:color="00000A"/>
              <w:bottom w:val="single" w:sz="4" w:space="0" w:color="00000A"/>
            </w:tcBorders>
            <w:shd w:val="clear" w:color="auto" w:fill="FABF8F" w:themeFill="accent6" w:themeFillTint="99"/>
            <w:vAlign w:val="center"/>
          </w:tcPr>
          <w:p w:rsidR="00005F66" w:rsidRPr="006F4F0C" w:rsidRDefault="00005F66" w:rsidP="006F4F0C">
            <w:pPr>
              <w:pStyle w:val="cuadroCabe"/>
              <w:jc w:val="left"/>
            </w:pPr>
            <w:r w:rsidRPr="006F4F0C">
              <w:t>Naturaleza del gasto</w:t>
            </w:r>
          </w:p>
        </w:tc>
        <w:tc>
          <w:tcPr>
            <w:tcW w:w="587" w:type="dxa"/>
            <w:tcBorders>
              <w:top w:val="single" w:sz="4" w:space="0" w:color="00000A"/>
              <w:bottom w:val="single" w:sz="4" w:space="0" w:color="00000A"/>
            </w:tcBorders>
            <w:shd w:val="clear" w:color="auto" w:fill="FABF8F" w:themeFill="accent6" w:themeFillTint="99"/>
            <w:vAlign w:val="center"/>
          </w:tcPr>
          <w:p w:rsidR="00005F66" w:rsidRPr="006F4F0C" w:rsidRDefault="00005F66" w:rsidP="006F4F0C">
            <w:pPr>
              <w:pStyle w:val="cuadroCabe"/>
              <w:jc w:val="right"/>
            </w:pPr>
            <w:r w:rsidRPr="006F4F0C">
              <w:t>2015</w:t>
            </w:r>
          </w:p>
        </w:tc>
        <w:tc>
          <w:tcPr>
            <w:tcW w:w="587" w:type="dxa"/>
            <w:tcBorders>
              <w:top w:val="single" w:sz="4" w:space="0" w:color="00000A"/>
              <w:bottom w:val="single" w:sz="4" w:space="0" w:color="00000A"/>
            </w:tcBorders>
            <w:shd w:val="clear" w:color="auto" w:fill="FABF8F" w:themeFill="accent6" w:themeFillTint="99"/>
            <w:vAlign w:val="center"/>
          </w:tcPr>
          <w:p w:rsidR="00005F66" w:rsidRPr="006F4F0C" w:rsidRDefault="00005F66" w:rsidP="006F4F0C">
            <w:pPr>
              <w:pStyle w:val="cuadroCabe"/>
              <w:jc w:val="right"/>
            </w:pPr>
            <w:r w:rsidRPr="006F4F0C">
              <w:t>2014</w:t>
            </w:r>
          </w:p>
        </w:tc>
        <w:tc>
          <w:tcPr>
            <w:tcW w:w="623" w:type="dxa"/>
            <w:tcBorders>
              <w:top w:val="single" w:sz="4" w:space="0" w:color="00000A"/>
              <w:bottom w:val="single" w:sz="4" w:space="0" w:color="00000A"/>
            </w:tcBorders>
            <w:shd w:val="clear" w:color="auto" w:fill="FABF8F" w:themeFill="accent6" w:themeFillTint="99"/>
            <w:vAlign w:val="center"/>
          </w:tcPr>
          <w:p w:rsidR="00005F66" w:rsidRPr="006F4F0C" w:rsidRDefault="00005F66" w:rsidP="006F4F0C">
            <w:pPr>
              <w:pStyle w:val="cuadroCabe"/>
              <w:jc w:val="right"/>
            </w:pPr>
            <w:r w:rsidRPr="006F4F0C">
              <w:t> </w:t>
            </w:r>
          </w:p>
        </w:tc>
        <w:tc>
          <w:tcPr>
            <w:tcW w:w="2913" w:type="dxa"/>
            <w:tcBorders>
              <w:top w:val="single" w:sz="4" w:space="0" w:color="00000A"/>
              <w:bottom w:val="single" w:sz="4" w:space="0" w:color="00000A"/>
            </w:tcBorders>
            <w:shd w:val="clear" w:color="auto" w:fill="FABF8F" w:themeFill="accent6" w:themeFillTint="99"/>
            <w:vAlign w:val="center"/>
          </w:tcPr>
          <w:p w:rsidR="00005F66" w:rsidRPr="006F4F0C" w:rsidRDefault="00005F66" w:rsidP="006F4F0C">
            <w:pPr>
              <w:pStyle w:val="cuadroCabe"/>
              <w:jc w:val="left"/>
            </w:pPr>
            <w:r w:rsidRPr="006F4F0C">
              <w:t>Fuente de financiación</w:t>
            </w:r>
          </w:p>
        </w:tc>
        <w:tc>
          <w:tcPr>
            <w:tcW w:w="587" w:type="dxa"/>
            <w:tcBorders>
              <w:top w:val="single" w:sz="4" w:space="0" w:color="00000A"/>
              <w:bottom w:val="single" w:sz="4" w:space="0" w:color="00000A"/>
            </w:tcBorders>
            <w:shd w:val="clear" w:color="auto" w:fill="FABF8F" w:themeFill="accent6" w:themeFillTint="99"/>
            <w:vAlign w:val="center"/>
          </w:tcPr>
          <w:p w:rsidR="00005F66" w:rsidRPr="006F4F0C" w:rsidRDefault="00005F66" w:rsidP="006F4F0C">
            <w:pPr>
              <w:pStyle w:val="cuadroCabe"/>
              <w:jc w:val="right"/>
            </w:pPr>
            <w:r w:rsidRPr="006F4F0C">
              <w:t>2015</w:t>
            </w:r>
          </w:p>
        </w:tc>
        <w:tc>
          <w:tcPr>
            <w:tcW w:w="797" w:type="dxa"/>
            <w:tcBorders>
              <w:top w:val="single" w:sz="4" w:space="0" w:color="00000A"/>
              <w:bottom w:val="single" w:sz="4" w:space="0" w:color="00000A"/>
            </w:tcBorders>
            <w:shd w:val="clear" w:color="auto" w:fill="FABF8F" w:themeFill="accent6" w:themeFillTint="99"/>
            <w:vAlign w:val="center"/>
          </w:tcPr>
          <w:p w:rsidR="00005F66" w:rsidRPr="006F4F0C" w:rsidRDefault="00005F66" w:rsidP="006F4F0C">
            <w:pPr>
              <w:pStyle w:val="cuadroCabe"/>
              <w:jc w:val="right"/>
            </w:pPr>
            <w:r w:rsidRPr="006F4F0C">
              <w:t>2014</w:t>
            </w:r>
          </w:p>
        </w:tc>
      </w:tr>
      <w:tr w:rsidR="00005F66" w:rsidTr="00F2528F">
        <w:trPr>
          <w:trHeight w:val="255"/>
          <w:jc w:val="center"/>
        </w:trPr>
        <w:tc>
          <w:tcPr>
            <w:tcW w:w="2678" w:type="dxa"/>
            <w:tcBorders>
              <w:top w:val="single" w:sz="4" w:space="0" w:color="00000A"/>
              <w:bottom w:val="single" w:sz="2" w:space="0" w:color="00000A"/>
            </w:tcBorders>
            <w:shd w:val="clear" w:color="auto" w:fill="auto"/>
            <w:vAlign w:val="center"/>
          </w:tcPr>
          <w:p w:rsidR="00005F66" w:rsidRPr="006F4F0C" w:rsidRDefault="00005F66" w:rsidP="006F4F0C">
            <w:pPr>
              <w:pStyle w:val="cuatexto"/>
              <w:tabs>
                <w:tab w:val="left" w:pos="785"/>
              </w:tabs>
              <w:ind w:right="190"/>
              <w:jc w:val="left"/>
            </w:pPr>
            <w:r w:rsidRPr="006F4F0C">
              <w:t>Personal</w:t>
            </w:r>
          </w:p>
        </w:tc>
        <w:tc>
          <w:tcPr>
            <w:tcW w:w="587" w:type="dxa"/>
            <w:tcBorders>
              <w:top w:val="single" w:sz="4" w:space="0" w:color="00000A"/>
              <w:bottom w:val="single" w:sz="2" w:space="0" w:color="00000A"/>
            </w:tcBorders>
            <w:shd w:val="clear" w:color="auto" w:fill="auto"/>
            <w:vAlign w:val="center"/>
          </w:tcPr>
          <w:p w:rsidR="00005F66" w:rsidRPr="006F4F0C" w:rsidRDefault="00005F66" w:rsidP="006F4F0C">
            <w:pPr>
              <w:pStyle w:val="cuatexto"/>
              <w:tabs>
                <w:tab w:val="left" w:pos="785"/>
              </w:tabs>
              <w:jc w:val="right"/>
            </w:pPr>
            <w:r w:rsidRPr="006F4F0C">
              <w:t>30</w:t>
            </w:r>
          </w:p>
        </w:tc>
        <w:tc>
          <w:tcPr>
            <w:tcW w:w="587" w:type="dxa"/>
            <w:tcBorders>
              <w:top w:val="single" w:sz="4" w:space="0" w:color="00000A"/>
              <w:bottom w:val="single" w:sz="2" w:space="0" w:color="00000A"/>
            </w:tcBorders>
            <w:shd w:val="clear" w:color="auto" w:fill="auto"/>
            <w:vAlign w:val="center"/>
          </w:tcPr>
          <w:p w:rsidR="00005F66" w:rsidRPr="006F4F0C" w:rsidRDefault="00005F66" w:rsidP="006F4F0C">
            <w:pPr>
              <w:pStyle w:val="cuatexto"/>
              <w:tabs>
                <w:tab w:val="left" w:pos="785"/>
              </w:tabs>
              <w:jc w:val="right"/>
            </w:pPr>
            <w:r w:rsidRPr="006F4F0C">
              <w:t>30</w:t>
            </w:r>
          </w:p>
        </w:tc>
        <w:tc>
          <w:tcPr>
            <w:tcW w:w="623" w:type="dxa"/>
            <w:tcBorders>
              <w:top w:val="single" w:sz="4" w:space="0" w:color="00000A"/>
              <w:bottom w:val="single" w:sz="2" w:space="0" w:color="00000A"/>
            </w:tcBorders>
            <w:shd w:val="clear" w:color="auto" w:fill="auto"/>
            <w:vAlign w:val="center"/>
          </w:tcPr>
          <w:p w:rsidR="00005F66" w:rsidRPr="006F4F0C" w:rsidRDefault="00005F66" w:rsidP="006F4F0C">
            <w:pPr>
              <w:pStyle w:val="cuatexto"/>
              <w:tabs>
                <w:tab w:val="left" w:pos="785"/>
              </w:tabs>
              <w:ind w:right="190"/>
              <w:jc w:val="right"/>
            </w:pPr>
            <w:r w:rsidRPr="006F4F0C">
              <w:t> </w:t>
            </w:r>
          </w:p>
        </w:tc>
        <w:tc>
          <w:tcPr>
            <w:tcW w:w="2913" w:type="dxa"/>
            <w:tcBorders>
              <w:top w:val="single" w:sz="4" w:space="0" w:color="00000A"/>
              <w:bottom w:val="single" w:sz="2" w:space="0" w:color="00000A"/>
            </w:tcBorders>
            <w:shd w:val="clear" w:color="auto" w:fill="auto"/>
            <w:vAlign w:val="center"/>
          </w:tcPr>
          <w:p w:rsidR="00005F66" w:rsidRPr="006F4F0C" w:rsidRDefault="00005F66" w:rsidP="006F4F0C">
            <w:pPr>
              <w:pStyle w:val="cuatexto"/>
              <w:tabs>
                <w:tab w:val="left" w:pos="785"/>
              </w:tabs>
              <w:ind w:right="190"/>
              <w:jc w:val="left"/>
            </w:pPr>
            <w:r w:rsidRPr="006F4F0C">
              <w:t>Ingresos tributarios</w:t>
            </w:r>
          </w:p>
        </w:tc>
        <w:tc>
          <w:tcPr>
            <w:tcW w:w="587" w:type="dxa"/>
            <w:tcBorders>
              <w:top w:val="single" w:sz="4" w:space="0" w:color="00000A"/>
              <w:bottom w:val="single" w:sz="2" w:space="0" w:color="00000A"/>
            </w:tcBorders>
            <w:shd w:val="clear" w:color="auto" w:fill="auto"/>
            <w:vAlign w:val="center"/>
          </w:tcPr>
          <w:p w:rsidR="00005F66" w:rsidRPr="006F4F0C" w:rsidRDefault="00005F66" w:rsidP="006F4F0C">
            <w:pPr>
              <w:pStyle w:val="cuatexto"/>
              <w:tabs>
                <w:tab w:val="left" w:pos="785"/>
              </w:tabs>
              <w:ind w:right="12"/>
              <w:jc w:val="right"/>
            </w:pPr>
            <w:r w:rsidRPr="006F4F0C">
              <w:t>41</w:t>
            </w:r>
          </w:p>
        </w:tc>
        <w:tc>
          <w:tcPr>
            <w:tcW w:w="797" w:type="dxa"/>
            <w:tcBorders>
              <w:top w:val="single" w:sz="4" w:space="0" w:color="00000A"/>
              <w:bottom w:val="single" w:sz="2" w:space="0" w:color="00000A"/>
            </w:tcBorders>
            <w:shd w:val="clear" w:color="auto" w:fill="auto"/>
            <w:vAlign w:val="center"/>
          </w:tcPr>
          <w:p w:rsidR="00005F66" w:rsidRPr="006F4F0C" w:rsidRDefault="00005F66" w:rsidP="006F4F0C">
            <w:pPr>
              <w:pStyle w:val="cuatexto"/>
              <w:tabs>
                <w:tab w:val="left" w:pos="785"/>
              </w:tabs>
              <w:ind w:right="12"/>
              <w:jc w:val="right"/>
            </w:pPr>
            <w:r w:rsidRPr="006F4F0C">
              <w:t>34</w:t>
            </w:r>
          </w:p>
        </w:tc>
      </w:tr>
      <w:tr w:rsidR="00005F66" w:rsidTr="00F2528F">
        <w:trPr>
          <w:trHeight w:val="255"/>
          <w:jc w:val="center"/>
        </w:trPr>
        <w:tc>
          <w:tcPr>
            <w:tcW w:w="2678" w:type="dxa"/>
            <w:tcBorders>
              <w:top w:val="single" w:sz="2" w:space="0" w:color="00000A"/>
              <w:bottom w:val="single" w:sz="2" w:space="0" w:color="00000A"/>
            </w:tcBorders>
            <w:shd w:val="clear" w:color="auto" w:fill="auto"/>
            <w:vAlign w:val="center"/>
          </w:tcPr>
          <w:p w:rsidR="00005F66" w:rsidRPr="006F4F0C" w:rsidRDefault="00005F66" w:rsidP="006F4F0C">
            <w:pPr>
              <w:pStyle w:val="cuatexto"/>
              <w:tabs>
                <w:tab w:val="left" w:pos="785"/>
              </w:tabs>
              <w:ind w:right="190"/>
              <w:jc w:val="left"/>
            </w:pPr>
            <w:r w:rsidRPr="006F4F0C">
              <w:t>Otros gastos corrientes</w:t>
            </w:r>
          </w:p>
        </w:tc>
        <w:tc>
          <w:tcPr>
            <w:tcW w:w="587" w:type="dxa"/>
            <w:tcBorders>
              <w:top w:val="single" w:sz="2" w:space="0" w:color="00000A"/>
              <w:bottom w:val="single" w:sz="2" w:space="0" w:color="00000A"/>
            </w:tcBorders>
            <w:shd w:val="clear" w:color="auto" w:fill="auto"/>
            <w:vAlign w:val="center"/>
          </w:tcPr>
          <w:p w:rsidR="00005F66" w:rsidRPr="006F4F0C" w:rsidRDefault="00005F66" w:rsidP="006F4F0C">
            <w:pPr>
              <w:pStyle w:val="cuatexto"/>
              <w:tabs>
                <w:tab w:val="left" w:pos="785"/>
              </w:tabs>
              <w:jc w:val="right"/>
            </w:pPr>
            <w:r w:rsidRPr="006F4F0C">
              <w:t>62</w:t>
            </w:r>
          </w:p>
        </w:tc>
        <w:tc>
          <w:tcPr>
            <w:tcW w:w="587" w:type="dxa"/>
            <w:tcBorders>
              <w:top w:val="single" w:sz="2" w:space="0" w:color="00000A"/>
              <w:bottom w:val="single" w:sz="2" w:space="0" w:color="00000A"/>
            </w:tcBorders>
            <w:shd w:val="clear" w:color="auto" w:fill="auto"/>
            <w:vAlign w:val="center"/>
          </w:tcPr>
          <w:p w:rsidR="00005F66" w:rsidRPr="006F4F0C" w:rsidRDefault="00005F66" w:rsidP="006F4F0C">
            <w:pPr>
              <w:pStyle w:val="cuatexto"/>
              <w:tabs>
                <w:tab w:val="left" w:pos="785"/>
              </w:tabs>
              <w:jc w:val="right"/>
            </w:pPr>
            <w:r w:rsidRPr="006F4F0C">
              <w:t>48</w:t>
            </w:r>
          </w:p>
        </w:tc>
        <w:tc>
          <w:tcPr>
            <w:tcW w:w="623" w:type="dxa"/>
            <w:tcBorders>
              <w:top w:val="single" w:sz="2" w:space="0" w:color="00000A"/>
              <w:bottom w:val="single" w:sz="2" w:space="0" w:color="00000A"/>
            </w:tcBorders>
            <w:shd w:val="clear" w:color="auto" w:fill="auto"/>
            <w:vAlign w:val="center"/>
          </w:tcPr>
          <w:p w:rsidR="00005F66" w:rsidRPr="006F4F0C" w:rsidRDefault="00005F66" w:rsidP="006F4F0C">
            <w:pPr>
              <w:pStyle w:val="cuatexto"/>
              <w:tabs>
                <w:tab w:val="left" w:pos="785"/>
              </w:tabs>
              <w:ind w:right="190"/>
              <w:jc w:val="right"/>
            </w:pPr>
            <w:r w:rsidRPr="006F4F0C">
              <w:t> </w:t>
            </w:r>
          </w:p>
        </w:tc>
        <w:tc>
          <w:tcPr>
            <w:tcW w:w="2913" w:type="dxa"/>
            <w:tcBorders>
              <w:top w:val="single" w:sz="2" w:space="0" w:color="00000A"/>
              <w:bottom w:val="single" w:sz="2" w:space="0" w:color="00000A"/>
            </w:tcBorders>
            <w:shd w:val="clear" w:color="auto" w:fill="auto"/>
            <w:vAlign w:val="center"/>
          </w:tcPr>
          <w:p w:rsidR="00005F66" w:rsidRPr="006F4F0C" w:rsidRDefault="00005F66" w:rsidP="006F4F0C">
            <w:pPr>
              <w:pStyle w:val="cuatexto"/>
              <w:tabs>
                <w:tab w:val="left" w:pos="785"/>
              </w:tabs>
              <w:ind w:right="190"/>
              <w:jc w:val="left"/>
            </w:pPr>
            <w:r w:rsidRPr="006F4F0C">
              <w:t xml:space="preserve">Transferencias </w:t>
            </w:r>
          </w:p>
        </w:tc>
        <w:tc>
          <w:tcPr>
            <w:tcW w:w="587" w:type="dxa"/>
            <w:tcBorders>
              <w:top w:val="single" w:sz="2" w:space="0" w:color="00000A"/>
              <w:bottom w:val="single" w:sz="2" w:space="0" w:color="00000A"/>
            </w:tcBorders>
            <w:shd w:val="clear" w:color="auto" w:fill="auto"/>
            <w:vAlign w:val="center"/>
          </w:tcPr>
          <w:p w:rsidR="00005F66" w:rsidRPr="006F4F0C" w:rsidRDefault="00005F66" w:rsidP="006F4F0C">
            <w:pPr>
              <w:pStyle w:val="cuatexto"/>
              <w:tabs>
                <w:tab w:val="left" w:pos="785"/>
              </w:tabs>
              <w:ind w:right="12"/>
              <w:jc w:val="right"/>
            </w:pPr>
            <w:r w:rsidRPr="006F4F0C">
              <w:t>49</w:t>
            </w:r>
          </w:p>
        </w:tc>
        <w:tc>
          <w:tcPr>
            <w:tcW w:w="797" w:type="dxa"/>
            <w:tcBorders>
              <w:top w:val="single" w:sz="2" w:space="0" w:color="00000A"/>
              <w:bottom w:val="single" w:sz="2" w:space="0" w:color="00000A"/>
            </w:tcBorders>
            <w:shd w:val="clear" w:color="auto" w:fill="auto"/>
            <w:vAlign w:val="center"/>
          </w:tcPr>
          <w:p w:rsidR="00005F66" w:rsidRPr="006F4F0C" w:rsidRDefault="00005F66" w:rsidP="006F4F0C">
            <w:pPr>
              <w:pStyle w:val="cuatexto"/>
              <w:tabs>
                <w:tab w:val="left" w:pos="785"/>
              </w:tabs>
              <w:ind w:right="12"/>
              <w:jc w:val="right"/>
            </w:pPr>
            <w:r w:rsidRPr="006F4F0C">
              <w:t>45</w:t>
            </w:r>
          </w:p>
        </w:tc>
      </w:tr>
      <w:tr w:rsidR="00005F66" w:rsidTr="00F2528F">
        <w:trPr>
          <w:trHeight w:val="255"/>
          <w:jc w:val="center"/>
        </w:trPr>
        <w:tc>
          <w:tcPr>
            <w:tcW w:w="2678" w:type="dxa"/>
            <w:tcBorders>
              <w:top w:val="single" w:sz="2" w:space="0" w:color="00000A"/>
              <w:bottom w:val="single" w:sz="2" w:space="0" w:color="00000A"/>
            </w:tcBorders>
            <w:shd w:val="clear" w:color="auto" w:fill="auto"/>
            <w:vAlign w:val="center"/>
          </w:tcPr>
          <w:p w:rsidR="00005F66" w:rsidRPr="006F4F0C" w:rsidRDefault="00005F66" w:rsidP="006F4F0C">
            <w:pPr>
              <w:pStyle w:val="cuatexto"/>
              <w:tabs>
                <w:tab w:val="left" w:pos="785"/>
              </w:tabs>
              <w:ind w:right="190"/>
              <w:jc w:val="left"/>
            </w:pPr>
            <w:r w:rsidRPr="006F4F0C">
              <w:t>Inversiones</w:t>
            </w:r>
          </w:p>
        </w:tc>
        <w:tc>
          <w:tcPr>
            <w:tcW w:w="587" w:type="dxa"/>
            <w:tcBorders>
              <w:top w:val="single" w:sz="2" w:space="0" w:color="00000A"/>
              <w:bottom w:val="single" w:sz="2" w:space="0" w:color="00000A"/>
            </w:tcBorders>
            <w:shd w:val="clear" w:color="auto" w:fill="auto"/>
            <w:vAlign w:val="center"/>
          </w:tcPr>
          <w:p w:rsidR="00005F66" w:rsidRPr="006F4F0C" w:rsidRDefault="00005F66" w:rsidP="006F4F0C">
            <w:pPr>
              <w:pStyle w:val="cuatexto"/>
              <w:tabs>
                <w:tab w:val="left" w:pos="785"/>
              </w:tabs>
              <w:jc w:val="right"/>
            </w:pPr>
            <w:r w:rsidRPr="006F4F0C">
              <w:t>0</w:t>
            </w:r>
          </w:p>
        </w:tc>
        <w:tc>
          <w:tcPr>
            <w:tcW w:w="587" w:type="dxa"/>
            <w:tcBorders>
              <w:top w:val="single" w:sz="2" w:space="0" w:color="00000A"/>
              <w:bottom w:val="single" w:sz="2" w:space="0" w:color="00000A"/>
            </w:tcBorders>
            <w:shd w:val="clear" w:color="auto" w:fill="auto"/>
            <w:vAlign w:val="center"/>
          </w:tcPr>
          <w:p w:rsidR="00005F66" w:rsidRPr="006F4F0C" w:rsidRDefault="00005F66" w:rsidP="006F4F0C">
            <w:pPr>
              <w:pStyle w:val="cuatexto"/>
              <w:tabs>
                <w:tab w:val="left" w:pos="785"/>
              </w:tabs>
              <w:jc w:val="right"/>
            </w:pPr>
            <w:r w:rsidRPr="006F4F0C">
              <w:t>17</w:t>
            </w:r>
          </w:p>
        </w:tc>
        <w:tc>
          <w:tcPr>
            <w:tcW w:w="623" w:type="dxa"/>
            <w:tcBorders>
              <w:top w:val="single" w:sz="2" w:space="0" w:color="00000A"/>
              <w:bottom w:val="single" w:sz="2" w:space="0" w:color="00000A"/>
            </w:tcBorders>
            <w:shd w:val="clear" w:color="auto" w:fill="auto"/>
            <w:vAlign w:val="center"/>
          </w:tcPr>
          <w:p w:rsidR="00005F66" w:rsidRPr="006F4F0C" w:rsidRDefault="00005F66" w:rsidP="006F4F0C">
            <w:pPr>
              <w:pStyle w:val="cuatexto"/>
              <w:tabs>
                <w:tab w:val="left" w:pos="785"/>
              </w:tabs>
              <w:ind w:right="190"/>
              <w:jc w:val="right"/>
            </w:pPr>
            <w:r w:rsidRPr="006F4F0C">
              <w:t> </w:t>
            </w:r>
          </w:p>
        </w:tc>
        <w:tc>
          <w:tcPr>
            <w:tcW w:w="2913" w:type="dxa"/>
            <w:tcBorders>
              <w:top w:val="single" w:sz="2" w:space="0" w:color="00000A"/>
              <w:bottom w:val="single" w:sz="2" w:space="0" w:color="00000A"/>
            </w:tcBorders>
            <w:shd w:val="clear" w:color="auto" w:fill="auto"/>
            <w:vAlign w:val="center"/>
          </w:tcPr>
          <w:p w:rsidR="00005F66" w:rsidRPr="006F4F0C" w:rsidRDefault="00005F66" w:rsidP="006F4F0C">
            <w:pPr>
              <w:pStyle w:val="cuatexto"/>
              <w:tabs>
                <w:tab w:val="left" w:pos="785"/>
              </w:tabs>
              <w:ind w:right="190"/>
              <w:jc w:val="left"/>
            </w:pPr>
            <w:r w:rsidRPr="006F4F0C">
              <w:t>Ingresos patrimonio y  otros</w:t>
            </w:r>
          </w:p>
        </w:tc>
        <w:tc>
          <w:tcPr>
            <w:tcW w:w="587" w:type="dxa"/>
            <w:tcBorders>
              <w:top w:val="single" w:sz="2" w:space="0" w:color="00000A"/>
              <w:bottom w:val="single" w:sz="2" w:space="0" w:color="00000A"/>
            </w:tcBorders>
            <w:shd w:val="clear" w:color="auto" w:fill="auto"/>
            <w:vAlign w:val="center"/>
          </w:tcPr>
          <w:p w:rsidR="00005F66" w:rsidRPr="006F4F0C" w:rsidRDefault="00005F66" w:rsidP="006F4F0C">
            <w:pPr>
              <w:pStyle w:val="cuatexto"/>
              <w:tabs>
                <w:tab w:val="left" w:pos="785"/>
              </w:tabs>
              <w:ind w:right="12"/>
              <w:jc w:val="right"/>
            </w:pPr>
            <w:r w:rsidRPr="006F4F0C">
              <w:t>10</w:t>
            </w:r>
          </w:p>
        </w:tc>
        <w:tc>
          <w:tcPr>
            <w:tcW w:w="797" w:type="dxa"/>
            <w:tcBorders>
              <w:top w:val="single" w:sz="2" w:space="0" w:color="00000A"/>
              <w:bottom w:val="single" w:sz="2" w:space="0" w:color="00000A"/>
            </w:tcBorders>
            <w:shd w:val="clear" w:color="auto" w:fill="auto"/>
            <w:vAlign w:val="center"/>
          </w:tcPr>
          <w:p w:rsidR="00005F66" w:rsidRPr="006F4F0C" w:rsidRDefault="00005F66" w:rsidP="006F4F0C">
            <w:pPr>
              <w:pStyle w:val="cuatexto"/>
              <w:tabs>
                <w:tab w:val="left" w:pos="785"/>
              </w:tabs>
              <w:ind w:right="12"/>
              <w:jc w:val="right"/>
            </w:pPr>
            <w:r w:rsidRPr="006F4F0C">
              <w:t>9</w:t>
            </w:r>
          </w:p>
        </w:tc>
      </w:tr>
      <w:tr w:rsidR="00005F66" w:rsidTr="00F2528F">
        <w:trPr>
          <w:trHeight w:val="255"/>
          <w:jc w:val="center"/>
        </w:trPr>
        <w:tc>
          <w:tcPr>
            <w:tcW w:w="2678" w:type="dxa"/>
            <w:tcBorders>
              <w:top w:val="single" w:sz="2" w:space="0" w:color="00000A"/>
              <w:bottom w:val="single" w:sz="4" w:space="0" w:color="00000A"/>
            </w:tcBorders>
            <w:shd w:val="clear" w:color="auto" w:fill="auto"/>
            <w:vAlign w:val="center"/>
          </w:tcPr>
          <w:p w:rsidR="00005F66" w:rsidRPr="006F4F0C" w:rsidRDefault="00005F66" w:rsidP="006F4F0C">
            <w:pPr>
              <w:pStyle w:val="cuatexto"/>
              <w:tabs>
                <w:tab w:val="left" w:pos="785"/>
              </w:tabs>
              <w:ind w:right="190"/>
              <w:jc w:val="left"/>
            </w:pPr>
            <w:r w:rsidRPr="006F4F0C">
              <w:t>Pasivos financieros</w:t>
            </w:r>
          </w:p>
        </w:tc>
        <w:tc>
          <w:tcPr>
            <w:tcW w:w="587" w:type="dxa"/>
            <w:tcBorders>
              <w:top w:val="single" w:sz="2" w:space="0" w:color="00000A"/>
              <w:bottom w:val="single" w:sz="4" w:space="0" w:color="00000A"/>
            </w:tcBorders>
            <w:shd w:val="clear" w:color="auto" w:fill="auto"/>
            <w:vAlign w:val="center"/>
          </w:tcPr>
          <w:p w:rsidR="00005F66" w:rsidRPr="006F4F0C" w:rsidRDefault="00005F66" w:rsidP="006F4F0C">
            <w:pPr>
              <w:pStyle w:val="cuatexto"/>
              <w:tabs>
                <w:tab w:val="left" w:pos="785"/>
              </w:tabs>
              <w:jc w:val="right"/>
            </w:pPr>
            <w:r w:rsidRPr="006F4F0C">
              <w:t>8</w:t>
            </w:r>
          </w:p>
        </w:tc>
        <w:tc>
          <w:tcPr>
            <w:tcW w:w="587" w:type="dxa"/>
            <w:tcBorders>
              <w:top w:val="single" w:sz="2" w:space="0" w:color="00000A"/>
              <w:bottom w:val="single" w:sz="4" w:space="0" w:color="00000A"/>
            </w:tcBorders>
            <w:shd w:val="clear" w:color="auto" w:fill="auto"/>
            <w:vAlign w:val="center"/>
          </w:tcPr>
          <w:p w:rsidR="00005F66" w:rsidRPr="006F4F0C" w:rsidRDefault="00005F66" w:rsidP="006F4F0C">
            <w:pPr>
              <w:pStyle w:val="cuatexto"/>
              <w:tabs>
                <w:tab w:val="left" w:pos="785"/>
              </w:tabs>
              <w:jc w:val="right"/>
            </w:pPr>
            <w:r w:rsidRPr="006F4F0C">
              <w:t>6</w:t>
            </w:r>
          </w:p>
        </w:tc>
        <w:tc>
          <w:tcPr>
            <w:tcW w:w="623" w:type="dxa"/>
            <w:tcBorders>
              <w:top w:val="single" w:sz="2" w:space="0" w:color="00000A"/>
              <w:bottom w:val="single" w:sz="4" w:space="0" w:color="00000A"/>
            </w:tcBorders>
            <w:shd w:val="clear" w:color="auto" w:fill="auto"/>
            <w:vAlign w:val="center"/>
          </w:tcPr>
          <w:p w:rsidR="00005F66" w:rsidRPr="006F4F0C" w:rsidRDefault="00005F66" w:rsidP="006F4F0C">
            <w:pPr>
              <w:pStyle w:val="cuatexto"/>
              <w:tabs>
                <w:tab w:val="left" w:pos="785"/>
              </w:tabs>
              <w:ind w:right="190"/>
              <w:jc w:val="right"/>
            </w:pPr>
            <w:r w:rsidRPr="006F4F0C">
              <w:t> </w:t>
            </w:r>
          </w:p>
        </w:tc>
        <w:tc>
          <w:tcPr>
            <w:tcW w:w="2913" w:type="dxa"/>
            <w:tcBorders>
              <w:top w:val="single" w:sz="2" w:space="0" w:color="00000A"/>
              <w:bottom w:val="single" w:sz="4" w:space="0" w:color="00000A"/>
            </w:tcBorders>
            <w:shd w:val="clear" w:color="auto" w:fill="auto"/>
            <w:vAlign w:val="center"/>
          </w:tcPr>
          <w:p w:rsidR="00005F66" w:rsidRPr="006F4F0C" w:rsidRDefault="00005F66" w:rsidP="006F4F0C">
            <w:pPr>
              <w:pStyle w:val="cuatexto"/>
              <w:tabs>
                <w:tab w:val="left" w:pos="785"/>
              </w:tabs>
              <w:ind w:right="190"/>
              <w:jc w:val="left"/>
            </w:pPr>
            <w:r w:rsidRPr="006F4F0C">
              <w:t>Pasivos financieros</w:t>
            </w:r>
          </w:p>
        </w:tc>
        <w:tc>
          <w:tcPr>
            <w:tcW w:w="587" w:type="dxa"/>
            <w:tcBorders>
              <w:top w:val="single" w:sz="2" w:space="0" w:color="00000A"/>
              <w:bottom w:val="single" w:sz="4" w:space="0" w:color="00000A"/>
            </w:tcBorders>
            <w:shd w:val="clear" w:color="auto" w:fill="auto"/>
            <w:vAlign w:val="center"/>
          </w:tcPr>
          <w:p w:rsidR="00005F66" w:rsidRPr="006F4F0C" w:rsidRDefault="00005F66" w:rsidP="006F4F0C">
            <w:pPr>
              <w:pStyle w:val="cuatexto"/>
              <w:tabs>
                <w:tab w:val="left" w:pos="785"/>
              </w:tabs>
              <w:ind w:right="12"/>
              <w:jc w:val="right"/>
            </w:pPr>
            <w:r w:rsidRPr="006F4F0C">
              <w:t>0</w:t>
            </w:r>
          </w:p>
        </w:tc>
        <w:tc>
          <w:tcPr>
            <w:tcW w:w="797" w:type="dxa"/>
            <w:tcBorders>
              <w:top w:val="single" w:sz="2" w:space="0" w:color="00000A"/>
              <w:bottom w:val="single" w:sz="4" w:space="0" w:color="00000A"/>
            </w:tcBorders>
            <w:shd w:val="clear" w:color="auto" w:fill="auto"/>
            <w:vAlign w:val="center"/>
          </w:tcPr>
          <w:p w:rsidR="00005F66" w:rsidRPr="006F4F0C" w:rsidRDefault="00005F66" w:rsidP="006F4F0C">
            <w:pPr>
              <w:pStyle w:val="cuatexto"/>
              <w:tabs>
                <w:tab w:val="left" w:pos="785"/>
              </w:tabs>
              <w:ind w:right="12"/>
              <w:jc w:val="right"/>
            </w:pPr>
            <w:r w:rsidRPr="006F4F0C">
              <w:t>13</w:t>
            </w:r>
          </w:p>
        </w:tc>
      </w:tr>
      <w:tr w:rsidR="00005F66" w:rsidTr="00F2528F">
        <w:trPr>
          <w:trHeight w:val="315"/>
          <w:jc w:val="center"/>
        </w:trPr>
        <w:tc>
          <w:tcPr>
            <w:tcW w:w="2678" w:type="dxa"/>
            <w:tcBorders>
              <w:top w:val="single" w:sz="4" w:space="0" w:color="00000A"/>
              <w:bottom w:val="single" w:sz="4" w:space="0" w:color="00000A"/>
            </w:tcBorders>
            <w:shd w:val="clear" w:color="auto" w:fill="FABF8F" w:themeFill="accent6" w:themeFillTint="99"/>
            <w:vAlign w:val="center"/>
          </w:tcPr>
          <w:p w:rsidR="00005F66" w:rsidRPr="006F4F0C" w:rsidRDefault="00005F66" w:rsidP="006F4F0C">
            <w:pPr>
              <w:pStyle w:val="cuadroCabe"/>
              <w:jc w:val="left"/>
            </w:pPr>
            <w:r w:rsidRPr="006F4F0C">
              <w:t> </w:t>
            </w:r>
          </w:p>
        </w:tc>
        <w:tc>
          <w:tcPr>
            <w:tcW w:w="587" w:type="dxa"/>
            <w:tcBorders>
              <w:top w:val="single" w:sz="4" w:space="0" w:color="00000A"/>
              <w:bottom w:val="single" w:sz="4" w:space="0" w:color="00000A"/>
            </w:tcBorders>
            <w:shd w:val="clear" w:color="auto" w:fill="FABF8F" w:themeFill="accent6" w:themeFillTint="99"/>
            <w:vAlign w:val="center"/>
          </w:tcPr>
          <w:p w:rsidR="00005F66" w:rsidRPr="006F4F0C" w:rsidRDefault="00005F66" w:rsidP="006F4F0C">
            <w:pPr>
              <w:pStyle w:val="cuadroCabe"/>
              <w:jc w:val="right"/>
            </w:pPr>
            <w:r w:rsidRPr="006F4F0C">
              <w:t>100</w:t>
            </w:r>
          </w:p>
        </w:tc>
        <w:tc>
          <w:tcPr>
            <w:tcW w:w="587" w:type="dxa"/>
            <w:tcBorders>
              <w:top w:val="single" w:sz="4" w:space="0" w:color="00000A"/>
              <w:bottom w:val="single" w:sz="4" w:space="0" w:color="00000A"/>
            </w:tcBorders>
            <w:shd w:val="clear" w:color="auto" w:fill="FABF8F" w:themeFill="accent6" w:themeFillTint="99"/>
            <w:vAlign w:val="center"/>
          </w:tcPr>
          <w:p w:rsidR="00005F66" w:rsidRPr="006F4F0C" w:rsidRDefault="00005F66" w:rsidP="006F4F0C">
            <w:pPr>
              <w:pStyle w:val="cuadroCabe"/>
              <w:jc w:val="right"/>
            </w:pPr>
            <w:r w:rsidRPr="006F4F0C">
              <w:t>100</w:t>
            </w:r>
          </w:p>
        </w:tc>
        <w:tc>
          <w:tcPr>
            <w:tcW w:w="623" w:type="dxa"/>
            <w:tcBorders>
              <w:top w:val="single" w:sz="4" w:space="0" w:color="00000A"/>
              <w:bottom w:val="single" w:sz="4" w:space="0" w:color="00000A"/>
            </w:tcBorders>
            <w:shd w:val="clear" w:color="auto" w:fill="FABF8F" w:themeFill="accent6" w:themeFillTint="99"/>
            <w:vAlign w:val="center"/>
          </w:tcPr>
          <w:p w:rsidR="00005F66" w:rsidRPr="006F4F0C" w:rsidRDefault="00005F66" w:rsidP="006F4F0C">
            <w:pPr>
              <w:pStyle w:val="cuadroCabe"/>
              <w:jc w:val="right"/>
            </w:pPr>
            <w:r w:rsidRPr="006F4F0C">
              <w:t> </w:t>
            </w:r>
          </w:p>
        </w:tc>
        <w:tc>
          <w:tcPr>
            <w:tcW w:w="2913" w:type="dxa"/>
            <w:tcBorders>
              <w:top w:val="single" w:sz="4" w:space="0" w:color="00000A"/>
              <w:bottom w:val="single" w:sz="4" w:space="0" w:color="00000A"/>
            </w:tcBorders>
            <w:shd w:val="clear" w:color="auto" w:fill="FABF8F" w:themeFill="accent6" w:themeFillTint="99"/>
            <w:vAlign w:val="center"/>
          </w:tcPr>
          <w:p w:rsidR="00005F66" w:rsidRPr="006F4F0C" w:rsidRDefault="00005F66" w:rsidP="006F4F0C">
            <w:pPr>
              <w:pStyle w:val="cuadroCabe"/>
              <w:jc w:val="left"/>
            </w:pPr>
            <w:r w:rsidRPr="006F4F0C">
              <w:t> </w:t>
            </w:r>
          </w:p>
        </w:tc>
        <w:tc>
          <w:tcPr>
            <w:tcW w:w="587" w:type="dxa"/>
            <w:tcBorders>
              <w:top w:val="single" w:sz="4" w:space="0" w:color="00000A"/>
              <w:bottom w:val="single" w:sz="4" w:space="0" w:color="00000A"/>
            </w:tcBorders>
            <w:shd w:val="clear" w:color="auto" w:fill="FABF8F" w:themeFill="accent6" w:themeFillTint="99"/>
            <w:vAlign w:val="center"/>
          </w:tcPr>
          <w:p w:rsidR="00005F66" w:rsidRPr="006F4F0C" w:rsidRDefault="00005F66" w:rsidP="006F4F0C">
            <w:pPr>
              <w:pStyle w:val="cuadroCabe"/>
              <w:jc w:val="right"/>
            </w:pPr>
            <w:r w:rsidRPr="006F4F0C">
              <w:t>100</w:t>
            </w:r>
          </w:p>
        </w:tc>
        <w:tc>
          <w:tcPr>
            <w:tcW w:w="797" w:type="dxa"/>
            <w:tcBorders>
              <w:top w:val="single" w:sz="4" w:space="0" w:color="00000A"/>
              <w:bottom w:val="single" w:sz="4" w:space="0" w:color="00000A"/>
            </w:tcBorders>
            <w:shd w:val="clear" w:color="auto" w:fill="FABF8F" w:themeFill="accent6" w:themeFillTint="99"/>
            <w:vAlign w:val="center"/>
          </w:tcPr>
          <w:p w:rsidR="00005F66" w:rsidRPr="006F4F0C" w:rsidRDefault="00005F66" w:rsidP="006F4F0C">
            <w:pPr>
              <w:pStyle w:val="cuadroCabe"/>
              <w:jc w:val="right"/>
            </w:pPr>
            <w:r w:rsidRPr="006F4F0C">
              <w:t>100</w:t>
            </w:r>
          </w:p>
        </w:tc>
      </w:tr>
    </w:tbl>
    <w:p w:rsidR="00005F66" w:rsidRDefault="00005F66" w:rsidP="00005F66">
      <w:pPr>
        <w:ind w:firstLine="284"/>
        <w:rPr>
          <w:rFonts w:asciiTheme="minorHAnsi" w:hAnsiTheme="minorHAnsi"/>
          <w:spacing w:val="6"/>
          <w:w w:val="103"/>
          <w:sz w:val="22"/>
          <w:szCs w:val="22"/>
        </w:rPr>
      </w:pPr>
    </w:p>
    <w:p w:rsidR="00960DE2" w:rsidRDefault="00960DE2">
      <w:pPr>
        <w:spacing w:after="0"/>
        <w:ind w:firstLine="0"/>
        <w:jc w:val="left"/>
        <w:rPr>
          <w:spacing w:val="6"/>
          <w:sz w:val="26"/>
          <w:szCs w:val="24"/>
          <w:lang w:val="es-ES"/>
        </w:rPr>
      </w:pPr>
      <w:r>
        <w:rPr>
          <w:lang w:val="es-ES"/>
        </w:rPr>
        <w:br w:type="page"/>
      </w:r>
    </w:p>
    <w:p w:rsidR="00005F66" w:rsidRPr="00E95506" w:rsidRDefault="00005F66" w:rsidP="00960DE2">
      <w:pPr>
        <w:pStyle w:val="texto"/>
        <w:spacing w:after="240"/>
        <w:rPr>
          <w:lang w:val="es-ES"/>
        </w:rPr>
      </w:pPr>
      <w:r w:rsidRPr="00E95506">
        <w:rPr>
          <w:lang w:val="es-ES"/>
        </w:rPr>
        <w:lastRenderedPageBreak/>
        <w:t>La ejecución del presupuesto del ayuntamiento para 2015 y su comparación con 2014 presenta, entre otros, los siguientes datos económicos:</w:t>
      </w:r>
    </w:p>
    <w:tbl>
      <w:tblPr>
        <w:tblW w:w="8745" w:type="dxa"/>
        <w:jc w:val="center"/>
        <w:tblInd w:w="55" w:type="dxa"/>
        <w:tblBorders>
          <w:top w:val="single" w:sz="8" w:space="0" w:color="00000A"/>
          <w:bottom w:val="single" w:sz="8" w:space="0" w:color="00000A"/>
          <w:insideH w:val="single" w:sz="8" w:space="0" w:color="00000A"/>
        </w:tblBorders>
        <w:tblCellMar>
          <w:left w:w="70" w:type="dxa"/>
          <w:right w:w="70" w:type="dxa"/>
        </w:tblCellMar>
        <w:tblLook w:val="04A0" w:firstRow="1" w:lastRow="0" w:firstColumn="1" w:lastColumn="0" w:noHBand="0" w:noVBand="1"/>
      </w:tblPr>
      <w:tblGrid>
        <w:gridCol w:w="4551"/>
        <w:gridCol w:w="1200"/>
        <w:gridCol w:w="1200"/>
        <w:gridCol w:w="1794"/>
      </w:tblGrid>
      <w:tr w:rsidR="00005F66" w:rsidRPr="005D5423" w:rsidTr="00E52C2B">
        <w:trPr>
          <w:trHeight w:val="340"/>
          <w:jc w:val="center"/>
        </w:trPr>
        <w:tc>
          <w:tcPr>
            <w:tcW w:w="4551" w:type="dxa"/>
            <w:tcBorders>
              <w:top w:val="single" w:sz="4" w:space="0" w:color="00000A"/>
              <w:bottom w:val="single" w:sz="4" w:space="0" w:color="00000A"/>
            </w:tcBorders>
            <w:shd w:val="clear" w:color="auto" w:fill="FABF8F" w:themeFill="accent6" w:themeFillTint="99"/>
            <w:vAlign w:val="center"/>
          </w:tcPr>
          <w:p w:rsidR="00005F66" w:rsidRPr="005D5423" w:rsidRDefault="00005F66" w:rsidP="002405CA">
            <w:pPr>
              <w:spacing w:after="0"/>
              <w:ind w:firstLine="0"/>
              <w:jc w:val="left"/>
              <w:rPr>
                <w:rFonts w:ascii="Arial" w:hAnsi="Arial" w:cs="Arial"/>
                <w:sz w:val="18"/>
                <w:szCs w:val="18"/>
                <w:lang w:val="es-ES" w:eastAsia="es-ES"/>
              </w:rPr>
            </w:pPr>
            <w:r w:rsidRPr="005D5423">
              <w:rPr>
                <w:rFonts w:ascii="Arial" w:hAnsi="Arial" w:cs="Arial"/>
                <w:sz w:val="18"/>
                <w:szCs w:val="18"/>
                <w:lang w:val="es-ES" w:eastAsia="es-ES"/>
              </w:rPr>
              <w:t>Indicadores y magnitudes</w:t>
            </w:r>
          </w:p>
        </w:tc>
        <w:tc>
          <w:tcPr>
            <w:tcW w:w="1200" w:type="dxa"/>
            <w:tcBorders>
              <w:top w:val="single" w:sz="4" w:space="0" w:color="00000A"/>
              <w:bottom w:val="single" w:sz="4" w:space="0" w:color="00000A"/>
            </w:tcBorders>
            <w:shd w:val="clear" w:color="auto" w:fill="FABF8F" w:themeFill="accent6" w:themeFillTint="99"/>
            <w:vAlign w:val="center"/>
          </w:tcPr>
          <w:p w:rsidR="00005F66" w:rsidRPr="005D5423" w:rsidRDefault="00005F66" w:rsidP="002405CA">
            <w:pPr>
              <w:spacing w:after="0"/>
              <w:ind w:right="183" w:firstLine="0"/>
              <w:jc w:val="right"/>
              <w:rPr>
                <w:rFonts w:ascii="Arial" w:hAnsi="Arial" w:cs="Arial"/>
                <w:sz w:val="18"/>
                <w:szCs w:val="18"/>
                <w:lang w:val="es-ES" w:eastAsia="es-ES"/>
              </w:rPr>
            </w:pPr>
            <w:r w:rsidRPr="005D5423">
              <w:rPr>
                <w:rFonts w:ascii="Arial" w:hAnsi="Arial" w:cs="Arial"/>
                <w:sz w:val="18"/>
                <w:szCs w:val="18"/>
                <w:lang w:val="es-ES" w:eastAsia="es-ES"/>
              </w:rPr>
              <w:t>2015</w:t>
            </w:r>
          </w:p>
        </w:tc>
        <w:tc>
          <w:tcPr>
            <w:tcW w:w="1200" w:type="dxa"/>
            <w:tcBorders>
              <w:top w:val="single" w:sz="4" w:space="0" w:color="00000A"/>
              <w:bottom w:val="single" w:sz="4" w:space="0" w:color="00000A"/>
            </w:tcBorders>
            <w:shd w:val="clear" w:color="auto" w:fill="FABF8F" w:themeFill="accent6" w:themeFillTint="99"/>
            <w:vAlign w:val="center"/>
          </w:tcPr>
          <w:p w:rsidR="00005F66" w:rsidRPr="005D5423" w:rsidRDefault="00005F66" w:rsidP="002405CA">
            <w:pPr>
              <w:spacing w:after="0"/>
              <w:ind w:right="194" w:firstLine="0"/>
              <w:jc w:val="right"/>
              <w:rPr>
                <w:rFonts w:ascii="Arial" w:hAnsi="Arial" w:cs="Arial"/>
                <w:sz w:val="18"/>
                <w:szCs w:val="18"/>
                <w:lang w:val="es-ES" w:eastAsia="es-ES"/>
              </w:rPr>
            </w:pPr>
            <w:r w:rsidRPr="005D5423">
              <w:rPr>
                <w:rFonts w:ascii="Arial" w:hAnsi="Arial" w:cs="Arial"/>
                <w:sz w:val="18"/>
                <w:szCs w:val="18"/>
                <w:lang w:val="es-ES" w:eastAsia="es-ES"/>
              </w:rPr>
              <w:t>2014</w:t>
            </w:r>
          </w:p>
        </w:tc>
        <w:tc>
          <w:tcPr>
            <w:tcW w:w="1794" w:type="dxa"/>
            <w:tcBorders>
              <w:top w:val="single" w:sz="4" w:space="0" w:color="00000A"/>
              <w:bottom w:val="single" w:sz="4" w:space="0" w:color="00000A"/>
            </w:tcBorders>
            <w:shd w:val="clear" w:color="auto" w:fill="FABF8F" w:themeFill="accent6" w:themeFillTint="99"/>
            <w:vAlign w:val="center"/>
          </w:tcPr>
          <w:p w:rsidR="00005F66" w:rsidRPr="005D5423" w:rsidRDefault="00005F66" w:rsidP="002405CA">
            <w:pPr>
              <w:spacing w:after="0"/>
              <w:ind w:firstLine="0"/>
              <w:jc w:val="right"/>
              <w:rPr>
                <w:rFonts w:ascii="Arial" w:hAnsi="Arial" w:cs="Arial"/>
                <w:sz w:val="18"/>
                <w:szCs w:val="18"/>
                <w:lang w:val="es-ES" w:eastAsia="es-ES"/>
              </w:rPr>
            </w:pPr>
            <w:r w:rsidRPr="005D5423">
              <w:rPr>
                <w:rFonts w:ascii="Arial" w:hAnsi="Arial" w:cs="Arial"/>
                <w:sz w:val="18"/>
                <w:szCs w:val="18"/>
                <w:lang w:val="es-ES" w:eastAsia="es-ES"/>
              </w:rPr>
              <w:t>% Variación 15/14</w:t>
            </w:r>
          </w:p>
        </w:tc>
      </w:tr>
      <w:tr w:rsidR="00005F66" w:rsidTr="00E52C2B">
        <w:trPr>
          <w:trHeight w:val="255"/>
          <w:jc w:val="center"/>
        </w:trPr>
        <w:tc>
          <w:tcPr>
            <w:tcW w:w="4551" w:type="dxa"/>
            <w:tcBorders>
              <w:top w:val="single" w:sz="4"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left"/>
            </w:pPr>
            <w:r w:rsidRPr="00A86930">
              <w:t xml:space="preserve">Obligaciones Reconocidas </w:t>
            </w:r>
          </w:p>
        </w:tc>
        <w:tc>
          <w:tcPr>
            <w:tcW w:w="1200" w:type="dxa"/>
            <w:tcBorders>
              <w:top w:val="single" w:sz="4"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1.517.772</w:t>
            </w:r>
          </w:p>
        </w:tc>
        <w:tc>
          <w:tcPr>
            <w:tcW w:w="1200" w:type="dxa"/>
            <w:tcBorders>
              <w:top w:val="single" w:sz="4"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1.614.339</w:t>
            </w:r>
          </w:p>
        </w:tc>
        <w:tc>
          <w:tcPr>
            <w:tcW w:w="1794" w:type="dxa"/>
            <w:tcBorders>
              <w:top w:val="single" w:sz="4"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-5,98</w:t>
            </w:r>
          </w:p>
        </w:tc>
      </w:tr>
      <w:tr w:rsidR="00005F66" w:rsidTr="00E52C2B">
        <w:trPr>
          <w:trHeight w:val="255"/>
          <w:jc w:val="center"/>
        </w:trPr>
        <w:tc>
          <w:tcPr>
            <w:tcW w:w="4551"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left"/>
            </w:pPr>
            <w:r w:rsidRPr="00A86930">
              <w:t>Derechos Liquidados</w:t>
            </w:r>
          </w:p>
        </w:tc>
        <w:tc>
          <w:tcPr>
            <w:tcW w:w="1200"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1.602.592</w:t>
            </w:r>
          </w:p>
        </w:tc>
        <w:tc>
          <w:tcPr>
            <w:tcW w:w="1200"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1.946.668</w:t>
            </w:r>
          </w:p>
        </w:tc>
        <w:tc>
          <w:tcPr>
            <w:tcW w:w="1794"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-17,68</w:t>
            </w:r>
          </w:p>
        </w:tc>
      </w:tr>
      <w:tr w:rsidR="00005F66" w:rsidTr="00E52C2B">
        <w:trPr>
          <w:trHeight w:val="255"/>
          <w:jc w:val="center"/>
        </w:trPr>
        <w:tc>
          <w:tcPr>
            <w:tcW w:w="4551"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left"/>
            </w:pPr>
            <w:r w:rsidRPr="00A86930">
              <w:t>Gastos corrientes (1 a 4)</w:t>
            </w:r>
          </w:p>
        </w:tc>
        <w:tc>
          <w:tcPr>
            <w:tcW w:w="1200"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1.401.519</w:t>
            </w:r>
          </w:p>
        </w:tc>
        <w:tc>
          <w:tcPr>
            <w:tcW w:w="1200"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1.248.400</w:t>
            </w:r>
          </w:p>
        </w:tc>
        <w:tc>
          <w:tcPr>
            <w:tcW w:w="1794"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12,27</w:t>
            </w:r>
          </w:p>
        </w:tc>
      </w:tr>
      <w:tr w:rsidR="00005F66" w:rsidTr="00E52C2B">
        <w:trPr>
          <w:trHeight w:val="255"/>
          <w:jc w:val="center"/>
        </w:trPr>
        <w:tc>
          <w:tcPr>
            <w:tcW w:w="4551"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left"/>
            </w:pPr>
            <w:r w:rsidRPr="00A86930">
              <w:t>Gastos de funcionamiento (1,2 y 4)</w:t>
            </w:r>
          </w:p>
        </w:tc>
        <w:tc>
          <w:tcPr>
            <w:tcW w:w="1200"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1.382.928</w:t>
            </w:r>
          </w:p>
        </w:tc>
        <w:tc>
          <w:tcPr>
            <w:tcW w:w="1200"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1.231.534</w:t>
            </w:r>
          </w:p>
        </w:tc>
        <w:tc>
          <w:tcPr>
            <w:tcW w:w="1794"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12,29</w:t>
            </w:r>
          </w:p>
        </w:tc>
      </w:tr>
      <w:tr w:rsidR="00005F66" w:rsidTr="00E52C2B">
        <w:trPr>
          <w:trHeight w:val="255"/>
          <w:jc w:val="center"/>
        </w:trPr>
        <w:tc>
          <w:tcPr>
            <w:tcW w:w="4551"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left"/>
            </w:pPr>
            <w:r w:rsidRPr="00A86930">
              <w:t>Gastos de capital (6 y 7)</w:t>
            </w:r>
          </w:p>
        </w:tc>
        <w:tc>
          <w:tcPr>
            <w:tcW w:w="1200"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0</w:t>
            </w:r>
          </w:p>
        </w:tc>
        <w:tc>
          <w:tcPr>
            <w:tcW w:w="1200"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269.841</w:t>
            </w:r>
          </w:p>
        </w:tc>
        <w:tc>
          <w:tcPr>
            <w:tcW w:w="1794"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-100,00</w:t>
            </w:r>
          </w:p>
        </w:tc>
      </w:tr>
      <w:tr w:rsidR="00005F66" w:rsidTr="00E52C2B">
        <w:trPr>
          <w:trHeight w:val="255"/>
          <w:jc w:val="center"/>
        </w:trPr>
        <w:tc>
          <w:tcPr>
            <w:tcW w:w="4551"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left"/>
            </w:pPr>
            <w:r w:rsidRPr="00A86930">
              <w:t>Gastos de operaciones financieras (8 y 9)</w:t>
            </w:r>
          </w:p>
        </w:tc>
        <w:tc>
          <w:tcPr>
            <w:tcW w:w="1200"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116.253</w:t>
            </w:r>
          </w:p>
        </w:tc>
        <w:tc>
          <w:tcPr>
            <w:tcW w:w="1200"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96.098</w:t>
            </w:r>
          </w:p>
        </w:tc>
        <w:tc>
          <w:tcPr>
            <w:tcW w:w="1794"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20,97</w:t>
            </w:r>
          </w:p>
        </w:tc>
      </w:tr>
      <w:tr w:rsidR="00005F66" w:rsidTr="00E52C2B">
        <w:trPr>
          <w:trHeight w:val="255"/>
          <w:jc w:val="center"/>
        </w:trPr>
        <w:tc>
          <w:tcPr>
            <w:tcW w:w="4551"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left"/>
            </w:pPr>
            <w:r w:rsidRPr="00A86930">
              <w:t>Ingresos corrientes (1 a 5)</w:t>
            </w:r>
          </w:p>
        </w:tc>
        <w:tc>
          <w:tcPr>
            <w:tcW w:w="1200"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1.595.500</w:t>
            </w:r>
          </w:p>
        </w:tc>
        <w:tc>
          <w:tcPr>
            <w:tcW w:w="1200"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1.513.993</w:t>
            </w:r>
          </w:p>
        </w:tc>
        <w:tc>
          <w:tcPr>
            <w:tcW w:w="1794"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5,38</w:t>
            </w:r>
          </w:p>
        </w:tc>
      </w:tr>
      <w:tr w:rsidR="00005F66" w:rsidTr="00E52C2B">
        <w:trPr>
          <w:trHeight w:val="255"/>
          <w:jc w:val="center"/>
        </w:trPr>
        <w:tc>
          <w:tcPr>
            <w:tcW w:w="4551"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left"/>
            </w:pPr>
            <w:r w:rsidRPr="00A86930">
              <w:t>Ingresos tributarios (1 al 3)</w:t>
            </w:r>
          </w:p>
        </w:tc>
        <w:tc>
          <w:tcPr>
            <w:tcW w:w="1200"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658.680</w:t>
            </w:r>
          </w:p>
        </w:tc>
        <w:tc>
          <w:tcPr>
            <w:tcW w:w="1200"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652.309</w:t>
            </w:r>
          </w:p>
        </w:tc>
        <w:tc>
          <w:tcPr>
            <w:tcW w:w="1794"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0,98</w:t>
            </w:r>
          </w:p>
        </w:tc>
      </w:tr>
      <w:tr w:rsidR="00005F66" w:rsidTr="00E52C2B">
        <w:trPr>
          <w:trHeight w:val="255"/>
          <w:jc w:val="center"/>
        </w:trPr>
        <w:tc>
          <w:tcPr>
            <w:tcW w:w="4551"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left"/>
            </w:pPr>
            <w:r w:rsidRPr="00A86930">
              <w:t>Ingresos de capital (6 y 7)</w:t>
            </w:r>
          </w:p>
        </w:tc>
        <w:tc>
          <w:tcPr>
            <w:tcW w:w="1200"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7.092</w:t>
            </w:r>
          </w:p>
        </w:tc>
        <w:tc>
          <w:tcPr>
            <w:tcW w:w="1200"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182.675</w:t>
            </w:r>
          </w:p>
        </w:tc>
        <w:tc>
          <w:tcPr>
            <w:tcW w:w="1794"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-96,12</w:t>
            </w:r>
          </w:p>
        </w:tc>
      </w:tr>
      <w:tr w:rsidR="00005F66" w:rsidTr="00E52C2B">
        <w:trPr>
          <w:trHeight w:val="255"/>
          <w:jc w:val="center"/>
        </w:trPr>
        <w:tc>
          <w:tcPr>
            <w:tcW w:w="4551"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left"/>
            </w:pPr>
            <w:r w:rsidRPr="00A86930">
              <w:t>Ingresos por operaciones financieras (8 y 9)</w:t>
            </w:r>
          </w:p>
        </w:tc>
        <w:tc>
          <w:tcPr>
            <w:tcW w:w="1200"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0</w:t>
            </w:r>
          </w:p>
        </w:tc>
        <w:tc>
          <w:tcPr>
            <w:tcW w:w="1200"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250.000</w:t>
            </w:r>
          </w:p>
        </w:tc>
        <w:tc>
          <w:tcPr>
            <w:tcW w:w="1794"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-100,00</w:t>
            </w:r>
          </w:p>
        </w:tc>
      </w:tr>
      <w:tr w:rsidR="00005F66" w:rsidTr="00E52C2B">
        <w:trPr>
          <w:trHeight w:val="255"/>
          <w:jc w:val="center"/>
        </w:trPr>
        <w:tc>
          <w:tcPr>
            <w:tcW w:w="4551"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left"/>
            </w:pPr>
            <w:r w:rsidRPr="00A86930">
              <w:t>% Dependencia de subvenciones</w:t>
            </w:r>
          </w:p>
        </w:tc>
        <w:tc>
          <w:tcPr>
            <w:tcW w:w="1200" w:type="dxa"/>
            <w:tcBorders>
              <w:top w:val="single" w:sz="2" w:space="0" w:color="00000A"/>
              <w:bottom w:val="single" w:sz="2" w:space="0" w:color="00000A"/>
            </w:tcBorders>
            <w:shd w:val="clear" w:color="auto" w:fill="auto"/>
            <w:vAlign w:val="center"/>
          </w:tcPr>
          <w:p w:rsidR="00005F66" w:rsidRPr="00A86930" w:rsidRDefault="00005F66" w:rsidP="002405CA">
            <w:pPr>
              <w:pStyle w:val="cuatexto"/>
              <w:tabs>
                <w:tab w:val="left" w:pos="785"/>
              </w:tabs>
              <w:ind w:right="190"/>
              <w:jc w:val="right"/>
            </w:pPr>
            <w:r w:rsidRPr="00A86930">
              <w:t>49%</w:t>
            </w:r>
          </w:p>
        </w:tc>
        <w:tc>
          <w:tcPr>
            <w:tcW w:w="1200" w:type="dxa"/>
            <w:tcBorders>
              <w:top w:val="single" w:sz="2" w:space="0" w:color="00000A"/>
              <w:bottom w:val="single" w:sz="2" w:space="0" w:color="00000A"/>
            </w:tcBorders>
            <w:shd w:val="clear" w:color="auto" w:fill="auto"/>
            <w:vAlign w:val="center"/>
          </w:tcPr>
          <w:p w:rsidR="00005F66" w:rsidRPr="00A86930" w:rsidRDefault="00005F66" w:rsidP="002405CA">
            <w:pPr>
              <w:pStyle w:val="cuatexto"/>
              <w:tabs>
                <w:tab w:val="left" w:pos="785"/>
              </w:tabs>
              <w:ind w:right="190"/>
              <w:jc w:val="right"/>
            </w:pPr>
            <w:r w:rsidRPr="00A86930">
              <w:t>45%</w:t>
            </w:r>
          </w:p>
        </w:tc>
        <w:tc>
          <w:tcPr>
            <w:tcW w:w="1794"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 </w:t>
            </w:r>
          </w:p>
        </w:tc>
      </w:tr>
      <w:tr w:rsidR="00005F66" w:rsidTr="00E52C2B">
        <w:trPr>
          <w:trHeight w:val="255"/>
          <w:jc w:val="center"/>
        </w:trPr>
        <w:tc>
          <w:tcPr>
            <w:tcW w:w="4551"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left"/>
            </w:pPr>
            <w:r w:rsidRPr="00A86930">
              <w:t>% Ingresos tributarios sobre gastos corrientes</w:t>
            </w:r>
          </w:p>
        </w:tc>
        <w:tc>
          <w:tcPr>
            <w:tcW w:w="1200" w:type="dxa"/>
            <w:tcBorders>
              <w:top w:val="single" w:sz="2" w:space="0" w:color="00000A"/>
              <w:bottom w:val="single" w:sz="2" w:space="0" w:color="00000A"/>
            </w:tcBorders>
            <w:shd w:val="clear" w:color="auto" w:fill="auto"/>
            <w:vAlign w:val="center"/>
          </w:tcPr>
          <w:p w:rsidR="00005F66" w:rsidRPr="00A86930" w:rsidRDefault="00005F66" w:rsidP="002405CA">
            <w:pPr>
              <w:pStyle w:val="cuatexto"/>
              <w:tabs>
                <w:tab w:val="left" w:pos="785"/>
              </w:tabs>
              <w:ind w:right="190"/>
              <w:jc w:val="right"/>
            </w:pPr>
            <w:r w:rsidRPr="00A86930">
              <w:t>41%</w:t>
            </w:r>
          </w:p>
        </w:tc>
        <w:tc>
          <w:tcPr>
            <w:tcW w:w="1200" w:type="dxa"/>
            <w:tcBorders>
              <w:top w:val="single" w:sz="2" w:space="0" w:color="00000A"/>
              <w:bottom w:val="single" w:sz="2" w:space="0" w:color="00000A"/>
            </w:tcBorders>
            <w:shd w:val="clear" w:color="auto" w:fill="auto"/>
            <w:vAlign w:val="center"/>
          </w:tcPr>
          <w:p w:rsidR="00005F66" w:rsidRPr="00A86930" w:rsidRDefault="00005F66" w:rsidP="002405CA">
            <w:pPr>
              <w:pStyle w:val="cuatexto"/>
              <w:tabs>
                <w:tab w:val="left" w:pos="785"/>
              </w:tabs>
              <w:ind w:right="190"/>
              <w:jc w:val="right"/>
            </w:pPr>
            <w:r w:rsidRPr="00A86930">
              <w:t>43%</w:t>
            </w:r>
          </w:p>
        </w:tc>
        <w:tc>
          <w:tcPr>
            <w:tcW w:w="1794"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 </w:t>
            </w:r>
          </w:p>
        </w:tc>
      </w:tr>
      <w:tr w:rsidR="00005F66" w:rsidTr="00E52C2B">
        <w:trPr>
          <w:trHeight w:val="255"/>
          <w:jc w:val="center"/>
        </w:trPr>
        <w:tc>
          <w:tcPr>
            <w:tcW w:w="4551"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left"/>
            </w:pPr>
            <w:r w:rsidRPr="00A86930">
              <w:t>Saldo presupuestario no financiero</w:t>
            </w:r>
          </w:p>
        </w:tc>
        <w:tc>
          <w:tcPr>
            <w:tcW w:w="1200"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201.073</w:t>
            </w:r>
          </w:p>
        </w:tc>
        <w:tc>
          <w:tcPr>
            <w:tcW w:w="1200"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178.427</w:t>
            </w:r>
          </w:p>
        </w:tc>
        <w:tc>
          <w:tcPr>
            <w:tcW w:w="1794"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12,69</w:t>
            </w:r>
          </w:p>
        </w:tc>
      </w:tr>
      <w:tr w:rsidR="00005F66" w:rsidTr="00E52C2B">
        <w:trPr>
          <w:trHeight w:val="255"/>
          <w:jc w:val="center"/>
        </w:trPr>
        <w:tc>
          <w:tcPr>
            <w:tcW w:w="4551"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left"/>
            </w:pPr>
            <w:r w:rsidRPr="00A86930">
              <w:t>Resultado presupuestario ajustado</w:t>
            </w:r>
          </w:p>
        </w:tc>
        <w:tc>
          <w:tcPr>
            <w:tcW w:w="1200"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84.820</w:t>
            </w:r>
          </w:p>
        </w:tc>
        <w:tc>
          <w:tcPr>
            <w:tcW w:w="1200"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332.329</w:t>
            </w:r>
          </w:p>
        </w:tc>
        <w:tc>
          <w:tcPr>
            <w:tcW w:w="1794"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-74,48</w:t>
            </w:r>
          </w:p>
        </w:tc>
      </w:tr>
      <w:tr w:rsidR="00005F66" w:rsidTr="00E52C2B">
        <w:trPr>
          <w:trHeight w:val="255"/>
          <w:jc w:val="center"/>
        </w:trPr>
        <w:tc>
          <w:tcPr>
            <w:tcW w:w="4551"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left"/>
            </w:pPr>
            <w:r w:rsidRPr="00A86930">
              <w:t>Remanente de Tesorería gastos generales</w:t>
            </w:r>
          </w:p>
        </w:tc>
        <w:tc>
          <w:tcPr>
            <w:tcW w:w="1200"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-246.912</w:t>
            </w:r>
          </w:p>
        </w:tc>
        <w:tc>
          <w:tcPr>
            <w:tcW w:w="1200"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-313.483</w:t>
            </w:r>
          </w:p>
        </w:tc>
        <w:tc>
          <w:tcPr>
            <w:tcW w:w="1794"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-21,24</w:t>
            </w:r>
          </w:p>
        </w:tc>
      </w:tr>
      <w:tr w:rsidR="00005F66" w:rsidTr="00E52C2B">
        <w:trPr>
          <w:trHeight w:val="255"/>
          <w:jc w:val="center"/>
        </w:trPr>
        <w:tc>
          <w:tcPr>
            <w:tcW w:w="4551"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left"/>
            </w:pPr>
            <w:r w:rsidRPr="00A86930">
              <w:t>Ahorro bruto</w:t>
            </w:r>
          </w:p>
        </w:tc>
        <w:tc>
          <w:tcPr>
            <w:tcW w:w="1200"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212.572</w:t>
            </w:r>
          </w:p>
        </w:tc>
        <w:tc>
          <w:tcPr>
            <w:tcW w:w="1200"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282.459</w:t>
            </w:r>
          </w:p>
        </w:tc>
        <w:tc>
          <w:tcPr>
            <w:tcW w:w="1794"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-24,74</w:t>
            </w:r>
          </w:p>
        </w:tc>
      </w:tr>
      <w:tr w:rsidR="00005F66" w:rsidTr="00E52C2B">
        <w:trPr>
          <w:trHeight w:val="255"/>
          <w:jc w:val="center"/>
        </w:trPr>
        <w:tc>
          <w:tcPr>
            <w:tcW w:w="4551"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left"/>
            </w:pPr>
            <w:r w:rsidRPr="00A86930">
              <w:t>Carga financiera (3 y 9)</w:t>
            </w:r>
          </w:p>
        </w:tc>
        <w:tc>
          <w:tcPr>
            <w:tcW w:w="1200"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138.844</w:t>
            </w:r>
          </w:p>
        </w:tc>
        <w:tc>
          <w:tcPr>
            <w:tcW w:w="1200"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112.964</w:t>
            </w:r>
          </w:p>
        </w:tc>
        <w:tc>
          <w:tcPr>
            <w:tcW w:w="1794"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22,91</w:t>
            </w:r>
          </w:p>
        </w:tc>
      </w:tr>
      <w:tr w:rsidR="00005F66" w:rsidTr="00E52C2B">
        <w:trPr>
          <w:trHeight w:val="255"/>
          <w:jc w:val="center"/>
        </w:trPr>
        <w:tc>
          <w:tcPr>
            <w:tcW w:w="4551"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left"/>
            </w:pPr>
            <w:r w:rsidRPr="00A86930">
              <w:t>Ahorro neto</w:t>
            </w:r>
          </w:p>
        </w:tc>
        <w:tc>
          <w:tcPr>
            <w:tcW w:w="1200"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77.728</w:t>
            </w:r>
          </w:p>
        </w:tc>
        <w:tc>
          <w:tcPr>
            <w:tcW w:w="1200"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169.495</w:t>
            </w:r>
          </w:p>
        </w:tc>
        <w:tc>
          <w:tcPr>
            <w:tcW w:w="1794"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-54,14</w:t>
            </w:r>
          </w:p>
        </w:tc>
      </w:tr>
      <w:tr w:rsidR="00005F66" w:rsidTr="00E52C2B">
        <w:trPr>
          <w:trHeight w:val="255"/>
          <w:jc w:val="center"/>
        </w:trPr>
        <w:tc>
          <w:tcPr>
            <w:tcW w:w="4551"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left"/>
            </w:pPr>
            <w:r w:rsidRPr="00A86930">
              <w:t>% Nivel de endeudamiento</w:t>
            </w:r>
          </w:p>
        </w:tc>
        <w:tc>
          <w:tcPr>
            <w:tcW w:w="1200" w:type="dxa"/>
            <w:tcBorders>
              <w:top w:val="single" w:sz="2" w:space="0" w:color="00000A"/>
              <w:bottom w:val="single" w:sz="2" w:space="0" w:color="00000A"/>
            </w:tcBorders>
            <w:shd w:val="clear" w:color="auto" w:fill="auto"/>
            <w:vAlign w:val="center"/>
          </w:tcPr>
          <w:p w:rsidR="00005F66" w:rsidRPr="00A86930" w:rsidRDefault="00005F66" w:rsidP="002405CA">
            <w:pPr>
              <w:pStyle w:val="cuatexto"/>
              <w:tabs>
                <w:tab w:val="left" w:pos="785"/>
              </w:tabs>
              <w:ind w:right="190"/>
              <w:jc w:val="right"/>
            </w:pPr>
            <w:r w:rsidRPr="00A86930">
              <w:t>8%</w:t>
            </w:r>
          </w:p>
        </w:tc>
        <w:tc>
          <w:tcPr>
            <w:tcW w:w="1200" w:type="dxa"/>
            <w:tcBorders>
              <w:top w:val="single" w:sz="2" w:space="0" w:color="00000A"/>
              <w:bottom w:val="single" w:sz="2" w:space="0" w:color="00000A"/>
            </w:tcBorders>
            <w:shd w:val="clear" w:color="auto" w:fill="auto"/>
            <w:vAlign w:val="center"/>
          </w:tcPr>
          <w:p w:rsidR="00005F66" w:rsidRPr="00A86930" w:rsidRDefault="00005F66" w:rsidP="002405CA">
            <w:pPr>
              <w:pStyle w:val="cuatexto"/>
              <w:tabs>
                <w:tab w:val="left" w:pos="785"/>
              </w:tabs>
              <w:ind w:right="190"/>
              <w:jc w:val="right"/>
            </w:pPr>
            <w:r w:rsidRPr="00A86930">
              <w:t>7%</w:t>
            </w:r>
          </w:p>
        </w:tc>
        <w:tc>
          <w:tcPr>
            <w:tcW w:w="1794"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 </w:t>
            </w:r>
          </w:p>
        </w:tc>
      </w:tr>
      <w:tr w:rsidR="00005F66" w:rsidTr="00E52C2B">
        <w:trPr>
          <w:trHeight w:val="255"/>
          <w:jc w:val="center"/>
        </w:trPr>
        <w:tc>
          <w:tcPr>
            <w:tcW w:w="4551"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left"/>
            </w:pPr>
            <w:r w:rsidRPr="00A86930">
              <w:t>% Límite de endeudamiento</w:t>
            </w:r>
          </w:p>
        </w:tc>
        <w:tc>
          <w:tcPr>
            <w:tcW w:w="1200" w:type="dxa"/>
            <w:tcBorders>
              <w:top w:val="single" w:sz="2" w:space="0" w:color="00000A"/>
              <w:bottom w:val="single" w:sz="2" w:space="0" w:color="00000A"/>
            </w:tcBorders>
            <w:shd w:val="clear" w:color="auto" w:fill="auto"/>
            <w:vAlign w:val="center"/>
          </w:tcPr>
          <w:p w:rsidR="00005F66" w:rsidRPr="00A86930" w:rsidRDefault="00005F66" w:rsidP="002405CA">
            <w:pPr>
              <w:pStyle w:val="cuatexto"/>
              <w:tabs>
                <w:tab w:val="left" w:pos="785"/>
              </w:tabs>
              <w:ind w:right="190"/>
              <w:jc w:val="right"/>
            </w:pPr>
            <w:r w:rsidRPr="00A86930">
              <w:t>13%</w:t>
            </w:r>
          </w:p>
        </w:tc>
        <w:tc>
          <w:tcPr>
            <w:tcW w:w="1200" w:type="dxa"/>
            <w:tcBorders>
              <w:top w:val="single" w:sz="2" w:space="0" w:color="00000A"/>
              <w:bottom w:val="single" w:sz="2" w:space="0" w:color="00000A"/>
            </w:tcBorders>
            <w:shd w:val="clear" w:color="auto" w:fill="auto"/>
            <w:vAlign w:val="center"/>
          </w:tcPr>
          <w:p w:rsidR="00005F66" w:rsidRPr="00A86930" w:rsidRDefault="00005F66" w:rsidP="002405CA">
            <w:pPr>
              <w:pStyle w:val="cuatexto"/>
              <w:tabs>
                <w:tab w:val="left" w:pos="785"/>
              </w:tabs>
              <w:ind w:right="190"/>
              <w:jc w:val="right"/>
            </w:pPr>
            <w:r w:rsidRPr="00A86930">
              <w:t>19%</w:t>
            </w:r>
          </w:p>
        </w:tc>
        <w:tc>
          <w:tcPr>
            <w:tcW w:w="1794"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 </w:t>
            </w:r>
          </w:p>
        </w:tc>
      </w:tr>
      <w:tr w:rsidR="00005F66" w:rsidTr="00E52C2B">
        <w:trPr>
          <w:trHeight w:val="255"/>
          <w:jc w:val="center"/>
        </w:trPr>
        <w:tc>
          <w:tcPr>
            <w:tcW w:w="4551"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left"/>
            </w:pPr>
            <w:r w:rsidRPr="00A86930">
              <w:t>% Capacidad de endeudamiento</w:t>
            </w:r>
          </w:p>
        </w:tc>
        <w:tc>
          <w:tcPr>
            <w:tcW w:w="1200" w:type="dxa"/>
            <w:tcBorders>
              <w:top w:val="single" w:sz="2" w:space="0" w:color="00000A"/>
              <w:bottom w:val="single" w:sz="2" w:space="0" w:color="00000A"/>
            </w:tcBorders>
            <w:shd w:val="clear" w:color="auto" w:fill="auto"/>
            <w:vAlign w:val="center"/>
          </w:tcPr>
          <w:p w:rsidR="00005F66" w:rsidRPr="00A86930" w:rsidRDefault="00005F66" w:rsidP="002405CA">
            <w:pPr>
              <w:pStyle w:val="cuatexto"/>
              <w:tabs>
                <w:tab w:val="left" w:pos="785"/>
              </w:tabs>
              <w:ind w:right="190"/>
              <w:jc w:val="right"/>
            </w:pPr>
            <w:r w:rsidRPr="00A86930">
              <w:t>5%</w:t>
            </w:r>
          </w:p>
        </w:tc>
        <w:tc>
          <w:tcPr>
            <w:tcW w:w="1200" w:type="dxa"/>
            <w:tcBorders>
              <w:top w:val="single" w:sz="2" w:space="0" w:color="00000A"/>
              <w:bottom w:val="single" w:sz="2" w:space="0" w:color="00000A"/>
            </w:tcBorders>
            <w:shd w:val="clear" w:color="auto" w:fill="auto"/>
            <w:vAlign w:val="center"/>
          </w:tcPr>
          <w:p w:rsidR="00005F66" w:rsidRPr="00A86930" w:rsidRDefault="00005F66" w:rsidP="002405CA">
            <w:pPr>
              <w:pStyle w:val="cuatexto"/>
              <w:tabs>
                <w:tab w:val="left" w:pos="785"/>
              </w:tabs>
              <w:ind w:right="190"/>
              <w:jc w:val="right"/>
            </w:pPr>
            <w:r w:rsidRPr="00A86930">
              <w:t>11%</w:t>
            </w:r>
          </w:p>
        </w:tc>
        <w:tc>
          <w:tcPr>
            <w:tcW w:w="1794"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 </w:t>
            </w:r>
          </w:p>
        </w:tc>
      </w:tr>
      <w:tr w:rsidR="00005F66" w:rsidTr="00E52C2B">
        <w:trPr>
          <w:trHeight w:val="255"/>
          <w:jc w:val="center"/>
        </w:trPr>
        <w:tc>
          <w:tcPr>
            <w:tcW w:w="4551"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left"/>
            </w:pPr>
            <w:r w:rsidRPr="00A86930">
              <w:t>Deuda viva (*)</w:t>
            </w:r>
          </w:p>
        </w:tc>
        <w:tc>
          <w:tcPr>
            <w:tcW w:w="1200"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1.201.080</w:t>
            </w:r>
          </w:p>
        </w:tc>
        <w:tc>
          <w:tcPr>
            <w:tcW w:w="1200"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1.317.333</w:t>
            </w:r>
          </w:p>
        </w:tc>
        <w:tc>
          <w:tcPr>
            <w:tcW w:w="1794" w:type="dxa"/>
            <w:tcBorders>
              <w:top w:val="single" w:sz="2" w:space="0" w:color="00000A"/>
              <w:bottom w:val="single" w:sz="2"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-8,82</w:t>
            </w:r>
          </w:p>
        </w:tc>
      </w:tr>
      <w:tr w:rsidR="00005F66" w:rsidTr="00E52C2B">
        <w:trPr>
          <w:trHeight w:val="255"/>
          <w:jc w:val="center"/>
        </w:trPr>
        <w:tc>
          <w:tcPr>
            <w:tcW w:w="4551" w:type="dxa"/>
            <w:tcBorders>
              <w:top w:val="single" w:sz="2" w:space="0" w:color="00000A"/>
              <w:bottom w:val="single" w:sz="4" w:space="0" w:color="00000A"/>
            </w:tcBorders>
            <w:shd w:val="clear" w:color="000000" w:fill="FFFFFF"/>
            <w:vAlign w:val="center"/>
          </w:tcPr>
          <w:p w:rsidR="00005F66" w:rsidRPr="00A86930" w:rsidRDefault="00005F66" w:rsidP="002405CA">
            <w:pPr>
              <w:pStyle w:val="cuatexto"/>
              <w:tabs>
                <w:tab w:val="left" w:pos="785"/>
              </w:tabs>
              <w:ind w:right="190"/>
              <w:jc w:val="left"/>
            </w:pPr>
            <w:r w:rsidRPr="00A86930">
              <w:t>Avales constituidos</w:t>
            </w:r>
          </w:p>
        </w:tc>
        <w:tc>
          <w:tcPr>
            <w:tcW w:w="1200" w:type="dxa"/>
            <w:tcBorders>
              <w:top w:val="single" w:sz="2" w:space="0" w:color="00000A"/>
              <w:bottom w:val="single" w:sz="4"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 </w:t>
            </w:r>
          </w:p>
        </w:tc>
        <w:tc>
          <w:tcPr>
            <w:tcW w:w="1200" w:type="dxa"/>
            <w:tcBorders>
              <w:top w:val="single" w:sz="2" w:space="0" w:color="00000A"/>
              <w:bottom w:val="single" w:sz="4"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 </w:t>
            </w:r>
          </w:p>
        </w:tc>
        <w:tc>
          <w:tcPr>
            <w:tcW w:w="1794" w:type="dxa"/>
            <w:tcBorders>
              <w:top w:val="single" w:sz="2" w:space="0" w:color="00000A"/>
              <w:bottom w:val="single" w:sz="4" w:space="0" w:color="00000A"/>
            </w:tcBorders>
            <w:shd w:val="clear" w:color="000000" w:fill="FFFFFF"/>
            <w:vAlign w:val="center"/>
          </w:tcPr>
          <w:p w:rsidR="00005F66" w:rsidRPr="00A86930" w:rsidRDefault="00005F66" w:rsidP="002405CA">
            <w:pPr>
              <w:pStyle w:val="cuatexto"/>
              <w:tabs>
                <w:tab w:val="left" w:pos="785"/>
              </w:tabs>
              <w:ind w:right="190"/>
              <w:jc w:val="right"/>
            </w:pPr>
            <w:r w:rsidRPr="00A86930">
              <w:t> </w:t>
            </w:r>
          </w:p>
        </w:tc>
      </w:tr>
    </w:tbl>
    <w:p w:rsidR="00005F66" w:rsidRPr="006B316A" w:rsidRDefault="0012799C" w:rsidP="008B743E">
      <w:pPr>
        <w:pStyle w:val="texto"/>
        <w:spacing w:before="160" w:after="320"/>
        <w:rPr>
          <w:rFonts w:ascii="Arial Narrow" w:hAnsi="Arial Narrow"/>
          <w:sz w:val="18"/>
          <w:szCs w:val="18"/>
          <w:lang w:val="es-ES"/>
        </w:rPr>
      </w:pPr>
      <w:r w:rsidRPr="006B316A">
        <w:rPr>
          <w:rFonts w:ascii="Arial Narrow" w:hAnsi="Arial Narrow"/>
          <w:sz w:val="18"/>
          <w:szCs w:val="18"/>
          <w:lang w:val="es-ES"/>
        </w:rPr>
        <w:t>(*) A la</w:t>
      </w:r>
      <w:r w:rsidR="00005F66" w:rsidRPr="006B316A">
        <w:rPr>
          <w:rFonts w:ascii="Arial Narrow" w:hAnsi="Arial Narrow"/>
          <w:sz w:val="18"/>
          <w:szCs w:val="18"/>
          <w:lang w:val="es-ES"/>
        </w:rPr>
        <w:t xml:space="preserve"> deuda viva con entidades financieras deben añadirse 89.016 euros adeudados al ICO-MIHAP por el Fondo de pago a proveedores, saldo vivo igual en 2014 y 2015. Antes, debe aplicarse a presupuesto y disminuirse en igual cantidad el saldo de acreedores de presupuestos cerrados. </w:t>
      </w:r>
    </w:p>
    <w:p w:rsidR="00841129" w:rsidRDefault="00841129" w:rsidP="00E95506">
      <w:pPr>
        <w:pStyle w:val="texto"/>
        <w:rPr>
          <w:lang w:val="es-ES"/>
        </w:rPr>
      </w:pPr>
      <w:r>
        <w:rPr>
          <w:lang w:val="es-ES"/>
        </w:rPr>
        <w:t xml:space="preserve">Los derechos reconocidos en el ejercicio 2015 han sido de 1,6 millones de euros, con un grado de ejecución del 106,5 por ciento. Los cobros suponen el 96,8 por ciento. </w:t>
      </w:r>
    </w:p>
    <w:p w:rsidR="00005F66" w:rsidRPr="00E95506" w:rsidRDefault="00005F66" w:rsidP="00E95506">
      <w:pPr>
        <w:pStyle w:val="texto"/>
        <w:rPr>
          <w:lang w:val="es-ES"/>
        </w:rPr>
      </w:pPr>
      <w:r w:rsidRPr="00E95506">
        <w:rPr>
          <w:lang w:val="es-ES"/>
        </w:rPr>
        <w:t>En 2015 el Ayuntamiento ha ingresado un 18 por ciento menos que el año anterior, en tanto que el gasto ha disminuido un 6 por ciento</w:t>
      </w:r>
      <w:r w:rsidR="00946148">
        <w:rPr>
          <w:lang w:val="es-ES"/>
        </w:rPr>
        <w:t>, con unas oblig</w:t>
      </w:r>
      <w:r w:rsidR="00946148">
        <w:rPr>
          <w:lang w:val="es-ES"/>
        </w:rPr>
        <w:t>a</w:t>
      </w:r>
      <w:r w:rsidR="00946148">
        <w:rPr>
          <w:lang w:val="es-ES"/>
        </w:rPr>
        <w:t>ciones reconocidas de 1,5 millones</w:t>
      </w:r>
      <w:r w:rsidRPr="00E95506">
        <w:rPr>
          <w:lang w:val="es-ES"/>
        </w:rPr>
        <w:t xml:space="preserve">. Los ingresos totales superan a los gastos totales en 84.820 euros. </w:t>
      </w:r>
    </w:p>
    <w:p w:rsidR="00005F66" w:rsidRPr="00E95506" w:rsidRDefault="00005F66" w:rsidP="00E95506">
      <w:pPr>
        <w:pStyle w:val="texto"/>
        <w:rPr>
          <w:lang w:val="es-ES"/>
        </w:rPr>
      </w:pPr>
      <w:r w:rsidRPr="00E95506">
        <w:rPr>
          <w:lang w:val="es-ES"/>
        </w:rPr>
        <w:t xml:space="preserve">El mayor decremento en ingresos, en términos relativos y absolutos, ha sido </w:t>
      </w:r>
      <w:r w:rsidR="00946148">
        <w:rPr>
          <w:lang w:val="es-ES"/>
        </w:rPr>
        <w:t>en transferencias de capital, dado</w:t>
      </w:r>
      <w:r w:rsidRPr="00E95506">
        <w:rPr>
          <w:lang w:val="es-ES"/>
        </w:rPr>
        <w:t xml:space="preserve"> que no se reconoce derecho alguno frente a los 164.192 euros reconocidos en 2014. Es congruente con el correlativo gasto en inversiones, nulo en 2015, frente a los 269.841 euros de 2014. Los ingresos por enajenación de inversiones disminuyen un 61 por ciento. Tampoco se regi</w:t>
      </w:r>
      <w:r w:rsidRPr="00E95506">
        <w:rPr>
          <w:lang w:val="es-ES"/>
        </w:rPr>
        <w:t>s</w:t>
      </w:r>
      <w:r w:rsidRPr="00E95506">
        <w:rPr>
          <w:lang w:val="es-ES"/>
        </w:rPr>
        <w:t xml:space="preserve">tran en 2015 ingresos por variación de pasivos financieros, frente a los 250.000 euros contabilizados en 2014 por la concertación de un préstamo. </w:t>
      </w:r>
    </w:p>
    <w:p w:rsidR="00B7668D" w:rsidRPr="00E95506" w:rsidRDefault="00005F66" w:rsidP="00B7668D">
      <w:pPr>
        <w:pStyle w:val="texto"/>
        <w:rPr>
          <w:lang w:val="es-ES"/>
        </w:rPr>
      </w:pPr>
      <w:r w:rsidRPr="00E95506">
        <w:rPr>
          <w:lang w:val="es-ES"/>
        </w:rPr>
        <w:lastRenderedPageBreak/>
        <w:t xml:space="preserve">Los derechos reconocidos por impuestos directos se mantienen constantes respecto del ejercicio anterior. Los indirectos aumentan un 50 por ciento. </w:t>
      </w:r>
      <w:r w:rsidR="00B7668D" w:rsidRPr="00E95506">
        <w:rPr>
          <w:lang w:val="es-ES"/>
        </w:rPr>
        <w:t>Los ingresos tributarios</w:t>
      </w:r>
      <w:r w:rsidR="00B7668D">
        <w:rPr>
          <w:lang w:val="es-ES"/>
        </w:rPr>
        <w:t xml:space="preserve"> reconocen 658.680 euros, </w:t>
      </w:r>
      <w:r w:rsidR="00D65BA8">
        <w:rPr>
          <w:lang w:val="es-ES"/>
        </w:rPr>
        <w:t>un uno por ciento más que en 2014,</w:t>
      </w:r>
      <w:r w:rsidR="00B7668D" w:rsidRPr="00E95506">
        <w:rPr>
          <w:lang w:val="es-ES"/>
        </w:rPr>
        <w:t xml:space="preserve"> financiando </w:t>
      </w:r>
      <w:r w:rsidR="00B7668D">
        <w:rPr>
          <w:lang w:val="es-ES"/>
        </w:rPr>
        <w:t>en un 47 por ciento los 1,4 millones de euros de gastos c</w:t>
      </w:r>
      <w:r w:rsidR="00B7668D">
        <w:rPr>
          <w:lang w:val="es-ES"/>
        </w:rPr>
        <w:t>o</w:t>
      </w:r>
      <w:r w:rsidR="00B7668D">
        <w:rPr>
          <w:lang w:val="es-ES"/>
        </w:rPr>
        <w:t xml:space="preserve">rrientes. </w:t>
      </w:r>
    </w:p>
    <w:p w:rsidR="00005F66" w:rsidRPr="00E95506" w:rsidRDefault="00005F66" w:rsidP="00E95506">
      <w:pPr>
        <w:pStyle w:val="texto"/>
        <w:rPr>
          <w:lang w:val="es-ES"/>
        </w:rPr>
      </w:pPr>
      <w:r w:rsidRPr="00E95506">
        <w:rPr>
          <w:lang w:val="es-ES"/>
        </w:rPr>
        <w:t>El incremento en los ingresos por transferencias corrientes es del 11 por ciento, debido en gran parte al reintegro por parte de una mercantil de un gasto realizado por el Ayuntamiento en la depuradora del polígono industrial, en vi</w:t>
      </w:r>
      <w:r w:rsidRPr="00E95506">
        <w:rPr>
          <w:lang w:val="es-ES"/>
        </w:rPr>
        <w:t>r</w:t>
      </w:r>
      <w:r w:rsidRPr="00E95506">
        <w:rPr>
          <w:lang w:val="es-ES"/>
        </w:rPr>
        <w:t xml:space="preserve">tud de un convenio previo. </w:t>
      </w:r>
    </w:p>
    <w:p w:rsidR="00005F66" w:rsidRPr="000D4DCF" w:rsidRDefault="00005F66" w:rsidP="00E95506">
      <w:pPr>
        <w:pStyle w:val="texto"/>
        <w:rPr>
          <w:lang w:val="es-ES"/>
        </w:rPr>
      </w:pPr>
      <w:r w:rsidRPr="000D4DCF">
        <w:rPr>
          <w:lang w:val="es-ES"/>
        </w:rPr>
        <w:t xml:space="preserve">Respecto de los gastos, los de personal aumentan un 10 por ciento, con causa en el reconocimiento retroactivo de percepciones salariales y el pago parcial de </w:t>
      </w:r>
      <w:r w:rsidR="009B7A63">
        <w:rPr>
          <w:lang w:val="es-ES"/>
        </w:rPr>
        <w:t xml:space="preserve">la paga extraordinaria de 2012 y </w:t>
      </w:r>
      <w:r w:rsidR="000D4DCF" w:rsidRPr="000D4DCF">
        <w:rPr>
          <w:lang w:val="es-ES"/>
        </w:rPr>
        <w:t>la</w:t>
      </w:r>
      <w:r w:rsidRPr="000D4DCF">
        <w:rPr>
          <w:lang w:val="es-ES"/>
        </w:rPr>
        <w:t xml:space="preserve"> contratación de nuevo personal laboral d</w:t>
      </w:r>
      <w:r w:rsidRPr="000D4DCF">
        <w:rPr>
          <w:lang w:val="es-ES"/>
        </w:rPr>
        <w:t>u</w:t>
      </w:r>
      <w:r w:rsidRPr="000D4DCF">
        <w:rPr>
          <w:lang w:val="es-ES"/>
        </w:rPr>
        <w:t>ran</w:t>
      </w:r>
      <w:r w:rsidR="000D4DCF" w:rsidRPr="000D4DCF">
        <w:rPr>
          <w:lang w:val="es-ES"/>
        </w:rPr>
        <w:t>te pa</w:t>
      </w:r>
      <w:r w:rsidR="009B7A63">
        <w:rPr>
          <w:lang w:val="es-ES"/>
        </w:rPr>
        <w:t>rte del año.</w:t>
      </w:r>
    </w:p>
    <w:p w:rsidR="00FD2A4D" w:rsidRDefault="00FD2A4D" w:rsidP="00E95506">
      <w:pPr>
        <w:pStyle w:val="texto"/>
        <w:rPr>
          <w:lang w:val="es-ES"/>
        </w:rPr>
      </w:pPr>
      <w:r>
        <w:rPr>
          <w:lang w:val="es-ES"/>
        </w:rPr>
        <w:t>El mayor incremento, un 35 por ciento, se produce en gastos por transfere</w:t>
      </w:r>
      <w:r>
        <w:rPr>
          <w:lang w:val="es-ES"/>
        </w:rPr>
        <w:t>n</w:t>
      </w:r>
      <w:r>
        <w:rPr>
          <w:lang w:val="es-ES"/>
        </w:rPr>
        <w:t xml:space="preserve">cias corrientes, que pasa de 74.956 euros en 2014 a 100.955 euros en 2015, Se ha debido </w:t>
      </w:r>
      <w:r w:rsidRPr="00E95506">
        <w:rPr>
          <w:lang w:val="es-ES"/>
        </w:rPr>
        <w:t>en parte a una reclasificación de gastos que e</w:t>
      </w:r>
      <w:r>
        <w:rPr>
          <w:lang w:val="es-ES"/>
        </w:rPr>
        <w:t>n 2014 se imputaba al capítulo 1</w:t>
      </w:r>
      <w:r w:rsidRPr="00E95506">
        <w:rPr>
          <w:lang w:val="es-ES"/>
        </w:rPr>
        <w:t xml:space="preserve"> y a la inclusión de subvenciones inexistentes el año anterior.</w:t>
      </w:r>
    </w:p>
    <w:p w:rsidR="00005F66" w:rsidRPr="00E95506" w:rsidRDefault="00005F66" w:rsidP="00E95506">
      <w:pPr>
        <w:pStyle w:val="texto"/>
        <w:rPr>
          <w:lang w:val="es-ES"/>
        </w:rPr>
      </w:pPr>
      <w:r w:rsidRPr="00E95506">
        <w:rPr>
          <w:lang w:val="es-ES"/>
        </w:rPr>
        <w:t xml:space="preserve">Los gastos por variación de pasivos aumentan </w:t>
      </w:r>
      <w:r w:rsidR="00FD2A4D">
        <w:rPr>
          <w:lang w:val="es-ES"/>
        </w:rPr>
        <w:t xml:space="preserve">en 20.155 euros, </w:t>
      </w:r>
      <w:r w:rsidRPr="00E95506">
        <w:rPr>
          <w:lang w:val="es-ES"/>
        </w:rPr>
        <w:t>un 21 por ciento</w:t>
      </w:r>
      <w:r w:rsidR="0079039B">
        <w:rPr>
          <w:lang w:val="es-ES"/>
        </w:rPr>
        <w:t>,</w:t>
      </w:r>
      <w:r w:rsidRPr="00E95506">
        <w:rPr>
          <w:lang w:val="es-ES"/>
        </w:rPr>
        <w:t xml:space="preserve"> </w:t>
      </w:r>
      <w:r w:rsidR="0012799C">
        <w:rPr>
          <w:lang w:val="es-ES"/>
        </w:rPr>
        <w:t xml:space="preserve">y los </w:t>
      </w:r>
      <w:r w:rsidR="000C41D0">
        <w:rPr>
          <w:lang w:val="es-ES"/>
        </w:rPr>
        <w:t xml:space="preserve">intereses </w:t>
      </w:r>
      <w:r w:rsidR="00FD2A4D">
        <w:rPr>
          <w:lang w:val="es-ES"/>
        </w:rPr>
        <w:t xml:space="preserve">en 1.725 euros, un </w:t>
      </w:r>
      <w:r w:rsidR="0012799C">
        <w:rPr>
          <w:lang w:val="es-ES"/>
        </w:rPr>
        <w:t>10 por ciento</w:t>
      </w:r>
      <w:r w:rsidRPr="00E95506">
        <w:rPr>
          <w:lang w:val="es-ES"/>
        </w:rPr>
        <w:t>, al incluir la amortiz</w:t>
      </w:r>
      <w:r w:rsidRPr="00E95506">
        <w:rPr>
          <w:lang w:val="es-ES"/>
        </w:rPr>
        <w:t>a</w:t>
      </w:r>
      <w:r w:rsidRPr="00E95506">
        <w:rPr>
          <w:lang w:val="es-ES"/>
        </w:rPr>
        <w:t>ción y los intereses anuales de un préstamo suscrito en 2014.</w:t>
      </w:r>
    </w:p>
    <w:p w:rsidR="00005F66" w:rsidRPr="00E95506" w:rsidRDefault="00005F66" w:rsidP="00005F66">
      <w:pPr>
        <w:pStyle w:val="texto"/>
        <w:rPr>
          <w:lang w:val="es-ES"/>
        </w:rPr>
      </w:pPr>
      <w:r w:rsidRPr="00E95506">
        <w:rPr>
          <w:lang w:val="es-ES"/>
        </w:rPr>
        <w:t>El saldo presupuestario no financiero de 201.073 euros ha aumentado respe</w:t>
      </w:r>
      <w:r w:rsidRPr="00E95506">
        <w:rPr>
          <w:lang w:val="es-ES"/>
        </w:rPr>
        <w:t>c</w:t>
      </w:r>
      <w:r w:rsidRPr="00E95506">
        <w:rPr>
          <w:lang w:val="es-ES"/>
        </w:rPr>
        <w:t xml:space="preserve">to al ejercicio anterior el 12,7 por ciento. </w:t>
      </w:r>
    </w:p>
    <w:p w:rsidR="00005F66" w:rsidRPr="00E95506" w:rsidRDefault="00005F66" w:rsidP="00005F66">
      <w:pPr>
        <w:pStyle w:val="texto"/>
        <w:rPr>
          <w:lang w:val="es-ES"/>
        </w:rPr>
      </w:pPr>
      <w:r w:rsidRPr="00E95506">
        <w:rPr>
          <w:lang w:val="es-ES"/>
        </w:rPr>
        <w:t xml:space="preserve">El resultado presupuestario ajustado </w:t>
      </w:r>
      <w:r w:rsidR="00B34545">
        <w:rPr>
          <w:lang w:val="es-ES"/>
        </w:rPr>
        <w:t>es de</w:t>
      </w:r>
      <w:r w:rsidRPr="00E95506">
        <w:rPr>
          <w:lang w:val="es-ES"/>
        </w:rPr>
        <w:t xml:space="preserve"> 84.820 euros, disminuyendo un 74 por ciento respecto del ejercicio anterior. </w:t>
      </w:r>
    </w:p>
    <w:p w:rsidR="00005F66" w:rsidRPr="00E95506" w:rsidRDefault="00005F66" w:rsidP="00005F66">
      <w:pPr>
        <w:pStyle w:val="texto"/>
        <w:rPr>
          <w:lang w:val="es-ES"/>
        </w:rPr>
      </w:pPr>
      <w:r w:rsidRPr="00E95506">
        <w:rPr>
          <w:lang w:val="es-ES"/>
        </w:rPr>
        <w:t>El Remanente de Tesorería para gastos generales, -246.912 euros</w:t>
      </w:r>
      <w:r w:rsidR="00F802EF">
        <w:rPr>
          <w:lang w:val="es-ES"/>
        </w:rPr>
        <w:t>,</w:t>
      </w:r>
      <w:r w:rsidRPr="00E95506">
        <w:rPr>
          <w:lang w:val="es-ES"/>
        </w:rPr>
        <w:t xml:space="preserve"> ha decr</w:t>
      </w:r>
      <w:r w:rsidRPr="00E95506">
        <w:rPr>
          <w:lang w:val="es-ES"/>
        </w:rPr>
        <w:t>e</w:t>
      </w:r>
      <w:r w:rsidRPr="00E95506">
        <w:rPr>
          <w:lang w:val="es-ES"/>
        </w:rPr>
        <w:t>cido un 21 por ciento en relación con la misma magnitud, también negativa, de 2014.</w:t>
      </w:r>
    </w:p>
    <w:p w:rsidR="00005F66" w:rsidRPr="00E95506" w:rsidRDefault="00005F66" w:rsidP="00005F66">
      <w:pPr>
        <w:pStyle w:val="texto"/>
        <w:rPr>
          <w:lang w:val="es-ES"/>
        </w:rPr>
      </w:pPr>
      <w:r w:rsidRPr="00E95506">
        <w:rPr>
          <w:lang w:val="es-ES"/>
        </w:rPr>
        <w:t xml:space="preserve">La deuda a largo plazo es de 1.290.096 euros, </w:t>
      </w:r>
      <w:r w:rsidR="000363B7">
        <w:rPr>
          <w:lang w:val="es-ES"/>
        </w:rPr>
        <w:t>lo que supone el 81 por ciento</w:t>
      </w:r>
      <w:r w:rsidRPr="00E95506">
        <w:rPr>
          <w:lang w:val="es-ES"/>
        </w:rPr>
        <w:t xml:space="preserve"> de los ingresos corrientes frente al</w:t>
      </w:r>
      <w:r w:rsidR="0012799C">
        <w:rPr>
          <w:lang w:val="es-ES"/>
        </w:rPr>
        <w:t xml:space="preserve"> 110 por ciento</w:t>
      </w:r>
      <w:r w:rsidRPr="00E95506">
        <w:rPr>
          <w:lang w:val="es-ES"/>
        </w:rPr>
        <w:t>, máximo permitido por la normativa de estabilid</w:t>
      </w:r>
      <w:r w:rsidR="00B7668D">
        <w:rPr>
          <w:lang w:val="es-ES"/>
        </w:rPr>
        <w:t xml:space="preserve">ad. Ha financiado, en general, </w:t>
      </w:r>
      <w:r w:rsidRPr="00E95506">
        <w:rPr>
          <w:lang w:val="es-ES"/>
        </w:rPr>
        <w:t xml:space="preserve">inversiones realizadas en años anteriores. </w:t>
      </w:r>
    </w:p>
    <w:p w:rsidR="00005F66" w:rsidRPr="00E95506" w:rsidRDefault="00005F66" w:rsidP="00005F66">
      <w:pPr>
        <w:pStyle w:val="texto"/>
        <w:rPr>
          <w:lang w:val="es-ES"/>
        </w:rPr>
      </w:pPr>
      <w:r w:rsidRPr="00E95506">
        <w:rPr>
          <w:lang w:val="es-ES"/>
        </w:rPr>
        <w:t xml:space="preserve">Ha aumentado un punto porcentual el nivel de endeudamiento y disminuido por tanto el límite y la capacidad de endeudamiento. </w:t>
      </w:r>
    </w:p>
    <w:p w:rsidR="00005F66" w:rsidRPr="00E95506" w:rsidRDefault="001717EE" w:rsidP="00E95506">
      <w:pPr>
        <w:pStyle w:val="texto"/>
        <w:rPr>
          <w:lang w:val="es-ES"/>
        </w:rPr>
      </w:pPr>
      <w:bookmarkStart w:id="43" w:name="_Toc410290034"/>
      <w:bookmarkEnd w:id="43"/>
      <w:r>
        <w:rPr>
          <w:lang w:val="es-ES"/>
        </w:rPr>
        <w:t>En conclusión, l</w:t>
      </w:r>
      <w:r w:rsidR="00005F66" w:rsidRPr="00E95506">
        <w:rPr>
          <w:lang w:val="es-ES"/>
        </w:rPr>
        <w:t xml:space="preserve">os ingresos corrientes permiten financiar los gastos de igual naturaleza y la </w:t>
      </w:r>
      <w:r>
        <w:rPr>
          <w:lang w:val="es-ES"/>
        </w:rPr>
        <w:t xml:space="preserve">amortización </w:t>
      </w:r>
      <w:r w:rsidR="00005F66" w:rsidRPr="00E95506">
        <w:rPr>
          <w:lang w:val="es-ES"/>
        </w:rPr>
        <w:t xml:space="preserve">de la deuda. El Ayuntamiento </w:t>
      </w:r>
      <w:r>
        <w:rPr>
          <w:lang w:val="es-ES"/>
        </w:rPr>
        <w:t xml:space="preserve">no ha ejecutado </w:t>
      </w:r>
      <w:r w:rsidR="00005F66" w:rsidRPr="00E95506">
        <w:rPr>
          <w:lang w:val="es-ES"/>
        </w:rPr>
        <w:t>i</w:t>
      </w:r>
      <w:r w:rsidR="00005F66" w:rsidRPr="00E95506">
        <w:rPr>
          <w:lang w:val="es-ES"/>
        </w:rPr>
        <w:t>n</w:t>
      </w:r>
      <w:r w:rsidR="00005F66" w:rsidRPr="00E95506">
        <w:rPr>
          <w:lang w:val="es-ES"/>
        </w:rPr>
        <w:t xml:space="preserve">versiones, pese a tener cierta capacidad para concertar préstamos. Se obtienen así resultados presupuestarios y ahorro neto positivos, tanto en 2014 como en 2015. </w:t>
      </w:r>
    </w:p>
    <w:p w:rsidR="00005F66" w:rsidRDefault="00005F66" w:rsidP="00E95506">
      <w:pPr>
        <w:pStyle w:val="texto"/>
        <w:rPr>
          <w:lang w:val="es-ES"/>
        </w:rPr>
      </w:pPr>
      <w:r w:rsidRPr="00E95506">
        <w:rPr>
          <w:lang w:val="es-ES"/>
        </w:rPr>
        <w:lastRenderedPageBreak/>
        <w:t>El remanente de tesorería para gastos generales</w:t>
      </w:r>
      <w:r w:rsidR="00F70E52">
        <w:rPr>
          <w:lang w:val="es-ES"/>
        </w:rPr>
        <w:t xml:space="preserve">, aun mejorando su cuantía </w:t>
      </w:r>
      <w:r w:rsidRPr="00E95506">
        <w:rPr>
          <w:lang w:val="es-ES"/>
        </w:rPr>
        <w:t xml:space="preserve"> </w:t>
      </w:r>
      <w:r w:rsidR="00F70E52">
        <w:rPr>
          <w:lang w:val="es-ES"/>
        </w:rPr>
        <w:t>respecto de 2014</w:t>
      </w:r>
      <w:r w:rsidR="002773C7">
        <w:rPr>
          <w:lang w:val="es-ES"/>
        </w:rPr>
        <w:t>,</w:t>
      </w:r>
      <w:r w:rsidR="00F70E52">
        <w:rPr>
          <w:lang w:val="es-ES"/>
        </w:rPr>
        <w:t xml:space="preserve"> </w:t>
      </w:r>
      <w:r w:rsidRPr="00E95506">
        <w:rPr>
          <w:lang w:val="es-ES"/>
        </w:rPr>
        <w:t>ha sido negativo en ambos ejercicios, debido al elevado i</w:t>
      </w:r>
      <w:r w:rsidRPr="00E95506">
        <w:rPr>
          <w:lang w:val="es-ES"/>
        </w:rPr>
        <w:t>m</w:t>
      </w:r>
      <w:r w:rsidRPr="00E95506">
        <w:rPr>
          <w:lang w:val="es-ES"/>
        </w:rPr>
        <w:t xml:space="preserve">porte de las obligaciones pendientes de pago. El remanente ha de ser positivo, adoptándose al efecto las medidas previstas en la normativa. </w:t>
      </w:r>
    </w:p>
    <w:p w:rsidR="00005F66" w:rsidRPr="00960DE2" w:rsidRDefault="00973722" w:rsidP="00960DE2">
      <w:pPr>
        <w:pStyle w:val="atitulo2"/>
        <w:spacing w:before="240"/>
      </w:pPr>
      <w:bookmarkStart w:id="44" w:name="_Toc410290032"/>
      <w:bookmarkStart w:id="45" w:name="_Toc464472072"/>
      <w:bookmarkEnd w:id="44"/>
      <w:r>
        <w:t>I</w:t>
      </w:r>
      <w:r w:rsidR="00005F66" w:rsidRPr="00960DE2">
        <w:t>V.</w:t>
      </w:r>
      <w:r w:rsidR="00960DE2">
        <w:t>2</w:t>
      </w:r>
      <w:r w:rsidR="00005F66" w:rsidRPr="00960DE2">
        <w:t>. Cumplimiento de los objetivos de estabilidad presupuestaria y so</w:t>
      </w:r>
      <w:r w:rsidR="00005F66" w:rsidRPr="00960DE2">
        <w:t>s</w:t>
      </w:r>
      <w:r w:rsidR="00005F66" w:rsidRPr="00960DE2">
        <w:t>tenibilidad financiera</w:t>
      </w:r>
      <w:bookmarkEnd w:id="45"/>
    </w:p>
    <w:p w:rsidR="00005F66" w:rsidRPr="00E95506" w:rsidRDefault="00005F66" w:rsidP="00E95506">
      <w:pPr>
        <w:pStyle w:val="texto"/>
        <w:rPr>
          <w:lang w:val="es-ES"/>
        </w:rPr>
      </w:pPr>
      <w:r w:rsidRPr="00E95506">
        <w:rPr>
          <w:lang w:val="es-ES"/>
        </w:rPr>
        <w:t>Con carácter general, ni los presupuestos ni las cuentas generales del Ayu</w:t>
      </w:r>
      <w:r w:rsidRPr="00E95506">
        <w:rPr>
          <w:lang w:val="es-ES"/>
        </w:rPr>
        <w:t>n</w:t>
      </w:r>
      <w:r w:rsidRPr="00E95506">
        <w:rPr>
          <w:lang w:val="es-ES"/>
        </w:rPr>
        <w:t xml:space="preserve">tamiento mencionan las reglas fiscales ni aportan información sobre su grado de cumplimiento. </w:t>
      </w:r>
    </w:p>
    <w:p w:rsidR="00005F66" w:rsidRPr="00E95506" w:rsidRDefault="00005F66" w:rsidP="00E95506">
      <w:pPr>
        <w:pStyle w:val="texto"/>
        <w:rPr>
          <w:lang w:val="es-ES"/>
        </w:rPr>
      </w:pPr>
      <w:r w:rsidRPr="00E95506">
        <w:rPr>
          <w:lang w:val="es-ES"/>
        </w:rPr>
        <w:t>Tales reglas, vigentes a partir del ejercicio 2012, se establecen en la Ley O</w:t>
      </w:r>
      <w:r w:rsidRPr="00E95506">
        <w:rPr>
          <w:lang w:val="es-ES"/>
        </w:rPr>
        <w:t>r</w:t>
      </w:r>
      <w:r w:rsidRPr="00E95506">
        <w:rPr>
          <w:lang w:val="es-ES"/>
        </w:rPr>
        <w:t>gánica 2/2012, de 27 de abril, de Estabilidad Presupuestaria y Sostenibilidad Financiera.</w:t>
      </w:r>
    </w:p>
    <w:p w:rsidR="00005F66" w:rsidRPr="00E95506" w:rsidRDefault="00005F66" w:rsidP="00E95506">
      <w:pPr>
        <w:pStyle w:val="texto"/>
        <w:rPr>
          <w:lang w:val="es-ES"/>
        </w:rPr>
      </w:pPr>
      <w:r w:rsidRPr="00E95506">
        <w:rPr>
          <w:lang w:val="es-ES"/>
        </w:rPr>
        <w:t xml:space="preserve">Hemos efectuado una estimación acerca de la situación del Ayuntamiento respecto de tales principios, de los que se sigue: </w:t>
      </w:r>
    </w:p>
    <w:p w:rsidR="00005F66" w:rsidRPr="00960DE2" w:rsidRDefault="00005F66" w:rsidP="00960DE2">
      <w:pPr>
        <w:pStyle w:val="texto"/>
        <w:numPr>
          <w:ilvl w:val="0"/>
          <w:numId w:val="29"/>
        </w:numPr>
        <w:tabs>
          <w:tab w:val="clear" w:pos="2835"/>
          <w:tab w:val="clear" w:pos="3969"/>
          <w:tab w:val="clear" w:pos="5103"/>
          <w:tab w:val="clear" w:pos="6237"/>
          <w:tab w:val="clear" w:pos="7371"/>
          <w:tab w:val="left" w:pos="480"/>
          <w:tab w:val="num" w:pos="720"/>
          <w:tab w:val="num" w:pos="6597"/>
        </w:tabs>
        <w:spacing w:after="240"/>
        <w:ind w:left="0" w:firstLine="289"/>
        <w:rPr>
          <w:szCs w:val="26"/>
        </w:rPr>
      </w:pPr>
      <w:r w:rsidRPr="00960DE2">
        <w:rPr>
          <w:szCs w:val="26"/>
        </w:rPr>
        <w:t>Equilibrio/capacidad de financiación en términos de contabilidad nacional.</w:t>
      </w:r>
    </w:p>
    <w:tbl>
      <w:tblPr>
        <w:tblW w:w="8767" w:type="dxa"/>
        <w:jc w:val="center"/>
        <w:tblBorders>
          <w:top w:val="single" w:sz="8" w:space="0" w:color="00000A"/>
          <w:bottom w:val="single" w:sz="8" w:space="0" w:color="00000A"/>
          <w:insideH w:val="single" w:sz="8" w:space="0" w:color="00000A"/>
        </w:tblBorders>
        <w:tblCellMar>
          <w:left w:w="70" w:type="dxa"/>
          <w:right w:w="70" w:type="dxa"/>
        </w:tblCellMar>
        <w:tblLook w:val="04A0" w:firstRow="1" w:lastRow="0" w:firstColumn="1" w:lastColumn="0" w:noHBand="0" w:noVBand="1"/>
      </w:tblPr>
      <w:tblGrid>
        <w:gridCol w:w="5943"/>
        <w:gridCol w:w="2824"/>
      </w:tblGrid>
      <w:tr w:rsidR="00005F66" w:rsidRPr="00074E71" w:rsidTr="00D65BA8">
        <w:trPr>
          <w:trHeight w:val="315"/>
          <w:jc w:val="center"/>
        </w:trPr>
        <w:tc>
          <w:tcPr>
            <w:tcW w:w="5943" w:type="dxa"/>
            <w:tcBorders>
              <w:top w:val="single" w:sz="4" w:space="0" w:color="00000A"/>
              <w:bottom w:val="single" w:sz="4" w:space="0" w:color="00000A"/>
            </w:tcBorders>
            <w:shd w:val="clear" w:color="auto" w:fill="FABF8F" w:themeFill="accent6" w:themeFillTint="99"/>
            <w:vAlign w:val="center"/>
          </w:tcPr>
          <w:p w:rsidR="00005F66" w:rsidRPr="00074E71" w:rsidRDefault="00005F66" w:rsidP="00FF537B">
            <w:pPr>
              <w:spacing w:after="0"/>
              <w:ind w:firstLine="0"/>
              <w:jc w:val="left"/>
              <w:rPr>
                <w:rFonts w:ascii="Arial" w:hAnsi="Arial" w:cs="Arial"/>
                <w:sz w:val="18"/>
                <w:szCs w:val="18"/>
                <w:lang w:val="es-ES" w:eastAsia="es-ES"/>
              </w:rPr>
            </w:pPr>
            <w:r w:rsidRPr="00074E71">
              <w:rPr>
                <w:rFonts w:ascii="Arial" w:hAnsi="Arial" w:cs="Arial"/>
                <w:sz w:val="18"/>
                <w:szCs w:val="18"/>
                <w:lang w:val="es-ES" w:eastAsia="es-ES"/>
              </w:rPr>
              <w:t>Capacidad de financiación</w:t>
            </w:r>
          </w:p>
        </w:tc>
        <w:tc>
          <w:tcPr>
            <w:tcW w:w="2824" w:type="dxa"/>
            <w:tcBorders>
              <w:top w:val="single" w:sz="4" w:space="0" w:color="00000A"/>
              <w:bottom w:val="single" w:sz="4" w:space="0" w:color="00000A"/>
            </w:tcBorders>
            <w:shd w:val="clear" w:color="auto" w:fill="FABF8F" w:themeFill="accent6" w:themeFillTint="99"/>
            <w:vAlign w:val="center"/>
          </w:tcPr>
          <w:p w:rsidR="00005F66" w:rsidRPr="00074E71" w:rsidRDefault="00005F66" w:rsidP="00FF537B">
            <w:pPr>
              <w:spacing w:after="0"/>
              <w:ind w:firstLine="0"/>
              <w:jc w:val="right"/>
              <w:rPr>
                <w:rFonts w:ascii="Arial" w:hAnsi="Arial" w:cs="Arial"/>
                <w:sz w:val="18"/>
                <w:szCs w:val="18"/>
                <w:lang w:val="es-ES" w:eastAsia="es-ES"/>
              </w:rPr>
            </w:pPr>
            <w:r w:rsidRPr="00074E71">
              <w:rPr>
                <w:rFonts w:ascii="Arial" w:hAnsi="Arial" w:cs="Arial"/>
                <w:sz w:val="18"/>
                <w:szCs w:val="18"/>
                <w:lang w:val="es-ES" w:eastAsia="es-ES"/>
              </w:rPr>
              <w:t>2015</w:t>
            </w:r>
          </w:p>
        </w:tc>
      </w:tr>
      <w:tr w:rsidR="00005F66" w:rsidTr="00D65BA8">
        <w:trPr>
          <w:trHeight w:val="238"/>
          <w:jc w:val="center"/>
        </w:trPr>
        <w:tc>
          <w:tcPr>
            <w:tcW w:w="5943" w:type="dxa"/>
            <w:tcBorders>
              <w:top w:val="single" w:sz="4" w:space="0" w:color="00000A"/>
              <w:bottom w:val="single" w:sz="2" w:space="0" w:color="00000A"/>
            </w:tcBorders>
            <w:shd w:val="clear" w:color="000000" w:fill="FFFFFF"/>
            <w:vAlign w:val="center"/>
          </w:tcPr>
          <w:p w:rsidR="00005F66" w:rsidRPr="00FF537B" w:rsidRDefault="00F70E52" w:rsidP="00FF537B">
            <w:pPr>
              <w:pStyle w:val="cuatexto"/>
              <w:jc w:val="left"/>
            </w:pPr>
            <w:r>
              <w:t>Saldo presupuestario no financiero (1 a 7 ing</w:t>
            </w:r>
            <w:r w:rsidR="00D65BA8">
              <w:t>resos</w:t>
            </w:r>
            <w:r>
              <w:t xml:space="preserve"> menos 1 a </w:t>
            </w:r>
            <w:r w:rsidR="00005F66" w:rsidRPr="00FF537B">
              <w:t>7 gastos)</w:t>
            </w:r>
          </w:p>
        </w:tc>
        <w:tc>
          <w:tcPr>
            <w:tcW w:w="2824" w:type="dxa"/>
            <w:tcBorders>
              <w:top w:val="single" w:sz="4" w:space="0" w:color="00000A"/>
              <w:bottom w:val="single" w:sz="2" w:space="0" w:color="00000A"/>
            </w:tcBorders>
            <w:shd w:val="clear" w:color="000000" w:fill="FFFFFF"/>
            <w:vAlign w:val="center"/>
          </w:tcPr>
          <w:p w:rsidR="00005F66" w:rsidRPr="00FF537B" w:rsidRDefault="00005F66" w:rsidP="00FF537B">
            <w:pPr>
              <w:pStyle w:val="cuatexto"/>
              <w:jc w:val="right"/>
            </w:pPr>
            <w:r w:rsidRPr="00FF537B">
              <w:t>201.073</w:t>
            </w:r>
          </w:p>
        </w:tc>
      </w:tr>
      <w:tr w:rsidR="00005F66" w:rsidTr="00D65BA8">
        <w:trPr>
          <w:trHeight w:val="238"/>
          <w:jc w:val="center"/>
        </w:trPr>
        <w:tc>
          <w:tcPr>
            <w:tcW w:w="5943" w:type="dxa"/>
            <w:tcBorders>
              <w:top w:val="single" w:sz="2" w:space="0" w:color="00000A"/>
              <w:bottom w:val="single" w:sz="2" w:space="0" w:color="00000A"/>
            </w:tcBorders>
            <w:shd w:val="clear" w:color="auto" w:fill="auto"/>
            <w:vAlign w:val="center"/>
          </w:tcPr>
          <w:p w:rsidR="00005F66" w:rsidRPr="00FF537B" w:rsidRDefault="00005F66" w:rsidP="00FF537B">
            <w:pPr>
              <w:pStyle w:val="cuatexto"/>
              <w:jc w:val="left"/>
            </w:pPr>
            <w:r w:rsidRPr="00FF537B">
              <w:t>Ajustes criterio de caja cap</w:t>
            </w:r>
            <w:r w:rsidR="00D65BA8">
              <w:t>ítulos</w:t>
            </w:r>
            <w:r w:rsidRPr="00FF537B">
              <w:t xml:space="preserve"> 1 a 3 de ingresos</w:t>
            </w:r>
          </w:p>
        </w:tc>
        <w:tc>
          <w:tcPr>
            <w:tcW w:w="2824" w:type="dxa"/>
            <w:tcBorders>
              <w:top w:val="single" w:sz="2" w:space="0" w:color="00000A"/>
              <w:bottom w:val="single" w:sz="2" w:space="0" w:color="00000A"/>
            </w:tcBorders>
            <w:shd w:val="clear" w:color="auto" w:fill="auto"/>
            <w:vAlign w:val="center"/>
          </w:tcPr>
          <w:p w:rsidR="00005F66" w:rsidRPr="00FF537B" w:rsidRDefault="00005F66" w:rsidP="00FF537B">
            <w:pPr>
              <w:pStyle w:val="cuatexto"/>
              <w:jc w:val="right"/>
            </w:pPr>
            <w:r w:rsidRPr="00FF537B">
              <w:t>-12.924</w:t>
            </w:r>
          </w:p>
        </w:tc>
      </w:tr>
      <w:tr w:rsidR="00005F66" w:rsidTr="00D65BA8">
        <w:trPr>
          <w:trHeight w:val="238"/>
          <w:jc w:val="center"/>
        </w:trPr>
        <w:tc>
          <w:tcPr>
            <w:tcW w:w="5943" w:type="dxa"/>
            <w:tcBorders>
              <w:top w:val="single" w:sz="2" w:space="0" w:color="00000A"/>
              <w:bottom w:val="single" w:sz="2" w:space="0" w:color="00000A"/>
            </w:tcBorders>
            <w:shd w:val="clear" w:color="auto" w:fill="auto"/>
            <w:vAlign w:val="center"/>
          </w:tcPr>
          <w:p w:rsidR="00005F66" w:rsidRPr="00FF537B" w:rsidRDefault="00005F66" w:rsidP="00FF537B">
            <w:pPr>
              <w:pStyle w:val="cuatexto"/>
              <w:jc w:val="left"/>
            </w:pPr>
            <w:r w:rsidRPr="00FF537B">
              <w:t xml:space="preserve">     + Cobrado de cerrados capítulos 1 a 3</w:t>
            </w:r>
          </w:p>
        </w:tc>
        <w:tc>
          <w:tcPr>
            <w:tcW w:w="2824" w:type="dxa"/>
            <w:tcBorders>
              <w:top w:val="single" w:sz="2" w:space="0" w:color="00000A"/>
              <w:bottom w:val="single" w:sz="2" w:space="0" w:color="00000A"/>
            </w:tcBorders>
            <w:shd w:val="clear" w:color="auto" w:fill="auto"/>
            <w:vAlign w:val="center"/>
          </w:tcPr>
          <w:p w:rsidR="00005F66" w:rsidRPr="00FF537B" w:rsidRDefault="00005F66" w:rsidP="00FF537B">
            <w:pPr>
              <w:pStyle w:val="cuatexto"/>
              <w:jc w:val="right"/>
            </w:pPr>
            <w:r w:rsidRPr="00FF537B">
              <w:t>20.072</w:t>
            </w:r>
          </w:p>
        </w:tc>
      </w:tr>
      <w:tr w:rsidR="00005F66" w:rsidTr="00D65BA8">
        <w:trPr>
          <w:trHeight w:val="238"/>
          <w:jc w:val="center"/>
        </w:trPr>
        <w:tc>
          <w:tcPr>
            <w:tcW w:w="5943" w:type="dxa"/>
            <w:tcBorders>
              <w:top w:val="single" w:sz="2" w:space="0" w:color="00000A"/>
              <w:bottom w:val="single" w:sz="2" w:space="0" w:color="00000A"/>
            </w:tcBorders>
            <w:shd w:val="clear" w:color="auto" w:fill="auto"/>
            <w:vAlign w:val="center"/>
          </w:tcPr>
          <w:p w:rsidR="00005F66" w:rsidRPr="00FF537B" w:rsidRDefault="00D65BA8" w:rsidP="00FF537B">
            <w:pPr>
              <w:pStyle w:val="cuatexto"/>
              <w:jc w:val="left"/>
            </w:pPr>
            <w:r>
              <w:t xml:space="preserve">     - Pendiente cobro presupuesto</w:t>
            </w:r>
            <w:r w:rsidR="00005F66" w:rsidRPr="00FF537B">
              <w:t xml:space="preserve"> corriente cap</w:t>
            </w:r>
            <w:r>
              <w:t>ítulos</w:t>
            </w:r>
            <w:r w:rsidR="00005F66" w:rsidRPr="00FF537B">
              <w:t xml:space="preserve"> 1 a 3</w:t>
            </w:r>
          </w:p>
        </w:tc>
        <w:tc>
          <w:tcPr>
            <w:tcW w:w="2824" w:type="dxa"/>
            <w:tcBorders>
              <w:top w:val="single" w:sz="2" w:space="0" w:color="00000A"/>
              <w:bottom w:val="single" w:sz="2" w:space="0" w:color="00000A"/>
            </w:tcBorders>
            <w:shd w:val="clear" w:color="auto" w:fill="auto"/>
            <w:vAlign w:val="center"/>
          </w:tcPr>
          <w:p w:rsidR="00005F66" w:rsidRPr="00FF537B" w:rsidRDefault="00005F66" w:rsidP="00FF537B">
            <w:pPr>
              <w:pStyle w:val="cuatexto"/>
              <w:jc w:val="right"/>
            </w:pPr>
            <w:r w:rsidRPr="00FF537B">
              <w:t>-32.995</w:t>
            </w:r>
          </w:p>
        </w:tc>
      </w:tr>
      <w:tr w:rsidR="00005F66" w:rsidTr="00D65BA8">
        <w:trPr>
          <w:trHeight w:val="238"/>
          <w:jc w:val="center"/>
        </w:trPr>
        <w:tc>
          <w:tcPr>
            <w:tcW w:w="5943" w:type="dxa"/>
            <w:tcBorders>
              <w:top w:val="single" w:sz="2" w:space="0" w:color="00000A"/>
              <w:bottom w:val="single" w:sz="4" w:space="0" w:color="00000A"/>
            </w:tcBorders>
            <w:shd w:val="clear" w:color="auto" w:fill="auto"/>
            <w:vAlign w:val="center"/>
          </w:tcPr>
          <w:p w:rsidR="00005F66" w:rsidRPr="00FF537B" w:rsidRDefault="00F70E52" w:rsidP="00FF537B">
            <w:pPr>
              <w:pStyle w:val="cuatexto"/>
              <w:jc w:val="left"/>
            </w:pPr>
            <w:r>
              <w:t>Capacidad de financiación</w:t>
            </w:r>
          </w:p>
        </w:tc>
        <w:tc>
          <w:tcPr>
            <w:tcW w:w="2824" w:type="dxa"/>
            <w:tcBorders>
              <w:top w:val="single" w:sz="2" w:space="0" w:color="00000A"/>
              <w:bottom w:val="single" w:sz="4" w:space="0" w:color="00000A"/>
            </w:tcBorders>
            <w:shd w:val="clear" w:color="auto" w:fill="auto"/>
            <w:vAlign w:val="center"/>
          </w:tcPr>
          <w:p w:rsidR="00005F66" w:rsidRPr="00FF537B" w:rsidRDefault="00005F66" w:rsidP="00FF537B">
            <w:pPr>
              <w:pStyle w:val="cuatexto"/>
              <w:jc w:val="right"/>
            </w:pPr>
            <w:r w:rsidRPr="00FF537B">
              <w:t>188.149</w:t>
            </w:r>
          </w:p>
        </w:tc>
      </w:tr>
    </w:tbl>
    <w:p w:rsidR="00005F66" w:rsidRDefault="00005F66" w:rsidP="00960DE2">
      <w:pPr>
        <w:pStyle w:val="texto"/>
        <w:spacing w:before="240"/>
        <w:rPr>
          <w:lang w:val="es-ES"/>
        </w:rPr>
      </w:pPr>
      <w:r w:rsidRPr="00E95506">
        <w:rPr>
          <w:lang w:val="es-ES"/>
        </w:rPr>
        <w:t xml:space="preserve">Por tanto, el Ayuntamiento cumple con </w:t>
      </w:r>
      <w:r w:rsidR="00D65BA8">
        <w:rPr>
          <w:lang w:val="es-ES"/>
        </w:rPr>
        <w:t>el principio de estabilidad presupue</w:t>
      </w:r>
      <w:r w:rsidR="00D65BA8">
        <w:rPr>
          <w:lang w:val="es-ES"/>
        </w:rPr>
        <w:t>s</w:t>
      </w:r>
      <w:r w:rsidR="00D65BA8">
        <w:rPr>
          <w:lang w:val="es-ES"/>
        </w:rPr>
        <w:t xml:space="preserve">taria, </w:t>
      </w:r>
      <w:r w:rsidRPr="00E95506">
        <w:rPr>
          <w:lang w:val="es-ES"/>
        </w:rPr>
        <w:t xml:space="preserve">al presentar, desde nuestra estimación, capacidad de financiación por 188.149 euros. </w:t>
      </w:r>
    </w:p>
    <w:p w:rsidR="00005F66" w:rsidRPr="00960DE2" w:rsidRDefault="00005F66" w:rsidP="00960DE2">
      <w:pPr>
        <w:pStyle w:val="texto"/>
        <w:numPr>
          <w:ilvl w:val="0"/>
          <w:numId w:val="29"/>
        </w:numPr>
        <w:tabs>
          <w:tab w:val="clear" w:pos="2835"/>
          <w:tab w:val="clear" w:pos="3969"/>
          <w:tab w:val="clear" w:pos="5103"/>
          <w:tab w:val="clear" w:pos="6237"/>
          <w:tab w:val="clear" w:pos="7371"/>
          <w:tab w:val="left" w:pos="480"/>
          <w:tab w:val="num" w:pos="720"/>
          <w:tab w:val="num" w:pos="6597"/>
        </w:tabs>
        <w:spacing w:after="240"/>
        <w:ind w:left="0" w:firstLine="289"/>
        <w:rPr>
          <w:szCs w:val="26"/>
        </w:rPr>
      </w:pPr>
      <w:r w:rsidRPr="00960DE2">
        <w:rPr>
          <w:szCs w:val="26"/>
        </w:rPr>
        <w:t>Regla de Gasto</w:t>
      </w:r>
      <w:r w:rsidR="00955B0B">
        <w:rPr>
          <w:szCs w:val="26"/>
        </w:rPr>
        <w:t>.</w:t>
      </w:r>
    </w:p>
    <w:tbl>
      <w:tblPr>
        <w:tblW w:w="8760" w:type="dxa"/>
        <w:jc w:val="center"/>
        <w:tblBorders>
          <w:top w:val="single" w:sz="8" w:space="0" w:color="00000A"/>
          <w:bottom w:val="single" w:sz="8" w:space="0" w:color="00000A"/>
          <w:insideH w:val="single" w:sz="8" w:space="0" w:color="00000A"/>
        </w:tblBorders>
        <w:tblCellMar>
          <w:left w:w="70" w:type="dxa"/>
          <w:right w:w="70" w:type="dxa"/>
        </w:tblCellMar>
        <w:tblLook w:val="04A0" w:firstRow="1" w:lastRow="0" w:firstColumn="1" w:lastColumn="0" w:noHBand="0" w:noVBand="1"/>
      </w:tblPr>
      <w:tblGrid>
        <w:gridCol w:w="5245"/>
        <w:gridCol w:w="1216"/>
        <w:gridCol w:w="2299"/>
      </w:tblGrid>
      <w:tr w:rsidR="00005F66" w:rsidRPr="00074E71" w:rsidTr="00FF537B">
        <w:trPr>
          <w:trHeight w:val="315"/>
          <w:jc w:val="center"/>
        </w:trPr>
        <w:tc>
          <w:tcPr>
            <w:tcW w:w="5245" w:type="dxa"/>
            <w:tcBorders>
              <w:top w:val="single" w:sz="4" w:space="0" w:color="00000A"/>
              <w:bottom w:val="single" w:sz="4" w:space="0" w:color="00000A"/>
            </w:tcBorders>
            <w:shd w:val="clear" w:color="auto" w:fill="FABF8F" w:themeFill="accent6" w:themeFillTint="99"/>
            <w:vAlign w:val="center"/>
          </w:tcPr>
          <w:p w:rsidR="00005F66" w:rsidRPr="00074E71" w:rsidRDefault="00FF537B" w:rsidP="00FF537B">
            <w:pPr>
              <w:spacing w:after="0"/>
              <w:ind w:firstLine="0"/>
              <w:jc w:val="left"/>
              <w:rPr>
                <w:rFonts w:ascii="Arial" w:hAnsi="Arial" w:cs="Arial"/>
                <w:sz w:val="18"/>
                <w:szCs w:val="18"/>
                <w:lang w:val="es-ES" w:eastAsia="es-ES"/>
              </w:rPr>
            </w:pPr>
            <w:bookmarkStart w:id="46" w:name="OLE_LINK3"/>
            <w:r w:rsidRPr="00074E71">
              <w:rPr>
                <w:rFonts w:ascii="Arial" w:hAnsi="Arial" w:cs="Arial"/>
                <w:sz w:val="18"/>
                <w:szCs w:val="18"/>
                <w:lang w:val="es-ES" w:eastAsia="es-ES"/>
              </w:rPr>
              <w:t>Regla de gasto</w:t>
            </w:r>
          </w:p>
        </w:tc>
        <w:tc>
          <w:tcPr>
            <w:tcW w:w="1216" w:type="dxa"/>
            <w:tcBorders>
              <w:top w:val="single" w:sz="4" w:space="0" w:color="00000A"/>
              <w:bottom w:val="single" w:sz="4" w:space="0" w:color="00000A"/>
            </w:tcBorders>
            <w:shd w:val="clear" w:color="auto" w:fill="FABF8F" w:themeFill="accent6" w:themeFillTint="99"/>
            <w:vAlign w:val="center"/>
          </w:tcPr>
          <w:p w:rsidR="00005F66" w:rsidRPr="00074E71" w:rsidRDefault="00005F66" w:rsidP="00FF537B">
            <w:pPr>
              <w:spacing w:after="0"/>
              <w:ind w:firstLine="0"/>
              <w:jc w:val="right"/>
              <w:rPr>
                <w:rFonts w:ascii="Arial" w:hAnsi="Arial" w:cs="Arial"/>
                <w:sz w:val="18"/>
                <w:szCs w:val="18"/>
                <w:lang w:val="es-ES" w:eastAsia="es-ES"/>
              </w:rPr>
            </w:pPr>
            <w:r w:rsidRPr="00074E71">
              <w:rPr>
                <w:rFonts w:ascii="Arial" w:hAnsi="Arial" w:cs="Arial"/>
                <w:sz w:val="18"/>
                <w:szCs w:val="18"/>
                <w:lang w:val="es-ES" w:eastAsia="es-ES"/>
              </w:rPr>
              <w:t>2.015</w:t>
            </w:r>
          </w:p>
        </w:tc>
        <w:tc>
          <w:tcPr>
            <w:tcW w:w="2299" w:type="dxa"/>
            <w:tcBorders>
              <w:top w:val="single" w:sz="4" w:space="0" w:color="00000A"/>
              <w:bottom w:val="single" w:sz="4" w:space="0" w:color="00000A"/>
            </w:tcBorders>
            <w:shd w:val="clear" w:color="auto" w:fill="FABF8F" w:themeFill="accent6" w:themeFillTint="99"/>
            <w:vAlign w:val="center"/>
          </w:tcPr>
          <w:p w:rsidR="00005F66" w:rsidRPr="00074E71" w:rsidRDefault="00005F66" w:rsidP="00FF537B">
            <w:pPr>
              <w:spacing w:after="0"/>
              <w:ind w:firstLine="0"/>
              <w:jc w:val="right"/>
              <w:rPr>
                <w:rFonts w:ascii="Arial" w:hAnsi="Arial" w:cs="Arial"/>
                <w:sz w:val="18"/>
                <w:szCs w:val="18"/>
                <w:lang w:val="es-ES" w:eastAsia="es-ES"/>
              </w:rPr>
            </w:pPr>
            <w:r w:rsidRPr="00074E71">
              <w:rPr>
                <w:rFonts w:ascii="Arial" w:hAnsi="Arial" w:cs="Arial"/>
                <w:sz w:val="18"/>
                <w:szCs w:val="18"/>
                <w:lang w:val="es-ES" w:eastAsia="es-ES"/>
              </w:rPr>
              <w:t>2.014</w:t>
            </w:r>
          </w:p>
        </w:tc>
      </w:tr>
      <w:tr w:rsidR="00005F66" w:rsidTr="00FF537B">
        <w:trPr>
          <w:trHeight w:val="238"/>
          <w:jc w:val="center"/>
        </w:trPr>
        <w:tc>
          <w:tcPr>
            <w:tcW w:w="5245" w:type="dxa"/>
            <w:tcBorders>
              <w:top w:val="single" w:sz="4" w:space="0" w:color="00000A"/>
              <w:bottom w:val="single" w:sz="2" w:space="0" w:color="00000A"/>
            </w:tcBorders>
            <w:shd w:val="clear" w:color="auto" w:fill="auto"/>
            <w:vAlign w:val="center"/>
          </w:tcPr>
          <w:p w:rsidR="00005F66" w:rsidRPr="00FF537B" w:rsidRDefault="00005F66" w:rsidP="00FF537B">
            <w:pPr>
              <w:pStyle w:val="cuatexto"/>
              <w:jc w:val="left"/>
            </w:pPr>
            <w:r w:rsidRPr="00FF537B">
              <w:t xml:space="preserve">Cap. I a VII gasto  ejecutado </w:t>
            </w:r>
          </w:p>
        </w:tc>
        <w:tc>
          <w:tcPr>
            <w:tcW w:w="1216" w:type="dxa"/>
            <w:tcBorders>
              <w:top w:val="single" w:sz="4" w:space="0" w:color="00000A"/>
              <w:bottom w:val="single" w:sz="2" w:space="0" w:color="00000A"/>
            </w:tcBorders>
            <w:shd w:val="clear" w:color="auto" w:fill="auto"/>
            <w:vAlign w:val="center"/>
          </w:tcPr>
          <w:p w:rsidR="00005F66" w:rsidRPr="00FF537B" w:rsidRDefault="00005F66" w:rsidP="00FF537B">
            <w:pPr>
              <w:pStyle w:val="cuatexto"/>
              <w:jc w:val="right"/>
            </w:pPr>
            <w:r w:rsidRPr="00FF537B">
              <w:t>1.401.519</w:t>
            </w:r>
          </w:p>
        </w:tc>
        <w:tc>
          <w:tcPr>
            <w:tcW w:w="2299" w:type="dxa"/>
            <w:tcBorders>
              <w:top w:val="single" w:sz="4" w:space="0" w:color="00000A"/>
              <w:bottom w:val="single" w:sz="2" w:space="0" w:color="00000A"/>
            </w:tcBorders>
            <w:shd w:val="clear" w:color="auto" w:fill="auto"/>
            <w:vAlign w:val="center"/>
          </w:tcPr>
          <w:p w:rsidR="00005F66" w:rsidRPr="00FF537B" w:rsidRDefault="00005F66" w:rsidP="00FF537B">
            <w:pPr>
              <w:pStyle w:val="cuatexto"/>
              <w:jc w:val="right"/>
            </w:pPr>
            <w:r w:rsidRPr="00FF537B">
              <w:t>1.518.241</w:t>
            </w:r>
          </w:p>
        </w:tc>
      </w:tr>
      <w:tr w:rsidR="00005F66" w:rsidTr="00FF537B">
        <w:trPr>
          <w:trHeight w:val="238"/>
          <w:jc w:val="center"/>
        </w:trPr>
        <w:tc>
          <w:tcPr>
            <w:tcW w:w="5245" w:type="dxa"/>
            <w:tcBorders>
              <w:top w:val="single" w:sz="2" w:space="0" w:color="00000A"/>
              <w:bottom w:val="single" w:sz="2" w:space="0" w:color="00000A"/>
            </w:tcBorders>
            <w:shd w:val="clear" w:color="auto" w:fill="auto"/>
            <w:vAlign w:val="center"/>
          </w:tcPr>
          <w:p w:rsidR="00005F66" w:rsidRPr="00FF537B" w:rsidRDefault="00005F66" w:rsidP="00FF537B">
            <w:pPr>
              <w:pStyle w:val="cuatexto"/>
              <w:jc w:val="left"/>
            </w:pPr>
            <w:r w:rsidRPr="00FF537B">
              <w:t xml:space="preserve"> - Cap. III gastos </w:t>
            </w:r>
          </w:p>
        </w:tc>
        <w:tc>
          <w:tcPr>
            <w:tcW w:w="1216" w:type="dxa"/>
            <w:tcBorders>
              <w:top w:val="single" w:sz="2" w:space="0" w:color="00000A"/>
              <w:bottom w:val="single" w:sz="2" w:space="0" w:color="00000A"/>
            </w:tcBorders>
            <w:shd w:val="clear" w:color="auto" w:fill="auto"/>
            <w:vAlign w:val="center"/>
          </w:tcPr>
          <w:p w:rsidR="00005F66" w:rsidRPr="00FF537B" w:rsidRDefault="00005F66" w:rsidP="00FF537B">
            <w:pPr>
              <w:pStyle w:val="cuatexto"/>
              <w:jc w:val="right"/>
            </w:pPr>
            <w:r w:rsidRPr="00FF537B">
              <w:t>-18.591</w:t>
            </w:r>
          </w:p>
        </w:tc>
        <w:tc>
          <w:tcPr>
            <w:tcW w:w="2299" w:type="dxa"/>
            <w:tcBorders>
              <w:top w:val="single" w:sz="2" w:space="0" w:color="00000A"/>
              <w:bottom w:val="single" w:sz="2" w:space="0" w:color="00000A"/>
            </w:tcBorders>
            <w:shd w:val="clear" w:color="auto" w:fill="auto"/>
            <w:vAlign w:val="center"/>
          </w:tcPr>
          <w:p w:rsidR="00005F66" w:rsidRPr="00FF537B" w:rsidRDefault="00005F66" w:rsidP="00FF537B">
            <w:pPr>
              <w:pStyle w:val="cuatexto"/>
              <w:jc w:val="right"/>
            </w:pPr>
            <w:r w:rsidRPr="00FF537B">
              <w:t>-16.866</w:t>
            </w:r>
          </w:p>
        </w:tc>
      </w:tr>
      <w:tr w:rsidR="00005F66" w:rsidTr="00FF537B">
        <w:trPr>
          <w:trHeight w:val="238"/>
          <w:jc w:val="center"/>
        </w:trPr>
        <w:tc>
          <w:tcPr>
            <w:tcW w:w="5245" w:type="dxa"/>
            <w:tcBorders>
              <w:top w:val="single" w:sz="2" w:space="0" w:color="00000A"/>
              <w:bottom w:val="single" w:sz="2" w:space="0" w:color="00000A"/>
            </w:tcBorders>
            <w:shd w:val="clear" w:color="auto" w:fill="auto"/>
            <w:vAlign w:val="center"/>
          </w:tcPr>
          <w:p w:rsidR="00005F66" w:rsidRPr="00FF537B" w:rsidRDefault="00005F66" w:rsidP="00FF537B">
            <w:pPr>
              <w:pStyle w:val="cuatexto"/>
              <w:jc w:val="left"/>
            </w:pPr>
            <w:r w:rsidRPr="00FF537B">
              <w:t xml:space="preserve"> - Ingresos por </w:t>
            </w:r>
            <w:proofErr w:type="spellStart"/>
            <w:r w:rsidRPr="00FF537B">
              <w:t>enaj</w:t>
            </w:r>
            <w:proofErr w:type="spellEnd"/>
            <w:r w:rsidRPr="00FF537B">
              <w:t>. de inversiones</w:t>
            </w:r>
          </w:p>
        </w:tc>
        <w:tc>
          <w:tcPr>
            <w:tcW w:w="1216" w:type="dxa"/>
            <w:tcBorders>
              <w:top w:val="single" w:sz="2" w:space="0" w:color="00000A"/>
              <w:bottom w:val="single" w:sz="2" w:space="0" w:color="00000A"/>
            </w:tcBorders>
            <w:shd w:val="clear" w:color="auto" w:fill="auto"/>
            <w:vAlign w:val="center"/>
          </w:tcPr>
          <w:p w:rsidR="00005F66" w:rsidRPr="00FF537B" w:rsidRDefault="00005F66" w:rsidP="00FF537B">
            <w:pPr>
              <w:pStyle w:val="cuatexto"/>
              <w:jc w:val="right"/>
            </w:pPr>
            <w:r w:rsidRPr="00FF537B">
              <w:t>-7.092</w:t>
            </w:r>
          </w:p>
        </w:tc>
        <w:tc>
          <w:tcPr>
            <w:tcW w:w="2299" w:type="dxa"/>
            <w:tcBorders>
              <w:top w:val="single" w:sz="2" w:space="0" w:color="00000A"/>
              <w:bottom w:val="single" w:sz="2" w:space="0" w:color="00000A"/>
            </w:tcBorders>
            <w:shd w:val="clear" w:color="auto" w:fill="auto"/>
            <w:vAlign w:val="center"/>
          </w:tcPr>
          <w:p w:rsidR="00005F66" w:rsidRPr="00FF537B" w:rsidRDefault="00005F66" w:rsidP="00FF537B">
            <w:pPr>
              <w:pStyle w:val="cuatexto"/>
              <w:jc w:val="right"/>
            </w:pPr>
            <w:r w:rsidRPr="00FF537B">
              <w:t>-18.483</w:t>
            </w:r>
          </w:p>
        </w:tc>
      </w:tr>
      <w:tr w:rsidR="00005F66" w:rsidTr="00FF537B">
        <w:trPr>
          <w:trHeight w:val="238"/>
          <w:jc w:val="center"/>
        </w:trPr>
        <w:tc>
          <w:tcPr>
            <w:tcW w:w="5245" w:type="dxa"/>
            <w:tcBorders>
              <w:top w:val="single" w:sz="2" w:space="0" w:color="00000A"/>
              <w:bottom w:val="single" w:sz="2" w:space="0" w:color="00000A"/>
            </w:tcBorders>
            <w:shd w:val="clear" w:color="auto" w:fill="auto"/>
            <w:vAlign w:val="center"/>
          </w:tcPr>
          <w:p w:rsidR="00005F66" w:rsidRPr="00FF537B" w:rsidRDefault="00005F66" w:rsidP="00FF537B">
            <w:pPr>
              <w:pStyle w:val="cuatexto"/>
              <w:jc w:val="left"/>
            </w:pPr>
            <w:r w:rsidRPr="00FF537B">
              <w:t xml:space="preserve"> - Gastos financiados con </w:t>
            </w:r>
            <w:proofErr w:type="spellStart"/>
            <w:r w:rsidRPr="00FF537B">
              <w:t>ingr.finalistas</w:t>
            </w:r>
            <w:proofErr w:type="spellEnd"/>
            <w:r w:rsidRPr="00FF537B">
              <w:t xml:space="preserve"> </w:t>
            </w:r>
            <w:proofErr w:type="spellStart"/>
            <w:r w:rsidRPr="00FF537B">
              <w:t>cap.VII</w:t>
            </w:r>
            <w:proofErr w:type="spellEnd"/>
          </w:p>
        </w:tc>
        <w:tc>
          <w:tcPr>
            <w:tcW w:w="1216" w:type="dxa"/>
            <w:tcBorders>
              <w:top w:val="single" w:sz="2" w:space="0" w:color="00000A"/>
              <w:bottom w:val="single" w:sz="2" w:space="0" w:color="00000A"/>
            </w:tcBorders>
            <w:shd w:val="clear" w:color="auto" w:fill="auto"/>
            <w:vAlign w:val="center"/>
          </w:tcPr>
          <w:p w:rsidR="00005F66" w:rsidRPr="00FF537B" w:rsidRDefault="00005F66" w:rsidP="00FF537B">
            <w:pPr>
              <w:pStyle w:val="cuatexto"/>
              <w:jc w:val="right"/>
            </w:pPr>
            <w:r w:rsidRPr="00FF537B">
              <w:t>-100.438</w:t>
            </w:r>
          </w:p>
        </w:tc>
        <w:tc>
          <w:tcPr>
            <w:tcW w:w="2299" w:type="dxa"/>
            <w:tcBorders>
              <w:top w:val="single" w:sz="2" w:space="0" w:color="00000A"/>
              <w:bottom w:val="single" w:sz="2" w:space="0" w:color="00000A"/>
            </w:tcBorders>
            <w:shd w:val="clear" w:color="auto" w:fill="auto"/>
            <w:vAlign w:val="center"/>
          </w:tcPr>
          <w:p w:rsidR="00005F66" w:rsidRPr="00FF537B" w:rsidRDefault="00005F66" w:rsidP="00FF537B">
            <w:pPr>
              <w:pStyle w:val="cuatexto"/>
              <w:jc w:val="right"/>
            </w:pPr>
            <w:r w:rsidRPr="00FF537B">
              <w:t>-119.267</w:t>
            </w:r>
          </w:p>
        </w:tc>
      </w:tr>
      <w:tr w:rsidR="00005F66" w:rsidTr="00FF537B">
        <w:trPr>
          <w:trHeight w:val="238"/>
          <w:jc w:val="center"/>
        </w:trPr>
        <w:tc>
          <w:tcPr>
            <w:tcW w:w="5245" w:type="dxa"/>
            <w:tcBorders>
              <w:top w:val="single" w:sz="2" w:space="0" w:color="00000A"/>
              <w:bottom w:val="single" w:sz="2" w:space="0" w:color="00000A"/>
            </w:tcBorders>
            <w:shd w:val="clear" w:color="auto" w:fill="auto"/>
            <w:vAlign w:val="center"/>
          </w:tcPr>
          <w:p w:rsidR="00005F66" w:rsidRPr="00FF537B" w:rsidRDefault="00005F66" w:rsidP="00FF537B">
            <w:pPr>
              <w:pStyle w:val="cuatexto"/>
              <w:jc w:val="left"/>
            </w:pPr>
            <w:r w:rsidRPr="00FF537B">
              <w:t xml:space="preserve"> - Gastos financiados con </w:t>
            </w:r>
            <w:proofErr w:type="spellStart"/>
            <w:r w:rsidRPr="00FF537B">
              <w:t>ingr.finalistas</w:t>
            </w:r>
            <w:proofErr w:type="spellEnd"/>
            <w:r w:rsidRPr="00FF537B">
              <w:t xml:space="preserve"> cap. IV</w:t>
            </w:r>
          </w:p>
        </w:tc>
        <w:tc>
          <w:tcPr>
            <w:tcW w:w="1216" w:type="dxa"/>
            <w:tcBorders>
              <w:top w:val="single" w:sz="2" w:space="0" w:color="00000A"/>
              <w:bottom w:val="single" w:sz="2" w:space="0" w:color="00000A"/>
            </w:tcBorders>
            <w:shd w:val="clear" w:color="auto" w:fill="auto"/>
            <w:vAlign w:val="center"/>
          </w:tcPr>
          <w:p w:rsidR="00005F66" w:rsidRPr="00FF537B" w:rsidRDefault="00005F66" w:rsidP="00FF537B">
            <w:pPr>
              <w:pStyle w:val="cuatexto"/>
              <w:jc w:val="right"/>
            </w:pPr>
            <w:r w:rsidRPr="00FF537B">
              <w:t>0</w:t>
            </w:r>
          </w:p>
        </w:tc>
        <w:tc>
          <w:tcPr>
            <w:tcW w:w="2299" w:type="dxa"/>
            <w:tcBorders>
              <w:top w:val="single" w:sz="2" w:space="0" w:color="00000A"/>
              <w:bottom w:val="single" w:sz="2" w:space="0" w:color="00000A"/>
            </w:tcBorders>
            <w:shd w:val="clear" w:color="auto" w:fill="auto"/>
            <w:vAlign w:val="center"/>
          </w:tcPr>
          <w:p w:rsidR="00005F66" w:rsidRPr="00FF537B" w:rsidRDefault="00005F66" w:rsidP="00FF537B">
            <w:pPr>
              <w:pStyle w:val="cuatexto"/>
              <w:jc w:val="right"/>
            </w:pPr>
            <w:r w:rsidRPr="00FF537B">
              <w:t>-154.322</w:t>
            </w:r>
          </w:p>
        </w:tc>
      </w:tr>
      <w:tr w:rsidR="00005F66" w:rsidRPr="00074E71" w:rsidTr="00FF537B">
        <w:trPr>
          <w:trHeight w:val="315"/>
          <w:jc w:val="center"/>
        </w:trPr>
        <w:tc>
          <w:tcPr>
            <w:tcW w:w="5245" w:type="dxa"/>
            <w:tcBorders>
              <w:top w:val="single" w:sz="4" w:space="0" w:color="00000A"/>
              <w:bottom w:val="single" w:sz="4" w:space="0" w:color="00000A"/>
            </w:tcBorders>
            <w:shd w:val="clear" w:color="auto" w:fill="FABF8F" w:themeFill="accent6" w:themeFillTint="99"/>
            <w:vAlign w:val="center"/>
          </w:tcPr>
          <w:p w:rsidR="00005F66" w:rsidRPr="00074E71" w:rsidRDefault="00FF537B" w:rsidP="00FF537B">
            <w:pPr>
              <w:spacing w:after="0"/>
              <w:ind w:firstLine="0"/>
              <w:jc w:val="left"/>
              <w:rPr>
                <w:rFonts w:ascii="Arial" w:hAnsi="Arial" w:cs="Arial"/>
                <w:sz w:val="18"/>
                <w:szCs w:val="18"/>
                <w:lang w:val="es-ES" w:eastAsia="es-ES"/>
              </w:rPr>
            </w:pPr>
            <w:r w:rsidRPr="00074E71">
              <w:rPr>
                <w:rFonts w:ascii="Arial" w:hAnsi="Arial" w:cs="Arial"/>
                <w:sz w:val="18"/>
                <w:szCs w:val="18"/>
                <w:lang w:val="es-ES" w:eastAsia="es-ES"/>
              </w:rPr>
              <w:t xml:space="preserve">Gasto computable </w:t>
            </w:r>
          </w:p>
        </w:tc>
        <w:tc>
          <w:tcPr>
            <w:tcW w:w="1216" w:type="dxa"/>
            <w:tcBorders>
              <w:top w:val="single" w:sz="4" w:space="0" w:color="00000A"/>
              <w:bottom w:val="single" w:sz="4" w:space="0" w:color="00000A"/>
            </w:tcBorders>
            <w:shd w:val="clear" w:color="auto" w:fill="FABF8F" w:themeFill="accent6" w:themeFillTint="99"/>
            <w:vAlign w:val="center"/>
          </w:tcPr>
          <w:p w:rsidR="00005F66" w:rsidRPr="00074E71" w:rsidRDefault="00BB3A47" w:rsidP="00FF537B">
            <w:pPr>
              <w:spacing w:after="0"/>
              <w:ind w:firstLine="0"/>
              <w:jc w:val="right"/>
              <w:rPr>
                <w:rFonts w:ascii="Arial" w:hAnsi="Arial" w:cs="Arial"/>
                <w:sz w:val="18"/>
                <w:szCs w:val="18"/>
                <w:lang w:val="es-ES" w:eastAsia="es-ES"/>
              </w:rPr>
            </w:pPr>
            <w:r w:rsidRPr="00074E71">
              <w:rPr>
                <w:rFonts w:ascii="Arial" w:hAnsi="Arial" w:cs="Arial"/>
                <w:sz w:val="18"/>
                <w:szCs w:val="18"/>
                <w:lang w:val="es-ES" w:eastAsia="es-ES"/>
              </w:rPr>
              <w:t>1.275.398</w:t>
            </w:r>
          </w:p>
        </w:tc>
        <w:tc>
          <w:tcPr>
            <w:tcW w:w="2299" w:type="dxa"/>
            <w:tcBorders>
              <w:top w:val="single" w:sz="4" w:space="0" w:color="00000A"/>
              <w:bottom w:val="single" w:sz="4" w:space="0" w:color="00000A"/>
            </w:tcBorders>
            <w:shd w:val="clear" w:color="auto" w:fill="FABF8F" w:themeFill="accent6" w:themeFillTint="99"/>
            <w:vAlign w:val="center"/>
          </w:tcPr>
          <w:p w:rsidR="00005F66" w:rsidRPr="00074E71" w:rsidRDefault="00005F66" w:rsidP="00FF537B">
            <w:pPr>
              <w:spacing w:after="0"/>
              <w:ind w:firstLine="0"/>
              <w:jc w:val="right"/>
              <w:rPr>
                <w:rFonts w:ascii="Arial" w:hAnsi="Arial" w:cs="Arial"/>
                <w:sz w:val="18"/>
                <w:szCs w:val="18"/>
                <w:lang w:val="es-ES" w:eastAsia="es-ES"/>
              </w:rPr>
            </w:pPr>
            <w:r w:rsidRPr="00074E71">
              <w:rPr>
                <w:rFonts w:ascii="Arial" w:hAnsi="Arial" w:cs="Arial"/>
                <w:sz w:val="18"/>
                <w:szCs w:val="18"/>
                <w:lang w:val="es-ES" w:eastAsia="es-ES"/>
              </w:rPr>
              <w:t>1.209.303</w:t>
            </w:r>
          </w:p>
        </w:tc>
      </w:tr>
      <w:bookmarkEnd w:id="46"/>
    </w:tbl>
    <w:p w:rsidR="00BB3A47" w:rsidRDefault="00BB3A47" w:rsidP="00BB3A47">
      <w:pPr>
        <w:pStyle w:val="texto"/>
        <w:rPr>
          <w:lang w:val="es-ES"/>
        </w:rPr>
      </w:pPr>
    </w:p>
    <w:p w:rsidR="00BB3A47" w:rsidRPr="00E95506" w:rsidRDefault="00BB3A47" w:rsidP="00BB3A47">
      <w:pPr>
        <w:pStyle w:val="texto"/>
        <w:rPr>
          <w:lang w:val="es-ES"/>
        </w:rPr>
      </w:pPr>
      <w:r>
        <w:rPr>
          <w:lang w:val="es-ES"/>
        </w:rPr>
        <w:t xml:space="preserve">El incremento ha sido del </w:t>
      </w:r>
      <w:r w:rsidR="00731E45">
        <w:rPr>
          <w:lang w:val="es-ES"/>
        </w:rPr>
        <w:t xml:space="preserve">1,05 por ciento. </w:t>
      </w:r>
      <w:r w:rsidRPr="00E95506">
        <w:rPr>
          <w:lang w:val="es-ES"/>
        </w:rPr>
        <w:t>Se cumple la regla de gasto al no superar el g</w:t>
      </w:r>
      <w:r>
        <w:rPr>
          <w:lang w:val="es-ES"/>
        </w:rPr>
        <w:t xml:space="preserve">asto computable de 2015 el </w:t>
      </w:r>
      <w:r w:rsidR="000C25D4">
        <w:rPr>
          <w:lang w:val="es-ES"/>
        </w:rPr>
        <w:t xml:space="preserve">de 2014 incrementado en el </w:t>
      </w:r>
      <w:r>
        <w:rPr>
          <w:lang w:val="es-ES"/>
        </w:rPr>
        <w:t>1,3 por ciento</w:t>
      </w:r>
      <w:r w:rsidR="000C25D4">
        <w:rPr>
          <w:lang w:val="es-ES"/>
        </w:rPr>
        <w:t>.</w:t>
      </w:r>
    </w:p>
    <w:p w:rsidR="00005F66" w:rsidRPr="00E95506" w:rsidRDefault="000D4DCF" w:rsidP="00960DE2">
      <w:pPr>
        <w:pStyle w:val="texto"/>
        <w:spacing w:before="240"/>
        <w:rPr>
          <w:lang w:val="es-ES"/>
        </w:rPr>
      </w:pPr>
      <w:r>
        <w:rPr>
          <w:lang w:val="es-ES"/>
        </w:rPr>
        <w:t xml:space="preserve">Entre los gastos imputables </w:t>
      </w:r>
      <w:r w:rsidR="00731E45">
        <w:rPr>
          <w:lang w:val="es-ES"/>
        </w:rPr>
        <w:t>se incluye un</w:t>
      </w:r>
      <w:r w:rsidR="00F079BF">
        <w:rPr>
          <w:lang w:val="es-ES"/>
        </w:rPr>
        <w:t>o</w:t>
      </w:r>
      <w:r w:rsidR="00731E45">
        <w:rPr>
          <w:lang w:val="es-ES"/>
        </w:rPr>
        <w:t>, inusual, de reposición de inve</w:t>
      </w:r>
      <w:r w:rsidR="00731E45">
        <w:rPr>
          <w:lang w:val="es-ES"/>
        </w:rPr>
        <w:t>r</w:t>
      </w:r>
      <w:r w:rsidR="00731E45">
        <w:rPr>
          <w:lang w:val="es-ES"/>
        </w:rPr>
        <w:t xml:space="preserve">siones en la estación depuradora de </w:t>
      </w:r>
      <w:proofErr w:type="gramStart"/>
      <w:r w:rsidR="00731E45">
        <w:rPr>
          <w:lang w:val="es-ES"/>
        </w:rPr>
        <w:t>aguas residuales (EDAR), financiado</w:t>
      </w:r>
      <w:proofErr w:type="gramEnd"/>
      <w:r w:rsidR="00731E45">
        <w:rPr>
          <w:lang w:val="es-ES"/>
        </w:rPr>
        <w:t xml:space="preserve"> en su </w:t>
      </w:r>
      <w:r w:rsidR="00731E45">
        <w:rPr>
          <w:lang w:val="es-ES"/>
        </w:rPr>
        <w:lastRenderedPageBreak/>
        <w:t xml:space="preserve">totalidad por una mercantil privada en aplicación de un convenio suscrito con el Ayuntamiento. </w:t>
      </w:r>
      <w:r w:rsidR="00005F66" w:rsidRPr="00E95506">
        <w:rPr>
          <w:lang w:val="es-ES"/>
        </w:rPr>
        <w:t>El gasto se financió con ingresos no descontados a efectos de determinar el gasto computable. El neto para el Ayuntamiento ha sido cero.</w:t>
      </w:r>
      <w:r w:rsidR="00731E45">
        <w:rPr>
          <w:lang w:val="es-ES"/>
        </w:rPr>
        <w:t xml:space="preserve"> </w:t>
      </w:r>
    </w:p>
    <w:p w:rsidR="00005F66" w:rsidRPr="00960DE2" w:rsidRDefault="00005F66" w:rsidP="00960DE2">
      <w:pPr>
        <w:pStyle w:val="texto"/>
        <w:numPr>
          <w:ilvl w:val="0"/>
          <w:numId w:val="29"/>
        </w:numPr>
        <w:tabs>
          <w:tab w:val="clear" w:pos="2835"/>
          <w:tab w:val="clear" w:pos="3969"/>
          <w:tab w:val="clear" w:pos="5103"/>
          <w:tab w:val="clear" w:pos="6237"/>
          <w:tab w:val="clear" w:pos="7371"/>
          <w:tab w:val="left" w:pos="480"/>
          <w:tab w:val="num" w:pos="720"/>
          <w:tab w:val="num" w:pos="6597"/>
        </w:tabs>
        <w:spacing w:after="200"/>
        <w:ind w:left="0" w:firstLine="289"/>
        <w:rPr>
          <w:szCs w:val="26"/>
        </w:rPr>
      </w:pPr>
      <w:r w:rsidRPr="00960DE2">
        <w:rPr>
          <w:szCs w:val="26"/>
        </w:rPr>
        <w:t>Sostenibilidad de la deuda</w:t>
      </w:r>
    </w:p>
    <w:p w:rsidR="00005F66" w:rsidRPr="00E95506" w:rsidRDefault="00005F66" w:rsidP="00960DE2">
      <w:pPr>
        <w:pStyle w:val="texto"/>
        <w:spacing w:after="240"/>
        <w:rPr>
          <w:lang w:val="es-ES"/>
        </w:rPr>
      </w:pPr>
      <w:r w:rsidRPr="00E95506">
        <w:rPr>
          <w:lang w:val="es-ES"/>
        </w:rPr>
        <w:t xml:space="preserve">A los efectos de la normativa de estabilidad, se entiende por deuda pública el importe de la deuda de la entidad a 31 de diciembre de cada año, descontando el saldo no dispuesto de las operaciones formalizadas de crédito.  </w:t>
      </w:r>
    </w:p>
    <w:tbl>
      <w:tblPr>
        <w:tblW w:w="8743" w:type="dxa"/>
        <w:jc w:val="center"/>
        <w:tblBorders>
          <w:top w:val="single" w:sz="4" w:space="0" w:color="00000A"/>
          <w:bottom w:val="single" w:sz="4" w:space="0" w:color="00000A"/>
          <w:insideH w:val="single" w:sz="4" w:space="0" w:color="00000A"/>
        </w:tblBorders>
        <w:tblCellMar>
          <w:left w:w="70" w:type="dxa"/>
          <w:right w:w="70" w:type="dxa"/>
        </w:tblCellMar>
        <w:tblLook w:val="04A0" w:firstRow="1" w:lastRow="0" w:firstColumn="1" w:lastColumn="0" w:noHBand="0" w:noVBand="1"/>
      </w:tblPr>
      <w:tblGrid>
        <w:gridCol w:w="6637"/>
        <w:gridCol w:w="2106"/>
      </w:tblGrid>
      <w:tr w:rsidR="00005F66" w:rsidRPr="000731B9" w:rsidTr="00FF537B">
        <w:trPr>
          <w:trHeight w:val="312"/>
          <w:jc w:val="center"/>
        </w:trPr>
        <w:tc>
          <w:tcPr>
            <w:tcW w:w="6637" w:type="dxa"/>
            <w:tcBorders>
              <w:top w:val="single" w:sz="4" w:space="0" w:color="00000A"/>
              <w:bottom w:val="single" w:sz="4" w:space="0" w:color="00000A"/>
            </w:tcBorders>
            <w:shd w:val="clear" w:color="auto" w:fill="FABF8F" w:themeFill="accent6" w:themeFillTint="99"/>
            <w:vAlign w:val="center"/>
          </w:tcPr>
          <w:p w:rsidR="00005F66" w:rsidRPr="000731B9" w:rsidRDefault="00005F66" w:rsidP="00FF537B">
            <w:pPr>
              <w:spacing w:after="0"/>
              <w:ind w:firstLine="0"/>
              <w:jc w:val="left"/>
              <w:rPr>
                <w:rFonts w:ascii="Arial" w:hAnsi="Arial" w:cs="Arial"/>
                <w:sz w:val="18"/>
                <w:szCs w:val="18"/>
                <w:lang w:val="es-ES" w:eastAsia="es-ES"/>
              </w:rPr>
            </w:pPr>
            <w:r w:rsidRPr="000731B9">
              <w:rPr>
                <w:rFonts w:ascii="Arial" w:hAnsi="Arial" w:cs="Arial"/>
                <w:sz w:val="18"/>
                <w:szCs w:val="18"/>
                <w:lang w:val="es-ES" w:eastAsia="es-ES"/>
              </w:rPr>
              <w:t>Sostenibilidad de la deuda</w:t>
            </w:r>
          </w:p>
        </w:tc>
        <w:tc>
          <w:tcPr>
            <w:tcW w:w="2106" w:type="dxa"/>
            <w:tcBorders>
              <w:top w:val="single" w:sz="4" w:space="0" w:color="00000A"/>
              <w:bottom w:val="single" w:sz="4" w:space="0" w:color="00000A"/>
            </w:tcBorders>
            <w:shd w:val="clear" w:color="auto" w:fill="FABF8F" w:themeFill="accent6" w:themeFillTint="99"/>
            <w:vAlign w:val="center"/>
          </w:tcPr>
          <w:p w:rsidR="00005F66" w:rsidRPr="000731B9" w:rsidRDefault="00005F66" w:rsidP="00FF537B">
            <w:pPr>
              <w:spacing w:after="0"/>
              <w:ind w:firstLine="0"/>
              <w:jc w:val="right"/>
              <w:rPr>
                <w:rFonts w:ascii="Arial" w:hAnsi="Arial" w:cs="Arial"/>
                <w:sz w:val="18"/>
                <w:szCs w:val="18"/>
                <w:lang w:val="es-ES" w:eastAsia="es-ES"/>
              </w:rPr>
            </w:pPr>
            <w:r w:rsidRPr="000731B9">
              <w:rPr>
                <w:rFonts w:ascii="Arial" w:hAnsi="Arial" w:cs="Arial"/>
                <w:sz w:val="18"/>
                <w:szCs w:val="18"/>
                <w:lang w:val="es-ES" w:eastAsia="es-ES"/>
              </w:rPr>
              <w:t>2015</w:t>
            </w:r>
          </w:p>
        </w:tc>
      </w:tr>
      <w:tr w:rsidR="00005F66" w:rsidTr="00FF537B">
        <w:trPr>
          <w:trHeight w:val="255"/>
          <w:jc w:val="center"/>
        </w:trPr>
        <w:tc>
          <w:tcPr>
            <w:tcW w:w="6637" w:type="dxa"/>
            <w:tcBorders>
              <w:top w:val="single" w:sz="4" w:space="0" w:color="00000A"/>
              <w:bottom w:val="single" w:sz="2" w:space="0" w:color="00000A"/>
            </w:tcBorders>
            <w:shd w:val="clear" w:color="auto" w:fill="FFFFFF"/>
            <w:vAlign w:val="center"/>
          </w:tcPr>
          <w:p w:rsidR="00005F66" w:rsidRPr="00FF537B" w:rsidRDefault="00005F66" w:rsidP="00FF537B">
            <w:pPr>
              <w:pStyle w:val="cuatexto"/>
              <w:jc w:val="left"/>
            </w:pPr>
            <w:r w:rsidRPr="00FF537B">
              <w:t>Estado de deuda viva</w:t>
            </w:r>
          </w:p>
        </w:tc>
        <w:tc>
          <w:tcPr>
            <w:tcW w:w="2106" w:type="dxa"/>
            <w:tcBorders>
              <w:top w:val="single" w:sz="4" w:space="0" w:color="00000A"/>
              <w:bottom w:val="single" w:sz="2" w:space="0" w:color="00000A"/>
            </w:tcBorders>
            <w:shd w:val="clear" w:color="auto" w:fill="FFFFFF"/>
            <w:vAlign w:val="center"/>
          </w:tcPr>
          <w:p w:rsidR="00005F66" w:rsidRPr="00FF537B" w:rsidRDefault="00005F66" w:rsidP="00FF537B">
            <w:pPr>
              <w:pStyle w:val="cuatexto"/>
              <w:jc w:val="right"/>
            </w:pPr>
            <w:r w:rsidRPr="00FF537B">
              <w:t>1.201.080</w:t>
            </w:r>
          </w:p>
        </w:tc>
      </w:tr>
      <w:tr w:rsidR="00005F66" w:rsidTr="00FF537B">
        <w:trPr>
          <w:trHeight w:val="255"/>
          <w:jc w:val="center"/>
        </w:trPr>
        <w:tc>
          <w:tcPr>
            <w:tcW w:w="6637" w:type="dxa"/>
            <w:tcBorders>
              <w:top w:val="single" w:sz="2" w:space="0" w:color="00000A"/>
              <w:bottom w:val="single" w:sz="2" w:space="0" w:color="00000A"/>
            </w:tcBorders>
            <w:shd w:val="clear" w:color="auto" w:fill="auto"/>
            <w:vAlign w:val="center"/>
          </w:tcPr>
          <w:p w:rsidR="00005F66" w:rsidRPr="00FF537B" w:rsidRDefault="00005F66" w:rsidP="00FF537B">
            <w:pPr>
              <w:pStyle w:val="cuatexto"/>
              <w:jc w:val="left"/>
            </w:pPr>
            <w:r w:rsidRPr="00FF537B">
              <w:t>Préstamo ICO MINHAP</w:t>
            </w:r>
          </w:p>
        </w:tc>
        <w:tc>
          <w:tcPr>
            <w:tcW w:w="2106" w:type="dxa"/>
            <w:tcBorders>
              <w:top w:val="single" w:sz="2" w:space="0" w:color="00000A"/>
              <w:bottom w:val="single" w:sz="2" w:space="0" w:color="00000A"/>
            </w:tcBorders>
            <w:shd w:val="clear" w:color="auto" w:fill="auto"/>
            <w:vAlign w:val="center"/>
          </w:tcPr>
          <w:p w:rsidR="00005F66" w:rsidRPr="00FF537B" w:rsidRDefault="00005F66" w:rsidP="00FF537B">
            <w:pPr>
              <w:pStyle w:val="cuatexto"/>
              <w:jc w:val="right"/>
            </w:pPr>
            <w:r w:rsidRPr="00FF537B">
              <w:t>89.016</w:t>
            </w:r>
          </w:p>
        </w:tc>
      </w:tr>
      <w:tr w:rsidR="00005F66" w:rsidTr="00FF537B">
        <w:trPr>
          <w:trHeight w:val="255"/>
          <w:jc w:val="center"/>
        </w:trPr>
        <w:tc>
          <w:tcPr>
            <w:tcW w:w="6637" w:type="dxa"/>
            <w:tcBorders>
              <w:top w:val="single" w:sz="2" w:space="0" w:color="00000A"/>
              <w:bottom w:val="single" w:sz="2" w:space="0" w:color="00000A"/>
            </w:tcBorders>
            <w:shd w:val="clear" w:color="auto" w:fill="auto"/>
            <w:vAlign w:val="center"/>
          </w:tcPr>
          <w:p w:rsidR="00005F66" w:rsidRPr="00FF537B" w:rsidRDefault="00005F66" w:rsidP="00FF537B">
            <w:pPr>
              <w:pStyle w:val="cuatexto"/>
              <w:jc w:val="left"/>
            </w:pPr>
            <w:r w:rsidRPr="00FF537B">
              <w:t>Total deuda</w:t>
            </w:r>
          </w:p>
        </w:tc>
        <w:tc>
          <w:tcPr>
            <w:tcW w:w="2106" w:type="dxa"/>
            <w:tcBorders>
              <w:top w:val="single" w:sz="2" w:space="0" w:color="00000A"/>
              <w:bottom w:val="single" w:sz="2" w:space="0" w:color="00000A"/>
            </w:tcBorders>
            <w:shd w:val="clear" w:color="auto" w:fill="auto"/>
            <w:vAlign w:val="center"/>
          </w:tcPr>
          <w:p w:rsidR="00005F66" w:rsidRPr="00FF537B" w:rsidRDefault="00005F66" w:rsidP="00FF537B">
            <w:pPr>
              <w:pStyle w:val="cuatexto"/>
              <w:jc w:val="right"/>
            </w:pPr>
            <w:r w:rsidRPr="00FF537B">
              <w:t>1.290.096</w:t>
            </w:r>
          </w:p>
        </w:tc>
      </w:tr>
      <w:tr w:rsidR="00005F66" w:rsidTr="00FF537B">
        <w:trPr>
          <w:trHeight w:val="255"/>
          <w:jc w:val="center"/>
        </w:trPr>
        <w:tc>
          <w:tcPr>
            <w:tcW w:w="6637" w:type="dxa"/>
            <w:tcBorders>
              <w:top w:val="single" w:sz="2" w:space="0" w:color="00000A"/>
              <w:bottom w:val="single" w:sz="2" w:space="0" w:color="00000A"/>
            </w:tcBorders>
            <w:shd w:val="clear" w:color="auto" w:fill="auto"/>
            <w:vAlign w:val="center"/>
          </w:tcPr>
          <w:p w:rsidR="00005F66" w:rsidRPr="00FF537B" w:rsidRDefault="00005F66" w:rsidP="00FF537B">
            <w:pPr>
              <w:pStyle w:val="cuatexto"/>
              <w:jc w:val="left"/>
            </w:pPr>
            <w:r w:rsidRPr="00FF537B">
              <w:t>Ingresos corrientes 2015</w:t>
            </w:r>
          </w:p>
        </w:tc>
        <w:tc>
          <w:tcPr>
            <w:tcW w:w="2106" w:type="dxa"/>
            <w:tcBorders>
              <w:top w:val="single" w:sz="2" w:space="0" w:color="00000A"/>
              <w:bottom w:val="single" w:sz="2" w:space="0" w:color="00000A"/>
            </w:tcBorders>
            <w:shd w:val="clear" w:color="auto" w:fill="auto"/>
            <w:vAlign w:val="center"/>
          </w:tcPr>
          <w:p w:rsidR="00005F66" w:rsidRPr="00FF537B" w:rsidRDefault="00005F66" w:rsidP="00FF537B">
            <w:pPr>
              <w:pStyle w:val="cuatexto"/>
              <w:jc w:val="right"/>
            </w:pPr>
            <w:r w:rsidRPr="00FF537B">
              <w:t>1.595.500</w:t>
            </w:r>
          </w:p>
        </w:tc>
      </w:tr>
      <w:tr w:rsidR="00005F66" w:rsidTr="00FF537B">
        <w:trPr>
          <w:trHeight w:val="255"/>
          <w:jc w:val="center"/>
        </w:trPr>
        <w:tc>
          <w:tcPr>
            <w:tcW w:w="6637" w:type="dxa"/>
            <w:tcBorders>
              <w:top w:val="single" w:sz="2" w:space="0" w:color="00000A"/>
              <w:bottom w:val="single" w:sz="4" w:space="0" w:color="00000A"/>
            </w:tcBorders>
            <w:shd w:val="clear" w:color="auto" w:fill="auto"/>
            <w:vAlign w:val="center"/>
          </w:tcPr>
          <w:p w:rsidR="00005F66" w:rsidRPr="00FF537B" w:rsidRDefault="00005F66" w:rsidP="00FF537B">
            <w:pPr>
              <w:pStyle w:val="cuatexto"/>
              <w:jc w:val="left"/>
            </w:pPr>
            <w:r w:rsidRPr="00FF537B">
              <w:t>% deuda viva s/ ingresos corrientes</w:t>
            </w:r>
          </w:p>
        </w:tc>
        <w:tc>
          <w:tcPr>
            <w:tcW w:w="2106" w:type="dxa"/>
            <w:tcBorders>
              <w:top w:val="single" w:sz="2" w:space="0" w:color="00000A"/>
              <w:bottom w:val="single" w:sz="4" w:space="0" w:color="00000A"/>
            </w:tcBorders>
            <w:shd w:val="clear" w:color="auto" w:fill="auto"/>
            <w:vAlign w:val="center"/>
          </w:tcPr>
          <w:p w:rsidR="00005F66" w:rsidRPr="00FF537B" w:rsidRDefault="00005F66" w:rsidP="00FF537B">
            <w:pPr>
              <w:pStyle w:val="cuatexto"/>
              <w:jc w:val="right"/>
            </w:pPr>
            <w:r w:rsidRPr="00FF537B">
              <w:t>80,86 %</w:t>
            </w:r>
          </w:p>
        </w:tc>
      </w:tr>
    </w:tbl>
    <w:p w:rsidR="00005F66" w:rsidRPr="00E95506" w:rsidRDefault="00005F66" w:rsidP="002E38FE">
      <w:pPr>
        <w:pStyle w:val="texto"/>
        <w:spacing w:before="240" w:after="180"/>
        <w:rPr>
          <w:lang w:val="es-ES"/>
        </w:rPr>
      </w:pPr>
      <w:r w:rsidRPr="00E95506">
        <w:rPr>
          <w:lang w:val="es-ES"/>
        </w:rPr>
        <w:t>Se cumple por tanto la regla, al no</w:t>
      </w:r>
      <w:r w:rsidR="0012799C">
        <w:rPr>
          <w:lang w:val="es-ES"/>
        </w:rPr>
        <w:t xml:space="preserve"> superar la deuda viva el 110 por ciento </w:t>
      </w:r>
      <w:r w:rsidRPr="00E95506">
        <w:rPr>
          <w:lang w:val="es-ES"/>
        </w:rPr>
        <w:t xml:space="preserve">de los ingresos corrientes. </w:t>
      </w:r>
    </w:p>
    <w:p w:rsidR="00005F66" w:rsidRPr="00960DE2" w:rsidRDefault="00005F66" w:rsidP="00960DE2">
      <w:pPr>
        <w:pStyle w:val="texto"/>
        <w:numPr>
          <w:ilvl w:val="0"/>
          <w:numId w:val="29"/>
        </w:numPr>
        <w:tabs>
          <w:tab w:val="clear" w:pos="2835"/>
          <w:tab w:val="clear" w:pos="3969"/>
          <w:tab w:val="clear" w:pos="5103"/>
          <w:tab w:val="clear" w:pos="6237"/>
          <w:tab w:val="clear" w:pos="7371"/>
          <w:tab w:val="left" w:pos="480"/>
          <w:tab w:val="num" w:pos="720"/>
          <w:tab w:val="num" w:pos="6597"/>
        </w:tabs>
        <w:spacing w:after="200"/>
        <w:ind w:left="0" w:firstLine="289"/>
        <w:rPr>
          <w:szCs w:val="26"/>
        </w:rPr>
      </w:pPr>
      <w:r w:rsidRPr="00960DE2">
        <w:rPr>
          <w:szCs w:val="26"/>
        </w:rPr>
        <w:t xml:space="preserve">Deuda comercial. </w:t>
      </w:r>
    </w:p>
    <w:p w:rsidR="00005F66" w:rsidRPr="00E95506" w:rsidRDefault="00005F66" w:rsidP="002E38FE">
      <w:pPr>
        <w:pStyle w:val="texto"/>
        <w:spacing w:after="180"/>
        <w:rPr>
          <w:lang w:val="es-ES"/>
        </w:rPr>
      </w:pPr>
      <w:r w:rsidRPr="00E95506">
        <w:rPr>
          <w:lang w:val="es-ES"/>
        </w:rPr>
        <w:t>A lo largo</w:t>
      </w:r>
      <w:r w:rsidR="00731E45">
        <w:rPr>
          <w:lang w:val="es-ES"/>
        </w:rPr>
        <w:t xml:space="preserve"> del trabajo se ha constatado</w:t>
      </w:r>
      <w:r w:rsidRPr="00E95506">
        <w:rPr>
          <w:lang w:val="es-ES"/>
        </w:rPr>
        <w:t xml:space="preserve"> el incumplimiento del plazo de pago a proveedores, problema histórico del Ayuntamiento, no resuelto al cierre del ejercicio. </w:t>
      </w:r>
      <w:r w:rsidR="007945F9">
        <w:rPr>
          <w:lang w:val="es-ES"/>
        </w:rPr>
        <w:t>E</w:t>
      </w:r>
      <w:r w:rsidRPr="00E95506">
        <w:rPr>
          <w:lang w:val="es-ES"/>
        </w:rPr>
        <w:t xml:space="preserve">l criterio del actual equipo de gobierno </w:t>
      </w:r>
      <w:r w:rsidR="00DD49C2">
        <w:rPr>
          <w:lang w:val="es-ES"/>
        </w:rPr>
        <w:t>es</w:t>
      </w:r>
      <w:r w:rsidRPr="00E95506">
        <w:rPr>
          <w:lang w:val="es-ES"/>
        </w:rPr>
        <w:t xml:space="preserve"> primar el pago de las obligaciones contraídas durante su mandato</w:t>
      </w:r>
      <w:r w:rsidR="00731E45">
        <w:rPr>
          <w:lang w:val="es-ES"/>
        </w:rPr>
        <w:t>.</w:t>
      </w:r>
      <w:r w:rsidRPr="00E95506">
        <w:rPr>
          <w:lang w:val="es-ES"/>
        </w:rPr>
        <w:t xml:space="preserve"> </w:t>
      </w:r>
    </w:p>
    <w:p w:rsidR="00005F66" w:rsidRPr="00E95506" w:rsidRDefault="00005F66" w:rsidP="002E38FE">
      <w:pPr>
        <w:pStyle w:val="texto"/>
        <w:spacing w:after="180"/>
        <w:rPr>
          <w:lang w:val="es-ES"/>
        </w:rPr>
      </w:pPr>
      <w:r w:rsidRPr="00E95506">
        <w:rPr>
          <w:lang w:val="es-ES"/>
        </w:rPr>
        <w:t>Debemos recordar al efecto que el Decreto Foral 270/1998, de gestión pr</w:t>
      </w:r>
      <w:r w:rsidRPr="00E95506">
        <w:rPr>
          <w:lang w:val="es-ES"/>
        </w:rPr>
        <w:t>e</w:t>
      </w:r>
      <w:r w:rsidRPr="00E95506">
        <w:rPr>
          <w:lang w:val="es-ES"/>
        </w:rPr>
        <w:t>supuestaria señala que al establecer las prioridades de los pagos han de cons</w:t>
      </w:r>
      <w:r w:rsidRPr="00E95506">
        <w:rPr>
          <w:lang w:val="es-ES"/>
        </w:rPr>
        <w:t>i</w:t>
      </w:r>
      <w:r w:rsidRPr="00E95506">
        <w:rPr>
          <w:lang w:val="es-ES"/>
        </w:rPr>
        <w:t xml:space="preserve">derarse, entre otros, criterios, la antigüedad de las obligaciones contraídas. </w:t>
      </w:r>
    </w:p>
    <w:p w:rsidR="00731E45" w:rsidRPr="00731E45" w:rsidRDefault="005B13F2" w:rsidP="002E38FE">
      <w:pPr>
        <w:pStyle w:val="texto"/>
        <w:spacing w:after="500"/>
        <w:rPr>
          <w:i/>
          <w:lang w:val="es-ES"/>
        </w:rPr>
      </w:pPr>
      <w:r>
        <w:rPr>
          <w:i/>
          <w:lang w:val="es-ES"/>
        </w:rPr>
        <w:t>Recomendamos c</w:t>
      </w:r>
      <w:r w:rsidR="00731E45" w:rsidRPr="00731E45">
        <w:rPr>
          <w:i/>
          <w:lang w:val="es-ES"/>
        </w:rPr>
        <w:t>alcular el cumplimiento de los objetivos de estabilidad pr</w:t>
      </w:r>
      <w:r w:rsidR="00731E45" w:rsidRPr="00731E45">
        <w:rPr>
          <w:i/>
          <w:lang w:val="es-ES"/>
        </w:rPr>
        <w:t>e</w:t>
      </w:r>
      <w:r w:rsidR="00731E45" w:rsidRPr="00731E45">
        <w:rPr>
          <w:i/>
          <w:lang w:val="es-ES"/>
        </w:rPr>
        <w:t xml:space="preserve">supuestaria y estabilidad financiera, informar sobre los mismos en la cuenta general y, en su caso, adoptar las medidas establecidas en dicha normativa. </w:t>
      </w:r>
    </w:p>
    <w:p w:rsidR="00005F66" w:rsidRPr="00960DE2" w:rsidRDefault="00973722" w:rsidP="00960DE2">
      <w:pPr>
        <w:pStyle w:val="atitulo2"/>
        <w:spacing w:before="240"/>
      </w:pPr>
      <w:bookmarkStart w:id="47" w:name="_Toc410290039"/>
      <w:bookmarkStart w:id="48" w:name="_Toc339016615"/>
      <w:bookmarkStart w:id="49" w:name="_Toc309383726"/>
      <w:bookmarkStart w:id="50" w:name="_Toc464472073"/>
      <w:bookmarkEnd w:id="47"/>
      <w:bookmarkEnd w:id="48"/>
      <w:bookmarkEnd w:id="49"/>
      <w:r>
        <w:t>I</w:t>
      </w:r>
      <w:r w:rsidR="00005F66" w:rsidRPr="00960DE2">
        <w:t>V.3. Aspectos generales</w:t>
      </w:r>
      <w:bookmarkEnd w:id="50"/>
    </w:p>
    <w:p w:rsidR="00005F66" w:rsidRPr="00E95506" w:rsidRDefault="00005F66" w:rsidP="002E38FE">
      <w:pPr>
        <w:pStyle w:val="texto"/>
        <w:spacing w:after="180"/>
        <w:rPr>
          <w:lang w:val="es-ES"/>
        </w:rPr>
      </w:pPr>
      <w:r w:rsidRPr="00E95506">
        <w:rPr>
          <w:lang w:val="es-ES"/>
        </w:rPr>
        <w:t xml:space="preserve">El presupuesto de 2015 ha sido aprobado en el plazo legal y publicado </w:t>
      </w:r>
      <w:r w:rsidR="005B13F2">
        <w:rPr>
          <w:lang w:val="es-ES"/>
        </w:rPr>
        <w:t>en el BON</w:t>
      </w:r>
      <w:r w:rsidRPr="00E95506">
        <w:rPr>
          <w:lang w:val="es-ES"/>
        </w:rPr>
        <w:t xml:space="preserve">. Su contenido se ajusta al exigido por la normativa, salvo la no inclusión de alguno de los documentos complementarios, como el </w:t>
      </w:r>
      <w:r w:rsidR="00AA73A7">
        <w:rPr>
          <w:lang w:val="es-ES"/>
        </w:rPr>
        <w:t>i</w:t>
      </w:r>
      <w:r w:rsidRPr="00E95506">
        <w:rPr>
          <w:lang w:val="es-ES"/>
        </w:rPr>
        <w:t>nforme económico-financiero de intervención.</w:t>
      </w:r>
    </w:p>
    <w:p w:rsidR="005B13F2" w:rsidRDefault="00005F66" w:rsidP="002E38FE">
      <w:pPr>
        <w:pStyle w:val="texto"/>
        <w:spacing w:after="180"/>
        <w:rPr>
          <w:lang w:val="es-ES"/>
        </w:rPr>
      </w:pPr>
      <w:r w:rsidRPr="00E95506">
        <w:rPr>
          <w:lang w:val="es-ES"/>
        </w:rPr>
        <w:t xml:space="preserve">Las bases de ejecución del presupuesto </w:t>
      </w:r>
      <w:r w:rsidR="005B13F2">
        <w:rPr>
          <w:lang w:val="es-ES"/>
        </w:rPr>
        <w:t>no se adecuan al modelo simplific</w:t>
      </w:r>
      <w:r w:rsidR="005B13F2">
        <w:rPr>
          <w:lang w:val="es-ES"/>
        </w:rPr>
        <w:t>a</w:t>
      </w:r>
      <w:r w:rsidR="005B13F2">
        <w:rPr>
          <w:lang w:val="es-ES"/>
        </w:rPr>
        <w:t xml:space="preserve">do, implantado en el Ayuntamiento. </w:t>
      </w:r>
    </w:p>
    <w:p w:rsidR="002E38FE" w:rsidRDefault="002E38FE" w:rsidP="00E95506">
      <w:pPr>
        <w:pStyle w:val="texto"/>
        <w:rPr>
          <w:lang w:val="es-ES"/>
        </w:rPr>
      </w:pPr>
    </w:p>
    <w:p w:rsidR="00974C82" w:rsidRDefault="00005F66" w:rsidP="002E38FE">
      <w:pPr>
        <w:pStyle w:val="texto"/>
        <w:spacing w:after="180"/>
        <w:rPr>
          <w:lang w:val="es-ES"/>
        </w:rPr>
      </w:pPr>
      <w:r w:rsidRPr="00E95506">
        <w:rPr>
          <w:lang w:val="es-ES"/>
        </w:rPr>
        <w:lastRenderedPageBreak/>
        <w:t>El presupuesto inicial, como en años anteriores, presenta superávit (182.517 euros) con el ánimo de paliar su situación económica. No obstante</w:t>
      </w:r>
      <w:r w:rsidR="00AA73A7">
        <w:rPr>
          <w:lang w:val="es-ES"/>
        </w:rPr>
        <w:t>,</w:t>
      </w:r>
      <w:r w:rsidRPr="00E95506">
        <w:rPr>
          <w:lang w:val="es-ES"/>
        </w:rPr>
        <w:t xml:space="preserve"> el superávit presupuestario </w:t>
      </w:r>
      <w:r w:rsidR="00974C82">
        <w:rPr>
          <w:lang w:val="es-ES"/>
        </w:rPr>
        <w:t xml:space="preserve">inicial </w:t>
      </w:r>
      <w:r w:rsidRPr="00E95506">
        <w:rPr>
          <w:lang w:val="es-ES"/>
        </w:rPr>
        <w:t>debió ser, al menos, igual al importe del Remanente n</w:t>
      </w:r>
      <w:r w:rsidRPr="00E95506">
        <w:rPr>
          <w:lang w:val="es-ES"/>
        </w:rPr>
        <w:t>e</w:t>
      </w:r>
      <w:r w:rsidRPr="00E95506">
        <w:rPr>
          <w:lang w:val="es-ES"/>
        </w:rPr>
        <w:t>gativo de Tesorería para gastos generales generado en el ejercicio anterior, esto es, 313.483 euros. A partir de 2016 se ha de presupuestar como gasto por vari</w:t>
      </w:r>
      <w:r w:rsidRPr="00E95506">
        <w:rPr>
          <w:lang w:val="es-ES"/>
        </w:rPr>
        <w:t>a</w:t>
      </w:r>
      <w:r w:rsidRPr="00E95506">
        <w:rPr>
          <w:lang w:val="es-ES"/>
        </w:rPr>
        <w:t>ción de activos concepto “890 Déficit por remanente de tesorería negativo”.</w:t>
      </w:r>
    </w:p>
    <w:p w:rsidR="0032698A" w:rsidRPr="00E95506" w:rsidRDefault="0032698A" w:rsidP="002E38FE">
      <w:pPr>
        <w:pStyle w:val="texto"/>
        <w:spacing w:after="180"/>
        <w:rPr>
          <w:lang w:val="es-ES"/>
        </w:rPr>
      </w:pPr>
      <w:r>
        <w:rPr>
          <w:lang w:val="es-ES"/>
        </w:rPr>
        <w:t>N</w:t>
      </w:r>
      <w:r w:rsidRPr="00E95506">
        <w:rPr>
          <w:lang w:val="es-ES"/>
        </w:rPr>
        <w:t xml:space="preserve">o se </w:t>
      </w:r>
      <w:r>
        <w:rPr>
          <w:lang w:val="es-ES"/>
        </w:rPr>
        <w:t xml:space="preserve">ha observado </w:t>
      </w:r>
      <w:r w:rsidRPr="00E95506">
        <w:rPr>
          <w:lang w:val="es-ES"/>
        </w:rPr>
        <w:t>el carácter limitativo y vinculante de los créditos de ga</w:t>
      </w:r>
      <w:r w:rsidRPr="00E95506">
        <w:rPr>
          <w:lang w:val="es-ES"/>
        </w:rPr>
        <w:t>s</w:t>
      </w:r>
      <w:r w:rsidRPr="00E95506">
        <w:rPr>
          <w:lang w:val="es-ES"/>
        </w:rPr>
        <w:t xml:space="preserve">to, según el nivel de vinculación jurídica establecido en sus propias Bases de ejecución, acordes con la LF de Haciendas Locales. </w:t>
      </w:r>
    </w:p>
    <w:p w:rsidR="0032698A" w:rsidRPr="00E95506" w:rsidRDefault="0032698A" w:rsidP="002E38FE">
      <w:pPr>
        <w:pStyle w:val="texto"/>
        <w:spacing w:after="180"/>
        <w:rPr>
          <w:lang w:val="es-ES"/>
        </w:rPr>
      </w:pPr>
      <w:r w:rsidRPr="00E95506">
        <w:rPr>
          <w:lang w:val="es-ES"/>
        </w:rPr>
        <w:t>En concreto, el importe en que se ha sobrepasado el crédito definitivo en cinco de las “bolsas de vinculación” definidas asciende a 241.221 euros</w:t>
      </w:r>
      <w:r>
        <w:rPr>
          <w:lang w:val="es-ES"/>
        </w:rPr>
        <w:t xml:space="preserve">. </w:t>
      </w:r>
    </w:p>
    <w:p w:rsidR="00005F66" w:rsidRPr="00E95506" w:rsidRDefault="00005F66" w:rsidP="002E38FE">
      <w:pPr>
        <w:pStyle w:val="texto"/>
        <w:spacing w:after="180"/>
        <w:rPr>
          <w:lang w:val="es-ES"/>
        </w:rPr>
      </w:pPr>
      <w:r w:rsidRPr="00E95506">
        <w:rPr>
          <w:lang w:val="es-ES"/>
        </w:rPr>
        <w:t xml:space="preserve">El presupuesto ha experimentado una única modificación, reclasificando dos partidas a capítulos distintos en función de la naturaleza </w:t>
      </w:r>
      <w:r w:rsidR="005B13F2">
        <w:rPr>
          <w:lang w:val="es-ES"/>
        </w:rPr>
        <w:t xml:space="preserve">económica </w:t>
      </w:r>
      <w:r w:rsidRPr="00E95506">
        <w:rPr>
          <w:lang w:val="es-ES"/>
        </w:rPr>
        <w:t>del gasto. La aprobó el Pleno en marzo de 2016, por lo que su eficacia se limita a la pr</w:t>
      </w:r>
      <w:r w:rsidRPr="00E95506">
        <w:rPr>
          <w:lang w:val="es-ES"/>
        </w:rPr>
        <w:t>e</w:t>
      </w:r>
      <w:r w:rsidRPr="00E95506">
        <w:rPr>
          <w:lang w:val="es-ES"/>
        </w:rPr>
        <w:t>sentación de la ejecución.</w:t>
      </w:r>
    </w:p>
    <w:p w:rsidR="00005F66" w:rsidRPr="00D37640" w:rsidRDefault="00005F66" w:rsidP="002E38FE">
      <w:pPr>
        <w:pStyle w:val="texto"/>
        <w:spacing w:after="180"/>
        <w:rPr>
          <w:lang w:val="es-ES"/>
        </w:rPr>
      </w:pPr>
      <w:r w:rsidRPr="00E95506">
        <w:rPr>
          <w:lang w:val="es-ES"/>
        </w:rPr>
        <w:t>La liquidación presupuestaria de 2015 no fue aprobada por Resolución de Alcaldía, si bien, una vez incorporada a la Cuenta General, fue sometida en plazo a la Comisión de Cuentas</w:t>
      </w:r>
      <w:r w:rsidRPr="00D37640">
        <w:rPr>
          <w:lang w:val="es-ES"/>
        </w:rPr>
        <w:t xml:space="preserve">. </w:t>
      </w:r>
      <w:r w:rsidR="00D37640" w:rsidRPr="00D37640">
        <w:rPr>
          <w:lang w:val="es-ES"/>
        </w:rPr>
        <w:t>La Cuenta General fue aprobada en Pleno de tres de agosto de 2016.</w:t>
      </w:r>
      <w:r w:rsidRPr="00D37640">
        <w:rPr>
          <w:lang w:val="es-ES"/>
        </w:rPr>
        <w:t xml:space="preserve"> </w:t>
      </w:r>
    </w:p>
    <w:p w:rsidR="00005F66" w:rsidRPr="00E95506" w:rsidRDefault="00005F66" w:rsidP="002E38FE">
      <w:pPr>
        <w:pStyle w:val="texto"/>
        <w:spacing w:after="180"/>
        <w:rPr>
          <w:lang w:val="es-ES"/>
        </w:rPr>
      </w:pPr>
      <w:r w:rsidRPr="00E95506">
        <w:rPr>
          <w:lang w:val="es-ES"/>
        </w:rPr>
        <w:t>El contenido de la Cuenta General se ajusta a lo exigido normativamente, salvo la omisión de la memoria de costes de servicios financiados con tasas o precios públicos. El informe económico de intervención no menciona la situ</w:t>
      </w:r>
      <w:r w:rsidRPr="00E95506">
        <w:rPr>
          <w:lang w:val="es-ES"/>
        </w:rPr>
        <w:t>a</w:t>
      </w:r>
      <w:r w:rsidRPr="00E95506">
        <w:rPr>
          <w:lang w:val="es-ES"/>
        </w:rPr>
        <w:t xml:space="preserve">ción de la deuda. </w:t>
      </w:r>
    </w:p>
    <w:p w:rsidR="00005F66" w:rsidRPr="00E95506" w:rsidRDefault="00005F66" w:rsidP="002E38FE">
      <w:pPr>
        <w:pStyle w:val="texto"/>
        <w:spacing w:after="180"/>
        <w:rPr>
          <w:lang w:val="es-ES"/>
        </w:rPr>
      </w:pPr>
      <w:r w:rsidRPr="00E95506">
        <w:rPr>
          <w:lang w:val="es-ES"/>
        </w:rPr>
        <w:t xml:space="preserve">El Ayuntamiento cuenta con un </w:t>
      </w:r>
      <w:r w:rsidR="00930436">
        <w:rPr>
          <w:lang w:val="es-ES"/>
        </w:rPr>
        <w:t>i</w:t>
      </w:r>
      <w:r w:rsidRPr="00E95506">
        <w:rPr>
          <w:lang w:val="es-ES"/>
        </w:rPr>
        <w:t>nventario valorado de bienes y derechos, aprobado en 2011 y actualizado al cierre del ejercicio 2014.</w:t>
      </w:r>
    </w:p>
    <w:p w:rsidR="00005F66" w:rsidRPr="00960DE2" w:rsidRDefault="00005F66" w:rsidP="002E38FE">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szCs w:val="26"/>
        </w:rPr>
      </w:pPr>
      <w:bookmarkStart w:id="51" w:name="_Toc343709328"/>
      <w:bookmarkEnd w:id="51"/>
      <w:r w:rsidRPr="00960DE2">
        <w:rPr>
          <w:szCs w:val="26"/>
        </w:rPr>
        <w:t>Contingencias. Al cierre del ejercicio 2015 existía un riesgo para el Ayu</w:t>
      </w:r>
      <w:r w:rsidRPr="00960DE2">
        <w:rPr>
          <w:szCs w:val="26"/>
        </w:rPr>
        <w:t>n</w:t>
      </w:r>
      <w:r w:rsidRPr="00960DE2">
        <w:rPr>
          <w:szCs w:val="26"/>
        </w:rPr>
        <w:t xml:space="preserve">tamiento estimado en 50.000 euros, derivados de la reclamación de un abogado por honorarios devengados. Por </w:t>
      </w:r>
      <w:r w:rsidR="00930436">
        <w:rPr>
          <w:szCs w:val="26"/>
        </w:rPr>
        <w:t>s</w:t>
      </w:r>
      <w:r w:rsidRPr="00960DE2">
        <w:rPr>
          <w:szCs w:val="26"/>
        </w:rPr>
        <w:t xml:space="preserve">entencia de noviembre de 2014 </w:t>
      </w:r>
      <w:r w:rsidR="00930436">
        <w:rPr>
          <w:szCs w:val="26"/>
        </w:rPr>
        <w:t>dicha recl</w:t>
      </w:r>
      <w:r w:rsidR="00930436">
        <w:rPr>
          <w:szCs w:val="26"/>
        </w:rPr>
        <w:t>a</w:t>
      </w:r>
      <w:r w:rsidR="00930436">
        <w:rPr>
          <w:szCs w:val="26"/>
        </w:rPr>
        <w:t>mación</w:t>
      </w:r>
      <w:r w:rsidRPr="00960DE2">
        <w:rPr>
          <w:szCs w:val="26"/>
        </w:rPr>
        <w:t xml:space="preserve"> fue desestimada, pero fue recurrida. No es hasta mayo de 2016 cuando la Sala de lo Contencioso-administrativo del TSJ de Navarra desestima el r</w:t>
      </w:r>
      <w:r w:rsidRPr="00960DE2">
        <w:rPr>
          <w:szCs w:val="26"/>
        </w:rPr>
        <w:t>e</w:t>
      </w:r>
      <w:r w:rsidRPr="00960DE2">
        <w:rPr>
          <w:szCs w:val="26"/>
        </w:rPr>
        <w:t xml:space="preserve">curso, decisión sobre la que no cabe recurso ulterior. </w:t>
      </w:r>
    </w:p>
    <w:p w:rsidR="00005F66" w:rsidRPr="00E95506" w:rsidRDefault="00005F66" w:rsidP="002E38FE">
      <w:pPr>
        <w:pStyle w:val="texto"/>
        <w:spacing w:after="180"/>
        <w:rPr>
          <w:lang w:val="es-ES"/>
        </w:rPr>
      </w:pPr>
      <w:r w:rsidRPr="00E95506">
        <w:rPr>
          <w:lang w:val="es-ES"/>
        </w:rPr>
        <w:t xml:space="preserve">Una sentencia de 2013 condenó al Ayuntamiento al pago de 38.326 euros de principal a un proveedor, las costas procesales y los intereses pertinentes. El Ayuntamiento abonó las costas y convino con el acreedor al pago fraccionado del principal. Quedan pendientes de determinar los intereses de demora a que se refiere la sentencia y los que se hubieran generado desde la misma. </w:t>
      </w:r>
    </w:p>
    <w:p w:rsidR="006B316A" w:rsidRDefault="006B316A" w:rsidP="00790B88">
      <w:pPr>
        <w:pStyle w:val="texto"/>
        <w:spacing w:after="180"/>
        <w:rPr>
          <w:i/>
          <w:lang w:val="es-ES"/>
        </w:rPr>
      </w:pPr>
    </w:p>
    <w:p w:rsidR="00005F66" w:rsidRPr="006B316A" w:rsidRDefault="00005F66" w:rsidP="00790B88">
      <w:pPr>
        <w:pStyle w:val="texto"/>
        <w:spacing w:after="180"/>
        <w:rPr>
          <w:lang w:val="es-ES"/>
        </w:rPr>
      </w:pPr>
      <w:r w:rsidRPr="006B316A">
        <w:rPr>
          <w:lang w:val="es-ES"/>
        </w:rPr>
        <w:lastRenderedPageBreak/>
        <w:t>Recomendamos:</w:t>
      </w:r>
    </w:p>
    <w:p w:rsidR="00005F66" w:rsidRPr="00960DE2" w:rsidRDefault="00005F66" w:rsidP="00790B88">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i/>
          <w:szCs w:val="26"/>
        </w:rPr>
      </w:pPr>
      <w:r w:rsidRPr="00960DE2">
        <w:rPr>
          <w:i/>
          <w:szCs w:val="26"/>
        </w:rPr>
        <w:t>Elaborar y aprobar los presupuestos y la cuenta general con toda la d</w:t>
      </w:r>
      <w:r w:rsidRPr="00960DE2">
        <w:rPr>
          <w:i/>
          <w:szCs w:val="26"/>
        </w:rPr>
        <w:t>o</w:t>
      </w:r>
      <w:r w:rsidRPr="00960DE2">
        <w:rPr>
          <w:i/>
          <w:szCs w:val="26"/>
        </w:rPr>
        <w:t xml:space="preserve">cumentación establecida en la normativa vigente, incluida la relativa a </w:t>
      </w:r>
      <w:r w:rsidR="0032698A">
        <w:rPr>
          <w:i/>
          <w:szCs w:val="26"/>
        </w:rPr>
        <w:t>estab</w:t>
      </w:r>
      <w:r w:rsidR="0032698A">
        <w:rPr>
          <w:i/>
          <w:szCs w:val="26"/>
        </w:rPr>
        <w:t>i</w:t>
      </w:r>
      <w:r w:rsidR="00F079BF">
        <w:rPr>
          <w:i/>
          <w:szCs w:val="26"/>
        </w:rPr>
        <w:t>lidad presupuestaria.</w:t>
      </w:r>
      <w:r w:rsidRPr="00960DE2">
        <w:rPr>
          <w:i/>
          <w:szCs w:val="26"/>
        </w:rPr>
        <w:t xml:space="preserve"> </w:t>
      </w:r>
    </w:p>
    <w:p w:rsidR="00005F66" w:rsidRDefault="00005F66" w:rsidP="00790B88">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i/>
          <w:szCs w:val="26"/>
        </w:rPr>
      </w:pPr>
      <w:r w:rsidRPr="00960DE2">
        <w:rPr>
          <w:i/>
          <w:szCs w:val="26"/>
        </w:rPr>
        <w:t>Aprobar los presupuestos con superávit de importe igual, al menos, al r</w:t>
      </w:r>
      <w:r w:rsidRPr="00960DE2">
        <w:rPr>
          <w:i/>
          <w:szCs w:val="26"/>
        </w:rPr>
        <w:t>e</w:t>
      </w:r>
      <w:r w:rsidR="00C70337">
        <w:rPr>
          <w:i/>
          <w:szCs w:val="26"/>
        </w:rPr>
        <w:t>manente de tesorería</w:t>
      </w:r>
      <w:r w:rsidRPr="00960DE2">
        <w:rPr>
          <w:i/>
          <w:szCs w:val="26"/>
        </w:rPr>
        <w:t xml:space="preserve"> para gastos generales negativo generado el ejercicio a</w:t>
      </w:r>
      <w:r w:rsidRPr="00960DE2">
        <w:rPr>
          <w:i/>
          <w:szCs w:val="26"/>
        </w:rPr>
        <w:t>n</w:t>
      </w:r>
      <w:r w:rsidR="002D1F7C">
        <w:rPr>
          <w:i/>
          <w:szCs w:val="26"/>
        </w:rPr>
        <w:t>terior, adoptando en su caso</w:t>
      </w:r>
      <w:r w:rsidR="00C70337">
        <w:rPr>
          <w:i/>
          <w:szCs w:val="26"/>
        </w:rPr>
        <w:t xml:space="preserve"> el resto de medidas establecidas en la Ley Foral de Haciendas Locales para el caso de remanentes de tesorería negativos. </w:t>
      </w:r>
    </w:p>
    <w:p w:rsidR="00005F66" w:rsidRPr="00960DE2" w:rsidRDefault="00005F66" w:rsidP="00790B88">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i/>
          <w:szCs w:val="26"/>
        </w:rPr>
      </w:pPr>
      <w:r w:rsidRPr="00960DE2">
        <w:rPr>
          <w:i/>
          <w:szCs w:val="26"/>
        </w:rPr>
        <w:t xml:space="preserve">Respetar el nivel de vinculación jurídica de los créditos establecido, </w:t>
      </w:r>
      <w:r w:rsidR="0032698A">
        <w:rPr>
          <w:i/>
          <w:szCs w:val="26"/>
        </w:rPr>
        <w:t>tram</w:t>
      </w:r>
      <w:r w:rsidR="0032698A">
        <w:rPr>
          <w:i/>
          <w:szCs w:val="26"/>
        </w:rPr>
        <w:t>i</w:t>
      </w:r>
      <w:r w:rsidR="0032698A">
        <w:rPr>
          <w:i/>
          <w:szCs w:val="26"/>
        </w:rPr>
        <w:t>tando</w:t>
      </w:r>
      <w:r w:rsidRPr="00960DE2">
        <w:rPr>
          <w:i/>
          <w:szCs w:val="26"/>
        </w:rPr>
        <w:t xml:space="preserve">, en defecto de crédito bastante, </w:t>
      </w:r>
      <w:r w:rsidR="00C70337">
        <w:rPr>
          <w:i/>
          <w:szCs w:val="26"/>
        </w:rPr>
        <w:t>la</w:t>
      </w:r>
      <w:r w:rsidR="00AD0E3D">
        <w:rPr>
          <w:i/>
          <w:szCs w:val="26"/>
        </w:rPr>
        <w:t>s</w:t>
      </w:r>
      <w:r w:rsidR="00C70337">
        <w:rPr>
          <w:i/>
          <w:szCs w:val="26"/>
        </w:rPr>
        <w:t xml:space="preserve"> modificaci</w:t>
      </w:r>
      <w:r w:rsidR="00AD0E3D">
        <w:rPr>
          <w:i/>
          <w:szCs w:val="26"/>
        </w:rPr>
        <w:t>o</w:t>
      </w:r>
      <w:r w:rsidR="00C70337">
        <w:rPr>
          <w:i/>
          <w:szCs w:val="26"/>
        </w:rPr>
        <w:t>n</w:t>
      </w:r>
      <w:r w:rsidR="00AD0E3D">
        <w:rPr>
          <w:i/>
          <w:szCs w:val="26"/>
        </w:rPr>
        <w:t>es</w:t>
      </w:r>
      <w:r w:rsidR="00C70337">
        <w:rPr>
          <w:i/>
          <w:szCs w:val="26"/>
        </w:rPr>
        <w:t xml:space="preserve"> presupuestaria</w:t>
      </w:r>
      <w:r w:rsidR="00AD0E3D">
        <w:rPr>
          <w:i/>
          <w:szCs w:val="26"/>
        </w:rPr>
        <w:t>s</w:t>
      </w:r>
      <w:r w:rsidR="00C70337">
        <w:rPr>
          <w:i/>
          <w:szCs w:val="26"/>
        </w:rPr>
        <w:t xml:space="preserve"> opo</w:t>
      </w:r>
      <w:r w:rsidR="00C70337">
        <w:rPr>
          <w:i/>
          <w:szCs w:val="26"/>
        </w:rPr>
        <w:t>r</w:t>
      </w:r>
      <w:r w:rsidR="00C70337">
        <w:rPr>
          <w:i/>
          <w:szCs w:val="26"/>
        </w:rPr>
        <w:t>tuna</w:t>
      </w:r>
      <w:r w:rsidR="00AD0E3D">
        <w:rPr>
          <w:i/>
          <w:szCs w:val="26"/>
        </w:rPr>
        <w:t>s</w:t>
      </w:r>
      <w:r w:rsidR="00C70337">
        <w:rPr>
          <w:i/>
          <w:szCs w:val="26"/>
        </w:rPr>
        <w:t xml:space="preserve">. </w:t>
      </w:r>
    </w:p>
    <w:p w:rsidR="00005F66" w:rsidRPr="00960DE2" w:rsidRDefault="00005F66" w:rsidP="000855FA">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after="360"/>
        <w:ind w:left="0" w:firstLine="289"/>
        <w:rPr>
          <w:i/>
          <w:szCs w:val="26"/>
        </w:rPr>
      </w:pPr>
      <w:r w:rsidRPr="00960DE2">
        <w:rPr>
          <w:i/>
          <w:szCs w:val="26"/>
        </w:rPr>
        <w:t>Actualizar el inventario al cierre de cada ejercicio.</w:t>
      </w:r>
    </w:p>
    <w:p w:rsidR="00005F66" w:rsidRPr="00960DE2" w:rsidRDefault="00973722" w:rsidP="00960DE2">
      <w:pPr>
        <w:pStyle w:val="atitulo2"/>
        <w:spacing w:before="240"/>
      </w:pPr>
      <w:bookmarkStart w:id="52" w:name="_Toc309383727"/>
      <w:bookmarkStart w:id="53" w:name="_Toc339016616"/>
      <w:bookmarkStart w:id="54" w:name="_Toc410290040"/>
      <w:bookmarkStart w:id="55" w:name="_Toc464472074"/>
      <w:r>
        <w:t>I</w:t>
      </w:r>
      <w:r w:rsidR="00005F66" w:rsidRPr="00960DE2">
        <w:t>V.4. Personal</w:t>
      </w:r>
      <w:bookmarkEnd w:id="52"/>
      <w:bookmarkEnd w:id="53"/>
      <w:bookmarkEnd w:id="54"/>
      <w:r w:rsidR="00005F66" w:rsidRPr="00960DE2">
        <w:t xml:space="preserve"> del Ayuntamiento</w:t>
      </w:r>
      <w:bookmarkEnd w:id="55"/>
    </w:p>
    <w:p w:rsidR="00005F66" w:rsidRDefault="00005F66" w:rsidP="000324A9">
      <w:pPr>
        <w:pStyle w:val="texto"/>
        <w:spacing w:after="240"/>
        <w:rPr>
          <w:lang w:val="es-ES"/>
        </w:rPr>
      </w:pPr>
      <w:r w:rsidRPr="00E95506">
        <w:rPr>
          <w:lang w:val="es-ES"/>
        </w:rPr>
        <w:t xml:space="preserve">La plantilla orgánica del ayuntamiento recoge cinco puestos de trabajo, todos ellos activos. No ha sufrido variación respecto del ejercicio anterior. Se aprobó y publicó al mismo tiempo que los presupuestos. </w:t>
      </w:r>
    </w:p>
    <w:tbl>
      <w:tblPr>
        <w:tblW w:w="8759" w:type="dxa"/>
        <w:jc w:val="center"/>
        <w:tblBorders>
          <w:top w:val="single" w:sz="4" w:space="0" w:color="00000A"/>
          <w:bottom w:val="single" w:sz="4" w:space="0" w:color="00000A"/>
          <w:insideH w:val="single" w:sz="4" w:space="0" w:color="00000A"/>
        </w:tblBorders>
        <w:tblCellMar>
          <w:left w:w="70" w:type="dxa"/>
          <w:right w:w="70" w:type="dxa"/>
        </w:tblCellMar>
        <w:tblLook w:val="04A0" w:firstRow="1" w:lastRow="0" w:firstColumn="1" w:lastColumn="0" w:noHBand="0" w:noVBand="1"/>
      </w:tblPr>
      <w:tblGrid>
        <w:gridCol w:w="2494"/>
        <w:gridCol w:w="2311"/>
        <w:gridCol w:w="2396"/>
        <w:gridCol w:w="1558"/>
      </w:tblGrid>
      <w:tr w:rsidR="00005F66" w:rsidRPr="000731B9" w:rsidTr="00C70337">
        <w:trPr>
          <w:trHeight w:val="312"/>
          <w:jc w:val="center"/>
        </w:trPr>
        <w:tc>
          <w:tcPr>
            <w:tcW w:w="2494" w:type="dxa"/>
            <w:tcBorders>
              <w:top w:val="single" w:sz="4" w:space="0" w:color="00000A"/>
              <w:bottom w:val="single" w:sz="4" w:space="0" w:color="00000A"/>
            </w:tcBorders>
            <w:shd w:val="clear" w:color="auto" w:fill="FABF8F" w:themeFill="accent6" w:themeFillTint="99"/>
            <w:vAlign w:val="bottom"/>
          </w:tcPr>
          <w:p w:rsidR="00005F66" w:rsidRPr="000731B9" w:rsidRDefault="00005F66" w:rsidP="00E95506">
            <w:pPr>
              <w:spacing w:after="0"/>
              <w:ind w:firstLine="0"/>
              <w:jc w:val="left"/>
              <w:rPr>
                <w:rFonts w:ascii="Arial" w:hAnsi="Arial" w:cs="Arial"/>
                <w:sz w:val="18"/>
                <w:szCs w:val="18"/>
                <w:lang w:val="es-ES" w:eastAsia="es-ES"/>
              </w:rPr>
            </w:pPr>
            <w:r w:rsidRPr="000731B9">
              <w:rPr>
                <w:rFonts w:ascii="Arial" w:hAnsi="Arial" w:cs="Arial"/>
                <w:sz w:val="18"/>
                <w:szCs w:val="18"/>
                <w:lang w:val="es-ES" w:eastAsia="es-ES"/>
              </w:rPr>
              <w:t> </w:t>
            </w:r>
          </w:p>
        </w:tc>
        <w:tc>
          <w:tcPr>
            <w:tcW w:w="2311" w:type="dxa"/>
            <w:tcBorders>
              <w:top w:val="single" w:sz="4" w:space="0" w:color="00000A"/>
              <w:bottom w:val="single" w:sz="4" w:space="0" w:color="00000A"/>
            </w:tcBorders>
            <w:shd w:val="clear" w:color="auto" w:fill="FABF8F" w:themeFill="accent6" w:themeFillTint="99"/>
            <w:vAlign w:val="center"/>
          </w:tcPr>
          <w:p w:rsidR="00005F66" w:rsidRPr="000731B9" w:rsidRDefault="00DE04A0" w:rsidP="00DE04A0">
            <w:pPr>
              <w:spacing w:after="0"/>
              <w:jc w:val="left"/>
              <w:rPr>
                <w:rFonts w:ascii="Arial" w:hAnsi="Arial" w:cs="Arial"/>
                <w:sz w:val="18"/>
                <w:szCs w:val="18"/>
                <w:lang w:val="es-ES" w:eastAsia="es-ES"/>
              </w:rPr>
            </w:pPr>
            <w:r w:rsidRPr="000731B9">
              <w:rPr>
                <w:rFonts w:ascii="Arial" w:hAnsi="Arial" w:cs="Arial"/>
                <w:sz w:val="18"/>
                <w:szCs w:val="18"/>
                <w:lang w:val="es-ES" w:eastAsia="es-ES"/>
              </w:rPr>
              <w:t xml:space="preserve">   </w:t>
            </w:r>
            <w:r w:rsidR="00005F66" w:rsidRPr="000731B9">
              <w:rPr>
                <w:rFonts w:ascii="Arial" w:hAnsi="Arial" w:cs="Arial"/>
                <w:sz w:val="18"/>
                <w:szCs w:val="18"/>
                <w:lang w:val="es-ES" w:eastAsia="es-ES"/>
              </w:rPr>
              <w:t>Nº</w:t>
            </w:r>
          </w:p>
        </w:tc>
        <w:tc>
          <w:tcPr>
            <w:tcW w:w="2396" w:type="dxa"/>
            <w:tcBorders>
              <w:top w:val="single" w:sz="4" w:space="0" w:color="00000A"/>
              <w:bottom w:val="single" w:sz="4" w:space="0" w:color="00000A"/>
            </w:tcBorders>
            <w:shd w:val="clear" w:color="auto" w:fill="FABF8F" w:themeFill="accent6" w:themeFillTint="99"/>
            <w:vAlign w:val="bottom"/>
          </w:tcPr>
          <w:p w:rsidR="00005F66" w:rsidRPr="000731B9" w:rsidRDefault="00005F66" w:rsidP="00E95506">
            <w:pPr>
              <w:spacing w:after="0"/>
              <w:ind w:firstLine="0"/>
              <w:jc w:val="left"/>
              <w:rPr>
                <w:rFonts w:ascii="Arial" w:hAnsi="Arial" w:cs="Arial"/>
                <w:sz w:val="18"/>
                <w:szCs w:val="18"/>
                <w:lang w:val="es-ES" w:eastAsia="es-ES"/>
              </w:rPr>
            </w:pPr>
            <w:r w:rsidRPr="000731B9">
              <w:rPr>
                <w:rFonts w:ascii="Arial" w:hAnsi="Arial" w:cs="Arial"/>
                <w:sz w:val="18"/>
                <w:szCs w:val="18"/>
                <w:lang w:val="es-ES" w:eastAsia="es-ES"/>
              </w:rPr>
              <w:t> </w:t>
            </w:r>
          </w:p>
        </w:tc>
        <w:tc>
          <w:tcPr>
            <w:tcW w:w="1558" w:type="dxa"/>
            <w:tcBorders>
              <w:top w:val="single" w:sz="4" w:space="0" w:color="00000A"/>
              <w:bottom w:val="single" w:sz="4" w:space="0" w:color="00000A"/>
            </w:tcBorders>
            <w:shd w:val="clear" w:color="auto" w:fill="FABF8F" w:themeFill="accent6" w:themeFillTint="99"/>
            <w:vAlign w:val="center"/>
          </w:tcPr>
          <w:p w:rsidR="00005F66" w:rsidRPr="000731B9" w:rsidRDefault="00005F66" w:rsidP="00DE04A0">
            <w:pPr>
              <w:spacing w:after="0"/>
              <w:ind w:firstLine="0"/>
              <w:jc w:val="right"/>
              <w:rPr>
                <w:rFonts w:ascii="Arial" w:hAnsi="Arial" w:cs="Arial"/>
                <w:sz w:val="18"/>
                <w:szCs w:val="18"/>
                <w:lang w:val="es-ES" w:eastAsia="es-ES"/>
              </w:rPr>
            </w:pPr>
            <w:r w:rsidRPr="000731B9">
              <w:rPr>
                <w:rFonts w:ascii="Arial" w:hAnsi="Arial" w:cs="Arial"/>
                <w:sz w:val="18"/>
                <w:szCs w:val="18"/>
                <w:lang w:val="es-ES" w:eastAsia="es-ES"/>
              </w:rPr>
              <w:t>Nivel</w:t>
            </w:r>
          </w:p>
        </w:tc>
      </w:tr>
      <w:tr w:rsidR="00005F66" w:rsidTr="00C70337">
        <w:trPr>
          <w:trHeight w:val="240"/>
          <w:jc w:val="center"/>
        </w:trPr>
        <w:tc>
          <w:tcPr>
            <w:tcW w:w="2494" w:type="dxa"/>
            <w:tcBorders>
              <w:bottom w:val="single" w:sz="2" w:space="0" w:color="00000A"/>
            </w:tcBorders>
            <w:shd w:val="clear" w:color="auto" w:fill="auto"/>
            <w:vAlign w:val="center"/>
          </w:tcPr>
          <w:p w:rsidR="00005F66" w:rsidRPr="00DE04A0" w:rsidRDefault="00005F66" w:rsidP="00DE04A0">
            <w:pPr>
              <w:pStyle w:val="cuatexto"/>
              <w:jc w:val="left"/>
            </w:pPr>
            <w:r w:rsidRPr="00DE04A0">
              <w:t>Secretaria</w:t>
            </w:r>
          </w:p>
        </w:tc>
        <w:tc>
          <w:tcPr>
            <w:tcW w:w="2311" w:type="dxa"/>
            <w:tcBorders>
              <w:bottom w:val="single" w:sz="2" w:space="0" w:color="00000A"/>
            </w:tcBorders>
            <w:shd w:val="clear" w:color="auto" w:fill="auto"/>
            <w:vAlign w:val="center"/>
          </w:tcPr>
          <w:p w:rsidR="00005F66" w:rsidRPr="00DE04A0" w:rsidRDefault="00005F66" w:rsidP="00DE04A0">
            <w:pPr>
              <w:pStyle w:val="cuatexto"/>
              <w:ind w:left="781"/>
              <w:jc w:val="left"/>
            </w:pPr>
            <w:r w:rsidRPr="00DE04A0">
              <w:t>1</w:t>
            </w:r>
          </w:p>
        </w:tc>
        <w:tc>
          <w:tcPr>
            <w:tcW w:w="2396" w:type="dxa"/>
            <w:tcBorders>
              <w:bottom w:val="single" w:sz="2" w:space="0" w:color="00000A"/>
            </w:tcBorders>
            <w:shd w:val="clear" w:color="auto" w:fill="auto"/>
            <w:vAlign w:val="center"/>
          </w:tcPr>
          <w:p w:rsidR="00005F66" w:rsidRPr="00DE04A0" w:rsidRDefault="00005F66" w:rsidP="00955B0B">
            <w:pPr>
              <w:pStyle w:val="cuatexto"/>
              <w:jc w:val="left"/>
            </w:pPr>
            <w:r w:rsidRPr="00DE04A0">
              <w:t>Cont</w:t>
            </w:r>
            <w:r w:rsidR="00C70337">
              <w:t>ratado</w:t>
            </w:r>
            <w:r w:rsidRPr="00DE04A0">
              <w:t xml:space="preserve"> </w:t>
            </w:r>
            <w:r w:rsidR="00C70337">
              <w:t>a</w:t>
            </w:r>
            <w:r w:rsidR="00C70337" w:rsidRPr="00DE04A0">
              <w:t>dministrativo</w:t>
            </w:r>
          </w:p>
        </w:tc>
        <w:tc>
          <w:tcPr>
            <w:tcW w:w="1558" w:type="dxa"/>
            <w:tcBorders>
              <w:bottom w:val="single" w:sz="2" w:space="0" w:color="00000A"/>
            </w:tcBorders>
            <w:shd w:val="clear" w:color="auto" w:fill="auto"/>
            <w:vAlign w:val="center"/>
          </w:tcPr>
          <w:p w:rsidR="00005F66" w:rsidRPr="00DE04A0" w:rsidRDefault="00005F66" w:rsidP="00DE04A0">
            <w:pPr>
              <w:pStyle w:val="cuatexto"/>
              <w:jc w:val="right"/>
            </w:pPr>
            <w:r w:rsidRPr="00DE04A0">
              <w:t>A</w:t>
            </w:r>
          </w:p>
        </w:tc>
      </w:tr>
      <w:tr w:rsidR="00005F66" w:rsidTr="00C70337">
        <w:trPr>
          <w:trHeight w:val="240"/>
          <w:jc w:val="center"/>
        </w:trPr>
        <w:tc>
          <w:tcPr>
            <w:tcW w:w="2494" w:type="dxa"/>
            <w:tcBorders>
              <w:top w:val="single" w:sz="2" w:space="0" w:color="00000A"/>
              <w:bottom w:val="single" w:sz="2" w:space="0" w:color="00000A"/>
            </w:tcBorders>
            <w:shd w:val="clear" w:color="auto" w:fill="auto"/>
            <w:vAlign w:val="center"/>
          </w:tcPr>
          <w:p w:rsidR="00005F66" w:rsidRPr="00DE04A0" w:rsidRDefault="00005F66" w:rsidP="00DE04A0">
            <w:pPr>
              <w:pStyle w:val="cuatexto"/>
              <w:jc w:val="left"/>
            </w:pPr>
            <w:r w:rsidRPr="00DE04A0">
              <w:t>Coordinadora cultural</w:t>
            </w:r>
          </w:p>
        </w:tc>
        <w:tc>
          <w:tcPr>
            <w:tcW w:w="2311" w:type="dxa"/>
            <w:tcBorders>
              <w:top w:val="single" w:sz="2" w:space="0" w:color="00000A"/>
              <w:bottom w:val="single" w:sz="2" w:space="0" w:color="00000A"/>
            </w:tcBorders>
            <w:shd w:val="clear" w:color="auto" w:fill="auto"/>
            <w:vAlign w:val="center"/>
          </w:tcPr>
          <w:p w:rsidR="00005F66" w:rsidRPr="00DE04A0" w:rsidRDefault="00005F66" w:rsidP="00DE04A0">
            <w:pPr>
              <w:pStyle w:val="cuatexto"/>
              <w:ind w:left="781"/>
              <w:jc w:val="left"/>
            </w:pPr>
            <w:r w:rsidRPr="00DE04A0">
              <w:t>1</w:t>
            </w:r>
          </w:p>
        </w:tc>
        <w:tc>
          <w:tcPr>
            <w:tcW w:w="2396" w:type="dxa"/>
            <w:tcBorders>
              <w:top w:val="single" w:sz="2" w:space="0" w:color="00000A"/>
              <w:bottom w:val="single" w:sz="2" w:space="0" w:color="00000A"/>
            </w:tcBorders>
            <w:shd w:val="clear" w:color="auto" w:fill="auto"/>
            <w:vAlign w:val="center"/>
          </w:tcPr>
          <w:p w:rsidR="00005F66" w:rsidRPr="00DE04A0" w:rsidRDefault="00005F66" w:rsidP="00DE04A0">
            <w:pPr>
              <w:pStyle w:val="cuatexto"/>
              <w:jc w:val="left"/>
            </w:pPr>
            <w:r w:rsidRPr="00DE04A0">
              <w:t>Funcionario</w:t>
            </w:r>
          </w:p>
        </w:tc>
        <w:tc>
          <w:tcPr>
            <w:tcW w:w="1558" w:type="dxa"/>
            <w:tcBorders>
              <w:top w:val="single" w:sz="2" w:space="0" w:color="00000A"/>
              <w:bottom w:val="single" w:sz="2" w:space="0" w:color="00000A"/>
            </w:tcBorders>
            <w:shd w:val="clear" w:color="auto" w:fill="auto"/>
            <w:vAlign w:val="center"/>
          </w:tcPr>
          <w:p w:rsidR="00005F66" w:rsidRPr="00DE04A0" w:rsidRDefault="00005F66" w:rsidP="00DE04A0">
            <w:pPr>
              <w:pStyle w:val="cuatexto"/>
              <w:jc w:val="right"/>
            </w:pPr>
            <w:r w:rsidRPr="00DE04A0">
              <w:t>B</w:t>
            </w:r>
          </w:p>
        </w:tc>
      </w:tr>
      <w:tr w:rsidR="00005F66" w:rsidTr="00C70337">
        <w:trPr>
          <w:trHeight w:val="240"/>
          <w:jc w:val="center"/>
        </w:trPr>
        <w:tc>
          <w:tcPr>
            <w:tcW w:w="2494" w:type="dxa"/>
            <w:tcBorders>
              <w:top w:val="single" w:sz="2" w:space="0" w:color="00000A"/>
              <w:bottom w:val="single" w:sz="2" w:space="0" w:color="00000A"/>
            </w:tcBorders>
            <w:shd w:val="clear" w:color="auto" w:fill="auto"/>
            <w:vAlign w:val="center"/>
          </w:tcPr>
          <w:p w:rsidR="00005F66" w:rsidRPr="00DE04A0" w:rsidRDefault="00005F66" w:rsidP="00DE04A0">
            <w:pPr>
              <w:pStyle w:val="cuatexto"/>
              <w:jc w:val="left"/>
            </w:pPr>
            <w:r w:rsidRPr="00DE04A0">
              <w:t xml:space="preserve">Encargado de obra </w:t>
            </w:r>
          </w:p>
        </w:tc>
        <w:tc>
          <w:tcPr>
            <w:tcW w:w="2311" w:type="dxa"/>
            <w:tcBorders>
              <w:top w:val="single" w:sz="2" w:space="0" w:color="00000A"/>
              <w:bottom w:val="single" w:sz="2" w:space="0" w:color="00000A"/>
            </w:tcBorders>
            <w:shd w:val="clear" w:color="auto" w:fill="auto"/>
            <w:vAlign w:val="center"/>
          </w:tcPr>
          <w:p w:rsidR="00005F66" w:rsidRPr="00DE04A0" w:rsidRDefault="00005F66" w:rsidP="00DE04A0">
            <w:pPr>
              <w:pStyle w:val="cuatexto"/>
              <w:ind w:left="781"/>
              <w:jc w:val="left"/>
            </w:pPr>
            <w:r w:rsidRPr="00DE04A0">
              <w:t>1</w:t>
            </w:r>
          </w:p>
        </w:tc>
        <w:tc>
          <w:tcPr>
            <w:tcW w:w="2396" w:type="dxa"/>
            <w:tcBorders>
              <w:top w:val="single" w:sz="2" w:space="0" w:color="00000A"/>
              <w:bottom w:val="single" w:sz="2" w:space="0" w:color="00000A"/>
            </w:tcBorders>
            <w:shd w:val="clear" w:color="auto" w:fill="auto"/>
            <w:vAlign w:val="center"/>
          </w:tcPr>
          <w:p w:rsidR="00005F66" w:rsidRPr="00DE04A0" w:rsidRDefault="00005F66" w:rsidP="00DE04A0">
            <w:pPr>
              <w:pStyle w:val="cuatexto"/>
              <w:jc w:val="left"/>
            </w:pPr>
            <w:r w:rsidRPr="00DE04A0">
              <w:t>Funcionario</w:t>
            </w:r>
          </w:p>
        </w:tc>
        <w:tc>
          <w:tcPr>
            <w:tcW w:w="1558" w:type="dxa"/>
            <w:tcBorders>
              <w:top w:val="single" w:sz="2" w:space="0" w:color="00000A"/>
              <w:bottom w:val="single" w:sz="2" w:space="0" w:color="00000A"/>
            </w:tcBorders>
            <w:shd w:val="clear" w:color="auto" w:fill="auto"/>
            <w:vAlign w:val="center"/>
          </w:tcPr>
          <w:p w:rsidR="00005F66" w:rsidRPr="00DE04A0" w:rsidRDefault="00005F66" w:rsidP="00DE04A0">
            <w:pPr>
              <w:pStyle w:val="cuatexto"/>
              <w:jc w:val="right"/>
            </w:pPr>
            <w:r w:rsidRPr="00DE04A0">
              <w:t>C</w:t>
            </w:r>
          </w:p>
        </w:tc>
      </w:tr>
      <w:tr w:rsidR="00005F66" w:rsidTr="00C70337">
        <w:trPr>
          <w:trHeight w:val="240"/>
          <w:jc w:val="center"/>
        </w:trPr>
        <w:tc>
          <w:tcPr>
            <w:tcW w:w="2494" w:type="dxa"/>
            <w:tcBorders>
              <w:top w:val="single" w:sz="2" w:space="0" w:color="00000A"/>
              <w:bottom w:val="single" w:sz="2" w:space="0" w:color="00000A"/>
            </w:tcBorders>
            <w:shd w:val="clear" w:color="auto" w:fill="auto"/>
            <w:vAlign w:val="center"/>
          </w:tcPr>
          <w:p w:rsidR="00005F66" w:rsidRPr="00DE04A0" w:rsidRDefault="00005F66" w:rsidP="00DE04A0">
            <w:pPr>
              <w:pStyle w:val="cuatexto"/>
              <w:jc w:val="left"/>
            </w:pPr>
            <w:r w:rsidRPr="00DE04A0">
              <w:t>Oficial Administrativo</w:t>
            </w:r>
          </w:p>
        </w:tc>
        <w:tc>
          <w:tcPr>
            <w:tcW w:w="2311" w:type="dxa"/>
            <w:tcBorders>
              <w:top w:val="single" w:sz="2" w:space="0" w:color="00000A"/>
              <w:bottom w:val="single" w:sz="2" w:space="0" w:color="00000A"/>
            </w:tcBorders>
            <w:shd w:val="clear" w:color="auto" w:fill="auto"/>
            <w:vAlign w:val="center"/>
          </w:tcPr>
          <w:p w:rsidR="00005F66" w:rsidRPr="00DE04A0" w:rsidRDefault="00005F66" w:rsidP="00DE04A0">
            <w:pPr>
              <w:pStyle w:val="cuatexto"/>
              <w:ind w:left="781"/>
              <w:jc w:val="left"/>
            </w:pPr>
            <w:r w:rsidRPr="00DE04A0">
              <w:t>1</w:t>
            </w:r>
          </w:p>
        </w:tc>
        <w:tc>
          <w:tcPr>
            <w:tcW w:w="2396" w:type="dxa"/>
            <w:tcBorders>
              <w:top w:val="single" w:sz="2" w:space="0" w:color="00000A"/>
              <w:bottom w:val="single" w:sz="2" w:space="0" w:color="00000A"/>
            </w:tcBorders>
            <w:shd w:val="clear" w:color="auto" w:fill="auto"/>
            <w:vAlign w:val="center"/>
          </w:tcPr>
          <w:p w:rsidR="00005F66" w:rsidRPr="00DE04A0" w:rsidRDefault="00005F66" w:rsidP="00DE04A0">
            <w:pPr>
              <w:pStyle w:val="cuatexto"/>
              <w:jc w:val="left"/>
            </w:pPr>
            <w:r w:rsidRPr="00DE04A0">
              <w:t>Funcionario</w:t>
            </w:r>
          </w:p>
        </w:tc>
        <w:tc>
          <w:tcPr>
            <w:tcW w:w="1558" w:type="dxa"/>
            <w:tcBorders>
              <w:top w:val="single" w:sz="2" w:space="0" w:color="00000A"/>
              <w:bottom w:val="single" w:sz="2" w:space="0" w:color="00000A"/>
            </w:tcBorders>
            <w:shd w:val="clear" w:color="auto" w:fill="auto"/>
            <w:vAlign w:val="center"/>
          </w:tcPr>
          <w:p w:rsidR="00005F66" w:rsidRPr="00DE04A0" w:rsidRDefault="00005F66" w:rsidP="00DE04A0">
            <w:pPr>
              <w:pStyle w:val="cuatexto"/>
              <w:jc w:val="right"/>
            </w:pPr>
            <w:r w:rsidRPr="00DE04A0">
              <w:t>C</w:t>
            </w:r>
          </w:p>
        </w:tc>
      </w:tr>
      <w:tr w:rsidR="00005F66" w:rsidTr="00C70337">
        <w:trPr>
          <w:trHeight w:val="240"/>
          <w:jc w:val="center"/>
        </w:trPr>
        <w:tc>
          <w:tcPr>
            <w:tcW w:w="2494" w:type="dxa"/>
            <w:tcBorders>
              <w:top w:val="single" w:sz="2" w:space="0" w:color="00000A"/>
              <w:bottom w:val="single" w:sz="4" w:space="0" w:color="00000A"/>
            </w:tcBorders>
            <w:shd w:val="clear" w:color="auto" w:fill="auto"/>
            <w:vAlign w:val="center"/>
          </w:tcPr>
          <w:p w:rsidR="00005F66" w:rsidRPr="00DE04A0" w:rsidRDefault="00005F66" w:rsidP="00DE04A0">
            <w:pPr>
              <w:pStyle w:val="cuatexto"/>
              <w:jc w:val="left"/>
            </w:pPr>
            <w:r w:rsidRPr="00DE04A0">
              <w:t>Auxiliar administrativo</w:t>
            </w:r>
          </w:p>
        </w:tc>
        <w:tc>
          <w:tcPr>
            <w:tcW w:w="2311" w:type="dxa"/>
            <w:tcBorders>
              <w:top w:val="single" w:sz="2" w:space="0" w:color="00000A"/>
              <w:bottom w:val="single" w:sz="4" w:space="0" w:color="00000A"/>
            </w:tcBorders>
            <w:shd w:val="clear" w:color="auto" w:fill="auto"/>
            <w:vAlign w:val="center"/>
          </w:tcPr>
          <w:p w:rsidR="00005F66" w:rsidRPr="00DE04A0" w:rsidRDefault="00005F66" w:rsidP="00DE04A0">
            <w:pPr>
              <w:pStyle w:val="cuatexto"/>
              <w:ind w:left="781"/>
              <w:jc w:val="left"/>
            </w:pPr>
            <w:r w:rsidRPr="00DE04A0">
              <w:t>1</w:t>
            </w:r>
          </w:p>
        </w:tc>
        <w:tc>
          <w:tcPr>
            <w:tcW w:w="2396" w:type="dxa"/>
            <w:tcBorders>
              <w:top w:val="single" w:sz="2" w:space="0" w:color="00000A"/>
              <w:bottom w:val="single" w:sz="4" w:space="0" w:color="00000A"/>
            </w:tcBorders>
            <w:shd w:val="clear" w:color="auto" w:fill="auto"/>
            <w:vAlign w:val="center"/>
          </w:tcPr>
          <w:p w:rsidR="00005F66" w:rsidRPr="00DE04A0" w:rsidRDefault="00005F66" w:rsidP="00DE04A0">
            <w:pPr>
              <w:pStyle w:val="cuatexto"/>
              <w:jc w:val="left"/>
            </w:pPr>
            <w:r w:rsidRPr="00DE04A0">
              <w:t>Laboral fijo</w:t>
            </w:r>
          </w:p>
        </w:tc>
        <w:tc>
          <w:tcPr>
            <w:tcW w:w="1558" w:type="dxa"/>
            <w:tcBorders>
              <w:top w:val="single" w:sz="2" w:space="0" w:color="00000A"/>
              <w:bottom w:val="single" w:sz="4" w:space="0" w:color="00000A"/>
            </w:tcBorders>
            <w:shd w:val="clear" w:color="auto" w:fill="auto"/>
            <w:vAlign w:val="center"/>
          </w:tcPr>
          <w:p w:rsidR="00005F66" w:rsidRPr="00DE04A0" w:rsidRDefault="00005F66" w:rsidP="00DE04A0">
            <w:pPr>
              <w:pStyle w:val="cuatexto"/>
              <w:jc w:val="right"/>
            </w:pPr>
            <w:r w:rsidRPr="00DE04A0">
              <w:t>D</w:t>
            </w:r>
          </w:p>
        </w:tc>
      </w:tr>
    </w:tbl>
    <w:p w:rsidR="00005F66" w:rsidRPr="00E95506" w:rsidRDefault="00C70337" w:rsidP="000855FA">
      <w:pPr>
        <w:pStyle w:val="texto"/>
        <w:spacing w:before="240" w:after="180"/>
        <w:rPr>
          <w:lang w:val="es-ES"/>
        </w:rPr>
      </w:pPr>
      <w:r>
        <w:rPr>
          <w:lang w:val="es-ES"/>
        </w:rPr>
        <w:t>El Ayuntamiento n</w:t>
      </w:r>
      <w:r w:rsidR="00005F66" w:rsidRPr="00E95506">
        <w:rPr>
          <w:lang w:val="es-ES"/>
        </w:rPr>
        <w:t xml:space="preserve">o ha </w:t>
      </w:r>
      <w:r>
        <w:rPr>
          <w:lang w:val="es-ES"/>
        </w:rPr>
        <w:t xml:space="preserve"> aprobado </w:t>
      </w:r>
      <w:r w:rsidR="00005F66" w:rsidRPr="00E95506">
        <w:rPr>
          <w:lang w:val="es-ES"/>
        </w:rPr>
        <w:t xml:space="preserve"> oferta pública de empleo.</w:t>
      </w:r>
    </w:p>
    <w:p w:rsidR="00005F66" w:rsidRPr="00E95506" w:rsidRDefault="00854C53" w:rsidP="000855FA">
      <w:pPr>
        <w:pStyle w:val="texto"/>
        <w:spacing w:after="180"/>
        <w:rPr>
          <w:lang w:val="es-ES"/>
        </w:rPr>
      </w:pPr>
      <w:r>
        <w:rPr>
          <w:lang w:val="es-ES"/>
        </w:rPr>
        <w:t xml:space="preserve">Durante todo el ejercicio 2015 han trabajado en la brigada de obras </w:t>
      </w:r>
      <w:r w:rsidR="00005F66" w:rsidRPr="00E95506">
        <w:rPr>
          <w:lang w:val="es-ES"/>
        </w:rPr>
        <w:t xml:space="preserve"> cuatro personas, con contrato por obra o servicio determ</w:t>
      </w:r>
      <w:r w:rsidR="00BD48DA">
        <w:rPr>
          <w:lang w:val="es-ES"/>
        </w:rPr>
        <w:t>inado.</w:t>
      </w:r>
      <w:r>
        <w:rPr>
          <w:lang w:val="es-ES"/>
        </w:rPr>
        <w:t xml:space="preserve"> Además, se contrataron cuatro desempleados a través de la oficina de empleo de </w:t>
      </w:r>
      <w:proofErr w:type="spellStart"/>
      <w:r>
        <w:rPr>
          <w:lang w:val="es-ES"/>
        </w:rPr>
        <w:t>Estella</w:t>
      </w:r>
      <w:proofErr w:type="spellEnd"/>
      <w:r>
        <w:rPr>
          <w:lang w:val="es-ES"/>
        </w:rPr>
        <w:t xml:space="preserve">. </w:t>
      </w:r>
      <w:r w:rsidR="00005F66" w:rsidRPr="00E95506">
        <w:rPr>
          <w:lang w:val="es-ES"/>
        </w:rPr>
        <w:t xml:space="preserve"> </w:t>
      </w:r>
    </w:p>
    <w:p w:rsidR="00005F66" w:rsidRPr="002D1F7C" w:rsidRDefault="00005F66" w:rsidP="000855FA">
      <w:pPr>
        <w:pStyle w:val="texto"/>
        <w:spacing w:after="180"/>
        <w:rPr>
          <w:spacing w:val="4"/>
          <w:lang w:val="es-ES"/>
        </w:rPr>
      </w:pPr>
      <w:r w:rsidRPr="002D1F7C">
        <w:rPr>
          <w:spacing w:val="4"/>
          <w:lang w:val="es-ES"/>
        </w:rPr>
        <w:t>El presupuesto inicial del capítulo</w:t>
      </w:r>
      <w:r w:rsidR="004D21AA" w:rsidRPr="002D1F7C">
        <w:rPr>
          <w:spacing w:val="4"/>
          <w:lang w:val="es-ES"/>
        </w:rPr>
        <w:t xml:space="preserve"> 1</w:t>
      </w:r>
      <w:r w:rsidRPr="002D1F7C">
        <w:rPr>
          <w:spacing w:val="4"/>
          <w:lang w:val="es-ES"/>
        </w:rPr>
        <w:t xml:space="preserve"> era de 507.961 euros. La única modific</w:t>
      </w:r>
      <w:r w:rsidRPr="002D1F7C">
        <w:rPr>
          <w:spacing w:val="4"/>
          <w:lang w:val="es-ES"/>
        </w:rPr>
        <w:t>a</w:t>
      </w:r>
      <w:r w:rsidRPr="002D1F7C">
        <w:rPr>
          <w:spacing w:val="4"/>
          <w:lang w:val="es-ES"/>
        </w:rPr>
        <w:t>ción presupuestaria aprobada, de -46.100 euros, que reclasifica los créditos de la Escuela de Música y de la Banda de música a los capítulos 4 y 2, por no ser pe</w:t>
      </w:r>
      <w:r w:rsidRPr="002D1F7C">
        <w:rPr>
          <w:spacing w:val="4"/>
          <w:lang w:val="es-ES"/>
        </w:rPr>
        <w:t>r</w:t>
      </w:r>
      <w:r w:rsidRPr="002D1F7C">
        <w:rPr>
          <w:spacing w:val="4"/>
          <w:lang w:val="es-ES"/>
        </w:rPr>
        <w:t>sonal propio del Ayuntamiento, determina la previsión definitiva de 461.861 e</w:t>
      </w:r>
      <w:r w:rsidRPr="002D1F7C">
        <w:rPr>
          <w:spacing w:val="4"/>
          <w:lang w:val="es-ES"/>
        </w:rPr>
        <w:t>u</w:t>
      </w:r>
      <w:r w:rsidRPr="002D1F7C">
        <w:rPr>
          <w:spacing w:val="4"/>
          <w:lang w:val="es-ES"/>
        </w:rPr>
        <w:t>ros. De haberse realizado la misma reclasificación en 2014, el presupue</w:t>
      </w:r>
      <w:r w:rsidR="0012799C" w:rsidRPr="002D1F7C">
        <w:rPr>
          <w:spacing w:val="4"/>
          <w:lang w:val="es-ES"/>
        </w:rPr>
        <w:t>sto de 2015 se h</w:t>
      </w:r>
      <w:r w:rsidR="002D1F7C" w:rsidRPr="002D1F7C">
        <w:rPr>
          <w:spacing w:val="4"/>
          <w:lang w:val="es-ES"/>
        </w:rPr>
        <w:t>ubiera</w:t>
      </w:r>
      <w:r w:rsidR="0012799C" w:rsidRPr="002D1F7C">
        <w:rPr>
          <w:spacing w:val="4"/>
          <w:lang w:val="es-ES"/>
        </w:rPr>
        <w:t xml:space="preserve"> elevado un 7 por ciento</w:t>
      </w:r>
      <w:r w:rsidRPr="002D1F7C">
        <w:rPr>
          <w:spacing w:val="4"/>
          <w:lang w:val="es-ES"/>
        </w:rPr>
        <w:t xml:space="preserve"> sobre el del ejercicio anterior. </w:t>
      </w:r>
    </w:p>
    <w:p w:rsidR="00005F66" w:rsidRPr="00E95506" w:rsidRDefault="00005F66" w:rsidP="000855FA">
      <w:pPr>
        <w:pStyle w:val="texto"/>
        <w:spacing w:after="180"/>
        <w:rPr>
          <w:lang w:val="es-ES"/>
        </w:rPr>
      </w:pPr>
      <w:r w:rsidRPr="00E95506">
        <w:rPr>
          <w:lang w:val="es-ES"/>
        </w:rPr>
        <w:t>Las obligaciones reconocidas en 2015 ascienden a 461.672 euros, con u</w:t>
      </w:r>
      <w:r w:rsidR="007052E2">
        <w:rPr>
          <w:lang w:val="es-ES"/>
        </w:rPr>
        <w:t>n grado de ejecución del 99,96 por ciento</w:t>
      </w:r>
      <w:r w:rsidRPr="00E95506">
        <w:rPr>
          <w:lang w:val="es-ES"/>
        </w:rPr>
        <w:t>.</w:t>
      </w:r>
      <w:r w:rsidR="0012799C">
        <w:rPr>
          <w:lang w:val="es-ES"/>
        </w:rPr>
        <w:t xml:space="preserve"> El gasto de personal es el 30 por cie</w:t>
      </w:r>
      <w:r w:rsidR="0012799C">
        <w:rPr>
          <w:lang w:val="es-ES"/>
        </w:rPr>
        <w:t>n</w:t>
      </w:r>
      <w:r w:rsidR="0012799C">
        <w:rPr>
          <w:lang w:val="es-ES"/>
        </w:rPr>
        <w:t>to</w:t>
      </w:r>
      <w:r w:rsidRPr="00E95506">
        <w:rPr>
          <w:lang w:val="es-ES"/>
        </w:rPr>
        <w:t xml:space="preserve"> del gasto total. </w:t>
      </w:r>
    </w:p>
    <w:p w:rsidR="002E38FE" w:rsidRDefault="002E38FE" w:rsidP="006B316A">
      <w:pPr>
        <w:pStyle w:val="texto"/>
        <w:spacing w:after="260"/>
        <w:rPr>
          <w:lang w:val="es-ES"/>
        </w:rPr>
      </w:pPr>
    </w:p>
    <w:p w:rsidR="00005F66" w:rsidRDefault="00005F66" w:rsidP="006B316A">
      <w:pPr>
        <w:pStyle w:val="texto"/>
        <w:spacing w:after="260"/>
        <w:rPr>
          <w:lang w:val="es-ES"/>
        </w:rPr>
      </w:pPr>
      <w:r w:rsidRPr="00E95506">
        <w:rPr>
          <w:lang w:val="es-ES"/>
        </w:rPr>
        <w:lastRenderedPageBreak/>
        <w:t xml:space="preserve">La evolución del gasto ha sido la siguiente: </w:t>
      </w:r>
    </w:p>
    <w:tbl>
      <w:tblPr>
        <w:tblW w:w="8791" w:type="dxa"/>
        <w:tblInd w:w="55" w:type="dxa"/>
        <w:tblBorders>
          <w:top w:val="single" w:sz="4" w:space="0" w:color="00000A"/>
          <w:left w:val="single" w:sz="4" w:space="0" w:color="00000A"/>
          <w:bottom w:val="single" w:sz="4" w:space="0" w:color="00000A"/>
          <w:insideH w:val="single" w:sz="4" w:space="0" w:color="00000A"/>
        </w:tblBorders>
        <w:tblCellMar>
          <w:left w:w="65" w:type="dxa"/>
          <w:right w:w="70" w:type="dxa"/>
        </w:tblCellMar>
        <w:tblLook w:val="04A0" w:firstRow="1" w:lastRow="0" w:firstColumn="1" w:lastColumn="0" w:noHBand="0" w:noVBand="1"/>
      </w:tblPr>
      <w:tblGrid>
        <w:gridCol w:w="3266"/>
        <w:gridCol w:w="2453"/>
        <w:gridCol w:w="1458"/>
        <w:gridCol w:w="165"/>
        <w:gridCol w:w="1449"/>
      </w:tblGrid>
      <w:tr w:rsidR="00005F66" w:rsidRPr="000731B9" w:rsidTr="00103239">
        <w:trPr>
          <w:trHeight w:val="227"/>
        </w:trPr>
        <w:tc>
          <w:tcPr>
            <w:tcW w:w="3266" w:type="dxa"/>
            <w:vMerge w:val="restart"/>
            <w:tcBorders>
              <w:top w:val="single" w:sz="4" w:space="0" w:color="00000A"/>
              <w:left w:val="nil"/>
              <w:bottom w:val="single" w:sz="4" w:space="0" w:color="00000A"/>
            </w:tcBorders>
            <w:shd w:val="clear" w:color="auto" w:fill="FABF8F" w:themeFill="accent6" w:themeFillTint="99"/>
            <w:tcMar>
              <w:left w:w="65" w:type="dxa"/>
            </w:tcMar>
            <w:vAlign w:val="center"/>
          </w:tcPr>
          <w:p w:rsidR="00005F66" w:rsidRPr="000731B9" w:rsidRDefault="00005F66" w:rsidP="00201750">
            <w:pPr>
              <w:spacing w:after="0"/>
              <w:ind w:firstLine="0"/>
              <w:jc w:val="left"/>
              <w:rPr>
                <w:rFonts w:ascii="Arial" w:hAnsi="Arial" w:cs="Arial"/>
                <w:sz w:val="18"/>
                <w:szCs w:val="18"/>
                <w:lang w:val="es-ES" w:eastAsia="es-ES"/>
              </w:rPr>
            </w:pPr>
          </w:p>
        </w:tc>
        <w:tc>
          <w:tcPr>
            <w:tcW w:w="4076" w:type="dxa"/>
            <w:gridSpan w:val="3"/>
            <w:tcBorders>
              <w:top w:val="single" w:sz="4" w:space="0" w:color="00000A"/>
              <w:bottom w:val="single" w:sz="4" w:space="0" w:color="00000A"/>
            </w:tcBorders>
            <w:shd w:val="clear" w:color="auto" w:fill="FABF8F" w:themeFill="accent6" w:themeFillTint="99"/>
            <w:vAlign w:val="center"/>
          </w:tcPr>
          <w:p w:rsidR="00005F66" w:rsidRPr="000731B9" w:rsidRDefault="00CC01DE" w:rsidP="00CC01DE">
            <w:pPr>
              <w:spacing w:after="0"/>
              <w:ind w:right="730" w:firstLine="0"/>
              <w:jc w:val="center"/>
              <w:rPr>
                <w:rFonts w:ascii="Arial" w:hAnsi="Arial" w:cs="Arial"/>
                <w:sz w:val="18"/>
                <w:szCs w:val="18"/>
                <w:lang w:val="es-ES" w:eastAsia="es-ES"/>
              </w:rPr>
            </w:pPr>
            <w:r w:rsidRPr="000731B9">
              <w:rPr>
                <w:rFonts w:ascii="Arial" w:hAnsi="Arial" w:cs="Arial"/>
                <w:sz w:val="18"/>
                <w:szCs w:val="18"/>
                <w:lang w:val="es-ES" w:eastAsia="es-ES"/>
              </w:rPr>
              <w:t xml:space="preserve">       </w:t>
            </w:r>
            <w:r w:rsidR="000731B9">
              <w:rPr>
                <w:rFonts w:ascii="Arial" w:hAnsi="Arial" w:cs="Arial"/>
                <w:sz w:val="18"/>
                <w:szCs w:val="18"/>
                <w:lang w:val="es-ES" w:eastAsia="es-ES"/>
              </w:rPr>
              <w:t xml:space="preserve">    </w:t>
            </w:r>
            <w:r w:rsidR="00005F66" w:rsidRPr="000731B9">
              <w:rPr>
                <w:rFonts w:ascii="Arial" w:hAnsi="Arial" w:cs="Arial"/>
                <w:sz w:val="18"/>
                <w:szCs w:val="18"/>
                <w:lang w:val="es-ES" w:eastAsia="es-ES"/>
              </w:rPr>
              <w:t xml:space="preserve">Obligaciones reconocidas netas </w:t>
            </w:r>
          </w:p>
        </w:tc>
        <w:tc>
          <w:tcPr>
            <w:tcW w:w="1449" w:type="dxa"/>
            <w:tcBorders>
              <w:top w:val="single" w:sz="4" w:space="0" w:color="00000A"/>
              <w:bottom w:val="nil"/>
              <w:right w:val="nil"/>
            </w:tcBorders>
            <w:shd w:val="clear" w:color="auto" w:fill="FABF8F" w:themeFill="accent6" w:themeFillTint="99"/>
            <w:vAlign w:val="center"/>
          </w:tcPr>
          <w:p w:rsidR="00005F66" w:rsidRPr="000731B9" w:rsidRDefault="00005F66" w:rsidP="00201750">
            <w:pPr>
              <w:spacing w:after="0"/>
              <w:ind w:firstLine="0"/>
              <w:jc w:val="right"/>
              <w:rPr>
                <w:rFonts w:ascii="Arial" w:hAnsi="Arial" w:cs="Arial"/>
                <w:sz w:val="18"/>
                <w:szCs w:val="18"/>
                <w:lang w:val="es-ES" w:eastAsia="es-ES"/>
              </w:rPr>
            </w:pPr>
            <w:r w:rsidRPr="000731B9">
              <w:rPr>
                <w:rFonts w:ascii="Arial" w:hAnsi="Arial" w:cs="Arial"/>
                <w:sz w:val="18"/>
                <w:szCs w:val="18"/>
                <w:lang w:val="es-ES" w:eastAsia="es-ES"/>
              </w:rPr>
              <w:t>% Variación</w:t>
            </w:r>
          </w:p>
        </w:tc>
      </w:tr>
      <w:tr w:rsidR="00005F66" w:rsidRPr="000731B9" w:rsidTr="00103239">
        <w:trPr>
          <w:trHeight w:val="227"/>
        </w:trPr>
        <w:tc>
          <w:tcPr>
            <w:tcW w:w="3266" w:type="dxa"/>
            <w:vMerge/>
            <w:tcBorders>
              <w:top w:val="single" w:sz="4" w:space="0" w:color="00000A"/>
              <w:left w:val="nil"/>
              <w:bottom w:val="single" w:sz="4" w:space="0" w:color="00000A"/>
            </w:tcBorders>
            <w:shd w:val="clear" w:color="auto" w:fill="auto"/>
            <w:vAlign w:val="center"/>
          </w:tcPr>
          <w:p w:rsidR="00005F66" w:rsidRPr="000731B9" w:rsidRDefault="00005F66" w:rsidP="00201750">
            <w:pPr>
              <w:spacing w:after="0"/>
              <w:ind w:firstLine="0"/>
              <w:jc w:val="left"/>
              <w:rPr>
                <w:rFonts w:ascii="Arial" w:hAnsi="Arial" w:cs="Arial"/>
                <w:sz w:val="18"/>
                <w:szCs w:val="18"/>
                <w:lang w:val="es-ES" w:eastAsia="es-ES"/>
              </w:rPr>
            </w:pPr>
          </w:p>
        </w:tc>
        <w:tc>
          <w:tcPr>
            <w:tcW w:w="2453" w:type="dxa"/>
            <w:tcBorders>
              <w:top w:val="single" w:sz="4" w:space="0" w:color="00000A"/>
              <w:bottom w:val="single" w:sz="4" w:space="0" w:color="00000A"/>
            </w:tcBorders>
            <w:shd w:val="clear" w:color="auto" w:fill="FABF8F" w:themeFill="accent6" w:themeFillTint="99"/>
            <w:vAlign w:val="center"/>
          </w:tcPr>
          <w:p w:rsidR="00005F66" w:rsidRPr="000731B9" w:rsidRDefault="00005F66" w:rsidP="00CC01DE">
            <w:pPr>
              <w:spacing w:after="0"/>
              <w:ind w:right="638" w:firstLine="0"/>
              <w:jc w:val="center"/>
              <w:rPr>
                <w:rFonts w:ascii="Arial" w:hAnsi="Arial" w:cs="Arial"/>
                <w:sz w:val="18"/>
                <w:szCs w:val="18"/>
                <w:lang w:val="es-ES" w:eastAsia="es-ES"/>
              </w:rPr>
            </w:pPr>
            <w:r w:rsidRPr="000731B9">
              <w:rPr>
                <w:rFonts w:ascii="Arial" w:hAnsi="Arial" w:cs="Arial"/>
                <w:sz w:val="18"/>
                <w:szCs w:val="18"/>
                <w:lang w:val="es-ES" w:eastAsia="es-ES"/>
              </w:rPr>
              <w:t>2015</w:t>
            </w:r>
          </w:p>
        </w:tc>
        <w:tc>
          <w:tcPr>
            <w:tcW w:w="1458" w:type="dxa"/>
            <w:tcBorders>
              <w:top w:val="single" w:sz="4" w:space="0" w:color="00000A"/>
              <w:bottom w:val="single" w:sz="4" w:space="0" w:color="00000A"/>
            </w:tcBorders>
            <w:shd w:val="clear" w:color="auto" w:fill="FABF8F" w:themeFill="accent6" w:themeFillTint="99"/>
            <w:vAlign w:val="center"/>
          </w:tcPr>
          <w:p w:rsidR="00005F66" w:rsidRPr="000731B9" w:rsidRDefault="00005F66" w:rsidP="00CC01DE">
            <w:pPr>
              <w:spacing w:after="0"/>
              <w:ind w:left="-618" w:right="638" w:firstLine="0"/>
              <w:jc w:val="right"/>
              <w:rPr>
                <w:rFonts w:ascii="Arial" w:hAnsi="Arial" w:cs="Arial"/>
                <w:sz w:val="18"/>
                <w:szCs w:val="18"/>
                <w:lang w:val="es-ES" w:eastAsia="es-ES"/>
              </w:rPr>
            </w:pPr>
            <w:r w:rsidRPr="000731B9">
              <w:rPr>
                <w:rFonts w:ascii="Arial" w:hAnsi="Arial" w:cs="Arial"/>
                <w:sz w:val="18"/>
                <w:szCs w:val="18"/>
                <w:lang w:val="es-ES" w:eastAsia="es-ES"/>
              </w:rPr>
              <w:t>2014</w:t>
            </w:r>
          </w:p>
        </w:tc>
        <w:tc>
          <w:tcPr>
            <w:tcW w:w="1614" w:type="dxa"/>
            <w:gridSpan w:val="2"/>
            <w:tcBorders>
              <w:top w:val="single" w:sz="4" w:space="0" w:color="00000A"/>
              <w:bottom w:val="single" w:sz="4" w:space="0" w:color="00000A"/>
            </w:tcBorders>
            <w:shd w:val="clear" w:color="auto" w:fill="FABF8F" w:themeFill="accent6" w:themeFillTint="99"/>
            <w:vAlign w:val="center"/>
          </w:tcPr>
          <w:p w:rsidR="00005F66" w:rsidRPr="000731B9" w:rsidRDefault="00005F66" w:rsidP="00201750">
            <w:pPr>
              <w:spacing w:after="0"/>
              <w:ind w:firstLine="0"/>
              <w:jc w:val="right"/>
              <w:rPr>
                <w:rFonts w:ascii="Arial" w:hAnsi="Arial" w:cs="Arial"/>
                <w:sz w:val="18"/>
                <w:szCs w:val="18"/>
                <w:lang w:val="es-ES" w:eastAsia="es-ES"/>
              </w:rPr>
            </w:pPr>
            <w:r w:rsidRPr="000731B9">
              <w:rPr>
                <w:rFonts w:ascii="Arial" w:hAnsi="Arial" w:cs="Arial"/>
                <w:sz w:val="18"/>
                <w:szCs w:val="18"/>
                <w:lang w:val="es-ES" w:eastAsia="es-ES"/>
              </w:rPr>
              <w:t>2015/2014</w:t>
            </w:r>
          </w:p>
        </w:tc>
      </w:tr>
      <w:tr w:rsidR="00005F66" w:rsidTr="00CC01DE">
        <w:trPr>
          <w:trHeight w:val="238"/>
        </w:trPr>
        <w:tc>
          <w:tcPr>
            <w:tcW w:w="3266" w:type="dxa"/>
            <w:tcBorders>
              <w:top w:val="single" w:sz="4" w:space="0" w:color="00000A"/>
              <w:left w:val="nil"/>
              <w:bottom w:val="single" w:sz="2" w:space="0" w:color="00000A"/>
              <w:right w:val="nil"/>
            </w:tcBorders>
            <w:shd w:val="clear" w:color="auto" w:fill="auto"/>
            <w:tcMar>
              <w:left w:w="60" w:type="dxa"/>
            </w:tcMar>
            <w:vAlign w:val="center"/>
          </w:tcPr>
          <w:p w:rsidR="00005F66" w:rsidRPr="00DE04A0" w:rsidRDefault="00005F66" w:rsidP="00201750">
            <w:pPr>
              <w:pStyle w:val="cuatexto"/>
              <w:jc w:val="left"/>
            </w:pPr>
            <w:r w:rsidRPr="00DE04A0">
              <w:t>Cargos electos</w:t>
            </w:r>
          </w:p>
        </w:tc>
        <w:tc>
          <w:tcPr>
            <w:tcW w:w="2453" w:type="dxa"/>
            <w:tcBorders>
              <w:top w:val="single" w:sz="4" w:space="0" w:color="00000A"/>
              <w:left w:val="nil"/>
              <w:bottom w:val="single" w:sz="2" w:space="0" w:color="00000A"/>
              <w:right w:val="nil"/>
            </w:tcBorders>
            <w:shd w:val="clear" w:color="auto" w:fill="auto"/>
            <w:vAlign w:val="center"/>
          </w:tcPr>
          <w:p w:rsidR="00005F66" w:rsidRPr="00DE04A0" w:rsidRDefault="00F670AC" w:rsidP="00CC01DE">
            <w:pPr>
              <w:pStyle w:val="cuatexto"/>
              <w:ind w:right="638"/>
              <w:jc w:val="center"/>
            </w:pPr>
            <w:r>
              <w:t xml:space="preserve">  </w:t>
            </w:r>
            <w:r w:rsidR="00005F66" w:rsidRPr="00DE04A0">
              <w:t>17.579</w:t>
            </w:r>
          </w:p>
        </w:tc>
        <w:tc>
          <w:tcPr>
            <w:tcW w:w="1458" w:type="dxa"/>
            <w:tcBorders>
              <w:top w:val="single" w:sz="4" w:space="0" w:color="00000A"/>
              <w:left w:val="nil"/>
              <w:bottom w:val="single" w:sz="2" w:space="0" w:color="00000A"/>
              <w:right w:val="nil"/>
            </w:tcBorders>
            <w:shd w:val="clear" w:color="auto" w:fill="auto"/>
            <w:vAlign w:val="center"/>
          </w:tcPr>
          <w:p w:rsidR="00005F66" w:rsidRPr="00DE04A0" w:rsidRDefault="00005F66" w:rsidP="00CC01DE">
            <w:pPr>
              <w:pStyle w:val="cuatexto"/>
              <w:ind w:left="-618" w:right="638"/>
              <w:jc w:val="right"/>
            </w:pPr>
            <w:r w:rsidRPr="00DE04A0">
              <w:t>17.518</w:t>
            </w:r>
          </w:p>
        </w:tc>
        <w:tc>
          <w:tcPr>
            <w:tcW w:w="1614" w:type="dxa"/>
            <w:gridSpan w:val="2"/>
            <w:tcBorders>
              <w:top w:val="single" w:sz="4" w:space="0" w:color="00000A"/>
              <w:left w:val="nil"/>
              <w:bottom w:val="single" w:sz="2" w:space="0" w:color="00000A"/>
              <w:right w:val="nil"/>
            </w:tcBorders>
            <w:shd w:val="clear" w:color="auto" w:fill="auto"/>
            <w:vAlign w:val="center"/>
          </w:tcPr>
          <w:p w:rsidR="00005F66" w:rsidRPr="00DE04A0" w:rsidRDefault="00CC01DE" w:rsidP="00CC01DE">
            <w:pPr>
              <w:pStyle w:val="cuatexto"/>
              <w:ind w:left="705" w:right="-522"/>
              <w:jc w:val="center"/>
            </w:pPr>
            <w:r>
              <w:t>0,3</w:t>
            </w:r>
          </w:p>
        </w:tc>
      </w:tr>
      <w:tr w:rsidR="00005F66" w:rsidTr="00CC01DE">
        <w:trPr>
          <w:trHeight w:val="238"/>
        </w:trPr>
        <w:tc>
          <w:tcPr>
            <w:tcW w:w="3266" w:type="dxa"/>
            <w:tcBorders>
              <w:top w:val="single" w:sz="2" w:space="0" w:color="00000A"/>
              <w:left w:val="nil"/>
              <w:bottom w:val="single" w:sz="2" w:space="0" w:color="00000A"/>
              <w:right w:val="nil"/>
            </w:tcBorders>
            <w:shd w:val="clear" w:color="auto" w:fill="auto"/>
            <w:tcMar>
              <w:left w:w="60" w:type="dxa"/>
            </w:tcMar>
            <w:vAlign w:val="center"/>
          </w:tcPr>
          <w:p w:rsidR="00005F66" w:rsidRPr="00DE04A0" w:rsidRDefault="00005F66" w:rsidP="00201750">
            <w:pPr>
              <w:pStyle w:val="cuatexto"/>
              <w:jc w:val="left"/>
            </w:pPr>
            <w:r w:rsidRPr="00DE04A0">
              <w:t>Personal funcionario</w:t>
            </w:r>
          </w:p>
        </w:tc>
        <w:tc>
          <w:tcPr>
            <w:tcW w:w="2453" w:type="dxa"/>
            <w:tcBorders>
              <w:top w:val="single" w:sz="2" w:space="0" w:color="00000A"/>
              <w:left w:val="nil"/>
              <w:bottom w:val="single" w:sz="2" w:space="0" w:color="00000A"/>
              <w:right w:val="nil"/>
            </w:tcBorders>
            <w:shd w:val="clear" w:color="auto" w:fill="auto"/>
            <w:vAlign w:val="center"/>
          </w:tcPr>
          <w:p w:rsidR="00005F66" w:rsidRPr="00DE04A0" w:rsidRDefault="00005F66" w:rsidP="00CC01DE">
            <w:pPr>
              <w:pStyle w:val="cuatexto"/>
              <w:ind w:right="638"/>
              <w:jc w:val="center"/>
            </w:pPr>
            <w:r w:rsidRPr="00DE04A0">
              <w:t>100.602</w:t>
            </w:r>
          </w:p>
        </w:tc>
        <w:tc>
          <w:tcPr>
            <w:tcW w:w="1458" w:type="dxa"/>
            <w:tcBorders>
              <w:top w:val="single" w:sz="2" w:space="0" w:color="00000A"/>
              <w:left w:val="nil"/>
              <w:bottom w:val="single" w:sz="2" w:space="0" w:color="00000A"/>
              <w:right w:val="nil"/>
            </w:tcBorders>
            <w:shd w:val="clear" w:color="auto" w:fill="auto"/>
            <w:vAlign w:val="center"/>
          </w:tcPr>
          <w:p w:rsidR="00005F66" w:rsidRPr="00DE04A0" w:rsidRDefault="00005F66" w:rsidP="00CC01DE">
            <w:pPr>
              <w:pStyle w:val="cuatexto"/>
              <w:ind w:left="-618" w:right="638"/>
              <w:jc w:val="right"/>
            </w:pPr>
            <w:r w:rsidRPr="00DE04A0">
              <w:t>95.191</w:t>
            </w:r>
          </w:p>
        </w:tc>
        <w:tc>
          <w:tcPr>
            <w:tcW w:w="1614" w:type="dxa"/>
            <w:gridSpan w:val="2"/>
            <w:tcBorders>
              <w:top w:val="single" w:sz="2" w:space="0" w:color="00000A"/>
              <w:left w:val="nil"/>
              <w:bottom w:val="single" w:sz="2" w:space="0" w:color="00000A"/>
              <w:right w:val="nil"/>
            </w:tcBorders>
            <w:shd w:val="clear" w:color="auto" w:fill="auto"/>
            <w:vAlign w:val="center"/>
          </w:tcPr>
          <w:p w:rsidR="00005F66" w:rsidRPr="00DE04A0" w:rsidRDefault="00005F66" w:rsidP="00201750">
            <w:pPr>
              <w:pStyle w:val="cuatexto"/>
              <w:jc w:val="right"/>
            </w:pPr>
            <w:r w:rsidRPr="00DE04A0">
              <w:t>5,7</w:t>
            </w:r>
          </w:p>
        </w:tc>
      </w:tr>
      <w:tr w:rsidR="00005F66" w:rsidTr="00CC01DE">
        <w:trPr>
          <w:trHeight w:val="238"/>
        </w:trPr>
        <w:tc>
          <w:tcPr>
            <w:tcW w:w="3266" w:type="dxa"/>
            <w:tcBorders>
              <w:top w:val="single" w:sz="2" w:space="0" w:color="00000A"/>
              <w:left w:val="nil"/>
              <w:bottom w:val="single" w:sz="2" w:space="0" w:color="00000A"/>
              <w:right w:val="nil"/>
            </w:tcBorders>
            <w:shd w:val="clear" w:color="auto" w:fill="auto"/>
            <w:tcMar>
              <w:left w:w="60" w:type="dxa"/>
            </w:tcMar>
            <w:vAlign w:val="center"/>
          </w:tcPr>
          <w:p w:rsidR="00005F66" w:rsidRPr="00DE04A0" w:rsidRDefault="00005F66" w:rsidP="00201750">
            <w:pPr>
              <w:pStyle w:val="cuatexto"/>
              <w:jc w:val="left"/>
            </w:pPr>
            <w:r w:rsidRPr="00DE04A0">
              <w:t>Personal laboral</w:t>
            </w:r>
          </w:p>
        </w:tc>
        <w:tc>
          <w:tcPr>
            <w:tcW w:w="2453" w:type="dxa"/>
            <w:tcBorders>
              <w:top w:val="single" w:sz="2" w:space="0" w:color="00000A"/>
              <w:left w:val="nil"/>
              <w:bottom w:val="single" w:sz="2" w:space="0" w:color="00000A"/>
              <w:right w:val="nil"/>
            </w:tcBorders>
            <w:shd w:val="clear" w:color="auto" w:fill="auto"/>
            <w:vAlign w:val="center"/>
          </w:tcPr>
          <w:p w:rsidR="00005F66" w:rsidRPr="00DE04A0" w:rsidRDefault="00005F66" w:rsidP="00CC01DE">
            <w:pPr>
              <w:pStyle w:val="cuatexto"/>
              <w:ind w:right="638"/>
              <w:jc w:val="center"/>
            </w:pPr>
            <w:r w:rsidRPr="00DE04A0">
              <w:t>165.135</w:t>
            </w:r>
          </w:p>
        </w:tc>
        <w:tc>
          <w:tcPr>
            <w:tcW w:w="1458" w:type="dxa"/>
            <w:tcBorders>
              <w:top w:val="single" w:sz="2" w:space="0" w:color="00000A"/>
              <w:left w:val="nil"/>
              <w:bottom w:val="single" w:sz="2" w:space="0" w:color="00000A"/>
              <w:right w:val="nil"/>
            </w:tcBorders>
            <w:shd w:val="clear" w:color="auto" w:fill="auto"/>
            <w:vAlign w:val="center"/>
          </w:tcPr>
          <w:p w:rsidR="00005F66" w:rsidRPr="00DE04A0" w:rsidRDefault="00005F66" w:rsidP="00CC01DE">
            <w:pPr>
              <w:pStyle w:val="cuatexto"/>
              <w:ind w:left="-618" w:right="638"/>
              <w:jc w:val="right"/>
            </w:pPr>
            <w:r w:rsidRPr="00DE04A0">
              <w:t>159.669</w:t>
            </w:r>
          </w:p>
        </w:tc>
        <w:tc>
          <w:tcPr>
            <w:tcW w:w="1614" w:type="dxa"/>
            <w:gridSpan w:val="2"/>
            <w:tcBorders>
              <w:top w:val="single" w:sz="2" w:space="0" w:color="00000A"/>
              <w:left w:val="nil"/>
              <w:bottom w:val="single" w:sz="2" w:space="0" w:color="00000A"/>
              <w:right w:val="nil"/>
            </w:tcBorders>
            <w:shd w:val="clear" w:color="auto" w:fill="auto"/>
            <w:vAlign w:val="center"/>
          </w:tcPr>
          <w:p w:rsidR="00005F66" w:rsidRPr="00DE04A0" w:rsidRDefault="00005F66" w:rsidP="00201750">
            <w:pPr>
              <w:pStyle w:val="cuatexto"/>
              <w:jc w:val="right"/>
            </w:pPr>
            <w:r w:rsidRPr="00DE04A0">
              <w:t>3,4</w:t>
            </w:r>
          </w:p>
        </w:tc>
      </w:tr>
      <w:tr w:rsidR="00005F66" w:rsidTr="00CC01DE">
        <w:trPr>
          <w:trHeight w:val="238"/>
        </w:trPr>
        <w:tc>
          <w:tcPr>
            <w:tcW w:w="3266" w:type="dxa"/>
            <w:tcBorders>
              <w:top w:val="single" w:sz="2" w:space="0" w:color="00000A"/>
              <w:left w:val="nil"/>
              <w:bottom w:val="single" w:sz="2" w:space="0" w:color="00000A"/>
              <w:right w:val="nil"/>
            </w:tcBorders>
            <w:shd w:val="clear" w:color="auto" w:fill="auto"/>
            <w:tcMar>
              <w:left w:w="60" w:type="dxa"/>
            </w:tcMar>
            <w:vAlign w:val="center"/>
          </w:tcPr>
          <w:p w:rsidR="00005F66" w:rsidRPr="00DE04A0" w:rsidRDefault="00005F66" w:rsidP="00201750">
            <w:pPr>
              <w:pStyle w:val="cuatexto"/>
              <w:jc w:val="left"/>
            </w:pPr>
            <w:r w:rsidRPr="00DE04A0">
              <w:t>Otro personal  (*)</w:t>
            </w:r>
          </w:p>
        </w:tc>
        <w:tc>
          <w:tcPr>
            <w:tcW w:w="2453" w:type="dxa"/>
            <w:tcBorders>
              <w:top w:val="single" w:sz="2" w:space="0" w:color="00000A"/>
              <w:left w:val="nil"/>
              <w:bottom w:val="single" w:sz="2" w:space="0" w:color="00000A"/>
              <w:right w:val="nil"/>
            </w:tcBorders>
            <w:shd w:val="clear" w:color="auto" w:fill="auto"/>
            <w:vAlign w:val="center"/>
          </w:tcPr>
          <w:p w:rsidR="00005F66" w:rsidRPr="00DE04A0" w:rsidRDefault="00005F66" w:rsidP="00201750">
            <w:pPr>
              <w:pStyle w:val="cuatexto"/>
              <w:ind w:right="638"/>
              <w:jc w:val="right"/>
            </w:pPr>
            <w:r w:rsidRPr="00DE04A0">
              <w:t> </w:t>
            </w:r>
          </w:p>
        </w:tc>
        <w:tc>
          <w:tcPr>
            <w:tcW w:w="1458" w:type="dxa"/>
            <w:tcBorders>
              <w:top w:val="single" w:sz="2" w:space="0" w:color="00000A"/>
              <w:left w:val="nil"/>
              <w:bottom w:val="single" w:sz="2" w:space="0" w:color="00000A"/>
              <w:right w:val="nil"/>
            </w:tcBorders>
            <w:shd w:val="clear" w:color="auto" w:fill="auto"/>
            <w:vAlign w:val="center"/>
          </w:tcPr>
          <w:p w:rsidR="00005F66" w:rsidRPr="00DE04A0" w:rsidRDefault="00005F66" w:rsidP="00CC01DE">
            <w:pPr>
              <w:pStyle w:val="cuatexto"/>
              <w:ind w:left="-618" w:right="638"/>
              <w:jc w:val="right"/>
            </w:pPr>
            <w:r w:rsidRPr="00DE04A0">
              <w:t>28.740</w:t>
            </w:r>
          </w:p>
        </w:tc>
        <w:tc>
          <w:tcPr>
            <w:tcW w:w="1614" w:type="dxa"/>
            <w:gridSpan w:val="2"/>
            <w:tcBorders>
              <w:top w:val="single" w:sz="2" w:space="0" w:color="00000A"/>
              <w:left w:val="nil"/>
              <w:bottom w:val="single" w:sz="2" w:space="0" w:color="00000A"/>
              <w:right w:val="nil"/>
            </w:tcBorders>
            <w:shd w:val="clear" w:color="auto" w:fill="auto"/>
            <w:vAlign w:val="center"/>
          </w:tcPr>
          <w:p w:rsidR="00005F66" w:rsidRPr="00DE04A0" w:rsidRDefault="00005F66" w:rsidP="00201750">
            <w:pPr>
              <w:pStyle w:val="cuatexto"/>
              <w:jc w:val="right"/>
            </w:pPr>
          </w:p>
        </w:tc>
      </w:tr>
      <w:tr w:rsidR="00005F66" w:rsidTr="00CC01DE">
        <w:trPr>
          <w:trHeight w:val="238"/>
        </w:trPr>
        <w:tc>
          <w:tcPr>
            <w:tcW w:w="3266" w:type="dxa"/>
            <w:tcBorders>
              <w:top w:val="single" w:sz="2" w:space="0" w:color="00000A"/>
              <w:left w:val="nil"/>
              <w:bottom w:val="single" w:sz="4" w:space="0" w:color="00000A"/>
              <w:right w:val="nil"/>
            </w:tcBorders>
            <w:shd w:val="clear" w:color="auto" w:fill="auto"/>
            <w:tcMar>
              <w:left w:w="60" w:type="dxa"/>
            </w:tcMar>
            <w:vAlign w:val="center"/>
          </w:tcPr>
          <w:p w:rsidR="00005F66" w:rsidRPr="00DE04A0" w:rsidRDefault="00005F66" w:rsidP="00201750">
            <w:pPr>
              <w:pStyle w:val="cuatexto"/>
              <w:jc w:val="left"/>
            </w:pPr>
            <w:r w:rsidRPr="00DE04A0">
              <w:t>Cuotas, prestaciones y gastos sociales</w:t>
            </w:r>
          </w:p>
        </w:tc>
        <w:tc>
          <w:tcPr>
            <w:tcW w:w="2453" w:type="dxa"/>
            <w:tcBorders>
              <w:top w:val="single" w:sz="2" w:space="0" w:color="00000A"/>
              <w:left w:val="nil"/>
              <w:bottom w:val="single" w:sz="4" w:space="0" w:color="00000A"/>
              <w:right w:val="nil"/>
            </w:tcBorders>
            <w:shd w:val="clear" w:color="auto" w:fill="auto"/>
            <w:vAlign w:val="center"/>
          </w:tcPr>
          <w:p w:rsidR="00005F66" w:rsidRPr="00DE04A0" w:rsidRDefault="00005F66" w:rsidP="00CC01DE">
            <w:pPr>
              <w:pStyle w:val="cuatexto"/>
              <w:ind w:right="638"/>
              <w:jc w:val="center"/>
            </w:pPr>
            <w:r w:rsidRPr="00DE04A0">
              <w:t>178.356</w:t>
            </w:r>
          </w:p>
        </w:tc>
        <w:tc>
          <w:tcPr>
            <w:tcW w:w="1458" w:type="dxa"/>
            <w:tcBorders>
              <w:top w:val="single" w:sz="2" w:space="0" w:color="00000A"/>
              <w:left w:val="nil"/>
              <w:bottom w:val="single" w:sz="4" w:space="0" w:color="00000A"/>
              <w:right w:val="nil"/>
            </w:tcBorders>
            <w:shd w:val="clear" w:color="auto" w:fill="auto"/>
            <w:vAlign w:val="center"/>
          </w:tcPr>
          <w:p w:rsidR="00005F66" w:rsidRPr="00DE04A0" w:rsidRDefault="00005F66" w:rsidP="00CC01DE">
            <w:pPr>
              <w:pStyle w:val="cuatexto"/>
              <w:ind w:left="-618" w:right="638"/>
              <w:jc w:val="right"/>
            </w:pPr>
            <w:r w:rsidRPr="00DE04A0">
              <w:t>176.265</w:t>
            </w:r>
          </w:p>
        </w:tc>
        <w:tc>
          <w:tcPr>
            <w:tcW w:w="1614" w:type="dxa"/>
            <w:gridSpan w:val="2"/>
            <w:tcBorders>
              <w:top w:val="single" w:sz="2" w:space="0" w:color="00000A"/>
              <w:left w:val="nil"/>
              <w:bottom w:val="single" w:sz="4" w:space="0" w:color="00000A"/>
              <w:right w:val="nil"/>
            </w:tcBorders>
            <w:shd w:val="clear" w:color="auto" w:fill="auto"/>
            <w:vAlign w:val="center"/>
          </w:tcPr>
          <w:p w:rsidR="00005F66" w:rsidRPr="00DE04A0" w:rsidRDefault="00005F66" w:rsidP="00201750">
            <w:pPr>
              <w:pStyle w:val="cuatexto"/>
              <w:jc w:val="right"/>
            </w:pPr>
            <w:r w:rsidRPr="00DE04A0">
              <w:t>1,2</w:t>
            </w:r>
          </w:p>
        </w:tc>
      </w:tr>
      <w:tr w:rsidR="00005F66" w:rsidRPr="000731B9" w:rsidTr="00CC01DE">
        <w:trPr>
          <w:trHeight w:val="312"/>
        </w:trPr>
        <w:tc>
          <w:tcPr>
            <w:tcW w:w="3266" w:type="dxa"/>
            <w:tcBorders>
              <w:top w:val="single" w:sz="4" w:space="0" w:color="00000A"/>
              <w:left w:val="nil"/>
              <w:bottom w:val="single" w:sz="4" w:space="0" w:color="00000A"/>
            </w:tcBorders>
            <w:shd w:val="clear" w:color="auto" w:fill="FABF8F" w:themeFill="accent6" w:themeFillTint="99"/>
            <w:tcMar>
              <w:left w:w="65" w:type="dxa"/>
            </w:tcMar>
            <w:vAlign w:val="center"/>
          </w:tcPr>
          <w:p w:rsidR="00005F66" w:rsidRPr="000731B9" w:rsidRDefault="00005F66" w:rsidP="00CC01DE">
            <w:pPr>
              <w:spacing w:after="0"/>
              <w:ind w:firstLine="0"/>
              <w:jc w:val="left"/>
              <w:rPr>
                <w:rFonts w:ascii="Arial" w:hAnsi="Arial" w:cs="Arial"/>
                <w:sz w:val="18"/>
                <w:szCs w:val="18"/>
                <w:lang w:val="es-ES" w:eastAsia="es-ES"/>
              </w:rPr>
            </w:pPr>
            <w:r w:rsidRPr="000731B9">
              <w:rPr>
                <w:rFonts w:ascii="Arial" w:hAnsi="Arial" w:cs="Arial"/>
                <w:sz w:val="18"/>
                <w:szCs w:val="18"/>
                <w:lang w:val="es-ES" w:eastAsia="es-ES"/>
              </w:rPr>
              <w:t xml:space="preserve">Total capítulo I.- Gastos personal </w:t>
            </w:r>
          </w:p>
        </w:tc>
        <w:tc>
          <w:tcPr>
            <w:tcW w:w="2453" w:type="dxa"/>
            <w:tcBorders>
              <w:top w:val="single" w:sz="4" w:space="0" w:color="00000A"/>
              <w:bottom w:val="single" w:sz="4" w:space="0" w:color="00000A"/>
            </w:tcBorders>
            <w:shd w:val="clear" w:color="auto" w:fill="FABF8F" w:themeFill="accent6" w:themeFillTint="99"/>
            <w:vAlign w:val="center"/>
          </w:tcPr>
          <w:p w:rsidR="00005F66" w:rsidRPr="000731B9" w:rsidRDefault="00005F66" w:rsidP="00CC01DE">
            <w:pPr>
              <w:spacing w:after="0"/>
              <w:ind w:right="638" w:firstLine="0"/>
              <w:jc w:val="center"/>
              <w:rPr>
                <w:rFonts w:ascii="Arial" w:hAnsi="Arial" w:cs="Arial"/>
                <w:sz w:val="18"/>
                <w:szCs w:val="18"/>
                <w:lang w:val="es-ES" w:eastAsia="es-ES"/>
              </w:rPr>
            </w:pPr>
            <w:r w:rsidRPr="000731B9">
              <w:rPr>
                <w:rFonts w:ascii="Arial" w:hAnsi="Arial" w:cs="Arial"/>
                <w:sz w:val="18"/>
                <w:szCs w:val="18"/>
                <w:lang w:val="es-ES" w:eastAsia="es-ES"/>
              </w:rPr>
              <w:t>461.672</w:t>
            </w:r>
          </w:p>
        </w:tc>
        <w:tc>
          <w:tcPr>
            <w:tcW w:w="1458" w:type="dxa"/>
            <w:tcBorders>
              <w:top w:val="single" w:sz="4" w:space="0" w:color="00000A"/>
              <w:bottom w:val="single" w:sz="4" w:space="0" w:color="00000A"/>
            </w:tcBorders>
            <w:shd w:val="clear" w:color="auto" w:fill="FABF8F" w:themeFill="accent6" w:themeFillTint="99"/>
            <w:vAlign w:val="center"/>
          </w:tcPr>
          <w:p w:rsidR="00005F66" w:rsidRPr="000731B9" w:rsidRDefault="00005F66" w:rsidP="00CC01DE">
            <w:pPr>
              <w:spacing w:after="0"/>
              <w:ind w:left="-618" w:right="638" w:firstLine="0"/>
              <w:jc w:val="right"/>
              <w:rPr>
                <w:rFonts w:ascii="Arial" w:hAnsi="Arial" w:cs="Arial"/>
                <w:sz w:val="18"/>
                <w:szCs w:val="18"/>
                <w:lang w:val="es-ES" w:eastAsia="es-ES"/>
              </w:rPr>
            </w:pPr>
            <w:r w:rsidRPr="000731B9">
              <w:rPr>
                <w:rFonts w:ascii="Arial" w:hAnsi="Arial" w:cs="Arial"/>
                <w:sz w:val="18"/>
                <w:szCs w:val="18"/>
                <w:lang w:val="es-ES" w:eastAsia="es-ES"/>
              </w:rPr>
              <w:t>448.643</w:t>
            </w:r>
          </w:p>
        </w:tc>
        <w:tc>
          <w:tcPr>
            <w:tcW w:w="1614" w:type="dxa"/>
            <w:gridSpan w:val="2"/>
            <w:tcBorders>
              <w:top w:val="single" w:sz="4" w:space="0" w:color="00000A"/>
              <w:bottom w:val="single" w:sz="4" w:space="0" w:color="00000A"/>
              <w:right w:val="nil"/>
            </w:tcBorders>
            <w:shd w:val="clear" w:color="auto" w:fill="FABF8F" w:themeFill="accent6" w:themeFillTint="99"/>
            <w:vAlign w:val="center"/>
          </w:tcPr>
          <w:p w:rsidR="00005F66" w:rsidRPr="000731B9" w:rsidRDefault="00005F66" w:rsidP="00201750">
            <w:pPr>
              <w:spacing w:after="0"/>
              <w:ind w:firstLine="0"/>
              <w:jc w:val="right"/>
              <w:rPr>
                <w:rFonts w:ascii="Arial" w:hAnsi="Arial" w:cs="Arial"/>
                <w:sz w:val="18"/>
                <w:szCs w:val="18"/>
                <w:lang w:val="es-ES" w:eastAsia="es-ES"/>
              </w:rPr>
            </w:pPr>
            <w:r w:rsidRPr="000731B9">
              <w:rPr>
                <w:rFonts w:ascii="Arial" w:hAnsi="Arial" w:cs="Arial"/>
                <w:sz w:val="18"/>
                <w:szCs w:val="18"/>
                <w:lang w:val="es-ES" w:eastAsia="es-ES"/>
              </w:rPr>
              <w:t>2,9</w:t>
            </w:r>
          </w:p>
        </w:tc>
      </w:tr>
    </w:tbl>
    <w:p w:rsidR="00005F66" w:rsidRPr="006B316A" w:rsidRDefault="00005F66" w:rsidP="00A95521">
      <w:pPr>
        <w:pStyle w:val="texto"/>
        <w:spacing w:before="140" w:after="240"/>
        <w:rPr>
          <w:rFonts w:ascii="Arial Narrow" w:hAnsi="Arial Narrow"/>
          <w:sz w:val="18"/>
          <w:szCs w:val="18"/>
          <w:lang w:val="es-ES"/>
        </w:rPr>
      </w:pPr>
      <w:r w:rsidRPr="006B316A">
        <w:rPr>
          <w:rFonts w:ascii="Arial Narrow" w:hAnsi="Arial Narrow"/>
          <w:sz w:val="18"/>
          <w:szCs w:val="18"/>
          <w:lang w:val="es-ES"/>
        </w:rPr>
        <w:t>(*) No consideramos “otro personal”, reclasificado en 2015 a los capítulos II y IV.</w:t>
      </w:r>
    </w:p>
    <w:p w:rsidR="00974C82" w:rsidRDefault="00005F66" w:rsidP="00005F66">
      <w:pPr>
        <w:pStyle w:val="texto"/>
        <w:rPr>
          <w:lang w:val="es-ES"/>
        </w:rPr>
      </w:pPr>
      <w:r w:rsidRPr="00E95506">
        <w:rPr>
          <w:lang w:val="es-ES"/>
        </w:rPr>
        <w:t>El incremento más significativo se produce en el personal funcionario. Ob</w:t>
      </w:r>
      <w:r w:rsidRPr="00E95506">
        <w:rPr>
          <w:lang w:val="es-ES"/>
        </w:rPr>
        <w:t>e</w:t>
      </w:r>
      <w:r w:rsidRPr="00E95506">
        <w:rPr>
          <w:lang w:val="es-ES"/>
        </w:rPr>
        <w:t xml:space="preserve">dece al abono parcial de la paga extraordinaria de 2012 y a </w:t>
      </w:r>
      <w:r w:rsidR="00974C82">
        <w:rPr>
          <w:lang w:val="es-ES"/>
        </w:rPr>
        <w:t xml:space="preserve">la imputación </w:t>
      </w:r>
      <w:r w:rsidR="0064180B">
        <w:rPr>
          <w:lang w:val="es-ES"/>
        </w:rPr>
        <w:t>err</w:t>
      </w:r>
      <w:r w:rsidR="0064180B">
        <w:rPr>
          <w:lang w:val="es-ES"/>
        </w:rPr>
        <w:t>ó</w:t>
      </w:r>
      <w:r w:rsidR="0064180B">
        <w:rPr>
          <w:lang w:val="es-ES"/>
        </w:rPr>
        <w:t>nea</w:t>
      </w:r>
      <w:r w:rsidR="00974C82">
        <w:rPr>
          <w:lang w:val="es-ES"/>
        </w:rPr>
        <w:t xml:space="preserve"> en 2014 </w:t>
      </w:r>
      <w:r w:rsidR="0064180B">
        <w:rPr>
          <w:lang w:val="es-ES"/>
        </w:rPr>
        <w:t xml:space="preserve">en </w:t>
      </w:r>
      <w:r w:rsidR="00974C82">
        <w:rPr>
          <w:lang w:val="es-ES"/>
        </w:rPr>
        <w:t xml:space="preserve">otro concepto de la paga extra de un funcionario. </w:t>
      </w:r>
    </w:p>
    <w:p w:rsidR="003D4A4A" w:rsidRDefault="003D4A4A" w:rsidP="00005F66">
      <w:pPr>
        <w:pStyle w:val="texto"/>
        <w:rPr>
          <w:lang w:val="es-ES"/>
        </w:rPr>
      </w:pPr>
      <w:r>
        <w:rPr>
          <w:lang w:val="es-ES"/>
        </w:rPr>
        <w:t>Entre</w:t>
      </w:r>
      <w:r w:rsidR="0041400B">
        <w:rPr>
          <w:lang w:val="es-ES"/>
        </w:rPr>
        <w:t xml:space="preserve"> el personal laboral se incluye</w:t>
      </w:r>
      <w:r>
        <w:rPr>
          <w:lang w:val="es-ES"/>
        </w:rPr>
        <w:t xml:space="preserve"> contablemente a la </w:t>
      </w:r>
      <w:r w:rsidR="0041400B">
        <w:rPr>
          <w:lang w:val="es-ES"/>
        </w:rPr>
        <w:t>secretaria</w:t>
      </w:r>
      <w:r>
        <w:rPr>
          <w:lang w:val="es-ES"/>
        </w:rPr>
        <w:t xml:space="preserve">, vinculada al Ayuntamiento mediante contrato administrativo. </w:t>
      </w:r>
      <w:r w:rsidR="00F35694">
        <w:rPr>
          <w:lang w:val="es-ES"/>
        </w:rPr>
        <w:t xml:space="preserve">El gasto </w:t>
      </w:r>
      <w:proofErr w:type="gramStart"/>
      <w:r w:rsidR="00F35694">
        <w:rPr>
          <w:lang w:val="es-ES"/>
        </w:rPr>
        <w:t>del</w:t>
      </w:r>
      <w:proofErr w:type="gramEnd"/>
      <w:r w:rsidR="00F35694">
        <w:rPr>
          <w:lang w:val="es-ES"/>
        </w:rPr>
        <w:t xml:space="preserve"> personal lab</w:t>
      </w:r>
      <w:r w:rsidR="00F35694">
        <w:rPr>
          <w:lang w:val="es-ES"/>
        </w:rPr>
        <w:t>o</w:t>
      </w:r>
      <w:r w:rsidR="00F35694">
        <w:rPr>
          <w:lang w:val="es-ES"/>
        </w:rPr>
        <w:t>ral</w:t>
      </w:r>
      <w:r w:rsidR="00005F66" w:rsidRPr="00E95506">
        <w:rPr>
          <w:lang w:val="es-ES"/>
        </w:rPr>
        <w:t xml:space="preserve"> crece con respecto a</w:t>
      </w:r>
      <w:r w:rsidR="007052E2">
        <w:rPr>
          <w:lang w:val="es-ES"/>
        </w:rPr>
        <w:t>l ejercicio anterior en un 3 por ciento</w:t>
      </w:r>
      <w:r>
        <w:rPr>
          <w:lang w:val="es-ES"/>
        </w:rPr>
        <w:t>. La causa es el abono parcial de la paga extra de 2012 a este tipo de personal y al reconoc</w:t>
      </w:r>
      <w:r>
        <w:rPr>
          <w:lang w:val="es-ES"/>
        </w:rPr>
        <w:t>i</w:t>
      </w:r>
      <w:r>
        <w:rPr>
          <w:lang w:val="es-ES"/>
        </w:rPr>
        <w:t xml:space="preserve">miento a uno de los trabajadores de cuatro años de ayuda familiar, por 4.430 euros, en cumplimiento de la jurisprudencia del TSJ de Navarra. </w:t>
      </w:r>
    </w:p>
    <w:p w:rsidR="00005F66" w:rsidRPr="00E95506" w:rsidRDefault="00005F66" w:rsidP="00005F66">
      <w:pPr>
        <w:pStyle w:val="texto"/>
        <w:rPr>
          <w:lang w:val="es-ES"/>
        </w:rPr>
      </w:pPr>
      <w:r w:rsidRPr="00E95506">
        <w:rPr>
          <w:lang w:val="es-ES"/>
        </w:rPr>
        <w:t>Comprobadas las nóminas, concluimos que las retribuciones se corresponden con el puesto asignado en la plantilla orgánica o el contrato suscrito en el caso del personal de la brigada, las circunstancias administrativas y personales rec</w:t>
      </w:r>
      <w:r w:rsidRPr="00E95506">
        <w:rPr>
          <w:lang w:val="es-ES"/>
        </w:rPr>
        <w:t>o</w:t>
      </w:r>
      <w:r w:rsidRPr="00E95506">
        <w:rPr>
          <w:lang w:val="es-ES"/>
        </w:rPr>
        <w:t>gidas en el correspondiente expediente personal de cada trabajador y su co</w:t>
      </w:r>
      <w:r w:rsidRPr="00E95506">
        <w:rPr>
          <w:lang w:val="es-ES"/>
        </w:rPr>
        <w:t>n</w:t>
      </w:r>
      <w:r w:rsidRPr="00E95506">
        <w:rPr>
          <w:lang w:val="es-ES"/>
        </w:rPr>
        <w:t>formidad con la normativa aplicable. Verificamos la corrección de las retenci</w:t>
      </w:r>
      <w:r w:rsidRPr="00E95506">
        <w:rPr>
          <w:lang w:val="es-ES"/>
        </w:rPr>
        <w:t>o</w:t>
      </w:r>
      <w:r w:rsidRPr="00E95506">
        <w:rPr>
          <w:lang w:val="es-ES"/>
        </w:rPr>
        <w:t>nes practicadas. Mediante muestreo nos aseguramos de que el líquido de la n</w:t>
      </w:r>
      <w:r w:rsidRPr="00E95506">
        <w:rPr>
          <w:lang w:val="es-ES"/>
        </w:rPr>
        <w:t>ó</w:t>
      </w:r>
      <w:r w:rsidRPr="00E95506">
        <w:rPr>
          <w:lang w:val="es-ES"/>
        </w:rPr>
        <w:t xml:space="preserve">mina coincide con el pago efectivo realizado a cada trabajador. No obstante: </w:t>
      </w:r>
    </w:p>
    <w:p w:rsidR="00005F66" w:rsidRDefault="003D4A4A" w:rsidP="00005F66">
      <w:pPr>
        <w:pStyle w:val="texto"/>
        <w:rPr>
          <w:lang w:val="es-ES"/>
        </w:rPr>
      </w:pPr>
      <w:r>
        <w:rPr>
          <w:lang w:val="es-ES"/>
        </w:rPr>
        <w:t xml:space="preserve">Un funcionario </w:t>
      </w:r>
      <w:r w:rsidR="00005F66" w:rsidRPr="00E95506">
        <w:rPr>
          <w:lang w:val="es-ES"/>
        </w:rPr>
        <w:t>percibe, por encima del sueldo fijado en la plantilla orgánica, 4.000 euros anuales, en concepto de retribución por disponibilidad durante las fiestas patronales, en este caso, las del año anterior. Este pago se realiza todos los años, previa aprobación del Pleno, pero no es objeto de retención.</w:t>
      </w:r>
    </w:p>
    <w:p w:rsidR="00F35694" w:rsidRPr="00E95506" w:rsidRDefault="00F35694" w:rsidP="00005F66">
      <w:pPr>
        <w:pStyle w:val="texto"/>
        <w:rPr>
          <w:lang w:val="es-ES"/>
        </w:rPr>
      </w:pPr>
      <w:r>
        <w:rPr>
          <w:lang w:val="es-ES"/>
        </w:rPr>
        <w:t xml:space="preserve">Esta remuneración no figura entre las que con carácter exclusivo prevé el Reglamento de retribuciones del personal al servicio de las Administraciones Públicas de Navarra. </w:t>
      </w:r>
    </w:p>
    <w:p w:rsidR="00005F66" w:rsidRPr="00E95506" w:rsidRDefault="00005F66" w:rsidP="00005F66">
      <w:pPr>
        <w:pStyle w:val="texto"/>
        <w:rPr>
          <w:lang w:val="es-ES"/>
        </w:rPr>
      </w:pPr>
      <w:r w:rsidRPr="00E95506">
        <w:rPr>
          <w:lang w:val="es-ES"/>
        </w:rPr>
        <w:t xml:space="preserve">Las nóminas son elaboradas por una asesoría externa, lo que ha supuesto un gasto en 2015 de 2.430 euros. Esta forma de gestión exige una revisión intensa por parte de la </w:t>
      </w:r>
      <w:r w:rsidR="002C256A">
        <w:rPr>
          <w:lang w:val="es-ES"/>
        </w:rPr>
        <w:t>I</w:t>
      </w:r>
      <w:r w:rsidRPr="00E95506">
        <w:rPr>
          <w:lang w:val="es-ES"/>
        </w:rPr>
        <w:t xml:space="preserve">ntervención municipal. La insuficiencia de este control ha </w:t>
      </w:r>
      <w:r w:rsidR="005C3694">
        <w:rPr>
          <w:lang w:val="es-ES"/>
        </w:rPr>
        <w:t>pe</w:t>
      </w:r>
      <w:r w:rsidR="005C3694">
        <w:rPr>
          <w:lang w:val="es-ES"/>
        </w:rPr>
        <w:t>r</w:t>
      </w:r>
      <w:r w:rsidR="005C3694">
        <w:rPr>
          <w:lang w:val="es-ES"/>
        </w:rPr>
        <w:t xml:space="preserve">mitido </w:t>
      </w:r>
      <w:r w:rsidR="003D4A4A">
        <w:rPr>
          <w:lang w:val="es-ES"/>
        </w:rPr>
        <w:t>diversos errores de cálculo</w:t>
      </w:r>
      <w:r w:rsidR="005C3694">
        <w:rPr>
          <w:lang w:val="es-ES"/>
        </w:rPr>
        <w:t>, de importe no significativo, comunicados a los servicios del Ayuntamiento</w:t>
      </w:r>
    </w:p>
    <w:p w:rsidR="00005F66" w:rsidRPr="00E95506" w:rsidRDefault="00005F66" w:rsidP="00005F66">
      <w:pPr>
        <w:pStyle w:val="texto"/>
        <w:rPr>
          <w:lang w:val="es-ES"/>
        </w:rPr>
      </w:pPr>
      <w:r w:rsidRPr="00E95506">
        <w:rPr>
          <w:lang w:val="es-ES"/>
        </w:rPr>
        <w:lastRenderedPageBreak/>
        <w:t xml:space="preserve">Las retenciones de IRPF practicadas a la oficial administrativa se extienden a la ayuda familiar, erróneamente. La declaración anual a la Hacienda Foral es correcta. </w:t>
      </w:r>
    </w:p>
    <w:p w:rsidR="00005F66" w:rsidRPr="00955B0B" w:rsidRDefault="00005F66" w:rsidP="00955B0B">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szCs w:val="26"/>
        </w:rPr>
      </w:pPr>
      <w:r w:rsidRPr="00955B0B">
        <w:rPr>
          <w:szCs w:val="26"/>
        </w:rPr>
        <w:t>Otro personal laboral</w:t>
      </w:r>
      <w:r w:rsidR="00955B0B" w:rsidRPr="00955B0B">
        <w:rPr>
          <w:szCs w:val="26"/>
        </w:rPr>
        <w:t>.</w:t>
      </w:r>
      <w:r w:rsidR="009F3B23" w:rsidRPr="00955B0B">
        <w:rPr>
          <w:szCs w:val="26"/>
        </w:rPr>
        <w:t xml:space="preserve"> </w:t>
      </w:r>
    </w:p>
    <w:p w:rsidR="00005F66" w:rsidRPr="00E95506" w:rsidRDefault="00854C53" w:rsidP="00005F66">
      <w:pPr>
        <w:pStyle w:val="texto"/>
        <w:rPr>
          <w:lang w:val="es-ES"/>
        </w:rPr>
      </w:pPr>
      <w:r>
        <w:rPr>
          <w:lang w:val="es-ES"/>
        </w:rPr>
        <w:t xml:space="preserve">En 2015 </w:t>
      </w:r>
      <w:r w:rsidR="00005F66" w:rsidRPr="00E95506">
        <w:rPr>
          <w:lang w:val="es-ES"/>
        </w:rPr>
        <w:t>se realizan contratos de obra o servicio determinado a cuatro de</w:t>
      </w:r>
      <w:r w:rsidR="00005F66" w:rsidRPr="00E95506">
        <w:rPr>
          <w:lang w:val="es-ES"/>
        </w:rPr>
        <w:t>s</w:t>
      </w:r>
      <w:r w:rsidR="00005F66" w:rsidRPr="00E95506">
        <w:rPr>
          <w:lang w:val="es-ES"/>
        </w:rPr>
        <w:t xml:space="preserve">empleados. Dos de ellos son por nueve días –imputados al capítulo II- y otros dos, según el contrato suscrito, por un período aproximado de un mes. Estos dos últimos trabajan hasta diciembre, esto es, cinco meses. </w:t>
      </w:r>
    </w:p>
    <w:p w:rsidR="00005F66" w:rsidRPr="00E95506" w:rsidRDefault="00005F66" w:rsidP="00005F66">
      <w:pPr>
        <w:pStyle w:val="texto"/>
        <w:rPr>
          <w:lang w:val="es-ES"/>
        </w:rPr>
      </w:pPr>
      <w:r w:rsidRPr="00E95506">
        <w:rPr>
          <w:lang w:val="es-ES"/>
        </w:rPr>
        <w:t>El Ayuntamiento había obtenido del Servicio Navarro de Empleo una su</w:t>
      </w:r>
      <w:r w:rsidRPr="00E95506">
        <w:rPr>
          <w:lang w:val="es-ES"/>
        </w:rPr>
        <w:t>b</w:t>
      </w:r>
      <w:r w:rsidRPr="00E95506">
        <w:rPr>
          <w:lang w:val="es-ES"/>
        </w:rPr>
        <w:t>vención de 15.</w:t>
      </w:r>
      <w:r w:rsidR="007052E2">
        <w:rPr>
          <w:lang w:val="es-ES"/>
        </w:rPr>
        <w:t>056 euros para financiar el 60 por ciento</w:t>
      </w:r>
      <w:r w:rsidRPr="00E95506">
        <w:rPr>
          <w:lang w:val="es-ES"/>
        </w:rPr>
        <w:t xml:space="preserve"> del gasto de contrat</w:t>
      </w:r>
      <w:r w:rsidRPr="00E95506">
        <w:rPr>
          <w:lang w:val="es-ES"/>
        </w:rPr>
        <w:t>a</w:t>
      </w:r>
      <w:r w:rsidRPr="00E95506">
        <w:rPr>
          <w:lang w:val="es-ES"/>
        </w:rPr>
        <w:t xml:space="preserve">ción de un oficial y un peón durante cinco meses. El Consistorio renuncia a la misma por no disponer de crédito. Después, dos contratados inicialmente por un mes trabajaron durante los cinco meses exigidos. </w:t>
      </w:r>
    </w:p>
    <w:p w:rsidR="00005F66" w:rsidRPr="00955B0B" w:rsidRDefault="00005F66" w:rsidP="00955B0B">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szCs w:val="26"/>
        </w:rPr>
      </w:pPr>
      <w:r w:rsidRPr="00955B0B">
        <w:rPr>
          <w:szCs w:val="26"/>
        </w:rPr>
        <w:t xml:space="preserve">Cuotas y gastos sociales. </w:t>
      </w:r>
    </w:p>
    <w:p w:rsidR="00005F66" w:rsidRPr="00E95506" w:rsidRDefault="00005F66" w:rsidP="00005F66">
      <w:pPr>
        <w:pStyle w:val="texto"/>
        <w:rPr>
          <w:lang w:val="es-ES"/>
        </w:rPr>
      </w:pPr>
      <w:r w:rsidRPr="00E95506">
        <w:rPr>
          <w:lang w:val="es-ES"/>
        </w:rPr>
        <w:t>El Ayuntamiento ingresa en Hacienda las retenciones calculadas en nóminas, dietas de corporativos y facturas de profesionales, con independencia de que se hayan pagado y, por tanto, practicado la retención o no. En el concepto extr</w:t>
      </w:r>
      <w:r w:rsidRPr="00E95506">
        <w:rPr>
          <w:lang w:val="es-ES"/>
        </w:rPr>
        <w:t>a</w:t>
      </w:r>
      <w:r w:rsidRPr="00E95506">
        <w:rPr>
          <w:lang w:val="es-ES"/>
        </w:rPr>
        <w:t xml:space="preserve">presupuestario correspondiente se contabilizan sólo las retenciones de dietas y facturas pagadas, criterio de caja que es el adecuado a tenor del Reglamento del IRPF en Navarra. </w:t>
      </w:r>
    </w:p>
    <w:p w:rsidR="00005F66" w:rsidRPr="00E95506" w:rsidRDefault="00005F66" w:rsidP="00005F66">
      <w:pPr>
        <w:pStyle w:val="texto"/>
        <w:rPr>
          <w:lang w:val="es-ES"/>
        </w:rPr>
      </w:pPr>
      <w:r w:rsidRPr="00E95506">
        <w:rPr>
          <w:lang w:val="es-ES"/>
        </w:rPr>
        <w:t xml:space="preserve">Así, los importes pagados a la </w:t>
      </w:r>
      <w:r w:rsidR="00324D33" w:rsidRPr="00E95506">
        <w:rPr>
          <w:lang w:val="es-ES"/>
        </w:rPr>
        <w:t xml:space="preserve">Hacienda Foral </w:t>
      </w:r>
      <w:r w:rsidRPr="00E95506">
        <w:rPr>
          <w:lang w:val="es-ES"/>
        </w:rPr>
        <w:t xml:space="preserve">son superiores a los correctos, registrados en extrapresupuestarios. A partir de 2017 se ingresarán en </w:t>
      </w:r>
      <w:r w:rsidR="00324D33" w:rsidRPr="00E95506">
        <w:rPr>
          <w:lang w:val="es-ES"/>
        </w:rPr>
        <w:t xml:space="preserve">Hacienda </w:t>
      </w:r>
      <w:r w:rsidRPr="00E95506">
        <w:rPr>
          <w:lang w:val="es-ES"/>
        </w:rPr>
        <w:t>las retenciones efectivamente practicadas de acuerdo con el criterio de caja</w:t>
      </w:r>
      <w:r w:rsidR="00147F79">
        <w:rPr>
          <w:lang w:val="es-ES"/>
        </w:rPr>
        <w:t xml:space="preserve">, </w:t>
      </w:r>
      <w:r w:rsidR="00A0440A">
        <w:rPr>
          <w:lang w:val="es-ES"/>
        </w:rPr>
        <w:t>procedente en este caso.</w:t>
      </w:r>
      <w:r w:rsidR="00147F79">
        <w:rPr>
          <w:lang w:val="es-ES"/>
        </w:rPr>
        <w:t xml:space="preserve"> </w:t>
      </w:r>
    </w:p>
    <w:p w:rsidR="00005F66" w:rsidRPr="00E95506" w:rsidRDefault="00853866" w:rsidP="00005F66">
      <w:pPr>
        <w:pStyle w:val="texto"/>
        <w:rPr>
          <w:lang w:val="es-ES"/>
        </w:rPr>
      </w:pPr>
      <w:r>
        <w:rPr>
          <w:lang w:val="es-ES"/>
        </w:rPr>
        <w:t xml:space="preserve">Un funcionario está acogido al régimen de Montepíos. </w:t>
      </w:r>
      <w:r w:rsidR="00005F66" w:rsidRPr="00E95506">
        <w:rPr>
          <w:lang w:val="es-ES"/>
        </w:rPr>
        <w:t>En la declaración a la administración foral se incluyen las retenciones correspondientes a todos los conceptos de la nómina bruta realmente percibida y</w:t>
      </w:r>
      <w:r w:rsidR="00324D33">
        <w:rPr>
          <w:lang w:val="es-ES"/>
        </w:rPr>
        <w:t>,</w:t>
      </w:r>
      <w:r w:rsidR="00005F66" w:rsidRPr="00E95506">
        <w:rPr>
          <w:lang w:val="es-ES"/>
        </w:rPr>
        <w:t xml:space="preserve"> por tanto</w:t>
      </w:r>
      <w:r w:rsidR="00324D33">
        <w:rPr>
          <w:lang w:val="es-ES"/>
        </w:rPr>
        <w:t>,</w:t>
      </w:r>
      <w:r w:rsidR="00005F66" w:rsidRPr="00E95506">
        <w:rPr>
          <w:lang w:val="es-ES"/>
        </w:rPr>
        <w:t xml:space="preserve"> se pagan a tr</w:t>
      </w:r>
      <w:r w:rsidR="00005F66" w:rsidRPr="00E95506">
        <w:rPr>
          <w:lang w:val="es-ES"/>
        </w:rPr>
        <w:t>a</w:t>
      </w:r>
      <w:r w:rsidR="00005F66" w:rsidRPr="00E95506">
        <w:rPr>
          <w:lang w:val="es-ES"/>
        </w:rPr>
        <w:t xml:space="preserve">vés de la cuenta de </w:t>
      </w:r>
      <w:proofErr w:type="spellStart"/>
      <w:r w:rsidR="00005F66" w:rsidRPr="00E95506">
        <w:rPr>
          <w:lang w:val="es-ES"/>
        </w:rPr>
        <w:t>repartimentos</w:t>
      </w:r>
      <w:proofErr w:type="spellEnd"/>
      <w:r w:rsidR="00005F66" w:rsidRPr="00E95506">
        <w:rPr>
          <w:lang w:val="es-ES"/>
        </w:rPr>
        <w:t xml:space="preserve">. </w:t>
      </w:r>
    </w:p>
    <w:p w:rsidR="00853866" w:rsidRDefault="00005F66" w:rsidP="00005F66">
      <w:pPr>
        <w:pStyle w:val="texto"/>
        <w:rPr>
          <w:lang w:val="es-ES"/>
        </w:rPr>
      </w:pPr>
      <w:r w:rsidRPr="00E95506">
        <w:rPr>
          <w:lang w:val="es-ES"/>
        </w:rPr>
        <w:t xml:space="preserve">Sin embargo, </w:t>
      </w:r>
      <w:r w:rsidR="00853866">
        <w:rPr>
          <w:lang w:val="es-ES"/>
        </w:rPr>
        <w:t>las retenciones practicadas al trabajador son inferiores a las debidas, al excluir de l</w:t>
      </w:r>
      <w:r w:rsidR="00AE0E35">
        <w:rPr>
          <w:lang w:val="es-ES"/>
        </w:rPr>
        <w:t>as mismas las horas extras y la</w:t>
      </w:r>
      <w:r w:rsidR="00853866">
        <w:rPr>
          <w:lang w:val="es-ES"/>
        </w:rPr>
        <w:t xml:space="preserve"> retribución de disponib</w:t>
      </w:r>
      <w:r w:rsidR="00853866">
        <w:rPr>
          <w:lang w:val="es-ES"/>
        </w:rPr>
        <w:t>i</w:t>
      </w:r>
      <w:r w:rsidR="00853866">
        <w:rPr>
          <w:lang w:val="es-ES"/>
        </w:rPr>
        <w:t xml:space="preserve">lidad. </w:t>
      </w:r>
    </w:p>
    <w:p w:rsidR="00005F66" w:rsidRDefault="00005F66" w:rsidP="00005F66">
      <w:pPr>
        <w:pStyle w:val="texto"/>
        <w:rPr>
          <w:lang w:val="es-ES"/>
        </w:rPr>
      </w:pPr>
      <w:r w:rsidRPr="00E95506">
        <w:rPr>
          <w:lang w:val="es-ES"/>
        </w:rPr>
        <w:t>Cargos electos. Por Acuerdo de Pleno de 13/07/2015 se acuerda mantener la retribución a la alcaldesa por dedicación parcial, por importe anual bruto de 11.280 euros. Ese ha sido el importe contabilizado, tanto para el alcalde salie</w:t>
      </w:r>
      <w:r w:rsidRPr="00E95506">
        <w:rPr>
          <w:lang w:val="es-ES"/>
        </w:rPr>
        <w:t>n</w:t>
      </w:r>
      <w:r w:rsidRPr="00E95506">
        <w:rPr>
          <w:lang w:val="es-ES"/>
        </w:rPr>
        <w:t xml:space="preserve">te como para </w:t>
      </w:r>
      <w:r w:rsidR="00324D33">
        <w:rPr>
          <w:lang w:val="es-ES"/>
        </w:rPr>
        <w:t>la</w:t>
      </w:r>
      <w:r w:rsidRPr="00E95506">
        <w:rPr>
          <w:lang w:val="es-ES"/>
        </w:rPr>
        <w:t xml:space="preserve"> entrante. El resto es el pago de dietas a los corporativos por asistencias a </w:t>
      </w:r>
      <w:r w:rsidR="00324D33" w:rsidRPr="00E95506">
        <w:rPr>
          <w:lang w:val="es-ES"/>
        </w:rPr>
        <w:t>plenos</w:t>
      </w:r>
      <w:r w:rsidRPr="00E95506">
        <w:rPr>
          <w:lang w:val="es-ES"/>
        </w:rPr>
        <w:t xml:space="preserve">, reuniones de grupos o comisiones de trabajo, asistencia a órganos colegiados y otros. Se incluyen 524 euros por seguro de los cargos electos. </w:t>
      </w:r>
    </w:p>
    <w:p w:rsidR="00005F66" w:rsidRPr="00BA43B2" w:rsidRDefault="00005F66" w:rsidP="004B2562">
      <w:pPr>
        <w:pStyle w:val="texto"/>
        <w:spacing w:after="180"/>
        <w:rPr>
          <w:lang w:val="es-ES"/>
        </w:rPr>
      </w:pPr>
      <w:r w:rsidRPr="00BA43B2">
        <w:rPr>
          <w:lang w:val="es-ES"/>
        </w:rPr>
        <w:lastRenderedPageBreak/>
        <w:t xml:space="preserve">Recomendamos: </w:t>
      </w:r>
    </w:p>
    <w:p w:rsidR="00005F66" w:rsidRPr="00955B0B" w:rsidRDefault="00005F66" w:rsidP="00955B0B">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i/>
          <w:szCs w:val="26"/>
        </w:rPr>
      </w:pPr>
      <w:r w:rsidRPr="00955B0B">
        <w:rPr>
          <w:i/>
          <w:szCs w:val="26"/>
        </w:rPr>
        <w:t xml:space="preserve">Revisar a su recepción las nóminas elaboradas por la asesoría externa, a fin de evitar los errores detectados. </w:t>
      </w:r>
    </w:p>
    <w:p w:rsidR="00005F66" w:rsidRPr="00955B0B" w:rsidRDefault="00B53B92" w:rsidP="00955B0B">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i/>
          <w:szCs w:val="26"/>
        </w:rPr>
      </w:pPr>
      <w:r w:rsidRPr="00955B0B">
        <w:rPr>
          <w:i/>
          <w:szCs w:val="26"/>
        </w:rPr>
        <w:t>Adecuar la remuneración</w:t>
      </w:r>
      <w:r w:rsidR="00F35694" w:rsidRPr="00955B0B">
        <w:rPr>
          <w:i/>
          <w:szCs w:val="26"/>
        </w:rPr>
        <w:t xml:space="preserve"> por disponibilidad de</w:t>
      </w:r>
      <w:r w:rsidR="00853866" w:rsidRPr="00955B0B">
        <w:rPr>
          <w:i/>
          <w:szCs w:val="26"/>
        </w:rPr>
        <w:t xml:space="preserve"> un trabajador </w:t>
      </w:r>
      <w:r w:rsidR="00F35694" w:rsidRPr="00955B0B">
        <w:rPr>
          <w:i/>
          <w:szCs w:val="26"/>
        </w:rPr>
        <w:t>a las dete</w:t>
      </w:r>
      <w:r w:rsidR="00F35694" w:rsidRPr="00955B0B">
        <w:rPr>
          <w:i/>
          <w:szCs w:val="26"/>
        </w:rPr>
        <w:t>r</w:t>
      </w:r>
      <w:r w:rsidR="00F35694" w:rsidRPr="00955B0B">
        <w:rPr>
          <w:i/>
          <w:szCs w:val="26"/>
        </w:rPr>
        <w:t>minaciones del Reglamento de retribuciones, incluyéndolas en la plantilla o</w:t>
      </w:r>
      <w:r w:rsidR="00F35694" w:rsidRPr="00955B0B">
        <w:rPr>
          <w:i/>
          <w:szCs w:val="26"/>
        </w:rPr>
        <w:t>r</w:t>
      </w:r>
      <w:r w:rsidR="00F35694" w:rsidRPr="00955B0B">
        <w:rPr>
          <w:i/>
          <w:szCs w:val="26"/>
        </w:rPr>
        <w:t>gá</w:t>
      </w:r>
      <w:r w:rsidR="00853866" w:rsidRPr="00955B0B">
        <w:rPr>
          <w:i/>
          <w:szCs w:val="26"/>
        </w:rPr>
        <w:t>nica.</w:t>
      </w:r>
    </w:p>
    <w:p w:rsidR="00853866" w:rsidRPr="00955B0B" w:rsidRDefault="00005F66" w:rsidP="00955B0B">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after="360"/>
        <w:ind w:left="0" w:firstLine="289"/>
        <w:rPr>
          <w:i/>
          <w:szCs w:val="26"/>
        </w:rPr>
      </w:pPr>
      <w:r w:rsidRPr="00955B0B">
        <w:rPr>
          <w:i/>
          <w:szCs w:val="26"/>
        </w:rPr>
        <w:t xml:space="preserve">Retener en nómina por todos los conceptos debidos y </w:t>
      </w:r>
      <w:r w:rsidR="00853866" w:rsidRPr="00955B0B">
        <w:rPr>
          <w:i/>
          <w:szCs w:val="26"/>
        </w:rPr>
        <w:t>pagarlos con arreglo al criterio de Caja.</w:t>
      </w:r>
    </w:p>
    <w:p w:rsidR="00005F66" w:rsidRPr="00960DE2" w:rsidRDefault="00973722" w:rsidP="00A95521">
      <w:pPr>
        <w:pStyle w:val="atitulo2"/>
        <w:spacing w:before="320"/>
      </w:pPr>
      <w:bookmarkStart w:id="56" w:name="_Toc410290041"/>
      <w:bookmarkStart w:id="57" w:name="_Toc339016617"/>
      <w:bookmarkStart w:id="58" w:name="_Toc309383728"/>
      <w:bookmarkStart w:id="59" w:name="_Toc464472075"/>
      <w:r>
        <w:t>I</w:t>
      </w:r>
      <w:r w:rsidR="00005F66" w:rsidRPr="00960DE2">
        <w:t>V.5. Gastos en bienes corrientes y servicios</w:t>
      </w:r>
      <w:bookmarkEnd w:id="56"/>
      <w:bookmarkEnd w:id="57"/>
      <w:bookmarkEnd w:id="58"/>
      <w:r w:rsidR="00005F66" w:rsidRPr="00960DE2">
        <w:t>.</w:t>
      </w:r>
      <w:bookmarkEnd w:id="59"/>
    </w:p>
    <w:p w:rsidR="00005F66" w:rsidRPr="00E95506" w:rsidRDefault="00005F66" w:rsidP="00A95521">
      <w:pPr>
        <w:pStyle w:val="texto"/>
        <w:spacing w:after="180"/>
        <w:rPr>
          <w:lang w:val="es-ES"/>
        </w:rPr>
      </w:pPr>
      <w:r w:rsidRPr="00E95506">
        <w:rPr>
          <w:lang w:val="es-ES"/>
        </w:rPr>
        <w:t xml:space="preserve">Las obligaciones reconocidas en 2015 en este capítulo </w:t>
      </w:r>
      <w:r w:rsidR="00E13F1E">
        <w:rPr>
          <w:lang w:val="es-ES"/>
        </w:rPr>
        <w:t>suman</w:t>
      </w:r>
      <w:r w:rsidRPr="00E95506">
        <w:rPr>
          <w:lang w:val="es-ES"/>
        </w:rPr>
        <w:t xml:space="preserve"> 820.301 eu</w:t>
      </w:r>
      <w:r w:rsidR="007052E2">
        <w:rPr>
          <w:lang w:val="es-ES"/>
        </w:rPr>
        <w:t>ros, el 54 por ciento</w:t>
      </w:r>
      <w:r w:rsidRPr="00E95506">
        <w:rPr>
          <w:lang w:val="es-ES"/>
        </w:rPr>
        <w:t xml:space="preserve"> de los gastos del Ayuntamiento, habiéndose excedido el </w:t>
      </w:r>
      <w:r w:rsidR="007052E2">
        <w:rPr>
          <w:lang w:val="es-ES"/>
        </w:rPr>
        <w:t>crédito definitivo en un 33,55 por ciento</w:t>
      </w:r>
      <w:r w:rsidRPr="00E95506">
        <w:rPr>
          <w:lang w:val="es-ES"/>
        </w:rPr>
        <w:t xml:space="preserve">. </w:t>
      </w:r>
    </w:p>
    <w:p w:rsidR="00005F66" w:rsidRPr="00E95506" w:rsidRDefault="00005F66" w:rsidP="00A95521">
      <w:pPr>
        <w:pStyle w:val="texto"/>
        <w:spacing w:after="260"/>
        <w:rPr>
          <w:lang w:val="es-ES"/>
        </w:rPr>
      </w:pPr>
      <w:r w:rsidRPr="00E95506">
        <w:rPr>
          <w:lang w:val="es-ES"/>
        </w:rPr>
        <w:t>Respecto al ejercicio 2014 se ha i</w:t>
      </w:r>
      <w:r w:rsidR="007052E2">
        <w:rPr>
          <w:lang w:val="es-ES"/>
        </w:rPr>
        <w:t>ncrementado el gasto en un 21 por ciento,</w:t>
      </w:r>
      <w:r w:rsidRPr="00E95506">
        <w:rPr>
          <w:lang w:val="es-ES"/>
        </w:rPr>
        <w:t xml:space="preserve"> con el siguiente detalle.</w:t>
      </w:r>
    </w:p>
    <w:tbl>
      <w:tblPr>
        <w:tblW w:w="8748" w:type="dxa"/>
        <w:jc w:val="center"/>
        <w:tblBorders>
          <w:top w:val="single" w:sz="4" w:space="0" w:color="00000A"/>
          <w:bottom w:val="single" w:sz="4" w:space="0" w:color="00000A"/>
          <w:insideH w:val="single" w:sz="4" w:space="0" w:color="00000A"/>
        </w:tblBorders>
        <w:tblCellMar>
          <w:left w:w="70" w:type="dxa"/>
          <w:right w:w="70" w:type="dxa"/>
        </w:tblCellMar>
        <w:tblLook w:val="04A0" w:firstRow="1" w:lastRow="0" w:firstColumn="1" w:lastColumn="0" w:noHBand="0" w:noVBand="1"/>
      </w:tblPr>
      <w:tblGrid>
        <w:gridCol w:w="1443"/>
        <w:gridCol w:w="2500"/>
        <w:gridCol w:w="1459"/>
        <w:gridCol w:w="1794"/>
        <w:gridCol w:w="1552"/>
      </w:tblGrid>
      <w:tr w:rsidR="00005F66" w:rsidRPr="00F670AC" w:rsidTr="004B2562">
        <w:trPr>
          <w:trHeight w:val="312"/>
          <w:jc w:val="center"/>
        </w:trPr>
        <w:tc>
          <w:tcPr>
            <w:tcW w:w="1443" w:type="dxa"/>
            <w:tcBorders>
              <w:top w:val="single" w:sz="4" w:space="0" w:color="00000A"/>
              <w:bottom w:val="single" w:sz="4" w:space="0" w:color="00000A"/>
            </w:tcBorders>
            <w:shd w:val="clear" w:color="auto" w:fill="FABF8F" w:themeFill="accent6" w:themeFillTint="99"/>
            <w:vAlign w:val="center"/>
          </w:tcPr>
          <w:p w:rsidR="00005F66" w:rsidRPr="00F670AC" w:rsidRDefault="00005F66" w:rsidP="00F670AC">
            <w:pPr>
              <w:spacing w:after="0"/>
              <w:ind w:firstLine="0"/>
              <w:jc w:val="left"/>
              <w:rPr>
                <w:rFonts w:ascii="Arial" w:hAnsi="Arial" w:cs="Arial"/>
                <w:color w:val="000000"/>
                <w:sz w:val="18"/>
                <w:szCs w:val="18"/>
                <w:lang w:val="es-ES" w:eastAsia="es-ES"/>
              </w:rPr>
            </w:pPr>
            <w:r w:rsidRPr="00F670AC">
              <w:rPr>
                <w:rFonts w:ascii="Arial" w:hAnsi="Arial" w:cs="Arial"/>
                <w:color w:val="000000"/>
                <w:sz w:val="18"/>
                <w:szCs w:val="18"/>
                <w:lang w:val="es-ES" w:eastAsia="es-ES"/>
              </w:rPr>
              <w:t> </w:t>
            </w:r>
          </w:p>
        </w:tc>
        <w:tc>
          <w:tcPr>
            <w:tcW w:w="2500" w:type="dxa"/>
            <w:tcBorders>
              <w:top w:val="single" w:sz="4" w:space="0" w:color="00000A"/>
              <w:bottom w:val="single" w:sz="4" w:space="0" w:color="00000A"/>
            </w:tcBorders>
            <w:shd w:val="clear" w:color="auto" w:fill="FABF8F" w:themeFill="accent6" w:themeFillTint="99"/>
            <w:vAlign w:val="bottom"/>
          </w:tcPr>
          <w:p w:rsidR="00005F66" w:rsidRPr="00F670AC" w:rsidRDefault="00005F66" w:rsidP="00E95506">
            <w:pPr>
              <w:spacing w:after="0"/>
              <w:ind w:firstLine="0"/>
              <w:jc w:val="left"/>
              <w:rPr>
                <w:rFonts w:ascii="Arial" w:hAnsi="Arial" w:cs="Arial"/>
                <w:color w:val="000000"/>
                <w:sz w:val="18"/>
                <w:szCs w:val="18"/>
                <w:lang w:val="es-ES" w:eastAsia="es-ES"/>
              </w:rPr>
            </w:pPr>
          </w:p>
        </w:tc>
        <w:tc>
          <w:tcPr>
            <w:tcW w:w="1459" w:type="dxa"/>
            <w:tcBorders>
              <w:top w:val="single" w:sz="4" w:space="0" w:color="00000A"/>
              <w:bottom w:val="single" w:sz="4" w:space="0" w:color="00000A"/>
            </w:tcBorders>
            <w:shd w:val="clear" w:color="auto" w:fill="FABF8F" w:themeFill="accent6" w:themeFillTint="99"/>
            <w:vAlign w:val="center"/>
          </w:tcPr>
          <w:p w:rsidR="00005F66" w:rsidRPr="00F670AC" w:rsidRDefault="00F07CC3" w:rsidP="00F670AC">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w:t>
            </w:r>
            <w:r w:rsidR="00005F66" w:rsidRPr="00F670AC">
              <w:rPr>
                <w:rFonts w:ascii="Arial" w:hAnsi="Arial" w:cs="Arial"/>
                <w:color w:val="000000"/>
                <w:sz w:val="18"/>
                <w:szCs w:val="18"/>
                <w:lang w:val="es-ES" w:eastAsia="es-ES"/>
              </w:rPr>
              <w:t>014</w:t>
            </w:r>
          </w:p>
        </w:tc>
        <w:tc>
          <w:tcPr>
            <w:tcW w:w="1794" w:type="dxa"/>
            <w:tcBorders>
              <w:top w:val="single" w:sz="4" w:space="0" w:color="00000A"/>
              <w:bottom w:val="single" w:sz="4" w:space="0" w:color="00000A"/>
            </w:tcBorders>
            <w:shd w:val="clear" w:color="auto" w:fill="FABF8F" w:themeFill="accent6" w:themeFillTint="99"/>
            <w:vAlign w:val="center"/>
          </w:tcPr>
          <w:p w:rsidR="00005F66" w:rsidRPr="00F670AC" w:rsidRDefault="00F07CC3" w:rsidP="00F670AC">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w:t>
            </w:r>
            <w:r w:rsidR="00005F66" w:rsidRPr="00F670AC">
              <w:rPr>
                <w:rFonts w:ascii="Arial" w:hAnsi="Arial" w:cs="Arial"/>
                <w:color w:val="000000"/>
                <w:sz w:val="18"/>
                <w:szCs w:val="18"/>
                <w:lang w:val="es-ES" w:eastAsia="es-ES"/>
              </w:rPr>
              <w:t>015</w:t>
            </w:r>
          </w:p>
        </w:tc>
        <w:tc>
          <w:tcPr>
            <w:tcW w:w="1552" w:type="dxa"/>
            <w:tcBorders>
              <w:top w:val="single" w:sz="4" w:space="0" w:color="00000A"/>
              <w:bottom w:val="single" w:sz="4" w:space="0" w:color="00000A"/>
            </w:tcBorders>
            <w:shd w:val="clear" w:color="auto" w:fill="FABF8F" w:themeFill="accent6" w:themeFillTint="99"/>
            <w:vAlign w:val="center"/>
          </w:tcPr>
          <w:p w:rsidR="00005F66" w:rsidRPr="00F670AC" w:rsidRDefault="00005F66" w:rsidP="00F670AC">
            <w:pPr>
              <w:spacing w:after="0"/>
              <w:ind w:firstLine="0"/>
              <w:jc w:val="right"/>
              <w:rPr>
                <w:rFonts w:ascii="Arial" w:hAnsi="Arial" w:cs="Arial"/>
                <w:color w:val="000000"/>
                <w:sz w:val="18"/>
                <w:szCs w:val="18"/>
                <w:lang w:val="es-ES" w:eastAsia="es-ES"/>
              </w:rPr>
            </w:pPr>
            <w:r w:rsidRPr="00F670AC">
              <w:rPr>
                <w:rFonts w:ascii="Arial" w:hAnsi="Arial" w:cs="Arial"/>
                <w:color w:val="000000"/>
                <w:sz w:val="18"/>
                <w:szCs w:val="18"/>
                <w:lang w:val="es-ES" w:eastAsia="es-ES"/>
              </w:rPr>
              <w:t xml:space="preserve">% </w:t>
            </w:r>
            <w:r w:rsidR="00090931" w:rsidRPr="00F670AC">
              <w:rPr>
                <w:rFonts w:ascii="Arial" w:hAnsi="Arial" w:cs="Arial"/>
                <w:color w:val="000000"/>
                <w:sz w:val="18"/>
                <w:szCs w:val="18"/>
                <w:lang w:val="es-ES" w:eastAsia="es-ES"/>
              </w:rPr>
              <w:t>Var</w:t>
            </w:r>
            <w:r w:rsidR="00090931">
              <w:rPr>
                <w:rFonts w:ascii="Arial" w:hAnsi="Arial" w:cs="Arial"/>
                <w:color w:val="000000"/>
                <w:sz w:val="18"/>
                <w:szCs w:val="18"/>
                <w:lang w:val="es-ES" w:eastAsia="es-ES"/>
              </w:rPr>
              <w:t>.</w:t>
            </w:r>
          </w:p>
        </w:tc>
      </w:tr>
      <w:tr w:rsidR="00005F66" w:rsidRPr="00F670AC" w:rsidTr="004B2562">
        <w:trPr>
          <w:trHeight w:val="255"/>
          <w:jc w:val="center"/>
        </w:trPr>
        <w:tc>
          <w:tcPr>
            <w:tcW w:w="3943" w:type="dxa"/>
            <w:gridSpan w:val="2"/>
            <w:tcBorders>
              <w:bottom w:val="single" w:sz="2" w:space="0" w:color="00000A"/>
            </w:tcBorders>
            <w:shd w:val="clear" w:color="auto" w:fill="auto"/>
            <w:vAlign w:val="center"/>
          </w:tcPr>
          <w:p w:rsidR="00005F66" w:rsidRPr="00F670AC" w:rsidRDefault="00005F66" w:rsidP="00F670AC">
            <w:pPr>
              <w:spacing w:after="0"/>
              <w:ind w:firstLine="0"/>
              <w:jc w:val="left"/>
              <w:rPr>
                <w:rFonts w:ascii="Arial Narrow" w:hAnsi="Arial Narrow"/>
                <w:color w:val="000000"/>
                <w:lang w:val="es-ES" w:eastAsia="es-ES"/>
              </w:rPr>
            </w:pPr>
            <w:r w:rsidRPr="00F670AC">
              <w:rPr>
                <w:rFonts w:ascii="Arial Narrow" w:hAnsi="Arial Narrow"/>
                <w:color w:val="000000"/>
                <w:lang w:val="es-ES" w:eastAsia="es-ES"/>
              </w:rPr>
              <w:t xml:space="preserve">Arrendamientos </w:t>
            </w:r>
          </w:p>
        </w:tc>
        <w:tc>
          <w:tcPr>
            <w:tcW w:w="1459" w:type="dxa"/>
            <w:tcBorders>
              <w:bottom w:val="single" w:sz="2" w:space="0" w:color="00000A"/>
            </w:tcBorders>
            <w:shd w:val="clear" w:color="auto" w:fill="auto"/>
            <w:vAlign w:val="center"/>
          </w:tcPr>
          <w:p w:rsidR="00005F66" w:rsidRPr="00F670AC" w:rsidRDefault="00005F66" w:rsidP="00F670AC">
            <w:pPr>
              <w:spacing w:after="0"/>
              <w:ind w:firstLine="0"/>
              <w:jc w:val="right"/>
              <w:rPr>
                <w:rFonts w:ascii="Arial Narrow" w:hAnsi="Arial Narrow"/>
                <w:color w:val="000000"/>
                <w:lang w:val="es-ES" w:eastAsia="es-ES"/>
              </w:rPr>
            </w:pPr>
            <w:r w:rsidRPr="00F670AC">
              <w:rPr>
                <w:rFonts w:ascii="Arial Narrow" w:hAnsi="Arial Narrow"/>
                <w:color w:val="000000"/>
                <w:lang w:val="es-ES" w:eastAsia="es-ES"/>
              </w:rPr>
              <w:t>6.093</w:t>
            </w:r>
          </w:p>
        </w:tc>
        <w:tc>
          <w:tcPr>
            <w:tcW w:w="1794" w:type="dxa"/>
            <w:tcBorders>
              <w:bottom w:val="single" w:sz="2" w:space="0" w:color="00000A"/>
            </w:tcBorders>
            <w:shd w:val="clear" w:color="auto" w:fill="auto"/>
            <w:vAlign w:val="center"/>
          </w:tcPr>
          <w:p w:rsidR="00005F66" w:rsidRPr="00F670AC" w:rsidRDefault="00005F66" w:rsidP="00F670AC">
            <w:pPr>
              <w:spacing w:after="0"/>
              <w:ind w:firstLine="0"/>
              <w:jc w:val="right"/>
              <w:rPr>
                <w:rFonts w:ascii="Arial Narrow" w:hAnsi="Arial Narrow"/>
                <w:color w:val="000000"/>
                <w:lang w:val="es-ES" w:eastAsia="es-ES"/>
              </w:rPr>
            </w:pPr>
            <w:r w:rsidRPr="00F670AC">
              <w:rPr>
                <w:rFonts w:ascii="Arial Narrow" w:hAnsi="Arial Narrow"/>
                <w:color w:val="000000"/>
                <w:lang w:val="es-ES" w:eastAsia="es-ES"/>
              </w:rPr>
              <w:t>6.876</w:t>
            </w:r>
          </w:p>
        </w:tc>
        <w:tc>
          <w:tcPr>
            <w:tcW w:w="1552" w:type="dxa"/>
            <w:tcBorders>
              <w:bottom w:val="single" w:sz="2" w:space="0" w:color="00000A"/>
            </w:tcBorders>
            <w:shd w:val="clear" w:color="auto" w:fill="auto"/>
            <w:vAlign w:val="center"/>
          </w:tcPr>
          <w:p w:rsidR="00005F66" w:rsidRPr="00F670AC" w:rsidRDefault="00005F66" w:rsidP="00F670AC">
            <w:pPr>
              <w:spacing w:after="0"/>
              <w:ind w:firstLine="0"/>
              <w:jc w:val="right"/>
              <w:rPr>
                <w:rFonts w:ascii="Arial Narrow" w:hAnsi="Arial Narrow"/>
                <w:color w:val="000000"/>
                <w:lang w:val="es-ES" w:eastAsia="es-ES"/>
              </w:rPr>
            </w:pPr>
            <w:r w:rsidRPr="00F670AC">
              <w:rPr>
                <w:rFonts w:ascii="Arial Narrow" w:hAnsi="Arial Narrow"/>
                <w:color w:val="000000"/>
                <w:lang w:val="es-ES" w:eastAsia="es-ES"/>
              </w:rPr>
              <w:t>13</w:t>
            </w:r>
          </w:p>
        </w:tc>
      </w:tr>
      <w:tr w:rsidR="00005F66" w:rsidRPr="00F670AC" w:rsidTr="004B2562">
        <w:trPr>
          <w:trHeight w:val="255"/>
          <w:jc w:val="center"/>
        </w:trPr>
        <w:tc>
          <w:tcPr>
            <w:tcW w:w="3943" w:type="dxa"/>
            <w:gridSpan w:val="2"/>
            <w:tcBorders>
              <w:top w:val="single" w:sz="2" w:space="0" w:color="00000A"/>
              <w:bottom w:val="single" w:sz="2" w:space="0" w:color="00000A"/>
            </w:tcBorders>
            <w:shd w:val="clear" w:color="auto" w:fill="auto"/>
            <w:vAlign w:val="center"/>
          </w:tcPr>
          <w:p w:rsidR="00005F66" w:rsidRPr="00F670AC" w:rsidRDefault="00005F66" w:rsidP="00F670AC">
            <w:pPr>
              <w:spacing w:after="0"/>
              <w:ind w:firstLine="0"/>
              <w:jc w:val="left"/>
              <w:rPr>
                <w:rFonts w:ascii="Arial Narrow" w:hAnsi="Arial Narrow"/>
                <w:color w:val="000000"/>
                <w:lang w:val="es-ES" w:eastAsia="es-ES"/>
              </w:rPr>
            </w:pPr>
            <w:r w:rsidRPr="00F670AC">
              <w:rPr>
                <w:rFonts w:ascii="Arial Narrow" w:hAnsi="Arial Narrow"/>
                <w:color w:val="000000"/>
                <w:lang w:val="es-ES" w:eastAsia="es-ES"/>
              </w:rPr>
              <w:t xml:space="preserve">Reparaciones, </w:t>
            </w:r>
            <w:proofErr w:type="spellStart"/>
            <w:r w:rsidRPr="00F670AC">
              <w:rPr>
                <w:rFonts w:ascii="Arial Narrow" w:hAnsi="Arial Narrow"/>
                <w:color w:val="000000"/>
                <w:lang w:val="es-ES" w:eastAsia="es-ES"/>
              </w:rPr>
              <w:t>mantto</w:t>
            </w:r>
            <w:proofErr w:type="spellEnd"/>
            <w:r w:rsidRPr="00F670AC">
              <w:rPr>
                <w:rFonts w:ascii="Arial Narrow" w:hAnsi="Arial Narrow"/>
                <w:color w:val="000000"/>
                <w:lang w:val="es-ES" w:eastAsia="es-ES"/>
              </w:rPr>
              <w:t xml:space="preserve"> y conservación</w:t>
            </w:r>
          </w:p>
        </w:tc>
        <w:tc>
          <w:tcPr>
            <w:tcW w:w="1459" w:type="dxa"/>
            <w:tcBorders>
              <w:top w:val="single" w:sz="2" w:space="0" w:color="00000A"/>
              <w:bottom w:val="single" w:sz="2" w:space="0" w:color="00000A"/>
            </w:tcBorders>
            <w:shd w:val="clear" w:color="auto" w:fill="auto"/>
            <w:vAlign w:val="center"/>
          </w:tcPr>
          <w:p w:rsidR="00005F66" w:rsidRPr="00F670AC" w:rsidRDefault="00005F66" w:rsidP="00F670AC">
            <w:pPr>
              <w:spacing w:after="0"/>
              <w:ind w:firstLine="0"/>
              <w:jc w:val="right"/>
              <w:rPr>
                <w:rFonts w:ascii="Arial Narrow" w:hAnsi="Arial Narrow"/>
                <w:color w:val="000000"/>
                <w:lang w:val="es-ES" w:eastAsia="es-ES"/>
              </w:rPr>
            </w:pPr>
            <w:r w:rsidRPr="00F670AC">
              <w:rPr>
                <w:rFonts w:ascii="Arial Narrow" w:hAnsi="Arial Narrow"/>
                <w:color w:val="000000"/>
                <w:lang w:val="es-ES" w:eastAsia="es-ES"/>
              </w:rPr>
              <w:t>65.308</w:t>
            </w:r>
          </w:p>
        </w:tc>
        <w:tc>
          <w:tcPr>
            <w:tcW w:w="1794" w:type="dxa"/>
            <w:tcBorders>
              <w:top w:val="single" w:sz="2" w:space="0" w:color="00000A"/>
              <w:bottom w:val="single" w:sz="2" w:space="0" w:color="00000A"/>
            </w:tcBorders>
            <w:shd w:val="clear" w:color="auto" w:fill="auto"/>
            <w:vAlign w:val="center"/>
          </w:tcPr>
          <w:p w:rsidR="00005F66" w:rsidRPr="00F670AC" w:rsidRDefault="00005F66" w:rsidP="00F670AC">
            <w:pPr>
              <w:spacing w:after="0"/>
              <w:ind w:firstLine="0"/>
              <w:jc w:val="right"/>
              <w:rPr>
                <w:rFonts w:ascii="Arial Narrow" w:hAnsi="Arial Narrow"/>
                <w:color w:val="000000"/>
                <w:lang w:val="es-ES" w:eastAsia="es-ES"/>
              </w:rPr>
            </w:pPr>
            <w:r w:rsidRPr="00F670AC">
              <w:rPr>
                <w:rFonts w:ascii="Arial Narrow" w:hAnsi="Arial Narrow"/>
                <w:color w:val="000000"/>
                <w:lang w:val="es-ES" w:eastAsia="es-ES"/>
              </w:rPr>
              <w:t>69.295</w:t>
            </w:r>
          </w:p>
        </w:tc>
        <w:tc>
          <w:tcPr>
            <w:tcW w:w="1552" w:type="dxa"/>
            <w:tcBorders>
              <w:top w:val="single" w:sz="2" w:space="0" w:color="00000A"/>
              <w:bottom w:val="single" w:sz="2" w:space="0" w:color="00000A"/>
            </w:tcBorders>
            <w:shd w:val="clear" w:color="auto" w:fill="auto"/>
            <w:vAlign w:val="center"/>
          </w:tcPr>
          <w:p w:rsidR="00005F66" w:rsidRPr="00F670AC" w:rsidRDefault="00005F66" w:rsidP="00F670AC">
            <w:pPr>
              <w:spacing w:after="0"/>
              <w:ind w:firstLine="0"/>
              <w:jc w:val="right"/>
              <w:rPr>
                <w:rFonts w:ascii="Arial Narrow" w:hAnsi="Arial Narrow"/>
                <w:color w:val="000000"/>
                <w:lang w:val="es-ES" w:eastAsia="es-ES"/>
              </w:rPr>
            </w:pPr>
            <w:r w:rsidRPr="00F670AC">
              <w:rPr>
                <w:rFonts w:ascii="Arial Narrow" w:hAnsi="Arial Narrow"/>
                <w:color w:val="000000"/>
                <w:lang w:val="es-ES" w:eastAsia="es-ES"/>
              </w:rPr>
              <w:t>6</w:t>
            </w:r>
          </w:p>
        </w:tc>
      </w:tr>
      <w:tr w:rsidR="00005F66" w:rsidRPr="00F670AC" w:rsidTr="004B2562">
        <w:trPr>
          <w:trHeight w:val="255"/>
          <w:jc w:val="center"/>
        </w:trPr>
        <w:tc>
          <w:tcPr>
            <w:tcW w:w="3943" w:type="dxa"/>
            <w:gridSpan w:val="2"/>
            <w:tcBorders>
              <w:top w:val="single" w:sz="2" w:space="0" w:color="00000A"/>
              <w:bottom w:val="single" w:sz="2" w:space="0" w:color="00000A"/>
            </w:tcBorders>
            <w:shd w:val="clear" w:color="auto" w:fill="auto"/>
            <w:vAlign w:val="center"/>
          </w:tcPr>
          <w:p w:rsidR="00005F66" w:rsidRPr="00F670AC" w:rsidRDefault="00005F66" w:rsidP="00F670AC">
            <w:pPr>
              <w:spacing w:after="0"/>
              <w:ind w:firstLine="0"/>
              <w:jc w:val="left"/>
              <w:rPr>
                <w:rFonts w:ascii="Arial Narrow" w:hAnsi="Arial Narrow"/>
                <w:color w:val="000000"/>
                <w:lang w:val="es-ES" w:eastAsia="es-ES"/>
              </w:rPr>
            </w:pPr>
            <w:r w:rsidRPr="00F670AC">
              <w:rPr>
                <w:rFonts w:ascii="Arial Narrow" w:hAnsi="Arial Narrow"/>
                <w:color w:val="000000"/>
                <w:lang w:val="es-ES" w:eastAsia="es-ES"/>
              </w:rPr>
              <w:t>Material, suministro y otros</w:t>
            </w:r>
          </w:p>
        </w:tc>
        <w:tc>
          <w:tcPr>
            <w:tcW w:w="1459" w:type="dxa"/>
            <w:tcBorders>
              <w:top w:val="single" w:sz="2" w:space="0" w:color="00000A"/>
              <w:bottom w:val="single" w:sz="2" w:space="0" w:color="00000A"/>
            </w:tcBorders>
            <w:shd w:val="clear" w:color="auto" w:fill="auto"/>
            <w:vAlign w:val="center"/>
          </w:tcPr>
          <w:p w:rsidR="00005F66" w:rsidRPr="00F670AC" w:rsidRDefault="00005F66" w:rsidP="00F670AC">
            <w:pPr>
              <w:spacing w:after="0"/>
              <w:ind w:firstLine="0"/>
              <w:jc w:val="right"/>
              <w:rPr>
                <w:rFonts w:ascii="Arial Narrow" w:hAnsi="Arial Narrow"/>
                <w:color w:val="000000"/>
                <w:lang w:val="es-ES" w:eastAsia="es-ES"/>
              </w:rPr>
            </w:pPr>
            <w:r w:rsidRPr="00F670AC">
              <w:rPr>
                <w:rFonts w:ascii="Arial Narrow" w:hAnsi="Arial Narrow"/>
                <w:color w:val="000000"/>
                <w:lang w:val="es-ES" w:eastAsia="es-ES"/>
              </w:rPr>
              <w:t>606.032</w:t>
            </w:r>
          </w:p>
        </w:tc>
        <w:tc>
          <w:tcPr>
            <w:tcW w:w="1794" w:type="dxa"/>
            <w:tcBorders>
              <w:top w:val="single" w:sz="2" w:space="0" w:color="00000A"/>
              <w:bottom w:val="single" w:sz="2" w:space="0" w:color="00000A"/>
            </w:tcBorders>
            <w:shd w:val="clear" w:color="auto" w:fill="auto"/>
            <w:vAlign w:val="center"/>
          </w:tcPr>
          <w:p w:rsidR="00005F66" w:rsidRPr="00F670AC" w:rsidRDefault="00005F66" w:rsidP="00F670AC">
            <w:pPr>
              <w:spacing w:after="0"/>
              <w:ind w:firstLine="0"/>
              <w:jc w:val="right"/>
              <w:rPr>
                <w:rFonts w:ascii="Arial Narrow" w:hAnsi="Arial Narrow"/>
                <w:color w:val="000000"/>
                <w:lang w:val="es-ES" w:eastAsia="es-ES"/>
              </w:rPr>
            </w:pPr>
            <w:r w:rsidRPr="00F670AC">
              <w:rPr>
                <w:rFonts w:ascii="Arial Narrow" w:hAnsi="Arial Narrow"/>
                <w:color w:val="000000"/>
                <w:lang w:val="es-ES" w:eastAsia="es-ES"/>
              </w:rPr>
              <w:t>742.904</w:t>
            </w:r>
          </w:p>
        </w:tc>
        <w:tc>
          <w:tcPr>
            <w:tcW w:w="1552" w:type="dxa"/>
            <w:tcBorders>
              <w:top w:val="single" w:sz="2" w:space="0" w:color="00000A"/>
              <w:bottom w:val="single" w:sz="2" w:space="0" w:color="00000A"/>
            </w:tcBorders>
            <w:shd w:val="clear" w:color="auto" w:fill="auto"/>
            <w:vAlign w:val="center"/>
          </w:tcPr>
          <w:p w:rsidR="00005F66" w:rsidRPr="00F670AC" w:rsidRDefault="00005F66" w:rsidP="00F670AC">
            <w:pPr>
              <w:spacing w:after="0"/>
              <w:ind w:firstLine="0"/>
              <w:jc w:val="right"/>
              <w:rPr>
                <w:rFonts w:ascii="Arial Narrow" w:hAnsi="Arial Narrow"/>
                <w:color w:val="000000"/>
                <w:lang w:val="es-ES" w:eastAsia="es-ES"/>
              </w:rPr>
            </w:pPr>
            <w:r w:rsidRPr="00F670AC">
              <w:rPr>
                <w:rFonts w:ascii="Arial Narrow" w:hAnsi="Arial Narrow"/>
                <w:color w:val="000000"/>
                <w:lang w:val="es-ES" w:eastAsia="es-ES"/>
              </w:rPr>
              <w:t>23</w:t>
            </w:r>
          </w:p>
        </w:tc>
      </w:tr>
      <w:tr w:rsidR="00005F66" w:rsidRPr="00F670AC" w:rsidTr="004B2562">
        <w:trPr>
          <w:trHeight w:val="255"/>
          <w:jc w:val="center"/>
        </w:trPr>
        <w:tc>
          <w:tcPr>
            <w:tcW w:w="3943" w:type="dxa"/>
            <w:gridSpan w:val="2"/>
            <w:tcBorders>
              <w:top w:val="single" w:sz="2" w:space="0" w:color="00000A"/>
              <w:bottom w:val="single" w:sz="4" w:space="0" w:color="00000A"/>
            </w:tcBorders>
            <w:shd w:val="clear" w:color="auto" w:fill="auto"/>
            <w:vAlign w:val="center"/>
          </w:tcPr>
          <w:p w:rsidR="00005F66" w:rsidRPr="00F670AC" w:rsidRDefault="00005F66" w:rsidP="00F670AC">
            <w:pPr>
              <w:spacing w:after="0"/>
              <w:ind w:firstLine="0"/>
              <w:jc w:val="left"/>
              <w:rPr>
                <w:rFonts w:ascii="Arial Narrow" w:hAnsi="Arial Narrow"/>
                <w:color w:val="000000"/>
                <w:lang w:val="es-ES" w:eastAsia="es-ES"/>
              </w:rPr>
            </w:pPr>
            <w:r w:rsidRPr="00F670AC">
              <w:rPr>
                <w:rFonts w:ascii="Arial Narrow" w:hAnsi="Arial Narrow"/>
                <w:color w:val="000000"/>
                <w:lang w:val="es-ES" w:eastAsia="es-ES"/>
              </w:rPr>
              <w:t>Indemnizaciones por razón del servicio</w:t>
            </w:r>
          </w:p>
        </w:tc>
        <w:tc>
          <w:tcPr>
            <w:tcW w:w="1459" w:type="dxa"/>
            <w:tcBorders>
              <w:top w:val="single" w:sz="2" w:space="0" w:color="00000A"/>
              <w:bottom w:val="single" w:sz="4" w:space="0" w:color="00000A"/>
            </w:tcBorders>
            <w:shd w:val="clear" w:color="auto" w:fill="auto"/>
            <w:vAlign w:val="center"/>
          </w:tcPr>
          <w:p w:rsidR="00005F66" w:rsidRPr="00F670AC" w:rsidRDefault="00005F66" w:rsidP="00F670AC">
            <w:pPr>
              <w:spacing w:after="0"/>
              <w:ind w:firstLine="0"/>
              <w:jc w:val="right"/>
              <w:rPr>
                <w:rFonts w:ascii="Arial Narrow" w:hAnsi="Arial Narrow"/>
                <w:color w:val="000000"/>
                <w:lang w:val="es-ES" w:eastAsia="es-ES"/>
              </w:rPr>
            </w:pPr>
            <w:r w:rsidRPr="00F670AC">
              <w:rPr>
                <w:rFonts w:ascii="Arial Narrow" w:hAnsi="Arial Narrow"/>
                <w:color w:val="000000"/>
                <w:lang w:val="es-ES" w:eastAsia="es-ES"/>
              </w:rPr>
              <w:t>1.761</w:t>
            </w:r>
          </w:p>
        </w:tc>
        <w:tc>
          <w:tcPr>
            <w:tcW w:w="1794" w:type="dxa"/>
            <w:tcBorders>
              <w:top w:val="single" w:sz="2" w:space="0" w:color="00000A"/>
              <w:bottom w:val="single" w:sz="4" w:space="0" w:color="00000A"/>
            </w:tcBorders>
            <w:shd w:val="clear" w:color="auto" w:fill="auto"/>
            <w:vAlign w:val="center"/>
          </w:tcPr>
          <w:p w:rsidR="00005F66" w:rsidRPr="00F670AC" w:rsidRDefault="00005F66" w:rsidP="00F670AC">
            <w:pPr>
              <w:spacing w:after="0"/>
              <w:ind w:firstLine="0"/>
              <w:jc w:val="right"/>
              <w:rPr>
                <w:rFonts w:ascii="Arial Narrow" w:hAnsi="Arial Narrow"/>
                <w:color w:val="000000"/>
                <w:lang w:val="es-ES" w:eastAsia="es-ES"/>
              </w:rPr>
            </w:pPr>
            <w:r w:rsidRPr="00F670AC">
              <w:rPr>
                <w:rFonts w:ascii="Arial Narrow" w:hAnsi="Arial Narrow"/>
                <w:color w:val="000000"/>
                <w:lang w:val="es-ES" w:eastAsia="es-ES"/>
              </w:rPr>
              <w:t>1.226</w:t>
            </w:r>
          </w:p>
        </w:tc>
        <w:tc>
          <w:tcPr>
            <w:tcW w:w="1552" w:type="dxa"/>
            <w:tcBorders>
              <w:top w:val="single" w:sz="2" w:space="0" w:color="00000A"/>
              <w:bottom w:val="single" w:sz="4" w:space="0" w:color="00000A"/>
            </w:tcBorders>
            <w:shd w:val="clear" w:color="auto" w:fill="auto"/>
            <w:vAlign w:val="center"/>
          </w:tcPr>
          <w:p w:rsidR="00005F66" w:rsidRPr="00F670AC" w:rsidRDefault="00005F66" w:rsidP="00F670AC">
            <w:pPr>
              <w:spacing w:after="0"/>
              <w:ind w:firstLine="0"/>
              <w:jc w:val="right"/>
              <w:rPr>
                <w:rFonts w:ascii="Arial Narrow" w:hAnsi="Arial Narrow"/>
                <w:color w:val="000000"/>
                <w:lang w:val="es-ES" w:eastAsia="es-ES"/>
              </w:rPr>
            </w:pPr>
            <w:r w:rsidRPr="00F670AC">
              <w:rPr>
                <w:rFonts w:ascii="Arial Narrow" w:hAnsi="Arial Narrow"/>
                <w:color w:val="000000"/>
                <w:lang w:val="es-ES" w:eastAsia="es-ES"/>
              </w:rPr>
              <w:t>-30</w:t>
            </w:r>
          </w:p>
        </w:tc>
      </w:tr>
      <w:tr w:rsidR="00005F66" w:rsidRPr="00F670AC" w:rsidTr="004B2562">
        <w:trPr>
          <w:trHeight w:val="284"/>
          <w:jc w:val="center"/>
        </w:trPr>
        <w:tc>
          <w:tcPr>
            <w:tcW w:w="1443" w:type="dxa"/>
            <w:tcBorders>
              <w:top w:val="single" w:sz="4" w:space="0" w:color="00000A"/>
              <w:bottom w:val="single" w:sz="4" w:space="0" w:color="00000A"/>
            </w:tcBorders>
            <w:shd w:val="clear" w:color="auto" w:fill="FABF8F" w:themeFill="accent6" w:themeFillTint="99"/>
            <w:vAlign w:val="center"/>
          </w:tcPr>
          <w:p w:rsidR="00005F66" w:rsidRPr="00F670AC" w:rsidRDefault="00005F66" w:rsidP="00F670AC">
            <w:pPr>
              <w:spacing w:after="0"/>
              <w:ind w:firstLine="0"/>
              <w:jc w:val="left"/>
              <w:rPr>
                <w:rFonts w:ascii="Arial" w:hAnsi="Arial" w:cs="Arial"/>
                <w:color w:val="000000"/>
                <w:sz w:val="18"/>
                <w:szCs w:val="18"/>
                <w:lang w:val="es-ES" w:eastAsia="es-ES"/>
              </w:rPr>
            </w:pPr>
            <w:r w:rsidRPr="00F670AC">
              <w:rPr>
                <w:rFonts w:ascii="Arial" w:hAnsi="Arial" w:cs="Arial"/>
                <w:color w:val="000000"/>
                <w:sz w:val="18"/>
                <w:szCs w:val="18"/>
                <w:lang w:val="es-ES" w:eastAsia="es-ES"/>
              </w:rPr>
              <w:t> </w:t>
            </w:r>
          </w:p>
        </w:tc>
        <w:tc>
          <w:tcPr>
            <w:tcW w:w="2500" w:type="dxa"/>
            <w:tcBorders>
              <w:top w:val="single" w:sz="4" w:space="0" w:color="00000A"/>
              <w:bottom w:val="single" w:sz="4" w:space="0" w:color="00000A"/>
            </w:tcBorders>
            <w:shd w:val="clear" w:color="auto" w:fill="FABF8F" w:themeFill="accent6" w:themeFillTint="99"/>
            <w:vAlign w:val="bottom"/>
          </w:tcPr>
          <w:p w:rsidR="00005F66" w:rsidRPr="00F670AC" w:rsidRDefault="00005F66" w:rsidP="00E95506">
            <w:pPr>
              <w:spacing w:after="0"/>
              <w:ind w:firstLine="0"/>
              <w:jc w:val="left"/>
              <w:rPr>
                <w:rFonts w:ascii="Arial" w:hAnsi="Arial" w:cs="Arial"/>
                <w:b/>
                <w:bCs/>
                <w:color w:val="000000"/>
                <w:sz w:val="18"/>
                <w:szCs w:val="18"/>
                <w:lang w:val="es-ES" w:eastAsia="es-ES"/>
              </w:rPr>
            </w:pPr>
            <w:r w:rsidRPr="00F670AC">
              <w:rPr>
                <w:rFonts w:ascii="Arial" w:hAnsi="Arial" w:cs="Arial"/>
                <w:b/>
                <w:bCs/>
                <w:color w:val="000000"/>
                <w:sz w:val="18"/>
                <w:szCs w:val="18"/>
                <w:lang w:val="es-ES" w:eastAsia="es-ES"/>
              </w:rPr>
              <w:t> </w:t>
            </w:r>
          </w:p>
        </w:tc>
        <w:tc>
          <w:tcPr>
            <w:tcW w:w="1459" w:type="dxa"/>
            <w:tcBorders>
              <w:top w:val="single" w:sz="4" w:space="0" w:color="00000A"/>
              <w:bottom w:val="single" w:sz="4" w:space="0" w:color="00000A"/>
            </w:tcBorders>
            <w:shd w:val="clear" w:color="auto" w:fill="FABF8F" w:themeFill="accent6" w:themeFillTint="99"/>
            <w:vAlign w:val="center"/>
          </w:tcPr>
          <w:p w:rsidR="00005F66" w:rsidRPr="00F670AC" w:rsidRDefault="00005F66" w:rsidP="00F670AC">
            <w:pPr>
              <w:spacing w:after="0"/>
              <w:ind w:firstLine="0"/>
              <w:jc w:val="right"/>
              <w:rPr>
                <w:rFonts w:ascii="Arial" w:hAnsi="Arial" w:cs="Arial"/>
                <w:color w:val="000000"/>
                <w:sz w:val="18"/>
                <w:szCs w:val="18"/>
                <w:lang w:val="es-ES" w:eastAsia="es-ES"/>
              </w:rPr>
            </w:pPr>
            <w:r w:rsidRPr="00F670AC">
              <w:rPr>
                <w:rFonts w:ascii="Arial" w:hAnsi="Arial" w:cs="Arial"/>
                <w:color w:val="000000"/>
                <w:sz w:val="18"/>
                <w:szCs w:val="18"/>
                <w:lang w:val="es-ES" w:eastAsia="es-ES"/>
              </w:rPr>
              <w:t>679.194</w:t>
            </w:r>
          </w:p>
        </w:tc>
        <w:tc>
          <w:tcPr>
            <w:tcW w:w="1794" w:type="dxa"/>
            <w:tcBorders>
              <w:top w:val="single" w:sz="4" w:space="0" w:color="00000A"/>
              <w:bottom w:val="single" w:sz="4" w:space="0" w:color="00000A"/>
            </w:tcBorders>
            <w:shd w:val="clear" w:color="auto" w:fill="FABF8F" w:themeFill="accent6" w:themeFillTint="99"/>
            <w:vAlign w:val="center"/>
          </w:tcPr>
          <w:p w:rsidR="00005F66" w:rsidRPr="00F670AC" w:rsidRDefault="00005F66" w:rsidP="00F670AC">
            <w:pPr>
              <w:spacing w:after="0"/>
              <w:ind w:firstLine="0"/>
              <w:jc w:val="right"/>
              <w:rPr>
                <w:rFonts w:ascii="Arial" w:hAnsi="Arial" w:cs="Arial"/>
                <w:color w:val="000000"/>
                <w:sz w:val="18"/>
                <w:szCs w:val="18"/>
                <w:lang w:val="es-ES" w:eastAsia="es-ES"/>
              </w:rPr>
            </w:pPr>
            <w:r w:rsidRPr="00F670AC">
              <w:rPr>
                <w:rFonts w:ascii="Arial" w:hAnsi="Arial" w:cs="Arial"/>
                <w:color w:val="000000"/>
                <w:sz w:val="18"/>
                <w:szCs w:val="18"/>
                <w:lang w:val="es-ES" w:eastAsia="es-ES"/>
              </w:rPr>
              <w:t>820.301</w:t>
            </w:r>
          </w:p>
        </w:tc>
        <w:tc>
          <w:tcPr>
            <w:tcW w:w="1552" w:type="dxa"/>
            <w:tcBorders>
              <w:top w:val="single" w:sz="4" w:space="0" w:color="00000A"/>
              <w:bottom w:val="single" w:sz="4" w:space="0" w:color="00000A"/>
            </w:tcBorders>
            <w:shd w:val="clear" w:color="auto" w:fill="FABF8F" w:themeFill="accent6" w:themeFillTint="99"/>
            <w:vAlign w:val="center"/>
          </w:tcPr>
          <w:p w:rsidR="00005F66" w:rsidRPr="00F670AC" w:rsidRDefault="00005F66" w:rsidP="00F670AC">
            <w:pPr>
              <w:spacing w:after="0"/>
              <w:ind w:firstLine="0"/>
              <w:jc w:val="right"/>
              <w:rPr>
                <w:rFonts w:ascii="Arial" w:hAnsi="Arial" w:cs="Arial"/>
                <w:color w:val="000000"/>
                <w:sz w:val="18"/>
                <w:szCs w:val="18"/>
                <w:lang w:val="es-ES" w:eastAsia="es-ES"/>
              </w:rPr>
            </w:pPr>
            <w:r w:rsidRPr="00F670AC">
              <w:rPr>
                <w:rFonts w:ascii="Arial" w:hAnsi="Arial" w:cs="Arial"/>
                <w:color w:val="000000"/>
                <w:sz w:val="18"/>
                <w:szCs w:val="18"/>
                <w:lang w:val="es-ES" w:eastAsia="es-ES"/>
              </w:rPr>
              <w:t>21</w:t>
            </w:r>
          </w:p>
        </w:tc>
      </w:tr>
    </w:tbl>
    <w:p w:rsidR="00005F66" w:rsidRPr="00E95506" w:rsidRDefault="00005F66" w:rsidP="004B2562">
      <w:pPr>
        <w:pStyle w:val="texto"/>
        <w:spacing w:before="260" w:after="180"/>
        <w:rPr>
          <w:lang w:val="es-ES"/>
        </w:rPr>
      </w:pPr>
      <w:r w:rsidRPr="00E95506">
        <w:rPr>
          <w:lang w:val="es-ES"/>
        </w:rPr>
        <w:t>El</w:t>
      </w:r>
      <w:r w:rsidR="00F351B1">
        <w:rPr>
          <w:lang w:val="es-ES"/>
        </w:rPr>
        <w:t xml:space="preserve"> incremento </w:t>
      </w:r>
      <w:r w:rsidRPr="00E95506">
        <w:rPr>
          <w:lang w:val="es-ES"/>
        </w:rPr>
        <w:t>se centra en la partida “Control operativo de la depuradora del polígono industrial”. Pasa de 59.927 euros en 2014 a 207.589 euros en 2015, por imputar a</w:t>
      </w:r>
      <w:r w:rsidR="00F351B1">
        <w:rPr>
          <w:lang w:val="es-ES"/>
        </w:rPr>
        <w:t>l</w:t>
      </w:r>
      <w:r w:rsidRPr="00E95506">
        <w:rPr>
          <w:lang w:val="es-ES"/>
        </w:rPr>
        <w:t xml:space="preserve"> ejercicio el gasto de un trimestre de 2014 y por </w:t>
      </w:r>
      <w:r w:rsidR="005908B3">
        <w:rPr>
          <w:lang w:val="es-ES"/>
        </w:rPr>
        <w:t xml:space="preserve">otros </w:t>
      </w:r>
      <w:r w:rsidRPr="00E95506">
        <w:rPr>
          <w:lang w:val="es-ES"/>
        </w:rPr>
        <w:t>gas</w:t>
      </w:r>
      <w:r w:rsidR="00F351B1">
        <w:rPr>
          <w:lang w:val="es-ES"/>
        </w:rPr>
        <w:t>tos</w:t>
      </w:r>
      <w:r w:rsidRPr="00E95506">
        <w:rPr>
          <w:lang w:val="es-ES"/>
        </w:rPr>
        <w:t>, en realidad de inversión. Incorpora  44.242 euros por la Escuela de Músi</w:t>
      </w:r>
      <w:r w:rsidR="00F351B1">
        <w:rPr>
          <w:lang w:val="es-ES"/>
        </w:rPr>
        <w:t>ca, recl</w:t>
      </w:r>
      <w:r w:rsidR="00F351B1">
        <w:rPr>
          <w:lang w:val="es-ES"/>
        </w:rPr>
        <w:t>a</w:t>
      </w:r>
      <w:r w:rsidR="00F351B1">
        <w:rPr>
          <w:lang w:val="es-ES"/>
        </w:rPr>
        <w:t>sificada del capítulo 1</w:t>
      </w:r>
      <w:r w:rsidRPr="00E95506">
        <w:rPr>
          <w:lang w:val="es-ES"/>
        </w:rPr>
        <w:t>.</w:t>
      </w:r>
    </w:p>
    <w:p w:rsidR="00005F66" w:rsidRPr="00E95506" w:rsidRDefault="00005F66" w:rsidP="00A95521">
      <w:pPr>
        <w:pStyle w:val="texto"/>
        <w:spacing w:after="180"/>
        <w:rPr>
          <w:lang w:val="es-ES"/>
        </w:rPr>
      </w:pPr>
      <w:r w:rsidRPr="00E95506">
        <w:rPr>
          <w:lang w:val="es-ES"/>
        </w:rPr>
        <w:t>Algunos de los servicios prestados por terceros, como el asesoramiento ec</w:t>
      </w:r>
      <w:r w:rsidRPr="00E95506">
        <w:rPr>
          <w:lang w:val="es-ES"/>
        </w:rPr>
        <w:t>o</w:t>
      </w:r>
      <w:r w:rsidRPr="00E95506">
        <w:rPr>
          <w:lang w:val="es-ES"/>
        </w:rPr>
        <w:t>nómico-contable, el laboral, el urbanístico, el mantenimiento de catastro y otros son prestados</w:t>
      </w:r>
      <w:r w:rsidR="00B81386">
        <w:rPr>
          <w:lang w:val="es-ES"/>
        </w:rPr>
        <w:t xml:space="preserve"> en virtud de contratos vencidos</w:t>
      </w:r>
      <w:r w:rsidRPr="00E95506">
        <w:rPr>
          <w:lang w:val="es-ES"/>
        </w:rPr>
        <w:t xml:space="preserve">. </w:t>
      </w:r>
    </w:p>
    <w:p w:rsidR="004B2562" w:rsidRDefault="004B2562" w:rsidP="00BF285A">
      <w:pPr>
        <w:pStyle w:val="texto"/>
        <w:spacing w:after="240"/>
        <w:rPr>
          <w:lang w:val="es-ES"/>
        </w:rPr>
      </w:pPr>
    </w:p>
    <w:p w:rsidR="004B2562" w:rsidRDefault="004B2562" w:rsidP="00BF285A">
      <w:pPr>
        <w:pStyle w:val="texto"/>
        <w:spacing w:after="240"/>
        <w:rPr>
          <w:lang w:val="es-ES"/>
        </w:rPr>
      </w:pPr>
    </w:p>
    <w:p w:rsidR="004B2562" w:rsidRDefault="004B2562" w:rsidP="00BF285A">
      <w:pPr>
        <w:pStyle w:val="texto"/>
        <w:spacing w:after="240"/>
        <w:rPr>
          <w:lang w:val="es-ES"/>
        </w:rPr>
      </w:pPr>
    </w:p>
    <w:p w:rsidR="004B2562" w:rsidRDefault="004B2562" w:rsidP="00BF285A">
      <w:pPr>
        <w:pStyle w:val="texto"/>
        <w:spacing w:after="240"/>
        <w:rPr>
          <w:lang w:val="es-ES"/>
        </w:rPr>
      </w:pPr>
    </w:p>
    <w:p w:rsidR="00005F66" w:rsidRPr="00E95506" w:rsidRDefault="00005F66" w:rsidP="0022691A">
      <w:pPr>
        <w:pStyle w:val="texto"/>
        <w:spacing w:after="260"/>
        <w:rPr>
          <w:lang w:val="es-ES"/>
        </w:rPr>
      </w:pPr>
      <w:r w:rsidRPr="00E95506">
        <w:rPr>
          <w:lang w:val="es-ES"/>
        </w:rPr>
        <w:lastRenderedPageBreak/>
        <w:t xml:space="preserve">Hemos revisado las siguientes partidas, que suponen el 70,76 </w:t>
      </w:r>
      <w:r w:rsidR="007052E2">
        <w:rPr>
          <w:lang w:val="es-ES"/>
        </w:rPr>
        <w:t>por ciento</w:t>
      </w:r>
      <w:r w:rsidRPr="00E95506">
        <w:rPr>
          <w:lang w:val="es-ES"/>
        </w:rPr>
        <w:t xml:space="preserve"> del capítulo</w:t>
      </w:r>
    </w:p>
    <w:tbl>
      <w:tblPr>
        <w:tblW w:w="8790" w:type="dxa"/>
        <w:jc w:val="center"/>
        <w:tblBorders>
          <w:top w:val="single" w:sz="4" w:space="0" w:color="00000A"/>
        </w:tblBorders>
        <w:tblCellMar>
          <w:left w:w="70" w:type="dxa"/>
          <w:right w:w="70" w:type="dxa"/>
        </w:tblCellMar>
        <w:tblLook w:val="04A0" w:firstRow="1" w:lastRow="0" w:firstColumn="1" w:lastColumn="0" w:noHBand="0" w:noVBand="1"/>
      </w:tblPr>
      <w:tblGrid>
        <w:gridCol w:w="4774"/>
        <w:gridCol w:w="1258"/>
        <w:gridCol w:w="1586"/>
        <w:gridCol w:w="1172"/>
      </w:tblGrid>
      <w:tr w:rsidR="003D14B6" w:rsidRPr="00F07CC3" w:rsidTr="003D14B6">
        <w:trPr>
          <w:trHeight w:val="57"/>
          <w:jc w:val="center"/>
        </w:trPr>
        <w:tc>
          <w:tcPr>
            <w:tcW w:w="4774" w:type="dxa"/>
            <w:tcBorders>
              <w:top w:val="single" w:sz="4" w:space="0" w:color="00000A"/>
              <w:bottom w:val="single" w:sz="4" w:space="0" w:color="00000A"/>
            </w:tcBorders>
            <w:shd w:val="clear" w:color="auto" w:fill="FABF8F" w:themeFill="accent6" w:themeFillTint="99"/>
            <w:vAlign w:val="center"/>
          </w:tcPr>
          <w:p w:rsidR="00005F66" w:rsidRPr="00F07CC3" w:rsidRDefault="00005F66" w:rsidP="003D14B6">
            <w:pPr>
              <w:spacing w:after="0"/>
              <w:ind w:firstLine="0"/>
              <w:jc w:val="left"/>
              <w:rPr>
                <w:rFonts w:ascii="Arial" w:hAnsi="Arial" w:cs="Arial"/>
                <w:color w:val="000000"/>
                <w:sz w:val="18"/>
                <w:szCs w:val="18"/>
                <w:lang w:val="es-ES" w:eastAsia="es-ES"/>
              </w:rPr>
            </w:pPr>
            <w:r w:rsidRPr="00F07CC3">
              <w:rPr>
                <w:rFonts w:ascii="Arial" w:hAnsi="Arial" w:cs="Arial"/>
                <w:color w:val="000000"/>
                <w:sz w:val="18"/>
                <w:szCs w:val="18"/>
                <w:lang w:val="es-ES" w:eastAsia="es-ES"/>
              </w:rPr>
              <w:t> </w:t>
            </w:r>
          </w:p>
        </w:tc>
        <w:tc>
          <w:tcPr>
            <w:tcW w:w="1258" w:type="dxa"/>
            <w:tcBorders>
              <w:top w:val="single" w:sz="4" w:space="0" w:color="00000A"/>
              <w:bottom w:val="single" w:sz="4" w:space="0" w:color="00000A"/>
            </w:tcBorders>
            <w:shd w:val="clear" w:color="auto" w:fill="FABF8F" w:themeFill="accent6" w:themeFillTint="99"/>
            <w:vAlign w:val="center"/>
          </w:tcPr>
          <w:p w:rsidR="003D14B6" w:rsidRPr="00F07CC3" w:rsidRDefault="003D14B6" w:rsidP="003D14B6">
            <w:pPr>
              <w:spacing w:after="0"/>
              <w:ind w:firstLine="0"/>
              <w:jc w:val="right"/>
              <w:rPr>
                <w:rFonts w:ascii="Arial" w:hAnsi="Arial" w:cs="Arial"/>
                <w:color w:val="000000"/>
                <w:sz w:val="18"/>
                <w:szCs w:val="18"/>
                <w:lang w:val="es-ES" w:eastAsia="es-ES"/>
              </w:rPr>
            </w:pPr>
            <w:r w:rsidRPr="00F07CC3">
              <w:rPr>
                <w:rFonts w:ascii="Arial" w:hAnsi="Arial" w:cs="Arial"/>
                <w:color w:val="000000"/>
                <w:sz w:val="18"/>
                <w:szCs w:val="18"/>
                <w:lang w:val="es-ES" w:eastAsia="es-ES"/>
              </w:rPr>
              <w:t>Presupuesto</w:t>
            </w:r>
          </w:p>
          <w:p w:rsidR="00005F66" w:rsidRPr="00F07CC3" w:rsidRDefault="00005F66" w:rsidP="003D14B6">
            <w:pPr>
              <w:spacing w:after="0"/>
              <w:ind w:firstLine="0"/>
              <w:jc w:val="right"/>
              <w:rPr>
                <w:rFonts w:ascii="Arial" w:hAnsi="Arial" w:cs="Arial"/>
                <w:color w:val="000000"/>
                <w:sz w:val="18"/>
                <w:szCs w:val="18"/>
                <w:lang w:val="es-ES" w:eastAsia="es-ES"/>
              </w:rPr>
            </w:pPr>
            <w:r w:rsidRPr="00F07CC3">
              <w:rPr>
                <w:rFonts w:ascii="Arial" w:hAnsi="Arial" w:cs="Arial"/>
                <w:color w:val="000000"/>
                <w:sz w:val="18"/>
                <w:szCs w:val="18"/>
                <w:lang w:val="es-ES" w:eastAsia="es-ES"/>
              </w:rPr>
              <w:t>Definitivo</w:t>
            </w:r>
          </w:p>
        </w:tc>
        <w:tc>
          <w:tcPr>
            <w:tcW w:w="1586" w:type="dxa"/>
            <w:tcBorders>
              <w:top w:val="single" w:sz="4" w:space="0" w:color="00000A"/>
              <w:bottom w:val="single" w:sz="4" w:space="0" w:color="00000A"/>
            </w:tcBorders>
            <w:shd w:val="clear" w:color="auto" w:fill="FABF8F" w:themeFill="accent6" w:themeFillTint="99"/>
            <w:vAlign w:val="center"/>
          </w:tcPr>
          <w:p w:rsidR="003D14B6" w:rsidRPr="00F07CC3" w:rsidRDefault="003D14B6" w:rsidP="003D14B6">
            <w:pPr>
              <w:spacing w:after="0"/>
              <w:ind w:firstLine="0"/>
              <w:jc w:val="right"/>
              <w:rPr>
                <w:rFonts w:ascii="Arial" w:hAnsi="Arial" w:cs="Arial"/>
                <w:color w:val="000000"/>
                <w:sz w:val="18"/>
                <w:szCs w:val="18"/>
                <w:lang w:val="es-ES" w:eastAsia="es-ES"/>
              </w:rPr>
            </w:pPr>
            <w:r w:rsidRPr="00F07CC3">
              <w:rPr>
                <w:rFonts w:ascii="Arial" w:hAnsi="Arial" w:cs="Arial"/>
                <w:color w:val="000000"/>
                <w:sz w:val="18"/>
                <w:szCs w:val="18"/>
                <w:lang w:val="es-ES" w:eastAsia="es-ES"/>
              </w:rPr>
              <w:t>Obligaciones</w:t>
            </w:r>
          </w:p>
          <w:p w:rsidR="00005F66" w:rsidRPr="00F07CC3" w:rsidRDefault="00005F66" w:rsidP="003D14B6">
            <w:pPr>
              <w:spacing w:after="0"/>
              <w:ind w:firstLine="0"/>
              <w:jc w:val="right"/>
              <w:rPr>
                <w:rFonts w:ascii="Arial" w:hAnsi="Arial" w:cs="Arial"/>
                <w:color w:val="000000"/>
                <w:sz w:val="18"/>
                <w:szCs w:val="18"/>
                <w:lang w:val="es-ES" w:eastAsia="es-ES"/>
              </w:rPr>
            </w:pPr>
            <w:r w:rsidRPr="00F07CC3">
              <w:rPr>
                <w:rFonts w:ascii="Arial" w:hAnsi="Arial" w:cs="Arial"/>
                <w:color w:val="000000"/>
                <w:sz w:val="18"/>
                <w:szCs w:val="18"/>
                <w:lang w:val="es-ES" w:eastAsia="es-ES"/>
              </w:rPr>
              <w:t>Reconocidas</w:t>
            </w:r>
          </w:p>
        </w:tc>
        <w:tc>
          <w:tcPr>
            <w:tcW w:w="1172" w:type="dxa"/>
            <w:tcBorders>
              <w:top w:val="single" w:sz="4" w:space="0" w:color="00000A"/>
              <w:bottom w:val="single" w:sz="4" w:space="0" w:color="00000A"/>
            </w:tcBorders>
            <w:shd w:val="clear" w:color="auto" w:fill="FABF8F" w:themeFill="accent6" w:themeFillTint="99"/>
          </w:tcPr>
          <w:p w:rsidR="00635FE5" w:rsidRPr="00F07CC3" w:rsidRDefault="00635FE5" w:rsidP="003D14B6">
            <w:pPr>
              <w:spacing w:after="0"/>
              <w:ind w:firstLine="0"/>
              <w:jc w:val="right"/>
              <w:rPr>
                <w:rFonts w:ascii="Arial" w:hAnsi="Arial" w:cs="Arial"/>
                <w:color w:val="000000"/>
                <w:sz w:val="18"/>
                <w:szCs w:val="18"/>
                <w:lang w:val="es-ES" w:eastAsia="es-ES"/>
              </w:rPr>
            </w:pPr>
            <w:r w:rsidRPr="00F07CC3">
              <w:rPr>
                <w:rFonts w:ascii="Arial" w:hAnsi="Arial" w:cs="Arial"/>
                <w:color w:val="000000"/>
                <w:sz w:val="18"/>
                <w:szCs w:val="18"/>
                <w:lang w:val="es-ES" w:eastAsia="es-ES"/>
              </w:rPr>
              <w:t>Porcentaje</w:t>
            </w:r>
          </w:p>
          <w:p w:rsidR="00005F66" w:rsidRPr="00F07CC3" w:rsidRDefault="00090931" w:rsidP="00635FE5">
            <w:pPr>
              <w:spacing w:after="0"/>
              <w:ind w:firstLine="0"/>
              <w:jc w:val="right"/>
              <w:rPr>
                <w:rFonts w:ascii="Arial" w:hAnsi="Arial" w:cs="Arial"/>
                <w:color w:val="000000"/>
                <w:sz w:val="18"/>
                <w:szCs w:val="18"/>
                <w:lang w:val="es-ES" w:eastAsia="es-ES"/>
              </w:rPr>
            </w:pPr>
            <w:r w:rsidRPr="00F07CC3">
              <w:rPr>
                <w:rFonts w:ascii="Arial" w:hAnsi="Arial" w:cs="Arial"/>
                <w:color w:val="000000"/>
                <w:sz w:val="18"/>
                <w:szCs w:val="18"/>
                <w:lang w:val="es-ES" w:eastAsia="es-ES"/>
              </w:rPr>
              <w:t>Var</w:t>
            </w:r>
            <w:r w:rsidR="00635FE5" w:rsidRPr="00F07CC3">
              <w:rPr>
                <w:rFonts w:ascii="Arial" w:hAnsi="Arial" w:cs="Arial"/>
                <w:color w:val="000000"/>
                <w:sz w:val="18"/>
                <w:szCs w:val="18"/>
                <w:lang w:val="es-ES" w:eastAsia="es-ES"/>
              </w:rPr>
              <w:t>iación</w:t>
            </w:r>
          </w:p>
        </w:tc>
      </w:tr>
      <w:tr w:rsidR="003D14B6" w:rsidRPr="00F07CC3" w:rsidTr="003D14B6">
        <w:trPr>
          <w:trHeight w:val="255"/>
          <w:jc w:val="center"/>
        </w:trPr>
        <w:tc>
          <w:tcPr>
            <w:tcW w:w="4774" w:type="dxa"/>
            <w:tcBorders>
              <w:top w:val="single" w:sz="4" w:space="0" w:color="00000A"/>
              <w:bottom w:val="single" w:sz="2" w:space="0" w:color="00000A"/>
            </w:tcBorders>
            <w:shd w:val="clear" w:color="auto" w:fill="auto"/>
            <w:vAlign w:val="center"/>
          </w:tcPr>
          <w:p w:rsidR="00005F66" w:rsidRPr="00F07CC3" w:rsidRDefault="00005F66" w:rsidP="003D14B6">
            <w:pPr>
              <w:spacing w:after="0"/>
              <w:ind w:firstLine="0"/>
              <w:jc w:val="left"/>
              <w:rPr>
                <w:rFonts w:ascii="Arial Narrow" w:hAnsi="Arial Narrow"/>
                <w:color w:val="000000"/>
                <w:lang w:val="es-ES" w:eastAsia="es-ES"/>
              </w:rPr>
            </w:pPr>
            <w:r w:rsidRPr="00F07CC3">
              <w:rPr>
                <w:rFonts w:ascii="Arial Narrow" w:hAnsi="Arial Narrow"/>
                <w:color w:val="000000"/>
                <w:lang w:val="es-ES" w:eastAsia="es-ES"/>
              </w:rPr>
              <w:t>Control operativo depuradora polígono industrial</w:t>
            </w:r>
          </w:p>
        </w:tc>
        <w:tc>
          <w:tcPr>
            <w:tcW w:w="1258" w:type="dxa"/>
            <w:tcBorders>
              <w:top w:val="single" w:sz="4" w:space="0" w:color="00000A"/>
              <w:bottom w:val="single" w:sz="2" w:space="0" w:color="00000A"/>
            </w:tcBorders>
            <w:shd w:val="clear" w:color="auto" w:fill="auto"/>
            <w:vAlign w:val="center"/>
          </w:tcPr>
          <w:p w:rsidR="00005F66" w:rsidRPr="00F07CC3" w:rsidRDefault="00005F66" w:rsidP="003D14B6">
            <w:pPr>
              <w:spacing w:after="0"/>
              <w:ind w:firstLine="0"/>
              <w:jc w:val="right"/>
              <w:rPr>
                <w:rFonts w:ascii="Arial Narrow" w:hAnsi="Arial Narrow"/>
                <w:color w:val="000000"/>
                <w:lang w:val="es-ES" w:eastAsia="es-ES"/>
              </w:rPr>
            </w:pPr>
            <w:r w:rsidRPr="00F07CC3">
              <w:rPr>
                <w:rFonts w:ascii="Arial Narrow" w:hAnsi="Arial Narrow"/>
                <w:color w:val="000000"/>
                <w:lang w:val="es-ES" w:eastAsia="es-ES"/>
              </w:rPr>
              <w:t>72.000</w:t>
            </w:r>
          </w:p>
        </w:tc>
        <w:tc>
          <w:tcPr>
            <w:tcW w:w="1586" w:type="dxa"/>
            <w:tcBorders>
              <w:top w:val="single" w:sz="4" w:space="0" w:color="00000A"/>
              <w:bottom w:val="single" w:sz="2" w:space="0" w:color="00000A"/>
            </w:tcBorders>
            <w:shd w:val="clear" w:color="auto" w:fill="auto"/>
            <w:vAlign w:val="center"/>
          </w:tcPr>
          <w:p w:rsidR="00005F66" w:rsidRPr="00F07CC3" w:rsidRDefault="00005F66" w:rsidP="003D14B6">
            <w:pPr>
              <w:spacing w:after="0"/>
              <w:ind w:firstLine="0"/>
              <w:jc w:val="right"/>
              <w:rPr>
                <w:rFonts w:ascii="Arial Narrow" w:hAnsi="Arial Narrow"/>
                <w:color w:val="000000"/>
                <w:lang w:val="es-ES" w:eastAsia="es-ES"/>
              </w:rPr>
            </w:pPr>
            <w:r w:rsidRPr="00F07CC3">
              <w:rPr>
                <w:rFonts w:ascii="Arial Narrow" w:hAnsi="Arial Narrow"/>
                <w:color w:val="000000"/>
                <w:lang w:val="es-ES" w:eastAsia="es-ES"/>
              </w:rPr>
              <w:t>207.589</w:t>
            </w:r>
          </w:p>
        </w:tc>
        <w:tc>
          <w:tcPr>
            <w:tcW w:w="1172" w:type="dxa"/>
            <w:tcBorders>
              <w:top w:val="single" w:sz="4" w:space="0" w:color="00000A"/>
              <w:bottom w:val="single" w:sz="2" w:space="0" w:color="00000A"/>
            </w:tcBorders>
            <w:shd w:val="clear" w:color="auto" w:fill="auto"/>
            <w:vAlign w:val="center"/>
          </w:tcPr>
          <w:p w:rsidR="00005F66" w:rsidRPr="00F07CC3" w:rsidRDefault="00005F66" w:rsidP="003D14B6">
            <w:pPr>
              <w:spacing w:after="0"/>
              <w:ind w:firstLine="0"/>
              <w:jc w:val="right"/>
              <w:rPr>
                <w:rFonts w:ascii="Arial Narrow" w:hAnsi="Arial Narrow"/>
                <w:color w:val="000000"/>
                <w:lang w:val="es-ES" w:eastAsia="es-ES"/>
              </w:rPr>
            </w:pPr>
            <w:r w:rsidRPr="00F07CC3">
              <w:rPr>
                <w:rFonts w:ascii="Arial Narrow" w:hAnsi="Arial Narrow"/>
                <w:color w:val="000000"/>
                <w:lang w:val="es-ES" w:eastAsia="es-ES"/>
              </w:rPr>
              <w:t>188,3</w:t>
            </w:r>
          </w:p>
        </w:tc>
      </w:tr>
      <w:tr w:rsidR="00005F66" w:rsidRPr="00F07CC3" w:rsidTr="003D14B6">
        <w:trPr>
          <w:trHeight w:val="255"/>
          <w:jc w:val="center"/>
        </w:trPr>
        <w:tc>
          <w:tcPr>
            <w:tcW w:w="4774" w:type="dxa"/>
            <w:tcBorders>
              <w:top w:val="single" w:sz="2" w:space="0" w:color="00000A"/>
              <w:bottom w:val="single" w:sz="2" w:space="0" w:color="00000A"/>
            </w:tcBorders>
            <w:shd w:val="clear" w:color="auto" w:fill="auto"/>
            <w:vAlign w:val="center"/>
          </w:tcPr>
          <w:p w:rsidR="00005F66" w:rsidRPr="00F07CC3" w:rsidRDefault="00005F66" w:rsidP="003D14B6">
            <w:pPr>
              <w:spacing w:after="0"/>
              <w:ind w:firstLine="0"/>
              <w:jc w:val="left"/>
              <w:rPr>
                <w:rFonts w:ascii="Arial Narrow" w:hAnsi="Arial Narrow"/>
                <w:color w:val="000000"/>
                <w:lang w:val="es-ES" w:eastAsia="es-ES"/>
              </w:rPr>
            </w:pPr>
            <w:r w:rsidRPr="00F07CC3">
              <w:rPr>
                <w:rFonts w:ascii="Arial Narrow" w:hAnsi="Arial Narrow"/>
                <w:color w:val="000000"/>
                <w:lang w:val="es-ES" w:eastAsia="es-ES"/>
              </w:rPr>
              <w:t>Gestión ciclo 0-3 años</w:t>
            </w:r>
          </w:p>
        </w:tc>
        <w:tc>
          <w:tcPr>
            <w:tcW w:w="1258" w:type="dxa"/>
            <w:tcBorders>
              <w:top w:val="single" w:sz="2" w:space="0" w:color="00000A"/>
              <w:bottom w:val="single" w:sz="2" w:space="0" w:color="00000A"/>
            </w:tcBorders>
            <w:shd w:val="clear" w:color="auto" w:fill="auto"/>
            <w:vAlign w:val="center"/>
          </w:tcPr>
          <w:p w:rsidR="00005F66" w:rsidRPr="00F07CC3" w:rsidRDefault="00005F66" w:rsidP="003D14B6">
            <w:pPr>
              <w:spacing w:after="0"/>
              <w:ind w:firstLine="0"/>
              <w:jc w:val="right"/>
              <w:rPr>
                <w:rFonts w:ascii="Arial Narrow" w:hAnsi="Arial Narrow"/>
                <w:color w:val="000000"/>
                <w:lang w:val="es-ES" w:eastAsia="es-ES"/>
              </w:rPr>
            </w:pPr>
            <w:r w:rsidRPr="00F07CC3">
              <w:rPr>
                <w:rFonts w:ascii="Arial Narrow" w:hAnsi="Arial Narrow"/>
                <w:color w:val="000000"/>
                <w:lang w:val="es-ES" w:eastAsia="es-ES"/>
              </w:rPr>
              <w:t>35.000</w:t>
            </w:r>
          </w:p>
        </w:tc>
        <w:tc>
          <w:tcPr>
            <w:tcW w:w="1586" w:type="dxa"/>
            <w:tcBorders>
              <w:top w:val="single" w:sz="2" w:space="0" w:color="00000A"/>
              <w:bottom w:val="single" w:sz="2" w:space="0" w:color="00000A"/>
            </w:tcBorders>
            <w:shd w:val="clear" w:color="auto" w:fill="auto"/>
            <w:vAlign w:val="center"/>
          </w:tcPr>
          <w:p w:rsidR="00005F66" w:rsidRPr="00F07CC3" w:rsidRDefault="00005F66" w:rsidP="003D14B6">
            <w:pPr>
              <w:spacing w:after="0"/>
              <w:ind w:firstLine="0"/>
              <w:jc w:val="right"/>
              <w:rPr>
                <w:rFonts w:ascii="Arial Narrow" w:hAnsi="Arial Narrow"/>
                <w:color w:val="000000"/>
                <w:lang w:val="es-ES" w:eastAsia="es-ES"/>
              </w:rPr>
            </w:pPr>
            <w:r w:rsidRPr="00F07CC3">
              <w:rPr>
                <w:rFonts w:ascii="Arial Narrow" w:hAnsi="Arial Narrow"/>
                <w:color w:val="000000"/>
                <w:lang w:val="es-ES" w:eastAsia="es-ES"/>
              </w:rPr>
              <w:t>58.513</w:t>
            </w:r>
          </w:p>
        </w:tc>
        <w:tc>
          <w:tcPr>
            <w:tcW w:w="1172" w:type="dxa"/>
            <w:tcBorders>
              <w:top w:val="single" w:sz="2" w:space="0" w:color="00000A"/>
              <w:bottom w:val="single" w:sz="2" w:space="0" w:color="00000A"/>
            </w:tcBorders>
            <w:shd w:val="clear" w:color="auto" w:fill="auto"/>
            <w:vAlign w:val="center"/>
          </w:tcPr>
          <w:p w:rsidR="00005F66" w:rsidRPr="00F07CC3" w:rsidRDefault="00005F66" w:rsidP="003D14B6">
            <w:pPr>
              <w:spacing w:after="0"/>
              <w:ind w:firstLine="0"/>
              <w:jc w:val="right"/>
              <w:rPr>
                <w:rFonts w:ascii="Arial Narrow" w:hAnsi="Arial Narrow"/>
                <w:color w:val="000000"/>
                <w:lang w:val="es-ES" w:eastAsia="es-ES"/>
              </w:rPr>
            </w:pPr>
            <w:r w:rsidRPr="00F07CC3">
              <w:rPr>
                <w:rFonts w:ascii="Arial Narrow" w:hAnsi="Arial Narrow"/>
                <w:color w:val="000000"/>
                <w:lang w:val="es-ES" w:eastAsia="es-ES"/>
              </w:rPr>
              <w:t>67,2</w:t>
            </w:r>
          </w:p>
        </w:tc>
      </w:tr>
      <w:tr w:rsidR="00005F66" w:rsidRPr="00F07CC3" w:rsidTr="003D14B6">
        <w:trPr>
          <w:trHeight w:val="255"/>
          <w:jc w:val="center"/>
        </w:trPr>
        <w:tc>
          <w:tcPr>
            <w:tcW w:w="4774" w:type="dxa"/>
            <w:tcBorders>
              <w:top w:val="single" w:sz="2" w:space="0" w:color="00000A"/>
              <w:bottom w:val="single" w:sz="2" w:space="0" w:color="00000A"/>
            </w:tcBorders>
            <w:shd w:val="clear" w:color="auto" w:fill="auto"/>
            <w:vAlign w:val="center"/>
          </w:tcPr>
          <w:p w:rsidR="00005F66" w:rsidRPr="00F07CC3" w:rsidRDefault="00005F66" w:rsidP="003D14B6">
            <w:pPr>
              <w:spacing w:after="0"/>
              <w:ind w:firstLine="0"/>
              <w:jc w:val="left"/>
              <w:rPr>
                <w:rFonts w:ascii="Arial Narrow" w:hAnsi="Arial Narrow"/>
                <w:color w:val="000000"/>
                <w:lang w:val="es-ES" w:eastAsia="es-ES"/>
              </w:rPr>
            </w:pPr>
            <w:r w:rsidRPr="00F07CC3">
              <w:rPr>
                <w:rFonts w:ascii="Arial Narrow" w:hAnsi="Arial Narrow"/>
                <w:color w:val="000000"/>
                <w:lang w:val="es-ES" w:eastAsia="es-ES"/>
              </w:rPr>
              <w:t>Explotación instalaciones deportivas</w:t>
            </w:r>
          </w:p>
        </w:tc>
        <w:tc>
          <w:tcPr>
            <w:tcW w:w="1258" w:type="dxa"/>
            <w:tcBorders>
              <w:top w:val="single" w:sz="2" w:space="0" w:color="00000A"/>
              <w:bottom w:val="single" w:sz="2" w:space="0" w:color="00000A"/>
            </w:tcBorders>
            <w:shd w:val="clear" w:color="auto" w:fill="auto"/>
            <w:vAlign w:val="center"/>
          </w:tcPr>
          <w:p w:rsidR="00005F66" w:rsidRPr="00F07CC3" w:rsidRDefault="00005F66" w:rsidP="003D14B6">
            <w:pPr>
              <w:spacing w:after="0"/>
              <w:ind w:firstLine="0"/>
              <w:jc w:val="right"/>
              <w:rPr>
                <w:rFonts w:ascii="Arial Narrow" w:hAnsi="Arial Narrow"/>
                <w:color w:val="000000"/>
                <w:lang w:val="es-ES" w:eastAsia="es-ES"/>
              </w:rPr>
            </w:pPr>
            <w:r w:rsidRPr="00F07CC3">
              <w:rPr>
                <w:rFonts w:ascii="Arial Narrow" w:hAnsi="Arial Narrow"/>
                <w:color w:val="000000"/>
                <w:lang w:val="es-ES" w:eastAsia="es-ES"/>
              </w:rPr>
              <w:t>49.950</w:t>
            </w:r>
          </w:p>
        </w:tc>
        <w:tc>
          <w:tcPr>
            <w:tcW w:w="1586" w:type="dxa"/>
            <w:tcBorders>
              <w:top w:val="single" w:sz="2" w:space="0" w:color="00000A"/>
              <w:bottom w:val="single" w:sz="2" w:space="0" w:color="00000A"/>
            </w:tcBorders>
            <w:shd w:val="clear" w:color="auto" w:fill="auto"/>
            <w:vAlign w:val="center"/>
          </w:tcPr>
          <w:p w:rsidR="00005F66" w:rsidRPr="00F07CC3" w:rsidRDefault="00005F66" w:rsidP="003D14B6">
            <w:pPr>
              <w:spacing w:after="0"/>
              <w:ind w:firstLine="0"/>
              <w:jc w:val="right"/>
              <w:rPr>
                <w:rFonts w:ascii="Arial Narrow" w:hAnsi="Arial Narrow"/>
                <w:color w:val="000000"/>
                <w:lang w:val="es-ES" w:eastAsia="es-ES"/>
              </w:rPr>
            </w:pPr>
            <w:r w:rsidRPr="00F07CC3">
              <w:rPr>
                <w:rFonts w:ascii="Arial Narrow" w:hAnsi="Arial Narrow"/>
                <w:color w:val="000000"/>
                <w:lang w:val="es-ES" w:eastAsia="es-ES"/>
              </w:rPr>
              <w:t>49.450</w:t>
            </w:r>
          </w:p>
        </w:tc>
        <w:tc>
          <w:tcPr>
            <w:tcW w:w="1172" w:type="dxa"/>
            <w:tcBorders>
              <w:top w:val="single" w:sz="2" w:space="0" w:color="00000A"/>
              <w:bottom w:val="single" w:sz="2" w:space="0" w:color="00000A"/>
            </w:tcBorders>
            <w:shd w:val="clear" w:color="auto" w:fill="auto"/>
            <w:vAlign w:val="center"/>
          </w:tcPr>
          <w:p w:rsidR="00005F66" w:rsidRPr="00F07CC3" w:rsidRDefault="00005F66" w:rsidP="003D14B6">
            <w:pPr>
              <w:spacing w:after="0"/>
              <w:ind w:firstLine="0"/>
              <w:jc w:val="right"/>
              <w:rPr>
                <w:rFonts w:ascii="Arial Narrow" w:hAnsi="Arial Narrow"/>
                <w:color w:val="000000"/>
                <w:lang w:val="es-ES" w:eastAsia="es-ES"/>
              </w:rPr>
            </w:pPr>
            <w:r w:rsidRPr="00F07CC3">
              <w:rPr>
                <w:rFonts w:ascii="Arial Narrow" w:hAnsi="Arial Narrow"/>
                <w:color w:val="000000"/>
                <w:lang w:val="es-ES" w:eastAsia="es-ES"/>
              </w:rPr>
              <w:t>-1,0</w:t>
            </w:r>
          </w:p>
        </w:tc>
      </w:tr>
      <w:tr w:rsidR="00005F66" w:rsidRPr="00F07CC3" w:rsidTr="003D14B6">
        <w:trPr>
          <w:trHeight w:val="255"/>
          <w:jc w:val="center"/>
        </w:trPr>
        <w:tc>
          <w:tcPr>
            <w:tcW w:w="4774" w:type="dxa"/>
            <w:tcBorders>
              <w:top w:val="single" w:sz="2" w:space="0" w:color="00000A"/>
              <w:bottom w:val="single" w:sz="2" w:space="0" w:color="00000A"/>
            </w:tcBorders>
            <w:shd w:val="clear" w:color="auto" w:fill="auto"/>
            <w:vAlign w:val="center"/>
          </w:tcPr>
          <w:p w:rsidR="00005F66" w:rsidRPr="00F07CC3" w:rsidRDefault="00005F66" w:rsidP="003D14B6">
            <w:pPr>
              <w:spacing w:after="0"/>
              <w:ind w:firstLine="0"/>
              <w:jc w:val="left"/>
              <w:rPr>
                <w:rFonts w:ascii="Arial Narrow" w:hAnsi="Arial Narrow"/>
                <w:color w:val="000000"/>
                <w:lang w:val="es-ES" w:eastAsia="es-ES"/>
              </w:rPr>
            </w:pPr>
            <w:r w:rsidRPr="00F07CC3">
              <w:rPr>
                <w:rFonts w:ascii="Arial Narrow" w:hAnsi="Arial Narrow"/>
                <w:color w:val="000000"/>
                <w:lang w:val="es-ES" w:eastAsia="es-ES"/>
              </w:rPr>
              <w:t>Escuela de música</w:t>
            </w:r>
          </w:p>
        </w:tc>
        <w:tc>
          <w:tcPr>
            <w:tcW w:w="1258" w:type="dxa"/>
            <w:tcBorders>
              <w:top w:val="single" w:sz="2" w:space="0" w:color="00000A"/>
              <w:bottom w:val="single" w:sz="2" w:space="0" w:color="00000A"/>
            </w:tcBorders>
            <w:shd w:val="clear" w:color="auto" w:fill="auto"/>
            <w:vAlign w:val="center"/>
          </w:tcPr>
          <w:p w:rsidR="00005F66" w:rsidRPr="00F07CC3" w:rsidRDefault="00005F66" w:rsidP="003D14B6">
            <w:pPr>
              <w:spacing w:after="0"/>
              <w:ind w:firstLine="0"/>
              <w:jc w:val="right"/>
              <w:rPr>
                <w:rFonts w:ascii="Arial Narrow" w:hAnsi="Arial Narrow"/>
                <w:color w:val="000000"/>
                <w:lang w:val="es-ES" w:eastAsia="es-ES"/>
              </w:rPr>
            </w:pPr>
            <w:r w:rsidRPr="00F07CC3">
              <w:rPr>
                <w:rFonts w:ascii="Arial Narrow" w:hAnsi="Arial Narrow"/>
                <w:color w:val="000000"/>
                <w:lang w:val="es-ES" w:eastAsia="es-ES"/>
              </w:rPr>
              <w:t>37.100</w:t>
            </w:r>
          </w:p>
        </w:tc>
        <w:tc>
          <w:tcPr>
            <w:tcW w:w="1586" w:type="dxa"/>
            <w:tcBorders>
              <w:top w:val="single" w:sz="2" w:space="0" w:color="00000A"/>
              <w:bottom w:val="single" w:sz="2" w:space="0" w:color="00000A"/>
            </w:tcBorders>
            <w:shd w:val="clear" w:color="auto" w:fill="auto"/>
            <w:vAlign w:val="center"/>
          </w:tcPr>
          <w:p w:rsidR="00005F66" w:rsidRPr="00F07CC3" w:rsidRDefault="00005F66" w:rsidP="003D14B6">
            <w:pPr>
              <w:spacing w:after="0"/>
              <w:ind w:firstLine="0"/>
              <w:jc w:val="right"/>
              <w:rPr>
                <w:rFonts w:ascii="Arial Narrow" w:hAnsi="Arial Narrow"/>
                <w:color w:val="000000"/>
                <w:lang w:val="es-ES" w:eastAsia="es-ES"/>
              </w:rPr>
            </w:pPr>
            <w:r w:rsidRPr="00F07CC3">
              <w:rPr>
                <w:rFonts w:ascii="Arial Narrow" w:hAnsi="Arial Narrow"/>
                <w:color w:val="000000"/>
                <w:lang w:val="es-ES" w:eastAsia="es-ES"/>
              </w:rPr>
              <w:t>44.242</w:t>
            </w:r>
          </w:p>
        </w:tc>
        <w:tc>
          <w:tcPr>
            <w:tcW w:w="1172" w:type="dxa"/>
            <w:tcBorders>
              <w:top w:val="single" w:sz="2" w:space="0" w:color="00000A"/>
              <w:bottom w:val="single" w:sz="2" w:space="0" w:color="00000A"/>
            </w:tcBorders>
            <w:shd w:val="clear" w:color="auto" w:fill="auto"/>
            <w:vAlign w:val="center"/>
          </w:tcPr>
          <w:p w:rsidR="00005F66" w:rsidRPr="00F07CC3" w:rsidRDefault="00005F66" w:rsidP="003D14B6">
            <w:pPr>
              <w:spacing w:after="0"/>
              <w:ind w:firstLine="0"/>
              <w:jc w:val="right"/>
              <w:rPr>
                <w:rFonts w:ascii="Arial Narrow" w:hAnsi="Arial Narrow"/>
                <w:color w:val="000000"/>
                <w:lang w:val="es-ES" w:eastAsia="es-ES"/>
              </w:rPr>
            </w:pPr>
            <w:r w:rsidRPr="00F07CC3">
              <w:rPr>
                <w:rFonts w:ascii="Arial Narrow" w:hAnsi="Arial Narrow"/>
                <w:color w:val="000000"/>
                <w:lang w:val="es-ES" w:eastAsia="es-ES"/>
              </w:rPr>
              <w:t>19,3</w:t>
            </w:r>
          </w:p>
        </w:tc>
      </w:tr>
      <w:tr w:rsidR="00005F66" w:rsidRPr="00F07CC3" w:rsidTr="003D14B6">
        <w:trPr>
          <w:trHeight w:val="255"/>
          <w:jc w:val="center"/>
        </w:trPr>
        <w:tc>
          <w:tcPr>
            <w:tcW w:w="4774" w:type="dxa"/>
            <w:tcBorders>
              <w:top w:val="single" w:sz="2" w:space="0" w:color="00000A"/>
              <w:bottom w:val="single" w:sz="2" w:space="0" w:color="00000A"/>
            </w:tcBorders>
            <w:shd w:val="clear" w:color="auto" w:fill="auto"/>
            <w:vAlign w:val="center"/>
          </w:tcPr>
          <w:p w:rsidR="00005F66" w:rsidRPr="00F07CC3" w:rsidRDefault="00005F66" w:rsidP="003D14B6">
            <w:pPr>
              <w:spacing w:after="0"/>
              <w:ind w:firstLine="0"/>
              <w:jc w:val="left"/>
              <w:rPr>
                <w:rFonts w:ascii="Arial Narrow" w:hAnsi="Arial Narrow"/>
                <w:color w:val="000000"/>
                <w:lang w:val="es-ES" w:eastAsia="es-ES"/>
              </w:rPr>
            </w:pPr>
            <w:r w:rsidRPr="00F07CC3">
              <w:rPr>
                <w:rFonts w:ascii="Arial Narrow" w:hAnsi="Arial Narrow"/>
                <w:color w:val="000000"/>
                <w:lang w:val="es-ES" w:eastAsia="es-ES"/>
              </w:rPr>
              <w:t>Gastos fiestas patronales</w:t>
            </w:r>
          </w:p>
        </w:tc>
        <w:tc>
          <w:tcPr>
            <w:tcW w:w="1258" w:type="dxa"/>
            <w:tcBorders>
              <w:top w:val="single" w:sz="2" w:space="0" w:color="00000A"/>
              <w:bottom w:val="single" w:sz="2" w:space="0" w:color="00000A"/>
            </w:tcBorders>
            <w:shd w:val="clear" w:color="auto" w:fill="auto"/>
            <w:vAlign w:val="center"/>
          </w:tcPr>
          <w:p w:rsidR="00005F66" w:rsidRPr="00F07CC3" w:rsidRDefault="00005F66" w:rsidP="003D14B6">
            <w:pPr>
              <w:spacing w:after="0"/>
              <w:ind w:firstLine="0"/>
              <w:jc w:val="right"/>
              <w:rPr>
                <w:rFonts w:ascii="Arial Narrow" w:hAnsi="Arial Narrow"/>
                <w:color w:val="000000"/>
                <w:lang w:val="es-ES" w:eastAsia="es-ES"/>
              </w:rPr>
            </w:pPr>
            <w:r w:rsidRPr="00F07CC3">
              <w:rPr>
                <w:rFonts w:ascii="Arial Narrow" w:hAnsi="Arial Narrow"/>
                <w:color w:val="000000"/>
                <w:lang w:val="es-ES" w:eastAsia="es-ES"/>
              </w:rPr>
              <w:t>80.000</w:t>
            </w:r>
          </w:p>
        </w:tc>
        <w:tc>
          <w:tcPr>
            <w:tcW w:w="1586" w:type="dxa"/>
            <w:tcBorders>
              <w:top w:val="single" w:sz="2" w:space="0" w:color="00000A"/>
              <w:bottom w:val="single" w:sz="2" w:space="0" w:color="00000A"/>
            </w:tcBorders>
            <w:shd w:val="clear" w:color="auto" w:fill="auto"/>
            <w:vAlign w:val="center"/>
          </w:tcPr>
          <w:p w:rsidR="00005F66" w:rsidRPr="00F07CC3" w:rsidRDefault="00005F66" w:rsidP="003D14B6">
            <w:pPr>
              <w:spacing w:after="0"/>
              <w:ind w:firstLine="0"/>
              <w:jc w:val="right"/>
              <w:rPr>
                <w:rFonts w:ascii="Arial Narrow" w:hAnsi="Arial Narrow"/>
                <w:color w:val="000000"/>
                <w:lang w:val="es-ES" w:eastAsia="es-ES"/>
              </w:rPr>
            </w:pPr>
            <w:r w:rsidRPr="00F07CC3">
              <w:rPr>
                <w:rFonts w:ascii="Arial Narrow" w:hAnsi="Arial Narrow"/>
                <w:color w:val="000000"/>
                <w:lang w:val="es-ES" w:eastAsia="es-ES"/>
              </w:rPr>
              <w:t>81.685</w:t>
            </w:r>
          </w:p>
        </w:tc>
        <w:tc>
          <w:tcPr>
            <w:tcW w:w="1172" w:type="dxa"/>
            <w:tcBorders>
              <w:top w:val="single" w:sz="2" w:space="0" w:color="00000A"/>
              <w:bottom w:val="single" w:sz="2" w:space="0" w:color="00000A"/>
            </w:tcBorders>
            <w:shd w:val="clear" w:color="auto" w:fill="auto"/>
            <w:vAlign w:val="center"/>
          </w:tcPr>
          <w:p w:rsidR="00005F66" w:rsidRPr="00F07CC3" w:rsidRDefault="00005F66" w:rsidP="003D14B6">
            <w:pPr>
              <w:spacing w:after="0"/>
              <w:ind w:firstLine="0"/>
              <w:jc w:val="right"/>
              <w:rPr>
                <w:rFonts w:ascii="Arial Narrow" w:hAnsi="Arial Narrow"/>
                <w:color w:val="000000"/>
                <w:lang w:val="es-ES" w:eastAsia="es-ES"/>
              </w:rPr>
            </w:pPr>
            <w:r w:rsidRPr="00F07CC3">
              <w:rPr>
                <w:rFonts w:ascii="Arial Narrow" w:hAnsi="Arial Narrow"/>
                <w:color w:val="000000"/>
                <w:lang w:val="es-ES" w:eastAsia="es-ES"/>
              </w:rPr>
              <w:t>2,1</w:t>
            </w:r>
          </w:p>
        </w:tc>
      </w:tr>
      <w:tr w:rsidR="00005F66" w:rsidRPr="00F07CC3" w:rsidTr="003D14B6">
        <w:trPr>
          <w:trHeight w:val="255"/>
          <w:jc w:val="center"/>
        </w:trPr>
        <w:tc>
          <w:tcPr>
            <w:tcW w:w="4774" w:type="dxa"/>
            <w:tcBorders>
              <w:top w:val="single" w:sz="2" w:space="0" w:color="00000A"/>
              <w:bottom w:val="single" w:sz="2" w:space="0" w:color="00000A"/>
            </w:tcBorders>
            <w:shd w:val="clear" w:color="auto" w:fill="auto"/>
            <w:vAlign w:val="center"/>
          </w:tcPr>
          <w:p w:rsidR="00005F66" w:rsidRPr="00F07CC3" w:rsidRDefault="00005F66" w:rsidP="003D14B6">
            <w:pPr>
              <w:spacing w:after="0"/>
              <w:ind w:firstLine="0"/>
              <w:jc w:val="left"/>
              <w:rPr>
                <w:rFonts w:ascii="Arial Narrow" w:hAnsi="Arial Narrow"/>
                <w:color w:val="000000"/>
                <w:lang w:val="es-ES" w:eastAsia="es-ES"/>
              </w:rPr>
            </w:pPr>
            <w:r w:rsidRPr="00F07CC3">
              <w:rPr>
                <w:rFonts w:ascii="Arial Narrow" w:hAnsi="Arial Narrow"/>
                <w:color w:val="000000"/>
                <w:lang w:val="es-ES" w:eastAsia="es-ES"/>
              </w:rPr>
              <w:t>Arquitecto municipal</w:t>
            </w:r>
          </w:p>
        </w:tc>
        <w:tc>
          <w:tcPr>
            <w:tcW w:w="1258" w:type="dxa"/>
            <w:tcBorders>
              <w:top w:val="single" w:sz="2" w:space="0" w:color="00000A"/>
              <w:bottom w:val="single" w:sz="2" w:space="0" w:color="00000A"/>
            </w:tcBorders>
            <w:shd w:val="clear" w:color="auto" w:fill="auto"/>
            <w:vAlign w:val="center"/>
          </w:tcPr>
          <w:p w:rsidR="00005F66" w:rsidRPr="00F07CC3" w:rsidRDefault="00005F66" w:rsidP="003D14B6">
            <w:pPr>
              <w:spacing w:after="0"/>
              <w:ind w:firstLine="0"/>
              <w:jc w:val="right"/>
              <w:rPr>
                <w:rFonts w:ascii="Arial Narrow" w:hAnsi="Arial Narrow"/>
                <w:color w:val="000000"/>
                <w:lang w:val="es-ES" w:eastAsia="es-ES"/>
              </w:rPr>
            </w:pPr>
            <w:r w:rsidRPr="00F07CC3">
              <w:rPr>
                <w:rFonts w:ascii="Arial Narrow" w:hAnsi="Arial Narrow"/>
                <w:color w:val="000000"/>
                <w:lang w:val="es-ES" w:eastAsia="es-ES"/>
              </w:rPr>
              <w:t>15.000</w:t>
            </w:r>
          </w:p>
        </w:tc>
        <w:tc>
          <w:tcPr>
            <w:tcW w:w="1586" w:type="dxa"/>
            <w:tcBorders>
              <w:top w:val="single" w:sz="2" w:space="0" w:color="00000A"/>
              <w:bottom w:val="single" w:sz="2" w:space="0" w:color="00000A"/>
            </w:tcBorders>
            <w:shd w:val="clear" w:color="auto" w:fill="auto"/>
            <w:vAlign w:val="center"/>
          </w:tcPr>
          <w:p w:rsidR="00005F66" w:rsidRPr="00F07CC3" w:rsidRDefault="00005F66" w:rsidP="003D14B6">
            <w:pPr>
              <w:spacing w:after="0"/>
              <w:ind w:firstLine="0"/>
              <w:jc w:val="right"/>
              <w:rPr>
                <w:rFonts w:ascii="Arial Narrow" w:hAnsi="Arial Narrow"/>
                <w:color w:val="000000"/>
                <w:lang w:val="es-ES" w:eastAsia="es-ES"/>
              </w:rPr>
            </w:pPr>
            <w:r w:rsidRPr="00F07CC3">
              <w:rPr>
                <w:rFonts w:ascii="Arial Narrow" w:hAnsi="Arial Narrow"/>
                <w:color w:val="000000"/>
                <w:lang w:val="es-ES" w:eastAsia="es-ES"/>
              </w:rPr>
              <w:t>16.953</w:t>
            </w:r>
          </w:p>
        </w:tc>
        <w:tc>
          <w:tcPr>
            <w:tcW w:w="1172" w:type="dxa"/>
            <w:tcBorders>
              <w:top w:val="single" w:sz="2" w:space="0" w:color="00000A"/>
              <w:bottom w:val="single" w:sz="2" w:space="0" w:color="00000A"/>
            </w:tcBorders>
            <w:shd w:val="clear" w:color="auto" w:fill="auto"/>
            <w:vAlign w:val="center"/>
          </w:tcPr>
          <w:p w:rsidR="00005F66" w:rsidRPr="00F07CC3" w:rsidRDefault="00005F66" w:rsidP="003D14B6">
            <w:pPr>
              <w:spacing w:after="0"/>
              <w:ind w:firstLine="0"/>
              <w:jc w:val="right"/>
              <w:rPr>
                <w:rFonts w:ascii="Arial Narrow" w:hAnsi="Arial Narrow"/>
                <w:color w:val="000000"/>
                <w:lang w:val="es-ES" w:eastAsia="es-ES"/>
              </w:rPr>
            </w:pPr>
            <w:r w:rsidRPr="00F07CC3">
              <w:rPr>
                <w:rFonts w:ascii="Arial Narrow" w:hAnsi="Arial Narrow"/>
                <w:color w:val="000000"/>
                <w:lang w:val="es-ES" w:eastAsia="es-ES"/>
              </w:rPr>
              <w:t>13,0</w:t>
            </w:r>
          </w:p>
        </w:tc>
      </w:tr>
      <w:tr w:rsidR="00005F66" w:rsidRPr="00F07CC3" w:rsidTr="003D14B6">
        <w:trPr>
          <w:trHeight w:val="255"/>
          <w:jc w:val="center"/>
        </w:trPr>
        <w:tc>
          <w:tcPr>
            <w:tcW w:w="4774" w:type="dxa"/>
            <w:tcBorders>
              <w:top w:val="single" w:sz="2" w:space="0" w:color="00000A"/>
              <w:bottom w:val="single" w:sz="2" w:space="0" w:color="00000A"/>
            </w:tcBorders>
            <w:shd w:val="clear" w:color="auto" w:fill="auto"/>
            <w:vAlign w:val="center"/>
          </w:tcPr>
          <w:p w:rsidR="00005F66" w:rsidRPr="00F07CC3" w:rsidRDefault="00005F66" w:rsidP="003D14B6">
            <w:pPr>
              <w:spacing w:after="0"/>
              <w:ind w:firstLine="0"/>
              <w:jc w:val="left"/>
              <w:rPr>
                <w:rFonts w:ascii="Arial Narrow" w:hAnsi="Arial Narrow"/>
                <w:color w:val="000000"/>
                <w:lang w:val="es-ES" w:eastAsia="es-ES"/>
              </w:rPr>
            </w:pPr>
            <w:r w:rsidRPr="00F07CC3">
              <w:rPr>
                <w:rFonts w:ascii="Arial Narrow" w:hAnsi="Arial Narrow"/>
                <w:color w:val="000000"/>
                <w:lang w:val="es-ES" w:eastAsia="es-ES"/>
              </w:rPr>
              <w:t>Teléfono Bono (facturación plana)</w:t>
            </w:r>
          </w:p>
        </w:tc>
        <w:tc>
          <w:tcPr>
            <w:tcW w:w="1258" w:type="dxa"/>
            <w:tcBorders>
              <w:top w:val="single" w:sz="2" w:space="0" w:color="00000A"/>
              <w:bottom w:val="single" w:sz="2" w:space="0" w:color="00000A"/>
            </w:tcBorders>
            <w:shd w:val="clear" w:color="auto" w:fill="auto"/>
            <w:vAlign w:val="center"/>
          </w:tcPr>
          <w:p w:rsidR="00005F66" w:rsidRPr="00F07CC3" w:rsidRDefault="00005F66" w:rsidP="003D14B6">
            <w:pPr>
              <w:spacing w:after="0"/>
              <w:ind w:firstLine="0"/>
              <w:jc w:val="right"/>
              <w:rPr>
                <w:rFonts w:ascii="Arial Narrow" w:hAnsi="Arial Narrow"/>
                <w:color w:val="000000"/>
                <w:lang w:val="es-ES" w:eastAsia="es-ES"/>
              </w:rPr>
            </w:pPr>
            <w:r w:rsidRPr="00F07CC3">
              <w:rPr>
                <w:rFonts w:ascii="Arial Narrow" w:hAnsi="Arial Narrow"/>
                <w:color w:val="000000"/>
                <w:lang w:val="es-ES" w:eastAsia="es-ES"/>
              </w:rPr>
              <w:t>9.000</w:t>
            </w:r>
          </w:p>
        </w:tc>
        <w:tc>
          <w:tcPr>
            <w:tcW w:w="1586" w:type="dxa"/>
            <w:tcBorders>
              <w:top w:val="single" w:sz="2" w:space="0" w:color="00000A"/>
              <w:bottom w:val="single" w:sz="2" w:space="0" w:color="00000A"/>
            </w:tcBorders>
            <w:shd w:val="clear" w:color="auto" w:fill="auto"/>
            <w:vAlign w:val="center"/>
          </w:tcPr>
          <w:p w:rsidR="00005F66" w:rsidRPr="00F07CC3" w:rsidRDefault="00005F66" w:rsidP="003D14B6">
            <w:pPr>
              <w:spacing w:after="0"/>
              <w:ind w:firstLine="0"/>
              <w:jc w:val="right"/>
              <w:rPr>
                <w:rFonts w:ascii="Arial Narrow" w:hAnsi="Arial Narrow"/>
                <w:color w:val="000000"/>
                <w:lang w:val="es-ES" w:eastAsia="es-ES"/>
              </w:rPr>
            </w:pPr>
            <w:r w:rsidRPr="00F07CC3">
              <w:rPr>
                <w:rFonts w:ascii="Arial Narrow" w:hAnsi="Arial Narrow"/>
                <w:color w:val="000000"/>
                <w:lang w:val="es-ES" w:eastAsia="es-ES"/>
              </w:rPr>
              <w:t>13.007</w:t>
            </w:r>
          </w:p>
        </w:tc>
        <w:tc>
          <w:tcPr>
            <w:tcW w:w="1172" w:type="dxa"/>
            <w:tcBorders>
              <w:top w:val="single" w:sz="2" w:space="0" w:color="00000A"/>
              <w:bottom w:val="single" w:sz="2" w:space="0" w:color="00000A"/>
            </w:tcBorders>
            <w:shd w:val="clear" w:color="auto" w:fill="auto"/>
            <w:vAlign w:val="center"/>
          </w:tcPr>
          <w:p w:rsidR="00005F66" w:rsidRPr="00F07CC3" w:rsidRDefault="00005F66" w:rsidP="003D14B6">
            <w:pPr>
              <w:spacing w:after="0"/>
              <w:ind w:firstLine="0"/>
              <w:jc w:val="right"/>
              <w:rPr>
                <w:rFonts w:ascii="Arial Narrow" w:hAnsi="Arial Narrow"/>
                <w:color w:val="000000"/>
                <w:lang w:val="es-ES" w:eastAsia="es-ES"/>
              </w:rPr>
            </w:pPr>
            <w:r w:rsidRPr="00F07CC3">
              <w:rPr>
                <w:rFonts w:ascii="Arial Narrow" w:hAnsi="Arial Narrow"/>
                <w:color w:val="000000"/>
                <w:lang w:val="es-ES" w:eastAsia="es-ES"/>
              </w:rPr>
              <w:t>44,5</w:t>
            </w:r>
          </w:p>
        </w:tc>
      </w:tr>
      <w:tr w:rsidR="00005F66" w:rsidRPr="00F07CC3" w:rsidTr="003D14B6">
        <w:trPr>
          <w:trHeight w:val="255"/>
          <w:jc w:val="center"/>
        </w:trPr>
        <w:tc>
          <w:tcPr>
            <w:tcW w:w="4774" w:type="dxa"/>
            <w:tcBorders>
              <w:top w:val="single" w:sz="2" w:space="0" w:color="00000A"/>
              <w:bottom w:val="single" w:sz="2" w:space="0" w:color="00000A"/>
            </w:tcBorders>
            <w:shd w:val="clear" w:color="auto" w:fill="auto"/>
            <w:vAlign w:val="center"/>
          </w:tcPr>
          <w:p w:rsidR="00005F66" w:rsidRPr="00F07CC3" w:rsidRDefault="00005F66" w:rsidP="003D14B6">
            <w:pPr>
              <w:spacing w:after="0"/>
              <w:ind w:firstLine="0"/>
              <w:jc w:val="left"/>
              <w:rPr>
                <w:rFonts w:ascii="Arial Narrow" w:hAnsi="Arial Narrow"/>
                <w:color w:val="000000"/>
                <w:lang w:val="es-ES" w:eastAsia="es-ES"/>
              </w:rPr>
            </w:pPr>
            <w:r w:rsidRPr="00F07CC3">
              <w:rPr>
                <w:rFonts w:ascii="Arial Narrow" w:hAnsi="Arial Narrow"/>
                <w:color w:val="000000"/>
                <w:lang w:val="es-ES" w:eastAsia="es-ES"/>
              </w:rPr>
              <w:t>Mantenimiento piscinas</w:t>
            </w:r>
          </w:p>
        </w:tc>
        <w:tc>
          <w:tcPr>
            <w:tcW w:w="1258" w:type="dxa"/>
            <w:tcBorders>
              <w:top w:val="single" w:sz="2" w:space="0" w:color="00000A"/>
              <w:bottom w:val="single" w:sz="2" w:space="0" w:color="00000A"/>
            </w:tcBorders>
            <w:shd w:val="clear" w:color="auto" w:fill="auto"/>
            <w:vAlign w:val="center"/>
          </w:tcPr>
          <w:p w:rsidR="00005F66" w:rsidRPr="00F07CC3" w:rsidRDefault="00005F66" w:rsidP="003D14B6">
            <w:pPr>
              <w:spacing w:after="0"/>
              <w:ind w:firstLine="0"/>
              <w:jc w:val="right"/>
              <w:rPr>
                <w:rFonts w:ascii="Arial Narrow" w:hAnsi="Arial Narrow"/>
                <w:color w:val="000000"/>
                <w:lang w:val="es-ES" w:eastAsia="es-ES"/>
              </w:rPr>
            </w:pPr>
            <w:r w:rsidRPr="00F07CC3">
              <w:rPr>
                <w:rFonts w:ascii="Arial Narrow" w:hAnsi="Arial Narrow"/>
                <w:color w:val="000000"/>
                <w:lang w:val="es-ES" w:eastAsia="es-ES"/>
              </w:rPr>
              <w:t>2.000</w:t>
            </w:r>
          </w:p>
        </w:tc>
        <w:tc>
          <w:tcPr>
            <w:tcW w:w="1586" w:type="dxa"/>
            <w:tcBorders>
              <w:top w:val="single" w:sz="2" w:space="0" w:color="00000A"/>
              <w:bottom w:val="single" w:sz="2" w:space="0" w:color="00000A"/>
            </w:tcBorders>
            <w:shd w:val="clear" w:color="auto" w:fill="auto"/>
            <w:vAlign w:val="center"/>
          </w:tcPr>
          <w:p w:rsidR="00005F66" w:rsidRPr="00F07CC3" w:rsidRDefault="00005F66" w:rsidP="003D14B6">
            <w:pPr>
              <w:spacing w:after="0"/>
              <w:ind w:firstLine="0"/>
              <w:jc w:val="right"/>
              <w:rPr>
                <w:rFonts w:ascii="Arial Narrow" w:hAnsi="Arial Narrow"/>
                <w:color w:val="000000"/>
                <w:lang w:val="es-ES" w:eastAsia="es-ES"/>
              </w:rPr>
            </w:pPr>
            <w:r w:rsidRPr="00F07CC3">
              <w:rPr>
                <w:rFonts w:ascii="Arial Narrow" w:hAnsi="Arial Narrow"/>
                <w:color w:val="000000"/>
                <w:lang w:val="es-ES" w:eastAsia="es-ES"/>
              </w:rPr>
              <w:t>8.388</w:t>
            </w:r>
          </w:p>
        </w:tc>
        <w:tc>
          <w:tcPr>
            <w:tcW w:w="1172" w:type="dxa"/>
            <w:tcBorders>
              <w:top w:val="single" w:sz="2" w:space="0" w:color="00000A"/>
              <w:bottom w:val="single" w:sz="2" w:space="0" w:color="00000A"/>
            </w:tcBorders>
            <w:shd w:val="clear" w:color="auto" w:fill="auto"/>
            <w:vAlign w:val="center"/>
          </w:tcPr>
          <w:p w:rsidR="00005F66" w:rsidRPr="00F07CC3" w:rsidRDefault="00005F66" w:rsidP="003D14B6">
            <w:pPr>
              <w:spacing w:after="0"/>
              <w:ind w:firstLine="0"/>
              <w:jc w:val="right"/>
              <w:rPr>
                <w:rFonts w:ascii="Arial Narrow" w:hAnsi="Arial Narrow"/>
                <w:color w:val="000000"/>
                <w:lang w:val="es-ES" w:eastAsia="es-ES"/>
              </w:rPr>
            </w:pPr>
            <w:r w:rsidRPr="00F07CC3">
              <w:rPr>
                <w:rFonts w:ascii="Arial Narrow" w:hAnsi="Arial Narrow"/>
                <w:color w:val="000000"/>
                <w:lang w:val="es-ES" w:eastAsia="es-ES"/>
              </w:rPr>
              <w:t>319,4</w:t>
            </w:r>
          </w:p>
        </w:tc>
      </w:tr>
      <w:tr w:rsidR="00005F66" w:rsidRPr="00F07CC3" w:rsidTr="003D14B6">
        <w:trPr>
          <w:trHeight w:val="255"/>
          <w:jc w:val="center"/>
        </w:trPr>
        <w:tc>
          <w:tcPr>
            <w:tcW w:w="4774" w:type="dxa"/>
            <w:tcBorders>
              <w:top w:val="single" w:sz="2" w:space="0" w:color="00000A"/>
              <w:bottom w:val="single" w:sz="2" w:space="0" w:color="00000A"/>
            </w:tcBorders>
            <w:shd w:val="clear" w:color="auto" w:fill="auto"/>
            <w:vAlign w:val="center"/>
          </w:tcPr>
          <w:p w:rsidR="00005F66" w:rsidRPr="00F07CC3" w:rsidRDefault="00005F66" w:rsidP="003D14B6">
            <w:pPr>
              <w:spacing w:after="0"/>
              <w:ind w:firstLine="0"/>
              <w:jc w:val="left"/>
              <w:rPr>
                <w:rFonts w:ascii="Arial Narrow" w:hAnsi="Arial Narrow"/>
                <w:color w:val="000000"/>
                <w:lang w:val="es-ES" w:eastAsia="es-ES"/>
              </w:rPr>
            </w:pPr>
            <w:r w:rsidRPr="00F07CC3">
              <w:rPr>
                <w:rFonts w:ascii="Arial Narrow" w:hAnsi="Arial Narrow"/>
                <w:color w:val="000000"/>
                <w:lang w:val="es-ES" w:eastAsia="es-ES"/>
              </w:rPr>
              <w:t>Gastos bancarios</w:t>
            </w:r>
          </w:p>
        </w:tc>
        <w:tc>
          <w:tcPr>
            <w:tcW w:w="1258" w:type="dxa"/>
            <w:tcBorders>
              <w:top w:val="single" w:sz="2" w:space="0" w:color="00000A"/>
              <w:bottom w:val="single" w:sz="2" w:space="0" w:color="00000A"/>
            </w:tcBorders>
            <w:shd w:val="clear" w:color="auto" w:fill="auto"/>
            <w:vAlign w:val="center"/>
          </w:tcPr>
          <w:p w:rsidR="00005F66" w:rsidRPr="00F07CC3" w:rsidRDefault="00005F66" w:rsidP="003D14B6">
            <w:pPr>
              <w:spacing w:after="0"/>
              <w:ind w:firstLine="0"/>
              <w:jc w:val="right"/>
              <w:rPr>
                <w:rFonts w:ascii="Arial Narrow" w:hAnsi="Arial Narrow"/>
                <w:color w:val="000000"/>
                <w:lang w:val="es-ES" w:eastAsia="es-ES"/>
              </w:rPr>
            </w:pPr>
            <w:r w:rsidRPr="00F07CC3">
              <w:rPr>
                <w:rFonts w:ascii="Arial Narrow" w:hAnsi="Arial Narrow"/>
                <w:color w:val="000000"/>
                <w:lang w:val="es-ES" w:eastAsia="es-ES"/>
              </w:rPr>
              <w:t>1.000</w:t>
            </w:r>
          </w:p>
        </w:tc>
        <w:tc>
          <w:tcPr>
            <w:tcW w:w="1586" w:type="dxa"/>
            <w:tcBorders>
              <w:top w:val="single" w:sz="2" w:space="0" w:color="00000A"/>
              <w:bottom w:val="single" w:sz="2" w:space="0" w:color="00000A"/>
            </w:tcBorders>
            <w:shd w:val="clear" w:color="auto" w:fill="auto"/>
            <w:vAlign w:val="center"/>
          </w:tcPr>
          <w:p w:rsidR="00005F66" w:rsidRPr="00F07CC3" w:rsidRDefault="00005F66" w:rsidP="003D14B6">
            <w:pPr>
              <w:spacing w:after="0"/>
              <w:ind w:firstLine="0"/>
              <w:jc w:val="right"/>
              <w:rPr>
                <w:rFonts w:ascii="Arial Narrow" w:hAnsi="Arial Narrow"/>
                <w:color w:val="000000"/>
                <w:lang w:val="es-ES" w:eastAsia="es-ES"/>
              </w:rPr>
            </w:pPr>
            <w:r w:rsidRPr="00F07CC3">
              <w:rPr>
                <w:rFonts w:ascii="Arial Narrow" w:hAnsi="Arial Narrow"/>
                <w:color w:val="000000"/>
                <w:lang w:val="es-ES" w:eastAsia="es-ES"/>
              </w:rPr>
              <w:t>2.164</w:t>
            </w:r>
          </w:p>
        </w:tc>
        <w:tc>
          <w:tcPr>
            <w:tcW w:w="1172" w:type="dxa"/>
            <w:tcBorders>
              <w:top w:val="single" w:sz="2" w:space="0" w:color="00000A"/>
              <w:bottom w:val="single" w:sz="2" w:space="0" w:color="00000A"/>
            </w:tcBorders>
            <w:shd w:val="clear" w:color="auto" w:fill="auto"/>
            <w:vAlign w:val="center"/>
          </w:tcPr>
          <w:p w:rsidR="00005F66" w:rsidRPr="00F07CC3" w:rsidRDefault="00005F66" w:rsidP="003D14B6">
            <w:pPr>
              <w:spacing w:after="0"/>
              <w:ind w:firstLine="0"/>
              <w:jc w:val="right"/>
              <w:rPr>
                <w:rFonts w:ascii="Arial Narrow" w:hAnsi="Arial Narrow"/>
                <w:color w:val="000000"/>
                <w:lang w:val="es-ES" w:eastAsia="es-ES"/>
              </w:rPr>
            </w:pPr>
            <w:r w:rsidRPr="00F07CC3">
              <w:rPr>
                <w:rFonts w:ascii="Arial Narrow" w:hAnsi="Arial Narrow"/>
                <w:color w:val="000000"/>
                <w:lang w:val="es-ES" w:eastAsia="es-ES"/>
              </w:rPr>
              <w:t>116,4</w:t>
            </w:r>
          </w:p>
        </w:tc>
      </w:tr>
      <w:tr w:rsidR="00005F66" w:rsidRPr="00F07CC3" w:rsidTr="003D14B6">
        <w:trPr>
          <w:trHeight w:val="255"/>
          <w:jc w:val="center"/>
        </w:trPr>
        <w:tc>
          <w:tcPr>
            <w:tcW w:w="4774" w:type="dxa"/>
            <w:tcBorders>
              <w:top w:val="single" w:sz="2" w:space="0" w:color="00000A"/>
              <w:bottom w:val="single" w:sz="2" w:space="0" w:color="00000A"/>
            </w:tcBorders>
            <w:shd w:val="clear" w:color="auto" w:fill="auto"/>
            <w:vAlign w:val="center"/>
          </w:tcPr>
          <w:p w:rsidR="00005F66" w:rsidRPr="00F07CC3" w:rsidRDefault="00005F66" w:rsidP="003D14B6">
            <w:pPr>
              <w:spacing w:after="0"/>
              <w:ind w:firstLine="0"/>
              <w:jc w:val="left"/>
              <w:rPr>
                <w:rFonts w:ascii="Arial Narrow" w:hAnsi="Arial Narrow"/>
                <w:color w:val="000000"/>
                <w:lang w:val="es-ES" w:eastAsia="es-ES"/>
              </w:rPr>
            </w:pPr>
            <w:r w:rsidRPr="00F07CC3">
              <w:rPr>
                <w:rFonts w:ascii="Arial Narrow" w:hAnsi="Arial Narrow"/>
                <w:color w:val="000000"/>
                <w:lang w:val="es-ES" w:eastAsia="es-ES"/>
              </w:rPr>
              <w:t>Arreglo de caminos rio</w:t>
            </w:r>
          </w:p>
        </w:tc>
        <w:tc>
          <w:tcPr>
            <w:tcW w:w="1258" w:type="dxa"/>
            <w:tcBorders>
              <w:top w:val="single" w:sz="2" w:space="0" w:color="00000A"/>
              <w:bottom w:val="single" w:sz="2" w:space="0" w:color="00000A"/>
            </w:tcBorders>
            <w:shd w:val="clear" w:color="auto" w:fill="auto"/>
            <w:vAlign w:val="center"/>
          </w:tcPr>
          <w:p w:rsidR="00005F66" w:rsidRPr="00F07CC3" w:rsidRDefault="00005F66" w:rsidP="003D14B6">
            <w:pPr>
              <w:spacing w:after="0"/>
              <w:ind w:firstLine="0"/>
              <w:jc w:val="right"/>
              <w:rPr>
                <w:rFonts w:ascii="Arial Narrow" w:hAnsi="Arial Narrow"/>
                <w:color w:val="000000"/>
                <w:lang w:val="es-ES" w:eastAsia="es-ES"/>
              </w:rPr>
            </w:pPr>
            <w:r w:rsidRPr="00F07CC3">
              <w:rPr>
                <w:rFonts w:ascii="Arial Narrow" w:hAnsi="Arial Narrow"/>
                <w:color w:val="000000"/>
                <w:lang w:val="es-ES" w:eastAsia="es-ES"/>
              </w:rPr>
              <w:t>15.000</w:t>
            </w:r>
          </w:p>
        </w:tc>
        <w:tc>
          <w:tcPr>
            <w:tcW w:w="1586" w:type="dxa"/>
            <w:tcBorders>
              <w:top w:val="single" w:sz="2" w:space="0" w:color="00000A"/>
              <w:bottom w:val="single" w:sz="2" w:space="0" w:color="00000A"/>
            </w:tcBorders>
            <w:shd w:val="clear" w:color="auto" w:fill="auto"/>
            <w:vAlign w:val="center"/>
          </w:tcPr>
          <w:p w:rsidR="00005F66" w:rsidRPr="00F07CC3" w:rsidRDefault="00005F66" w:rsidP="003D14B6">
            <w:pPr>
              <w:spacing w:after="0"/>
              <w:ind w:firstLine="0"/>
              <w:jc w:val="right"/>
              <w:rPr>
                <w:rFonts w:ascii="Arial Narrow" w:hAnsi="Arial Narrow"/>
                <w:color w:val="000000"/>
                <w:lang w:val="es-ES" w:eastAsia="es-ES"/>
              </w:rPr>
            </w:pPr>
            <w:r w:rsidRPr="00F07CC3">
              <w:rPr>
                <w:rFonts w:ascii="Arial Narrow" w:hAnsi="Arial Narrow"/>
                <w:color w:val="000000"/>
                <w:lang w:val="es-ES" w:eastAsia="es-ES"/>
              </w:rPr>
              <w:t>32.610</w:t>
            </w:r>
          </w:p>
        </w:tc>
        <w:tc>
          <w:tcPr>
            <w:tcW w:w="1172" w:type="dxa"/>
            <w:tcBorders>
              <w:top w:val="single" w:sz="2" w:space="0" w:color="00000A"/>
              <w:bottom w:val="single" w:sz="2" w:space="0" w:color="00000A"/>
            </w:tcBorders>
            <w:shd w:val="clear" w:color="auto" w:fill="auto"/>
            <w:vAlign w:val="center"/>
          </w:tcPr>
          <w:p w:rsidR="00005F66" w:rsidRPr="00F07CC3" w:rsidRDefault="00005F66" w:rsidP="003D14B6">
            <w:pPr>
              <w:spacing w:after="0"/>
              <w:ind w:firstLine="0"/>
              <w:jc w:val="right"/>
              <w:rPr>
                <w:rFonts w:ascii="Arial Narrow" w:hAnsi="Arial Narrow"/>
                <w:color w:val="000000"/>
                <w:lang w:val="es-ES" w:eastAsia="es-ES"/>
              </w:rPr>
            </w:pPr>
            <w:r w:rsidRPr="00F07CC3">
              <w:rPr>
                <w:rFonts w:ascii="Arial Narrow" w:hAnsi="Arial Narrow"/>
                <w:color w:val="000000"/>
                <w:lang w:val="es-ES" w:eastAsia="es-ES"/>
              </w:rPr>
              <w:t>117,4</w:t>
            </w:r>
          </w:p>
        </w:tc>
      </w:tr>
      <w:tr w:rsidR="00005F66" w:rsidRPr="00F07CC3" w:rsidTr="003D14B6">
        <w:trPr>
          <w:trHeight w:val="255"/>
          <w:jc w:val="center"/>
        </w:trPr>
        <w:tc>
          <w:tcPr>
            <w:tcW w:w="4774" w:type="dxa"/>
            <w:tcBorders>
              <w:top w:val="single" w:sz="2" w:space="0" w:color="00000A"/>
              <w:bottom w:val="single" w:sz="2" w:space="0" w:color="00000A"/>
            </w:tcBorders>
            <w:shd w:val="clear" w:color="auto" w:fill="auto"/>
            <w:vAlign w:val="center"/>
          </w:tcPr>
          <w:p w:rsidR="00005F66" w:rsidRPr="00F07CC3" w:rsidRDefault="00005F66" w:rsidP="003D14B6">
            <w:pPr>
              <w:spacing w:after="0"/>
              <w:ind w:firstLine="0"/>
              <w:jc w:val="left"/>
              <w:rPr>
                <w:rFonts w:ascii="Arial Narrow" w:hAnsi="Arial Narrow"/>
                <w:color w:val="000000"/>
                <w:lang w:val="es-ES" w:eastAsia="es-ES"/>
              </w:rPr>
            </w:pPr>
            <w:r w:rsidRPr="00F07CC3">
              <w:rPr>
                <w:rFonts w:ascii="Arial Narrow" w:hAnsi="Arial Narrow"/>
                <w:color w:val="000000"/>
                <w:lang w:val="es-ES" w:eastAsia="es-ES"/>
              </w:rPr>
              <w:t>Honorarios notarios y registradores</w:t>
            </w:r>
          </w:p>
        </w:tc>
        <w:tc>
          <w:tcPr>
            <w:tcW w:w="1258" w:type="dxa"/>
            <w:tcBorders>
              <w:top w:val="single" w:sz="2" w:space="0" w:color="00000A"/>
              <w:bottom w:val="single" w:sz="2" w:space="0" w:color="00000A"/>
            </w:tcBorders>
            <w:shd w:val="clear" w:color="auto" w:fill="auto"/>
            <w:vAlign w:val="center"/>
          </w:tcPr>
          <w:p w:rsidR="00005F66" w:rsidRPr="00F07CC3" w:rsidRDefault="00005F66" w:rsidP="003D14B6">
            <w:pPr>
              <w:spacing w:after="0"/>
              <w:ind w:firstLine="0"/>
              <w:jc w:val="right"/>
              <w:rPr>
                <w:rFonts w:ascii="Arial Narrow" w:hAnsi="Arial Narrow"/>
                <w:color w:val="000000"/>
                <w:lang w:val="es-ES" w:eastAsia="es-ES"/>
              </w:rPr>
            </w:pPr>
            <w:r w:rsidRPr="00F07CC3">
              <w:rPr>
                <w:rFonts w:ascii="Arial Narrow" w:hAnsi="Arial Narrow"/>
                <w:color w:val="000000"/>
                <w:lang w:val="es-ES" w:eastAsia="es-ES"/>
              </w:rPr>
              <w:t>2.000</w:t>
            </w:r>
          </w:p>
        </w:tc>
        <w:tc>
          <w:tcPr>
            <w:tcW w:w="1586" w:type="dxa"/>
            <w:tcBorders>
              <w:top w:val="single" w:sz="2" w:space="0" w:color="00000A"/>
              <w:bottom w:val="single" w:sz="2" w:space="0" w:color="00000A"/>
            </w:tcBorders>
            <w:shd w:val="clear" w:color="auto" w:fill="auto"/>
            <w:vAlign w:val="center"/>
          </w:tcPr>
          <w:p w:rsidR="00005F66" w:rsidRPr="00F07CC3" w:rsidRDefault="00005F66" w:rsidP="003D14B6">
            <w:pPr>
              <w:spacing w:after="0"/>
              <w:ind w:firstLine="0"/>
              <w:jc w:val="right"/>
              <w:rPr>
                <w:rFonts w:ascii="Arial Narrow" w:hAnsi="Arial Narrow"/>
                <w:color w:val="000000"/>
                <w:lang w:val="es-ES" w:eastAsia="es-ES"/>
              </w:rPr>
            </w:pPr>
            <w:r w:rsidRPr="00F07CC3">
              <w:rPr>
                <w:rFonts w:ascii="Arial Narrow" w:hAnsi="Arial Narrow"/>
                <w:color w:val="000000"/>
                <w:lang w:val="es-ES" w:eastAsia="es-ES"/>
              </w:rPr>
              <w:t>4.782</w:t>
            </w:r>
          </w:p>
        </w:tc>
        <w:tc>
          <w:tcPr>
            <w:tcW w:w="1172" w:type="dxa"/>
            <w:tcBorders>
              <w:top w:val="single" w:sz="2" w:space="0" w:color="00000A"/>
              <w:bottom w:val="single" w:sz="2" w:space="0" w:color="00000A"/>
            </w:tcBorders>
            <w:shd w:val="clear" w:color="auto" w:fill="auto"/>
            <w:vAlign w:val="center"/>
          </w:tcPr>
          <w:p w:rsidR="00005F66" w:rsidRPr="00F07CC3" w:rsidRDefault="00005F66" w:rsidP="003D14B6">
            <w:pPr>
              <w:spacing w:after="0"/>
              <w:ind w:firstLine="0"/>
              <w:jc w:val="right"/>
              <w:rPr>
                <w:rFonts w:ascii="Arial Narrow" w:hAnsi="Arial Narrow"/>
                <w:color w:val="000000"/>
                <w:lang w:val="es-ES" w:eastAsia="es-ES"/>
              </w:rPr>
            </w:pPr>
            <w:r w:rsidRPr="00F07CC3">
              <w:rPr>
                <w:rFonts w:ascii="Arial Narrow" w:hAnsi="Arial Narrow"/>
                <w:color w:val="000000"/>
                <w:lang w:val="es-ES" w:eastAsia="es-ES"/>
              </w:rPr>
              <w:t>139,1</w:t>
            </w:r>
          </w:p>
        </w:tc>
      </w:tr>
      <w:tr w:rsidR="003D14B6" w:rsidRPr="00F07CC3" w:rsidTr="003D14B6">
        <w:trPr>
          <w:trHeight w:val="255"/>
          <w:jc w:val="center"/>
        </w:trPr>
        <w:tc>
          <w:tcPr>
            <w:tcW w:w="4774" w:type="dxa"/>
            <w:tcBorders>
              <w:top w:val="single" w:sz="2" w:space="0" w:color="00000A"/>
              <w:bottom w:val="single" w:sz="4" w:space="0" w:color="00000A"/>
            </w:tcBorders>
            <w:shd w:val="clear" w:color="auto" w:fill="auto"/>
            <w:vAlign w:val="center"/>
          </w:tcPr>
          <w:p w:rsidR="00005F66" w:rsidRPr="00F07CC3" w:rsidRDefault="00005F66" w:rsidP="003D14B6">
            <w:pPr>
              <w:spacing w:after="0"/>
              <w:ind w:firstLine="0"/>
              <w:jc w:val="left"/>
              <w:rPr>
                <w:rFonts w:ascii="Arial Narrow" w:hAnsi="Arial Narrow"/>
                <w:color w:val="000000"/>
                <w:lang w:val="es-ES" w:eastAsia="es-ES"/>
              </w:rPr>
            </w:pPr>
            <w:proofErr w:type="spellStart"/>
            <w:r w:rsidRPr="00F07CC3">
              <w:rPr>
                <w:rFonts w:ascii="Arial Narrow" w:hAnsi="Arial Narrow"/>
                <w:color w:val="000000"/>
                <w:lang w:val="es-ES" w:eastAsia="es-ES"/>
              </w:rPr>
              <w:t>Tracasa</w:t>
            </w:r>
            <w:proofErr w:type="spellEnd"/>
            <w:r w:rsidRPr="00F07CC3">
              <w:rPr>
                <w:rFonts w:ascii="Arial Narrow" w:hAnsi="Arial Narrow"/>
                <w:color w:val="000000"/>
                <w:lang w:val="es-ES" w:eastAsia="es-ES"/>
              </w:rPr>
              <w:t>. Mantenimiento catastros</w:t>
            </w:r>
          </w:p>
        </w:tc>
        <w:tc>
          <w:tcPr>
            <w:tcW w:w="1258" w:type="dxa"/>
            <w:tcBorders>
              <w:top w:val="single" w:sz="2" w:space="0" w:color="00000A"/>
              <w:bottom w:val="single" w:sz="4" w:space="0" w:color="00000A"/>
            </w:tcBorders>
            <w:shd w:val="clear" w:color="auto" w:fill="auto"/>
            <w:vAlign w:val="center"/>
          </w:tcPr>
          <w:p w:rsidR="00005F66" w:rsidRPr="00F07CC3" w:rsidRDefault="00005F66" w:rsidP="003D14B6">
            <w:pPr>
              <w:spacing w:after="0"/>
              <w:ind w:firstLine="0"/>
              <w:jc w:val="right"/>
              <w:rPr>
                <w:rFonts w:ascii="Arial Narrow" w:hAnsi="Arial Narrow"/>
                <w:color w:val="000000"/>
                <w:lang w:val="es-ES" w:eastAsia="es-ES"/>
              </w:rPr>
            </w:pPr>
            <w:r w:rsidRPr="00F07CC3">
              <w:rPr>
                <w:rFonts w:ascii="Arial Narrow" w:hAnsi="Arial Narrow"/>
                <w:color w:val="000000"/>
                <w:lang w:val="es-ES" w:eastAsia="es-ES"/>
              </w:rPr>
              <w:t>4.000</w:t>
            </w:r>
          </w:p>
        </w:tc>
        <w:tc>
          <w:tcPr>
            <w:tcW w:w="1586" w:type="dxa"/>
            <w:tcBorders>
              <w:top w:val="single" w:sz="2" w:space="0" w:color="00000A"/>
              <w:bottom w:val="single" w:sz="4" w:space="0" w:color="00000A"/>
            </w:tcBorders>
            <w:shd w:val="clear" w:color="auto" w:fill="auto"/>
            <w:vAlign w:val="center"/>
          </w:tcPr>
          <w:p w:rsidR="00005F66" w:rsidRPr="00F07CC3" w:rsidRDefault="00005F66" w:rsidP="003D14B6">
            <w:pPr>
              <w:spacing w:after="0"/>
              <w:ind w:firstLine="0"/>
              <w:jc w:val="right"/>
              <w:rPr>
                <w:rFonts w:ascii="Arial Narrow" w:hAnsi="Arial Narrow"/>
                <w:color w:val="000000"/>
                <w:lang w:val="es-ES" w:eastAsia="es-ES"/>
              </w:rPr>
            </w:pPr>
            <w:r w:rsidRPr="00F07CC3">
              <w:rPr>
                <w:rFonts w:ascii="Arial Narrow" w:hAnsi="Arial Narrow"/>
                <w:color w:val="000000"/>
                <w:lang w:val="es-ES" w:eastAsia="es-ES"/>
              </w:rPr>
              <w:t>9.112</w:t>
            </w:r>
          </w:p>
        </w:tc>
        <w:tc>
          <w:tcPr>
            <w:tcW w:w="1172" w:type="dxa"/>
            <w:tcBorders>
              <w:top w:val="single" w:sz="2" w:space="0" w:color="00000A"/>
              <w:bottom w:val="single" w:sz="4" w:space="0" w:color="00000A"/>
            </w:tcBorders>
            <w:shd w:val="clear" w:color="auto" w:fill="auto"/>
            <w:vAlign w:val="center"/>
          </w:tcPr>
          <w:p w:rsidR="00005F66" w:rsidRPr="00F07CC3" w:rsidRDefault="00005F66" w:rsidP="003D14B6">
            <w:pPr>
              <w:spacing w:after="0"/>
              <w:ind w:firstLine="0"/>
              <w:jc w:val="right"/>
              <w:rPr>
                <w:rFonts w:ascii="Arial Narrow" w:hAnsi="Arial Narrow"/>
                <w:color w:val="000000"/>
                <w:lang w:val="es-ES" w:eastAsia="es-ES"/>
              </w:rPr>
            </w:pPr>
            <w:r w:rsidRPr="00F07CC3">
              <w:rPr>
                <w:rFonts w:ascii="Arial Narrow" w:hAnsi="Arial Narrow"/>
                <w:color w:val="000000"/>
                <w:lang w:val="es-ES" w:eastAsia="es-ES"/>
              </w:rPr>
              <w:t>127,8</w:t>
            </w:r>
          </w:p>
        </w:tc>
      </w:tr>
      <w:tr w:rsidR="003D14B6" w:rsidRPr="003D14B6" w:rsidTr="003D14B6">
        <w:trPr>
          <w:trHeight w:val="312"/>
          <w:jc w:val="center"/>
        </w:trPr>
        <w:tc>
          <w:tcPr>
            <w:tcW w:w="4774" w:type="dxa"/>
            <w:tcBorders>
              <w:top w:val="single" w:sz="4" w:space="0" w:color="00000A"/>
              <w:bottom w:val="single" w:sz="4" w:space="0" w:color="00000A"/>
            </w:tcBorders>
            <w:shd w:val="clear" w:color="auto" w:fill="FABF8F" w:themeFill="accent6" w:themeFillTint="99"/>
            <w:vAlign w:val="center"/>
          </w:tcPr>
          <w:p w:rsidR="00005F66" w:rsidRPr="003D14B6" w:rsidRDefault="00005F66" w:rsidP="003D14B6">
            <w:pPr>
              <w:spacing w:after="0"/>
              <w:ind w:firstLine="0"/>
              <w:jc w:val="left"/>
              <w:rPr>
                <w:rFonts w:ascii="Arial" w:hAnsi="Arial" w:cs="Arial"/>
                <w:color w:val="000000"/>
                <w:sz w:val="18"/>
                <w:szCs w:val="18"/>
                <w:lang w:val="es-ES" w:eastAsia="es-ES"/>
              </w:rPr>
            </w:pPr>
            <w:r w:rsidRPr="003D14B6">
              <w:rPr>
                <w:rFonts w:ascii="Arial" w:hAnsi="Arial" w:cs="Arial"/>
                <w:color w:val="000000"/>
                <w:sz w:val="18"/>
                <w:szCs w:val="18"/>
                <w:lang w:val="es-ES" w:eastAsia="es-ES"/>
              </w:rPr>
              <w:t> </w:t>
            </w:r>
          </w:p>
        </w:tc>
        <w:tc>
          <w:tcPr>
            <w:tcW w:w="1258" w:type="dxa"/>
            <w:tcBorders>
              <w:top w:val="single" w:sz="4" w:space="0" w:color="00000A"/>
              <w:bottom w:val="single" w:sz="4" w:space="0" w:color="00000A"/>
            </w:tcBorders>
            <w:shd w:val="clear" w:color="auto" w:fill="FABF8F" w:themeFill="accent6" w:themeFillTint="99"/>
            <w:vAlign w:val="center"/>
          </w:tcPr>
          <w:p w:rsidR="00005F66" w:rsidRPr="003D14B6" w:rsidRDefault="00005F66" w:rsidP="003D14B6">
            <w:pPr>
              <w:spacing w:after="0"/>
              <w:ind w:firstLine="0"/>
              <w:jc w:val="right"/>
              <w:rPr>
                <w:rFonts w:ascii="Arial" w:hAnsi="Arial" w:cs="Arial"/>
                <w:color w:val="000000"/>
                <w:sz w:val="18"/>
                <w:szCs w:val="18"/>
                <w:lang w:val="es-ES" w:eastAsia="es-ES"/>
              </w:rPr>
            </w:pPr>
            <w:r w:rsidRPr="003D14B6">
              <w:rPr>
                <w:rFonts w:ascii="Arial" w:hAnsi="Arial" w:cs="Arial"/>
                <w:color w:val="000000"/>
                <w:sz w:val="18"/>
                <w:szCs w:val="18"/>
                <w:lang w:val="es-ES" w:eastAsia="es-ES"/>
              </w:rPr>
              <w:t>322.050</w:t>
            </w:r>
          </w:p>
        </w:tc>
        <w:tc>
          <w:tcPr>
            <w:tcW w:w="1586" w:type="dxa"/>
            <w:tcBorders>
              <w:top w:val="single" w:sz="4" w:space="0" w:color="00000A"/>
              <w:bottom w:val="single" w:sz="4" w:space="0" w:color="00000A"/>
            </w:tcBorders>
            <w:shd w:val="clear" w:color="auto" w:fill="FABF8F" w:themeFill="accent6" w:themeFillTint="99"/>
            <w:vAlign w:val="center"/>
          </w:tcPr>
          <w:p w:rsidR="00005F66" w:rsidRPr="003D14B6" w:rsidRDefault="00005F66" w:rsidP="003D14B6">
            <w:pPr>
              <w:spacing w:after="0"/>
              <w:ind w:firstLine="0"/>
              <w:jc w:val="right"/>
              <w:rPr>
                <w:rFonts w:ascii="Arial" w:hAnsi="Arial" w:cs="Arial"/>
                <w:color w:val="000000"/>
                <w:sz w:val="18"/>
                <w:szCs w:val="18"/>
                <w:lang w:val="es-ES" w:eastAsia="es-ES"/>
              </w:rPr>
            </w:pPr>
            <w:r w:rsidRPr="003D14B6">
              <w:rPr>
                <w:rFonts w:ascii="Arial" w:hAnsi="Arial" w:cs="Arial"/>
                <w:color w:val="000000"/>
                <w:sz w:val="18"/>
                <w:szCs w:val="18"/>
                <w:lang w:val="es-ES" w:eastAsia="es-ES"/>
              </w:rPr>
              <w:t>528.496</w:t>
            </w:r>
          </w:p>
        </w:tc>
        <w:tc>
          <w:tcPr>
            <w:tcW w:w="1172" w:type="dxa"/>
            <w:tcBorders>
              <w:top w:val="single" w:sz="4" w:space="0" w:color="00000A"/>
              <w:bottom w:val="single" w:sz="4" w:space="0" w:color="00000A"/>
            </w:tcBorders>
            <w:shd w:val="clear" w:color="auto" w:fill="FABF8F" w:themeFill="accent6" w:themeFillTint="99"/>
            <w:vAlign w:val="center"/>
          </w:tcPr>
          <w:p w:rsidR="00005F66" w:rsidRPr="003D14B6" w:rsidRDefault="00005F66" w:rsidP="003D14B6">
            <w:pPr>
              <w:spacing w:after="0"/>
              <w:ind w:firstLine="0"/>
              <w:jc w:val="right"/>
              <w:rPr>
                <w:rFonts w:ascii="Arial" w:hAnsi="Arial" w:cs="Arial"/>
                <w:color w:val="000000"/>
                <w:sz w:val="18"/>
                <w:szCs w:val="18"/>
                <w:lang w:val="es-ES" w:eastAsia="es-ES"/>
              </w:rPr>
            </w:pPr>
            <w:r w:rsidRPr="003D14B6">
              <w:rPr>
                <w:rFonts w:ascii="Arial" w:hAnsi="Arial" w:cs="Arial"/>
                <w:color w:val="000000"/>
                <w:sz w:val="18"/>
                <w:szCs w:val="18"/>
                <w:lang w:val="es-ES" w:eastAsia="es-ES"/>
              </w:rPr>
              <w:t>64,1</w:t>
            </w:r>
          </w:p>
        </w:tc>
      </w:tr>
    </w:tbl>
    <w:p w:rsidR="00005F66" w:rsidRPr="00C44B3C" w:rsidRDefault="00005F66" w:rsidP="00D70963">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before="300" w:after="180"/>
        <w:ind w:left="0" w:firstLine="289"/>
        <w:rPr>
          <w:szCs w:val="26"/>
        </w:rPr>
      </w:pPr>
      <w:r w:rsidRPr="00C44B3C">
        <w:rPr>
          <w:szCs w:val="26"/>
        </w:rPr>
        <w:t>Control operativo depuradora</w:t>
      </w:r>
      <w:r w:rsidR="00C44B3C">
        <w:rPr>
          <w:szCs w:val="26"/>
        </w:rPr>
        <w:t>.</w:t>
      </w:r>
    </w:p>
    <w:p w:rsidR="00005F66" w:rsidRPr="00E95506" w:rsidRDefault="00005F66" w:rsidP="00005F66">
      <w:pPr>
        <w:pStyle w:val="texto"/>
        <w:rPr>
          <w:lang w:val="es-ES"/>
        </w:rPr>
      </w:pPr>
      <w:r w:rsidRPr="00E95506">
        <w:rPr>
          <w:lang w:val="es-ES"/>
        </w:rPr>
        <w:t>Con origen en 2002, previa desafectación de comunal y su cesión por 30 años prorrogables, diversas modificaciones del Plan municipal crean el Sector S.1.5 El Saso, de terreno industrial para la instalación de una explotación aviar, con 60.000 m</w:t>
      </w:r>
      <w:r w:rsidRPr="00C44B3C">
        <w:rPr>
          <w:vertAlign w:val="superscript"/>
          <w:lang w:val="es-ES"/>
        </w:rPr>
        <w:t>2</w:t>
      </w:r>
      <w:r w:rsidRPr="00E95506">
        <w:rPr>
          <w:lang w:val="es-ES"/>
        </w:rPr>
        <w:t xml:space="preserve"> y una reserva de terreno de igual extensión para su futura expa</w:t>
      </w:r>
      <w:r w:rsidRPr="00E95506">
        <w:rPr>
          <w:lang w:val="es-ES"/>
        </w:rPr>
        <w:t>n</w:t>
      </w:r>
      <w:r w:rsidRPr="00E95506">
        <w:rPr>
          <w:lang w:val="es-ES"/>
        </w:rPr>
        <w:t xml:space="preserve">sión. </w:t>
      </w:r>
    </w:p>
    <w:p w:rsidR="00005F66" w:rsidRPr="00E95506" w:rsidRDefault="00005F66" w:rsidP="00E95506">
      <w:pPr>
        <w:pStyle w:val="texto"/>
        <w:rPr>
          <w:lang w:val="es-ES"/>
        </w:rPr>
      </w:pPr>
      <w:r w:rsidRPr="00E95506">
        <w:rPr>
          <w:lang w:val="es-ES"/>
        </w:rPr>
        <w:t>El proyecto incluía la construcción de una estación depuradora de aguas r</w:t>
      </w:r>
      <w:r w:rsidRPr="00E95506">
        <w:rPr>
          <w:lang w:val="es-ES"/>
        </w:rPr>
        <w:t>e</w:t>
      </w:r>
      <w:r w:rsidRPr="00E95506">
        <w:rPr>
          <w:lang w:val="es-ES"/>
        </w:rPr>
        <w:t>siduales de titularidad municipal al servicio del polígono industrial. La norm</w:t>
      </w:r>
      <w:r w:rsidRPr="00E95506">
        <w:rPr>
          <w:lang w:val="es-ES"/>
        </w:rPr>
        <w:t>a</w:t>
      </w:r>
      <w:r w:rsidRPr="00E95506">
        <w:rPr>
          <w:lang w:val="es-ES"/>
        </w:rPr>
        <w:t xml:space="preserve">tiva urbanística del Plan determinaba que la conservación y mantenimiento de dicha instalación y sus colectores serán asumidos por las empresas establecidas en el polígono. </w:t>
      </w:r>
    </w:p>
    <w:p w:rsidR="00005F66" w:rsidRPr="00E95506" w:rsidRDefault="00005F66" w:rsidP="00E95506">
      <w:pPr>
        <w:pStyle w:val="texto"/>
        <w:rPr>
          <w:lang w:val="es-ES"/>
        </w:rPr>
      </w:pPr>
      <w:r w:rsidRPr="00E95506">
        <w:rPr>
          <w:lang w:val="es-ES"/>
        </w:rPr>
        <w:t>La explotación aviar, única empresa instalada, y el Ayuntamiento firman en 2005 un convenio de colaboración,</w:t>
      </w:r>
      <w:r w:rsidR="00562995">
        <w:rPr>
          <w:lang w:val="es-ES"/>
        </w:rPr>
        <w:t xml:space="preserve"> por el cual</w:t>
      </w:r>
      <w:r w:rsidRPr="00E95506">
        <w:rPr>
          <w:lang w:val="es-ES"/>
        </w:rPr>
        <w:t xml:space="preserve"> la mercantil asume el coste de mantenimiento y gesti</w:t>
      </w:r>
      <w:r w:rsidR="00F35694">
        <w:rPr>
          <w:lang w:val="es-ES"/>
        </w:rPr>
        <w:t>ón de la depuradora. El Ayuntamiento se obliga a contr</w:t>
      </w:r>
      <w:r w:rsidR="00F35694">
        <w:rPr>
          <w:lang w:val="es-ES"/>
        </w:rPr>
        <w:t>a</w:t>
      </w:r>
      <w:r w:rsidR="00F35694">
        <w:rPr>
          <w:lang w:val="es-ES"/>
        </w:rPr>
        <w:t>tar a una empresa especializada, designada de mutuo acue</w:t>
      </w:r>
      <w:r w:rsidR="0075442F">
        <w:rPr>
          <w:lang w:val="es-ES"/>
        </w:rPr>
        <w:t>rdo entre las partes firmantes.</w:t>
      </w:r>
      <w:r w:rsidRPr="00E95506">
        <w:rPr>
          <w:lang w:val="es-ES"/>
        </w:rPr>
        <w:t xml:space="preserve"> </w:t>
      </w:r>
    </w:p>
    <w:p w:rsidR="00005F66" w:rsidRPr="00E95506" w:rsidRDefault="00005F66" w:rsidP="00005F66">
      <w:pPr>
        <w:pStyle w:val="texto"/>
        <w:rPr>
          <w:lang w:val="es-ES"/>
        </w:rPr>
      </w:pPr>
      <w:r w:rsidRPr="00E95506">
        <w:rPr>
          <w:lang w:val="es-ES"/>
        </w:rPr>
        <w:t xml:space="preserve">El mantenimiento, las inversiones necesarias y las eventuales sanciones por vertidos son </w:t>
      </w:r>
      <w:proofErr w:type="gramStart"/>
      <w:r w:rsidRPr="00E95506">
        <w:rPr>
          <w:lang w:val="es-ES"/>
        </w:rPr>
        <w:t>pagad</w:t>
      </w:r>
      <w:r w:rsidR="00455B94">
        <w:rPr>
          <w:lang w:val="es-ES"/>
        </w:rPr>
        <w:t>a</w:t>
      </w:r>
      <w:r w:rsidRPr="00E95506">
        <w:rPr>
          <w:lang w:val="es-ES"/>
        </w:rPr>
        <w:t>s</w:t>
      </w:r>
      <w:proofErr w:type="gramEnd"/>
      <w:r w:rsidRPr="00E95506">
        <w:rPr>
          <w:lang w:val="es-ES"/>
        </w:rPr>
        <w:t xml:space="preserve"> </w:t>
      </w:r>
      <w:r w:rsidR="005908B3">
        <w:rPr>
          <w:lang w:val="es-ES"/>
        </w:rPr>
        <w:t>y contabilizad</w:t>
      </w:r>
      <w:r w:rsidR="00455B94">
        <w:rPr>
          <w:lang w:val="es-ES"/>
        </w:rPr>
        <w:t>a</w:t>
      </w:r>
      <w:r w:rsidR="005908B3">
        <w:rPr>
          <w:lang w:val="es-ES"/>
        </w:rPr>
        <w:t xml:space="preserve">s </w:t>
      </w:r>
      <w:r w:rsidRPr="00E95506">
        <w:rPr>
          <w:lang w:val="es-ES"/>
        </w:rPr>
        <w:t>por el Ayuntamiento</w:t>
      </w:r>
      <w:r w:rsidR="005908B3">
        <w:rPr>
          <w:lang w:val="es-ES"/>
        </w:rPr>
        <w:t xml:space="preserve">. </w:t>
      </w:r>
      <w:r w:rsidRPr="00E95506">
        <w:rPr>
          <w:lang w:val="es-ES"/>
        </w:rPr>
        <w:t>Repercute el gasto real</w:t>
      </w:r>
      <w:r w:rsidR="00455B94">
        <w:rPr>
          <w:lang w:val="es-ES"/>
        </w:rPr>
        <w:t>izado a la explotación ganadera</w:t>
      </w:r>
      <w:r w:rsidRPr="00E95506">
        <w:rPr>
          <w:lang w:val="es-ES"/>
        </w:rPr>
        <w:t xml:space="preserve"> mediante facturas</w:t>
      </w:r>
      <w:r w:rsidR="005908B3">
        <w:rPr>
          <w:lang w:val="es-ES"/>
        </w:rPr>
        <w:t xml:space="preserve">. </w:t>
      </w:r>
      <w:r w:rsidRPr="00E95506">
        <w:rPr>
          <w:lang w:val="es-ES"/>
        </w:rPr>
        <w:t>Los pagos de la merca</w:t>
      </w:r>
      <w:r w:rsidRPr="00E95506">
        <w:rPr>
          <w:lang w:val="es-ES"/>
        </w:rPr>
        <w:t>n</w:t>
      </w:r>
      <w:r w:rsidRPr="00E95506">
        <w:rPr>
          <w:lang w:val="es-ES"/>
        </w:rPr>
        <w:t>til se imputan al presupuesto de ingresos.</w:t>
      </w:r>
    </w:p>
    <w:p w:rsidR="00005F66" w:rsidRPr="00E95506" w:rsidRDefault="00005F66" w:rsidP="00005F66">
      <w:pPr>
        <w:pStyle w:val="texto"/>
        <w:rPr>
          <w:lang w:val="es-ES"/>
        </w:rPr>
      </w:pPr>
      <w:r w:rsidRPr="00E95506">
        <w:rPr>
          <w:lang w:val="es-ES"/>
        </w:rPr>
        <w:t xml:space="preserve">Del análisis de la ejecución presupuestaria de la partida en 2015 se sigue: </w:t>
      </w:r>
    </w:p>
    <w:p w:rsidR="00005F66" w:rsidRPr="00E95506" w:rsidRDefault="00005F66" w:rsidP="0022691A">
      <w:pPr>
        <w:pStyle w:val="texto"/>
        <w:spacing w:after="180"/>
        <w:rPr>
          <w:lang w:val="es-ES"/>
        </w:rPr>
      </w:pPr>
      <w:r w:rsidRPr="00E95506">
        <w:rPr>
          <w:lang w:val="es-ES"/>
        </w:rPr>
        <w:t>En el ejercicio cambia la empresa adjudicataria del mantenimiento de la d</w:t>
      </w:r>
      <w:r w:rsidRPr="00E95506">
        <w:rPr>
          <w:lang w:val="es-ES"/>
        </w:rPr>
        <w:t>e</w:t>
      </w:r>
      <w:r w:rsidRPr="00E95506">
        <w:rPr>
          <w:lang w:val="es-ES"/>
        </w:rPr>
        <w:t xml:space="preserve">puradora. La explotación aviar y el Ayuntamiento formalizan, al efecto, un </w:t>
      </w:r>
      <w:r w:rsidRPr="00E95506">
        <w:rPr>
          <w:lang w:val="es-ES"/>
        </w:rPr>
        <w:lastRenderedPageBreak/>
        <w:t>Convenio, en octubre de 2015, en el que se designa a la nueva empresa respo</w:t>
      </w:r>
      <w:r w:rsidRPr="00E95506">
        <w:rPr>
          <w:lang w:val="es-ES"/>
        </w:rPr>
        <w:t>n</w:t>
      </w:r>
      <w:r w:rsidRPr="00E95506">
        <w:rPr>
          <w:lang w:val="es-ES"/>
        </w:rPr>
        <w:t xml:space="preserve">sable del mantenimiento y se aprueba una propuesta técnica para </w:t>
      </w:r>
      <w:proofErr w:type="spellStart"/>
      <w:r w:rsidRPr="00E95506">
        <w:rPr>
          <w:lang w:val="es-ES"/>
        </w:rPr>
        <w:t>desnitrific</w:t>
      </w:r>
      <w:r w:rsidRPr="00E95506">
        <w:rPr>
          <w:lang w:val="es-ES"/>
        </w:rPr>
        <w:t>a</w:t>
      </w:r>
      <w:r w:rsidRPr="00E95506">
        <w:rPr>
          <w:lang w:val="es-ES"/>
        </w:rPr>
        <w:t>ción</w:t>
      </w:r>
      <w:proofErr w:type="spellEnd"/>
      <w:r w:rsidRPr="00E95506">
        <w:rPr>
          <w:lang w:val="es-ES"/>
        </w:rPr>
        <w:t xml:space="preserve"> y control por un mínimo de 177.656 euros. </w:t>
      </w:r>
    </w:p>
    <w:p w:rsidR="00005F66" w:rsidRPr="00E95506" w:rsidRDefault="00005F66" w:rsidP="0022691A">
      <w:pPr>
        <w:pStyle w:val="texto"/>
        <w:spacing w:after="180"/>
        <w:rPr>
          <w:lang w:val="es-ES"/>
        </w:rPr>
      </w:pPr>
      <w:r w:rsidRPr="00E95506">
        <w:rPr>
          <w:lang w:val="es-ES"/>
        </w:rPr>
        <w:t>El gasto contabilizado, 213.233 euros, se aviene con los precios ofertados. Gran parte del gasto responde a la reposición de elementos del inmovilizado, que debería haberse imputado al capítulo VI de inversiones.</w:t>
      </w:r>
    </w:p>
    <w:p w:rsidR="00005F66" w:rsidRPr="0075442F" w:rsidRDefault="00005F66" w:rsidP="0022691A">
      <w:pPr>
        <w:pStyle w:val="texto"/>
        <w:spacing w:after="360"/>
        <w:rPr>
          <w:lang w:val="es-ES"/>
        </w:rPr>
      </w:pPr>
      <w:r w:rsidRPr="0075442F">
        <w:rPr>
          <w:lang w:val="es-ES"/>
        </w:rPr>
        <w:t>El servicio se adjudica sin concurrencia y publicidad</w:t>
      </w:r>
      <w:r w:rsidR="00E544CF">
        <w:rPr>
          <w:lang w:val="es-ES"/>
        </w:rPr>
        <w:t>. N</w:t>
      </w:r>
      <w:r w:rsidRPr="0075442F">
        <w:rPr>
          <w:lang w:val="es-ES"/>
        </w:rPr>
        <w:t>o se formaliza co</w:t>
      </w:r>
      <w:r w:rsidRPr="0075442F">
        <w:rPr>
          <w:lang w:val="es-ES"/>
        </w:rPr>
        <w:t>n</w:t>
      </w:r>
      <w:r w:rsidRPr="0075442F">
        <w:rPr>
          <w:lang w:val="es-ES"/>
        </w:rPr>
        <w:t>trato ni constan plazos</w:t>
      </w:r>
      <w:r w:rsidR="00E544CF">
        <w:rPr>
          <w:lang w:val="es-ES"/>
        </w:rPr>
        <w:t xml:space="preserve"> ni </w:t>
      </w:r>
      <w:r w:rsidRPr="0075442F">
        <w:rPr>
          <w:lang w:val="es-ES"/>
        </w:rPr>
        <w:t xml:space="preserve">garantías. </w:t>
      </w:r>
    </w:p>
    <w:p w:rsidR="00005F66" w:rsidRPr="00E95506" w:rsidRDefault="00005F66" w:rsidP="0022691A">
      <w:pPr>
        <w:pStyle w:val="texto"/>
        <w:spacing w:after="180"/>
        <w:rPr>
          <w:lang w:val="es-ES"/>
        </w:rPr>
      </w:pPr>
      <w:r w:rsidRPr="00E95506">
        <w:rPr>
          <w:lang w:val="es-ES"/>
        </w:rPr>
        <w:t xml:space="preserve">Los servicios que son objeto de contrato: gestión ciclo 0-3 años, explotación de instalaciones deportivas y piscinas y la escuela de música han sido objeto de procedimientos de selección del adjudicatario en concurrencia. </w:t>
      </w:r>
      <w:r w:rsidR="005908B3">
        <w:rPr>
          <w:lang w:val="es-ES"/>
        </w:rPr>
        <w:t xml:space="preserve">Los importes facturados se corresponden con los contratados. </w:t>
      </w:r>
    </w:p>
    <w:p w:rsidR="00005F66" w:rsidRPr="00C44B3C" w:rsidRDefault="00005F66" w:rsidP="00C44B3C">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szCs w:val="26"/>
        </w:rPr>
      </w:pPr>
      <w:r w:rsidRPr="00C44B3C">
        <w:rPr>
          <w:szCs w:val="26"/>
        </w:rPr>
        <w:t>Gestión ciclo 0-3 años</w:t>
      </w:r>
      <w:r w:rsidR="00C44B3C">
        <w:rPr>
          <w:szCs w:val="26"/>
        </w:rPr>
        <w:t>.</w:t>
      </w:r>
    </w:p>
    <w:p w:rsidR="00005F66" w:rsidRDefault="00005F66" w:rsidP="0022691A">
      <w:pPr>
        <w:pStyle w:val="texto"/>
        <w:spacing w:after="180"/>
        <w:rPr>
          <w:lang w:val="es-ES"/>
        </w:rPr>
      </w:pPr>
      <w:r w:rsidRPr="00E95506">
        <w:rPr>
          <w:lang w:val="es-ES"/>
        </w:rPr>
        <w:t xml:space="preserve">El contrato para la prestación de este servicio fue aprobado por el Pleno y formalizado en 2014. </w:t>
      </w:r>
      <w:r w:rsidR="005908B3">
        <w:rPr>
          <w:lang w:val="es-ES"/>
        </w:rPr>
        <w:t xml:space="preserve">La licitación fue publicada en el </w:t>
      </w:r>
      <w:r w:rsidR="00D70963">
        <w:rPr>
          <w:lang w:val="es-ES"/>
        </w:rPr>
        <w:t xml:space="preserve">portal </w:t>
      </w:r>
      <w:r w:rsidR="005908B3">
        <w:rPr>
          <w:lang w:val="es-ES"/>
        </w:rPr>
        <w:t xml:space="preserve">de contratación. </w:t>
      </w:r>
      <w:r w:rsidRPr="00E95506">
        <w:rPr>
          <w:lang w:val="es-ES"/>
        </w:rPr>
        <w:t>El precio contratado fue de 58.513 euros, el plazo se fijó en un año prorrogable hasta un máximo de cuatro. El precio del nuevo contrato explica la disminución del gasto respecto de 2014.</w:t>
      </w:r>
    </w:p>
    <w:p w:rsidR="005908B3" w:rsidRPr="00E95506" w:rsidRDefault="005908B3" w:rsidP="0022691A">
      <w:pPr>
        <w:pStyle w:val="texto"/>
        <w:spacing w:after="180"/>
        <w:rPr>
          <w:lang w:val="es-ES"/>
        </w:rPr>
      </w:pPr>
      <w:r>
        <w:rPr>
          <w:lang w:val="es-ES"/>
        </w:rPr>
        <w:t xml:space="preserve">La partida se presupuestó incorrectamente en 35.000 euros, por lo que se ha sobrepasado el crédito autorizado en un 67 por ciento. </w:t>
      </w:r>
    </w:p>
    <w:p w:rsidR="00005F66" w:rsidRPr="00C44B3C" w:rsidRDefault="00005F66" w:rsidP="00C44B3C">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szCs w:val="26"/>
        </w:rPr>
      </w:pPr>
      <w:r w:rsidRPr="00C44B3C">
        <w:rPr>
          <w:szCs w:val="26"/>
        </w:rPr>
        <w:t>Explotación instalaciones deportivas</w:t>
      </w:r>
      <w:r w:rsidR="00C44B3C">
        <w:rPr>
          <w:szCs w:val="26"/>
        </w:rPr>
        <w:t>.</w:t>
      </w:r>
    </w:p>
    <w:p w:rsidR="00005F66" w:rsidRPr="00E95506" w:rsidRDefault="00005F66" w:rsidP="0022691A">
      <w:pPr>
        <w:pStyle w:val="texto"/>
        <w:spacing w:after="180"/>
        <w:rPr>
          <w:lang w:val="es-ES"/>
        </w:rPr>
      </w:pPr>
      <w:r w:rsidRPr="00E95506">
        <w:rPr>
          <w:lang w:val="es-ES"/>
        </w:rPr>
        <w:t>Agrupa el gasto de dos contratos, el de gestión de las instalaciones deport</w:t>
      </w:r>
      <w:r w:rsidRPr="00E95506">
        <w:rPr>
          <w:lang w:val="es-ES"/>
        </w:rPr>
        <w:t>i</w:t>
      </w:r>
      <w:r w:rsidRPr="00E95506">
        <w:rPr>
          <w:lang w:val="es-ES"/>
        </w:rPr>
        <w:t xml:space="preserve">vas y el de gestión de las piscinas, ambos aprobados en Pleno de marzo de 2013. El precio del primero es de 19.950 euros y el de las piscinas de 29.500 euros, lo que coincide con el gasto contabilizado, tanto en 2014 como en 2015. Las anotaciones contables están soportadas por las correspondientes facturas, debidamente autorizadas. El plazo máximo es de 4 años o cuatro temporadas. </w:t>
      </w:r>
    </w:p>
    <w:p w:rsidR="00005F66" w:rsidRPr="00C44B3C" w:rsidRDefault="00005F66" w:rsidP="00C44B3C">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szCs w:val="26"/>
        </w:rPr>
      </w:pPr>
      <w:r w:rsidRPr="00C44B3C">
        <w:rPr>
          <w:szCs w:val="26"/>
        </w:rPr>
        <w:t>Escuela de Música</w:t>
      </w:r>
      <w:r w:rsidR="00C44B3C">
        <w:rPr>
          <w:szCs w:val="26"/>
        </w:rPr>
        <w:t>.</w:t>
      </w:r>
    </w:p>
    <w:p w:rsidR="00005F66" w:rsidRPr="00E95506" w:rsidRDefault="00005F66" w:rsidP="0022691A">
      <w:pPr>
        <w:pStyle w:val="texto"/>
        <w:spacing w:after="180"/>
        <w:rPr>
          <w:lang w:val="es-ES"/>
        </w:rPr>
      </w:pPr>
      <w:r w:rsidRPr="00E95506">
        <w:rPr>
          <w:lang w:val="es-ES"/>
        </w:rPr>
        <w:t xml:space="preserve">Presupuestada inicialmente en 37.100 euros en el capítulo 1 de gastos de personal, mediante modificación presupuestaria se reclasifica en el capítulo 2. Se han reconocido obligaciones por 44.242 euros. </w:t>
      </w:r>
    </w:p>
    <w:p w:rsidR="00B9199F" w:rsidRDefault="00B9199F" w:rsidP="0022691A">
      <w:pPr>
        <w:pStyle w:val="texto"/>
        <w:spacing w:after="180"/>
        <w:rPr>
          <w:lang w:val="es-ES"/>
        </w:rPr>
      </w:pPr>
      <w:r>
        <w:rPr>
          <w:lang w:val="es-ES"/>
        </w:rPr>
        <w:t>A partir de octubre de 2015 el servicio es objeto de una nueva adjudicación, por precio inferior al hasta entonces vigente</w:t>
      </w:r>
    </w:p>
    <w:p w:rsidR="0022691A" w:rsidRDefault="0022691A" w:rsidP="00005F66">
      <w:pPr>
        <w:pStyle w:val="texto"/>
        <w:rPr>
          <w:lang w:val="es-ES"/>
        </w:rPr>
      </w:pPr>
    </w:p>
    <w:p w:rsidR="00E23E97" w:rsidRDefault="00E23E97" w:rsidP="0022691A">
      <w:pPr>
        <w:pStyle w:val="texto"/>
        <w:spacing w:after="180"/>
        <w:rPr>
          <w:lang w:val="es-ES"/>
        </w:rPr>
      </w:pPr>
    </w:p>
    <w:p w:rsidR="00005F66" w:rsidRPr="00E95506" w:rsidRDefault="00005F66" w:rsidP="0022691A">
      <w:pPr>
        <w:pStyle w:val="texto"/>
        <w:spacing w:after="180"/>
        <w:rPr>
          <w:lang w:val="es-ES"/>
        </w:rPr>
      </w:pPr>
      <w:r w:rsidRPr="00E95506">
        <w:rPr>
          <w:lang w:val="es-ES"/>
        </w:rPr>
        <w:lastRenderedPageBreak/>
        <w:t>El expediente de contratación de esta última adjudicación es, en general, c</w:t>
      </w:r>
      <w:r w:rsidRPr="00E95506">
        <w:rPr>
          <w:lang w:val="es-ES"/>
        </w:rPr>
        <w:t>o</w:t>
      </w:r>
      <w:r w:rsidRPr="00E95506">
        <w:rPr>
          <w:lang w:val="es-ES"/>
        </w:rPr>
        <w:t xml:space="preserve">rrecto salvo: </w:t>
      </w:r>
    </w:p>
    <w:p w:rsidR="00005F66" w:rsidRDefault="00005F66" w:rsidP="0022691A">
      <w:pPr>
        <w:pStyle w:val="texto"/>
        <w:spacing w:after="180"/>
        <w:rPr>
          <w:lang w:val="es-ES"/>
        </w:rPr>
      </w:pPr>
      <w:r w:rsidRPr="00E95506">
        <w:rPr>
          <w:lang w:val="es-ES"/>
        </w:rPr>
        <w:t>No nos consta la existencia de un informe razonado exponiendo la neces</w:t>
      </w:r>
      <w:r w:rsidRPr="00E95506">
        <w:rPr>
          <w:lang w:val="es-ES"/>
        </w:rPr>
        <w:t>i</w:t>
      </w:r>
      <w:r w:rsidRPr="00E95506">
        <w:rPr>
          <w:lang w:val="es-ES"/>
        </w:rPr>
        <w:t>dad, características y valor estimado de las prestaciones objeto del contrato, a</w:t>
      </w:r>
      <w:r w:rsidRPr="00E95506">
        <w:rPr>
          <w:lang w:val="es-ES"/>
        </w:rPr>
        <w:t>c</w:t>
      </w:r>
      <w:r w:rsidRPr="00E95506">
        <w:rPr>
          <w:lang w:val="es-ES"/>
        </w:rPr>
        <w:t xml:space="preserve">tuación preparatoria necesaria. </w:t>
      </w:r>
    </w:p>
    <w:p w:rsidR="00F35694" w:rsidRPr="00E95506" w:rsidRDefault="00F35694" w:rsidP="0022691A">
      <w:pPr>
        <w:pStyle w:val="texto"/>
        <w:spacing w:after="180"/>
        <w:rPr>
          <w:lang w:val="es-ES"/>
        </w:rPr>
      </w:pPr>
      <w:r>
        <w:rPr>
          <w:lang w:val="es-ES"/>
        </w:rPr>
        <w:t>El valor estimado del contrato, incluida la eventual prórroga, es de 74.264 euros, IVA excluido. La adjudicación debería haberse publicado en el portal de contratación, por ser su importe estimado superior a 50.000 euros. Tal public</w:t>
      </w:r>
      <w:r>
        <w:rPr>
          <w:lang w:val="es-ES"/>
        </w:rPr>
        <w:t>a</w:t>
      </w:r>
      <w:r>
        <w:rPr>
          <w:lang w:val="es-ES"/>
        </w:rPr>
        <w:t xml:space="preserve">ción no se produjo. </w:t>
      </w:r>
    </w:p>
    <w:p w:rsidR="00005F66" w:rsidRPr="00E95506" w:rsidRDefault="00005F66" w:rsidP="0022691A">
      <w:pPr>
        <w:pStyle w:val="texto"/>
        <w:spacing w:after="180"/>
        <w:rPr>
          <w:lang w:val="es-ES"/>
        </w:rPr>
      </w:pPr>
      <w:r w:rsidRPr="00E95506">
        <w:rPr>
          <w:lang w:val="es-ES"/>
        </w:rPr>
        <w:t xml:space="preserve">La mesa de contratación, en un único acto, abre periodo de subsanación a uno de los ofertantes por omisión de documentación administrativa, califica las ofertas técnicas y las económicas y propone la adjudicación. El requerimiento de subsanación es, pues, meramente formal. </w:t>
      </w:r>
    </w:p>
    <w:p w:rsidR="00005F66" w:rsidRPr="008E341D" w:rsidRDefault="00005F66" w:rsidP="008E341D">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szCs w:val="26"/>
        </w:rPr>
      </w:pPr>
      <w:r w:rsidRPr="008E341D">
        <w:rPr>
          <w:szCs w:val="26"/>
        </w:rPr>
        <w:t>Fiestas patronales</w:t>
      </w:r>
      <w:r w:rsidR="008E341D">
        <w:rPr>
          <w:szCs w:val="26"/>
        </w:rPr>
        <w:t>.</w:t>
      </w:r>
    </w:p>
    <w:p w:rsidR="00005F66" w:rsidRPr="00E95506" w:rsidRDefault="00005F66" w:rsidP="0022691A">
      <w:pPr>
        <w:pStyle w:val="texto"/>
        <w:spacing w:after="180"/>
        <w:rPr>
          <w:lang w:val="es-ES"/>
        </w:rPr>
      </w:pPr>
      <w:r w:rsidRPr="00E95506">
        <w:rPr>
          <w:lang w:val="es-ES"/>
        </w:rPr>
        <w:t>En 2015 se han reconocido obligaciones por 81.685 euros, pagándose 52.897 euros. En 2014 el gasto fue de 91.794 euros, de los que se pagaron 50.751 e</w:t>
      </w:r>
      <w:r w:rsidRPr="00E95506">
        <w:rPr>
          <w:lang w:val="es-ES"/>
        </w:rPr>
        <w:t>u</w:t>
      </w:r>
      <w:r w:rsidRPr="00E95506">
        <w:rPr>
          <w:lang w:val="es-ES"/>
        </w:rPr>
        <w:t>ros. El resto se ha pagado en 2015. Las obligaciones reconocidas han disminu</w:t>
      </w:r>
      <w:r w:rsidRPr="00E95506">
        <w:rPr>
          <w:lang w:val="es-ES"/>
        </w:rPr>
        <w:t>i</w:t>
      </w:r>
      <w:r w:rsidR="007052E2">
        <w:rPr>
          <w:lang w:val="es-ES"/>
        </w:rPr>
        <w:t>do un 11 por ciento</w:t>
      </w:r>
      <w:r w:rsidRPr="00E95506">
        <w:rPr>
          <w:lang w:val="es-ES"/>
        </w:rPr>
        <w:t xml:space="preserve"> con respecto al año anterior. </w:t>
      </w:r>
    </w:p>
    <w:p w:rsidR="00005F66" w:rsidRPr="00E95506" w:rsidRDefault="00005F66" w:rsidP="0022691A">
      <w:pPr>
        <w:pStyle w:val="texto"/>
        <w:spacing w:after="180"/>
        <w:rPr>
          <w:lang w:val="es-ES"/>
        </w:rPr>
      </w:pPr>
      <w:r w:rsidRPr="00E95506">
        <w:rPr>
          <w:lang w:val="es-ES"/>
        </w:rPr>
        <w:t>Los gastos más elevados (vacas, charangas, orquestas) son negociados por una comisión y aprobados por el Pleno. Constan los contratos. El precio coi</w:t>
      </w:r>
      <w:r w:rsidRPr="00E95506">
        <w:rPr>
          <w:lang w:val="es-ES"/>
        </w:rPr>
        <w:t>n</w:t>
      </w:r>
      <w:r w:rsidRPr="00E95506">
        <w:rPr>
          <w:lang w:val="es-ES"/>
        </w:rPr>
        <w:t xml:space="preserve">cide con el importe contabilizado. </w:t>
      </w:r>
    </w:p>
    <w:p w:rsidR="00005F66" w:rsidRPr="00E95506" w:rsidRDefault="00005F66" w:rsidP="0022691A">
      <w:pPr>
        <w:pStyle w:val="texto"/>
        <w:spacing w:after="180"/>
        <w:rPr>
          <w:lang w:val="es-ES"/>
        </w:rPr>
      </w:pPr>
      <w:r w:rsidRPr="00E95506">
        <w:rPr>
          <w:lang w:val="es-ES"/>
        </w:rPr>
        <w:t>Consta el contrato para la dirección de lidia y espectáculos taurinos así como el pago de la seguridad social al régimen especial de profesionales taurinos. No se ha retenido IRPF.</w:t>
      </w:r>
    </w:p>
    <w:p w:rsidR="00005F66" w:rsidRDefault="00005F66" w:rsidP="0022691A">
      <w:pPr>
        <w:pStyle w:val="texto"/>
        <w:spacing w:after="180"/>
        <w:rPr>
          <w:lang w:val="es-ES"/>
        </w:rPr>
      </w:pPr>
      <w:r w:rsidRPr="00E95506">
        <w:rPr>
          <w:lang w:val="es-ES"/>
        </w:rPr>
        <w:t xml:space="preserve">Se pagan al menos 4.400 euros en nómina al personal de limpieza y peones, retribuyendo trabajos extraordinarios durante las fiestas. Son retribuciones que deberían haberse imputado al capítulo I. </w:t>
      </w:r>
    </w:p>
    <w:p w:rsidR="00005F66" w:rsidRPr="008E341D" w:rsidRDefault="00005F66" w:rsidP="008E341D">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szCs w:val="26"/>
        </w:rPr>
      </w:pPr>
      <w:r w:rsidRPr="008E341D">
        <w:rPr>
          <w:szCs w:val="26"/>
        </w:rPr>
        <w:t>Arquitecto asesor municipal</w:t>
      </w:r>
      <w:r w:rsidR="008E341D">
        <w:rPr>
          <w:szCs w:val="26"/>
        </w:rPr>
        <w:t>.</w:t>
      </w:r>
    </w:p>
    <w:p w:rsidR="00005F66" w:rsidRPr="00E95506" w:rsidRDefault="00005F66" w:rsidP="0022691A">
      <w:pPr>
        <w:pStyle w:val="texto"/>
        <w:spacing w:after="180"/>
        <w:rPr>
          <w:lang w:val="es-ES"/>
        </w:rPr>
      </w:pPr>
      <w:r w:rsidRPr="00E95506">
        <w:rPr>
          <w:lang w:val="es-ES"/>
        </w:rPr>
        <w:t>El contrato inicial se remonta al año 1991. El arquitecto factura por trime</w:t>
      </w:r>
      <w:r w:rsidRPr="00E95506">
        <w:rPr>
          <w:lang w:val="es-ES"/>
        </w:rPr>
        <w:t>s</w:t>
      </w:r>
      <w:r w:rsidRPr="00E95506">
        <w:rPr>
          <w:lang w:val="es-ES"/>
        </w:rPr>
        <w:t>tres, en términos precio-hora, según sean presenciales o no. Se han pagado las facturas de dos trimestres</w:t>
      </w:r>
      <w:r w:rsidR="00622898">
        <w:rPr>
          <w:lang w:val="es-ES"/>
        </w:rPr>
        <w:t>.</w:t>
      </w:r>
    </w:p>
    <w:p w:rsidR="00005F66" w:rsidRPr="00E95506" w:rsidRDefault="00005F66" w:rsidP="0022691A">
      <w:pPr>
        <w:pStyle w:val="texto"/>
        <w:spacing w:after="180"/>
        <w:rPr>
          <w:lang w:val="es-ES"/>
        </w:rPr>
      </w:pPr>
      <w:r w:rsidRPr="00E95506">
        <w:rPr>
          <w:lang w:val="es-ES"/>
        </w:rPr>
        <w:t>El Ayuntamiento tiene contabilizada una deuda con el arquitecto asesor de 51.231 euros, por servicios prestados en años anteriores. El importe correspo</w:t>
      </w:r>
      <w:r w:rsidRPr="00E95506">
        <w:rPr>
          <w:lang w:val="es-ES"/>
        </w:rPr>
        <w:t>n</w:t>
      </w:r>
      <w:r w:rsidR="00AB25A3">
        <w:rPr>
          <w:lang w:val="es-ES"/>
        </w:rPr>
        <w:t>diente a 2011 lo cobró</w:t>
      </w:r>
      <w:r w:rsidRPr="00E95506">
        <w:rPr>
          <w:lang w:val="es-ES"/>
        </w:rPr>
        <w:t xml:space="preserve"> ya, con cargo al </w:t>
      </w:r>
      <w:r w:rsidR="004A302A" w:rsidRPr="00E95506">
        <w:rPr>
          <w:lang w:val="es-ES"/>
        </w:rPr>
        <w:t xml:space="preserve">fondo </w:t>
      </w:r>
      <w:r w:rsidRPr="00E95506">
        <w:rPr>
          <w:lang w:val="es-ES"/>
        </w:rPr>
        <w:t>de pago a proveedores. Al par</w:t>
      </w:r>
      <w:r w:rsidRPr="00E95506">
        <w:rPr>
          <w:lang w:val="es-ES"/>
        </w:rPr>
        <w:t>e</w:t>
      </w:r>
      <w:r w:rsidRPr="00E95506">
        <w:rPr>
          <w:lang w:val="es-ES"/>
        </w:rPr>
        <w:t xml:space="preserve">cer la causa es algún tipo de reclamación antigua por daños, </w:t>
      </w:r>
      <w:r w:rsidR="00AB25A3">
        <w:rPr>
          <w:lang w:val="es-ES"/>
        </w:rPr>
        <w:t>para cuya liquid</w:t>
      </w:r>
      <w:r w:rsidR="00AB25A3">
        <w:rPr>
          <w:lang w:val="es-ES"/>
        </w:rPr>
        <w:t>a</w:t>
      </w:r>
      <w:r w:rsidR="00AB25A3">
        <w:rPr>
          <w:lang w:val="es-ES"/>
        </w:rPr>
        <w:t>ción</w:t>
      </w:r>
      <w:r w:rsidRPr="00E95506">
        <w:rPr>
          <w:lang w:val="es-ES"/>
        </w:rPr>
        <w:t xml:space="preserve"> hubiera bastado con la retención de una sola factura, dado el importe.</w:t>
      </w:r>
    </w:p>
    <w:p w:rsidR="00005F66" w:rsidRPr="008E341D" w:rsidRDefault="00005F66" w:rsidP="008E341D">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szCs w:val="26"/>
        </w:rPr>
      </w:pPr>
      <w:r w:rsidRPr="008E341D">
        <w:rPr>
          <w:szCs w:val="26"/>
        </w:rPr>
        <w:lastRenderedPageBreak/>
        <w:t>Resto de partidas</w:t>
      </w:r>
      <w:r w:rsidR="008E341D">
        <w:rPr>
          <w:szCs w:val="26"/>
        </w:rPr>
        <w:t>.</w:t>
      </w:r>
    </w:p>
    <w:p w:rsidR="00005F66" w:rsidRPr="00E95506" w:rsidRDefault="00005F66" w:rsidP="0022691A">
      <w:pPr>
        <w:pStyle w:val="texto"/>
        <w:spacing w:after="180"/>
        <w:rPr>
          <w:lang w:val="es-ES"/>
        </w:rPr>
      </w:pPr>
      <w:r w:rsidRPr="00E95506">
        <w:rPr>
          <w:lang w:val="es-ES"/>
        </w:rPr>
        <w:t>El resto de partidas examinadas recogen gastos</w:t>
      </w:r>
      <w:r w:rsidR="00AB25A3">
        <w:rPr>
          <w:lang w:val="es-ES"/>
        </w:rPr>
        <w:t>,</w:t>
      </w:r>
      <w:r w:rsidRPr="00E95506">
        <w:rPr>
          <w:lang w:val="es-ES"/>
        </w:rPr>
        <w:t xml:space="preserve"> </w:t>
      </w:r>
      <w:r w:rsidR="00AB25A3">
        <w:rPr>
          <w:lang w:val="es-ES"/>
        </w:rPr>
        <w:t xml:space="preserve">por un total de 70.063 euros, </w:t>
      </w:r>
      <w:r w:rsidRPr="00E95506">
        <w:rPr>
          <w:lang w:val="es-ES"/>
        </w:rPr>
        <w:t xml:space="preserve">de naturaleza conforme con la denominación de la partida y soportados por los oportunos albaranes y facturas. </w:t>
      </w:r>
    </w:p>
    <w:p w:rsidR="00005F66" w:rsidRPr="00E95506" w:rsidRDefault="00005F66" w:rsidP="0022691A">
      <w:pPr>
        <w:pStyle w:val="texto"/>
        <w:spacing w:after="180"/>
        <w:rPr>
          <w:lang w:val="es-ES"/>
        </w:rPr>
      </w:pPr>
      <w:r w:rsidRPr="00E95506">
        <w:rPr>
          <w:lang w:val="es-ES"/>
        </w:rPr>
        <w:t xml:space="preserve">Caben los siguientes comentarios: </w:t>
      </w:r>
    </w:p>
    <w:p w:rsidR="00005F66" w:rsidRPr="00E95506" w:rsidRDefault="00005F66" w:rsidP="0022691A">
      <w:pPr>
        <w:pStyle w:val="texto"/>
        <w:spacing w:after="180"/>
        <w:rPr>
          <w:lang w:val="es-ES"/>
        </w:rPr>
      </w:pPr>
      <w:r w:rsidRPr="00E95506">
        <w:rPr>
          <w:lang w:val="es-ES"/>
        </w:rPr>
        <w:t>Los trabajos de arreglo de caminos fueron adjudicados en 2013 por el Pleno, previa petición de ofertas, efectuadas en términos de precios/hora de las activ</w:t>
      </w:r>
      <w:r w:rsidRPr="00E95506">
        <w:rPr>
          <w:lang w:val="es-ES"/>
        </w:rPr>
        <w:t>i</w:t>
      </w:r>
      <w:r w:rsidRPr="00E95506">
        <w:rPr>
          <w:lang w:val="es-ES"/>
        </w:rPr>
        <w:t xml:space="preserve">dades. No constan ni los caminos a reparar ni las unidades de obra proyectadas, por lo que se desconoce el monto del presupuesto total, determinante para la aplicación de algunos extremos de la Ley Foral de Contratos. </w:t>
      </w:r>
    </w:p>
    <w:p w:rsidR="00005F66" w:rsidRPr="00E95506" w:rsidRDefault="00005F66" w:rsidP="0022691A">
      <w:pPr>
        <w:pStyle w:val="texto"/>
        <w:spacing w:after="180"/>
        <w:rPr>
          <w:lang w:val="es-ES"/>
        </w:rPr>
      </w:pPr>
      <w:r w:rsidRPr="00E95506">
        <w:rPr>
          <w:lang w:val="es-ES"/>
        </w:rPr>
        <w:t>Del importe contabilizado en esta partida, 26.280 euros retribuyen trabajos realizados en 2013 pero facturados en 2015.</w:t>
      </w:r>
    </w:p>
    <w:p w:rsidR="00005F66" w:rsidRPr="00E95506" w:rsidRDefault="00005F66" w:rsidP="0022691A">
      <w:pPr>
        <w:pStyle w:val="texto"/>
        <w:spacing w:after="180"/>
        <w:rPr>
          <w:lang w:val="es-ES"/>
        </w:rPr>
      </w:pPr>
      <w:r w:rsidRPr="00E95506">
        <w:rPr>
          <w:lang w:val="es-ES"/>
        </w:rPr>
        <w:t>Según la contabilidad, al adjudicatario se le deben aún 22.859 euros corre</w:t>
      </w:r>
      <w:r w:rsidRPr="00E95506">
        <w:rPr>
          <w:lang w:val="es-ES"/>
        </w:rPr>
        <w:t>s</w:t>
      </w:r>
      <w:r w:rsidRPr="00E95506">
        <w:rPr>
          <w:lang w:val="es-ES"/>
        </w:rPr>
        <w:t>pondientes a una obligación de pago generada en 2010 que</w:t>
      </w:r>
      <w:r w:rsidR="00AB25A3">
        <w:rPr>
          <w:lang w:val="es-ES"/>
        </w:rPr>
        <w:t xml:space="preserve"> ya </w:t>
      </w:r>
      <w:r w:rsidRPr="00E95506">
        <w:rPr>
          <w:lang w:val="es-ES"/>
        </w:rPr>
        <w:t xml:space="preserve">ha cobrado del ICO a través del Fondo de pago a proveedores. </w:t>
      </w:r>
    </w:p>
    <w:p w:rsidR="00005F66" w:rsidRPr="00E95506" w:rsidRDefault="00005F66" w:rsidP="0022691A">
      <w:pPr>
        <w:pStyle w:val="texto"/>
        <w:spacing w:after="180"/>
        <w:rPr>
          <w:lang w:val="es-ES"/>
        </w:rPr>
      </w:pPr>
      <w:r w:rsidRPr="00E95506">
        <w:rPr>
          <w:lang w:val="es-ES"/>
        </w:rPr>
        <w:t xml:space="preserve">El mantenimiento del catastro por </w:t>
      </w:r>
      <w:proofErr w:type="spellStart"/>
      <w:r w:rsidRPr="00E95506">
        <w:rPr>
          <w:lang w:val="es-ES"/>
        </w:rPr>
        <w:t>Tracasa</w:t>
      </w:r>
      <w:proofErr w:type="spellEnd"/>
      <w:r w:rsidRPr="00E95506">
        <w:rPr>
          <w:lang w:val="es-ES"/>
        </w:rPr>
        <w:t xml:space="preserve"> recoge facturas de 2015 por ese concepto. No consta un presupuesto estimado ni detalle del precio/hora que f</w:t>
      </w:r>
      <w:r w:rsidRPr="00E95506">
        <w:rPr>
          <w:lang w:val="es-ES"/>
        </w:rPr>
        <w:t>a</w:t>
      </w:r>
      <w:r w:rsidRPr="00E95506">
        <w:rPr>
          <w:lang w:val="es-ES"/>
        </w:rPr>
        <w:t>cilite el control por parte del Ayuntamiento.</w:t>
      </w:r>
    </w:p>
    <w:p w:rsidR="00005F66" w:rsidRPr="00901276" w:rsidRDefault="00005F66" w:rsidP="0022691A">
      <w:pPr>
        <w:pStyle w:val="texto"/>
        <w:spacing w:after="180"/>
        <w:rPr>
          <w:lang w:val="es-ES"/>
        </w:rPr>
      </w:pPr>
      <w:bookmarkStart w:id="60" w:name="OLE_LINK2"/>
      <w:bookmarkStart w:id="61" w:name="OLE_LINK1"/>
      <w:bookmarkEnd w:id="60"/>
      <w:bookmarkEnd w:id="61"/>
      <w:r w:rsidRPr="00901276">
        <w:rPr>
          <w:lang w:val="es-ES"/>
        </w:rPr>
        <w:t>Recomendamos:</w:t>
      </w:r>
    </w:p>
    <w:p w:rsidR="00005F66" w:rsidRPr="00360FFB" w:rsidRDefault="00005F66" w:rsidP="0022691A">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i/>
          <w:szCs w:val="26"/>
        </w:rPr>
      </w:pPr>
      <w:r w:rsidRPr="00360FFB">
        <w:rPr>
          <w:i/>
          <w:szCs w:val="26"/>
        </w:rPr>
        <w:t xml:space="preserve">El cumplimiento de la </w:t>
      </w:r>
      <w:r w:rsidR="006F0B0E" w:rsidRPr="00360FFB">
        <w:rPr>
          <w:i/>
          <w:szCs w:val="26"/>
        </w:rPr>
        <w:t>normativa</w:t>
      </w:r>
      <w:r w:rsidRPr="00360FFB">
        <w:rPr>
          <w:i/>
          <w:szCs w:val="26"/>
        </w:rPr>
        <w:t xml:space="preserve">, que establece para los </w:t>
      </w:r>
      <w:r w:rsidR="006F0B0E" w:rsidRPr="00360FFB">
        <w:rPr>
          <w:i/>
          <w:szCs w:val="26"/>
        </w:rPr>
        <w:t xml:space="preserve">contratos </w:t>
      </w:r>
      <w:r w:rsidRPr="00360FFB">
        <w:rPr>
          <w:i/>
          <w:szCs w:val="26"/>
        </w:rPr>
        <w:t>de asi</w:t>
      </w:r>
      <w:r w:rsidRPr="00360FFB">
        <w:rPr>
          <w:i/>
          <w:szCs w:val="26"/>
        </w:rPr>
        <w:t>s</w:t>
      </w:r>
      <w:r w:rsidRPr="00360FFB">
        <w:rPr>
          <w:i/>
          <w:szCs w:val="26"/>
        </w:rPr>
        <w:t xml:space="preserve">tencia un plazo máximo de cuatro años, incluidas todas sus prórrogas. </w:t>
      </w:r>
    </w:p>
    <w:p w:rsidR="00DD737F" w:rsidRPr="00BF285A" w:rsidRDefault="00DD737F" w:rsidP="0022691A">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i/>
          <w:szCs w:val="26"/>
        </w:rPr>
      </w:pPr>
      <w:r>
        <w:rPr>
          <w:i/>
          <w:szCs w:val="26"/>
        </w:rPr>
        <w:t>La revisión del convenio entre el Ayuntamiento y una mercantil sobre el mantenimiento de la EDAR. El mantenimiento es responsabilidad de las e</w:t>
      </w:r>
      <w:r>
        <w:rPr>
          <w:i/>
          <w:szCs w:val="26"/>
        </w:rPr>
        <w:t>m</w:t>
      </w:r>
      <w:r>
        <w:rPr>
          <w:i/>
          <w:szCs w:val="26"/>
        </w:rPr>
        <w:t xml:space="preserve">presas implantadas en el polígono, pero si el Ayuntamiento opta por contratar el servicio, debe hacerlo observando la normativa de contratos públicos. </w:t>
      </w:r>
    </w:p>
    <w:p w:rsidR="00407D01" w:rsidRDefault="006B0A1D" w:rsidP="0022691A">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i/>
          <w:szCs w:val="26"/>
        </w:rPr>
      </w:pPr>
      <w:r>
        <w:rPr>
          <w:i/>
          <w:szCs w:val="26"/>
        </w:rPr>
        <w:t>Implantar</w:t>
      </w:r>
      <w:r w:rsidR="00407D01">
        <w:rPr>
          <w:i/>
          <w:szCs w:val="26"/>
        </w:rPr>
        <w:t xml:space="preserve"> un procedimiento para obtener las facturas y contabilizarlas en el mismo ejercicio en que se obtiene el bien o servicio facturados. </w:t>
      </w:r>
    </w:p>
    <w:p w:rsidR="00005F66" w:rsidRPr="00BF285A" w:rsidRDefault="006F0B0E" w:rsidP="0022691A">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i/>
          <w:szCs w:val="26"/>
        </w:rPr>
      </w:pPr>
      <w:r>
        <w:rPr>
          <w:i/>
          <w:szCs w:val="26"/>
        </w:rPr>
        <w:t>Pagar a los proveedores en los plazos legales.</w:t>
      </w:r>
      <w:r w:rsidR="00005F66" w:rsidRPr="00BF285A">
        <w:rPr>
          <w:i/>
          <w:szCs w:val="26"/>
        </w:rPr>
        <w:t xml:space="preserve"> </w:t>
      </w:r>
    </w:p>
    <w:p w:rsidR="0022691A" w:rsidRDefault="0022691A" w:rsidP="0022691A">
      <w:pPr>
        <w:spacing w:after="180"/>
        <w:ind w:firstLine="0"/>
        <w:jc w:val="left"/>
        <w:rPr>
          <w:rFonts w:ascii="Arial" w:hAnsi="Arial"/>
          <w:bCs/>
          <w:iCs/>
          <w:color w:val="000000"/>
          <w:spacing w:val="10"/>
          <w:kern w:val="28"/>
          <w:sz w:val="25"/>
          <w:szCs w:val="26"/>
        </w:rPr>
      </w:pPr>
      <w:r>
        <w:br w:type="page"/>
      </w:r>
    </w:p>
    <w:p w:rsidR="00005F66" w:rsidRPr="00BF285A" w:rsidRDefault="00C250EB" w:rsidP="00BF285A">
      <w:pPr>
        <w:pStyle w:val="atitulo2"/>
        <w:spacing w:before="240"/>
      </w:pPr>
      <w:bookmarkStart w:id="62" w:name="_Toc464472076"/>
      <w:r>
        <w:lastRenderedPageBreak/>
        <w:t>I</w:t>
      </w:r>
      <w:r w:rsidR="00BF285A">
        <w:t xml:space="preserve">V.6. Carga </w:t>
      </w:r>
      <w:r w:rsidR="006F0B0E">
        <w:t xml:space="preserve">financiera </w:t>
      </w:r>
      <w:r w:rsidR="00BF285A">
        <w:t>de la deuda</w:t>
      </w:r>
      <w:bookmarkEnd w:id="62"/>
    </w:p>
    <w:p w:rsidR="00005F66" w:rsidRPr="00E95506" w:rsidRDefault="00005F66" w:rsidP="00BF285A">
      <w:pPr>
        <w:pStyle w:val="texto"/>
        <w:spacing w:after="240"/>
        <w:rPr>
          <w:lang w:val="es-ES"/>
        </w:rPr>
      </w:pPr>
      <w:r w:rsidRPr="00E95506">
        <w:rPr>
          <w:lang w:val="es-ES"/>
        </w:rPr>
        <w:t>El servicio de la deuda –</w:t>
      </w:r>
      <w:r w:rsidR="005F5863">
        <w:rPr>
          <w:lang w:val="es-ES"/>
        </w:rPr>
        <w:t xml:space="preserve"> </w:t>
      </w:r>
      <w:r w:rsidRPr="00E95506">
        <w:rPr>
          <w:lang w:val="es-ES"/>
        </w:rPr>
        <w:t>pago de intereses y amortizaciones</w:t>
      </w:r>
      <w:r w:rsidR="005F5863">
        <w:rPr>
          <w:lang w:val="es-ES"/>
        </w:rPr>
        <w:t xml:space="preserve"> </w:t>
      </w:r>
      <w:r w:rsidR="005F5863" w:rsidRPr="00E95506">
        <w:rPr>
          <w:lang w:val="es-ES"/>
        </w:rPr>
        <w:t>–</w:t>
      </w:r>
      <w:r w:rsidRPr="00E95506">
        <w:rPr>
          <w:lang w:val="es-ES"/>
        </w:rPr>
        <w:t xml:space="preserve"> tiene su refl</w:t>
      </w:r>
      <w:r w:rsidRPr="00E95506">
        <w:rPr>
          <w:lang w:val="es-ES"/>
        </w:rPr>
        <w:t>e</w:t>
      </w:r>
      <w:r w:rsidRPr="00E95506">
        <w:rPr>
          <w:lang w:val="es-ES"/>
        </w:rPr>
        <w:t xml:space="preserve">jo presupuestario en los capítulos 3 y 9 del presupuesto de gastos. En 2015 se han reconocido obligaciones con el siguiente detalle: </w:t>
      </w:r>
    </w:p>
    <w:tbl>
      <w:tblPr>
        <w:tblW w:w="8744" w:type="dxa"/>
        <w:jc w:val="center"/>
        <w:tblBorders>
          <w:top w:val="single" w:sz="8" w:space="0" w:color="00000A"/>
        </w:tblBorders>
        <w:tblCellMar>
          <w:left w:w="70" w:type="dxa"/>
          <w:right w:w="70" w:type="dxa"/>
        </w:tblCellMar>
        <w:tblLook w:val="04A0" w:firstRow="1" w:lastRow="0" w:firstColumn="1" w:lastColumn="0" w:noHBand="0" w:noVBand="1"/>
      </w:tblPr>
      <w:tblGrid>
        <w:gridCol w:w="4211"/>
        <w:gridCol w:w="1633"/>
        <w:gridCol w:w="1676"/>
        <w:gridCol w:w="1224"/>
      </w:tblGrid>
      <w:tr w:rsidR="00005F66" w:rsidRPr="00806A9C" w:rsidTr="00806A9C">
        <w:trPr>
          <w:trHeight w:val="340"/>
          <w:jc w:val="center"/>
        </w:trPr>
        <w:tc>
          <w:tcPr>
            <w:tcW w:w="4211" w:type="dxa"/>
            <w:tcBorders>
              <w:top w:val="single" w:sz="4" w:space="0" w:color="00000A"/>
              <w:bottom w:val="single" w:sz="4" w:space="0" w:color="00000A"/>
            </w:tcBorders>
            <w:shd w:val="clear" w:color="auto" w:fill="FABF8F" w:themeFill="accent6" w:themeFillTint="99"/>
            <w:vAlign w:val="center"/>
          </w:tcPr>
          <w:p w:rsidR="00005F66" w:rsidRPr="00806A9C" w:rsidRDefault="00005F66" w:rsidP="00806A9C">
            <w:pPr>
              <w:spacing w:after="0"/>
              <w:ind w:firstLine="0"/>
              <w:jc w:val="left"/>
              <w:rPr>
                <w:rFonts w:ascii="Arial" w:hAnsi="Arial" w:cs="Arial"/>
                <w:color w:val="000000"/>
                <w:sz w:val="18"/>
                <w:szCs w:val="18"/>
                <w:lang w:val="es-ES" w:eastAsia="es-ES"/>
              </w:rPr>
            </w:pPr>
            <w:r w:rsidRPr="00806A9C">
              <w:rPr>
                <w:rFonts w:ascii="Arial" w:hAnsi="Arial" w:cs="Arial"/>
                <w:color w:val="000000"/>
                <w:sz w:val="18"/>
                <w:szCs w:val="18"/>
                <w:lang w:val="es-ES" w:eastAsia="es-ES"/>
              </w:rPr>
              <w:t> </w:t>
            </w:r>
          </w:p>
        </w:tc>
        <w:tc>
          <w:tcPr>
            <w:tcW w:w="1633" w:type="dxa"/>
            <w:tcBorders>
              <w:top w:val="single" w:sz="4" w:space="0" w:color="00000A"/>
              <w:bottom w:val="single" w:sz="4" w:space="0" w:color="00000A"/>
            </w:tcBorders>
            <w:shd w:val="clear" w:color="auto" w:fill="FABF8F" w:themeFill="accent6" w:themeFillTint="99"/>
            <w:vAlign w:val="center"/>
          </w:tcPr>
          <w:p w:rsidR="00005F66" w:rsidRPr="00806A9C" w:rsidRDefault="00806A9C" w:rsidP="00806A9C">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 xml:space="preserve">Amortización </w:t>
            </w:r>
            <w:r w:rsidR="00005F66" w:rsidRPr="00806A9C">
              <w:rPr>
                <w:rFonts w:ascii="Arial" w:hAnsi="Arial" w:cs="Arial"/>
                <w:color w:val="000000"/>
                <w:sz w:val="18"/>
                <w:szCs w:val="18"/>
                <w:lang w:val="es-ES" w:eastAsia="es-ES"/>
              </w:rPr>
              <w:t>2015</w:t>
            </w:r>
          </w:p>
        </w:tc>
        <w:tc>
          <w:tcPr>
            <w:tcW w:w="1676" w:type="dxa"/>
            <w:tcBorders>
              <w:top w:val="single" w:sz="4" w:space="0" w:color="00000A"/>
              <w:bottom w:val="single" w:sz="4" w:space="0" w:color="00000A"/>
            </w:tcBorders>
            <w:shd w:val="clear" w:color="auto" w:fill="FABF8F" w:themeFill="accent6" w:themeFillTint="99"/>
            <w:vAlign w:val="center"/>
          </w:tcPr>
          <w:p w:rsidR="00005F66" w:rsidRPr="00806A9C" w:rsidRDefault="00806A9C" w:rsidP="00806A9C">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 xml:space="preserve">Intereses </w:t>
            </w:r>
            <w:r w:rsidR="00005F66" w:rsidRPr="00806A9C">
              <w:rPr>
                <w:rFonts w:ascii="Arial" w:hAnsi="Arial" w:cs="Arial"/>
                <w:color w:val="000000"/>
                <w:sz w:val="18"/>
                <w:szCs w:val="18"/>
                <w:lang w:val="es-ES" w:eastAsia="es-ES"/>
              </w:rPr>
              <w:t>2015</w:t>
            </w:r>
          </w:p>
        </w:tc>
        <w:tc>
          <w:tcPr>
            <w:tcW w:w="1224" w:type="dxa"/>
            <w:tcBorders>
              <w:top w:val="single" w:sz="4" w:space="0" w:color="00000A"/>
              <w:bottom w:val="single" w:sz="4" w:space="0" w:color="00000A"/>
            </w:tcBorders>
            <w:shd w:val="clear" w:color="auto" w:fill="FABF8F" w:themeFill="accent6" w:themeFillTint="99"/>
            <w:vAlign w:val="center"/>
          </w:tcPr>
          <w:p w:rsidR="00005F66" w:rsidRPr="00806A9C" w:rsidRDefault="00005F66" w:rsidP="00806A9C">
            <w:pPr>
              <w:spacing w:after="0"/>
              <w:ind w:firstLine="0"/>
              <w:jc w:val="right"/>
              <w:rPr>
                <w:rFonts w:ascii="Arial" w:hAnsi="Arial" w:cs="Arial"/>
                <w:color w:val="000000"/>
                <w:sz w:val="18"/>
                <w:szCs w:val="18"/>
                <w:lang w:val="es-ES" w:eastAsia="es-ES"/>
              </w:rPr>
            </w:pPr>
            <w:r w:rsidRPr="00806A9C">
              <w:rPr>
                <w:rFonts w:ascii="Arial" w:hAnsi="Arial" w:cs="Arial"/>
                <w:color w:val="000000"/>
                <w:sz w:val="18"/>
                <w:szCs w:val="18"/>
                <w:lang w:val="es-ES" w:eastAsia="es-ES"/>
              </w:rPr>
              <w:t>Total</w:t>
            </w:r>
          </w:p>
        </w:tc>
      </w:tr>
      <w:tr w:rsidR="00005F66" w:rsidRPr="00806A9C" w:rsidTr="00E23E97">
        <w:trPr>
          <w:trHeight w:val="255"/>
          <w:jc w:val="center"/>
        </w:trPr>
        <w:tc>
          <w:tcPr>
            <w:tcW w:w="4211" w:type="dxa"/>
            <w:tcBorders>
              <w:top w:val="single" w:sz="4" w:space="0" w:color="00000A"/>
              <w:bottom w:val="single" w:sz="2" w:space="0" w:color="00000A"/>
            </w:tcBorders>
            <w:shd w:val="clear" w:color="auto" w:fill="auto"/>
            <w:vAlign w:val="center"/>
          </w:tcPr>
          <w:p w:rsidR="00005F66" w:rsidRPr="00806A9C" w:rsidRDefault="00005F66" w:rsidP="00806A9C">
            <w:pPr>
              <w:spacing w:after="0"/>
              <w:ind w:firstLine="0"/>
              <w:jc w:val="left"/>
              <w:rPr>
                <w:rFonts w:ascii="Arial Narrow" w:hAnsi="Arial Narrow"/>
                <w:color w:val="000000"/>
                <w:lang w:val="es-ES" w:eastAsia="es-ES"/>
              </w:rPr>
            </w:pPr>
            <w:r w:rsidRPr="00806A9C">
              <w:rPr>
                <w:rFonts w:ascii="Arial Narrow" w:hAnsi="Arial Narrow"/>
                <w:color w:val="000000"/>
                <w:lang w:val="es-ES" w:eastAsia="es-ES"/>
              </w:rPr>
              <w:t>Crédito obras urbanización polígono industrial</w:t>
            </w:r>
          </w:p>
        </w:tc>
        <w:tc>
          <w:tcPr>
            <w:tcW w:w="1633" w:type="dxa"/>
            <w:tcBorders>
              <w:top w:val="single" w:sz="4" w:space="0" w:color="00000A"/>
              <w:bottom w:val="single" w:sz="2" w:space="0" w:color="00000A"/>
            </w:tcBorders>
            <w:shd w:val="clear" w:color="auto" w:fill="auto"/>
            <w:vAlign w:val="center"/>
          </w:tcPr>
          <w:p w:rsidR="00005F66" w:rsidRPr="00806A9C" w:rsidRDefault="00005F66" w:rsidP="00806A9C">
            <w:pPr>
              <w:spacing w:after="0"/>
              <w:ind w:firstLine="0"/>
              <w:jc w:val="right"/>
              <w:rPr>
                <w:rFonts w:ascii="Arial Narrow" w:hAnsi="Arial Narrow"/>
                <w:color w:val="000000"/>
                <w:lang w:val="es-ES" w:eastAsia="es-ES"/>
              </w:rPr>
            </w:pPr>
            <w:r w:rsidRPr="00806A9C">
              <w:rPr>
                <w:rFonts w:ascii="Arial Narrow" w:hAnsi="Arial Narrow"/>
                <w:color w:val="000000"/>
                <w:lang w:val="es-ES" w:eastAsia="es-ES"/>
              </w:rPr>
              <w:t>59.337</w:t>
            </w:r>
          </w:p>
        </w:tc>
        <w:tc>
          <w:tcPr>
            <w:tcW w:w="1676" w:type="dxa"/>
            <w:tcBorders>
              <w:top w:val="single" w:sz="4" w:space="0" w:color="00000A"/>
              <w:bottom w:val="single" w:sz="2" w:space="0" w:color="00000A"/>
            </w:tcBorders>
            <w:shd w:val="clear" w:color="auto" w:fill="auto"/>
            <w:vAlign w:val="center"/>
          </w:tcPr>
          <w:p w:rsidR="00005F66" w:rsidRPr="00806A9C" w:rsidRDefault="00005F66" w:rsidP="00806A9C">
            <w:pPr>
              <w:spacing w:after="0"/>
              <w:ind w:firstLine="0"/>
              <w:jc w:val="right"/>
              <w:rPr>
                <w:rFonts w:ascii="Arial Narrow" w:hAnsi="Arial Narrow"/>
                <w:color w:val="000000"/>
                <w:lang w:val="es-ES" w:eastAsia="es-ES"/>
              </w:rPr>
            </w:pPr>
            <w:r w:rsidRPr="00806A9C">
              <w:rPr>
                <w:rFonts w:ascii="Arial Narrow" w:hAnsi="Arial Narrow"/>
                <w:color w:val="000000"/>
                <w:lang w:val="es-ES" w:eastAsia="es-ES"/>
              </w:rPr>
              <w:t>3.385</w:t>
            </w:r>
          </w:p>
        </w:tc>
        <w:tc>
          <w:tcPr>
            <w:tcW w:w="1224" w:type="dxa"/>
            <w:tcBorders>
              <w:top w:val="single" w:sz="4" w:space="0" w:color="00000A"/>
              <w:bottom w:val="single" w:sz="2" w:space="0" w:color="00000A"/>
            </w:tcBorders>
            <w:shd w:val="clear" w:color="auto" w:fill="auto"/>
            <w:vAlign w:val="center"/>
          </w:tcPr>
          <w:p w:rsidR="00005F66" w:rsidRPr="00806A9C" w:rsidRDefault="00005F66" w:rsidP="00806A9C">
            <w:pPr>
              <w:spacing w:after="0"/>
              <w:ind w:firstLine="0"/>
              <w:jc w:val="right"/>
              <w:rPr>
                <w:rFonts w:ascii="Arial Narrow" w:hAnsi="Arial Narrow"/>
                <w:color w:val="000000"/>
                <w:lang w:val="es-ES" w:eastAsia="es-ES"/>
              </w:rPr>
            </w:pPr>
            <w:r w:rsidRPr="00806A9C">
              <w:rPr>
                <w:rFonts w:ascii="Arial Narrow" w:hAnsi="Arial Narrow"/>
                <w:color w:val="000000"/>
                <w:lang w:val="es-ES" w:eastAsia="es-ES"/>
              </w:rPr>
              <w:t>62.722</w:t>
            </w:r>
          </w:p>
        </w:tc>
      </w:tr>
      <w:tr w:rsidR="00005F66" w:rsidRPr="00806A9C" w:rsidTr="00E23E97">
        <w:trPr>
          <w:trHeight w:val="255"/>
          <w:jc w:val="center"/>
        </w:trPr>
        <w:tc>
          <w:tcPr>
            <w:tcW w:w="4211" w:type="dxa"/>
            <w:tcBorders>
              <w:top w:val="single" w:sz="2" w:space="0" w:color="00000A"/>
              <w:bottom w:val="single" w:sz="2" w:space="0" w:color="00000A"/>
            </w:tcBorders>
            <w:shd w:val="clear" w:color="auto" w:fill="auto"/>
            <w:vAlign w:val="center"/>
          </w:tcPr>
          <w:p w:rsidR="00005F66" w:rsidRPr="00806A9C" w:rsidRDefault="00005F66" w:rsidP="00806A9C">
            <w:pPr>
              <w:spacing w:after="0"/>
              <w:ind w:firstLine="0"/>
              <w:jc w:val="left"/>
              <w:rPr>
                <w:rFonts w:ascii="Arial Narrow" w:hAnsi="Arial Narrow"/>
                <w:color w:val="000000"/>
                <w:lang w:val="es-ES" w:eastAsia="es-ES"/>
              </w:rPr>
            </w:pPr>
            <w:r w:rsidRPr="00806A9C">
              <w:rPr>
                <w:rFonts w:ascii="Arial Narrow" w:hAnsi="Arial Narrow"/>
                <w:color w:val="000000"/>
                <w:lang w:val="es-ES" w:eastAsia="es-ES"/>
              </w:rPr>
              <w:t>Crédito obras centro cívico</w:t>
            </w:r>
          </w:p>
        </w:tc>
        <w:tc>
          <w:tcPr>
            <w:tcW w:w="1633" w:type="dxa"/>
            <w:tcBorders>
              <w:top w:val="single" w:sz="2" w:space="0" w:color="00000A"/>
              <w:bottom w:val="single" w:sz="2" w:space="0" w:color="00000A"/>
            </w:tcBorders>
            <w:shd w:val="clear" w:color="auto" w:fill="auto"/>
            <w:vAlign w:val="center"/>
          </w:tcPr>
          <w:p w:rsidR="00005F66" w:rsidRPr="00806A9C" w:rsidRDefault="00005F66" w:rsidP="00806A9C">
            <w:pPr>
              <w:spacing w:after="0"/>
              <w:ind w:firstLine="0"/>
              <w:jc w:val="right"/>
              <w:rPr>
                <w:rFonts w:ascii="Arial Narrow" w:hAnsi="Arial Narrow"/>
                <w:color w:val="000000"/>
                <w:lang w:val="es-ES" w:eastAsia="es-ES"/>
              </w:rPr>
            </w:pPr>
            <w:r w:rsidRPr="00806A9C">
              <w:rPr>
                <w:rFonts w:ascii="Arial Narrow" w:hAnsi="Arial Narrow"/>
                <w:color w:val="000000"/>
                <w:lang w:val="es-ES" w:eastAsia="es-ES"/>
              </w:rPr>
              <w:t>12.875</w:t>
            </w:r>
          </w:p>
        </w:tc>
        <w:tc>
          <w:tcPr>
            <w:tcW w:w="1676" w:type="dxa"/>
            <w:tcBorders>
              <w:top w:val="single" w:sz="2" w:space="0" w:color="00000A"/>
              <w:bottom w:val="single" w:sz="2" w:space="0" w:color="00000A"/>
            </w:tcBorders>
            <w:shd w:val="clear" w:color="auto" w:fill="auto"/>
            <w:vAlign w:val="center"/>
          </w:tcPr>
          <w:p w:rsidR="00005F66" w:rsidRPr="00806A9C" w:rsidRDefault="00005F66" w:rsidP="00806A9C">
            <w:pPr>
              <w:spacing w:after="0"/>
              <w:ind w:firstLine="0"/>
              <w:jc w:val="right"/>
              <w:rPr>
                <w:rFonts w:ascii="Arial Narrow" w:hAnsi="Arial Narrow"/>
                <w:color w:val="000000"/>
                <w:lang w:val="es-ES" w:eastAsia="es-ES"/>
              </w:rPr>
            </w:pPr>
            <w:r w:rsidRPr="00806A9C">
              <w:rPr>
                <w:rFonts w:ascii="Arial Narrow" w:hAnsi="Arial Narrow"/>
                <w:color w:val="000000"/>
                <w:lang w:val="es-ES" w:eastAsia="es-ES"/>
              </w:rPr>
              <w:t>1.280</w:t>
            </w:r>
          </w:p>
        </w:tc>
        <w:tc>
          <w:tcPr>
            <w:tcW w:w="1224" w:type="dxa"/>
            <w:tcBorders>
              <w:top w:val="single" w:sz="2" w:space="0" w:color="00000A"/>
              <w:bottom w:val="single" w:sz="2" w:space="0" w:color="00000A"/>
            </w:tcBorders>
            <w:shd w:val="clear" w:color="auto" w:fill="auto"/>
            <w:vAlign w:val="center"/>
          </w:tcPr>
          <w:p w:rsidR="00005F66" w:rsidRPr="00806A9C" w:rsidRDefault="00005F66" w:rsidP="00806A9C">
            <w:pPr>
              <w:spacing w:after="0"/>
              <w:ind w:firstLine="0"/>
              <w:jc w:val="right"/>
              <w:rPr>
                <w:rFonts w:ascii="Arial Narrow" w:hAnsi="Arial Narrow"/>
                <w:color w:val="000000"/>
                <w:lang w:val="es-ES" w:eastAsia="es-ES"/>
              </w:rPr>
            </w:pPr>
            <w:r w:rsidRPr="00806A9C">
              <w:rPr>
                <w:rFonts w:ascii="Arial Narrow" w:hAnsi="Arial Narrow"/>
                <w:color w:val="000000"/>
                <w:lang w:val="es-ES" w:eastAsia="es-ES"/>
              </w:rPr>
              <w:t>14.155</w:t>
            </w:r>
          </w:p>
        </w:tc>
      </w:tr>
      <w:tr w:rsidR="00005F66" w:rsidRPr="00806A9C" w:rsidTr="00E23E97">
        <w:trPr>
          <w:trHeight w:val="255"/>
          <w:jc w:val="center"/>
        </w:trPr>
        <w:tc>
          <w:tcPr>
            <w:tcW w:w="4211" w:type="dxa"/>
            <w:tcBorders>
              <w:top w:val="single" w:sz="2" w:space="0" w:color="00000A"/>
              <w:bottom w:val="single" w:sz="2" w:space="0" w:color="00000A"/>
            </w:tcBorders>
            <w:shd w:val="clear" w:color="auto" w:fill="auto"/>
            <w:vAlign w:val="center"/>
          </w:tcPr>
          <w:p w:rsidR="00005F66" w:rsidRPr="00806A9C" w:rsidRDefault="00005F66" w:rsidP="00806A9C">
            <w:pPr>
              <w:spacing w:after="0"/>
              <w:ind w:firstLine="0"/>
              <w:jc w:val="left"/>
              <w:rPr>
                <w:rFonts w:ascii="Arial Narrow" w:hAnsi="Arial Narrow"/>
                <w:color w:val="000000"/>
                <w:lang w:val="es-ES" w:eastAsia="es-ES"/>
              </w:rPr>
            </w:pPr>
            <w:r w:rsidRPr="00806A9C">
              <w:rPr>
                <w:rFonts w:ascii="Arial Narrow" w:hAnsi="Arial Narrow"/>
                <w:color w:val="000000"/>
                <w:lang w:val="es-ES" w:eastAsia="es-ES"/>
              </w:rPr>
              <w:t>Crédito varias obras</w:t>
            </w:r>
          </w:p>
        </w:tc>
        <w:tc>
          <w:tcPr>
            <w:tcW w:w="1633" w:type="dxa"/>
            <w:tcBorders>
              <w:top w:val="single" w:sz="2" w:space="0" w:color="00000A"/>
              <w:bottom w:val="single" w:sz="2" w:space="0" w:color="00000A"/>
            </w:tcBorders>
            <w:shd w:val="clear" w:color="auto" w:fill="auto"/>
            <w:vAlign w:val="center"/>
          </w:tcPr>
          <w:p w:rsidR="00005F66" w:rsidRPr="00806A9C" w:rsidRDefault="00005F66" w:rsidP="00806A9C">
            <w:pPr>
              <w:spacing w:after="0"/>
              <w:ind w:firstLine="0"/>
              <w:jc w:val="right"/>
              <w:rPr>
                <w:rFonts w:ascii="Arial Narrow" w:hAnsi="Arial Narrow"/>
                <w:color w:val="000000"/>
                <w:lang w:val="es-ES" w:eastAsia="es-ES"/>
              </w:rPr>
            </w:pPr>
            <w:r w:rsidRPr="00806A9C">
              <w:rPr>
                <w:rFonts w:ascii="Arial Narrow" w:hAnsi="Arial Narrow"/>
                <w:color w:val="000000"/>
                <w:lang w:val="es-ES" w:eastAsia="es-ES"/>
              </w:rPr>
              <w:t>10.235</w:t>
            </w:r>
          </w:p>
        </w:tc>
        <w:tc>
          <w:tcPr>
            <w:tcW w:w="1676" w:type="dxa"/>
            <w:tcBorders>
              <w:top w:val="single" w:sz="2" w:space="0" w:color="00000A"/>
              <w:bottom w:val="single" w:sz="2" w:space="0" w:color="00000A"/>
            </w:tcBorders>
            <w:shd w:val="clear" w:color="auto" w:fill="auto"/>
            <w:vAlign w:val="center"/>
          </w:tcPr>
          <w:p w:rsidR="00005F66" w:rsidRPr="00806A9C" w:rsidRDefault="00005F66" w:rsidP="00806A9C">
            <w:pPr>
              <w:spacing w:after="0"/>
              <w:ind w:firstLine="0"/>
              <w:jc w:val="right"/>
              <w:rPr>
                <w:rFonts w:ascii="Arial Narrow" w:hAnsi="Arial Narrow"/>
                <w:color w:val="000000"/>
                <w:lang w:val="es-ES" w:eastAsia="es-ES"/>
              </w:rPr>
            </w:pPr>
            <w:r w:rsidRPr="00806A9C">
              <w:rPr>
                <w:rFonts w:ascii="Arial Narrow" w:hAnsi="Arial Narrow"/>
                <w:color w:val="000000"/>
                <w:lang w:val="es-ES" w:eastAsia="es-ES"/>
              </w:rPr>
              <w:t>113</w:t>
            </w:r>
          </w:p>
        </w:tc>
        <w:tc>
          <w:tcPr>
            <w:tcW w:w="1224" w:type="dxa"/>
            <w:tcBorders>
              <w:top w:val="single" w:sz="2" w:space="0" w:color="00000A"/>
              <w:bottom w:val="single" w:sz="2" w:space="0" w:color="00000A"/>
            </w:tcBorders>
            <w:shd w:val="clear" w:color="auto" w:fill="auto"/>
            <w:vAlign w:val="center"/>
          </w:tcPr>
          <w:p w:rsidR="00005F66" w:rsidRPr="00806A9C" w:rsidRDefault="00005F66" w:rsidP="00806A9C">
            <w:pPr>
              <w:spacing w:after="0"/>
              <w:ind w:firstLine="0"/>
              <w:jc w:val="right"/>
              <w:rPr>
                <w:rFonts w:ascii="Arial Narrow" w:hAnsi="Arial Narrow"/>
                <w:color w:val="000000"/>
                <w:lang w:val="es-ES" w:eastAsia="es-ES"/>
              </w:rPr>
            </w:pPr>
            <w:r w:rsidRPr="00806A9C">
              <w:rPr>
                <w:rFonts w:ascii="Arial Narrow" w:hAnsi="Arial Narrow"/>
                <w:color w:val="000000"/>
                <w:lang w:val="es-ES" w:eastAsia="es-ES"/>
              </w:rPr>
              <w:t>10.348</w:t>
            </w:r>
          </w:p>
        </w:tc>
      </w:tr>
      <w:tr w:rsidR="00005F66" w:rsidRPr="00806A9C" w:rsidTr="00E23E97">
        <w:trPr>
          <w:trHeight w:val="255"/>
          <w:jc w:val="center"/>
        </w:trPr>
        <w:tc>
          <w:tcPr>
            <w:tcW w:w="4211" w:type="dxa"/>
            <w:tcBorders>
              <w:top w:val="single" w:sz="2" w:space="0" w:color="00000A"/>
              <w:bottom w:val="single" w:sz="2" w:space="0" w:color="00000A"/>
            </w:tcBorders>
            <w:shd w:val="clear" w:color="auto" w:fill="auto"/>
            <w:vAlign w:val="center"/>
          </w:tcPr>
          <w:p w:rsidR="00005F66" w:rsidRPr="00806A9C" w:rsidRDefault="00005F66" w:rsidP="00806A9C">
            <w:pPr>
              <w:spacing w:after="0"/>
              <w:ind w:firstLine="0"/>
              <w:jc w:val="left"/>
              <w:rPr>
                <w:rFonts w:ascii="Arial Narrow" w:hAnsi="Arial Narrow"/>
                <w:color w:val="000000"/>
                <w:lang w:val="es-ES" w:eastAsia="es-ES"/>
              </w:rPr>
            </w:pPr>
            <w:r w:rsidRPr="00806A9C">
              <w:rPr>
                <w:rFonts w:ascii="Arial Narrow" w:hAnsi="Arial Narrow"/>
                <w:color w:val="000000"/>
                <w:lang w:val="es-ES" w:eastAsia="es-ES"/>
              </w:rPr>
              <w:t>Crédito cierre exterior parcela</w:t>
            </w:r>
          </w:p>
        </w:tc>
        <w:tc>
          <w:tcPr>
            <w:tcW w:w="1633" w:type="dxa"/>
            <w:tcBorders>
              <w:top w:val="single" w:sz="2" w:space="0" w:color="00000A"/>
              <w:bottom w:val="single" w:sz="2" w:space="0" w:color="00000A"/>
            </w:tcBorders>
            <w:shd w:val="clear" w:color="auto" w:fill="auto"/>
            <w:vAlign w:val="center"/>
          </w:tcPr>
          <w:p w:rsidR="00005F66" w:rsidRPr="00806A9C" w:rsidRDefault="00005F66" w:rsidP="00806A9C">
            <w:pPr>
              <w:spacing w:after="0"/>
              <w:ind w:firstLine="0"/>
              <w:jc w:val="right"/>
              <w:rPr>
                <w:rFonts w:ascii="Arial Narrow" w:hAnsi="Arial Narrow"/>
                <w:color w:val="000000"/>
                <w:lang w:val="es-ES" w:eastAsia="es-ES"/>
              </w:rPr>
            </w:pPr>
            <w:r w:rsidRPr="00806A9C">
              <w:rPr>
                <w:rFonts w:ascii="Arial Narrow" w:hAnsi="Arial Narrow"/>
                <w:color w:val="000000"/>
                <w:lang w:val="es-ES" w:eastAsia="es-ES"/>
              </w:rPr>
              <w:t>5.728</w:t>
            </w:r>
          </w:p>
        </w:tc>
        <w:tc>
          <w:tcPr>
            <w:tcW w:w="1676" w:type="dxa"/>
            <w:tcBorders>
              <w:top w:val="single" w:sz="2" w:space="0" w:color="00000A"/>
              <w:bottom w:val="single" w:sz="2" w:space="0" w:color="00000A"/>
            </w:tcBorders>
            <w:shd w:val="clear" w:color="auto" w:fill="auto"/>
            <w:vAlign w:val="center"/>
          </w:tcPr>
          <w:p w:rsidR="00005F66" w:rsidRPr="00806A9C" w:rsidRDefault="00005F66" w:rsidP="00806A9C">
            <w:pPr>
              <w:spacing w:after="0"/>
              <w:ind w:firstLine="0"/>
              <w:jc w:val="right"/>
              <w:rPr>
                <w:rFonts w:ascii="Arial Narrow" w:hAnsi="Arial Narrow"/>
                <w:color w:val="000000"/>
                <w:lang w:val="es-ES" w:eastAsia="es-ES"/>
              </w:rPr>
            </w:pPr>
            <w:r w:rsidRPr="00806A9C">
              <w:rPr>
                <w:rFonts w:ascii="Arial Narrow" w:hAnsi="Arial Narrow"/>
                <w:color w:val="000000"/>
                <w:lang w:val="es-ES" w:eastAsia="es-ES"/>
              </w:rPr>
              <w:t>586</w:t>
            </w:r>
          </w:p>
        </w:tc>
        <w:tc>
          <w:tcPr>
            <w:tcW w:w="1224" w:type="dxa"/>
            <w:tcBorders>
              <w:top w:val="single" w:sz="2" w:space="0" w:color="00000A"/>
              <w:bottom w:val="single" w:sz="2" w:space="0" w:color="00000A"/>
            </w:tcBorders>
            <w:shd w:val="clear" w:color="auto" w:fill="auto"/>
            <w:vAlign w:val="center"/>
          </w:tcPr>
          <w:p w:rsidR="00005F66" w:rsidRPr="00806A9C" w:rsidRDefault="00005F66" w:rsidP="00806A9C">
            <w:pPr>
              <w:spacing w:after="0"/>
              <w:ind w:firstLine="0"/>
              <w:jc w:val="right"/>
              <w:rPr>
                <w:rFonts w:ascii="Arial Narrow" w:hAnsi="Arial Narrow"/>
                <w:color w:val="000000"/>
                <w:lang w:val="es-ES" w:eastAsia="es-ES"/>
              </w:rPr>
            </w:pPr>
            <w:r w:rsidRPr="00806A9C">
              <w:rPr>
                <w:rFonts w:ascii="Arial Narrow" w:hAnsi="Arial Narrow"/>
                <w:color w:val="000000"/>
                <w:lang w:val="es-ES" w:eastAsia="es-ES"/>
              </w:rPr>
              <w:t>6.314</w:t>
            </w:r>
          </w:p>
        </w:tc>
      </w:tr>
      <w:tr w:rsidR="00005F66" w:rsidRPr="00806A9C" w:rsidTr="00E23E97">
        <w:trPr>
          <w:trHeight w:val="255"/>
          <w:jc w:val="center"/>
        </w:trPr>
        <w:tc>
          <w:tcPr>
            <w:tcW w:w="4211" w:type="dxa"/>
            <w:tcBorders>
              <w:top w:val="single" w:sz="2" w:space="0" w:color="00000A"/>
              <w:bottom w:val="single" w:sz="2" w:space="0" w:color="00000A"/>
            </w:tcBorders>
            <w:shd w:val="clear" w:color="auto" w:fill="auto"/>
            <w:vAlign w:val="center"/>
          </w:tcPr>
          <w:p w:rsidR="00005F66" w:rsidRPr="00806A9C" w:rsidRDefault="00005F66" w:rsidP="00806A9C">
            <w:pPr>
              <w:spacing w:after="0"/>
              <w:ind w:firstLine="0"/>
              <w:jc w:val="left"/>
              <w:rPr>
                <w:rFonts w:ascii="Arial Narrow" w:hAnsi="Arial Narrow"/>
                <w:color w:val="000000"/>
                <w:lang w:val="es-ES" w:eastAsia="es-ES"/>
              </w:rPr>
            </w:pPr>
            <w:r w:rsidRPr="00806A9C">
              <w:rPr>
                <w:rFonts w:ascii="Arial Narrow" w:hAnsi="Arial Narrow"/>
                <w:color w:val="000000"/>
                <w:lang w:val="es-ES" w:eastAsia="es-ES"/>
              </w:rPr>
              <w:t>Crédito pabellón deportivo</w:t>
            </w:r>
          </w:p>
        </w:tc>
        <w:tc>
          <w:tcPr>
            <w:tcW w:w="1633" w:type="dxa"/>
            <w:tcBorders>
              <w:top w:val="single" w:sz="2" w:space="0" w:color="00000A"/>
              <w:bottom w:val="single" w:sz="2" w:space="0" w:color="00000A"/>
            </w:tcBorders>
            <w:shd w:val="clear" w:color="auto" w:fill="auto"/>
            <w:vAlign w:val="center"/>
          </w:tcPr>
          <w:p w:rsidR="00005F66" w:rsidRPr="00806A9C" w:rsidRDefault="00005F66" w:rsidP="00806A9C">
            <w:pPr>
              <w:spacing w:after="0"/>
              <w:ind w:firstLine="0"/>
              <w:jc w:val="right"/>
              <w:rPr>
                <w:rFonts w:ascii="Arial Narrow" w:hAnsi="Arial Narrow"/>
                <w:color w:val="000000"/>
                <w:lang w:val="es-ES" w:eastAsia="es-ES"/>
              </w:rPr>
            </w:pPr>
            <w:r w:rsidRPr="00806A9C">
              <w:rPr>
                <w:rFonts w:ascii="Arial Narrow" w:hAnsi="Arial Narrow"/>
                <w:color w:val="000000"/>
                <w:lang w:val="es-ES" w:eastAsia="es-ES"/>
              </w:rPr>
              <w:t>7.924</w:t>
            </w:r>
          </w:p>
        </w:tc>
        <w:tc>
          <w:tcPr>
            <w:tcW w:w="1676" w:type="dxa"/>
            <w:tcBorders>
              <w:top w:val="single" w:sz="2" w:space="0" w:color="00000A"/>
              <w:bottom w:val="single" w:sz="2" w:space="0" w:color="00000A"/>
            </w:tcBorders>
            <w:shd w:val="clear" w:color="auto" w:fill="auto"/>
            <w:vAlign w:val="center"/>
          </w:tcPr>
          <w:p w:rsidR="00005F66" w:rsidRPr="00806A9C" w:rsidRDefault="00005F66" w:rsidP="00806A9C">
            <w:pPr>
              <w:spacing w:after="0"/>
              <w:ind w:firstLine="0"/>
              <w:jc w:val="right"/>
              <w:rPr>
                <w:rFonts w:ascii="Arial Narrow" w:hAnsi="Arial Narrow"/>
                <w:color w:val="000000"/>
                <w:lang w:val="es-ES" w:eastAsia="es-ES"/>
              </w:rPr>
            </w:pPr>
            <w:r w:rsidRPr="00806A9C">
              <w:rPr>
                <w:rFonts w:ascii="Arial Narrow" w:hAnsi="Arial Narrow"/>
                <w:color w:val="000000"/>
                <w:lang w:val="es-ES" w:eastAsia="es-ES"/>
              </w:rPr>
              <w:t>691</w:t>
            </w:r>
          </w:p>
        </w:tc>
        <w:tc>
          <w:tcPr>
            <w:tcW w:w="1224" w:type="dxa"/>
            <w:tcBorders>
              <w:top w:val="single" w:sz="2" w:space="0" w:color="00000A"/>
              <w:bottom w:val="single" w:sz="2" w:space="0" w:color="00000A"/>
            </w:tcBorders>
            <w:shd w:val="clear" w:color="auto" w:fill="auto"/>
            <w:vAlign w:val="center"/>
          </w:tcPr>
          <w:p w:rsidR="00005F66" w:rsidRPr="00806A9C" w:rsidRDefault="00005F66" w:rsidP="00806A9C">
            <w:pPr>
              <w:spacing w:after="0"/>
              <w:ind w:firstLine="0"/>
              <w:jc w:val="right"/>
              <w:rPr>
                <w:rFonts w:ascii="Arial Narrow" w:hAnsi="Arial Narrow"/>
                <w:color w:val="000000"/>
                <w:lang w:val="es-ES" w:eastAsia="es-ES"/>
              </w:rPr>
            </w:pPr>
            <w:r w:rsidRPr="00806A9C">
              <w:rPr>
                <w:rFonts w:ascii="Arial Narrow" w:hAnsi="Arial Narrow"/>
                <w:color w:val="000000"/>
                <w:lang w:val="es-ES" w:eastAsia="es-ES"/>
              </w:rPr>
              <w:t>8.615</w:t>
            </w:r>
          </w:p>
        </w:tc>
      </w:tr>
      <w:tr w:rsidR="00005F66" w:rsidRPr="00806A9C" w:rsidTr="00E23E97">
        <w:trPr>
          <w:trHeight w:val="255"/>
          <w:jc w:val="center"/>
        </w:trPr>
        <w:tc>
          <w:tcPr>
            <w:tcW w:w="4211" w:type="dxa"/>
            <w:tcBorders>
              <w:top w:val="single" w:sz="2" w:space="0" w:color="00000A"/>
              <w:bottom w:val="single" w:sz="4" w:space="0" w:color="00000A"/>
            </w:tcBorders>
            <w:shd w:val="clear" w:color="auto" w:fill="auto"/>
            <w:vAlign w:val="center"/>
          </w:tcPr>
          <w:p w:rsidR="00005F66" w:rsidRPr="00806A9C" w:rsidRDefault="00005F66" w:rsidP="00806A9C">
            <w:pPr>
              <w:spacing w:after="0"/>
              <w:ind w:firstLine="0"/>
              <w:jc w:val="left"/>
              <w:rPr>
                <w:rFonts w:ascii="Arial Narrow" w:hAnsi="Arial Narrow"/>
                <w:color w:val="000000"/>
                <w:lang w:val="es-ES" w:eastAsia="es-ES"/>
              </w:rPr>
            </w:pPr>
            <w:r w:rsidRPr="00806A9C">
              <w:rPr>
                <w:rFonts w:ascii="Arial Narrow" w:hAnsi="Arial Narrow"/>
                <w:color w:val="000000"/>
                <w:lang w:val="es-ES" w:eastAsia="es-ES"/>
              </w:rPr>
              <w:t>Préstamo inversiones</w:t>
            </w:r>
          </w:p>
        </w:tc>
        <w:tc>
          <w:tcPr>
            <w:tcW w:w="1633" w:type="dxa"/>
            <w:tcBorders>
              <w:top w:val="single" w:sz="2" w:space="0" w:color="00000A"/>
              <w:bottom w:val="single" w:sz="4" w:space="0" w:color="00000A"/>
            </w:tcBorders>
            <w:shd w:val="clear" w:color="auto" w:fill="auto"/>
            <w:vAlign w:val="center"/>
          </w:tcPr>
          <w:p w:rsidR="00005F66" w:rsidRPr="00806A9C" w:rsidRDefault="00005F66" w:rsidP="00806A9C">
            <w:pPr>
              <w:spacing w:after="0"/>
              <w:ind w:firstLine="0"/>
              <w:jc w:val="right"/>
              <w:rPr>
                <w:rFonts w:ascii="Arial Narrow" w:hAnsi="Arial Narrow"/>
                <w:color w:val="000000"/>
                <w:lang w:val="es-ES" w:eastAsia="es-ES"/>
              </w:rPr>
            </w:pPr>
            <w:r w:rsidRPr="00806A9C">
              <w:rPr>
                <w:rFonts w:ascii="Arial Narrow" w:hAnsi="Arial Narrow"/>
                <w:color w:val="000000"/>
                <w:lang w:val="es-ES" w:eastAsia="es-ES"/>
              </w:rPr>
              <w:t>20.155</w:t>
            </w:r>
          </w:p>
        </w:tc>
        <w:tc>
          <w:tcPr>
            <w:tcW w:w="1676" w:type="dxa"/>
            <w:tcBorders>
              <w:top w:val="single" w:sz="2" w:space="0" w:color="00000A"/>
              <w:bottom w:val="single" w:sz="4" w:space="0" w:color="00000A"/>
            </w:tcBorders>
            <w:shd w:val="clear" w:color="auto" w:fill="auto"/>
            <w:vAlign w:val="center"/>
          </w:tcPr>
          <w:p w:rsidR="00005F66" w:rsidRPr="00806A9C" w:rsidRDefault="00005F66" w:rsidP="00806A9C">
            <w:pPr>
              <w:spacing w:after="0"/>
              <w:ind w:firstLine="0"/>
              <w:jc w:val="right"/>
              <w:rPr>
                <w:rFonts w:ascii="Arial Narrow" w:hAnsi="Arial Narrow"/>
                <w:color w:val="000000"/>
                <w:lang w:val="es-ES" w:eastAsia="es-ES"/>
              </w:rPr>
            </w:pPr>
            <w:r w:rsidRPr="00806A9C">
              <w:rPr>
                <w:rFonts w:ascii="Arial Narrow" w:hAnsi="Arial Narrow"/>
                <w:color w:val="000000"/>
                <w:lang w:val="es-ES" w:eastAsia="es-ES"/>
              </w:rPr>
              <w:t>12.536</w:t>
            </w:r>
          </w:p>
        </w:tc>
        <w:tc>
          <w:tcPr>
            <w:tcW w:w="1224" w:type="dxa"/>
            <w:tcBorders>
              <w:top w:val="single" w:sz="2" w:space="0" w:color="00000A"/>
              <w:bottom w:val="single" w:sz="4" w:space="0" w:color="00000A"/>
            </w:tcBorders>
            <w:shd w:val="clear" w:color="auto" w:fill="auto"/>
            <w:vAlign w:val="center"/>
          </w:tcPr>
          <w:p w:rsidR="00005F66" w:rsidRPr="00806A9C" w:rsidRDefault="00005F66" w:rsidP="00806A9C">
            <w:pPr>
              <w:spacing w:after="0"/>
              <w:ind w:firstLine="0"/>
              <w:jc w:val="right"/>
              <w:rPr>
                <w:rFonts w:ascii="Arial Narrow" w:hAnsi="Arial Narrow"/>
                <w:color w:val="000000"/>
                <w:lang w:val="es-ES" w:eastAsia="es-ES"/>
              </w:rPr>
            </w:pPr>
            <w:r w:rsidRPr="00806A9C">
              <w:rPr>
                <w:rFonts w:ascii="Arial Narrow" w:hAnsi="Arial Narrow"/>
                <w:color w:val="000000"/>
                <w:lang w:val="es-ES" w:eastAsia="es-ES"/>
              </w:rPr>
              <w:t>32.691</w:t>
            </w:r>
          </w:p>
        </w:tc>
      </w:tr>
      <w:tr w:rsidR="00005F66" w:rsidRPr="00806A9C" w:rsidTr="00E23E97">
        <w:trPr>
          <w:trHeight w:val="312"/>
          <w:jc w:val="center"/>
        </w:trPr>
        <w:tc>
          <w:tcPr>
            <w:tcW w:w="4211" w:type="dxa"/>
            <w:tcBorders>
              <w:top w:val="single" w:sz="4" w:space="0" w:color="00000A"/>
              <w:bottom w:val="single" w:sz="4" w:space="0" w:color="00000A"/>
            </w:tcBorders>
            <w:shd w:val="clear" w:color="auto" w:fill="FABF8F" w:themeFill="accent6" w:themeFillTint="99"/>
            <w:vAlign w:val="center"/>
          </w:tcPr>
          <w:p w:rsidR="00005F66" w:rsidRPr="00806A9C" w:rsidRDefault="00005F66" w:rsidP="00806A9C">
            <w:pPr>
              <w:spacing w:after="0"/>
              <w:ind w:firstLine="0"/>
              <w:jc w:val="left"/>
              <w:rPr>
                <w:rFonts w:ascii="Arial" w:hAnsi="Arial" w:cs="Arial"/>
                <w:color w:val="000000"/>
                <w:sz w:val="18"/>
                <w:szCs w:val="18"/>
                <w:lang w:val="es-ES" w:eastAsia="es-ES"/>
              </w:rPr>
            </w:pPr>
            <w:r w:rsidRPr="00806A9C">
              <w:rPr>
                <w:rFonts w:ascii="Arial" w:hAnsi="Arial" w:cs="Arial"/>
                <w:color w:val="000000"/>
                <w:sz w:val="18"/>
                <w:szCs w:val="18"/>
                <w:lang w:val="es-ES" w:eastAsia="es-ES"/>
              </w:rPr>
              <w:t> </w:t>
            </w:r>
          </w:p>
        </w:tc>
        <w:tc>
          <w:tcPr>
            <w:tcW w:w="1633" w:type="dxa"/>
            <w:tcBorders>
              <w:top w:val="single" w:sz="4" w:space="0" w:color="00000A"/>
              <w:bottom w:val="single" w:sz="4" w:space="0" w:color="00000A"/>
            </w:tcBorders>
            <w:shd w:val="clear" w:color="auto" w:fill="FABF8F" w:themeFill="accent6" w:themeFillTint="99"/>
            <w:vAlign w:val="center"/>
          </w:tcPr>
          <w:p w:rsidR="00005F66" w:rsidRPr="00806A9C" w:rsidRDefault="00005F66" w:rsidP="00806A9C">
            <w:pPr>
              <w:spacing w:after="0"/>
              <w:ind w:firstLine="0"/>
              <w:jc w:val="right"/>
              <w:rPr>
                <w:rFonts w:ascii="Arial" w:hAnsi="Arial" w:cs="Arial"/>
                <w:color w:val="000000"/>
                <w:sz w:val="18"/>
                <w:szCs w:val="18"/>
                <w:lang w:val="es-ES" w:eastAsia="es-ES"/>
              </w:rPr>
            </w:pPr>
            <w:r w:rsidRPr="00806A9C">
              <w:rPr>
                <w:rFonts w:ascii="Arial" w:hAnsi="Arial" w:cs="Arial"/>
                <w:color w:val="000000"/>
                <w:sz w:val="18"/>
                <w:szCs w:val="18"/>
                <w:lang w:val="es-ES" w:eastAsia="es-ES"/>
              </w:rPr>
              <w:t>116.253</w:t>
            </w:r>
          </w:p>
        </w:tc>
        <w:tc>
          <w:tcPr>
            <w:tcW w:w="1676" w:type="dxa"/>
            <w:tcBorders>
              <w:top w:val="single" w:sz="4" w:space="0" w:color="00000A"/>
              <w:bottom w:val="single" w:sz="4" w:space="0" w:color="00000A"/>
            </w:tcBorders>
            <w:shd w:val="clear" w:color="auto" w:fill="FABF8F" w:themeFill="accent6" w:themeFillTint="99"/>
            <w:vAlign w:val="center"/>
          </w:tcPr>
          <w:p w:rsidR="00005F66" w:rsidRPr="00806A9C" w:rsidRDefault="00005F66" w:rsidP="00806A9C">
            <w:pPr>
              <w:spacing w:after="0"/>
              <w:ind w:firstLine="0"/>
              <w:jc w:val="right"/>
              <w:rPr>
                <w:rFonts w:ascii="Arial" w:hAnsi="Arial" w:cs="Arial"/>
                <w:color w:val="000000"/>
                <w:sz w:val="18"/>
                <w:szCs w:val="18"/>
                <w:lang w:val="es-ES" w:eastAsia="es-ES"/>
              </w:rPr>
            </w:pPr>
            <w:r w:rsidRPr="00806A9C">
              <w:rPr>
                <w:rFonts w:ascii="Arial" w:hAnsi="Arial" w:cs="Arial"/>
                <w:color w:val="000000"/>
                <w:sz w:val="18"/>
                <w:szCs w:val="18"/>
                <w:lang w:val="es-ES" w:eastAsia="es-ES"/>
              </w:rPr>
              <w:t>18.591</w:t>
            </w:r>
          </w:p>
        </w:tc>
        <w:tc>
          <w:tcPr>
            <w:tcW w:w="1224" w:type="dxa"/>
            <w:tcBorders>
              <w:top w:val="single" w:sz="4" w:space="0" w:color="00000A"/>
              <w:bottom w:val="single" w:sz="4" w:space="0" w:color="00000A"/>
            </w:tcBorders>
            <w:shd w:val="clear" w:color="auto" w:fill="FABF8F" w:themeFill="accent6" w:themeFillTint="99"/>
            <w:vAlign w:val="center"/>
          </w:tcPr>
          <w:p w:rsidR="00005F66" w:rsidRPr="00806A9C" w:rsidRDefault="00005F66" w:rsidP="00806A9C">
            <w:pPr>
              <w:spacing w:after="0"/>
              <w:ind w:firstLine="0"/>
              <w:jc w:val="right"/>
              <w:rPr>
                <w:rFonts w:ascii="Arial" w:hAnsi="Arial" w:cs="Arial"/>
                <w:color w:val="000000"/>
                <w:sz w:val="18"/>
                <w:szCs w:val="18"/>
                <w:lang w:val="es-ES" w:eastAsia="es-ES"/>
              </w:rPr>
            </w:pPr>
            <w:r w:rsidRPr="00806A9C">
              <w:rPr>
                <w:rFonts w:ascii="Arial" w:hAnsi="Arial" w:cs="Arial"/>
                <w:color w:val="000000"/>
                <w:sz w:val="18"/>
                <w:szCs w:val="18"/>
                <w:lang w:val="es-ES" w:eastAsia="es-ES"/>
              </w:rPr>
              <w:t>134.844</w:t>
            </w:r>
          </w:p>
        </w:tc>
      </w:tr>
    </w:tbl>
    <w:p w:rsidR="00005F66" w:rsidRPr="00E95506" w:rsidRDefault="00005F66" w:rsidP="00BF285A">
      <w:pPr>
        <w:pStyle w:val="texto"/>
        <w:spacing w:before="240"/>
        <w:rPr>
          <w:lang w:val="es-ES"/>
        </w:rPr>
      </w:pPr>
      <w:r w:rsidRPr="00E95506">
        <w:rPr>
          <w:lang w:val="es-ES"/>
        </w:rPr>
        <w:t>Al importe final deben sumarse los intereses del Fondo para pago a prove</w:t>
      </w:r>
      <w:r w:rsidRPr="00E95506">
        <w:rPr>
          <w:lang w:val="es-ES"/>
        </w:rPr>
        <w:t>e</w:t>
      </w:r>
      <w:r w:rsidRPr="00E95506">
        <w:rPr>
          <w:lang w:val="es-ES"/>
        </w:rPr>
        <w:t xml:space="preserve">dores que en el ejercicio 2015 fueron de 2.143 euros. </w:t>
      </w:r>
    </w:p>
    <w:p w:rsidR="00005F66" w:rsidRPr="00BF285A" w:rsidRDefault="00C250EB" w:rsidP="004050B4">
      <w:pPr>
        <w:pStyle w:val="atitulo2"/>
        <w:spacing w:before="360"/>
      </w:pPr>
      <w:bookmarkStart w:id="63" w:name="_Toc410290042"/>
      <w:bookmarkStart w:id="64" w:name="_Toc339016618"/>
      <w:bookmarkStart w:id="65" w:name="_Toc464472077"/>
      <w:bookmarkEnd w:id="63"/>
      <w:bookmarkEnd w:id="64"/>
      <w:r>
        <w:t>I</w:t>
      </w:r>
      <w:r w:rsidR="00005F66" w:rsidRPr="00BF285A">
        <w:t>V.7</w:t>
      </w:r>
      <w:r w:rsidR="00B67A3B">
        <w:t>.</w:t>
      </w:r>
      <w:r w:rsidR="00005F66" w:rsidRPr="00BF285A">
        <w:t xml:space="preserve"> Gastos por Transferencias corrientes</w:t>
      </w:r>
      <w:bookmarkEnd w:id="65"/>
    </w:p>
    <w:p w:rsidR="00005F66" w:rsidRPr="00E95506" w:rsidRDefault="006F0B0E" w:rsidP="0022691A">
      <w:pPr>
        <w:pStyle w:val="texto"/>
        <w:spacing w:after="180"/>
        <w:rPr>
          <w:lang w:val="es-ES"/>
        </w:rPr>
      </w:pPr>
      <w:r>
        <w:rPr>
          <w:lang w:val="es-ES"/>
        </w:rPr>
        <w:t>Suponen el 6,65 por ciento</w:t>
      </w:r>
      <w:r w:rsidRPr="00E95506">
        <w:rPr>
          <w:lang w:val="es-ES"/>
        </w:rPr>
        <w:t xml:space="preserve"> del total de obligaciones reconocidas en el ejerc</w:t>
      </w:r>
      <w:r w:rsidRPr="00E95506">
        <w:rPr>
          <w:lang w:val="es-ES"/>
        </w:rPr>
        <w:t>i</w:t>
      </w:r>
      <w:r w:rsidRPr="00E95506">
        <w:rPr>
          <w:lang w:val="es-ES"/>
        </w:rPr>
        <w:t xml:space="preserve">cio. </w:t>
      </w:r>
      <w:r w:rsidR="00005F66" w:rsidRPr="00E95506">
        <w:rPr>
          <w:lang w:val="es-ES"/>
        </w:rPr>
        <w:t>Los gastos de esta naturaleza estaban presupuestados en 78.262</w:t>
      </w:r>
      <w:r>
        <w:rPr>
          <w:lang w:val="es-ES"/>
        </w:rPr>
        <w:t xml:space="preserve"> euros. El Pleno de marzo de 2016 aprueba una transferencia de crédito de 9.000 euros desde el capítulo 1 de personal, en el que figuraba el crédito presupuestario p</w:t>
      </w:r>
      <w:r>
        <w:rPr>
          <w:lang w:val="es-ES"/>
        </w:rPr>
        <w:t>a</w:t>
      </w:r>
      <w:r>
        <w:rPr>
          <w:lang w:val="es-ES"/>
        </w:rPr>
        <w:t xml:space="preserve">ra la banda.  </w:t>
      </w:r>
    </w:p>
    <w:p w:rsidR="00005F66" w:rsidRPr="00E95506" w:rsidRDefault="00005F66" w:rsidP="0022691A">
      <w:pPr>
        <w:pStyle w:val="texto"/>
        <w:spacing w:after="180"/>
        <w:rPr>
          <w:lang w:val="es-ES"/>
        </w:rPr>
      </w:pPr>
      <w:r w:rsidRPr="00E95506">
        <w:rPr>
          <w:lang w:val="es-ES"/>
        </w:rPr>
        <w:t xml:space="preserve">El crédito definitivo del capítulo </w:t>
      </w:r>
      <w:r w:rsidR="00714DC9">
        <w:rPr>
          <w:lang w:val="es-ES"/>
        </w:rPr>
        <w:t>suma</w:t>
      </w:r>
      <w:r w:rsidRPr="00E95506">
        <w:rPr>
          <w:lang w:val="es-ES"/>
        </w:rPr>
        <w:t xml:space="preserve"> tr</w:t>
      </w:r>
      <w:r w:rsidR="006F0B0E">
        <w:rPr>
          <w:lang w:val="es-ES"/>
        </w:rPr>
        <w:t>as la modificación 87.262 euros</w:t>
      </w:r>
      <w:r w:rsidR="00D6127C">
        <w:rPr>
          <w:lang w:val="es-ES"/>
        </w:rPr>
        <w:t xml:space="preserve">. Ha sido excedido, al reconocerse obligaciones por 100.955 euros, un 15,69 por ciento más. </w:t>
      </w:r>
      <w:r w:rsidRPr="00E95506">
        <w:rPr>
          <w:lang w:val="es-ES"/>
        </w:rPr>
        <w:t xml:space="preserve"> </w:t>
      </w:r>
    </w:p>
    <w:p w:rsidR="00005F66" w:rsidRPr="00E95506" w:rsidRDefault="00005F66" w:rsidP="0022691A">
      <w:pPr>
        <w:pStyle w:val="texto"/>
        <w:spacing w:after="180"/>
        <w:rPr>
          <w:lang w:val="es-ES"/>
        </w:rPr>
      </w:pPr>
      <w:r w:rsidRPr="00E95506">
        <w:rPr>
          <w:lang w:val="es-ES"/>
        </w:rPr>
        <w:t>El incremento respecto del ejercicio ante</w:t>
      </w:r>
      <w:r w:rsidR="000363B7">
        <w:rPr>
          <w:lang w:val="es-ES"/>
        </w:rPr>
        <w:t xml:space="preserve">rior es del 34,7 </w:t>
      </w:r>
      <w:r w:rsidR="007052E2">
        <w:rPr>
          <w:lang w:val="es-ES"/>
        </w:rPr>
        <w:t>por ciento</w:t>
      </w:r>
      <w:r w:rsidRPr="00E95506">
        <w:rPr>
          <w:lang w:val="es-ES"/>
        </w:rPr>
        <w:t xml:space="preserve"> al inclui</w:t>
      </w:r>
      <w:r w:rsidRPr="00E95506">
        <w:rPr>
          <w:lang w:val="es-ES"/>
        </w:rPr>
        <w:t>r</w:t>
      </w:r>
      <w:r w:rsidRPr="00E95506">
        <w:rPr>
          <w:lang w:val="es-ES"/>
        </w:rPr>
        <w:t>se nuevas subvenciones como las de fomento de empleo, biblioteca pública, banda de música o subvención a las aldeas infantiles SOS.</w:t>
      </w:r>
    </w:p>
    <w:p w:rsidR="00005F66" w:rsidRPr="00E95506" w:rsidRDefault="00005F66" w:rsidP="0022691A">
      <w:pPr>
        <w:pStyle w:val="texto"/>
        <w:spacing w:after="180"/>
        <w:rPr>
          <w:lang w:val="es-ES"/>
        </w:rPr>
      </w:pPr>
      <w:r w:rsidRPr="00E95506">
        <w:rPr>
          <w:lang w:val="es-ES"/>
        </w:rPr>
        <w:t>Salvo la subvención fomento de empleo todas las transferencias y subve</w:t>
      </w:r>
      <w:r w:rsidRPr="00E95506">
        <w:rPr>
          <w:lang w:val="es-ES"/>
        </w:rPr>
        <w:t>n</w:t>
      </w:r>
      <w:r w:rsidRPr="00E95506">
        <w:rPr>
          <w:lang w:val="es-ES"/>
        </w:rPr>
        <w:t xml:space="preserve">ciones previstas en el presupuesto son nominativas </w:t>
      </w:r>
    </w:p>
    <w:p w:rsidR="00005F66" w:rsidRPr="00E95506" w:rsidRDefault="00005F66" w:rsidP="00BF285A">
      <w:pPr>
        <w:pStyle w:val="texto"/>
        <w:spacing w:after="240"/>
        <w:rPr>
          <w:lang w:val="es-ES"/>
        </w:rPr>
      </w:pPr>
      <w:r w:rsidRPr="00E95506">
        <w:rPr>
          <w:lang w:val="es-ES"/>
        </w:rPr>
        <w:t>Verificamos la siguien</w:t>
      </w:r>
      <w:r w:rsidR="007052E2">
        <w:rPr>
          <w:lang w:val="es-ES"/>
        </w:rPr>
        <w:t>te muestra, que supone el 61,4 por ciento</w:t>
      </w:r>
      <w:r w:rsidRPr="00E95506">
        <w:rPr>
          <w:lang w:val="es-ES"/>
        </w:rPr>
        <w:t xml:space="preserve"> del gasto t</w:t>
      </w:r>
      <w:r w:rsidRPr="00E95506">
        <w:rPr>
          <w:lang w:val="es-ES"/>
        </w:rPr>
        <w:t>o</w:t>
      </w:r>
      <w:r w:rsidRPr="00E95506">
        <w:rPr>
          <w:lang w:val="es-ES"/>
        </w:rPr>
        <w:t xml:space="preserve">tal del capítulo. </w:t>
      </w:r>
    </w:p>
    <w:tbl>
      <w:tblPr>
        <w:tblW w:w="8757" w:type="dxa"/>
        <w:jc w:val="center"/>
        <w:tblBorders>
          <w:top w:val="single" w:sz="4" w:space="0" w:color="00000A"/>
          <w:bottom w:val="single" w:sz="4" w:space="0" w:color="00000A"/>
          <w:insideH w:val="single" w:sz="4" w:space="0" w:color="00000A"/>
        </w:tblBorders>
        <w:tblCellMar>
          <w:left w:w="70" w:type="dxa"/>
          <w:right w:w="70" w:type="dxa"/>
        </w:tblCellMar>
        <w:tblLook w:val="04A0" w:firstRow="1" w:lastRow="0" w:firstColumn="1" w:lastColumn="0" w:noHBand="0" w:noVBand="1"/>
      </w:tblPr>
      <w:tblGrid>
        <w:gridCol w:w="4458"/>
        <w:gridCol w:w="4299"/>
      </w:tblGrid>
      <w:tr w:rsidR="00005F66" w:rsidRPr="00806A9C" w:rsidTr="00E23E97">
        <w:trPr>
          <w:trHeight w:val="340"/>
          <w:jc w:val="center"/>
        </w:trPr>
        <w:tc>
          <w:tcPr>
            <w:tcW w:w="4458" w:type="dxa"/>
            <w:tcBorders>
              <w:top w:val="single" w:sz="4" w:space="0" w:color="00000A"/>
              <w:bottom w:val="single" w:sz="4" w:space="0" w:color="00000A"/>
            </w:tcBorders>
            <w:shd w:val="clear" w:color="auto" w:fill="FABF8F" w:themeFill="accent6" w:themeFillTint="99"/>
            <w:vAlign w:val="center"/>
          </w:tcPr>
          <w:p w:rsidR="00005F66" w:rsidRPr="00806A9C" w:rsidRDefault="00005F66" w:rsidP="009B176A">
            <w:pPr>
              <w:spacing w:after="0"/>
              <w:ind w:firstLine="0"/>
              <w:jc w:val="left"/>
              <w:rPr>
                <w:rFonts w:ascii="Arial" w:hAnsi="Arial" w:cs="Arial"/>
                <w:color w:val="000000"/>
                <w:sz w:val="18"/>
                <w:szCs w:val="18"/>
                <w:lang w:val="es-ES" w:eastAsia="es-ES"/>
              </w:rPr>
            </w:pPr>
            <w:r w:rsidRPr="00806A9C">
              <w:rPr>
                <w:rFonts w:ascii="Arial" w:hAnsi="Arial" w:cs="Arial"/>
                <w:color w:val="000000"/>
                <w:sz w:val="18"/>
                <w:szCs w:val="18"/>
                <w:lang w:val="es-ES" w:eastAsia="es-ES"/>
              </w:rPr>
              <w:t>Concepto</w:t>
            </w:r>
          </w:p>
        </w:tc>
        <w:tc>
          <w:tcPr>
            <w:tcW w:w="4299" w:type="dxa"/>
            <w:tcBorders>
              <w:top w:val="single" w:sz="4" w:space="0" w:color="00000A"/>
              <w:bottom w:val="single" w:sz="4" w:space="0" w:color="00000A"/>
            </w:tcBorders>
            <w:shd w:val="clear" w:color="auto" w:fill="FABF8F" w:themeFill="accent6" w:themeFillTint="99"/>
            <w:vAlign w:val="center"/>
          </w:tcPr>
          <w:p w:rsidR="00005F66" w:rsidRPr="00806A9C" w:rsidRDefault="00005F66" w:rsidP="009B176A">
            <w:pPr>
              <w:spacing w:after="0"/>
              <w:ind w:firstLine="0"/>
              <w:jc w:val="right"/>
              <w:rPr>
                <w:rFonts w:ascii="Arial" w:hAnsi="Arial" w:cs="Arial"/>
                <w:color w:val="000000"/>
                <w:sz w:val="18"/>
                <w:szCs w:val="18"/>
                <w:lang w:val="es-ES" w:eastAsia="es-ES"/>
              </w:rPr>
            </w:pPr>
            <w:r w:rsidRPr="00806A9C">
              <w:rPr>
                <w:rFonts w:ascii="Arial" w:hAnsi="Arial" w:cs="Arial"/>
                <w:color w:val="000000"/>
                <w:sz w:val="18"/>
                <w:szCs w:val="18"/>
                <w:lang w:val="es-ES" w:eastAsia="es-ES"/>
              </w:rPr>
              <w:t>Gasto 2015</w:t>
            </w:r>
          </w:p>
        </w:tc>
      </w:tr>
      <w:tr w:rsidR="00005F66" w:rsidRPr="00806A9C" w:rsidTr="00E23E97">
        <w:trPr>
          <w:trHeight w:val="255"/>
          <w:jc w:val="center"/>
        </w:trPr>
        <w:tc>
          <w:tcPr>
            <w:tcW w:w="4458" w:type="dxa"/>
            <w:tcBorders>
              <w:top w:val="single" w:sz="4" w:space="0" w:color="00000A"/>
              <w:bottom w:val="single" w:sz="2" w:space="0" w:color="00000A"/>
            </w:tcBorders>
            <w:shd w:val="clear" w:color="auto" w:fill="auto"/>
            <w:vAlign w:val="center"/>
          </w:tcPr>
          <w:p w:rsidR="00005F66" w:rsidRPr="00806A9C" w:rsidRDefault="00005F66" w:rsidP="009B176A">
            <w:pPr>
              <w:spacing w:after="0"/>
              <w:ind w:firstLine="0"/>
              <w:jc w:val="left"/>
              <w:rPr>
                <w:rFonts w:ascii="Arial Narrow" w:hAnsi="Arial Narrow"/>
                <w:color w:val="000000"/>
                <w:lang w:val="es-ES" w:eastAsia="es-ES"/>
              </w:rPr>
            </w:pPr>
            <w:r w:rsidRPr="00806A9C">
              <w:rPr>
                <w:rFonts w:ascii="Arial Narrow" w:hAnsi="Arial Narrow"/>
                <w:color w:val="000000"/>
                <w:lang w:val="es-ES" w:eastAsia="es-ES"/>
              </w:rPr>
              <w:t>Servicios sociales de base</w:t>
            </w:r>
          </w:p>
        </w:tc>
        <w:tc>
          <w:tcPr>
            <w:tcW w:w="4299" w:type="dxa"/>
            <w:tcBorders>
              <w:top w:val="single" w:sz="4" w:space="0" w:color="00000A"/>
              <w:bottom w:val="single" w:sz="2" w:space="0" w:color="00000A"/>
            </w:tcBorders>
            <w:shd w:val="clear" w:color="auto" w:fill="auto"/>
            <w:vAlign w:val="center"/>
          </w:tcPr>
          <w:p w:rsidR="00005F66" w:rsidRPr="00806A9C" w:rsidRDefault="00005F66" w:rsidP="009B176A">
            <w:pPr>
              <w:spacing w:after="0"/>
              <w:ind w:firstLine="0"/>
              <w:jc w:val="right"/>
              <w:rPr>
                <w:rFonts w:ascii="Arial Narrow" w:hAnsi="Arial Narrow"/>
                <w:color w:val="000000"/>
                <w:lang w:val="es-ES" w:eastAsia="es-ES"/>
              </w:rPr>
            </w:pPr>
            <w:r w:rsidRPr="00806A9C">
              <w:rPr>
                <w:rFonts w:ascii="Arial Narrow" w:hAnsi="Arial Narrow"/>
                <w:color w:val="000000"/>
                <w:lang w:val="es-ES" w:eastAsia="es-ES"/>
              </w:rPr>
              <w:t>46.203</w:t>
            </w:r>
          </w:p>
        </w:tc>
      </w:tr>
      <w:tr w:rsidR="00005F66" w:rsidRPr="00806A9C" w:rsidTr="00E23E97">
        <w:trPr>
          <w:trHeight w:val="255"/>
          <w:jc w:val="center"/>
        </w:trPr>
        <w:tc>
          <w:tcPr>
            <w:tcW w:w="4458" w:type="dxa"/>
            <w:tcBorders>
              <w:top w:val="single" w:sz="2" w:space="0" w:color="00000A"/>
              <w:bottom w:val="single" w:sz="2" w:space="0" w:color="00000A"/>
            </w:tcBorders>
            <w:shd w:val="clear" w:color="auto" w:fill="auto"/>
            <w:vAlign w:val="center"/>
          </w:tcPr>
          <w:p w:rsidR="00005F66" w:rsidRPr="00806A9C" w:rsidRDefault="00005F66" w:rsidP="009B176A">
            <w:pPr>
              <w:spacing w:after="0"/>
              <w:ind w:firstLine="0"/>
              <w:jc w:val="left"/>
              <w:rPr>
                <w:rFonts w:ascii="Arial Narrow" w:hAnsi="Arial Narrow"/>
                <w:color w:val="000000"/>
                <w:lang w:val="es-ES" w:eastAsia="es-ES"/>
              </w:rPr>
            </w:pPr>
            <w:r w:rsidRPr="00806A9C">
              <w:rPr>
                <w:rFonts w:ascii="Arial Narrow" w:hAnsi="Arial Narrow"/>
                <w:color w:val="000000"/>
                <w:lang w:val="es-ES" w:eastAsia="es-ES"/>
              </w:rPr>
              <w:t>Desarrollo Local</w:t>
            </w:r>
          </w:p>
        </w:tc>
        <w:tc>
          <w:tcPr>
            <w:tcW w:w="4299" w:type="dxa"/>
            <w:tcBorders>
              <w:top w:val="single" w:sz="2" w:space="0" w:color="00000A"/>
              <w:bottom w:val="single" w:sz="2" w:space="0" w:color="00000A"/>
            </w:tcBorders>
            <w:shd w:val="clear" w:color="auto" w:fill="auto"/>
            <w:vAlign w:val="center"/>
          </w:tcPr>
          <w:p w:rsidR="00005F66" w:rsidRPr="00806A9C" w:rsidRDefault="00005F66" w:rsidP="009B176A">
            <w:pPr>
              <w:spacing w:after="0"/>
              <w:ind w:firstLine="0"/>
              <w:jc w:val="right"/>
              <w:rPr>
                <w:rFonts w:ascii="Arial Narrow" w:hAnsi="Arial Narrow"/>
                <w:color w:val="000000"/>
                <w:lang w:val="es-ES" w:eastAsia="es-ES"/>
              </w:rPr>
            </w:pPr>
            <w:r w:rsidRPr="00806A9C">
              <w:rPr>
                <w:rFonts w:ascii="Arial Narrow" w:hAnsi="Arial Narrow"/>
                <w:color w:val="000000"/>
                <w:lang w:val="es-ES" w:eastAsia="es-ES"/>
              </w:rPr>
              <w:t>6.795</w:t>
            </w:r>
          </w:p>
        </w:tc>
      </w:tr>
      <w:tr w:rsidR="00005F66" w:rsidRPr="00806A9C" w:rsidTr="00E23E97">
        <w:trPr>
          <w:trHeight w:val="255"/>
          <w:jc w:val="center"/>
        </w:trPr>
        <w:tc>
          <w:tcPr>
            <w:tcW w:w="4458" w:type="dxa"/>
            <w:tcBorders>
              <w:top w:val="single" w:sz="2" w:space="0" w:color="00000A"/>
              <w:bottom w:val="single" w:sz="4" w:space="0" w:color="00000A"/>
            </w:tcBorders>
            <w:shd w:val="clear" w:color="auto" w:fill="auto"/>
            <w:vAlign w:val="center"/>
          </w:tcPr>
          <w:p w:rsidR="00005F66" w:rsidRPr="00806A9C" w:rsidRDefault="00005F66" w:rsidP="009B176A">
            <w:pPr>
              <w:spacing w:after="0"/>
              <w:ind w:firstLine="0"/>
              <w:jc w:val="left"/>
              <w:rPr>
                <w:rFonts w:ascii="Arial Narrow" w:hAnsi="Arial Narrow"/>
                <w:color w:val="000000"/>
                <w:lang w:val="es-ES" w:eastAsia="es-ES"/>
              </w:rPr>
            </w:pPr>
            <w:r w:rsidRPr="00806A9C">
              <w:rPr>
                <w:rFonts w:ascii="Arial Narrow" w:hAnsi="Arial Narrow"/>
                <w:color w:val="000000"/>
                <w:lang w:val="es-ES" w:eastAsia="es-ES"/>
              </w:rPr>
              <w:t>Fundación Amado Alonso</w:t>
            </w:r>
          </w:p>
        </w:tc>
        <w:tc>
          <w:tcPr>
            <w:tcW w:w="4299" w:type="dxa"/>
            <w:tcBorders>
              <w:top w:val="single" w:sz="2" w:space="0" w:color="00000A"/>
              <w:bottom w:val="single" w:sz="4" w:space="0" w:color="00000A"/>
            </w:tcBorders>
            <w:shd w:val="clear" w:color="auto" w:fill="auto"/>
            <w:vAlign w:val="center"/>
          </w:tcPr>
          <w:p w:rsidR="00005F66" w:rsidRPr="00806A9C" w:rsidRDefault="00770FBB" w:rsidP="009B176A">
            <w:pPr>
              <w:spacing w:after="0"/>
              <w:ind w:firstLine="0"/>
              <w:jc w:val="right"/>
              <w:rPr>
                <w:rFonts w:ascii="Arial Narrow" w:hAnsi="Arial Narrow"/>
                <w:color w:val="000000"/>
                <w:lang w:val="es-ES" w:eastAsia="es-ES"/>
              </w:rPr>
            </w:pPr>
            <w:r>
              <w:rPr>
                <w:rFonts w:ascii="Arial Narrow" w:hAnsi="Arial Narrow"/>
                <w:color w:val="000000"/>
                <w:lang w:val="es-ES" w:eastAsia="es-ES"/>
              </w:rPr>
              <w:t>6</w:t>
            </w:r>
            <w:r w:rsidR="00005F66" w:rsidRPr="00806A9C">
              <w:rPr>
                <w:rFonts w:ascii="Arial Narrow" w:hAnsi="Arial Narrow"/>
                <w:color w:val="000000"/>
                <w:lang w:val="es-ES" w:eastAsia="es-ES"/>
              </w:rPr>
              <w:t>.000</w:t>
            </w:r>
          </w:p>
        </w:tc>
      </w:tr>
    </w:tbl>
    <w:p w:rsidR="0022691A" w:rsidRDefault="0022691A" w:rsidP="0022691A">
      <w:pPr>
        <w:pStyle w:val="texto"/>
        <w:spacing w:before="240"/>
        <w:rPr>
          <w:lang w:val="es-ES"/>
        </w:rPr>
      </w:pPr>
    </w:p>
    <w:p w:rsidR="00005F66" w:rsidRPr="008E341D" w:rsidRDefault="00005F66" w:rsidP="00CE1BB6">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after="160"/>
        <w:ind w:left="0" w:firstLine="289"/>
        <w:rPr>
          <w:szCs w:val="26"/>
        </w:rPr>
      </w:pPr>
      <w:r w:rsidRPr="008E341D">
        <w:rPr>
          <w:szCs w:val="26"/>
        </w:rPr>
        <w:lastRenderedPageBreak/>
        <w:t>Servicios Sociales de Base</w:t>
      </w:r>
      <w:r w:rsidR="008E341D">
        <w:rPr>
          <w:szCs w:val="26"/>
        </w:rPr>
        <w:t>.</w:t>
      </w:r>
    </w:p>
    <w:p w:rsidR="00D6127C" w:rsidRDefault="00D6127C" w:rsidP="0022691A">
      <w:pPr>
        <w:pStyle w:val="texto"/>
        <w:rPr>
          <w:lang w:val="es-ES"/>
        </w:rPr>
      </w:pPr>
      <w:r>
        <w:rPr>
          <w:lang w:val="es-ES"/>
        </w:rPr>
        <w:t xml:space="preserve">Pagos por este concepto a la Mancomunidad de Servicios Sociales de </w:t>
      </w:r>
      <w:proofErr w:type="spellStart"/>
      <w:r w:rsidR="00005F66" w:rsidRPr="00E95506">
        <w:rPr>
          <w:lang w:val="es-ES"/>
        </w:rPr>
        <w:t>Allo</w:t>
      </w:r>
      <w:proofErr w:type="spellEnd"/>
      <w:r w:rsidR="00005F66" w:rsidRPr="00E95506">
        <w:rPr>
          <w:lang w:val="es-ES"/>
        </w:rPr>
        <w:t xml:space="preserve">, </w:t>
      </w:r>
      <w:proofErr w:type="spellStart"/>
      <w:r w:rsidR="00005F66" w:rsidRPr="00E95506">
        <w:rPr>
          <w:lang w:val="es-ES"/>
        </w:rPr>
        <w:t>Dicastillo</w:t>
      </w:r>
      <w:proofErr w:type="spellEnd"/>
      <w:r w:rsidR="00005F66" w:rsidRPr="00E95506">
        <w:rPr>
          <w:lang w:val="es-ES"/>
        </w:rPr>
        <w:t xml:space="preserve">, Arellano, </w:t>
      </w:r>
      <w:proofErr w:type="spellStart"/>
      <w:r w:rsidR="00005F66" w:rsidRPr="00E95506">
        <w:rPr>
          <w:lang w:val="es-ES"/>
        </w:rPr>
        <w:t>Arróniz</w:t>
      </w:r>
      <w:proofErr w:type="spellEnd"/>
      <w:r w:rsidR="00005F66" w:rsidRPr="00E95506">
        <w:rPr>
          <w:lang w:val="es-ES"/>
        </w:rPr>
        <w:t xml:space="preserve"> y </w:t>
      </w:r>
      <w:proofErr w:type="spellStart"/>
      <w:r w:rsidR="00005F66" w:rsidRPr="00E95506">
        <w:rPr>
          <w:lang w:val="es-ES"/>
        </w:rPr>
        <w:t>Lerín</w:t>
      </w:r>
      <w:proofErr w:type="spellEnd"/>
      <w:r>
        <w:rPr>
          <w:lang w:val="es-ES"/>
        </w:rPr>
        <w:t xml:space="preserve">, de conformidad con la prorrata de gastos aprobada por la Mancomunidad para el ejercicio. </w:t>
      </w:r>
    </w:p>
    <w:p w:rsidR="00005F66" w:rsidRPr="008E341D" w:rsidRDefault="00005F66" w:rsidP="00CE1BB6">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after="160"/>
        <w:ind w:left="0" w:firstLine="289"/>
        <w:rPr>
          <w:szCs w:val="26"/>
        </w:rPr>
      </w:pPr>
      <w:r w:rsidRPr="008E341D">
        <w:rPr>
          <w:szCs w:val="26"/>
        </w:rPr>
        <w:t>Desarrollo Local</w:t>
      </w:r>
      <w:r w:rsidR="008E341D">
        <w:rPr>
          <w:szCs w:val="26"/>
        </w:rPr>
        <w:t>.</w:t>
      </w:r>
    </w:p>
    <w:p w:rsidR="00005F66" w:rsidRPr="00E95506" w:rsidRDefault="00005F66" w:rsidP="00CE1BB6">
      <w:pPr>
        <w:pStyle w:val="texto"/>
        <w:spacing w:after="120"/>
        <w:rPr>
          <w:lang w:val="es-ES"/>
        </w:rPr>
      </w:pPr>
      <w:r w:rsidRPr="00E95506">
        <w:rPr>
          <w:lang w:val="es-ES"/>
        </w:rPr>
        <w:t xml:space="preserve">El gasto responde a las cuotas de participación en instituciones de desarrollo: Asociación </w:t>
      </w:r>
      <w:proofErr w:type="spellStart"/>
      <w:r w:rsidRPr="00E95506">
        <w:rPr>
          <w:lang w:val="es-ES"/>
        </w:rPr>
        <w:t>Teder</w:t>
      </w:r>
      <w:proofErr w:type="spellEnd"/>
      <w:r w:rsidRPr="00E95506">
        <w:rPr>
          <w:lang w:val="es-ES"/>
        </w:rPr>
        <w:t xml:space="preserve">, Agencia de Desarrollo Local, Consorcio Turístico de Tierra </w:t>
      </w:r>
      <w:proofErr w:type="spellStart"/>
      <w:r w:rsidRPr="00E95506">
        <w:rPr>
          <w:lang w:val="es-ES"/>
        </w:rPr>
        <w:t>Estella</w:t>
      </w:r>
      <w:proofErr w:type="spellEnd"/>
      <w:r w:rsidRPr="00E95506">
        <w:rPr>
          <w:lang w:val="es-ES"/>
        </w:rPr>
        <w:t xml:space="preserve"> y Oficina de Rehabilitación de Viviendas y Edificios (ORVE). </w:t>
      </w:r>
      <w:proofErr w:type="spellStart"/>
      <w:r w:rsidRPr="00E95506">
        <w:rPr>
          <w:lang w:val="es-ES"/>
        </w:rPr>
        <w:t>Lerín</w:t>
      </w:r>
      <w:proofErr w:type="spellEnd"/>
      <w:r w:rsidRPr="00E95506">
        <w:rPr>
          <w:lang w:val="es-ES"/>
        </w:rPr>
        <w:t xml:space="preserve"> contribuye a la financiación de estas organizaciones, participadas por la Ma</w:t>
      </w:r>
      <w:r w:rsidRPr="00E95506">
        <w:rPr>
          <w:lang w:val="es-ES"/>
        </w:rPr>
        <w:t>n</w:t>
      </w:r>
      <w:r w:rsidRPr="00E95506">
        <w:rPr>
          <w:lang w:val="es-ES"/>
        </w:rPr>
        <w:t xml:space="preserve">comunidad de </w:t>
      </w:r>
      <w:proofErr w:type="spellStart"/>
      <w:r w:rsidRPr="00E95506">
        <w:rPr>
          <w:lang w:val="es-ES"/>
        </w:rPr>
        <w:t>Montejurra</w:t>
      </w:r>
      <w:proofErr w:type="spellEnd"/>
      <w:r w:rsidRPr="00E95506">
        <w:rPr>
          <w:lang w:val="es-ES"/>
        </w:rPr>
        <w:t>, al menos desde el año 2001.</w:t>
      </w:r>
    </w:p>
    <w:p w:rsidR="00005F66" w:rsidRPr="00E95506" w:rsidRDefault="00005F66" w:rsidP="0022691A">
      <w:pPr>
        <w:pStyle w:val="texto"/>
        <w:rPr>
          <w:lang w:val="es-ES"/>
        </w:rPr>
      </w:pPr>
      <w:r w:rsidRPr="00E95506">
        <w:rPr>
          <w:lang w:val="es-ES"/>
        </w:rPr>
        <w:t>Se pagan en soluciones trimestrales, tras recibir la factura de la Mancomun</w:t>
      </w:r>
      <w:r w:rsidRPr="00E95506">
        <w:rPr>
          <w:lang w:val="es-ES"/>
        </w:rPr>
        <w:t>i</w:t>
      </w:r>
      <w:r w:rsidRPr="00E95506">
        <w:rPr>
          <w:lang w:val="es-ES"/>
        </w:rPr>
        <w:t>dad. No nos consta Acuerdo de la Mancomunidad aprobando las cuotas de 2015.</w:t>
      </w:r>
    </w:p>
    <w:p w:rsidR="00005F66" w:rsidRPr="008E341D" w:rsidRDefault="00005F66" w:rsidP="00CE1BB6">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after="160"/>
        <w:ind w:left="0" w:firstLine="289"/>
        <w:rPr>
          <w:szCs w:val="26"/>
        </w:rPr>
      </w:pPr>
      <w:r w:rsidRPr="008E341D">
        <w:rPr>
          <w:szCs w:val="26"/>
        </w:rPr>
        <w:t>Fundación Amado Alonso</w:t>
      </w:r>
      <w:r w:rsidR="00C81D73">
        <w:rPr>
          <w:szCs w:val="26"/>
        </w:rPr>
        <w:t>.</w:t>
      </w:r>
    </w:p>
    <w:p w:rsidR="00005F66" w:rsidRPr="00E95506" w:rsidRDefault="00005F66" w:rsidP="0022691A">
      <w:pPr>
        <w:pStyle w:val="texto"/>
        <w:rPr>
          <w:lang w:val="es-ES"/>
        </w:rPr>
      </w:pPr>
      <w:r w:rsidRPr="00E95506">
        <w:rPr>
          <w:lang w:val="es-ES"/>
        </w:rPr>
        <w:t>La Fundación fue creada el año 2000, integrándose en la misma el Ayunt</w:t>
      </w:r>
      <w:r w:rsidRPr="00E95506">
        <w:rPr>
          <w:lang w:val="es-ES"/>
        </w:rPr>
        <w:t>a</w:t>
      </w:r>
      <w:r w:rsidRPr="00E95506">
        <w:rPr>
          <w:lang w:val="es-ES"/>
        </w:rPr>
        <w:t xml:space="preserve">miento, el Gobierno de Navarra, la UPNA y la familia del filólogo e historiador </w:t>
      </w:r>
      <w:proofErr w:type="spellStart"/>
      <w:r w:rsidRPr="00E95506">
        <w:rPr>
          <w:lang w:val="es-ES"/>
        </w:rPr>
        <w:t>lerinés</w:t>
      </w:r>
      <w:proofErr w:type="spellEnd"/>
      <w:r w:rsidRPr="00E95506">
        <w:rPr>
          <w:lang w:val="es-ES"/>
        </w:rPr>
        <w:t>. La aportación de 6.000 euros se ha pagado contra la solicitud y prese</w:t>
      </w:r>
      <w:r w:rsidRPr="00E95506">
        <w:rPr>
          <w:lang w:val="es-ES"/>
        </w:rPr>
        <w:t>n</w:t>
      </w:r>
      <w:r w:rsidRPr="00E95506">
        <w:rPr>
          <w:lang w:val="es-ES"/>
        </w:rPr>
        <w:t>tación de las cuentas del año anterior por la Fundación.</w:t>
      </w:r>
    </w:p>
    <w:p w:rsidR="00005F66" w:rsidRPr="00BF285A" w:rsidRDefault="00C250EB" w:rsidP="00CE1BB6">
      <w:pPr>
        <w:pStyle w:val="atitulo2"/>
        <w:spacing w:before="240" w:after="200"/>
      </w:pPr>
      <w:bookmarkStart w:id="66" w:name="_Toc410290043"/>
      <w:bookmarkStart w:id="67" w:name="_Toc339016619"/>
      <w:bookmarkStart w:id="68" w:name="_Toc464472078"/>
      <w:r>
        <w:t>I</w:t>
      </w:r>
      <w:r w:rsidR="00005F66" w:rsidRPr="00BF285A">
        <w:t>V.8. Inversiones</w:t>
      </w:r>
      <w:bookmarkEnd w:id="66"/>
      <w:bookmarkEnd w:id="67"/>
      <w:bookmarkEnd w:id="68"/>
    </w:p>
    <w:p w:rsidR="00005F66" w:rsidRPr="00E95506" w:rsidRDefault="00005F66" w:rsidP="00BF285A">
      <w:pPr>
        <w:pStyle w:val="texto"/>
        <w:spacing w:after="100"/>
        <w:rPr>
          <w:lang w:val="es-ES"/>
        </w:rPr>
      </w:pPr>
      <w:r w:rsidRPr="00E95506">
        <w:rPr>
          <w:lang w:val="es-ES"/>
        </w:rPr>
        <w:t>Con un crédito de 13.000 euros,</w:t>
      </w:r>
      <w:r w:rsidR="00770FBB">
        <w:rPr>
          <w:lang w:val="es-ES"/>
        </w:rPr>
        <w:t xml:space="preserve"> durante el ejercicio no se han realizado ni</w:t>
      </w:r>
      <w:r w:rsidR="00770FBB">
        <w:rPr>
          <w:lang w:val="es-ES"/>
        </w:rPr>
        <w:t>n</w:t>
      </w:r>
      <w:r w:rsidR="00770FBB">
        <w:rPr>
          <w:lang w:val="es-ES"/>
        </w:rPr>
        <w:t>guna de las intervenciones previstas</w:t>
      </w:r>
    </w:p>
    <w:p w:rsidR="00005F66" w:rsidRPr="00E95506" w:rsidRDefault="00005F66" w:rsidP="00CE1BB6">
      <w:pPr>
        <w:pStyle w:val="texto"/>
        <w:spacing w:after="240"/>
        <w:rPr>
          <w:lang w:val="es-ES"/>
        </w:rPr>
      </w:pPr>
      <w:r w:rsidRPr="00E95506">
        <w:rPr>
          <w:lang w:val="es-ES"/>
        </w:rPr>
        <w:t xml:space="preserve">Las inversiones de los últimos años han supuesto el siguiente gasto: </w:t>
      </w:r>
    </w:p>
    <w:tbl>
      <w:tblPr>
        <w:tblW w:w="8834" w:type="dxa"/>
        <w:jc w:val="center"/>
        <w:tblCellMar>
          <w:left w:w="70" w:type="dxa"/>
          <w:right w:w="70" w:type="dxa"/>
        </w:tblCellMar>
        <w:tblLook w:val="04A0" w:firstRow="1" w:lastRow="0" w:firstColumn="1" w:lastColumn="0" w:noHBand="0" w:noVBand="1"/>
      </w:tblPr>
      <w:tblGrid>
        <w:gridCol w:w="870"/>
        <w:gridCol w:w="1399"/>
        <w:gridCol w:w="1330"/>
        <w:gridCol w:w="1358"/>
        <w:gridCol w:w="1371"/>
        <w:gridCol w:w="1162"/>
        <w:gridCol w:w="1344"/>
      </w:tblGrid>
      <w:tr w:rsidR="006B7E4A" w:rsidRPr="006B7E4A" w:rsidTr="00CE1BB6">
        <w:trPr>
          <w:trHeight w:val="315"/>
          <w:jc w:val="center"/>
        </w:trPr>
        <w:tc>
          <w:tcPr>
            <w:tcW w:w="870" w:type="dxa"/>
            <w:tcBorders>
              <w:top w:val="single" w:sz="4" w:space="0" w:color="00000A"/>
              <w:left w:val="nil"/>
              <w:bottom w:val="single" w:sz="4" w:space="0" w:color="00000A"/>
              <w:right w:val="nil"/>
            </w:tcBorders>
            <w:shd w:val="clear" w:color="auto" w:fill="FABF8F" w:themeFill="accent6" w:themeFillTint="99"/>
            <w:vAlign w:val="center"/>
            <w:hideMark/>
          </w:tcPr>
          <w:p w:rsidR="00005F66" w:rsidRPr="006B7E4A" w:rsidRDefault="00005F66" w:rsidP="006B7E4A">
            <w:pPr>
              <w:spacing w:after="0"/>
              <w:ind w:firstLine="0"/>
              <w:jc w:val="right"/>
              <w:rPr>
                <w:rFonts w:ascii="Arial" w:hAnsi="Arial" w:cs="Arial"/>
                <w:color w:val="000000"/>
                <w:sz w:val="18"/>
                <w:szCs w:val="18"/>
                <w:lang w:val="es-ES" w:eastAsia="es-ES"/>
              </w:rPr>
            </w:pPr>
            <w:r w:rsidRPr="006B7E4A">
              <w:rPr>
                <w:rFonts w:ascii="Arial" w:hAnsi="Arial" w:cs="Arial"/>
                <w:color w:val="000000"/>
                <w:sz w:val="18"/>
                <w:szCs w:val="18"/>
                <w:lang w:val="es-ES" w:eastAsia="es-ES"/>
              </w:rPr>
              <w:t>2010</w:t>
            </w:r>
          </w:p>
        </w:tc>
        <w:tc>
          <w:tcPr>
            <w:tcW w:w="1399" w:type="dxa"/>
            <w:tcBorders>
              <w:top w:val="single" w:sz="4" w:space="0" w:color="00000A"/>
              <w:left w:val="nil"/>
              <w:bottom w:val="single" w:sz="4" w:space="0" w:color="00000A"/>
              <w:right w:val="nil"/>
            </w:tcBorders>
            <w:shd w:val="clear" w:color="auto" w:fill="FABF8F" w:themeFill="accent6" w:themeFillTint="99"/>
            <w:vAlign w:val="center"/>
            <w:hideMark/>
          </w:tcPr>
          <w:p w:rsidR="00005F66" w:rsidRPr="006B7E4A" w:rsidRDefault="00005F66" w:rsidP="006B7E4A">
            <w:pPr>
              <w:spacing w:after="0"/>
              <w:ind w:firstLine="0"/>
              <w:jc w:val="right"/>
              <w:rPr>
                <w:rFonts w:ascii="Arial" w:hAnsi="Arial" w:cs="Arial"/>
                <w:color w:val="000000"/>
                <w:sz w:val="18"/>
                <w:szCs w:val="18"/>
                <w:lang w:val="es-ES" w:eastAsia="es-ES"/>
              </w:rPr>
            </w:pPr>
            <w:r w:rsidRPr="006B7E4A">
              <w:rPr>
                <w:rFonts w:ascii="Arial" w:hAnsi="Arial" w:cs="Arial"/>
                <w:color w:val="000000"/>
                <w:sz w:val="18"/>
                <w:szCs w:val="18"/>
                <w:lang w:val="es-ES" w:eastAsia="es-ES"/>
              </w:rPr>
              <w:t>2011</w:t>
            </w:r>
          </w:p>
        </w:tc>
        <w:tc>
          <w:tcPr>
            <w:tcW w:w="1330" w:type="dxa"/>
            <w:tcBorders>
              <w:top w:val="single" w:sz="4" w:space="0" w:color="00000A"/>
              <w:left w:val="nil"/>
              <w:bottom w:val="single" w:sz="4" w:space="0" w:color="00000A"/>
              <w:right w:val="nil"/>
            </w:tcBorders>
            <w:shd w:val="clear" w:color="auto" w:fill="FABF8F" w:themeFill="accent6" w:themeFillTint="99"/>
            <w:vAlign w:val="center"/>
            <w:hideMark/>
          </w:tcPr>
          <w:p w:rsidR="00005F66" w:rsidRPr="006B7E4A" w:rsidRDefault="00005F66" w:rsidP="006B7E4A">
            <w:pPr>
              <w:spacing w:after="0"/>
              <w:ind w:firstLine="0"/>
              <w:jc w:val="right"/>
              <w:rPr>
                <w:rFonts w:ascii="Arial" w:hAnsi="Arial" w:cs="Arial"/>
                <w:color w:val="000000"/>
                <w:sz w:val="18"/>
                <w:szCs w:val="18"/>
                <w:lang w:val="es-ES" w:eastAsia="es-ES"/>
              </w:rPr>
            </w:pPr>
            <w:r w:rsidRPr="006B7E4A">
              <w:rPr>
                <w:rFonts w:ascii="Arial" w:hAnsi="Arial" w:cs="Arial"/>
                <w:color w:val="000000"/>
                <w:sz w:val="18"/>
                <w:szCs w:val="18"/>
                <w:lang w:val="es-ES" w:eastAsia="es-ES"/>
              </w:rPr>
              <w:t>2012</w:t>
            </w:r>
          </w:p>
        </w:tc>
        <w:tc>
          <w:tcPr>
            <w:tcW w:w="1358" w:type="dxa"/>
            <w:tcBorders>
              <w:top w:val="single" w:sz="4" w:space="0" w:color="00000A"/>
              <w:left w:val="nil"/>
              <w:bottom w:val="single" w:sz="4" w:space="0" w:color="00000A"/>
              <w:right w:val="nil"/>
            </w:tcBorders>
            <w:shd w:val="clear" w:color="auto" w:fill="FABF8F" w:themeFill="accent6" w:themeFillTint="99"/>
            <w:vAlign w:val="center"/>
            <w:hideMark/>
          </w:tcPr>
          <w:p w:rsidR="00005F66" w:rsidRPr="006B7E4A" w:rsidRDefault="00005F66" w:rsidP="006B7E4A">
            <w:pPr>
              <w:spacing w:after="0"/>
              <w:ind w:firstLine="0"/>
              <w:jc w:val="right"/>
              <w:rPr>
                <w:rFonts w:ascii="Arial" w:hAnsi="Arial" w:cs="Arial"/>
                <w:color w:val="000000"/>
                <w:sz w:val="18"/>
                <w:szCs w:val="18"/>
                <w:lang w:val="es-ES" w:eastAsia="es-ES"/>
              </w:rPr>
            </w:pPr>
            <w:r w:rsidRPr="006B7E4A">
              <w:rPr>
                <w:rFonts w:ascii="Arial" w:hAnsi="Arial" w:cs="Arial"/>
                <w:color w:val="000000"/>
                <w:sz w:val="18"/>
                <w:szCs w:val="18"/>
                <w:lang w:val="es-ES" w:eastAsia="es-ES"/>
              </w:rPr>
              <w:t>2013</w:t>
            </w:r>
          </w:p>
        </w:tc>
        <w:tc>
          <w:tcPr>
            <w:tcW w:w="1371" w:type="dxa"/>
            <w:tcBorders>
              <w:top w:val="single" w:sz="4" w:space="0" w:color="00000A"/>
              <w:left w:val="nil"/>
              <w:bottom w:val="single" w:sz="4" w:space="0" w:color="00000A"/>
              <w:right w:val="nil"/>
            </w:tcBorders>
            <w:shd w:val="clear" w:color="auto" w:fill="FABF8F" w:themeFill="accent6" w:themeFillTint="99"/>
            <w:vAlign w:val="center"/>
            <w:hideMark/>
          </w:tcPr>
          <w:p w:rsidR="00005F66" w:rsidRPr="006B7E4A" w:rsidRDefault="00005F66" w:rsidP="006B7E4A">
            <w:pPr>
              <w:spacing w:after="0"/>
              <w:ind w:firstLine="0"/>
              <w:jc w:val="right"/>
              <w:rPr>
                <w:rFonts w:ascii="Arial" w:hAnsi="Arial" w:cs="Arial"/>
                <w:color w:val="000000"/>
                <w:sz w:val="18"/>
                <w:szCs w:val="18"/>
                <w:lang w:val="es-ES" w:eastAsia="es-ES"/>
              </w:rPr>
            </w:pPr>
            <w:r w:rsidRPr="006B7E4A">
              <w:rPr>
                <w:rFonts w:ascii="Arial" w:hAnsi="Arial" w:cs="Arial"/>
                <w:color w:val="000000"/>
                <w:sz w:val="18"/>
                <w:szCs w:val="18"/>
                <w:lang w:val="es-ES" w:eastAsia="es-ES"/>
              </w:rPr>
              <w:t>2014</w:t>
            </w:r>
          </w:p>
        </w:tc>
        <w:tc>
          <w:tcPr>
            <w:tcW w:w="1162" w:type="dxa"/>
            <w:tcBorders>
              <w:top w:val="single" w:sz="4" w:space="0" w:color="00000A"/>
              <w:left w:val="nil"/>
              <w:bottom w:val="single" w:sz="4" w:space="0" w:color="00000A"/>
              <w:right w:val="nil"/>
            </w:tcBorders>
            <w:shd w:val="clear" w:color="auto" w:fill="FABF8F" w:themeFill="accent6" w:themeFillTint="99"/>
            <w:vAlign w:val="center"/>
            <w:hideMark/>
          </w:tcPr>
          <w:p w:rsidR="00005F66" w:rsidRPr="006B7E4A" w:rsidRDefault="00005F66" w:rsidP="006B7E4A">
            <w:pPr>
              <w:spacing w:after="0"/>
              <w:ind w:firstLine="0"/>
              <w:jc w:val="right"/>
              <w:rPr>
                <w:rFonts w:ascii="Arial" w:hAnsi="Arial" w:cs="Arial"/>
                <w:color w:val="000000"/>
                <w:sz w:val="18"/>
                <w:szCs w:val="18"/>
                <w:lang w:val="es-ES" w:eastAsia="es-ES"/>
              </w:rPr>
            </w:pPr>
            <w:r w:rsidRPr="006B7E4A">
              <w:rPr>
                <w:rFonts w:ascii="Arial" w:hAnsi="Arial" w:cs="Arial"/>
                <w:color w:val="000000"/>
                <w:sz w:val="18"/>
                <w:szCs w:val="18"/>
                <w:lang w:val="es-ES" w:eastAsia="es-ES"/>
              </w:rPr>
              <w:t>2015</w:t>
            </w:r>
          </w:p>
        </w:tc>
        <w:tc>
          <w:tcPr>
            <w:tcW w:w="1344" w:type="dxa"/>
            <w:tcBorders>
              <w:top w:val="single" w:sz="4" w:space="0" w:color="00000A"/>
              <w:left w:val="nil"/>
              <w:bottom w:val="single" w:sz="4" w:space="0" w:color="00000A"/>
              <w:right w:val="nil"/>
            </w:tcBorders>
            <w:shd w:val="clear" w:color="auto" w:fill="FABF8F" w:themeFill="accent6" w:themeFillTint="99"/>
            <w:vAlign w:val="center"/>
            <w:hideMark/>
          </w:tcPr>
          <w:p w:rsidR="00005F66" w:rsidRPr="006B7E4A" w:rsidRDefault="00005F66" w:rsidP="006B7E4A">
            <w:pPr>
              <w:spacing w:after="0"/>
              <w:ind w:firstLine="0"/>
              <w:jc w:val="right"/>
              <w:rPr>
                <w:rFonts w:ascii="Arial" w:hAnsi="Arial" w:cs="Arial"/>
                <w:color w:val="000000"/>
                <w:sz w:val="18"/>
                <w:szCs w:val="18"/>
                <w:lang w:val="es-ES" w:eastAsia="es-ES"/>
              </w:rPr>
            </w:pPr>
            <w:r w:rsidRPr="006B7E4A">
              <w:rPr>
                <w:rFonts w:ascii="Arial" w:hAnsi="Arial" w:cs="Arial"/>
                <w:color w:val="000000"/>
                <w:sz w:val="18"/>
                <w:szCs w:val="18"/>
                <w:lang w:val="es-ES" w:eastAsia="es-ES"/>
              </w:rPr>
              <w:t xml:space="preserve">Total </w:t>
            </w:r>
          </w:p>
        </w:tc>
      </w:tr>
      <w:tr w:rsidR="00005F66" w:rsidRPr="006B7E4A" w:rsidTr="00CE1BB6">
        <w:trPr>
          <w:trHeight w:val="238"/>
          <w:jc w:val="center"/>
        </w:trPr>
        <w:tc>
          <w:tcPr>
            <w:tcW w:w="870" w:type="dxa"/>
            <w:tcBorders>
              <w:top w:val="single" w:sz="4" w:space="0" w:color="00000A"/>
              <w:left w:val="nil"/>
              <w:bottom w:val="single" w:sz="4" w:space="0" w:color="auto"/>
              <w:right w:val="nil"/>
            </w:tcBorders>
            <w:shd w:val="clear" w:color="auto" w:fill="auto"/>
            <w:noWrap/>
            <w:vAlign w:val="center"/>
            <w:hideMark/>
          </w:tcPr>
          <w:p w:rsidR="00005F66" w:rsidRPr="006B7E4A" w:rsidRDefault="00005F66" w:rsidP="006B7E4A">
            <w:pPr>
              <w:spacing w:after="0"/>
              <w:ind w:firstLine="0"/>
              <w:jc w:val="right"/>
              <w:rPr>
                <w:rFonts w:ascii="Arial Narrow" w:hAnsi="Arial Narrow"/>
                <w:color w:val="000000"/>
                <w:lang w:val="es-ES" w:eastAsia="es-ES"/>
              </w:rPr>
            </w:pPr>
            <w:r w:rsidRPr="006B7E4A">
              <w:rPr>
                <w:rFonts w:ascii="Arial Narrow" w:hAnsi="Arial Narrow"/>
                <w:color w:val="000000"/>
                <w:lang w:val="es-ES" w:eastAsia="es-ES"/>
              </w:rPr>
              <w:t>1.352.373</w:t>
            </w:r>
          </w:p>
        </w:tc>
        <w:tc>
          <w:tcPr>
            <w:tcW w:w="1399" w:type="dxa"/>
            <w:tcBorders>
              <w:top w:val="single" w:sz="4" w:space="0" w:color="00000A"/>
              <w:left w:val="nil"/>
              <w:bottom w:val="single" w:sz="4" w:space="0" w:color="auto"/>
              <w:right w:val="nil"/>
            </w:tcBorders>
            <w:shd w:val="clear" w:color="auto" w:fill="auto"/>
            <w:noWrap/>
            <w:vAlign w:val="center"/>
            <w:hideMark/>
          </w:tcPr>
          <w:p w:rsidR="00005F66" w:rsidRPr="006B7E4A" w:rsidRDefault="00005F66" w:rsidP="006B7E4A">
            <w:pPr>
              <w:spacing w:after="0"/>
              <w:ind w:firstLine="0"/>
              <w:jc w:val="right"/>
              <w:rPr>
                <w:rFonts w:ascii="Arial Narrow" w:hAnsi="Arial Narrow"/>
                <w:color w:val="000000"/>
                <w:lang w:val="es-ES" w:eastAsia="es-ES"/>
              </w:rPr>
            </w:pPr>
            <w:r w:rsidRPr="006B7E4A">
              <w:rPr>
                <w:rFonts w:ascii="Arial Narrow" w:hAnsi="Arial Narrow"/>
                <w:color w:val="000000"/>
                <w:lang w:val="es-ES" w:eastAsia="es-ES"/>
              </w:rPr>
              <w:t>720.231</w:t>
            </w:r>
          </w:p>
        </w:tc>
        <w:tc>
          <w:tcPr>
            <w:tcW w:w="1330" w:type="dxa"/>
            <w:tcBorders>
              <w:top w:val="single" w:sz="4" w:space="0" w:color="00000A"/>
              <w:left w:val="nil"/>
              <w:bottom w:val="single" w:sz="4" w:space="0" w:color="auto"/>
              <w:right w:val="nil"/>
            </w:tcBorders>
            <w:shd w:val="clear" w:color="auto" w:fill="auto"/>
            <w:noWrap/>
            <w:vAlign w:val="center"/>
            <w:hideMark/>
          </w:tcPr>
          <w:p w:rsidR="00005F66" w:rsidRPr="006B7E4A" w:rsidRDefault="00005F66" w:rsidP="006B7E4A">
            <w:pPr>
              <w:spacing w:after="0"/>
              <w:ind w:firstLine="0"/>
              <w:jc w:val="right"/>
              <w:rPr>
                <w:rFonts w:ascii="Arial Narrow" w:hAnsi="Arial Narrow"/>
                <w:color w:val="000000"/>
                <w:lang w:val="es-ES" w:eastAsia="es-ES"/>
              </w:rPr>
            </w:pPr>
            <w:r w:rsidRPr="006B7E4A">
              <w:rPr>
                <w:rFonts w:ascii="Arial Narrow" w:hAnsi="Arial Narrow"/>
                <w:color w:val="000000"/>
                <w:lang w:val="es-ES" w:eastAsia="es-ES"/>
              </w:rPr>
              <w:t>171.549</w:t>
            </w:r>
          </w:p>
        </w:tc>
        <w:tc>
          <w:tcPr>
            <w:tcW w:w="1358" w:type="dxa"/>
            <w:tcBorders>
              <w:top w:val="single" w:sz="4" w:space="0" w:color="00000A"/>
              <w:left w:val="nil"/>
              <w:bottom w:val="single" w:sz="4" w:space="0" w:color="auto"/>
              <w:right w:val="nil"/>
            </w:tcBorders>
            <w:shd w:val="clear" w:color="auto" w:fill="auto"/>
            <w:noWrap/>
            <w:vAlign w:val="center"/>
            <w:hideMark/>
          </w:tcPr>
          <w:p w:rsidR="00005F66" w:rsidRPr="006B7E4A" w:rsidRDefault="00005F66" w:rsidP="006B7E4A">
            <w:pPr>
              <w:spacing w:after="0"/>
              <w:ind w:firstLine="0"/>
              <w:jc w:val="right"/>
              <w:rPr>
                <w:rFonts w:ascii="Arial Narrow" w:hAnsi="Arial Narrow"/>
                <w:color w:val="000000"/>
                <w:lang w:val="es-ES" w:eastAsia="es-ES"/>
              </w:rPr>
            </w:pPr>
            <w:r w:rsidRPr="006B7E4A">
              <w:rPr>
                <w:rFonts w:ascii="Arial Narrow" w:hAnsi="Arial Narrow"/>
                <w:color w:val="000000"/>
                <w:lang w:val="es-ES" w:eastAsia="es-ES"/>
              </w:rPr>
              <w:t>51.930</w:t>
            </w:r>
          </w:p>
        </w:tc>
        <w:tc>
          <w:tcPr>
            <w:tcW w:w="1371" w:type="dxa"/>
            <w:tcBorders>
              <w:top w:val="single" w:sz="4" w:space="0" w:color="00000A"/>
              <w:left w:val="nil"/>
              <w:bottom w:val="single" w:sz="4" w:space="0" w:color="auto"/>
              <w:right w:val="nil"/>
            </w:tcBorders>
            <w:shd w:val="clear" w:color="auto" w:fill="auto"/>
            <w:noWrap/>
            <w:vAlign w:val="center"/>
            <w:hideMark/>
          </w:tcPr>
          <w:p w:rsidR="00005F66" w:rsidRPr="006B7E4A" w:rsidRDefault="00005F66" w:rsidP="006B7E4A">
            <w:pPr>
              <w:spacing w:after="0"/>
              <w:ind w:firstLine="0"/>
              <w:jc w:val="right"/>
              <w:rPr>
                <w:rFonts w:ascii="Arial Narrow" w:hAnsi="Arial Narrow"/>
                <w:color w:val="000000"/>
                <w:lang w:val="es-ES" w:eastAsia="es-ES"/>
              </w:rPr>
            </w:pPr>
            <w:r w:rsidRPr="006B7E4A">
              <w:rPr>
                <w:rFonts w:ascii="Arial Narrow" w:hAnsi="Arial Narrow"/>
                <w:color w:val="000000"/>
                <w:lang w:val="es-ES" w:eastAsia="es-ES"/>
              </w:rPr>
              <w:t>269.841</w:t>
            </w:r>
          </w:p>
        </w:tc>
        <w:tc>
          <w:tcPr>
            <w:tcW w:w="1162" w:type="dxa"/>
            <w:tcBorders>
              <w:top w:val="single" w:sz="4" w:space="0" w:color="00000A"/>
              <w:left w:val="nil"/>
              <w:bottom w:val="single" w:sz="4" w:space="0" w:color="auto"/>
              <w:right w:val="nil"/>
            </w:tcBorders>
            <w:shd w:val="clear" w:color="auto" w:fill="auto"/>
            <w:noWrap/>
            <w:vAlign w:val="center"/>
            <w:hideMark/>
          </w:tcPr>
          <w:p w:rsidR="00005F66" w:rsidRPr="006B7E4A" w:rsidRDefault="00005F66" w:rsidP="006B7E4A">
            <w:pPr>
              <w:spacing w:after="0"/>
              <w:ind w:firstLine="0"/>
              <w:jc w:val="right"/>
              <w:rPr>
                <w:rFonts w:ascii="Arial Narrow" w:hAnsi="Arial Narrow"/>
                <w:color w:val="000000"/>
                <w:lang w:val="es-ES" w:eastAsia="es-ES"/>
              </w:rPr>
            </w:pPr>
            <w:r w:rsidRPr="006B7E4A">
              <w:rPr>
                <w:rFonts w:ascii="Arial Narrow" w:hAnsi="Arial Narrow"/>
                <w:color w:val="000000"/>
                <w:lang w:val="es-ES" w:eastAsia="es-ES"/>
              </w:rPr>
              <w:t>0</w:t>
            </w:r>
          </w:p>
        </w:tc>
        <w:tc>
          <w:tcPr>
            <w:tcW w:w="1344" w:type="dxa"/>
            <w:tcBorders>
              <w:top w:val="single" w:sz="4" w:space="0" w:color="00000A"/>
              <w:left w:val="nil"/>
              <w:bottom w:val="single" w:sz="4" w:space="0" w:color="auto"/>
              <w:right w:val="nil"/>
            </w:tcBorders>
            <w:shd w:val="clear" w:color="auto" w:fill="auto"/>
            <w:noWrap/>
            <w:vAlign w:val="center"/>
            <w:hideMark/>
          </w:tcPr>
          <w:p w:rsidR="00005F66" w:rsidRPr="006B7E4A" w:rsidRDefault="00005F66" w:rsidP="006B7E4A">
            <w:pPr>
              <w:spacing w:after="0"/>
              <w:ind w:firstLine="0"/>
              <w:jc w:val="right"/>
              <w:rPr>
                <w:rFonts w:ascii="Arial Narrow" w:hAnsi="Arial Narrow"/>
                <w:color w:val="000000"/>
                <w:lang w:val="es-ES" w:eastAsia="es-ES"/>
              </w:rPr>
            </w:pPr>
            <w:r w:rsidRPr="006B7E4A">
              <w:rPr>
                <w:rFonts w:ascii="Arial Narrow" w:hAnsi="Arial Narrow"/>
                <w:color w:val="000000"/>
                <w:lang w:val="es-ES" w:eastAsia="es-ES"/>
              </w:rPr>
              <w:t>2.565.924</w:t>
            </w:r>
          </w:p>
        </w:tc>
      </w:tr>
    </w:tbl>
    <w:p w:rsidR="00005F66" w:rsidRPr="00E95506" w:rsidRDefault="00005F66" w:rsidP="00CE1BB6">
      <w:pPr>
        <w:pStyle w:val="texto"/>
        <w:spacing w:before="220" w:after="120"/>
        <w:rPr>
          <w:lang w:val="es-ES"/>
        </w:rPr>
      </w:pPr>
      <w:r w:rsidRPr="00E95506">
        <w:rPr>
          <w:lang w:val="es-ES"/>
        </w:rPr>
        <w:t xml:space="preserve">La deuda del Ayuntamiento ha costeado inversiones anteriores al ejercicio 2006, salvo un </w:t>
      </w:r>
      <w:r w:rsidR="00714DC9">
        <w:rPr>
          <w:lang w:val="es-ES"/>
        </w:rPr>
        <w:t>préstamo de 2014</w:t>
      </w:r>
      <w:r w:rsidRPr="00E95506">
        <w:rPr>
          <w:lang w:val="es-ES"/>
        </w:rPr>
        <w:t xml:space="preserve"> de 250.000 euros que cancela una cuenta de crédito a punto de vencer.</w:t>
      </w:r>
    </w:p>
    <w:p w:rsidR="00005F66" w:rsidRPr="00E95506" w:rsidRDefault="00005F66" w:rsidP="00CE1BB6">
      <w:pPr>
        <w:pStyle w:val="texto"/>
        <w:spacing w:after="240"/>
        <w:rPr>
          <w:lang w:val="es-ES"/>
        </w:rPr>
      </w:pPr>
      <w:r w:rsidRPr="00E95506">
        <w:rPr>
          <w:lang w:val="es-ES"/>
        </w:rPr>
        <w:t>Revisamos los tres expedientes de mayor importe: Proyecto inversión alu</w:t>
      </w:r>
      <w:r w:rsidRPr="00E95506">
        <w:rPr>
          <w:lang w:val="es-ES"/>
        </w:rPr>
        <w:t>m</w:t>
      </w:r>
      <w:r w:rsidRPr="00E95506">
        <w:rPr>
          <w:lang w:val="es-ES"/>
        </w:rPr>
        <w:t xml:space="preserve">brado, Piscinas y Línea eléctrica </w:t>
      </w:r>
      <w:proofErr w:type="spellStart"/>
      <w:r w:rsidR="007052E2">
        <w:rPr>
          <w:lang w:val="es-ES"/>
        </w:rPr>
        <w:t>Carcar-Lerín</w:t>
      </w:r>
      <w:proofErr w:type="spellEnd"/>
      <w:r w:rsidR="007052E2">
        <w:rPr>
          <w:lang w:val="es-ES"/>
        </w:rPr>
        <w:t>, esto es, el 49,8 por ciento</w:t>
      </w:r>
      <w:r w:rsidRPr="00E95506">
        <w:rPr>
          <w:lang w:val="es-ES"/>
        </w:rPr>
        <w:t xml:space="preserve"> del gasto total en Inversiones 2010-2015. Todos ellos comienzan a tramitarse el año 2010.</w:t>
      </w:r>
    </w:p>
    <w:tbl>
      <w:tblPr>
        <w:tblW w:w="8749" w:type="dxa"/>
        <w:jc w:val="center"/>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60" w:type="dxa"/>
          <w:right w:w="70" w:type="dxa"/>
        </w:tblCellMar>
        <w:tblLook w:val="04A0" w:firstRow="1" w:lastRow="0" w:firstColumn="1" w:lastColumn="0" w:noHBand="0" w:noVBand="1"/>
      </w:tblPr>
      <w:tblGrid>
        <w:gridCol w:w="4840"/>
        <w:gridCol w:w="3909"/>
      </w:tblGrid>
      <w:tr w:rsidR="00005F66" w:rsidRPr="006B7E4A" w:rsidTr="006B7E4A">
        <w:trPr>
          <w:trHeight w:val="312"/>
          <w:jc w:val="center"/>
        </w:trPr>
        <w:tc>
          <w:tcPr>
            <w:tcW w:w="4840" w:type="dxa"/>
            <w:tcBorders>
              <w:top w:val="single" w:sz="4" w:space="0" w:color="00000A"/>
              <w:left w:val="nil"/>
              <w:bottom w:val="single" w:sz="4" w:space="0" w:color="00000A"/>
              <w:right w:val="nil"/>
            </w:tcBorders>
            <w:shd w:val="clear" w:color="auto" w:fill="FABF8F" w:themeFill="accent6" w:themeFillTint="99"/>
            <w:tcMar>
              <w:left w:w="60" w:type="dxa"/>
            </w:tcMar>
            <w:vAlign w:val="center"/>
          </w:tcPr>
          <w:p w:rsidR="00005F66" w:rsidRPr="006B7E4A" w:rsidRDefault="00005F66" w:rsidP="006B7E4A">
            <w:pPr>
              <w:spacing w:after="0"/>
              <w:ind w:firstLine="0"/>
              <w:jc w:val="left"/>
              <w:rPr>
                <w:rFonts w:ascii="Arial" w:hAnsi="Arial" w:cs="Arial"/>
                <w:color w:val="000000"/>
                <w:sz w:val="18"/>
                <w:szCs w:val="18"/>
                <w:lang w:val="es-ES" w:eastAsia="es-ES"/>
              </w:rPr>
            </w:pPr>
            <w:r w:rsidRPr="006B7E4A">
              <w:rPr>
                <w:rFonts w:ascii="Arial" w:hAnsi="Arial" w:cs="Arial"/>
                <w:color w:val="000000"/>
                <w:sz w:val="18"/>
                <w:szCs w:val="18"/>
                <w:lang w:val="es-ES" w:eastAsia="es-ES"/>
              </w:rPr>
              <w:t>Inversión</w:t>
            </w:r>
          </w:p>
        </w:tc>
        <w:tc>
          <w:tcPr>
            <w:tcW w:w="3909" w:type="dxa"/>
            <w:tcBorders>
              <w:top w:val="single" w:sz="4" w:space="0" w:color="00000A"/>
              <w:left w:val="nil"/>
              <w:bottom w:val="single" w:sz="4" w:space="0" w:color="00000A"/>
              <w:right w:val="nil"/>
            </w:tcBorders>
            <w:shd w:val="clear" w:color="auto" w:fill="FABF8F" w:themeFill="accent6" w:themeFillTint="99"/>
            <w:vAlign w:val="center"/>
          </w:tcPr>
          <w:p w:rsidR="00005F66" w:rsidRPr="006B7E4A" w:rsidRDefault="00005F66" w:rsidP="006B7E4A">
            <w:pPr>
              <w:spacing w:after="0"/>
              <w:ind w:firstLine="0"/>
              <w:jc w:val="right"/>
              <w:rPr>
                <w:rFonts w:ascii="Arial" w:hAnsi="Arial" w:cs="Arial"/>
                <w:color w:val="000000"/>
                <w:sz w:val="18"/>
                <w:szCs w:val="18"/>
                <w:lang w:val="es-ES" w:eastAsia="es-ES"/>
              </w:rPr>
            </w:pPr>
            <w:r w:rsidRPr="006B7E4A">
              <w:rPr>
                <w:rFonts w:ascii="Arial" w:hAnsi="Arial" w:cs="Arial"/>
                <w:color w:val="000000"/>
                <w:sz w:val="18"/>
                <w:szCs w:val="18"/>
                <w:lang w:val="es-ES" w:eastAsia="es-ES"/>
              </w:rPr>
              <w:t>Total</w:t>
            </w:r>
          </w:p>
        </w:tc>
      </w:tr>
      <w:tr w:rsidR="00005F66" w:rsidRPr="006B7E4A" w:rsidTr="006B7E4A">
        <w:trPr>
          <w:trHeight w:val="227"/>
          <w:jc w:val="center"/>
        </w:trPr>
        <w:tc>
          <w:tcPr>
            <w:tcW w:w="4840" w:type="dxa"/>
            <w:tcBorders>
              <w:top w:val="single" w:sz="4" w:space="0" w:color="00000A"/>
              <w:left w:val="nil"/>
              <w:bottom w:val="single" w:sz="2" w:space="0" w:color="00000A"/>
              <w:right w:val="nil"/>
            </w:tcBorders>
            <w:shd w:val="clear" w:color="auto" w:fill="auto"/>
            <w:tcMar>
              <w:left w:w="60" w:type="dxa"/>
            </w:tcMar>
            <w:vAlign w:val="center"/>
          </w:tcPr>
          <w:p w:rsidR="00005F66" w:rsidRPr="006B7E4A" w:rsidRDefault="00005F66" w:rsidP="006B7E4A">
            <w:pPr>
              <w:spacing w:after="0"/>
              <w:ind w:firstLine="0"/>
              <w:jc w:val="left"/>
              <w:rPr>
                <w:rFonts w:ascii="Arial Narrow" w:hAnsi="Arial Narrow"/>
                <w:color w:val="000000"/>
                <w:lang w:val="es-ES" w:eastAsia="es-ES"/>
              </w:rPr>
            </w:pPr>
            <w:r w:rsidRPr="006B7E4A">
              <w:rPr>
                <w:rFonts w:ascii="Arial Narrow" w:hAnsi="Arial Narrow"/>
                <w:color w:val="000000"/>
                <w:lang w:val="es-ES" w:eastAsia="es-ES"/>
              </w:rPr>
              <w:t>Proyecto inversión alumbrado</w:t>
            </w:r>
          </w:p>
        </w:tc>
        <w:tc>
          <w:tcPr>
            <w:tcW w:w="3909" w:type="dxa"/>
            <w:tcBorders>
              <w:top w:val="single" w:sz="4" w:space="0" w:color="00000A"/>
              <w:left w:val="nil"/>
              <w:bottom w:val="single" w:sz="2" w:space="0" w:color="00000A"/>
              <w:right w:val="nil"/>
            </w:tcBorders>
            <w:shd w:val="clear" w:color="auto" w:fill="auto"/>
            <w:vAlign w:val="center"/>
          </w:tcPr>
          <w:p w:rsidR="00005F66" w:rsidRPr="006B7E4A" w:rsidRDefault="00005F66" w:rsidP="006B7E4A">
            <w:pPr>
              <w:spacing w:after="0"/>
              <w:ind w:firstLine="0"/>
              <w:jc w:val="right"/>
              <w:rPr>
                <w:rFonts w:ascii="Arial Narrow" w:hAnsi="Arial Narrow"/>
                <w:color w:val="000000"/>
                <w:lang w:val="es-ES" w:eastAsia="es-ES"/>
              </w:rPr>
            </w:pPr>
            <w:r w:rsidRPr="006B7E4A">
              <w:rPr>
                <w:rFonts w:ascii="Arial Narrow" w:hAnsi="Arial Narrow"/>
                <w:color w:val="000000"/>
                <w:lang w:val="es-ES" w:eastAsia="es-ES"/>
              </w:rPr>
              <w:t>317.647</w:t>
            </w:r>
          </w:p>
        </w:tc>
      </w:tr>
      <w:tr w:rsidR="00005F66" w:rsidRPr="006B7E4A" w:rsidTr="006B7E4A">
        <w:trPr>
          <w:trHeight w:val="227"/>
          <w:jc w:val="center"/>
        </w:trPr>
        <w:tc>
          <w:tcPr>
            <w:tcW w:w="4840" w:type="dxa"/>
            <w:tcBorders>
              <w:top w:val="single" w:sz="2" w:space="0" w:color="00000A"/>
              <w:left w:val="nil"/>
              <w:bottom w:val="single" w:sz="2" w:space="0" w:color="00000A"/>
              <w:right w:val="nil"/>
            </w:tcBorders>
            <w:shd w:val="clear" w:color="auto" w:fill="auto"/>
            <w:tcMar>
              <w:left w:w="60" w:type="dxa"/>
            </w:tcMar>
            <w:vAlign w:val="center"/>
          </w:tcPr>
          <w:p w:rsidR="00005F66" w:rsidRPr="006B7E4A" w:rsidRDefault="00005F66" w:rsidP="006B7E4A">
            <w:pPr>
              <w:spacing w:after="0"/>
              <w:ind w:firstLine="0"/>
              <w:jc w:val="left"/>
              <w:rPr>
                <w:rFonts w:ascii="Arial Narrow" w:hAnsi="Arial Narrow"/>
                <w:color w:val="000000"/>
                <w:lang w:val="es-ES" w:eastAsia="es-ES"/>
              </w:rPr>
            </w:pPr>
            <w:r w:rsidRPr="006B7E4A">
              <w:rPr>
                <w:rFonts w:ascii="Arial Narrow" w:hAnsi="Arial Narrow"/>
                <w:color w:val="000000"/>
                <w:lang w:val="es-ES" w:eastAsia="es-ES"/>
              </w:rPr>
              <w:t xml:space="preserve">Línea eléctrica </w:t>
            </w:r>
            <w:proofErr w:type="spellStart"/>
            <w:r w:rsidRPr="006B7E4A">
              <w:rPr>
                <w:rFonts w:ascii="Arial Narrow" w:hAnsi="Arial Narrow"/>
                <w:color w:val="000000"/>
                <w:lang w:val="es-ES" w:eastAsia="es-ES"/>
              </w:rPr>
              <w:t>Carcar-Lerín</w:t>
            </w:r>
            <w:proofErr w:type="spellEnd"/>
          </w:p>
        </w:tc>
        <w:tc>
          <w:tcPr>
            <w:tcW w:w="3909" w:type="dxa"/>
            <w:tcBorders>
              <w:top w:val="single" w:sz="2" w:space="0" w:color="00000A"/>
              <w:left w:val="nil"/>
              <w:bottom w:val="single" w:sz="2" w:space="0" w:color="00000A"/>
              <w:right w:val="nil"/>
            </w:tcBorders>
            <w:shd w:val="clear" w:color="auto" w:fill="auto"/>
            <w:vAlign w:val="center"/>
          </w:tcPr>
          <w:p w:rsidR="00005F66" w:rsidRPr="006B7E4A" w:rsidRDefault="00005F66" w:rsidP="006B7E4A">
            <w:pPr>
              <w:spacing w:after="0"/>
              <w:ind w:firstLine="0"/>
              <w:jc w:val="right"/>
              <w:rPr>
                <w:rFonts w:ascii="Arial Narrow" w:hAnsi="Arial Narrow"/>
                <w:color w:val="000000"/>
                <w:lang w:val="es-ES" w:eastAsia="es-ES"/>
              </w:rPr>
            </w:pPr>
            <w:r w:rsidRPr="006B7E4A">
              <w:rPr>
                <w:rFonts w:ascii="Arial Narrow" w:hAnsi="Arial Narrow"/>
                <w:color w:val="000000"/>
                <w:lang w:val="es-ES" w:eastAsia="es-ES"/>
              </w:rPr>
              <w:t>585.018</w:t>
            </w:r>
          </w:p>
        </w:tc>
      </w:tr>
      <w:tr w:rsidR="00005F66" w:rsidRPr="006B7E4A" w:rsidTr="006B7E4A">
        <w:trPr>
          <w:trHeight w:val="227"/>
          <w:jc w:val="center"/>
        </w:trPr>
        <w:tc>
          <w:tcPr>
            <w:tcW w:w="4840" w:type="dxa"/>
            <w:tcBorders>
              <w:top w:val="single" w:sz="2" w:space="0" w:color="00000A"/>
              <w:left w:val="nil"/>
              <w:bottom w:val="single" w:sz="4" w:space="0" w:color="00000A"/>
              <w:right w:val="nil"/>
            </w:tcBorders>
            <w:shd w:val="clear" w:color="auto" w:fill="auto"/>
            <w:tcMar>
              <w:left w:w="60" w:type="dxa"/>
            </w:tcMar>
            <w:vAlign w:val="center"/>
          </w:tcPr>
          <w:p w:rsidR="00005F66" w:rsidRPr="006B7E4A" w:rsidRDefault="00005F66" w:rsidP="006B7E4A">
            <w:pPr>
              <w:spacing w:after="0"/>
              <w:ind w:firstLine="0"/>
              <w:jc w:val="left"/>
              <w:rPr>
                <w:rFonts w:ascii="Arial Narrow" w:hAnsi="Arial Narrow"/>
                <w:color w:val="000000"/>
                <w:lang w:val="es-ES" w:eastAsia="es-ES"/>
              </w:rPr>
            </w:pPr>
            <w:r w:rsidRPr="006B7E4A">
              <w:rPr>
                <w:rFonts w:ascii="Arial Narrow" w:hAnsi="Arial Narrow"/>
                <w:color w:val="000000"/>
                <w:lang w:val="es-ES" w:eastAsia="es-ES"/>
              </w:rPr>
              <w:t>Piscinas</w:t>
            </w:r>
          </w:p>
        </w:tc>
        <w:tc>
          <w:tcPr>
            <w:tcW w:w="3909" w:type="dxa"/>
            <w:tcBorders>
              <w:top w:val="single" w:sz="2" w:space="0" w:color="00000A"/>
              <w:left w:val="nil"/>
              <w:bottom w:val="single" w:sz="4" w:space="0" w:color="00000A"/>
              <w:right w:val="nil"/>
            </w:tcBorders>
            <w:shd w:val="clear" w:color="auto" w:fill="auto"/>
            <w:vAlign w:val="center"/>
          </w:tcPr>
          <w:p w:rsidR="00005F66" w:rsidRPr="006B7E4A" w:rsidRDefault="00005F66" w:rsidP="006B7E4A">
            <w:pPr>
              <w:spacing w:after="0"/>
              <w:ind w:firstLine="0"/>
              <w:jc w:val="right"/>
              <w:rPr>
                <w:rFonts w:ascii="Arial Narrow" w:hAnsi="Arial Narrow"/>
                <w:color w:val="000000"/>
                <w:lang w:val="es-ES" w:eastAsia="es-ES"/>
              </w:rPr>
            </w:pPr>
            <w:r w:rsidRPr="006B7E4A">
              <w:rPr>
                <w:rFonts w:ascii="Arial Narrow" w:hAnsi="Arial Narrow"/>
                <w:color w:val="000000"/>
                <w:lang w:val="es-ES" w:eastAsia="es-ES"/>
              </w:rPr>
              <w:t>377.565</w:t>
            </w:r>
          </w:p>
        </w:tc>
      </w:tr>
      <w:tr w:rsidR="00005F66" w:rsidRPr="006B7E4A" w:rsidTr="006B7E4A">
        <w:trPr>
          <w:trHeight w:val="284"/>
          <w:jc w:val="center"/>
        </w:trPr>
        <w:tc>
          <w:tcPr>
            <w:tcW w:w="4840" w:type="dxa"/>
            <w:tcBorders>
              <w:top w:val="single" w:sz="4" w:space="0" w:color="00000A"/>
              <w:left w:val="nil"/>
              <w:bottom w:val="single" w:sz="4" w:space="0" w:color="00000A"/>
              <w:right w:val="nil"/>
            </w:tcBorders>
            <w:shd w:val="clear" w:color="auto" w:fill="FABF8F" w:themeFill="accent6" w:themeFillTint="99"/>
            <w:tcMar>
              <w:left w:w="60" w:type="dxa"/>
            </w:tcMar>
            <w:vAlign w:val="center"/>
          </w:tcPr>
          <w:p w:rsidR="00005F66" w:rsidRPr="006B7E4A" w:rsidRDefault="00005F66" w:rsidP="006B7E4A">
            <w:pPr>
              <w:spacing w:after="0"/>
              <w:ind w:firstLine="0"/>
              <w:jc w:val="left"/>
              <w:rPr>
                <w:rFonts w:ascii="Arial" w:hAnsi="Arial" w:cs="Arial"/>
                <w:color w:val="000000"/>
                <w:sz w:val="18"/>
                <w:szCs w:val="18"/>
                <w:lang w:val="es-ES" w:eastAsia="es-ES"/>
              </w:rPr>
            </w:pPr>
            <w:r w:rsidRPr="006B7E4A">
              <w:rPr>
                <w:rFonts w:ascii="Arial" w:hAnsi="Arial" w:cs="Arial"/>
                <w:color w:val="000000"/>
                <w:sz w:val="18"/>
                <w:szCs w:val="18"/>
                <w:lang w:val="es-ES" w:eastAsia="es-ES"/>
              </w:rPr>
              <w:t>Total inversiones</w:t>
            </w:r>
          </w:p>
        </w:tc>
        <w:tc>
          <w:tcPr>
            <w:tcW w:w="3909" w:type="dxa"/>
            <w:tcBorders>
              <w:top w:val="single" w:sz="4" w:space="0" w:color="00000A"/>
              <w:left w:val="nil"/>
              <w:bottom w:val="single" w:sz="4" w:space="0" w:color="00000A"/>
              <w:right w:val="nil"/>
            </w:tcBorders>
            <w:shd w:val="clear" w:color="auto" w:fill="FABF8F" w:themeFill="accent6" w:themeFillTint="99"/>
            <w:vAlign w:val="center"/>
          </w:tcPr>
          <w:p w:rsidR="00005F66" w:rsidRPr="006B7E4A" w:rsidRDefault="00005F66" w:rsidP="006B7E4A">
            <w:pPr>
              <w:spacing w:after="0"/>
              <w:ind w:firstLine="0"/>
              <w:jc w:val="right"/>
              <w:rPr>
                <w:rFonts w:ascii="Arial" w:hAnsi="Arial" w:cs="Arial"/>
                <w:color w:val="000000"/>
                <w:sz w:val="18"/>
                <w:szCs w:val="18"/>
                <w:lang w:val="es-ES" w:eastAsia="es-ES"/>
              </w:rPr>
            </w:pPr>
            <w:r w:rsidRPr="006B7E4A">
              <w:rPr>
                <w:rFonts w:ascii="Arial" w:hAnsi="Arial" w:cs="Arial"/>
                <w:color w:val="000000"/>
                <w:sz w:val="18"/>
                <w:szCs w:val="18"/>
                <w:lang w:val="es-ES" w:eastAsia="es-ES"/>
              </w:rPr>
              <w:t>1.280.230</w:t>
            </w:r>
          </w:p>
        </w:tc>
      </w:tr>
    </w:tbl>
    <w:p w:rsidR="00005F66" w:rsidRPr="00E95506" w:rsidRDefault="00005F66" w:rsidP="0032139B">
      <w:pPr>
        <w:pStyle w:val="texto"/>
        <w:spacing w:before="200"/>
        <w:rPr>
          <w:lang w:val="es-ES"/>
        </w:rPr>
      </w:pPr>
      <w:r w:rsidRPr="00E95506">
        <w:rPr>
          <w:lang w:val="es-ES"/>
        </w:rPr>
        <w:lastRenderedPageBreak/>
        <w:t xml:space="preserve">Proyecto Inversión Alumbrado. El contrato tenía como objeto la reforma de la instalación de alumbrado público de </w:t>
      </w:r>
      <w:proofErr w:type="spellStart"/>
      <w:r w:rsidRPr="00E95506">
        <w:rPr>
          <w:lang w:val="es-ES"/>
        </w:rPr>
        <w:t>Lerín</w:t>
      </w:r>
      <w:proofErr w:type="spellEnd"/>
      <w:r w:rsidRPr="00E95506">
        <w:rPr>
          <w:lang w:val="es-ES"/>
        </w:rPr>
        <w:t xml:space="preserve">. El presupuesto </w:t>
      </w:r>
      <w:r w:rsidR="00970872">
        <w:rPr>
          <w:lang w:val="es-ES"/>
        </w:rPr>
        <w:t>era de 283.670 euros, IVA inclui</w:t>
      </w:r>
      <w:r w:rsidRPr="00E95506">
        <w:rPr>
          <w:lang w:val="es-ES"/>
        </w:rPr>
        <w:t>do, el plazo fijado era de 3 meses.</w:t>
      </w:r>
    </w:p>
    <w:p w:rsidR="00005F66" w:rsidRPr="00E95506" w:rsidRDefault="00005F66" w:rsidP="0032139B">
      <w:pPr>
        <w:pStyle w:val="texto"/>
        <w:rPr>
          <w:lang w:val="es-ES"/>
        </w:rPr>
      </w:pPr>
      <w:r w:rsidRPr="00E95506">
        <w:rPr>
          <w:lang w:val="es-ES"/>
        </w:rPr>
        <w:t>Financiación</w:t>
      </w:r>
      <w:r w:rsidR="00C81D73">
        <w:rPr>
          <w:lang w:val="es-ES"/>
        </w:rPr>
        <w:t>:</w:t>
      </w:r>
      <w:r w:rsidRPr="00E95506">
        <w:rPr>
          <w:lang w:val="es-ES"/>
        </w:rPr>
        <w:t xml:space="preserve"> </w:t>
      </w:r>
      <w:r w:rsidR="0074219E">
        <w:rPr>
          <w:lang w:val="es-ES"/>
        </w:rPr>
        <w:t>l</w:t>
      </w:r>
      <w:r w:rsidRPr="00E95506">
        <w:rPr>
          <w:lang w:val="es-ES"/>
        </w:rPr>
        <w:t xml:space="preserve">a obra se incluyó en el Plan de Infraestructuras locales 2009-2012. La subvención aprobada, ajustada con las facturas de la obra realizada, ascendió a 244.812 euros, el 79,84 del importe total. </w:t>
      </w:r>
    </w:p>
    <w:p w:rsidR="00005F66" w:rsidRPr="00E95506" w:rsidRDefault="00005F66" w:rsidP="0032139B">
      <w:pPr>
        <w:pStyle w:val="texto"/>
        <w:rPr>
          <w:lang w:val="es-ES"/>
        </w:rPr>
      </w:pPr>
      <w:r w:rsidRPr="00E95506">
        <w:rPr>
          <w:lang w:val="es-ES"/>
        </w:rPr>
        <w:t xml:space="preserve">Línea de alta tensión </w:t>
      </w:r>
      <w:proofErr w:type="spellStart"/>
      <w:r w:rsidRPr="00E95506">
        <w:rPr>
          <w:lang w:val="es-ES"/>
        </w:rPr>
        <w:t>Carcar-Lerín</w:t>
      </w:r>
      <w:proofErr w:type="spellEnd"/>
      <w:r w:rsidRPr="00E95506">
        <w:rPr>
          <w:lang w:val="es-ES"/>
        </w:rPr>
        <w:t>. Contrato cuyo objeto fue la construcción de una nueva línea aérea y subterránea, con el fin de garantizar a la nueva a</w:t>
      </w:r>
      <w:r w:rsidRPr="00E95506">
        <w:rPr>
          <w:lang w:val="es-ES"/>
        </w:rPr>
        <w:t>m</w:t>
      </w:r>
      <w:r w:rsidRPr="00E95506">
        <w:rPr>
          <w:lang w:val="es-ES"/>
        </w:rPr>
        <w:t xml:space="preserve">pliación del polígono industrial el suministro eléctrico, ante la saturación de la línea de distribución existente. </w:t>
      </w:r>
    </w:p>
    <w:p w:rsidR="00005F66" w:rsidRPr="00E95506" w:rsidRDefault="00005F66" w:rsidP="0032139B">
      <w:pPr>
        <w:pStyle w:val="texto"/>
        <w:rPr>
          <w:lang w:val="es-ES"/>
        </w:rPr>
      </w:pPr>
      <w:r w:rsidRPr="00E95506">
        <w:rPr>
          <w:lang w:val="es-ES"/>
        </w:rPr>
        <w:t>El proyecto inicial fue modificado en razón de nuevas afecciones y expr</w:t>
      </w:r>
      <w:r w:rsidRPr="00E95506">
        <w:rPr>
          <w:lang w:val="es-ES"/>
        </w:rPr>
        <w:t>o</w:t>
      </w:r>
      <w:r w:rsidRPr="00E95506">
        <w:rPr>
          <w:lang w:val="es-ES"/>
        </w:rPr>
        <w:t xml:space="preserve">piaciones. Ello modificó al alza el coste de la obra y alargó la tramitación No consta la aprobación del proyecto. </w:t>
      </w:r>
    </w:p>
    <w:p w:rsidR="00005F66" w:rsidRDefault="00005F66" w:rsidP="0032139B">
      <w:pPr>
        <w:pStyle w:val="texto"/>
        <w:spacing w:after="260"/>
        <w:rPr>
          <w:lang w:val="es-ES"/>
        </w:rPr>
      </w:pPr>
      <w:r w:rsidRPr="00E95506">
        <w:rPr>
          <w:lang w:val="es-ES"/>
        </w:rPr>
        <w:t xml:space="preserve">El Pleno adjudicó la obra en 292.761 euros, IVA incluido, lo </w:t>
      </w:r>
      <w:r w:rsidR="007052E2">
        <w:rPr>
          <w:lang w:val="es-ES"/>
        </w:rPr>
        <w:t>que supone una baja del 35,15 por ciento.</w:t>
      </w:r>
      <w:r w:rsidRPr="00E95506">
        <w:rPr>
          <w:lang w:val="es-ES"/>
        </w:rPr>
        <w:t xml:space="preserve"> Las certificaciones de la obra</w:t>
      </w:r>
      <w:r w:rsidR="00FE2FEF">
        <w:rPr>
          <w:lang w:val="es-ES"/>
        </w:rPr>
        <w:t xml:space="preserve"> suman </w:t>
      </w:r>
      <w:r w:rsidRPr="00E95506">
        <w:rPr>
          <w:lang w:val="es-ES"/>
        </w:rPr>
        <w:t>298.126 euros, esto es, u</w:t>
      </w:r>
      <w:r w:rsidR="007052E2">
        <w:rPr>
          <w:lang w:val="es-ES"/>
        </w:rPr>
        <w:t>na desviación al alza del 1,8 por ciento.</w:t>
      </w:r>
      <w:r w:rsidRPr="00E95506">
        <w:rPr>
          <w:lang w:val="es-ES"/>
        </w:rPr>
        <w:t xml:space="preserve"> El Ayuntamiento ha pagado al contra</w:t>
      </w:r>
      <w:r w:rsidR="007052E2">
        <w:rPr>
          <w:lang w:val="es-ES"/>
        </w:rPr>
        <w:t>tista 216.351 euros, un 26 por ciento</w:t>
      </w:r>
      <w:r w:rsidRPr="00E95506">
        <w:rPr>
          <w:lang w:val="es-ES"/>
        </w:rPr>
        <w:t xml:space="preserve"> menos del precio adjudicado. El importe restante fue abonado al adjudicatario directamente por Iberdrola, de</w:t>
      </w:r>
      <w:r w:rsidRPr="00E95506">
        <w:rPr>
          <w:lang w:val="es-ES"/>
        </w:rPr>
        <w:t>s</w:t>
      </w:r>
      <w:r w:rsidRPr="00E95506">
        <w:rPr>
          <w:lang w:val="es-ES"/>
        </w:rPr>
        <w:t>contándose de la certificación. Computando la redacción del proyecto, expr</w:t>
      </w:r>
      <w:r w:rsidRPr="00E95506">
        <w:rPr>
          <w:lang w:val="es-ES"/>
        </w:rPr>
        <w:t>o</w:t>
      </w:r>
      <w:r w:rsidRPr="00E95506">
        <w:rPr>
          <w:lang w:val="es-ES"/>
        </w:rPr>
        <w:t xml:space="preserve">piaciones, licencias y estudio medioambiental, el coste de la línea fue de 396.102 euros. </w:t>
      </w:r>
    </w:p>
    <w:tbl>
      <w:tblPr>
        <w:tblW w:w="8810" w:type="dxa"/>
        <w:jc w:val="center"/>
        <w:tblBorders>
          <w:top w:val="single" w:sz="8" w:space="0" w:color="00000A"/>
          <w:bottom w:val="single" w:sz="8" w:space="0" w:color="00000A"/>
          <w:insideH w:val="single" w:sz="8" w:space="0" w:color="00000A"/>
        </w:tblBorders>
        <w:tblCellMar>
          <w:left w:w="70" w:type="dxa"/>
          <w:right w:w="70" w:type="dxa"/>
        </w:tblCellMar>
        <w:tblLook w:val="04A0" w:firstRow="1" w:lastRow="0" w:firstColumn="1" w:lastColumn="0" w:noHBand="0" w:noVBand="1"/>
      </w:tblPr>
      <w:tblGrid>
        <w:gridCol w:w="3668"/>
        <w:gridCol w:w="912"/>
        <w:gridCol w:w="571"/>
        <w:gridCol w:w="2791"/>
        <w:gridCol w:w="868"/>
      </w:tblGrid>
      <w:tr w:rsidR="00005F66" w:rsidRPr="0032139B" w:rsidTr="0032139B">
        <w:trPr>
          <w:trHeight w:val="312"/>
          <w:jc w:val="center"/>
        </w:trPr>
        <w:tc>
          <w:tcPr>
            <w:tcW w:w="3668" w:type="dxa"/>
            <w:tcBorders>
              <w:top w:val="single" w:sz="4" w:space="0" w:color="00000A"/>
              <w:bottom w:val="single" w:sz="4" w:space="0" w:color="00000A"/>
            </w:tcBorders>
            <w:shd w:val="clear" w:color="auto" w:fill="FABF8F" w:themeFill="accent6" w:themeFillTint="99"/>
            <w:vAlign w:val="center"/>
          </w:tcPr>
          <w:p w:rsidR="00005F66" w:rsidRPr="0032139B" w:rsidRDefault="00005F66" w:rsidP="0032139B">
            <w:pPr>
              <w:spacing w:after="0"/>
              <w:ind w:firstLine="0"/>
              <w:jc w:val="left"/>
              <w:rPr>
                <w:rFonts w:ascii="Arial" w:hAnsi="Arial" w:cs="Arial"/>
                <w:color w:val="000000"/>
                <w:sz w:val="18"/>
                <w:szCs w:val="18"/>
                <w:lang w:val="es-ES" w:eastAsia="es-ES"/>
              </w:rPr>
            </w:pPr>
            <w:r w:rsidRPr="0032139B">
              <w:rPr>
                <w:rFonts w:ascii="Arial" w:hAnsi="Arial" w:cs="Arial"/>
                <w:color w:val="000000"/>
                <w:sz w:val="18"/>
                <w:szCs w:val="18"/>
                <w:lang w:val="es-ES" w:eastAsia="es-ES"/>
              </w:rPr>
              <w:t xml:space="preserve">Línea alta tensión </w:t>
            </w:r>
            <w:proofErr w:type="spellStart"/>
            <w:r w:rsidRPr="0032139B">
              <w:rPr>
                <w:rFonts w:ascii="Arial" w:hAnsi="Arial" w:cs="Arial"/>
                <w:color w:val="000000"/>
                <w:sz w:val="18"/>
                <w:szCs w:val="18"/>
                <w:lang w:val="es-ES" w:eastAsia="es-ES"/>
              </w:rPr>
              <w:t>Carcar</w:t>
            </w:r>
            <w:proofErr w:type="spellEnd"/>
            <w:r w:rsidRPr="0032139B">
              <w:rPr>
                <w:rFonts w:ascii="Arial" w:hAnsi="Arial" w:cs="Arial"/>
                <w:color w:val="000000"/>
                <w:sz w:val="18"/>
                <w:szCs w:val="18"/>
                <w:lang w:val="es-ES" w:eastAsia="es-ES"/>
              </w:rPr>
              <w:t xml:space="preserve"> </w:t>
            </w:r>
            <w:proofErr w:type="spellStart"/>
            <w:r w:rsidRPr="0032139B">
              <w:rPr>
                <w:rFonts w:ascii="Arial" w:hAnsi="Arial" w:cs="Arial"/>
                <w:color w:val="000000"/>
                <w:sz w:val="18"/>
                <w:szCs w:val="18"/>
                <w:lang w:val="es-ES" w:eastAsia="es-ES"/>
              </w:rPr>
              <w:t>Lerín</w:t>
            </w:r>
            <w:proofErr w:type="spellEnd"/>
          </w:p>
        </w:tc>
        <w:tc>
          <w:tcPr>
            <w:tcW w:w="912" w:type="dxa"/>
            <w:tcBorders>
              <w:top w:val="single" w:sz="4" w:space="0" w:color="00000A"/>
              <w:bottom w:val="single" w:sz="4" w:space="0" w:color="00000A"/>
            </w:tcBorders>
            <w:shd w:val="clear" w:color="auto" w:fill="FABF8F" w:themeFill="accent6" w:themeFillTint="99"/>
            <w:vAlign w:val="center"/>
          </w:tcPr>
          <w:p w:rsidR="00005F66" w:rsidRPr="0032139B" w:rsidRDefault="00005F66" w:rsidP="0032139B">
            <w:pPr>
              <w:spacing w:after="0"/>
              <w:ind w:firstLine="0"/>
              <w:jc w:val="right"/>
              <w:rPr>
                <w:rFonts w:ascii="Arial" w:hAnsi="Arial" w:cs="Arial"/>
                <w:color w:val="000000"/>
                <w:sz w:val="18"/>
                <w:szCs w:val="18"/>
                <w:lang w:val="es-ES" w:eastAsia="es-ES"/>
              </w:rPr>
            </w:pPr>
            <w:r w:rsidRPr="0032139B">
              <w:rPr>
                <w:rFonts w:ascii="Arial" w:hAnsi="Arial" w:cs="Arial"/>
                <w:color w:val="000000"/>
                <w:sz w:val="18"/>
                <w:szCs w:val="18"/>
                <w:lang w:val="es-ES" w:eastAsia="es-ES"/>
              </w:rPr>
              <w:t>Importe</w:t>
            </w:r>
          </w:p>
        </w:tc>
        <w:tc>
          <w:tcPr>
            <w:tcW w:w="571" w:type="dxa"/>
            <w:tcBorders>
              <w:top w:val="single" w:sz="4" w:space="0" w:color="00000A"/>
              <w:bottom w:val="single" w:sz="4" w:space="0" w:color="00000A"/>
            </w:tcBorders>
            <w:shd w:val="clear" w:color="auto" w:fill="FABF8F" w:themeFill="accent6" w:themeFillTint="99"/>
            <w:vAlign w:val="center"/>
          </w:tcPr>
          <w:p w:rsidR="00005F66" w:rsidRPr="0032139B" w:rsidRDefault="00005F66" w:rsidP="0032139B">
            <w:pPr>
              <w:spacing w:after="0"/>
              <w:ind w:firstLine="0"/>
              <w:jc w:val="left"/>
              <w:rPr>
                <w:rFonts w:ascii="Arial" w:hAnsi="Arial" w:cs="Arial"/>
                <w:color w:val="000000"/>
                <w:sz w:val="18"/>
                <w:szCs w:val="18"/>
                <w:lang w:val="es-ES" w:eastAsia="es-ES"/>
              </w:rPr>
            </w:pPr>
            <w:r w:rsidRPr="0032139B">
              <w:rPr>
                <w:rFonts w:ascii="Arial" w:hAnsi="Arial" w:cs="Arial"/>
                <w:color w:val="000000"/>
                <w:sz w:val="18"/>
                <w:szCs w:val="18"/>
                <w:lang w:val="es-ES" w:eastAsia="es-ES"/>
              </w:rPr>
              <w:t> </w:t>
            </w:r>
          </w:p>
        </w:tc>
        <w:tc>
          <w:tcPr>
            <w:tcW w:w="2791" w:type="dxa"/>
            <w:tcBorders>
              <w:top w:val="single" w:sz="4" w:space="0" w:color="00000A"/>
              <w:bottom w:val="single" w:sz="4" w:space="0" w:color="00000A"/>
            </w:tcBorders>
            <w:shd w:val="clear" w:color="auto" w:fill="FABF8F" w:themeFill="accent6" w:themeFillTint="99"/>
            <w:vAlign w:val="center"/>
          </w:tcPr>
          <w:p w:rsidR="00005F66" w:rsidRPr="0032139B" w:rsidRDefault="00005F66" w:rsidP="0032139B">
            <w:pPr>
              <w:spacing w:after="0"/>
              <w:ind w:firstLine="0"/>
              <w:jc w:val="left"/>
              <w:rPr>
                <w:rFonts w:ascii="Arial" w:hAnsi="Arial" w:cs="Arial"/>
                <w:color w:val="000000"/>
                <w:sz w:val="18"/>
                <w:szCs w:val="18"/>
                <w:lang w:val="es-ES" w:eastAsia="es-ES"/>
              </w:rPr>
            </w:pPr>
            <w:r w:rsidRPr="0032139B">
              <w:rPr>
                <w:rFonts w:ascii="Arial" w:hAnsi="Arial" w:cs="Arial"/>
                <w:color w:val="000000"/>
                <w:sz w:val="18"/>
                <w:szCs w:val="18"/>
                <w:lang w:val="es-ES" w:eastAsia="es-ES"/>
              </w:rPr>
              <w:t xml:space="preserve">Financiación </w:t>
            </w:r>
          </w:p>
        </w:tc>
        <w:tc>
          <w:tcPr>
            <w:tcW w:w="868" w:type="dxa"/>
            <w:tcBorders>
              <w:top w:val="single" w:sz="4" w:space="0" w:color="00000A"/>
              <w:bottom w:val="single" w:sz="4" w:space="0" w:color="00000A"/>
            </w:tcBorders>
            <w:shd w:val="clear" w:color="auto" w:fill="FABF8F" w:themeFill="accent6" w:themeFillTint="99"/>
            <w:vAlign w:val="center"/>
          </w:tcPr>
          <w:p w:rsidR="00005F66" w:rsidRPr="0032139B" w:rsidRDefault="00005F66" w:rsidP="0032139B">
            <w:pPr>
              <w:spacing w:after="0"/>
              <w:ind w:firstLine="0"/>
              <w:jc w:val="right"/>
              <w:rPr>
                <w:rFonts w:ascii="Arial" w:hAnsi="Arial" w:cs="Arial"/>
                <w:color w:val="000000"/>
                <w:sz w:val="18"/>
                <w:szCs w:val="18"/>
                <w:lang w:val="es-ES" w:eastAsia="es-ES"/>
              </w:rPr>
            </w:pPr>
            <w:r w:rsidRPr="0032139B">
              <w:rPr>
                <w:rFonts w:ascii="Arial" w:hAnsi="Arial" w:cs="Arial"/>
                <w:color w:val="000000"/>
                <w:sz w:val="18"/>
                <w:szCs w:val="18"/>
                <w:lang w:val="es-ES" w:eastAsia="es-ES"/>
              </w:rPr>
              <w:t xml:space="preserve">Importe </w:t>
            </w:r>
          </w:p>
        </w:tc>
      </w:tr>
      <w:tr w:rsidR="00005F66" w:rsidRPr="0032139B" w:rsidTr="0032139B">
        <w:trPr>
          <w:trHeight w:val="238"/>
          <w:jc w:val="center"/>
        </w:trPr>
        <w:tc>
          <w:tcPr>
            <w:tcW w:w="3668" w:type="dxa"/>
            <w:tcBorders>
              <w:top w:val="single" w:sz="4" w:space="0" w:color="00000A"/>
              <w:bottom w:val="single" w:sz="2" w:space="0" w:color="00000A"/>
            </w:tcBorders>
            <w:shd w:val="clear" w:color="auto" w:fill="auto"/>
            <w:vAlign w:val="center"/>
          </w:tcPr>
          <w:p w:rsidR="00005F66" w:rsidRPr="0032139B" w:rsidRDefault="00005F66" w:rsidP="0032139B">
            <w:pPr>
              <w:spacing w:after="0"/>
              <w:ind w:firstLine="0"/>
              <w:jc w:val="left"/>
              <w:rPr>
                <w:rFonts w:ascii="Arial Narrow" w:hAnsi="Arial Narrow"/>
                <w:color w:val="000000"/>
                <w:lang w:val="es-ES" w:eastAsia="es-ES"/>
              </w:rPr>
            </w:pPr>
            <w:r w:rsidRPr="0032139B">
              <w:rPr>
                <w:rFonts w:ascii="Arial Narrow" w:hAnsi="Arial Narrow"/>
                <w:color w:val="000000"/>
                <w:lang w:val="es-ES" w:eastAsia="es-ES"/>
              </w:rPr>
              <w:t xml:space="preserve">Redacción proyecto y </w:t>
            </w:r>
            <w:r w:rsidR="00885817" w:rsidRPr="0032139B">
              <w:rPr>
                <w:rFonts w:ascii="Arial Narrow" w:hAnsi="Arial Narrow"/>
                <w:color w:val="000000"/>
                <w:lang w:val="es-ES" w:eastAsia="es-ES"/>
              </w:rPr>
              <w:t>dirección</w:t>
            </w:r>
            <w:r w:rsidRPr="0032139B">
              <w:rPr>
                <w:rFonts w:ascii="Arial Narrow" w:hAnsi="Arial Narrow"/>
                <w:color w:val="000000"/>
                <w:lang w:val="es-ES" w:eastAsia="es-ES"/>
              </w:rPr>
              <w:t xml:space="preserve"> obra</w:t>
            </w:r>
          </w:p>
        </w:tc>
        <w:tc>
          <w:tcPr>
            <w:tcW w:w="912" w:type="dxa"/>
            <w:tcBorders>
              <w:top w:val="single" w:sz="4" w:space="0" w:color="00000A"/>
              <w:bottom w:val="single" w:sz="2" w:space="0" w:color="00000A"/>
            </w:tcBorders>
            <w:shd w:val="clear" w:color="auto" w:fill="auto"/>
            <w:vAlign w:val="center"/>
          </w:tcPr>
          <w:p w:rsidR="00005F66" w:rsidRPr="0032139B" w:rsidRDefault="00005F66" w:rsidP="0032139B">
            <w:pPr>
              <w:spacing w:after="0"/>
              <w:ind w:firstLine="0"/>
              <w:jc w:val="right"/>
              <w:rPr>
                <w:rFonts w:ascii="Arial Narrow" w:hAnsi="Arial Narrow"/>
                <w:color w:val="000000"/>
                <w:lang w:val="es-ES" w:eastAsia="es-ES"/>
              </w:rPr>
            </w:pPr>
            <w:r w:rsidRPr="0032139B">
              <w:rPr>
                <w:rFonts w:ascii="Arial Narrow" w:hAnsi="Arial Narrow"/>
                <w:color w:val="000000"/>
                <w:lang w:val="es-ES" w:eastAsia="es-ES"/>
              </w:rPr>
              <w:t>26.738</w:t>
            </w:r>
          </w:p>
        </w:tc>
        <w:tc>
          <w:tcPr>
            <w:tcW w:w="571" w:type="dxa"/>
            <w:tcBorders>
              <w:top w:val="single" w:sz="4" w:space="0" w:color="00000A"/>
              <w:bottom w:val="single" w:sz="2" w:space="0" w:color="00000A"/>
            </w:tcBorders>
            <w:shd w:val="clear" w:color="auto" w:fill="auto"/>
            <w:vAlign w:val="center"/>
          </w:tcPr>
          <w:p w:rsidR="00005F66" w:rsidRPr="0032139B" w:rsidRDefault="00005F66" w:rsidP="0032139B">
            <w:pPr>
              <w:spacing w:after="0"/>
              <w:ind w:firstLine="0"/>
              <w:jc w:val="left"/>
              <w:rPr>
                <w:rFonts w:ascii="Arial Narrow" w:hAnsi="Arial Narrow"/>
                <w:color w:val="000000"/>
                <w:lang w:val="es-ES" w:eastAsia="es-ES"/>
              </w:rPr>
            </w:pPr>
          </w:p>
        </w:tc>
        <w:tc>
          <w:tcPr>
            <w:tcW w:w="2791" w:type="dxa"/>
            <w:tcBorders>
              <w:top w:val="single" w:sz="4" w:space="0" w:color="00000A"/>
              <w:bottom w:val="single" w:sz="2" w:space="0" w:color="00000A"/>
            </w:tcBorders>
            <w:shd w:val="clear" w:color="auto" w:fill="auto"/>
            <w:vAlign w:val="center"/>
          </w:tcPr>
          <w:p w:rsidR="00005F66" w:rsidRPr="0032139B" w:rsidRDefault="00005F66" w:rsidP="0032139B">
            <w:pPr>
              <w:spacing w:after="0"/>
              <w:ind w:firstLine="0"/>
              <w:jc w:val="left"/>
              <w:rPr>
                <w:rFonts w:ascii="Arial Narrow" w:hAnsi="Arial Narrow"/>
                <w:color w:val="000000"/>
                <w:lang w:val="es-ES" w:eastAsia="es-ES"/>
              </w:rPr>
            </w:pPr>
            <w:r w:rsidRPr="0032139B">
              <w:rPr>
                <w:rFonts w:ascii="Arial Narrow" w:hAnsi="Arial Narrow"/>
                <w:color w:val="000000"/>
                <w:lang w:val="es-ES" w:eastAsia="es-ES"/>
              </w:rPr>
              <w:t>AALL (Plan trienal)</w:t>
            </w:r>
          </w:p>
        </w:tc>
        <w:tc>
          <w:tcPr>
            <w:tcW w:w="868" w:type="dxa"/>
            <w:tcBorders>
              <w:top w:val="single" w:sz="4" w:space="0" w:color="00000A"/>
              <w:bottom w:val="single" w:sz="2" w:space="0" w:color="00000A"/>
            </w:tcBorders>
            <w:shd w:val="clear" w:color="auto" w:fill="auto"/>
            <w:vAlign w:val="center"/>
          </w:tcPr>
          <w:p w:rsidR="00005F66" w:rsidRPr="0032139B" w:rsidRDefault="00005F66" w:rsidP="0032139B">
            <w:pPr>
              <w:spacing w:after="0"/>
              <w:ind w:firstLine="0"/>
              <w:jc w:val="right"/>
              <w:rPr>
                <w:rFonts w:ascii="Arial Narrow" w:hAnsi="Arial Narrow"/>
                <w:color w:val="000000"/>
                <w:lang w:val="es-ES" w:eastAsia="es-ES"/>
              </w:rPr>
            </w:pPr>
            <w:r w:rsidRPr="0032139B">
              <w:rPr>
                <w:rFonts w:ascii="Arial Narrow" w:hAnsi="Arial Narrow"/>
                <w:color w:val="000000"/>
                <w:lang w:val="es-ES" w:eastAsia="es-ES"/>
              </w:rPr>
              <w:t>100.574</w:t>
            </w:r>
          </w:p>
        </w:tc>
      </w:tr>
      <w:tr w:rsidR="00005F66" w:rsidRPr="0032139B" w:rsidTr="0032139B">
        <w:trPr>
          <w:trHeight w:val="238"/>
          <w:jc w:val="center"/>
        </w:trPr>
        <w:tc>
          <w:tcPr>
            <w:tcW w:w="3668" w:type="dxa"/>
            <w:tcBorders>
              <w:top w:val="single" w:sz="2" w:space="0" w:color="00000A"/>
              <w:bottom w:val="single" w:sz="2" w:space="0" w:color="00000A"/>
            </w:tcBorders>
            <w:shd w:val="clear" w:color="auto" w:fill="auto"/>
            <w:vAlign w:val="center"/>
          </w:tcPr>
          <w:p w:rsidR="00005F66" w:rsidRPr="0032139B" w:rsidRDefault="00005F66" w:rsidP="0032139B">
            <w:pPr>
              <w:spacing w:after="0"/>
              <w:ind w:firstLine="0"/>
              <w:jc w:val="left"/>
              <w:rPr>
                <w:rFonts w:ascii="Arial Narrow" w:hAnsi="Arial Narrow"/>
                <w:color w:val="000000"/>
                <w:lang w:val="es-ES" w:eastAsia="es-ES"/>
              </w:rPr>
            </w:pPr>
            <w:r w:rsidRPr="0032139B">
              <w:rPr>
                <w:rFonts w:ascii="Arial Narrow" w:hAnsi="Arial Narrow"/>
                <w:color w:val="000000"/>
                <w:lang w:val="es-ES" w:eastAsia="es-ES"/>
              </w:rPr>
              <w:t>Estudio medioambiental</w:t>
            </w:r>
          </w:p>
        </w:tc>
        <w:tc>
          <w:tcPr>
            <w:tcW w:w="912" w:type="dxa"/>
            <w:tcBorders>
              <w:top w:val="single" w:sz="2" w:space="0" w:color="00000A"/>
              <w:bottom w:val="single" w:sz="2" w:space="0" w:color="00000A"/>
            </w:tcBorders>
            <w:shd w:val="clear" w:color="auto" w:fill="auto"/>
            <w:vAlign w:val="center"/>
          </w:tcPr>
          <w:p w:rsidR="00005F66" w:rsidRPr="0032139B" w:rsidRDefault="00005F66" w:rsidP="0032139B">
            <w:pPr>
              <w:spacing w:after="0"/>
              <w:ind w:firstLine="0"/>
              <w:jc w:val="right"/>
              <w:rPr>
                <w:rFonts w:ascii="Arial Narrow" w:hAnsi="Arial Narrow"/>
                <w:color w:val="000000"/>
                <w:lang w:val="es-ES" w:eastAsia="es-ES"/>
              </w:rPr>
            </w:pPr>
            <w:r w:rsidRPr="0032139B">
              <w:rPr>
                <w:rFonts w:ascii="Arial Narrow" w:hAnsi="Arial Narrow"/>
                <w:color w:val="000000"/>
                <w:lang w:val="es-ES" w:eastAsia="es-ES"/>
              </w:rPr>
              <w:t>2.436</w:t>
            </w:r>
          </w:p>
        </w:tc>
        <w:tc>
          <w:tcPr>
            <w:tcW w:w="571" w:type="dxa"/>
            <w:tcBorders>
              <w:top w:val="single" w:sz="2" w:space="0" w:color="00000A"/>
              <w:bottom w:val="single" w:sz="2" w:space="0" w:color="00000A"/>
            </w:tcBorders>
            <w:shd w:val="clear" w:color="auto" w:fill="auto"/>
            <w:vAlign w:val="center"/>
          </w:tcPr>
          <w:p w:rsidR="00005F66" w:rsidRPr="0032139B" w:rsidRDefault="00005F66" w:rsidP="0032139B">
            <w:pPr>
              <w:spacing w:after="0"/>
              <w:ind w:firstLine="0"/>
              <w:jc w:val="left"/>
              <w:rPr>
                <w:rFonts w:ascii="Arial Narrow" w:hAnsi="Arial Narrow"/>
                <w:color w:val="000000"/>
                <w:lang w:val="es-ES" w:eastAsia="es-ES"/>
              </w:rPr>
            </w:pPr>
          </w:p>
        </w:tc>
        <w:tc>
          <w:tcPr>
            <w:tcW w:w="2791" w:type="dxa"/>
            <w:tcBorders>
              <w:top w:val="single" w:sz="2" w:space="0" w:color="00000A"/>
              <w:bottom w:val="single" w:sz="2" w:space="0" w:color="00000A"/>
            </w:tcBorders>
            <w:shd w:val="clear" w:color="auto" w:fill="auto"/>
            <w:vAlign w:val="center"/>
          </w:tcPr>
          <w:p w:rsidR="00005F66" w:rsidRPr="0032139B" w:rsidRDefault="00005F66" w:rsidP="0032139B">
            <w:pPr>
              <w:spacing w:after="0"/>
              <w:ind w:firstLine="0"/>
              <w:jc w:val="left"/>
              <w:rPr>
                <w:rFonts w:ascii="Arial Narrow" w:hAnsi="Arial Narrow"/>
                <w:color w:val="000000"/>
                <w:lang w:val="es-ES" w:eastAsia="es-ES"/>
              </w:rPr>
            </w:pPr>
            <w:r w:rsidRPr="0032139B">
              <w:rPr>
                <w:rFonts w:ascii="Arial Narrow" w:hAnsi="Arial Narrow"/>
                <w:color w:val="000000"/>
                <w:lang w:val="es-ES" w:eastAsia="es-ES"/>
              </w:rPr>
              <w:t xml:space="preserve">Agropecuaria </w:t>
            </w:r>
            <w:proofErr w:type="spellStart"/>
            <w:r w:rsidRPr="0032139B">
              <w:rPr>
                <w:rFonts w:ascii="Arial Narrow" w:hAnsi="Arial Narrow"/>
                <w:color w:val="000000"/>
                <w:lang w:val="es-ES" w:eastAsia="es-ES"/>
              </w:rPr>
              <w:t>Lerín</w:t>
            </w:r>
            <w:proofErr w:type="spellEnd"/>
          </w:p>
        </w:tc>
        <w:tc>
          <w:tcPr>
            <w:tcW w:w="868" w:type="dxa"/>
            <w:tcBorders>
              <w:top w:val="single" w:sz="2" w:space="0" w:color="00000A"/>
              <w:bottom w:val="single" w:sz="2" w:space="0" w:color="00000A"/>
            </w:tcBorders>
            <w:shd w:val="clear" w:color="auto" w:fill="auto"/>
            <w:vAlign w:val="center"/>
          </w:tcPr>
          <w:p w:rsidR="00005F66" w:rsidRPr="0032139B" w:rsidRDefault="00005F66" w:rsidP="0032139B">
            <w:pPr>
              <w:spacing w:after="0"/>
              <w:ind w:firstLine="0"/>
              <w:jc w:val="right"/>
              <w:rPr>
                <w:rFonts w:ascii="Arial Narrow" w:hAnsi="Arial Narrow"/>
                <w:color w:val="000000"/>
                <w:lang w:val="es-ES" w:eastAsia="es-ES"/>
              </w:rPr>
            </w:pPr>
            <w:r w:rsidRPr="0032139B">
              <w:rPr>
                <w:rFonts w:ascii="Arial Narrow" w:hAnsi="Arial Narrow"/>
                <w:color w:val="000000"/>
                <w:lang w:val="es-ES" w:eastAsia="es-ES"/>
              </w:rPr>
              <w:t>70.800</w:t>
            </w:r>
          </w:p>
        </w:tc>
      </w:tr>
      <w:tr w:rsidR="00005F66" w:rsidRPr="0032139B" w:rsidTr="0032139B">
        <w:trPr>
          <w:trHeight w:val="238"/>
          <w:jc w:val="center"/>
        </w:trPr>
        <w:tc>
          <w:tcPr>
            <w:tcW w:w="3668" w:type="dxa"/>
            <w:tcBorders>
              <w:top w:val="single" w:sz="2" w:space="0" w:color="00000A"/>
              <w:bottom w:val="single" w:sz="2" w:space="0" w:color="00000A"/>
            </w:tcBorders>
            <w:shd w:val="clear" w:color="auto" w:fill="auto"/>
            <w:vAlign w:val="center"/>
          </w:tcPr>
          <w:p w:rsidR="00005F66" w:rsidRPr="0032139B" w:rsidRDefault="00770FBB" w:rsidP="0032139B">
            <w:pPr>
              <w:spacing w:after="0"/>
              <w:ind w:firstLine="0"/>
              <w:jc w:val="left"/>
              <w:rPr>
                <w:rFonts w:ascii="Arial Narrow" w:hAnsi="Arial Narrow"/>
                <w:color w:val="000000"/>
                <w:lang w:val="es-ES" w:eastAsia="es-ES"/>
              </w:rPr>
            </w:pPr>
            <w:r>
              <w:rPr>
                <w:rFonts w:ascii="Arial Narrow" w:hAnsi="Arial Narrow"/>
                <w:color w:val="000000"/>
                <w:lang w:val="es-ES" w:eastAsia="es-ES"/>
              </w:rPr>
              <w:t>Expropiaciones y hoja a</w:t>
            </w:r>
            <w:r w:rsidR="00005F66" w:rsidRPr="0032139B">
              <w:rPr>
                <w:rFonts w:ascii="Arial Narrow" w:hAnsi="Arial Narrow"/>
                <w:color w:val="000000"/>
                <w:lang w:val="es-ES" w:eastAsia="es-ES"/>
              </w:rPr>
              <w:t xml:space="preserve">precio </w:t>
            </w:r>
          </w:p>
        </w:tc>
        <w:tc>
          <w:tcPr>
            <w:tcW w:w="912" w:type="dxa"/>
            <w:tcBorders>
              <w:top w:val="single" w:sz="2" w:space="0" w:color="00000A"/>
              <w:bottom w:val="single" w:sz="2" w:space="0" w:color="00000A"/>
            </w:tcBorders>
            <w:shd w:val="clear" w:color="auto" w:fill="auto"/>
            <w:vAlign w:val="center"/>
          </w:tcPr>
          <w:p w:rsidR="00005F66" w:rsidRPr="0032139B" w:rsidRDefault="00005F66" w:rsidP="0032139B">
            <w:pPr>
              <w:spacing w:after="0"/>
              <w:ind w:firstLine="0"/>
              <w:jc w:val="right"/>
              <w:rPr>
                <w:rFonts w:ascii="Arial Narrow" w:hAnsi="Arial Narrow"/>
                <w:color w:val="000000"/>
                <w:lang w:val="es-ES" w:eastAsia="es-ES"/>
              </w:rPr>
            </w:pPr>
            <w:r w:rsidRPr="0032139B">
              <w:rPr>
                <w:rFonts w:ascii="Arial Narrow" w:hAnsi="Arial Narrow"/>
                <w:color w:val="000000"/>
                <w:lang w:val="es-ES" w:eastAsia="es-ES"/>
              </w:rPr>
              <w:t>62.859</w:t>
            </w:r>
          </w:p>
        </w:tc>
        <w:tc>
          <w:tcPr>
            <w:tcW w:w="571" w:type="dxa"/>
            <w:tcBorders>
              <w:top w:val="single" w:sz="2" w:space="0" w:color="00000A"/>
              <w:bottom w:val="single" w:sz="2" w:space="0" w:color="00000A"/>
            </w:tcBorders>
            <w:shd w:val="clear" w:color="auto" w:fill="auto"/>
            <w:vAlign w:val="center"/>
          </w:tcPr>
          <w:p w:rsidR="00005F66" w:rsidRPr="0032139B" w:rsidRDefault="00005F66" w:rsidP="0032139B">
            <w:pPr>
              <w:spacing w:after="0"/>
              <w:ind w:firstLine="0"/>
              <w:jc w:val="left"/>
              <w:rPr>
                <w:rFonts w:ascii="Arial Narrow" w:hAnsi="Arial Narrow"/>
                <w:color w:val="000000"/>
                <w:lang w:val="es-ES" w:eastAsia="es-ES"/>
              </w:rPr>
            </w:pPr>
          </w:p>
        </w:tc>
        <w:tc>
          <w:tcPr>
            <w:tcW w:w="2791" w:type="dxa"/>
            <w:tcBorders>
              <w:top w:val="single" w:sz="2" w:space="0" w:color="00000A"/>
              <w:bottom w:val="single" w:sz="2" w:space="0" w:color="00000A"/>
            </w:tcBorders>
            <w:shd w:val="clear" w:color="auto" w:fill="auto"/>
            <w:vAlign w:val="center"/>
          </w:tcPr>
          <w:p w:rsidR="00005F66" w:rsidRPr="0032139B" w:rsidRDefault="00005F66" w:rsidP="0032139B">
            <w:pPr>
              <w:spacing w:after="0"/>
              <w:ind w:firstLine="0"/>
              <w:jc w:val="left"/>
              <w:rPr>
                <w:rFonts w:ascii="Arial Narrow" w:hAnsi="Arial Narrow"/>
                <w:color w:val="000000"/>
                <w:lang w:val="es-ES" w:eastAsia="es-ES"/>
              </w:rPr>
            </w:pPr>
            <w:proofErr w:type="spellStart"/>
            <w:r w:rsidRPr="0032139B">
              <w:rPr>
                <w:rFonts w:ascii="Arial Narrow" w:hAnsi="Arial Narrow"/>
                <w:color w:val="000000"/>
                <w:lang w:val="es-ES" w:eastAsia="es-ES"/>
              </w:rPr>
              <w:t>Dpto</w:t>
            </w:r>
            <w:proofErr w:type="spellEnd"/>
            <w:r w:rsidRPr="0032139B">
              <w:rPr>
                <w:rFonts w:ascii="Arial Narrow" w:hAnsi="Arial Narrow"/>
                <w:color w:val="000000"/>
                <w:lang w:val="es-ES" w:eastAsia="es-ES"/>
              </w:rPr>
              <w:t xml:space="preserve"> Innovación</w:t>
            </w:r>
          </w:p>
        </w:tc>
        <w:tc>
          <w:tcPr>
            <w:tcW w:w="868" w:type="dxa"/>
            <w:tcBorders>
              <w:top w:val="single" w:sz="2" w:space="0" w:color="00000A"/>
              <w:bottom w:val="single" w:sz="2" w:space="0" w:color="00000A"/>
            </w:tcBorders>
            <w:shd w:val="clear" w:color="auto" w:fill="auto"/>
            <w:vAlign w:val="center"/>
          </w:tcPr>
          <w:p w:rsidR="00005F66" w:rsidRPr="0032139B" w:rsidRDefault="00005F66" w:rsidP="0032139B">
            <w:pPr>
              <w:spacing w:after="0"/>
              <w:ind w:firstLine="0"/>
              <w:jc w:val="right"/>
              <w:rPr>
                <w:rFonts w:ascii="Arial Narrow" w:hAnsi="Arial Narrow"/>
                <w:color w:val="000000"/>
                <w:lang w:val="es-ES" w:eastAsia="es-ES"/>
              </w:rPr>
            </w:pPr>
            <w:r w:rsidRPr="0032139B">
              <w:rPr>
                <w:rFonts w:ascii="Arial Narrow" w:hAnsi="Arial Narrow"/>
                <w:color w:val="000000"/>
                <w:lang w:val="es-ES" w:eastAsia="es-ES"/>
              </w:rPr>
              <w:t>119.267</w:t>
            </w:r>
          </w:p>
        </w:tc>
      </w:tr>
      <w:tr w:rsidR="00005F66" w:rsidRPr="0032139B" w:rsidTr="0032139B">
        <w:trPr>
          <w:trHeight w:val="238"/>
          <w:jc w:val="center"/>
        </w:trPr>
        <w:tc>
          <w:tcPr>
            <w:tcW w:w="3668" w:type="dxa"/>
            <w:tcBorders>
              <w:top w:val="single" w:sz="2" w:space="0" w:color="00000A"/>
              <w:bottom w:val="single" w:sz="2" w:space="0" w:color="00000A"/>
            </w:tcBorders>
            <w:shd w:val="clear" w:color="auto" w:fill="auto"/>
            <w:vAlign w:val="center"/>
          </w:tcPr>
          <w:p w:rsidR="00005F66" w:rsidRPr="0032139B" w:rsidRDefault="00005F66" w:rsidP="0032139B">
            <w:pPr>
              <w:spacing w:after="0"/>
              <w:ind w:firstLine="0"/>
              <w:jc w:val="left"/>
              <w:rPr>
                <w:rFonts w:ascii="Arial Narrow" w:hAnsi="Arial Narrow"/>
                <w:color w:val="000000"/>
                <w:lang w:val="es-ES" w:eastAsia="es-ES"/>
              </w:rPr>
            </w:pPr>
            <w:r w:rsidRPr="0032139B">
              <w:rPr>
                <w:rFonts w:ascii="Arial Narrow" w:hAnsi="Arial Narrow"/>
                <w:color w:val="000000"/>
                <w:lang w:val="es-ES" w:eastAsia="es-ES"/>
              </w:rPr>
              <w:t>Licencias</w:t>
            </w:r>
          </w:p>
        </w:tc>
        <w:tc>
          <w:tcPr>
            <w:tcW w:w="912" w:type="dxa"/>
            <w:tcBorders>
              <w:top w:val="single" w:sz="2" w:space="0" w:color="00000A"/>
              <w:bottom w:val="single" w:sz="2" w:space="0" w:color="00000A"/>
            </w:tcBorders>
            <w:shd w:val="clear" w:color="auto" w:fill="auto"/>
            <w:vAlign w:val="center"/>
          </w:tcPr>
          <w:p w:rsidR="00005F66" w:rsidRPr="0032139B" w:rsidRDefault="00005F66" w:rsidP="0032139B">
            <w:pPr>
              <w:spacing w:after="0"/>
              <w:ind w:firstLine="0"/>
              <w:jc w:val="right"/>
              <w:rPr>
                <w:rFonts w:ascii="Arial Narrow" w:hAnsi="Arial Narrow"/>
                <w:color w:val="000000"/>
                <w:lang w:val="es-ES" w:eastAsia="es-ES"/>
              </w:rPr>
            </w:pPr>
            <w:r w:rsidRPr="0032139B">
              <w:rPr>
                <w:rFonts w:ascii="Arial Narrow" w:hAnsi="Arial Narrow"/>
                <w:color w:val="000000"/>
                <w:lang w:val="es-ES" w:eastAsia="es-ES"/>
              </w:rPr>
              <w:t>5.944</w:t>
            </w:r>
          </w:p>
        </w:tc>
        <w:tc>
          <w:tcPr>
            <w:tcW w:w="571" w:type="dxa"/>
            <w:tcBorders>
              <w:top w:val="single" w:sz="2" w:space="0" w:color="00000A"/>
              <w:bottom w:val="single" w:sz="2" w:space="0" w:color="00000A"/>
            </w:tcBorders>
            <w:shd w:val="clear" w:color="auto" w:fill="auto"/>
            <w:vAlign w:val="center"/>
          </w:tcPr>
          <w:p w:rsidR="00005F66" w:rsidRPr="0032139B" w:rsidRDefault="00005F66" w:rsidP="0032139B">
            <w:pPr>
              <w:spacing w:after="0"/>
              <w:ind w:firstLine="0"/>
              <w:jc w:val="left"/>
              <w:rPr>
                <w:rFonts w:ascii="Arial Narrow" w:hAnsi="Arial Narrow"/>
                <w:color w:val="000000"/>
                <w:lang w:val="es-ES" w:eastAsia="es-ES"/>
              </w:rPr>
            </w:pPr>
          </w:p>
        </w:tc>
        <w:tc>
          <w:tcPr>
            <w:tcW w:w="2791" w:type="dxa"/>
            <w:tcBorders>
              <w:top w:val="single" w:sz="2" w:space="0" w:color="00000A"/>
              <w:bottom w:val="single" w:sz="2" w:space="0" w:color="00000A"/>
            </w:tcBorders>
            <w:shd w:val="clear" w:color="auto" w:fill="auto"/>
            <w:vAlign w:val="center"/>
          </w:tcPr>
          <w:p w:rsidR="00005F66" w:rsidRPr="0032139B" w:rsidRDefault="00005F66" w:rsidP="0032139B">
            <w:pPr>
              <w:spacing w:after="0"/>
              <w:ind w:firstLine="0"/>
              <w:jc w:val="left"/>
              <w:rPr>
                <w:rFonts w:ascii="Arial Narrow" w:hAnsi="Arial Narrow"/>
                <w:color w:val="000000"/>
                <w:lang w:val="es-ES" w:eastAsia="es-ES"/>
              </w:rPr>
            </w:pPr>
            <w:r w:rsidRPr="0032139B">
              <w:rPr>
                <w:rFonts w:ascii="Arial Narrow" w:hAnsi="Arial Narrow"/>
                <w:color w:val="000000"/>
                <w:lang w:val="es-ES" w:eastAsia="es-ES"/>
              </w:rPr>
              <w:t>Facturado a Iberdrola</w:t>
            </w:r>
          </w:p>
        </w:tc>
        <w:tc>
          <w:tcPr>
            <w:tcW w:w="868" w:type="dxa"/>
            <w:tcBorders>
              <w:top w:val="single" w:sz="2" w:space="0" w:color="00000A"/>
              <w:bottom w:val="single" w:sz="2" w:space="0" w:color="00000A"/>
            </w:tcBorders>
            <w:shd w:val="clear" w:color="auto" w:fill="auto"/>
            <w:vAlign w:val="center"/>
          </w:tcPr>
          <w:p w:rsidR="00005F66" w:rsidRPr="0032139B" w:rsidRDefault="00005F66" w:rsidP="0032139B">
            <w:pPr>
              <w:spacing w:after="0"/>
              <w:ind w:firstLine="0"/>
              <w:jc w:val="right"/>
              <w:rPr>
                <w:rFonts w:ascii="Arial Narrow" w:hAnsi="Arial Narrow"/>
                <w:color w:val="000000"/>
                <w:lang w:val="es-ES" w:eastAsia="es-ES"/>
              </w:rPr>
            </w:pPr>
            <w:r w:rsidRPr="0032139B">
              <w:rPr>
                <w:rFonts w:ascii="Arial Narrow" w:hAnsi="Arial Narrow"/>
                <w:color w:val="000000"/>
                <w:lang w:val="es-ES" w:eastAsia="es-ES"/>
              </w:rPr>
              <w:t>81.774</w:t>
            </w:r>
          </w:p>
        </w:tc>
      </w:tr>
      <w:tr w:rsidR="00005F66" w:rsidRPr="0032139B" w:rsidTr="0032139B">
        <w:trPr>
          <w:trHeight w:val="238"/>
          <w:jc w:val="center"/>
        </w:trPr>
        <w:tc>
          <w:tcPr>
            <w:tcW w:w="3668" w:type="dxa"/>
            <w:tcBorders>
              <w:top w:val="single" w:sz="2" w:space="0" w:color="00000A"/>
              <w:bottom w:val="single" w:sz="2" w:space="0" w:color="00000A"/>
            </w:tcBorders>
            <w:shd w:val="clear" w:color="auto" w:fill="auto"/>
            <w:vAlign w:val="center"/>
          </w:tcPr>
          <w:p w:rsidR="00005F66" w:rsidRPr="0032139B" w:rsidRDefault="00005F66" w:rsidP="0032139B">
            <w:pPr>
              <w:spacing w:after="0"/>
              <w:ind w:firstLine="0"/>
              <w:jc w:val="left"/>
              <w:rPr>
                <w:rFonts w:ascii="Arial Narrow" w:hAnsi="Arial Narrow"/>
                <w:color w:val="000000"/>
                <w:lang w:val="es-ES" w:eastAsia="es-ES"/>
              </w:rPr>
            </w:pPr>
            <w:r w:rsidRPr="0032139B">
              <w:rPr>
                <w:rFonts w:ascii="Arial Narrow" w:hAnsi="Arial Narrow"/>
                <w:color w:val="000000"/>
                <w:lang w:val="es-ES" w:eastAsia="es-ES"/>
              </w:rPr>
              <w:t>Certificaciones obra</w:t>
            </w:r>
          </w:p>
        </w:tc>
        <w:tc>
          <w:tcPr>
            <w:tcW w:w="912" w:type="dxa"/>
            <w:tcBorders>
              <w:top w:val="single" w:sz="2" w:space="0" w:color="00000A"/>
              <w:bottom w:val="single" w:sz="2" w:space="0" w:color="00000A"/>
            </w:tcBorders>
            <w:shd w:val="clear" w:color="auto" w:fill="auto"/>
            <w:vAlign w:val="center"/>
          </w:tcPr>
          <w:p w:rsidR="00005F66" w:rsidRPr="0032139B" w:rsidRDefault="00005F66" w:rsidP="0032139B">
            <w:pPr>
              <w:spacing w:after="0"/>
              <w:ind w:firstLine="0"/>
              <w:jc w:val="right"/>
              <w:rPr>
                <w:rFonts w:ascii="Arial Narrow" w:hAnsi="Arial Narrow"/>
                <w:color w:val="000000"/>
                <w:lang w:val="es-ES" w:eastAsia="es-ES"/>
              </w:rPr>
            </w:pPr>
            <w:r w:rsidRPr="0032139B">
              <w:rPr>
                <w:rFonts w:ascii="Arial Narrow" w:hAnsi="Arial Narrow"/>
                <w:color w:val="000000"/>
                <w:lang w:val="es-ES" w:eastAsia="es-ES"/>
              </w:rPr>
              <w:t>298.126</w:t>
            </w:r>
          </w:p>
        </w:tc>
        <w:tc>
          <w:tcPr>
            <w:tcW w:w="571" w:type="dxa"/>
            <w:tcBorders>
              <w:top w:val="single" w:sz="2" w:space="0" w:color="00000A"/>
              <w:bottom w:val="single" w:sz="2" w:space="0" w:color="00000A"/>
            </w:tcBorders>
            <w:shd w:val="clear" w:color="auto" w:fill="auto"/>
            <w:vAlign w:val="center"/>
          </w:tcPr>
          <w:p w:rsidR="00005F66" w:rsidRPr="0032139B" w:rsidRDefault="00005F66" w:rsidP="0032139B">
            <w:pPr>
              <w:spacing w:after="0"/>
              <w:ind w:firstLine="0"/>
              <w:jc w:val="left"/>
              <w:rPr>
                <w:rFonts w:ascii="Arial Narrow" w:hAnsi="Arial Narrow"/>
                <w:color w:val="000000"/>
                <w:lang w:val="es-ES" w:eastAsia="es-ES"/>
              </w:rPr>
            </w:pPr>
          </w:p>
        </w:tc>
        <w:tc>
          <w:tcPr>
            <w:tcW w:w="2791" w:type="dxa"/>
            <w:tcBorders>
              <w:top w:val="single" w:sz="2" w:space="0" w:color="00000A"/>
              <w:bottom w:val="single" w:sz="2" w:space="0" w:color="00000A"/>
            </w:tcBorders>
            <w:shd w:val="clear" w:color="auto" w:fill="auto"/>
            <w:vAlign w:val="center"/>
          </w:tcPr>
          <w:p w:rsidR="00005F66" w:rsidRPr="0032139B" w:rsidRDefault="00005F66" w:rsidP="0032139B">
            <w:pPr>
              <w:spacing w:after="0"/>
              <w:ind w:firstLine="0"/>
              <w:jc w:val="left"/>
              <w:rPr>
                <w:rFonts w:ascii="Arial Narrow" w:hAnsi="Arial Narrow"/>
                <w:color w:val="000000"/>
                <w:lang w:val="es-ES" w:eastAsia="es-ES"/>
              </w:rPr>
            </w:pPr>
            <w:r w:rsidRPr="0032139B">
              <w:rPr>
                <w:rFonts w:ascii="Arial Narrow" w:hAnsi="Arial Narrow"/>
                <w:color w:val="000000"/>
                <w:lang w:val="es-ES" w:eastAsia="es-ES"/>
              </w:rPr>
              <w:t> </w:t>
            </w:r>
          </w:p>
        </w:tc>
        <w:tc>
          <w:tcPr>
            <w:tcW w:w="868" w:type="dxa"/>
            <w:tcBorders>
              <w:top w:val="single" w:sz="2" w:space="0" w:color="00000A"/>
              <w:bottom w:val="single" w:sz="2" w:space="0" w:color="00000A"/>
            </w:tcBorders>
            <w:shd w:val="clear" w:color="auto" w:fill="auto"/>
            <w:vAlign w:val="center"/>
          </w:tcPr>
          <w:p w:rsidR="00005F66" w:rsidRPr="0032139B" w:rsidRDefault="00005F66" w:rsidP="0032139B">
            <w:pPr>
              <w:spacing w:after="0"/>
              <w:ind w:firstLine="0"/>
              <w:jc w:val="right"/>
              <w:rPr>
                <w:rFonts w:ascii="Arial Narrow" w:hAnsi="Arial Narrow"/>
                <w:color w:val="000000"/>
                <w:lang w:val="es-ES" w:eastAsia="es-ES"/>
              </w:rPr>
            </w:pPr>
            <w:r w:rsidRPr="0032139B">
              <w:rPr>
                <w:rFonts w:ascii="Arial Narrow" w:hAnsi="Arial Narrow"/>
                <w:color w:val="000000"/>
                <w:lang w:val="es-ES" w:eastAsia="es-ES"/>
              </w:rPr>
              <w:t>372.415</w:t>
            </w:r>
          </w:p>
        </w:tc>
      </w:tr>
      <w:tr w:rsidR="00005F66" w:rsidRPr="0032139B" w:rsidTr="0032139B">
        <w:trPr>
          <w:trHeight w:val="238"/>
          <w:jc w:val="center"/>
        </w:trPr>
        <w:tc>
          <w:tcPr>
            <w:tcW w:w="3668" w:type="dxa"/>
            <w:tcBorders>
              <w:top w:val="single" w:sz="2" w:space="0" w:color="00000A"/>
              <w:bottom w:val="single" w:sz="4" w:space="0" w:color="00000A"/>
            </w:tcBorders>
            <w:shd w:val="clear" w:color="auto" w:fill="auto"/>
            <w:vAlign w:val="center"/>
          </w:tcPr>
          <w:p w:rsidR="00005F66" w:rsidRPr="0032139B" w:rsidRDefault="00005F66" w:rsidP="0032139B">
            <w:pPr>
              <w:spacing w:after="0"/>
              <w:ind w:firstLine="0"/>
              <w:jc w:val="left"/>
              <w:rPr>
                <w:rFonts w:ascii="Arial Narrow" w:hAnsi="Arial Narrow"/>
                <w:color w:val="000000"/>
                <w:lang w:val="es-ES" w:eastAsia="es-ES"/>
              </w:rPr>
            </w:pPr>
          </w:p>
        </w:tc>
        <w:tc>
          <w:tcPr>
            <w:tcW w:w="912" w:type="dxa"/>
            <w:tcBorders>
              <w:top w:val="single" w:sz="2" w:space="0" w:color="00000A"/>
              <w:bottom w:val="single" w:sz="4" w:space="0" w:color="00000A"/>
            </w:tcBorders>
            <w:shd w:val="clear" w:color="auto" w:fill="auto"/>
            <w:vAlign w:val="center"/>
          </w:tcPr>
          <w:p w:rsidR="00005F66" w:rsidRPr="0032139B" w:rsidRDefault="00005F66" w:rsidP="0032139B">
            <w:pPr>
              <w:spacing w:after="0"/>
              <w:ind w:firstLine="0"/>
              <w:jc w:val="right"/>
              <w:rPr>
                <w:rFonts w:ascii="Arial Narrow" w:hAnsi="Arial Narrow"/>
                <w:color w:val="000000"/>
                <w:lang w:val="es-ES" w:eastAsia="es-ES"/>
              </w:rPr>
            </w:pPr>
          </w:p>
        </w:tc>
        <w:tc>
          <w:tcPr>
            <w:tcW w:w="571" w:type="dxa"/>
            <w:tcBorders>
              <w:top w:val="single" w:sz="2" w:space="0" w:color="00000A"/>
              <w:bottom w:val="single" w:sz="4" w:space="0" w:color="00000A"/>
            </w:tcBorders>
            <w:shd w:val="clear" w:color="auto" w:fill="auto"/>
            <w:vAlign w:val="center"/>
          </w:tcPr>
          <w:p w:rsidR="00005F66" w:rsidRPr="0032139B" w:rsidRDefault="00005F66" w:rsidP="0032139B">
            <w:pPr>
              <w:spacing w:after="0"/>
              <w:ind w:firstLine="0"/>
              <w:jc w:val="left"/>
              <w:rPr>
                <w:rFonts w:ascii="Arial Narrow" w:hAnsi="Arial Narrow"/>
                <w:color w:val="000000"/>
                <w:lang w:val="es-ES" w:eastAsia="es-ES"/>
              </w:rPr>
            </w:pPr>
          </w:p>
        </w:tc>
        <w:tc>
          <w:tcPr>
            <w:tcW w:w="2791" w:type="dxa"/>
            <w:tcBorders>
              <w:top w:val="single" w:sz="2" w:space="0" w:color="00000A"/>
              <w:bottom w:val="single" w:sz="4" w:space="0" w:color="00000A"/>
            </w:tcBorders>
            <w:shd w:val="clear" w:color="auto" w:fill="auto"/>
            <w:vAlign w:val="center"/>
          </w:tcPr>
          <w:p w:rsidR="00005F66" w:rsidRPr="0032139B" w:rsidRDefault="00005F66" w:rsidP="0032139B">
            <w:pPr>
              <w:spacing w:after="0"/>
              <w:ind w:firstLine="0"/>
              <w:jc w:val="left"/>
              <w:rPr>
                <w:rFonts w:ascii="Arial Narrow" w:hAnsi="Arial Narrow"/>
                <w:color w:val="000000"/>
                <w:lang w:val="es-ES" w:eastAsia="es-ES"/>
              </w:rPr>
            </w:pPr>
            <w:r w:rsidRPr="0032139B">
              <w:rPr>
                <w:rFonts w:ascii="Arial Narrow" w:hAnsi="Arial Narrow"/>
                <w:color w:val="000000"/>
                <w:lang w:val="es-ES" w:eastAsia="es-ES"/>
              </w:rPr>
              <w:t xml:space="preserve">A financiar Ayuntamiento </w:t>
            </w:r>
          </w:p>
        </w:tc>
        <w:tc>
          <w:tcPr>
            <w:tcW w:w="868" w:type="dxa"/>
            <w:tcBorders>
              <w:top w:val="single" w:sz="2" w:space="0" w:color="00000A"/>
              <w:bottom w:val="single" w:sz="4" w:space="0" w:color="00000A"/>
            </w:tcBorders>
            <w:shd w:val="clear" w:color="auto" w:fill="auto"/>
            <w:vAlign w:val="center"/>
          </w:tcPr>
          <w:p w:rsidR="00005F66" w:rsidRPr="0032139B" w:rsidRDefault="00005F66" w:rsidP="0032139B">
            <w:pPr>
              <w:spacing w:after="0"/>
              <w:ind w:firstLine="0"/>
              <w:jc w:val="right"/>
              <w:rPr>
                <w:rFonts w:ascii="Arial Narrow" w:hAnsi="Arial Narrow"/>
                <w:color w:val="000000"/>
                <w:lang w:val="es-ES" w:eastAsia="es-ES"/>
              </w:rPr>
            </w:pPr>
            <w:r w:rsidRPr="0032139B">
              <w:rPr>
                <w:rFonts w:ascii="Arial Narrow" w:hAnsi="Arial Narrow"/>
                <w:color w:val="000000"/>
                <w:lang w:val="es-ES" w:eastAsia="es-ES"/>
              </w:rPr>
              <w:t>23.687</w:t>
            </w:r>
          </w:p>
        </w:tc>
      </w:tr>
      <w:tr w:rsidR="00005F66" w:rsidRPr="0032139B" w:rsidTr="0032139B">
        <w:trPr>
          <w:trHeight w:val="270"/>
          <w:jc w:val="center"/>
        </w:trPr>
        <w:tc>
          <w:tcPr>
            <w:tcW w:w="3668" w:type="dxa"/>
            <w:tcBorders>
              <w:top w:val="single" w:sz="4" w:space="0" w:color="00000A"/>
              <w:bottom w:val="single" w:sz="4" w:space="0" w:color="00000A"/>
            </w:tcBorders>
            <w:shd w:val="clear" w:color="auto" w:fill="FABF8F" w:themeFill="accent6" w:themeFillTint="99"/>
            <w:vAlign w:val="center"/>
          </w:tcPr>
          <w:p w:rsidR="00005F66" w:rsidRPr="0032139B" w:rsidRDefault="00005F66" w:rsidP="0032139B">
            <w:pPr>
              <w:spacing w:after="0"/>
              <w:ind w:firstLine="0"/>
              <w:jc w:val="left"/>
              <w:rPr>
                <w:rFonts w:ascii="Arial" w:hAnsi="Arial" w:cs="Arial"/>
                <w:color w:val="000000"/>
                <w:sz w:val="18"/>
                <w:szCs w:val="18"/>
                <w:lang w:val="es-ES" w:eastAsia="es-ES"/>
              </w:rPr>
            </w:pPr>
            <w:r w:rsidRPr="0032139B">
              <w:rPr>
                <w:rFonts w:ascii="Arial" w:hAnsi="Arial" w:cs="Arial"/>
                <w:color w:val="000000"/>
                <w:sz w:val="18"/>
                <w:szCs w:val="18"/>
                <w:lang w:val="es-ES" w:eastAsia="es-ES"/>
              </w:rPr>
              <w:t xml:space="preserve">Total </w:t>
            </w:r>
          </w:p>
        </w:tc>
        <w:tc>
          <w:tcPr>
            <w:tcW w:w="912" w:type="dxa"/>
            <w:tcBorders>
              <w:top w:val="single" w:sz="4" w:space="0" w:color="00000A"/>
              <w:bottom w:val="single" w:sz="4" w:space="0" w:color="00000A"/>
            </w:tcBorders>
            <w:shd w:val="clear" w:color="auto" w:fill="FABF8F" w:themeFill="accent6" w:themeFillTint="99"/>
            <w:vAlign w:val="center"/>
          </w:tcPr>
          <w:p w:rsidR="00005F66" w:rsidRPr="0032139B" w:rsidRDefault="00005F66" w:rsidP="0032139B">
            <w:pPr>
              <w:spacing w:after="0"/>
              <w:ind w:firstLine="0"/>
              <w:jc w:val="right"/>
              <w:rPr>
                <w:rFonts w:ascii="Arial" w:hAnsi="Arial" w:cs="Arial"/>
                <w:color w:val="000000"/>
                <w:sz w:val="18"/>
                <w:szCs w:val="18"/>
                <w:lang w:val="es-ES" w:eastAsia="es-ES"/>
              </w:rPr>
            </w:pPr>
            <w:r w:rsidRPr="0032139B">
              <w:rPr>
                <w:rFonts w:ascii="Arial" w:hAnsi="Arial" w:cs="Arial"/>
                <w:color w:val="000000"/>
                <w:sz w:val="18"/>
                <w:szCs w:val="18"/>
                <w:lang w:val="es-ES" w:eastAsia="es-ES"/>
              </w:rPr>
              <w:t>396.102</w:t>
            </w:r>
          </w:p>
        </w:tc>
        <w:tc>
          <w:tcPr>
            <w:tcW w:w="571" w:type="dxa"/>
            <w:tcBorders>
              <w:top w:val="single" w:sz="4" w:space="0" w:color="00000A"/>
              <w:bottom w:val="single" w:sz="4" w:space="0" w:color="00000A"/>
            </w:tcBorders>
            <w:shd w:val="clear" w:color="auto" w:fill="FABF8F" w:themeFill="accent6" w:themeFillTint="99"/>
            <w:vAlign w:val="center"/>
          </w:tcPr>
          <w:p w:rsidR="00005F66" w:rsidRPr="0032139B" w:rsidRDefault="00005F66" w:rsidP="0032139B">
            <w:pPr>
              <w:spacing w:after="0"/>
              <w:ind w:firstLine="0"/>
              <w:jc w:val="left"/>
              <w:rPr>
                <w:rFonts w:ascii="Arial" w:hAnsi="Arial" w:cs="Arial"/>
                <w:color w:val="000000"/>
                <w:sz w:val="18"/>
                <w:szCs w:val="18"/>
                <w:lang w:val="es-ES" w:eastAsia="es-ES"/>
              </w:rPr>
            </w:pPr>
            <w:r w:rsidRPr="0032139B">
              <w:rPr>
                <w:rFonts w:ascii="Arial" w:hAnsi="Arial" w:cs="Arial"/>
                <w:color w:val="000000"/>
                <w:sz w:val="18"/>
                <w:szCs w:val="18"/>
                <w:lang w:val="es-ES" w:eastAsia="es-ES"/>
              </w:rPr>
              <w:t> </w:t>
            </w:r>
          </w:p>
        </w:tc>
        <w:tc>
          <w:tcPr>
            <w:tcW w:w="2791" w:type="dxa"/>
            <w:tcBorders>
              <w:top w:val="single" w:sz="4" w:space="0" w:color="00000A"/>
              <w:bottom w:val="single" w:sz="4" w:space="0" w:color="00000A"/>
            </w:tcBorders>
            <w:shd w:val="clear" w:color="auto" w:fill="FABF8F" w:themeFill="accent6" w:themeFillTint="99"/>
            <w:vAlign w:val="center"/>
          </w:tcPr>
          <w:p w:rsidR="00005F66" w:rsidRPr="0032139B" w:rsidRDefault="00005F66" w:rsidP="0032139B">
            <w:pPr>
              <w:spacing w:after="0"/>
              <w:ind w:firstLine="0"/>
              <w:jc w:val="left"/>
              <w:rPr>
                <w:rFonts w:ascii="Arial" w:hAnsi="Arial" w:cs="Arial"/>
                <w:color w:val="000000"/>
                <w:sz w:val="18"/>
                <w:szCs w:val="18"/>
                <w:lang w:val="es-ES" w:eastAsia="es-ES"/>
              </w:rPr>
            </w:pPr>
            <w:r w:rsidRPr="0032139B">
              <w:rPr>
                <w:rFonts w:ascii="Arial" w:hAnsi="Arial" w:cs="Arial"/>
                <w:color w:val="000000"/>
                <w:sz w:val="18"/>
                <w:szCs w:val="18"/>
                <w:lang w:val="es-ES" w:eastAsia="es-ES"/>
              </w:rPr>
              <w:t> </w:t>
            </w:r>
          </w:p>
        </w:tc>
        <w:tc>
          <w:tcPr>
            <w:tcW w:w="868" w:type="dxa"/>
            <w:tcBorders>
              <w:top w:val="single" w:sz="4" w:space="0" w:color="00000A"/>
              <w:bottom w:val="single" w:sz="4" w:space="0" w:color="00000A"/>
            </w:tcBorders>
            <w:shd w:val="clear" w:color="auto" w:fill="FABF8F" w:themeFill="accent6" w:themeFillTint="99"/>
            <w:vAlign w:val="center"/>
          </w:tcPr>
          <w:p w:rsidR="00005F66" w:rsidRPr="0032139B" w:rsidRDefault="00005F66" w:rsidP="0032139B">
            <w:pPr>
              <w:spacing w:after="0"/>
              <w:ind w:firstLine="0"/>
              <w:jc w:val="right"/>
              <w:rPr>
                <w:rFonts w:ascii="Arial" w:hAnsi="Arial" w:cs="Arial"/>
                <w:color w:val="000000"/>
                <w:sz w:val="18"/>
                <w:szCs w:val="18"/>
                <w:lang w:val="es-ES" w:eastAsia="es-ES"/>
              </w:rPr>
            </w:pPr>
            <w:r w:rsidRPr="0032139B">
              <w:rPr>
                <w:rFonts w:ascii="Arial" w:hAnsi="Arial" w:cs="Arial"/>
                <w:color w:val="000000"/>
                <w:sz w:val="18"/>
                <w:szCs w:val="18"/>
                <w:lang w:val="es-ES" w:eastAsia="es-ES"/>
              </w:rPr>
              <w:t>396.102</w:t>
            </w:r>
          </w:p>
        </w:tc>
      </w:tr>
    </w:tbl>
    <w:p w:rsidR="00005F66" w:rsidRPr="00E95506" w:rsidRDefault="00005F66" w:rsidP="000F7D64">
      <w:pPr>
        <w:pStyle w:val="texto"/>
        <w:spacing w:before="240" w:after="180"/>
        <w:rPr>
          <w:lang w:val="es-ES"/>
        </w:rPr>
      </w:pPr>
      <w:r w:rsidRPr="00E95506">
        <w:rPr>
          <w:lang w:val="es-ES"/>
        </w:rPr>
        <w:t>Financiación: La obra se integra en el Plan de Infraestructuras Locales 2005-2008. El Departamento de Administración Local abona un total de 100.574 e</w:t>
      </w:r>
      <w:r w:rsidRPr="00E95506">
        <w:rPr>
          <w:lang w:val="es-ES"/>
        </w:rPr>
        <w:t>u</w:t>
      </w:r>
      <w:r w:rsidRPr="00E95506">
        <w:rPr>
          <w:lang w:val="es-ES"/>
        </w:rPr>
        <w:t>ros. El Departamento de Innovación, en el marco del III Plan energético de N</w:t>
      </w:r>
      <w:r w:rsidRPr="00E95506">
        <w:rPr>
          <w:lang w:val="es-ES"/>
        </w:rPr>
        <w:t>a</w:t>
      </w:r>
      <w:r w:rsidRPr="00E95506">
        <w:rPr>
          <w:lang w:val="es-ES"/>
        </w:rPr>
        <w:t>varra horizonte 2020</w:t>
      </w:r>
      <w:r w:rsidR="00FE2FEF">
        <w:rPr>
          <w:lang w:val="es-ES"/>
        </w:rPr>
        <w:t>,</w:t>
      </w:r>
      <w:r w:rsidRPr="00E95506">
        <w:rPr>
          <w:lang w:val="es-ES"/>
        </w:rPr>
        <w:t xml:space="preserve"> concede 119.267 euros, compatibles con cualquier otra subvención hasta el coste total de la obra. </w:t>
      </w:r>
    </w:p>
    <w:p w:rsidR="00005F66" w:rsidRDefault="00005F66" w:rsidP="000F7D64">
      <w:pPr>
        <w:pStyle w:val="texto"/>
        <w:spacing w:after="180"/>
        <w:rPr>
          <w:lang w:val="es-ES"/>
        </w:rPr>
      </w:pPr>
      <w:r w:rsidRPr="00E95506">
        <w:rPr>
          <w:lang w:val="es-ES"/>
        </w:rPr>
        <w:t>Por último, además de la aportación de Iberdrola, prevista en el Plan de f</w:t>
      </w:r>
      <w:r w:rsidRPr="00E95506">
        <w:rPr>
          <w:lang w:val="es-ES"/>
        </w:rPr>
        <w:t>i</w:t>
      </w:r>
      <w:r w:rsidRPr="00E95506">
        <w:rPr>
          <w:lang w:val="es-ES"/>
        </w:rPr>
        <w:t>nanciación y descontada de una certificación como se ha indicado, se obtiene un pago de la mercantil establecida en el polígono y beneficiaria de la obra</w:t>
      </w:r>
      <w:r w:rsidR="007B21EF">
        <w:rPr>
          <w:lang w:val="es-ES"/>
        </w:rPr>
        <w:t>.</w:t>
      </w:r>
    </w:p>
    <w:p w:rsidR="00005F66" w:rsidRPr="00E95506" w:rsidRDefault="00005F66" w:rsidP="00C37228">
      <w:pPr>
        <w:pStyle w:val="texto"/>
        <w:spacing w:after="160"/>
        <w:rPr>
          <w:lang w:val="es-ES"/>
        </w:rPr>
      </w:pPr>
      <w:r w:rsidRPr="00E95506">
        <w:rPr>
          <w:lang w:val="es-ES"/>
        </w:rPr>
        <w:t>Al cierre de 2015 restan por pagar 46.490 euros, parte al adjudicatario y pa</w:t>
      </w:r>
      <w:r w:rsidRPr="00E95506">
        <w:rPr>
          <w:lang w:val="es-ES"/>
        </w:rPr>
        <w:t>r</w:t>
      </w:r>
      <w:r w:rsidRPr="00E95506">
        <w:rPr>
          <w:lang w:val="es-ES"/>
        </w:rPr>
        <w:t xml:space="preserve">te a la dirección de obra. En 2015 se ha convenido con estos acreedores pagos mensuales, hasta saldar la deuda en 2016. </w:t>
      </w:r>
    </w:p>
    <w:p w:rsidR="00005F66" w:rsidRPr="00E95506" w:rsidRDefault="00005F66" w:rsidP="00C37228">
      <w:pPr>
        <w:pStyle w:val="texto"/>
        <w:spacing w:after="160"/>
        <w:rPr>
          <w:lang w:val="es-ES"/>
        </w:rPr>
      </w:pPr>
      <w:r w:rsidRPr="00E95506">
        <w:rPr>
          <w:lang w:val="es-ES"/>
        </w:rPr>
        <w:lastRenderedPageBreak/>
        <w:t>Obras varias en piscinas y obras de reforma y adecuación del edificio de ve</w:t>
      </w:r>
      <w:r w:rsidRPr="00E95506">
        <w:rPr>
          <w:lang w:val="es-ES"/>
        </w:rPr>
        <w:t>s</w:t>
      </w:r>
      <w:r w:rsidRPr="00E95506">
        <w:rPr>
          <w:lang w:val="es-ES"/>
        </w:rPr>
        <w:t xml:space="preserve">tuarios de las piscinas municipales. </w:t>
      </w:r>
    </w:p>
    <w:p w:rsidR="00005F66" w:rsidRPr="00E95506" w:rsidRDefault="00005F66" w:rsidP="00C37228">
      <w:pPr>
        <w:pStyle w:val="texto"/>
        <w:spacing w:after="160"/>
        <w:rPr>
          <w:lang w:val="es-ES"/>
        </w:rPr>
      </w:pPr>
      <w:r w:rsidRPr="00E95506">
        <w:rPr>
          <w:lang w:val="es-ES"/>
        </w:rPr>
        <w:t xml:space="preserve">Son dos proyectos independientes que se tramitaron conjuntamente. El Pleno aprobó el Pliego y la contratación en enero de 2010, por un precio de 288.954 euros IVA excluido y un plazo de 80 días. Ambos proyectos fueron adjudicados al mismo contratista. </w:t>
      </w:r>
    </w:p>
    <w:p w:rsidR="00005F66" w:rsidRPr="00E95506" w:rsidRDefault="00005F66" w:rsidP="00C37228">
      <w:pPr>
        <w:pStyle w:val="texto"/>
        <w:spacing w:after="240"/>
        <w:rPr>
          <w:lang w:val="es-ES"/>
        </w:rPr>
      </w:pPr>
      <w:r w:rsidRPr="00E95506">
        <w:rPr>
          <w:lang w:val="es-ES"/>
        </w:rPr>
        <w:t xml:space="preserve">En resumen, la ejecución del contrato ha sido la siguiente: </w:t>
      </w:r>
    </w:p>
    <w:tbl>
      <w:tblPr>
        <w:tblW w:w="8719" w:type="dxa"/>
        <w:jc w:val="center"/>
        <w:tblBorders>
          <w:top w:val="single" w:sz="4" w:space="0" w:color="00000A"/>
          <w:bottom w:val="single" w:sz="4" w:space="0" w:color="00000A"/>
          <w:insideH w:val="single" w:sz="4" w:space="0" w:color="00000A"/>
        </w:tblBorders>
        <w:tblCellMar>
          <w:left w:w="70" w:type="dxa"/>
          <w:right w:w="70" w:type="dxa"/>
        </w:tblCellMar>
        <w:tblLook w:val="04A0" w:firstRow="1" w:lastRow="0" w:firstColumn="1" w:lastColumn="0" w:noHBand="0" w:noVBand="1"/>
      </w:tblPr>
      <w:tblGrid>
        <w:gridCol w:w="3661"/>
        <w:gridCol w:w="5058"/>
      </w:tblGrid>
      <w:tr w:rsidR="00005F66" w:rsidRPr="00E12812" w:rsidTr="00022B48">
        <w:trPr>
          <w:trHeight w:val="312"/>
          <w:jc w:val="center"/>
        </w:trPr>
        <w:tc>
          <w:tcPr>
            <w:tcW w:w="3661" w:type="dxa"/>
            <w:tcBorders>
              <w:top w:val="single" w:sz="4" w:space="0" w:color="00000A"/>
              <w:bottom w:val="single" w:sz="4" w:space="0" w:color="00000A"/>
            </w:tcBorders>
            <w:shd w:val="clear" w:color="auto" w:fill="FABF8F" w:themeFill="accent6" w:themeFillTint="99"/>
            <w:vAlign w:val="center"/>
          </w:tcPr>
          <w:p w:rsidR="00005F66" w:rsidRPr="00E12812" w:rsidRDefault="00005F66" w:rsidP="00022B48">
            <w:pPr>
              <w:spacing w:after="0"/>
              <w:ind w:firstLine="0"/>
              <w:jc w:val="left"/>
              <w:rPr>
                <w:rFonts w:ascii="Arial" w:hAnsi="Arial" w:cs="Arial"/>
                <w:color w:val="000000"/>
                <w:sz w:val="18"/>
                <w:szCs w:val="18"/>
                <w:lang w:val="es-ES" w:eastAsia="es-ES"/>
              </w:rPr>
            </w:pPr>
            <w:r w:rsidRPr="00E12812">
              <w:rPr>
                <w:rFonts w:ascii="Arial" w:hAnsi="Arial" w:cs="Arial"/>
                <w:color w:val="000000"/>
                <w:sz w:val="18"/>
                <w:szCs w:val="18"/>
                <w:lang w:val="es-ES" w:eastAsia="es-ES"/>
              </w:rPr>
              <w:t>Proyecto adecuación vestuarios</w:t>
            </w:r>
          </w:p>
        </w:tc>
        <w:tc>
          <w:tcPr>
            <w:tcW w:w="5058" w:type="dxa"/>
            <w:tcBorders>
              <w:top w:val="single" w:sz="4" w:space="0" w:color="00000A"/>
              <w:bottom w:val="single" w:sz="4" w:space="0" w:color="00000A"/>
            </w:tcBorders>
            <w:shd w:val="clear" w:color="auto" w:fill="FABF8F" w:themeFill="accent6" w:themeFillTint="99"/>
            <w:vAlign w:val="center"/>
          </w:tcPr>
          <w:p w:rsidR="00005F66" w:rsidRPr="00E12812" w:rsidRDefault="00005F66" w:rsidP="00022B48">
            <w:pPr>
              <w:spacing w:after="0"/>
              <w:ind w:firstLine="0"/>
              <w:jc w:val="right"/>
              <w:rPr>
                <w:rFonts w:ascii="Arial" w:hAnsi="Arial" w:cs="Arial"/>
                <w:color w:val="000000"/>
                <w:sz w:val="18"/>
                <w:szCs w:val="18"/>
                <w:lang w:val="es-ES" w:eastAsia="es-ES"/>
              </w:rPr>
            </w:pPr>
            <w:r w:rsidRPr="00E12812">
              <w:rPr>
                <w:rFonts w:ascii="Arial" w:hAnsi="Arial" w:cs="Arial"/>
                <w:color w:val="000000"/>
                <w:sz w:val="18"/>
                <w:szCs w:val="18"/>
                <w:lang w:val="es-ES" w:eastAsia="es-ES"/>
              </w:rPr>
              <w:t>Importe</w:t>
            </w:r>
          </w:p>
        </w:tc>
      </w:tr>
      <w:tr w:rsidR="00005F66" w:rsidRPr="00E12812" w:rsidTr="00022B48">
        <w:trPr>
          <w:trHeight w:val="255"/>
          <w:jc w:val="center"/>
        </w:trPr>
        <w:tc>
          <w:tcPr>
            <w:tcW w:w="3661" w:type="dxa"/>
            <w:tcBorders>
              <w:bottom w:val="single" w:sz="2" w:space="0" w:color="00000A"/>
            </w:tcBorders>
            <w:shd w:val="clear" w:color="auto" w:fill="auto"/>
            <w:vAlign w:val="center"/>
          </w:tcPr>
          <w:p w:rsidR="00005F66" w:rsidRPr="00E12812" w:rsidRDefault="00005F66" w:rsidP="00022B48">
            <w:pPr>
              <w:spacing w:after="0"/>
              <w:ind w:firstLine="0"/>
              <w:jc w:val="left"/>
              <w:rPr>
                <w:rFonts w:ascii="Arial Narrow" w:hAnsi="Arial Narrow"/>
                <w:color w:val="000000"/>
                <w:lang w:val="es-ES" w:eastAsia="es-ES"/>
              </w:rPr>
            </w:pPr>
            <w:r w:rsidRPr="00E12812">
              <w:rPr>
                <w:rFonts w:ascii="Arial Narrow" w:hAnsi="Arial Narrow"/>
                <w:color w:val="000000"/>
                <w:lang w:val="es-ES" w:eastAsia="es-ES"/>
              </w:rPr>
              <w:t>Redacción Proyecto</w:t>
            </w:r>
          </w:p>
        </w:tc>
        <w:tc>
          <w:tcPr>
            <w:tcW w:w="5058" w:type="dxa"/>
            <w:tcBorders>
              <w:bottom w:val="single" w:sz="2" w:space="0" w:color="00000A"/>
            </w:tcBorders>
            <w:shd w:val="clear" w:color="auto" w:fill="auto"/>
            <w:vAlign w:val="center"/>
          </w:tcPr>
          <w:p w:rsidR="00005F66" w:rsidRPr="00E12812" w:rsidRDefault="00005F66" w:rsidP="00022B48">
            <w:pPr>
              <w:spacing w:after="0"/>
              <w:ind w:firstLine="0"/>
              <w:jc w:val="right"/>
              <w:rPr>
                <w:rFonts w:ascii="Arial Narrow" w:hAnsi="Arial Narrow"/>
                <w:color w:val="000000"/>
                <w:lang w:val="es-ES" w:eastAsia="es-ES"/>
              </w:rPr>
            </w:pPr>
            <w:r w:rsidRPr="00E12812">
              <w:rPr>
                <w:rFonts w:ascii="Arial Narrow" w:hAnsi="Arial Narrow"/>
                <w:color w:val="000000"/>
                <w:lang w:val="es-ES" w:eastAsia="es-ES"/>
              </w:rPr>
              <w:t>7.052</w:t>
            </w:r>
          </w:p>
        </w:tc>
      </w:tr>
      <w:tr w:rsidR="00005F66" w:rsidRPr="00E12812" w:rsidTr="00022B48">
        <w:trPr>
          <w:trHeight w:val="255"/>
          <w:jc w:val="center"/>
        </w:trPr>
        <w:tc>
          <w:tcPr>
            <w:tcW w:w="3661" w:type="dxa"/>
            <w:tcBorders>
              <w:top w:val="single" w:sz="2" w:space="0" w:color="00000A"/>
              <w:bottom w:val="single" w:sz="2" w:space="0" w:color="00000A"/>
            </w:tcBorders>
            <w:shd w:val="clear" w:color="auto" w:fill="auto"/>
            <w:vAlign w:val="center"/>
          </w:tcPr>
          <w:p w:rsidR="00005F66" w:rsidRPr="00E12812" w:rsidRDefault="00005F66" w:rsidP="00022B48">
            <w:pPr>
              <w:spacing w:after="0"/>
              <w:ind w:firstLine="0"/>
              <w:jc w:val="left"/>
              <w:rPr>
                <w:rFonts w:ascii="Arial Narrow" w:hAnsi="Arial Narrow"/>
                <w:color w:val="000000"/>
                <w:lang w:val="es-ES" w:eastAsia="es-ES"/>
              </w:rPr>
            </w:pPr>
            <w:r w:rsidRPr="00E12812">
              <w:rPr>
                <w:rFonts w:ascii="Arial Narrow" w:hAnsi="Arial Narrow"/>
                <w:color w:val="000000"/>
                <w:lang w:val="es-ES" w:eastAsia="es-ES"/>
              </w:rPr>
              <w:t>Dirección de obra</w:t>
            </w:r>
          </w:p>
        </w:tc>
        <w:tc>
          <w:tcPr>
            <w:tcW w:w="5058" w:type="dxa"/>
            <w:tcBorders>
              <w:top w:val="single" w:sz="2" w:space="0" w:color="00000A"/>
              <w:bottom w:val="single" w:sz="2" w:space="0" w:color="00000A"/>
            </w:tcBorders>
            <w:shd w:val="clear" w:color="auto" w:fill="auto"/>
            <w:vAlign w:val="center"/>
          </w:tcPr>
          <w:p w:rsidR="00005F66" w:rsidRPr="00E12812" w:rsidRDefault="00005F66" w:rsidP="00022B48">
            <w:pPr>
              <w:spacing w:after="0"/>
              <w:ind w:firstLine="0"/>
              <w:jc w:val="right"/>
              <w:rPr>
                <w:rFonts w:ascii="Arial Narrow" w:hAnsi="Arial Narrow"/>
                <w:color w:val="000000"/>
                <w:lang w:val="es-ES" w:eastAsia="es-ES"/>
              </w:rPr>
            </w:pPr>
            <w:r w:rsidRPr="00E12812">
              <w:rPr>
                <w:rFonts w:ascii="Arial Narrow" w:hAnsi="Arial Narrow"/>
                <w:color w:val="000000"/>
                <w:lang w:val="es-ES" w:eastAsia="es-ES"/>
              </w:rPr>
              <w:t>3.022</w:t>
            </w:r>
          </w:p>
        </w:tc>
      </w:tr>
      <w:tr w:rsidR="00005F66" w:rsidRPr="00E12812" w:rsidTr="00022B48">
        <w:trPr>
          <w:trHeight w:val="255"/>
          <w:jc w:val="center"/>
        </w:trPr>
        <w:tc>
          <w:tcPr>
            <w:tcW w:w="3661" w:type="dxa"/>
            <w:tcBorders>
              <w:top w:val="single" w:sz="2" w:space="0" w:color="00000A"/>
              <w:bottom w:val="single" w:sz="2" w:space="0" w:color="00000A"/>
            </w:tcBorders>
            <w:shd w:val="clear" w:color="auto" w:fill="auto"/>
            <w:vAlign w:val="center"/>
          </w:tcPr>
          <w:p w:rsidR="00005F66" w:rsidRPr="00E12812" w:rsidRDefault="00005F66" w:rsidP="00022B48">
            <w:pPr>
              <w:spacing w:after="0"/>
              <w:ind w:firstLine="0"/>
              <w:jc w:val="left"/>
              <w:rPr>
                <w:rFonts w:ascii="Arial Narrow" w:hAnsi="Arial Narrow"/>
                <w:color w:val="000000"/>
                <w:lang w:val="es-ES" w:eastAsia="es-ES"/>
              </w:rPr>
            </w:pPr>
            <w:r w:rsidRPr="00E12812">
              <w:rPr>
                <w:rFonts w:ascii="Arial Narrow" w:hAnsi="Arial Narrow"/>
                <w:color w:val="000000"/>
                <w:lang w:val="es-ES" w:eastAsia="es-ES"/>
              </w:rPr>
              <w:t>Certificaciones de obra</w:t>
            </w:r>
          </w:p>
        </w:tc>
        <w:tc>
          <w:tcPr>
            <w:tcW w:w="5058" w:type="dxa"/>
            <w:tcBorders>
              <w:top w:val="single" w:sz="2" w:space="0" w:color="00000A"/>
              <w:bottom w:val="single" w:sz="2" w:space="0" w:color="00000A"/>
            </w:tcBorders>
            <w:shd w:val="clear" w:color="auto" w:fill="auto"/>
            <w:vAlign w:val="center"/>
          </w:tcPr>
          <w:p w:rsidR="00005F66" w:rsidRPr="00E12812" w:rsidRDefault="00005F66" w:rsidP="00022B48">
            <w:pPr>
              <w:spacing w:after="0"/>
              <w:ind w:firstLine="0"/>
              <w:jc w:val="right"/>
              <w:rPr>
                <w:rFonts w:ascii="Arial Narrow" w:hAnsi="Arial Narrow"/>
                <w:color w:val="000000"/>
                <w:lang w:val="es-ES" w:eastAsia="es-ES"/>
              </w:rPr>
            </w:pPr>
            <w:r w:rsidRPr="00E12812">
              <w:rPr>
                <w:rFonts w:ascii="Arial Narrow" w:hAnsi="Arial Narrow"/>
                <w:color w:val="000000"/>
                <w:lang w:val="es-ES" w:eastAsia="es-ES"/>
              </w:rPr>
              <w:t>191.743</w:t>
            </w:r>
          </w:p>
        </w:tc>
      </w:tr>
      <w:tr w:rsidR="00005F66" w:rsidRPr="00E12812" w:rsidTr="00022B48">
        <w:trPr>
          <w:trHeight w:val="255"/>
          <w:jc w:val="center"/>
        </w:trPr>
        <w:tc>
          <w:tcPr>
            <w:tcW w:w="3661" w:type="dxa"/>
            <w:tcBorders>
              <w:top w:val="single" w:sz="2" w:space="0" w:color="00000A"/>
              <w:bottom w:val="single" w:sz="4" w:space="0" w:color="00000A"/>
            </w:tcBorders>
            <w:shd w:val="clear" w:color="auto" w:fill="auto"/>
            <w:vAlign w:val="center"/>
          </w:tcPr>
          <w:p w:rsidR="00005F66" w:rsidRPr="00E12812" w:rsidRDefault="00005F66" w:rsidP="00022B48">
            <w:pPr>
              <w:spacing w:after="0"/>
              <w:ind w:firstLine="0"/>
              <w:jc w:val="left"/>
              <w:rPr>
                <w:rFonts w:ascii="Arial Narrow" w:hAnsi="Arial Narrow"/>
                <w:color w:val="000000"/>
                <w:lang w:val="es-ES" w:eastAsia="es-ES"/>
              </w:rPr>
            </w:pPr>
            <w:r w:rsidRPr="00E12812">
              <w:rPr>
                <w:rFonts w:ascii="Arial Narrow" w:hAnsi="Arial Narrow"/>
                <w:color w:val="000000"/>
                <w:lang w:val="es-ES" w:eastAsia="es-ES"/>
              </w:rPr>
              <w:t xml:space="preserve">Total </w:t>
            </w:r>
            <w:r w:rsidR="00891AC0" w:rsidRPr="00E12812">
              <w:rPr>
                <w:rFonts w:ascii="Arial Narrow" w:hAnsi="Arial Narrow"/>
                <w:color w:val="000000"/>
                <w:lang w:val="es-ES" w:eastAsia="es-ES"/>
              </w:rPr>
              <w:t xml:space="preserve">adecuación </w:t>
            </w:r>
            <w:r w:rsidRPr="00E12812">
              <w:rPr>
                <w:rFonts w:ascii="Arial Narrow" w:hAnsi="Arial Narrow"/>
                <w:color w:val="000000"/>
                <w:lang w:val="es-ES" w:eastAsia="es-ES"/>
              </w:rPr>
              <w:t>vestuarios</w:t>
            </w:r>
          </w:p>
        </w:tc>
        <w:tc>
          <w:tcPr>
            <w:tcW w:w="5058" w:type="dxa"/>
            <w:tcBorders>
              <w:top w:val="single" w:sz="2" w:space="0" w:color="00000A"/>
              <w:bottom w:val="single" w:sz="4" w:space="0" w:color="00000A"/>
            </w:tcBorders>
            <w:shd w:val="clear" w:color="auto" w:fill="auto"/>
            <w:vAlign w:val="center"/>
          </w:tcPr>
          <w:p w:rsidR="00005F66" w:rsidRPr="00E12812" w:rsidRDefault="00005F66" w:rsidP="00022B48">
            <w:pPr>
              <w:spacing w:after="0"/>
              <w:ind w:firstLine="0"/>
              <w:jc w:val="right"/>
              <w:rPr>
                <w:rFonts w:ascii="Arial Narrow" w:hAnsi="Arial Narrow"/>
                <w:color w:val="000000"/>
                <w:lang w:val="es-ES" w:eastAsia="es-ES"/>
              </w:rPr>
            </w:pPr>
            <w:r w:rsidRPr="00E12812">
              <w:rPr>
                <w:rFonts w:ascii="Arial Narrow" w:hAnsi="Arial Narrow"/>
                <w:color w:val="000000"/>
                <w:lang w:val="es-ES" w:eastAsia="es-ES"/>
              </w:rPr>
              <w:t>201.817</w:t>
            </w:r>
          </w:p>
        </w:tc>
      </w:tr>
      <w:tr w:rsidR="00005F66" w:rsidRPr="00E12812" w:rsidTr="00022B48">
        <w:trPr>
          <w:trHeight w:val="312"/>
          <w:jc w:val="center"/>
        </w:trPr>
        <w:tc>
          <w:tcPr>
            <w:tcW w:w="3661" w:type="dxa"/>
            <w:tcBorders>
              <w:bottom w:val="single" w:sz="4" w:space="0" w:color="00000A"/>
            </w:tcBorders>
            <w:shd w:val="clear" w:color="auto" w:fill="FABF8F" w:themeFill="accent6" w:themeFillTint="99"/>
            <w:vAlign w:val="center"/>
          </w:tcPr>
          <w:p w:rsidR="00005F66" w:rsidRPr="00E12812" w:rsidRDefault="00005F66" w:rsidP="00022B48">
            <w:pPr>
              <w:spacing w:after="0"/>
              <w:ind w:firstLine="0"/>
              <w:jc w:val="left"/>
              <w:rPr>
                <w:rFonts w:ascii="Arial" w:hAnsi="Arial" w:cs="Arial"/>
                <w:color w:val="000000"/>
                <w:sz w:val="18"/>
                <w:szCs w:val="18"/>
                <w:lang w:val="es-ES" w:eastAsia="es-ES"/>
              </w:rPr>
            </w:pPr>
            <w:r w:rsidRPr="00E12812">
              <w:rPr>
                <w:rFonts w:ascii="Arial" w:hAnsi="Arial" w:cs="Arial"/>
                <w:color w:val="000000"/>
                <w:sz w:val="18"/>
                <w:szCs w:val="18"/>
                <w:lang w:val="es-ES" w:eastAsia="es-ES"/>
              </w:rPr>
              <w:t>Proyecto obras varias en piscinas</w:t>
            </w:r>
          </w:p>
        </w:tc>
        <w:tc>
          <w:tcPr>
            <w:tcW w:w="5058" w:type="dxa"/>
            <w:tcBorders>
              <w:bottom w:val="single" w:sz="4" w:space="0" w:color="00000A"/>
            </w:tcBorders>
            <w:shd w:val="clear" w:color="auto" w:fill="FABF8F" w:themeFill="accent6" w:themeFillTint="99"/>
            <w:vAlign w:val="center"/>
          </w:tcPr>
          <w:p w:rsidR="00005F66" w:rsidRPr="00E12812" w:rsidRDefault="00005F66" w:rsidP="00022B48">
            <w:pPr>
              <w:spacing w:after="0"/>
              <w:ind w:firstLine="0"/>
              <w:jc w:val="right"/>
              <w:rPr>
                <w:rFonts w:ascii="Arial" w:hAnsi="Arial" w:cs="Arial"/>
                <w:color w:val="000000"/>
                <w:sz w:val="18"/>
                <w:szCs w:val="18"/>
                <w:lang w:val="es-ES" w:eastAsia="es-ES"/>
              </w:rPr>
            </w:pPr>
            <w:r w:rsidRPr="00E12812">
              <w:rPr>
                <w:rFonts w:ascii="Arial" w:hAnsi="Arial" w:cs="Arial"/>
                <w:color w:val="000000"/>
                <w:sz w:val="18"/>
                <w:szCs w:val="18"/>
                <w:lang w:val="es-ES" w:eastAsia="es-ES"/>
              </w:rPr>
              <w:t>Importe</w:t>
            </w:r>
          </w:p>
        </w:tc>
      </w:tr>
      <w:tr w:rsidR="00005F66" w:rsidRPr="00E12812" w:rsidTr="00022B48">
        <w:trPr>
          <w:trHeight w:val="255"/>
          <w:jc w:val="center"/>
        </w:trPr>
        <w:tc>
          <w:tcPr>
            <w:tcW w:w="3661" w:type="dxa"/>
            <w:tcBorders>
              <w:bottom w:val="single" w:sz="2" w:space="0" w:color="00000A"/>
            </w:tcBorders>
            <w:shd w:val="clear" w:color="auto" w:fill="auto"/>
            <w:vAlign w:val="center"/>
          </w:tcPr>
          <w:p w:rsidR="00005F66" w:rsidRPr="00E12812" w:rsidRDefault="00005F66" w:rsidP="00022B48">
            <w:pPr>
              <w:spacing w:after="0"/>
              <w:ind w:firstLine="0"/>
              <w:jc w:val="left"/>
              <w:rPr>
                <w:rFonts w:ascii="Arial Narrow" w:hAnsi="Arial Narrow"/>
                <w:color w:val="000000"/>
                <w:lang w:val="es-ES" w:eastAsia="es-ES"/>
              </w:rPr>
            </w:pPr>
            <w:r w:rsidRPr="00E12812">
              <w:rPr>
                <w:rFonts w:ascii="Arial Narrow" w:hAnsi="Arial Narrow"/>
                <w:color w:val="000000"/>
                <w:lang w:val="es-ES" w:eastAsia="es-ES"/>
              </w:rPr>
              <w:t>Redacción proyecto</w:t>
            </w:r>
          </w:p>
        </w:tc>
        <w:tc>
          <w:tcPr>
            <w:tcW w:w="5058" w:type="dxa"/>
            <w:tcBorders>
              <w:bottom w:val="single" w:sz="2" w:space="0" w:color="00000A"/>
            </w:tcBorders>
            <w:shd w:val="clear" w:color="auto" w:fill="auto"/>
            <w:vAlign w:val="center"/>
          </w:tcPr>
          <w:p w:rsidR="00005F66" w:rsidRPr="00E12812" w:rsidRDefault="00005F66" w:rsidP="00022B48">
            <w:pPr>
              <w:spacing w:after="0"/>
              <w:ind w:firstLine="0"/>
              <w:jc w:val="right"/>
              <w:rPr>
                <w:rFonts w:ascii="Arial Narrow" w:hAnsi="Arial Narrow"/>
                <w:color w:val="000000"/>
                <w:lang w:val="es-ES" w:eastAsia="es-ES"/>
              </w:rPr>
            </w:pPr>
            <w:r w:rsidRPr="00E12812">
              <w:rPr>
                <w:rFonts w:ascii="Arial Narrow" w:hAnsi="Arial Narrow"/>
                <w:color w:val="000000"/>
                <w:lang w:val="es-ES" w:eastAsia="es-ES"/>
              </w:rPr>
              <w:t>4.592</w:t>
            </w:r>
          </w:p>
        </w:tc>
      </w:tr>
      <w:tr w:rsidR="00005F66" w:rsidRPr="00E12812" w:rsidTr="00022B48">
        <w:trPr>
          <w:trHeight w:val="255"/>
          <w:jc w:val="center"/>
        </w:trPr>
        <w:tc>
          <w:tcPr>
            <w:tcW w:w="3661" w:type="dxa"/>
            <w:tcBorders>
              <w:top w:val="single" w:sz="2" w:space="0" w:color="00000A"/>
              <w:bottom w:val="single" w:sz="2" w:space="0" w:color="00000A"/>
            </w:tcBorders>
            <w:shd w:val="clear" w:color="auto" w:fill="auto"/>
            <w:vAlign w:val="center"/>
          </w:tcPr>
          <w:p w:rsidR="00005F66" w:rsidRPr="00E12812" w:rsidRDefault="00005F66" w:rsidP="00022B48">
            <w:pPr>
              <w:spacing w:after="0"/>
              <w:ind w:firstLine="0"/>
              <w:jc w:val="left"/>
              <w:rPr>
                <w:rFonts w:ascii="Arial Narrow" w:hAnsi="Arial Narrow"/>
                <w:color w:val="000000"/>
                <w:lang w:val="es-ES" w:eastAsia="es-ES"/>
              </w:rPr>
            </w:pPr>
            <w:r w:rsidRPr="00E12812">
              <w:rPr>
                <w:rFonts w:ascii="Arial Narrow" w:hAnsi="Arial Narrow"/>
                <w:color w:val="000000"/>
                <w:lang w:val="es-ES" w:eastAsia="es-ES"/>
              </w:rPr>
              <w:t>Dirección de obra</w:t>
            </w:r>
          </w:p>
        </w:tc>
        <w:tc>
          <w:tcPr>
            <w:tcW w:w="5058" w:type="dxa"/>
            <w:tcBorders>
              <w:top w:val="single" w:sz="2" w:space="0" w:color="00000A"/>
              <w:bottom w:val="single" w:sz="2" w:space="0" w:color="00000A"/>
            </w:tcBorders>
            <w:shd w:val="clear" w:color="auto" w:fill="auto"/>
            <w:vAlign w:val="center"/>
          </w:tcPr>
          <w:p w:rsidR="00005F66" w:rsidRPr="00E12812" w:rsidRDefault="00005F66" w:rsidP="00022B48">
            <w:pPr>
              <w:spacing w:after="0"/>
              <w:ind w:firstLine="0"/>
              <w:jc w:val="right"/>
              <w:rPr>
                <w:rFonts w:ascii="Arial Narrow" w:hAnsi="Arial Narrow"/>
                <w:color w:val="000000"/>
                <w:lang w:val="es-ES" w:eastAsia="es-ES"/>
              </w:rPr>
            </w:pPr>
            <w:r w:rsidRPr="00E12812">
              <w:rPr>
                <w:rFonts w:ascii="Arial Narrow" w:hAnsi="Arial Narrow"/>
                <w:color w:val="000000"/>
                <w:lang w:val="es-ES" w:eastAsia="es-ES"/>
              </w:rPr>
              <w:t>1.968</w:t>
            </w:r>
          </w:p>
        </w:tc>
      </w:tr>
      <w:tr w:rsidR="00005F66" w:rsidRPr="00E12812" w:rsidTr="00022B48">
        <w:trPr>
          <w:trHeight w:val="255"/>
          <w:jc w:val="center"/>
        </w:trPr>
        <w:tc>
          <w:tcPr>
            <w:tcW w:w="3661" w:type="dxa"/>
            <w:tcBorders>
              <w:top w:val="single" w:sz="2" w:space="0" w:color="00000A"/>
              <w:bottom w:val="single" w:sz="2" w:space="0" w:color="00000A"/>
            </w:tcBorders>
            <w:shd w:val="clear" w:color="auto" w:fill="auto"/>
            <w:vAlign w:val="center"/>
          </w:tcPr>
          <w:p w:rsidR="00005F66" w:rsidRPr="00E12812" w:rsidRDefault="00005F66" w:rsidP="00022B48">
            <w:pPr>
              <w:spacing w:after="0"/>
              <w:ind w:firstLine="0"/>
              <w:jc w:val="left"/>
              <w:rPr>
                <w:rFonts w:ascii="Arial Narrow" w:hAnsi="Arial Narrow"/>
                <w:color w:val="000000"/>
                <w:lang w:val="es-ES" w:eastAsia="es-ES"/>
              </w:rPr>
            </w:pPr>
            <w:r w:rsidRPr="00E12812">
              <w:rPr>
                <w:rFonts w:ascii="Arial Narrow" w:hAnsi="Arial Narrow"/>
                <w:color w:val="000000"/>
                <w:lang w:val="es-ES" w:eastAsia="es-ES"/>
              </w:rPr>
              <w:t>Certificaciones de obra</w:t>
            </w:r>
          </w:p>
        </w:tc>
        <w:tc>
          <w:tcPr>
            <w:tcW w:w="5058" w:type="dxa"/>
            <w:tcBorders>
              <w:top w:val="single" w:sz="2" w:space="0" w:color="00000A"/>
              <w:bottom w:val="single" w:sz="2" w:space="0" w:color="00000A"/>
            </w:tcBorders>
            <w:shd w:val="clear" w:color="auto" w:fill="auto"/>
            <w:vAlign w:val="center"/>
          </w:tcPr>
          <w:p w:rsidR="00005F66" w:rsidRPr="00E12812" w:rsidRDefault="00005F66" w:rsidP="00022B48">
            <w:pPr>
              <w:spacing w:after="0"/>
              <w:ind w:firstLine="0"/>
              <w:jc w:val="right"/>
              <w:rPr>
                <w:rFonts w:ascii="Arial Narrow" w:hAnsi="Arial Narrow"/>
                <w:color w:val="000000"/>
                <w:lang w:val="es-ES" w:eastAsia="es-ES"/>
              </w:rPr>
            </w:pPr>
            <w:r w:rsidRPr="00E12812">
              <w:rPr>
                <w:rFonts w:ascii="Arial Narrow" w:hAnsi="Arial Narrow"/>
                <w:color w:val="000000"/>
                <w:lang w:val="es-ES" w:eastAsia="es-ES"/>
              </w:rPr>
              <w:t>143.310</w:t>
            </w:r>
          </w:p>
        </w:tc>
      </w:tr>
      <w:tr w:rsidR="00005F66" w:rsidRPr="00E12812" w:rsidTr="00022B48">
        <w:trPr>
          <w:trHeight w:val="255"/>
          <w:jc w:val="center"/>
        </w:trPr>
        <w:tc>
          <w:tcPr>
            <w:tcW w:w="3661" w:type="dxa"/>
            <w:tcBorders>
              <w:top w:val="single" w:sz="2" w:space="0" w:color="00000A"/>
              <w:bottom w:val="single" w:sz="2" w:space="0" w:color="00000A"/>
            </w:tcBorders>
            <w:shd w:val="clear" w:color="auto" w:fill="auto"/>
            <w:vAlign w:val="center"/>
          </w:tcPr>
          <w:p w:rsidR="00005F66" w:rsidRPr="00E12812" w:rsidRDefault="00005F66" w:rsidP="00022B48">
            <w:pPr>
              <w:spacing w:after="0"/>
              <w:ind w:firstLine="0"/>
              <w:jc w:val="left"/>
              <w:rPr>
                <w:rFonts w:ascii="Arial Narrow" w:hAnsi="Arial Narrow"/>
                <w:color w:val="000000"/>
                <w:lang w:val="es-ES" w:eastAsia="es-ES"/>
              </w:rPr>
            </w:pPr>
            <w:r w:rsidRPr="00E12812">
              <w:rPr>
                <w:rFonts w:ascii="Arial Narrow" w:hAnsi="Arial Narrow"/>
                <w:color w:val="000000"/>
                <w:lang w:val="es-ES" w:eastAsia="es-ES"/>
              </w:rPr>
              <w:t>Total obras varias en piscinas</w:t>
            </w:r>
          </w:p>
        </w:tc>
        <w:tc>
          <w:tcPr>
            <w:tcW w:w="5058" w:type="dxa"/>
            <w:tcBorders>
              <w:top w:val="single" w:sz="2" w:space="0" w:color="00000A"/>
              <w:bottom w:val="single" w:sz="2" w:space="0" w:color="00000A"/>
            </w:tcBorders>
            <w:shd w:val="clear" w:color="auto" w:fill="auto"/>
            <w:vAlign w:val="center"/>
          </w:tcPr>
          <w:p w:rsidR="00005F66" w:rsidRPr="00E12812" w:rsidRDefault="00005F66" w:rsidP="00022B48">
            <w:pPr>
              <w:spacing w:after="0"/>
              <w:ind w:firstLine="0"/>
              <w:jc w:val="right"/>
              <w:rPr>
                <w:rFonts w:ascii="Arial Narrow" w:hAnsi="Arial Narrow"/>
                <w:color w:val="000000"/>
                <w:lang w:val="es-ES" w:eastAsia="es-ES"/>
              </w:rPr>
            </w:pPr>
            <w:r w:rsidRPr="00E12812">
              <w:rPr>
                <w:rFonts w:ascii="Arial Narrow" w:hAnsi="Arial Narrow"/>
                <w:color w:val="000000"/>
                <w:lang w:val="es-ES" w:eastAsia="es-ES"/>
              </w:rPr>
              <w:t>149.870</w:t>
            </w:r>
          </w:p>
        </w:tc>
      </w:tr>
      <w:tr w:rsidR="00005F66" w:rsidRPr="00E12812" w:rsidTr="00022B48">
        <w:trPr>
          <w:trHeight w:val="255"/>
          <w:jc w:val="center"/>
        </w:trPr>
        <w:tc>
          <w:tcPr>
            <w:tcW w:w="3661" w:type="dxa"/>
            <w:tcBorders>
              <w:top w:val="single" w:sz="2" w:space="0" w:color="00000A"/>
              <w:bottom w:val="single" w:sz="2" w:space="0" w:color="00000A"/>
            </w:tcBorders>
            <w:shd w:val="clear" w:color="auto" w:fill="auto"/>
            <w:vAlign w:val="center"/>
          </w:tcPr>
          <w:p w:rsidR="00005F66" w:rsidRPr="00E12812" w:rsidRDefault="00005F66" w:rsidP="00022B48">
            <w:pPr>
              <w:spacing w:after="0"/>
              <w:ind w:firstLine="0"/>
              <w:jc w:val="left"/>
              <w:rPr>
                <w:rFonts w:ascii="Arial Narrow" w:hAnsi="Arial Narrow"/>
                <w:color w:val="000000"/>
                <w:lang w:val="es-ES" w:eastAsia="es-ES"/>
              </w:rPr>
            </w:pPr>
            <w:r w:rsidRPr="00E12812">
              <w:rPr>
                <w:rFonts w:ascii="Arial Narrow" w:hAnsi="Arial Narrow"/>
                <w:color w:val="000000"/>
                <w:lang w:val="es-ES" w:eastAsia="es-ES"/>
              </w:rPr>
              <w:t> </w:t>
            </w:r>
            <w:r w:rsidR="008C671C">
              <w:rPr>
                <w:rFonts w:ascii="Arial Narrow" w:hAnsi="Arial Narrow"/>
                <w:color w:val="000000"/>
                <w:lang w:val="es-ES" w:eastAsia="es-ES"/>
              </w:rPr>
              <w:t>Total ejecución ambos proyectos</w:t>
            </w:r>
          </w:p>
        </w:tc>
        <w:tc>
          <w:tcPr>
            <w:tcW w:w="5058" w:type="dxa"/>
            <w:tcBorders>
              <w:top w:val="single" w:sz="2" w:space="0" w:color="00000A"/>
              <w:bottom w:val="single" w:sz="2" w:space="0" w:color="00000A"/>
            </w:tcBorders>
            <w:shd w:val="clear" w:color="auto" w:fill="auto"/>
            <w:vAlign w:val="center"/>
          </w:tcPr>
          <w:p w:rsidR="00005F66" w:rsidRPr="00E12812" w:rsidRDefault="00005F66" w:rsidP="00022B48">
            <w:pPr>
              <w:spacing w:after="0"/>
              <w:ind w:firstLine="0"/>
              <w:jc w:val="right"/>
              <w:rPr>
                <w:rFonts w:ascii="Arial Narrow" w:hAnsi="Arial Narrow"/>
                <w:color w:val="000000"/>
                <w:lang w:val="es-ES" w:eastAsia="es-ES"/>
              </w:rPr>
            </w:pPr>
            <w:r w:rsidRPr="00E12812">
              <w:rPr>
                <w:rFonts w:ascii="Arial Narrow" w:hAnsi="Arial Narrow"/>
                <w:color w:val="000000"/>
                <w:lang w:val="es-ES" w:eastAsia="es-ES"/>
              </w:rPr>
              <w:t>351.687</w:t>
            </w:r>
          </w:p>
        </w:tc>
      </w:tr>
      <w:tr w:rsidR="00005F66" w:rsidRPr="00E12812" w:rsidTr="00022B48">
        <w:trPr>
          <w:trHeight w:val="255"/>
          <w:jc w:val="center"/>
        </w:trPr>
        <w:tc>
          <w:tcPr>
            <w:tcW w:w="3661" w:type="dxa"/>
            <w:tcBorders>
              <w:top w:val="single" w:sz="2" w:space="0" w:color="00000A"/>
              <w:bottom w:val="single" w:sz="2" w:space="0" w:color="00000A"/>
            </w:tcBorders>
            <w:shd w:val="clear" w:color="auto" w:fill="auto"/>
            <w:vAlign w:val="center"/>
          </w:tcPr>
          <w:p w:rsidR="00005F66" w:rsidRPr="00E12812" w:rsidRDefault="00005F66" w:rsidP="00022B48">
            <w:pPr>
              <w:spacing w:after="0"/>
              <w:ind w:firstLine="0"/>
              <w:jc w:val="left"/>
              <w:rPr>
                <w:rFonts w:ascii="Arial Narrow" w:hAnsi="Arial Narrow"/>
                <w:color w:val="000000"/>
                <w:lang w:val="es-ES" w:eastAsia="es-ES"/>
              </w:rPr>
            </w:pPr>
            <w:r w:rsidRPr="00E12812">
              <w:rPr>
                <w:rFonts w:ascii="Arial Narrow" w:hAnsi="Arial Narrow"/>
                <w:color w:val="000000"/>
                <w:lang w:val="es-ES" w:eastAsia="es-ES"/>
              </w:rPr>
              <w:t>Adjudicación con IVA</w:t>
            </w:r>
          </w:p>
        </w:tc>
        <w:tc>
          <w:tcPr>
            <w:tcW w:w="5058" w:type="dxa"/>
            <w:tcBorders>
              <w:top w:val="single" w:sz="2" w:space="0" w:color="00000A"/>
              <w:bottom w:val="single" w:sz="2" w:space="0" w:color="00000A"/>
            </w:tcBorders>
            <w:shd w:val="clear" w:color="auto" w:fill="auto"/>
            <w:vAlign w:val="center"/>
          </w:tcPr>
          <w:p w:rsidR="00005F66" w:rsidRPr="00E12812" w:rsidRDefault="00005F66" w:rsidP="00022B48">
            <w:pPr>
              <w:spacing w:after="0"/>
              <w:ind w:firstLine="0"/>
              <w:jc w:val="right"/>
              <w:rPr>
                <w:rFonts w:ascii="Arial Narrow" w:hAnsi="Arial Narrow"/>
                <w:color w:val="000000"/>
                <w:lang w:val="es-ES" w:eastAsia="es-ES"/>
              </w:rPr>
            </w:pPr>
            <w:r w:rsidRPr="008C671C">
              <w:rPr>
                <w:rFonts w:ascii="Arial Narrow" w:hAnsi="Arial Narrow"/>
                <w:color w:val="000000"/>
                <w:lang w:val="es-ES" w:eastAsia="es-ES"/>
              </w:rPr>
              <w:t>335.053</w:t>
            </w:r>
          </w:p>
        </w:tc>
      </w:tr>
      <w:tr w:rsidR="00005F66" w:rsidRPr="00E12812" w:rsidTr="00022B48">
        <w:trPr>
          <w:trHeight w:val="255"/>
          <w:jc w:val="center"/>
        </w:trPr>
        <w:tc>
          <w:tcPr>
            <w:tcW w:w="3661" w:type="dxa"/>
            <w:tcBorders>
              <w:top w:val="single" w:sz="2" w:space="0" w:color="00000A"/>
              <w:bottom w:val="single" w:sz="4" w:space="0" w:color="00000A"/>
            </w:tcBorders>
            <w:shd w:val="clear" w:color="auto" w:fill="auto"/>
            <w:vAlign w:val="center"/>
          </w:tcPr>
          <w:p w:rsidR="00005F66" w:rsidRPr="00E12812" w:rsidRDefault="00005F66" w:rsidP="00022B48">
            <w:pPr>
              <w:spacing w:after="0"/>
              <w:ind w:firstLine="0"/>
              <w:jc w:val="left"/>
              <w:rPr>
                <w:rFonts w:ascii="Arial Narrow" w:hAnsi="Arial Narrow"/>
                <w:color w:val="000000"/>
                <w:lang w:val="es-ES" w:eastAsia="es-ES"/>
              </w:rPr>
            </w:pPr>
            <w:r w:rsidRPr="00E12812">
              <w:rPr>
                <w:rFonts w:ascii="Arial Narrow" w:hAnsi="Arial Narrow"/>
                <w:color w:val="000000"/>
                <w:lang w:val="es-ES" w:eastAsia="es-ES"/>
              </w:rPr>
              <w:t>Desviación</w:t>
            </w:r>
          </w:p>
        </w:tc>
        <w:tc>
          <w:tcPr>
            <w:tcW w:w="5058" w:type="dxa"/>
            <w:tcBorders>
              <w:top w:val="single" w:sz="2" w:space="0" w:color="00000A"/>
              <w:bottom w:val="single" w:sz="4" w:space="0" w:color="00000A"/>
            </w:tcBorders>
            <w:shd w:val="clear" w:color="auto" w:fill="auto"/>
            <w:vAlign w:val="center"/>
          </w:tcPr>
          <w:p w:rsidR="00005F66" w:rsidRPr="00E12812" w:rsidRDefault="00005F66" w:rsidP="00022B48">
            <w:pPr>
              <w:spacing w:after="0"/>
              <w:ind w:firstLine="0"/>
              <w:jc w:val="right"/>
              <w:rPr>
                <w:rFonts w:ascii="Arial Narrow" w:hAnsi="Arial Narrow"/>
                <w:color w:val="000000"/>
                <w:lang w:val="es-ES" w:eastAsia="es-ES"/>
              </w:rPr>
            </w:pPr>
            <w:r w:rsidRPr="00E12812">
              <w:rPr>
                <w:rFonts w:ascii="Arial Narrow" w:hAnsi="Arial Narrow"/>
                <w:color w:val="000000"/>
                <w:lang w:val="es-ES" w:eastAsia="es-ES"/>
              </w:rPr>
              <w:t>0,10</w:t>
            </w:r>
            <w:r w:rsidR="00770FBB">
              <w:rPr>
                <w:rFonts w:ascii="Arial Narrow" w:hAnsi="Arial Narrow"/>
                <w:color w:val="000000"/>
                <w:lang w:val="es-ES" w:eastAsia="es-ES"/>
              </w:rPr>
              <w:t xml:space="preserve"> %</w:t>
            </w:r>
          </w:p>
        </w:tc>
      </w:tr>
    </w:tbl>
    <w:p w:rsidR="00005F66" w:rsidRDefault="00005F66" w:rsidP="00C37228">
      <w:pPr>
        <w:pStyle w:val="texto"/>
        <w:spacing w:before="260" w:after="160"/>
        <w:rPr>
          <w:lang w:val="es-ES"/>
        </w:rPr>
      </w:pPr>
      <w:r w:rsidRPr="00E95506">
        <w:rPr>
          <w:lang w:val="es-ES"/>
        </w:rPr>
        <w:t>Financiación: La obra de reforma y adecuación de los vestuarios fue fina</w:t>
      </w:r>
      <w:r w:rsidRPr="00E95506">
        <w:rPr>
          <w:lang w:val="es-ES"/>
        </w:rPr>
        <w:t>n</w:t>
      </w:r>
      <w:r w:rsidRPr="00E95506">
        <w:rPr>
          <w:lang w:val="es-ES"/>
        </w:rPr>
        <w:t>ciada por el fondo estatal para el empleo y la sostenibilidad local, por importe de 201.817 euros. El Instituto Navarro de Deporte y Juventud abonó 149.870 euros. En ambos casos se subvencionó la totalidad del gasto.</w:t>
      </w:r>
    </w:p>
    <w:p w:rsidR="00005F66" w:rsidRPr="00E95506" w:rsidRDefault="00005F66" w:rsidP="00C37228">
      <w:pPr>
        <w:pStyle w:val="texto"/>
        <w:spacing w:after="160"/>
        <w:rPr>
          <w:lang w:val="es-ES"/>
        </w:rPr>
      </w:pPr>
      <w:r w:rsidRPr="00E95506">
        <w:rPr>
          <w:lang w:val="es-ES"/>
        </w:rPr>
        <w:t>Del examen de los expedientes citados se sigue que fueron aprobados por el Pleno, se tramitaron mediante procedimiento restringido, negociado sin publ</w:t>
      </w:r>
      <w:r w:rsidRPr="00E95506">
        <w:rPr>
          <w:lang w:val="es-ES"/>
        </w:rPr>
        <w:t>i</w:t>
      </w:r>
      <w:r w:rsidRPr="00E95506">
        <w:rPr>
          <w:lang w:val="es-ES"/>
        </w:rPr>
        <w:t xml:space="preserve">cidad, con invitación a diversas empresas, conforme a la normativa contractual en función del precio estimado. Los </w:t>
      </w:r>
      <w:r w:rsidR="00AC1701" w:rsidRPr="00E95506">
        <w:rPr>
          <w:lang w:val="es-ES"/>
        </w:rPr>
        <w:t xml:space="preserve">pliegos </w:t>
      </w:r>
      <w:r w:rsidRPr="00E95506">
        <w:rPr>
          <w:lang w:val="es-ES"/>
        </w:rPr>
        <w:t>son bastantes para definir detall</w:t>
      </w:r>
      <w:r w:rsidRPr="00E95506">
        <w:rPr>
          <w:lang w:val="es-ES"/>
        </w:rPr>
        <w:t>a</w:t>
      </w:r>
      <w:r w:rsidRPr="00E95506">
        <w:rPr>
          <w:lang w:val="es-ES"/>
        </w:rPr>
        <w:t>damente las cláusulas contractuales y los criterios y procedimientos de adjud</w:t>
      </w:r>
      <w:r w:rsidRPr="00E95506">
        <w:rPr>
          <w:lang w:val="es-ES"/>
        </w:rPr>
        <w:t>i</w:t>
      </w:r>
      <w:r w:rsidRPr="00E95506">
        <w:rPr>
          <w:lang w:val="es-ES"/>
        </w:rPr>
        <w:t xml:space="preserve">cación. La adjudicación se realizó a propuesta de la Mesa de contratación. </w:t>
      </w:r>
    </w:p>
    <w:p w:rsidR="00005F66" w:rsidRPr="000716C3" w:rsidRDefault="00005F66" w:rsidP="00C37228">
      <w:pPr>
        <w:pStyle w:val="texto"/>
        <w:spacing w:after="160"/>
        <w:rPr>
          <w:lang w:val="es-ES"/>
        </w:rPr>
      </w:pPr>
      <w:r w:rsidRPr="000716C3">
        <w:rPr>
          <w:lang w:val="es-ES"/>
        </w:rPr>
        <w:t xml:space="preserve">Apreciamos, no obstante, los siguientes </w:t>
      </w:r>
      <w:r w:rsidRPr="00F27990">
        <w:rPr>
          <w:lang w:val="es-ES"/>
        </w:rPr>
        <w:t>puntos de mejora:</w:t>
      </w:r>
    </w:p>
    <w:p w:rsidR="00005F66" w:rsidRPr="00C81D73" w:rsidRDefault="00005F66" w:rsidP="00C81D73">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i/>
          <w:szCs w:val="26"/>
        </w:rPr>
      </w:pPr>
      <w:r w:rsidRPr="00C81D73">
        <w:rPr>
          <w:i/>
          <w:szCs w:val="26"/>
        </w:rPr>
        <w:t>Las actuaciones preparatorias de los contratos no contienen el informe justificativo de las necesidades a cubrir, ni informe jurídico.</w:t>
      </w:r>
    </w:p>
    <w:p w:rsidR="00005F66" w:rsidRPr="00C81D73" w:rsidRDefault="00005F66" w:rsidP="00C81D73">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i/>
          <w:szCs w:val="26"/>
        </w:rPr>
      </w:pPr>
      <w:r w:rsidRPr="00C81D73">
        <w:rPr>
          <w:i/>
          <w:szCs w:val="26"/>
        </w:rPr>
        <w:t xml:space="preserve">En el contrato de obras en piscina y vestuarios, pese a exigirlo el </w:t>
      </w:r>
      <w:r w:rsidR="00AC1701" w:rsidRPr="00C81D73">
        <w:rPr>
          <w:i/>
          <w:szCs w:val="26"/>
        </w:rPr>
        <w:t>pliego</w:t>
      </w:r>
      <w:r w:rsidRPr="00C81D73">
        <w:rPr>
          <w:i/>
          <w:szCs w:val="26"/>
        </w:rPr>
        <w:t xml:space="preserve">, no se formaliza el contrato. </w:t>
      </w:r>
    </w:p>
    <w:p w:rsidR="00005F66" w:rsidRPr="004A6CA1" w:rsidRDefault="00005F66" w:rsidP="00A22E82">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after="120"/>
        <w:ind w:left="0" w:firstLine="289"/>
        <w:rPr>
          <w:i/>
          <w:spacing w:val="4"/>
          <w:szCs w:val="26"/>
        </w:rPr>
      </w:pPr>
      <w:r w:rsidRPr="004A6CA1">
        <w:rPr>
          <w:i/>
          <w:spacing w:val="4"/>
          <w:szCs w:val="26"/>
        </w:rPr>
        <w:t>La mesa de contratación valora las ofertas conforme a los criterios de adj</w:t>
      </w:r>
      <w:r w:rsidRPr="004A6CA1">
        <w:rPr>
          <w:i/>
          <w:spacing w:val="4"/>
          <w:szCs w:val="26"/>
        </w:rPr>
        <w:t>u</w:t>
      </w:r>
      <w:r w:rsidRPr="004A6CA1">
        <w:rPr>
          <w:i/>
          <w:spacing w:val="4"/>
          <w:szCs w:val="26"/>
        </w:rPr>
        <w:t xml:space="preserve">dicación establecidos en el </w:t>
      </w:r>
      <w:r w:rsidR="00E2247A" w:rsidRPr="004A6CA1">
        <w:rPr>
          <w:i/>
          <w:spacing w:val="4"/>
          <w:szCs w:val="26"/>
        </w:rPr>
        <w:t>pliego de cláusulas administrativas particulares</w:t>
      </w:r>
      <w:r w:rsidRPr="004A6CA1">
        <w:rPr>
          <w:i/>
          <w:spacing w:val="4"/>
          <w:szCs w:val="26"/>
        </w:rPr>
        <w:t xml:space="preserve"> m</w:t>
      </w:r>
      <w:r w:rsidRPr="004A6CA1">
        <w:rPr>
          <w:i/>
          <w:spacing w:val="4"/>
          <w:szCs w:val="26"/>
        </w:rPr>
        <w:t>e</w:t>
      </w:r>
      <w:r w:rsidRPr="004A6CA1">
        <w:rPr>
          <w:i/>
          <w:spacing w:val="4"/>
          <w:szCs w:val="26"/>
        </w:rPr>
        <w:t>diante una tabla de puntuaciones, sin justificar razonadamente la aplicación de aquellos criterios.</w:t>
      </w:r>
    </w:p>
    <w:p w:rsidR="00005F66" w:rsidRPr="004A6CA1" w:rsidRDefault="00005F66" w:rsidP="003B7764">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i/>
          <w:spacing w:val="4"/>
          <w:szCs w:val="26"/>
        </w:rPr>
      </w:pPr>
      <w:r w:rsidRPr="004A6CA1">
        <w:rPr>
          <w:i/>
          <w:spacing w:val="4"/>
          <w:szCs w:val="26"/>
        </w:rPr>
        <w:lastRenderedPageBreak/>
        <w:t>En general, constan las garantías provisionales y definitivas. Con ocasión de su examen se evidencia que el Ayuntamiento no se ha dotado de un adecua</w:t>
      </w:r>
      <w:r w:rsidR="008C64AE" w:rsidRPr="004A6CA1">
        <w:rPr>
          <w:i/>
          <w:spacing w:val="4"/>
          <w:szCs w:val="26"/>
        </w:rPr>
        <w:t>do registro</w:t>
      </w:r>
      <w:r w:rsidRPr="004A6CA1">
        <w:rPr>
          <w:i/>
          <w:spacing w:val="4"/>
          <w:szCs w:val="26"/>
        </w:rPr>
        <w:t xml:space="preserve"> de los avales. </w:t>
      </w:r>
    </w:p>
    <w:p w:rsidR="00005F66" w:rsidRPr="00E2247A" w:rsidRDefault="00005F66" w:rsidP="003B7764">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i/>
          <w:spacing w:val="4"/>
          <w:w w:val="98"/>
          <w:szCs w:val="26"/>
        </w:rPr>
      </w:pPr>
      <w:r w:rsidRPr="00E2247A">
        <w:rPr>
          <w:i/>
          <w:spacing w:val="4"/>
          <w:w w:val="98"/>
          <w:szCs w:val="26"/>
        </w:rPr>
        <w:t xml:space="preserve">Salvo en el contrato de la línea eléctrica </w:t>
      </w:r>
      <w:proofErr w:type="spellStart"/>
      <w:r w:rsidRPr="00E2247A">
        <w:rPr>
          <w:i/>
          <w:spacing w:val="4"/>
          <w:w w:val="98"/>
          <w:szCs w:val="26"/>
        </w:rPr>
        <w:t>Carcar-Lerín</w:t>
      </w:r>
      <w:proofErr w:type="spellEnd"/>
      <w:r w:rsidRPr="00E2247A">
        <w:rPr>
          <w:i/>
          <w:spacing w:val="4"/>
          <w:w w:val="98"/>
          <w:szCs w:val="26"/>
        </w:rPr>
        <w:t>, los pliegos valoran en gran me</w:t>
      </w:r>
      <w:r w:rsidR="007052E2" w:rsidRPr="00E2247A">
        <w:rPr>
          <w:i/>
          <w:spacing w:val="4"/>
          <w:w w:val="98"/>
          <w:szCs w:val="26"/>
        </w:rPr>
        <w:t>dida las mejoras propuestas (70 por ciento y 50 por ciento</w:t>
      </w:r>
      <w:r w:rsidRPr="00E2247A">
        <w:rPr>
          <w:i/>
          <w:spacing w:val="4"/>
          <w:w w:val="98"/>
          <w:szCs w:val="26"/>
        </w:rPr>
        <w:t xml:space="preserve"> de la puntu</w:t>
      </w:r>
      <w:r w:rsidRPr="00E2247A">
        <w:rPr>
          <w:i/>
          <w:spacing w:val="4"/>
          <w:w w:val="98"/>
          <w:szCs w:val="26"/>
        </w:rPr>
        <w:t>a</w:t>
      </w:r>
      <w:r w:rsidRPr="00E2247A">
        <w:rPr>
          <w:i/>
          <w:spacing w:val="4"/>
          <w:w w:val="98"/>
          <w:szCs w:val="26"/>
        </w:rPr>
        <w:t xml:space="preserve">ción). Pese a ello, ningún informe da cuenta de su efectiva realización y alcance. </w:t>
      </w:r>
    </w:p>
    <w:p w:rsidR="00005F66" w:rsidRPr="004A6CA1" w:rsidRDefault="00005F66" w:rsidP="003B7764">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after="360"/>
        <w:ind w:left="0" w:firstLine="289"/>
        <w:rPr>
          <w:i/>
          <w:spacing w:val="4"/>
          <w:szCs w:val="26"/>
        </w:rPr>
      </w:pPr>
      <w:r w:rsidRPr="004A6CA1">
        <w:rPr>
          <w:i/>
          <w:spacing w:val="4"/>
          <w:szCs w:val="26"/>
        </w:rPr>
        <w:t>El Ayuntamiento no utiliza el módulo contable de proyectos de gasto ni, por tanto, calcula las desviaciones de financiación imputables al resultado pres</w:t>
      </w:r>
      <w:r w:rsidRPr="004A6CA1">
        <w:rPr>
          <w:i/>
          <w:spacing w:val="4"/>
          <w:szCs w:val="26"/>
        </w:rPr>
        <w:t>u</w:t>
      </w:r>
      <w:r w:rsidRPr="004A6CA1">
        <w:rPr>
          <w:i/>
          <w:spacing w:val="4"/>
          <w:szCs w:val="26"/>
        </w:rPr>
        <w:t xml:space="preserve">puestario y al remanente de Tesorería. </w:t>
      </w:r>
    </w:p>
    <w:p w:rsidR="00005F66" w:rsidRPr="00C40620" w:rsidRDefault="00C250EB" w:rsidP="00C81D73">
      <w:pPr>
        <w:pStyle w:val="atitulo2"/>
        <w:spacing w:before="240" w:after="180"/>
      </w:pPr>
      <w:bookmarkStart w:id="69" w:name="_Toc339016620"/>
      <w:bookmarkStart w:id="70" w:name="_Toc309383730"/>
      <w:bookmarkStart w:id="71" w:name="_Toc410290044"/>
      <w:bookmarkStart w:id="72" w:name="_Toc464472079"/>
      <w:bookmarkEnd w:id="69"/>
      <w:bookmarkEnd w:id="70"/>
      <w:bookmarkEnd w:id="71"/>
      <w:r>
        <w:t>I</w:t>
      </w:r>
      <w:r w:rsidR="00005F66" w:rsidRPr="00C40620">
        <w:t>V.9. Ingresos presupuestarios. Impuestos municipales.</w:t>
      </w:r>
      <w:bookmarkEnd w:id="72"/>
    </w:p>
    <w:p w:rsidR="00005F66" w:rsidRPr="00C81D73" w:rsidRDefault="00005F66" w:rsidP="003B7764">
      <w:pPr>
        <w:pStyle w:val="texto"/>
        <w:spacing w:before="160" w:after="260"/>
        <w:ind w:firstLine="0"/>
        <w:jc w:val="left"/>
        <w:rPr>
          <w:rFonts w:ascii="Arial" w:hAnsi="Arial" w:cs="Arial"/>
          <w:i/>
          <w:sz w:val="23"/>
          <w:szCs w:val="23"/>
        </w:rPr>
      </w:pPr>
      <w:r w:rsidRPr="00C81D73">
        <w:rPr>
          <w:rFonts w:ascii="Arial" w:hAnsi="Arial" w:cs="Arial"/>
          <w:i/>
          <w:sz w:val="23"/>
          <w:szCs w:val="23"/>
        </w:rPr>
        <w:t>Impuestos</w:t>
      </w:r>
    </w:p>
    <w:tbl>
      <w:tblPr>
        <w:tblW w:w="8804" w:type="dxa"/>
        <w:jc w:val="center"/>
        <w:tblBorders>
          <w:top w:val="single" w:sz="8" w:space="0" w:color="00000A"/>
          <w:bottom w:val="single" w:sz="8" w:space="0" w:color="000001"/>
          <w:insideH w:val="single" w:sz="8" w:space="0" w:color="000001"/>
        </w:tblBorders>
        <w:tblCellMar>
          <w:left w:w="70" w:type="dxa"/>
          <w:right w:w="70" w:type="dxa"/>
        </w:tblCellMar>
        <w:tblLook w:val="04A0" w:firstRow="1" w:lastRow="0" w:firstColumn="1" w:lastColumn="0" w:noHBand="0" w:noVBand="1"/>
      </w:tblPr>
      <w:tblGrid>
        <w:gridCol w:w="3701"/>
        <w:gridCol w:w="1756"/>
        <w:gridCol w:w="1200"/>
        <w:gridCol w:w="2147"/>
      </w:tblGrid>
      <w:tr w:rsidR="00005F66" w:rsidRPr="00A31847" w:rsidTr="00C37228">
        <w:trPr>
          <w:trHeight w:hRule="exact" w:val="227"/>
          <w:jc w:val="center"/>
        </w:trPr>
        <w:tc>
          <w:tcPr>
            <w:tcW w:w="3701" w:type="dxa"/>
            <w:vMerge w:val="restart"/>
            <w:tcBorders>
              <w:top w:val="single" w:sz="4" w:space="0" w:color="000001"/>
              <w:bottom w:val="single" w:sz="4" w:space="0" w:color="000001"/>
            </w:tcBorders>
            <w:shd w:val="clear" w:color="auto" w:fill="FABF8F" w:themeFill="accent6" w:themeFillTint="99"/>
            <w:vAlign w:val="center"/>
          </w:tcPr>
          <w:p w:rsidR="00005F66" w:rsidRPr="00A31847" w:rsidRDefault="00005F66" w:rsidP="00A31847">
            <w:pPr>
              <w:spacing w:after="0"/>
              <w:ind w:firstLine="0"/>
              <w:jc w:val="left"/>
              <w:rPr>
                <w:rFonts w:ascii="Arial" w:hAnsi="Arial" w:cs="Arial"/>
                <w:color w:val="000000"/>
                <w:sz w:val="18"/>
                <w:szCs w:val="18"/>
                <w:lang w:val="es-ES" w:eastAsia="es-ES"/>
              </w:rPr>
            </w:pPr>
            <w:r w:rsidRPr="00A31847">
              <w:rPr>
                <w:rFonts w:ascii="Arial" w:hAnsi="Arial" w:cs="Arial"/>
                <w:color w:val="000000"/>
                <w:sz w:val="18"/>
                <w:szCs w:val="18"/>
                <w:lang w:val="es-ES" w:eastAsia="es-ES"/>
              </w:rPr>
              <w:t>Impuestos municipales</w:t>
            </w:r>
          </w:p>
        </w:tc>
        <w:tc>
          <w:tcPr>
            <w:tcW w:w="2956" w:type="dxa"/>
            <w:gridSpan w:val="2"/>
            <w:tcBorders>
              <w:top w:val="single" w:sz="4" w:space="0" w:color="000001"/>
              <w:bottom w:val="single" w:sz="4" w:space="0" w:color="000001"/>
            </w:tcBorders>
            <w:shd w:val="clear" w:color="auto" w:fill="FABF8F" w:themeFill="accent6" w:themeFillTint="99"/>
            <w:vAlign w:val="center"/>
          </w:tcPr>
          <w:p w:rsidR="00005F66" w:rsidRPr="00A31847" w:rsidRDefault="00A31847" w:rsidP="00A31847">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 xml:space="preserve">                    </w:t>
            </w:r>
            <w:r w:rsidR="00005F66" w:rsidRPr="00A31847">
              <w:rPr>
                <w:rFonts w:ascii="Arial" w:hAnsi="Arial" w:cs="Arial"/>
                <w:color w:val="000000"/>
                <w:sz w:val="18"/>
                <w:szCs w:val="18"/>
                <w:lang w:val="es-ES" w:eastAsia="es-ES"/>
              </w:rPr>
              <w:t>Derechos reconocidos</w:t>
            </w:r>
          </w:p>
        </w:tc>
        <w:tc>
          <w:tcPr>
            <w:tcW w:w="2147" w:type="dxa"/>
            <w:tcBorders>
              <w:top w:val="single" w:sz="4" w:space="0" w:color="000001"/>
              <w:bottom w:val="single" w:sz="4" w:space="0" w:color="000001"/>
            </w:tcBorders>
            <w:shd w:val="clear" w:color="auto" w:fill="FABF8F" w:themeFill="accent6" w:themeFillTint="99"/>
            <w:vAlign w:val="center"/>
          </w:tcPr>
          <w:p w:rsidR="00A31847" w:rsidRDefault="00005F66" w:rsidP="00A31847">
            <w:pPr>
              <w:spacing w:after="0"/>
              <w:ind w:firstLine="0"/>
              <w:jc w:val="right"/>
              <w:rPr>
                <w:rFonts w:ascii="Arial" w:hAnsi="Arial" w:cs="Arial"/>
                <w:color w:val="000000"/>
                <w:sz w:val="18"/>
                <w:szCs w:val="18"/>
                <w:lang w:val="es-ES" w:eastAsia="es-ES"/>
              </w:rPr>
            </w:pPr>
            <w:r w:rsidRPr="00A31847">
              <w:rPr>
                <w:rFonts w:ascii="Arial" w:hAnsi="Arial" w:cs="Arial"/>
                <w:color w:val="000000"/>
                <w:sz w:val="18"/>
                <w:szCs w:val="18"/>
                <w:lang w:val="es-ES" w:eastAsia="es-ES"/>
              </w:rPr>
              <w:t xml:space="preserve">Porcentaje </w:t>
            </w:r>
          </w:p>
          <w:p w:rsidR="00005F66" w:rsidRPr="00A31847" w:rsidRDefault="00A31847" w:rsidP="00A31847">
            <w:pPr>
              <w:spacing w:after="0"/>
              <w:ind w:firstLine="0"/>
              <w:jc w:val="right"/>
              <w:rPr>
                <w:rFonts w:ascii="Arial" w:hAnsi="Arial" w:cs="Arial"/>
                <w:color w:val="000000"/>
                <w:sz w:val="18"/>
                <w:szCs w:val="18"/>
                <w:lang w:val="es-ES" w:eastAsia="es-ES"/>
              </w:rPr>
            </w:pPr>
            <w:r w:rsidRPr="00A31847">
              <w:rPr>
                <w:rFonts w:ascii="Arial" w:hAnsi="Arial" w:cs="Arial"/>
                <w:color w:val="000000"/>
                <w:sz w:val="18"/>
                <w:szCs w:val="18"/>
                <w:lang w:val="es-ES" w:eastAsia="es-ES"/>
              </w:rPr>
              <w:t>variación</w:t>
            </w:r>
          </w:p>
        </w:tc>
      </w:tr>
      <w:tr w:rsidR="00005F66" w:rsidTr="00C37228">
        <w:trPr>
          <w:trHeight w:hRule="exact" w:val="227"/>
          <w:jc w:val="center"/>
        </w:trPr>
        <w:tc>
          <w:tcPr>
            <w:tcW w:w="3701" w:type="dxa"/>
            <w:vMerge/>
            <w:tcBorders>
              <w:top w:val="single" w:sz="4" w:space="0" w:color="000001"/>
              <w:bottom w:val="single" w:sz="4" w:space="0" w:color="000001"/>
            </w:tcBorders>
            <w:shd w:val="clear" w:color="auto" w:fill="auto"/>
            <w:vAlign w:val="center"/>
          </w:tcPr>
          <w:p w:rsidR="00005F66" w:rsidRDefault="00005F66" w:rsidP="00E95506">
            <w:pPr>
              <w:spacing w:after="0"/>
              <w:ind w:firstLine="0"/>
              <w:jc w:val="left"/>
              <w:rPr>
                <w:rFonts w:asciiTheme="minorHAnsi" w:hAnsiTheme="minorHAnsi" w:cs="Arial"/>
                <w:sz w:val="22"/>
                <w:szCs w:val="22"/>
                <w:lang w:val="es-ES" w:eastAsia="es-ES"/>
              </w:rPr>
            </w:pPr>
          </w:p>
        </w:tc>
        <w:tc>
          <w:tcPr>
            <w:tcW w:w="1756" w:type="dxa"/>
            <w:tcBorders>
              <w:top w:val="single" w:sz="4" w:space="0" w:color="000001"/>
              <w:bottom w:val="single" w:sz="4" w:space="0" w:color="000001"/>
            </w:tcBorders>
            <w:shd w:val="clear" w:color="auto" w:fill="FABF8F" w:themeFill="accent6" w:themeFillTint="99"/>
            <w:vAlign w:val="center"/>
          </w:tcPr>
          <w:p w:rsidR="00005F66" w:rsidRPr="00A31847" w:rsidRDefault="00005F66" w:rsidP="00A31847">
            <w:pPr>
              <w:spacing w:after="0"/>
              <w:ind w:firstLine="0"/>
              <w:jc w:val="right"/>
              <w:rPr>
                <w:rFonts w:ascii="Arial" w:hAnsi="Arial" w:cs="Arial"/>
                <w:color w:val="000000"/>
                <w:sz w:val="18"/>
                <w:szCs w:val="18"/>
                <w:lang w:val="es-ES" w:eastAsia="es-ES"/>
              </w:rPr>
            </w:pPr>
            <w:r w:rsidRPr="00A31847">
              <w:rPr>
                <w:rFonts w:ascii="Arial" w:hAnsi="Arial" w:cs="Arial"/>
                <w:color w:val="000000"/>
                <w:sz w:val="18"/>
                <w:szCs w:val="18"/>
                <w:lang w:val="es-ES" w:eastAsia="es-ES"/>
              </w:rPr>
              <w:t>2015</w:t>
            </w:r>
          </w:p>
        </w:tc>
        <w:tc>
          <w:tcPr>
            <w:tcW w:w="1200" w:type="dxa"/>
            <w:tcBorders>
              <w:top w:val="single" w:sz="4" w:space="0" w:color="000001"/>
              <w:bottom w:val="single" w:sz="4" w:space="0" w:color="000001"/>
            </w:tcBorders>
            <w:shd w:val="clear" w:color="auto" w:fill="FABF8F" w:themeFill="accent6" w:themeFillTint="99"/>
            <w:vAlign w:val="center"/>
          </w:tcPr>
          <w:p w:rsidR="00005F66" w:rsidRPr="00A31847" w:rsidRDefault="00005F66" w:rsidP="00A31847">
            <w:pPr>
              <w:spacing w:after="0"/>
              <w:ind w:firstLine="0"/>
              <w:jc w:val="right"/>
              <w:rPr>
                <w:rFonts w:ascii="Arial" w:hAnsi="Arial" w:cs="Arial"/>
                <w:color w:val="000000"/>
                <w:sz w:val="18"/>
                <w:szCs w:val="18"/>
                <w:lang w:val="es-ES" w:eastAsia="es-ES"/>
              </w:rPr>
            </w:pPr>
            <w:r w:rsidRPr="00A31847">
              <w:rPr>
                <w:rFonts w:ascii="Arial" w:hAnsi="Arial" w:cs="Arial"/>
                <w:color w:val="000000"/>
                <w:sz w:val="18"/>
                <w:szCs w:val="18"/>
                <w:lang w:val="es-ES" w:eastAsia="es-ES"/>
              </w:rPr>
              <w:t>2014</w:t>
            </w:r>
          </w:p>
        </w:tc>
        <w:tc>
          <w:tcPr>
            <w:tcW w:w="2147" w:type="dxa"/>
            <w:tcBorders>
              <w:top w:val="single" w:sz="4" w:space="0" w:color="000001"/>
              <w:bottom w:val="single" w:sz="4" w:space="0" w:color="000001"/>
            </w:tcBorders>
            <w:shd w:val="clear" w:color="auto" w:fill="FABF8F" w:themeFill="accent6" w:themeFillTint="99"/>
            <w:vAlign w:val="center"/>
          </w:tcPr>
          <w:p w:rsidR="00005F66" w:rsidRPr="00A31847" w:rsidRDefault="000252B7" w:rsidP="000252B7">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2015</w:t>
            </w:r>
            <w:r w:rsidR="00005F66" w:rsidRPr="00A31847">
              <w:rPr>
                <w:rFonts w:ascii="Arial" w:hAnsi="Arial" w:cs="Arial"/>
                <w:color w:val="000000"/>
                <w:sz w:val="18"/>
                <w:szCs w:val="18"/>
                <w:lang w:val="es-ES" w:eastAsia="es-ES"/>
              </w:rPr>
              <w:t>/201</w:t>
            </w:r>
            <w:r>
              <w:rPr>
                <w:rFonts w:ascii="Arial" w:hAnsi="Arial" w:cs="Arial"/>
                <w:color w:val="000000"/>
                <w:sz w:val="18"/>
                <w:szCs w:val="18"/>
                <w:lang w:val="es-ES" w:eastAsia="es-ES"/>
              </w:rPr>
              <w:t>4</w:t>
            </w:r>
          </w:p>
        </w:tc>
      </w:tr>
      <w:tr w:rsidR="00005F66" w:rsidRPr="00A31847" w:rsidTr="00C37228">
        <w:trPr>
          <w:trHeight w:val="227"/>
          <w:jc w:val="center"/>
        </w:trPr>
        <w:tc>
          <w:tcPr>
            <w:tcW w:w="3701" w:type="dxa"/>
            <w:tcBorders>
              <w:top w:val="single" w:sz="4" w:space="0" w:color="000001"/>
              <w:bottom w:val="single" w:sz="2" w:space="0" w:color="000001"/>
            </w:tcBorders>
            <w:shd w:val="clear" w:color="auto" w:fill="auto"/>
            <w:vAlign w:val="center"/>
          </w:tcPr>
          <w:p w:rsidR="00005F66" w:rsidRPr="00A31847" w:rsidRDefault="00005F66" w:rsidP="00A31847">
            <w:pPr>
              <w:spacing w:after="0"/>
              <w:ind w:firstLine="0"/>
              <w:jc w:val="left"/>
              <w:rPr>
                <w:rFonts w:ascii="Arial Narrow" w:hAnsi="Arial Narrow"/>
                <w:color w:val="000000"/>
                <w:lang w:val="es-ES" w:eastAsia="es-ES"/>
              </w:rPr>
            </w:pPr>
            <w:r w:rsidRPr="00A31847">
              <w:rPr>
                <w:rFonts w:ascii="Arial Narrow" w:hAnsi="Arial Narrow"/>
                <w:color w:val="000000"/>
                <w:lang w:val="es-ES" w:eastAsia="es-ES"/>
              </w:rPr>
              <w:t>Contribución territorial rústica</w:t>
            </w:r>
          </w:p>
        </w:tc>
        <w:tc>
          <w:tcPr>
            <w:tcW w:w="1756" w:type="dxa"/>
            <w:tcBorders>
              <w:top w:val="single" w:sz="4" w:space="0" w:color="000001"/>
              <w:bottom w:val="single" w:sz="2" w:space="0" w:color="000001"/>
            </w:tcBorders>
            <w:shd w:val="clear" w:color="auto" w:fill="auto"/>
            <w:vAlign w:val="center"/>
          </w:tcPr>
          <w:p w:rsidR="00005F66" w:rsidRPr="00A31847" w:rsidRDefault="00005F66" w:rsidP="00A31847">
            <w:pPr>
              <w:spacing w:after="0"/>
              <w:ind w:firstLine="0"/>
              <w:jc w:val="right"/>
              <w:rPr>
                <w:rFonts w:ascii="Arial Narrow" w:hAnsi="Arial Narrow"/>
                <w:color w:val="000000"/>
                <w:lang w:val="es-ES" w:eastAsia="es-ES"/>
              </w:rPr>
            </w:pPr>
            <w:r w:rsidRPr="00A31847">
              <w:rPr>
                <w:rFonts w:ascii="Arial Narrow" w:hAnsi="Arial Narrow"/>
                <w:color w:val="000000"/>
                <w:lang w:val="es-ES" w:eastAsia="es-ES"/>
              </w:rPr>
              <w:t>56.603</w:t>
            </w:r>
          </w:p>
        </w:tc>
        <w:tc>
          <w:tcPr>
            <w:tcW w:w="1200" w:type="dxa"/>
            <w:tcBorders>
              <w:top w:val="single" w:sz="4" w:space="0" w:color="000001"/>
              <w:bottom w:val="single" w:sz="2" w:space="0" w:color="000001"/>
            </w:tcBorders>
            <w:shd w:val="clear" w:color="auto" w:fill="auto"/>
            <w:vAlign w:val="center"/>
          </w:tcPr>
          <w:p w:rsidR="00005F66" w:rsidRPr="00A31847" w:rsidRDefault="00005F66" w:rsidP="00A31847">
            <w:pPr>
              <w:spacing w:after="0"/>
              <w:ind w:firstLine="0"/>
              <w:jc w:val="right"/>
              <w:rPr>
                <w:rFonts w:ascii="Arial Narrow" w:hAnsi="Arial Narrow"/>
                <w:color w:val="000000"/>
                <w:lang w:val="es-ES" w:eastAsia="es-ES"/>
              </w:rPr>
            </w:pPr>
            <w:r w:rsidRPr="00A31847">
              <w:rPr>
                <w:rFonts w:ascii="Arial Narrow" w:hAnsi="Arial Narrow"/>
                <w:color w:val="000000"/>
                <w:lang w:val="es-ES" w:eastAsia="es-ES"/>
              </w:rPr>
              <w:t>54.801</w:t>
            </w:r>
          </w:p>
        </w:tc>
        <w:tc>
          <w:tcPr>
            <w:tcW w:w="2147" w:type="dxa"/>
            <w:tcBorders>
              <w:top w:val="single" w:sz="4" w:space="0" w:color="000001"/>
              <w:bottom w:val="single" w:sz="2" w:space="0" w:color="000001"/>
            </w:tcBorders>
            <w:shd w:val="clear" w:color="auto" w:fill="auto"/>
            <w:vAlign w:val="center"/>
          </w:tcPr>
          <w:p w:rsidR="00005F66" w:rsidRPr="00A31847" w:rsidRDefault="00005F66" w:rsidP="00A31847">
            <w:pPr>
              <w:spacing w:after="0"/>
              <w:ind w:firstLine="0"/>
              <w:jc w:val="right"/>
              <w:rPr>
                <w:rFonts w:ascii="Arial Narrow" w:hAnsi="Arial Narrow"/>
                <w:color w:val="000000"/>
                <w:lang w:val="es-ES" w:eastAsia="es-ES"/>
              </w:rPr>
            </w:pPr>
            <w:r w:rsidRPr="00A31847">
              <w:rPr>
                <w:rFonts w:ascii="Arial Narrow" w:hAnsi="Arial Narrow"/>
                <w:color w:val="000000"/>
                <w:lang w:val="es-ES" w:eastAsia="es-ES"/>
              </w:rPr>
              <w:t>3,3</w:t>
            </w:r>
          </w:p>
        </w:tc>
      </w:tr>
      <w:tr w:rsidR="00005F66" w:rsidRPr="00A31847" w:rsidTr="00C37228">
        <w:trPr>
          <w:trHeight w:val="227"/>
          <w:jc w:val="center"/>
        </w:trPr>
        <w:tc>
          <w:tcPr>
            <w:tcW w:w="3701" w:type="dxa"/>
            <w:tcBorders>
              <w:top w:val="single" w:sz="2" w:space="0" w:color="000001"/>
              <w:bottom w:val="single" w:sz="2" w:space="0" w:color="000001"/>
            </w:tcBorders>
            <w:shd w:val="clear" w:color="auto" w:fill="auto"/>
            <w:vAlign w:val="center"/>
          </w:tcPr>
          <w:p w:rsidR="00005F66" w:rsidRPr="00A31847" w:rsidRDefault="00005F66" w:rsidP="00A31847">
            <w:pPr>
              <w:spacing w:after="0"/>
              <w:ind w:firstLine="0"/>
              <w:jc w:val="left"/>
              <w:rPr>
                <w:rFonts w:ascii="Arial Narrow" w:hAnsi="Arial Narrow"/>
                <w:color w:val="000000"/>
                <w:lang w:val="es-ES" w:eastAsia="es-ES"/>
              </w:rPr>
            </w:pPr>
            <w:r w:rsidRPr="00A31847">
              <w:rPr>
                <w:rFonts w:ascii="Arial Narrow" w:hAnsi="Arial Narrow"/>
                <w:color w:val="000000"/>
                <w:lang w:val="es-ES" w:eastAsia="es-ES"/>
              </w:rPr>
              <w:t xml:space="preserve">Contribución </w:t>
            </w:r>
            <w:proofErr w:type="spellStart"/>
            <w:r w:rsidRPr="00A31847">
              <w:rPr>
                <w:rFonts w:ascii="Arial Narrow" w:hAnsi="Arial Narrow"/>
                <w:color w:val="000000"/>
                <w:lang w:val="es-ES" w:eastAsia="es-ES"/>
              </w:rPr>
              <w:t>territo</w:t>
            </w:r>
            <w:proofErr w:type="spellEnd"/>
            <w:r w:rsidR="00A31847">
              <w:rPr>
                <w:rFonts w:ascii="Arial Narrow" w:hAnsi="Arial Narrow"/>
                <w:color w:val="000000"/>
                <w:lang w:val="es-ES" w:eastAsia="es-ES"/>
              </w:rPr>
              <w:t xml:space="preserve">   </w:t>
            </w:r>
            <w:r w:rsidRPr="00A31847">
              <w:rPr>
                <w:rFonts w:ascii="Arial Narrow" w:hAnsi="Arial Narrow"/>
                <w:color w:val="000000"/>
                <w:lang w:val="es-ES" w:eastAsia="es-ES"/>
              </w:rPr>
              <w:t>rial urbana</w:t>
            </w:r>
          </w:p>
        </w:tc>
        <w:tc>
          <w:tcPr>
            <w:tcW w:w="1756" w:type="dxa"/>
            <w:tcBorders>
              <w:top w:val="single" w:sz="2" w:space="0" w:color="000001"/>
              <w:bottom w:val="single" w:sz="2" w:space="0" w:color="000001"/>
            </w:tcBorders>
            <w:shd w:val="clear" w:color="auto" w:fill="auto"/>
            <w:vAlign w:val="center"/>
          </w:tcPr>
          <w:p w:rsidR="00005F66" w:rsidRPr="00A31847" w:rsidRDefault="00005F66" w:rsidP="00A31847">
            <w:pPr>
              <w:spacing w:after="0"/>
              <w:ind w:firstLine="0"/>
              <w:jc w:val="right"/>
              <w:rPr>
                <w:rFonts w:ascii="Arial Narrow" w:hAnsi="Arial Narrow"/>
                <w:color w:val="000000"/>
                <w:lang w:val="es-ES" w:eastAsia="es-ES"/>
              </w:rPr>
            </w:pPr>
            <w:r w:rsidRPr="00A31847">
              <w:rPr>
                <w:rFonts w:ascii="Arial Narrow" w:hAnsi="Arial Narrow"/>
                <w:color w:val="000000"/>
                <w:lang w:val="es-ES" w:eastAsia="es-ES"/>
              </w:rPr>
              <w:t>276.649</w:t>
            </w:r>
          </w:p>
        </w:tc>
        <w:tc>
          <w:tcPr>
            <w:tcW w:w="1200" w:type="dxa"/>
            <w:tcBorders>
              <w:top w:val="single" w:sz="2" w:space="0" w:color="000001"/>
              <w:bottom w:val="single" w:sz="2" w:space="0" w:color="000001"/>
            </w:tcBorders>
            <w:shd w:val="clear" w:color="auto" w:fill="auto"/>
            <w:vAlign w:val="center"/>
          </w:tcPr>
          <w:p w:rsidR="00005F66" w:rsidRPr="00A31847" w:rsidRDefault="00005F66" w:rsidP="00A31847">
            <w:pPr>
              <w:spacing w:after="0"/>
              <w:ind w:firstLine="0"/>
              <w:jc w:val="right"/>
              <w:rPr>
                <w:rFonts w:ascii="Arial Narrow" w:hAnsi="Arial Narrow"/>
                <w:color w:val="000000"/>
                <w:lang w:val="es-ES" w:eastAsia="es-ES"/>
              </w:rPr>
            </w:pPr>
            <w:r w:rsidRPr="00A31847">
              <w:rPr>
                <w:rFonts w:ascii="Arial Narrow" w:hAnsi="Arial Narrow"/>
                <w:color w:val="000000"/>
                <w:lang w:val="es-ES" w:eastAsia="es-ES"/>
              </w:rPr>
              <w:t>279.521</w:t>
            </w:r>
          </w:p>
        </w:tc>
        <w:tc>
          <w:tcPr>
            <w:tcW w:w="2147" w:type="dxa"/>
            <w:tcBorders>
              <w:top w:val="single" w:sz="2" w:space="0" w:color="000001"/>
              <w:bottom w:val="single" w:sz="2" w:space="0" w:color="000001"/>
            </w:tcBorders>
            <w:shd w:val="clear" w:color="auto" w:fill="auto"/>
            <w:vAlign w:val="center"/>
          </w:tcPr>
          <w:p w:rsidR="00005F66" w:rsidRPr="00A31847" w:rsidRDefault="00005F66" w:rsidP="00A31847">
            <w:pPr>
              <w:spacing w:after="0"/>
              <w:ind w:firstLine="0"/>
              <w:jc w:val="right"/>
              <w:rPr>
                <w:rFonts w:ascii="Arial Narrow" w:hAnsi="Arial Narrow"/>
                <w:color w:val="000000"/>
                <w:lang w:val="es-ES" w:eastAsia="es-ES"/>
              </w:rPr>
            </w:pPr>
            <w:r w:rsidRPr="00A31847">
              <w:rPr>
                <w:rFonts w:ascii="Arial Narrow" w:hAnsi="Arial Narrow"/>
                <w:color w:val="000000"/>
                <w:lang w:val="es-ES" w:eastAsia="es-ES"/>
              </w:rPr>
              <w:t>-1,0</w:t>
            </w:r>
          </w:p>
        </w:tc>
      </w:tr>
      <w:tr w:rsidR="00005F66" w:rsidRPr="00A31847" w:rsidTr="00C37228">
        <w:trPr>
          <w:trHeight w:val="227"/>
          <w:jc w:val="center"/>
        </w:trPr>
        <w:tc>
          <w:tcPr>
            <w:tcW w:w="3701" w:type="dxa"/>
            <w:tcBorders>
              <w:top w:val="single" w:sz="2" w:space="0" w:color="000001"/>
              <w:bottom w:val="single" w:sz="2" w:space="0" w:color="000001"/>
            </w:tcBorders>
            <w:shd w:val="clear" w:color="auto" w:fill="auto"/>
            <w:vAlign w:val="center"/>
          </w:tcPr>
          <w:p w:rsidR="00005F66" w:rsidRPr="00A31847" w:rsidRDefault="00005F66" w:rsidP="00A31847">
            <w:pPr>
              <w:spacing w:after="0"/>
              <w:ind w:firstLine="0"/>
              <w:jc w:val="left"/>
              <w:rPr>
                <w:rFonts w:ascii="Arial Narrow" w:hAnsi="Arial Narrow"/>
                <w:color w:val="000000"/>
                <w:lang w:val="es-ES" w:eastAsia="es-ES"/>
              </w:rPr>
            </w:pPr>
            <w:r w:rsidRPr="00A31847">
              <w:rPr>
                <w:rFonts w:ascii="Arial Narrow" w:hAnsi="Arial Narrow"/>
                <w:color w:val="000000"/>
                <w:lang w:val="es-ES" w:eastAsia="es-ES"/>
              </w:rPr>
              <w:t>Vehículos</w:t>
            </w:r>
          </w:p>
        </w:tc>
        <w:tc>
          <w:tcPr>
            <w:tcW w:w="1756" w:type="dxa"/>
            <w:tcBorders>
              <w:top w:val="single" w:sz="2" w:space="0" w:color="000001"/>
              <w:bottom w:val="single" w:sz="2" w:space="0" w:color="000001"/>
            </w:tcBorders>
            <w:shd w:val="clear" w:color="auto" w:fill="auto"/>
            <w:vAlign w:val="center"/>
          </w:tcPr>
          <w:p w:rsidR="00005F66" w:rsidRPr="00A31847" w:rsidRDefault="00005F66" w:rsidP="00A31847">
            <w:pPr>
              <w:spacing w:after="0"/>
              <w:ind w:firstLine="0"/>
              <w:jc w:val="right"/>
              <w:rPr>
                <w:rFonts w:ascii="Arial Narrow" w:hAnsi="Arial Narrow"/>
                <w:color w:val="000000"/>
                <w:lang w:val="es-ES" w:eastAsia="es-ES"/>
              </w:rPr>
            </w:pPr>
            <w:r w:rsidRPr="00A31847">
              <w:rPr>
                <w:rFonts w:ascii="Arial Narrow" w:hAnsi="Arial Narrow"/>
                <w:color w:val="000000"/>
                <w:lang w:val="es-ES" w:eastAsia="es-ES"/>
              </w:rPr>
              <w:t>107.255</w:t>
            </w:r>
          </w:p>
        </w:tc>
        <w:tc>
          <w:tcPr>
            <w:tcW w:w="1200" w:type="dxa"/>
            <w:tcBorders>
              <w:top w:val="single" w:sz="2" w:space="0" w:color="000001"/>
              <w:bottom w:val="single" w:sz="2" w:space="0" w:color="000001"/>
            </w:tcBorders>
            <w:shd w:val="clear" w:color="auto" w:fill="auto"/>
            <w:vAlign w:val="center"/>
          </w:tcPr>
          <w:p w:rsidR="00005F66" w:rsidRPr="00A31847" w:rsidRDefault="00005F66" w:rsidP="00A31847">
            <w:pPr>
              <w:spacing w:after="0"/>
              <w:ind w:firstLine="0"/>
              <w:jc w:val="right"/>
              <w:rPr>
                <w:rFonts w:ascii="Arial Narrow" w:hAnsi="Arial Narrow"/>
                <w:color w:val="000000"/>
                <w:lang w:val="es-ES" w:eastAsia="es-ES"/>
              </w:rPr>
            </w:pPr>
            <w:r w:rsidRPr="00A31847">
              <w:rPr>
                <w:rFonts w:ascii="Arial Narrow" w:hAnsi="Arial Narrow"/>
                <w:color w:val="000000"/>
                <w:lang w:val="es-ES" w:eastAsia="es-ES"/>
              </w:rPr>
              <w:t>108.057</w:t>
            </w:r>
          </w:p>
        </w:tc>
        <w:tc>
          <w:tcPr>
            <w:tcW w:w="2147" w:type="dxa"/>
            <w:tcBorders>
              <w:top w:val="single" w:sz="2" w:space="0" w:color="000001"/>
              <w:bottom w:val="single" w:sz="2" w:space="0" w:color="000001"/>
            </w:tcBorders>
            <w:shd w:val="clear" w:color="auto" w:fill="auto"/>
            <w:vAlign w:val="center"/>
          </w:tcPr>
          <w:p w:rsidR="00005F66" w:rsidRPr="00A31847" w:rsidRDefault="00005F66" w:rsidP="00A31847">
            <w:pPr>
              <w:spacing w:after="0"/>
              <w:ind w:firstLine="0"/>
              <w:jc w:val="right"/>
              <w:rPr>
                <w:rFonts w:ascii="Arial Narrow" w:hAnsi="Arial Narrow"/>
                <w:color w:val="000000"/>
                <w:lang w:val="es-ES" w:eastAsia="es-ES"/>
              </w:rPr>
            </w:pPr>
            <w:r w:rsidRPr="00A31847">
              <w:rPr>
                <w:rFonts w:ascii="Arial Narrow" w:hAnsi="Arial Narrow"/>
                <w:color w:val="000000"/>
                <w:lang w:val="es-ES" w:eastAsia="es-ES"/>
              </w:rPr>
              <w:t>-0,7</w:t>
            </w:r>
          </w:p>
        </w:tc>
      </w:tr>
      <w:tr w:rsidR="00005F66" w:rsidRPr="00A31847" w:rsidTr="00C37228">
        <w:trPr>
          <w:trHeight w:val="227"/>
          <w:jc w:val="center"/>
        </w:trPr>
        <w:tc>
          <w:tcPr>
            <w:tcW w:w="3701" w:type="dxa"/>
            <w:tcBorders>
              <w:top w:val="single" w:sz="2" w:space="0" w:color="000001"/>
              <w:bottom w:val="single" w:sz="2" w:space="0" w:color="000001"/>
            </w:tcBorders>
            <w:shd w:val="clear" w:color="auto" w:fill="auto"/>
            <w:vAlign w:val="center"/>
          </w:tcPr>
          <w:p w:rsidR="00005F66" w:rsidRPr="00A31847" w:rsidRDefault="00005F66" w:rsidP="00A31847">
            <w:pPr>
              <w:spacing w:after="0"/>
              <w:ind w:firstLine="0"/>
              <w:jc w:val="left"/>
              <w:rPr>
                <w:rFonts w:ascii="Arial Narrow" w:hAnsi="Arial Narrow"/>
                <w:color w:val="000000"/>
                <w:lang w:val="es-ES" w:eastAsia="es-ES"/>
              </w:rPr>
            </w:pPr>
            <w:r w:rsidRPr="00A31847">
              <w:rPr>
                <w:rFonts w:ascii="Arial Narrow" w:hAnsi="Arial Narrow"/>
                <w:color w:val="000000"/>
                <w:lang w:val="es-ES" w:eastAsia="es-ES"/>
              </w:rPr>
              <w:t>Incremento del valor de los terrenos</w:t>
            </w:r>
          </w:p>
        </w:tc>
        <w:tc>
          <w:tcPr>
            <w:tcW w:w="1756" w:type="dxa"/>
            <w:tcBorders>
              <w:top w:val="single" w:sz="2" w:space="0" w:color="000001"/>
              <w:bottom w:val="single" w:sz="2" w:space="0" w:color="000001"/>
            </w:tcBorders>
            <w:shd w:val="clear" w:color="auto" w:fill="auto"/>
            <w:vAlign w:val="center"/>
          </w:tcPr>
          <w:p w:rsidR="00005F66" w:rsidRPr="00A31847" w:rsidRDefault="00005F66" w:rsidP="00A31847">
            <w:pPr>
              <w:spacing w:after="0"/>
              <w:ind w:firstLine="0"/>
              <w:jc w:val="right"/>
              <w:rPr>
                <w:rFonts w:ascii="Arial Narrow" w:hAnsi="Arial Narrow"/>
                <w:color w:val="000000"/>
                <w:lang w:val="es-ES" w:eastAsia="es-ES"/>
              </w:rPr>
            </w:pPr>
            <w:r w:rsidRPr="00A31847">
              <w:rPr>
                <w:rFonts w:ascii="Arial Narrow" w:hAnsi="Arial Narrow"/>
                <w:color w:val="000000"/>
                <w:lang w:val="es-ES" w:eastAsia="es-ES"/>
              </w:rPr>
              <w:t>6.395</w:t>
            </w:r>
          </w:p>
        </w:tc>
        <w:tc>
          <w:tcPr>
            <w:tcW w:w="1200" w:type="dxa"/>
            <w:tcBorders>
              <w:top w:val="single" w:sz="2" w:space="0" w:color="000001"/>
              <w:bottom w:val="single" w:sz="2" w:space="0" w:color="000001"/>
            </w:tcBorders>
            <w:shd w:val="clear" w:color="auto" w:fill="auto"/>
            <w:vAlign w:val="center"/>
          </w:tcPr>
          <w:p w:rsidR="00005F66" w:rsidRPr="00A31847" w:rsidRDefault="00005F66" w:rsidP="00A31847">
            <w:pPr>
              <w:spacing w:after="0"/>
              <w:ind w:firstLine="0"/>
              <w:jc w:val="right"/>
              <w:rPr>
                <w:rFonts w:ascii="Arial Narrow" w:hAnsi="Arial Narrow"/>
                <w:color w:val="000000"/>
                <w:lang w:val="es-ES" w:eastAsia="es-ES"/>
              </w:rPr>
            </w:pPr>
            <w:r w:rsidRPr="00A31847">
              <w:rPr>
                <w:rFonts w:ascii="Arial Narrow" w:hAnsi="Arial Narrow"/>
                <w:color w:val="000000"/>
                <w:lang w:val="es-ES" w:eastAsia="es-ES"/>
              </w:rPr>
              <w:t>4.119</w:t>
            </w:r>
          </w:p>
        </w:tc>
        <w:tc>
          <w:tcPr>
            <w:tcW w:w="2147" w:type="dxa"/>
            <w:tcBorders>
              <w:top w:val="single" w:sz="2" w:space="0" w:color="000001"/>
              <w:bottom w:val="single" w:sz="2" w:space="0" w:color="000001"/>
            </w:tcBorders>
            <w:shd w:val="clear" w:color="auto" w:fill="auto"/>
            <w:vAlign w:val="center"/>
          </w:tcPr>
          <w:p w:rsidR="00005F66" w:rsidRPr="00A31847" w:rsidRDefault="00005F66" w:rsidP="00A31847">
            <w:pPr>
              <w:spacing w:after="0"/>
              <w:ind w:firstLine="0"/>
              <w:jc w:val="right"/>
              <w:rPr>
                <w:rFonts w:ascii="Arial Narrow" w:hAnsi="Arial Narrow"/>
                <w:color w:val="000000"/>
                <w:lang w:val="es-ES" w:eastAsia="es-ES"/>
              </w:rPr>
            </w:pPr>
            <w:r w:rsidRPr="00A31847">
              <w:rPr>
                <w:rFonts w:ascii="Arial Narrow" w:hAnsi="Arial Narrow"/>
                <w:color w:val="000000"/>
                <w:lang w:val="es-ES" w:eastAsia="es-ES"/>
              </w:rPr>
              <w:t>55,3</w:t>
            </w:r>
          </w:p>
        </w:tc>
      </w:tr>
      <w:tr w:rsidR="00005F66" w:rsidRPr="00A31847" w:rsidTr="00C37228">
        <w:trPr>
          <w:trHeight w:val="227"/>
          <w:jc w:val="center"/>
        </w:trPr>
        <w:tc>
          <w:tcPr>
            <w:tcW w:w="3701" w:type="dxa"/>
            <w:tcBorders>
              <w:top w:val="single" w:sz="2" w:space="0" w:color="000001"/>
              <w:bottom w:val="single" w:sz="2" w:space="0" w:color="000001"/>
            </w:tcBorders>
            <w:shd w:val="clear" w:color="auto" w:fill="auto"/>
            <w:vAlign w:val="center"/>
          </w:tcPr>
          <w:p w:rsidR="00005F66" w:rsidRPr="00A31847" w:rsidRDefault="00005F66" w:rsidP="00A31847">
            <w:pPr>
              <w:spacing w:after="0"/>
              <w:ind w:firstLine="0"/>
              <w:jc w:val="left"/>
              <w:rPr>
                <w:rFonts w:ascii="Arial Narrow" w:hAnsi="Arial Narrow"/>
                <w:color w:val="000000"/>
                <w:lang w:val="es-ES" w:eastAsia="es-ES"/>
              </w:rPr>
            </w:pPr>
            <w:r w:rsidRPr="00A31847">
              <w:rPr>
                <w:rFonts w:ascii="Arial Narrow" w:hAnsi="Arial Narrow"/>
                <w:color w:val="000000"/>
                <w:lang w:val="es-ES" w:eastAsia="es-ES"/>
              </w:rPr>
              <w:t>IAE</w:t>
            </w:r>
          </w:p>
        </w:tc>
        <w:tc>
          <w:tcPr>
            <w:tcW w:w="1756" w:type="dxa"/>
            <w:tcBorders>
              <w:top w:val="single" w:sz="2" w:space="0" w:color="000001"/>
              <w:bottom w:val="single" w:sz="2" w:space="0" w:color="000001"/>
            </w:tcBorders>
            <w:shd w:val="clear" w:color="auto" w:fill="auto"/>
            <w:vAlign w:val="center"/>
          </w:tcPr>
          <w:p w:rsidR="00005F66" w:rsidRPr="00A31847" w:rsidRDefault="00005F66" w:rsidP="00A31847">
            <w:pPr>
              <w:spacing w:after="0"/>
              <w:ind w:firstLine="0"/>
              <w:jc w:val="right"/>
              <w:rPr>
                <w:rFonts w:ascii="Arial Narrow" w:hAnsi="Arial Narrow"/>
                <w:color w:val="000000"/>
                <w:lang w:val="es-ES" w:eastAsia="es-ES"/>
              </w:rPr>
            </w:pPr>
            <w:r w:rsidRPr="00A31847">
              <w:rPr>
                <w:rFonts w:ascii="Arial Narrow" w:hAnsi="Arial Narrow"/>
                <w:color w:val="000000"/>
                <w:lang w:val="es-ES" w:eastAsia="es-ES"/>
              </w:rPr>
              <w:t>32.531</w:t>
            </w:r>
          </w:p>
        </w:tc>
        <w:tc>
          <w:tcPr>
            <w:tcW w:w="1200" w:type="dxa"/>
            <w:tcBorders>
              <w:top w:val="single" w:sz="2" w:space="0" w:color="000001"/>
              <w:bottom w:val="single" w:sz="2" w:space="0" w:color="000001"/>
            </w:tcBorders>
            <w:shd w:val="clear" w:color="auto" w:fill="auto"/>
            <w:vAlign w:val="center"/>
          </w:tcPr>
          <w:p w:rsidR="00005F66" w:rsidRPr="00A31847" w:rsidRDefault="00005F66" w:rsidP="00A31847">
            <w:pPr>
              <w:spacing w:after="0"/>
              <w:ind w:firstLine="0"/>
              <w:jc w:val="right"/>
              <w:rPr>
                <w:rFonts w:ascii="Arial Narrow" w:hAnsi="Arial Narrow"/>
                <w:color w:val="000000"/>
                <w:lang w:val="es-ES" w:eastAsia="es-ES"/>
              </w:rPr>
            </w:pPr>
            <w:r w:rsidRPr="00A31847">
              <w:rPr>
                <w:rFonts w:ascii="Arial Narrow" w:hAnsi="Arial Narrow"/>
                <w:color w:val="000000"/>
                <w:lang w:val="es-ES" w:eastAsia="es-ES"/>
              </w:rPr>
              <w:t>32.985</w:t>
            </w:r>
          </w:p>
        </w:tc>
        <w:tc>
          <w:tcPr>
            <w:tcW w:w="2147" w:type="dxa"/>
            <w:tcBorders>
              <w:top w:val="single" w:sz="2" w:space="0" w:color="000001"/>
              <w:bottom w:val="single" w:sz="2" w:space="0" w:color="000001"/>
            </w:tcBorders>
            <w:shd w:val="clear" w:color="auto" w:fill="auto"/>
            <w:vAlign w:val="center"/>
          </w:tcPr>
          <w:p w:rsidR="00005F66" w:rsidRPr="00A31847" w:rsidRDefault="00005F66" w:rsidP="00A31847">
            <w:pPr>
              <w:spacing w:after="0"/>
              <w:ind w:firstLine="0"/>
              <w:jc w:val="right"/>
              <w:rPr>
                <w:rFonts w:ascii="Arial Narrow" w:hAnsi="Arial Narrow"/>
                <w:color w:val="000000"/>
                <w:lang w:val="es-ES" w:eastAsia="es-ES"/>
              </w:rPr>
            </w:pPr>
            <w:r w:rsidRPr="00A31847">
              <w:rPr>
                <w:rFonts w:ascii="Arial Narrow" w:hAnsi="Arial Narrow"/>
                <w:color w:val="000000"/>
                <w:lang w:val="es-ES" w:eastAsia="es-ES"/>
              </w:rPr>
              <w:t>-1,4</w:t>
            </w:r>
          </w:p>
        </w:tc>
      </w:tr>
      <w:tr w:rsidR="00005F66" w:rsidRPr="00A31847" w:rsidTr="00C37228">
        <w:trPr>
          <w:trHeight w:val="227"/>
          <w:jc w:val="center"/>
        </w:trPr>
        <w:tc>
          <w:tcPr>
            <w:tcW w:w="3701" w:type="dxa"/>
            <w:tcBorders>
              <w:top w:val="single" w:sz="2" w:space="0" w:color="000001"/>
              <w:bottom w:val="single" w:sz="4" w:space="0" w:color="00000A"/>
            </w:tcBorders>
            <w:shd w:val="clear" w:color="auto" w:fill="auto"/>
            <w:vAlign w:val="center"/>
          </w:tcPr>
          <w:p w:rsidR="00005F66" w:rsidRPr="00A31847" w:rsidRDefault="00005F66" w:rsidP="00A31847">
            <w:pPr>
              <w:spacing w:after="0"/>
              <w:ind w:firstLine="0"/>
              <w:jc w:val="left"/>
              <w:rPr>
                <w:rFonts w:ascii="Arial Narrow" w:hAnsi="Arial Narrow"/>
                <w:color w:val="000000"/>
                <w:lang w:val="es-ES" w:eastAsia="es-ES"/>
              </w:rPr>
            </w:pPr>
            <w:r w:rsidRPr="00A31847">
              <w:rPr>
                <w:rFonts w:ascii="Arial Narrow" w:hAnsi="Arial Narrow"/>
                <w:color w:val="000000"/>
                <w:lang w:val="es-ES" w:eastAsia="es-ES"/>
              </w:rPr>
              <w:t>ICIO</w:t>
            </w:r>
          </w:p>
        </w:tc>
        <w:tc>
          <w:tcPr>
            <w:tcW w:w="1756" w:type="dxa"/>
            <w:tcBorders>
              <w:top w:val="single" w:sz="2" w:space="0" w:color="000001"/>
              <w:bottom w:val="single" w:sz="4" w:space="0" w:color="00000A"/>
            </w:tcBorders>
            <w:shd w:val="clear" w:color="auto" w:fill="auto"/>
            <w:vAlign w:val="center"/>
          </w:tcPr>
          <w:p w:rsidR="00005F66" w:rsidRPr="00A31847" w:rsidRDefault="00005F66" w:rsidP="00A31847">
            <w:pPr>
              <w:spacing w:after="0"/>
              <w:ind w:firstLine="0"/>
              <w:jc w:val="right"/>
              <w:rPr>
                <w:rFonts w:ascii="Arial Narrow" w:hAnsi="Arial Narrow"/>
                <w:color w:val="000000"/>
                <w:lang w:val="es-ES" w:eastAsia="es-ES"/>
              </w:rPr>
            </w:pPr>
            <w:r w:rsidRPr="00A31847">
              <w:rPr>
                <w:rFonts w:ascii="Arial Narrow" w:hAnsi="Arial Narrow"/>
                <w:color w:val="000000"/>
                <w:lang w:val="es-ES" w:eastAsia="es-ES"/>
              </w:rPr>
              <w:t>25.720</w:t>
            </w:r>
          </w:p>
        </w:tc>
        <w:tc>
          <w:tcPr>
            <w:tcW w:w="1200" w:type="dxa"/>
            <w:tcBorders>
              <w:top w:val="single" w:sz="2" w:space="0" w:color="000001"/>
              <w:bottom w:val="single" w:sz="4" w:space="0" w:color="00000A"/>
            </w:tcBorders>
            <w:shd w:val="clear" w:color="auto" w:fill="auto"/>
            <w:vAlign w:val="center"/>
          </w:tcPr>
          <w:p w:rsidR="00005F66" w:rsidRPr="00A31847" w:rsidRDefault="00005F66" w:rsidP="00A31847">
            <w:pPr>
              <w:spacing w:after="0"/>
              <w:ind w:firstLine="0"/>
              <w:jc w:val="right"/>
              <w:rPr>
                <w:rFonts w:ascii="Arial Narrow" w:hAnsi="Arial Narrow"/>
                <w:color w:val="000000"/>
                <w:lang w:val="es-ES" w:eastAsia="es-ES"/>
              </w:rPr>
            </w:pPr>
            <w:r w:rsidRPr="00A31847">
              <w:rPr>
                <w:rFonts w:ascii="Arial Narrow" w:hAnsi="Arial Narrow"/>
                <w:color w:val="000000"/>
                <w:lang w:val="es-ES" w:eastAsia="es-ES"/>
              </w:rPr>
              <w:t>17.157</w:t>
            </w:r>
          </w:p>
        </w:tc>
        <w:tc>
          <w:tcPr>
            <w:tcW w:w="2147" w:type="dxa"/>
            <w:tcBorders>
              <w:top w:val="single" w:sz="2" w:space="0" w:color="000001"/>
              <w:bottom w:val="single" w:sz="4" w:space="0" w:color="00000A"/>
            </w:tcBorders>
            <w:shd w:val="clear" w:color="auto" w:fill="auto"/>
            <w:vAlign w:val="center"/>
          </w:tcPr>
          <w:p w:rsidR="00005F66" w:rsidRPr="00A31847" w:rsidRDefault="00005F66" w:rsidP="00A31847">
            <w:pPr>
              <w:spacing w:after="0"/>
              <w:ind w:firstLine="0"/>
              <w:jc w:val="right"/>
              <w:rPr>
                <w:rFonts w:ascii="Arial Narrow" w:hAnsi="Arial Narrow"/>
                <w:color w:val="000000"/>
                <w:lang w:val="es-ES" w:eastAsia="es-ES"/>
              </w:rPr>
            </w:pPr>
            <w:r w:rsidRPr="00A31847">
              <w:rPr>
                <w:rFonts w:ascii="Arial Narrow" w:hAnsi="Arial Narrow"/>
                <w:color w:val="000000"/>
                <w:lang w:val="es-ES" w:eastAsia="es-ES"/>
              </w:rPr>
              <w:t>49,9</w:t>
            </w:r>
          </w:p>
        </w:tc>
      </w:tr>
      <w:tr w:rsidR="00005F66" w:rsidRPr="00A31847" w:rsidTr="00C37228">
        <w:trPr>
          <w:trHeight w:val="227"/>
          <w:jc w:val="center"/>
        </w:trPr>
        <w:tc>
          <w:tcPr>
            <w:tcW w:w="3701" w:type="dxa"/>
            <w:tcBorders>
              <w:top w:val="single" w:sz="4" w:space="0" w:color="00000A"/>
              <w:bottom w:val="single" w:sz="4" w:space="0" w:color="00000A"/>
            </w:tcBorders>
            <w:shd w:val="clear" w:color="auto" w:fill="FABF8F" w:themeFill="accent6" w:themeFillTint="99"/>
            <w:vAlign w:val="center"/>
          </w:tcPr>
          <w:p w:rsidR="00005F66" w:rsidRPr="00A31847" w:rsidRDefault="00005F66" w:rsidP="00A31847">
            <w:pPr>
              <w:spacing w:after="0"/>
              <w:ind w:firstLine="0"/>
              <w:jc w:val="left"/>
              <w:rPr>
                <w:rFonts w:ascii="Arial" w:hAnsi="Arial" w:cs="Arial"/>
                <w:color w:val="000000"/>
                <w:sz w:val="18"/>
                <w:szCs w:val="18"/>
                <w:lang w:val="es-ES" w:eastAsia="es-ES"/>
              </w:rPr>
            </w:pPr>
            <w:r w:rsidRPr="00A31847">
              <w:rPr>
                <w:rFonts w:ascii="Arial" w:hAnsi="Arial" w:cs="Arial"/>
                <w:color w:val="000000"/>
                <w:sz w:val="18"/>
                <w:szCs w:val="18"/>
                <w:lang w:val="es-ES" w:eastAsia="es-ES"/>
              </w:rPr>
              <w:t>Total</w:t>
            </w:r>
          </w:p>
        </w:tc>
        <w:tc>
          <w:tcPr>
            <w:tcW w:w="1756" w:type="dxa"/>
            <w:tcBorders>
              <w:top w:val="single" w:sz="4" w:space="0" w:color="00000A"/>
              <w:bottom w:val="single" w:sz="4" w:space="0" w:color="00000A"/>
            </w:tcBorders>
            <w:shd w:val="clear" w:color="auto" w:fill="FABF8F" w:themeFill="accent6" w:themeFillTint="99"/>
            <w:vAlign w:val="center"/>
          </w:tcPr>
          <w:p w:rsidR="00005F66" w:rsidRPr="00A31847" w:rsidRDefault="00005F66" w:rsidP="00A31847">
            <w:pPr>
              <w:spacing w:after="0"/>
              <w:ind w:firstLine="0"/>
              <w:jc w:val="right"/>
              <w:rPr>
                <w:rFonts w:ascii="Arial" w:hAnsi="Arial" w:cs="Arial"/>
                <w:color w:val="000000"/>
                <w:sz w:val="18"/>
                <w:szCs w:val="18"/>
                <w:lang w:val="es-ES" w:eastAsia="es-ES"/>
              </w:rPr>
            </w:pPr>
            <w:r w:rsidRPr="00A31847">
              <w:rPr>
                <w:rFonts w:ascii="Arial" w:hAnsi="Arial" w:cs="Arial"/>
                <w:color w:val="000000"/>
                <w:sz w:val="18"/>
                <w:szCs w:val="18"/>
                <w:lang w:val="es-ES" w:eastAsia="es-ES"/>
              </w:rPr>
              <w:t>505.153</w:t>
            </w:r>
          </w:p>
        </w:tc>
        <w:tc>
          <w:tcPr>
            <w:tcW w:w="1200" w:type="dxa"/>
            <w:tcBorders>
              <w:top w:val="single" w:sz="4" w:space="0" w:color="00000A"/>
              <w:bottom w:val="single" w:sz="4" w:space="0" w:color="00000A"/>
            </w:tcBorders>
            <w:shd w:val="clear" w:color="auto" w:fill="FABF8F" w:themeFill="accent6" w:themeFillTint="99"/>
            <w:vAlign w:val="center"/>
          </w:tcPr>
          <w:p w:rsidR="00005F66" w:rsidRPr="00A31847" w:rsidRDefault="00005F66" w:rsidP="00A31847">
            <w:pPr>
              <w:spacing w:after="0"/>
              <w:ind w:firstLine="0"/>
              <w:jc w:val="right"/>
              <w:rPr>
                <w:rFonts w:ascii="Arial" w:hAnsi="Arial" w:cs="Arial"/>
                <w:color w:val="000000"/>
                <w:sz w:val="18"/>
                <w:szCs w:val="18"/>
                <w:lang w:val="es-ES" w:eastAsia="es-ES"/>
              </w:rPr>
            </w:pPr>
            <w:r w:rsidRPr="00A31847">
              <w:rPr>
                <w:rFonts w:ascii="Arial" w:hAnsi="Arial" w:cs="Arial"/>
                <w:color w:val="000000"/>
                <w:sz w:val="18"/>
                <w:szCs w:val="18"/>
                <w:lang w:val="es-ES" w:eastAsia="es-ES"/>
              </w:rPr>
              <w:t>496.639</w:t>
            </w:r>
          </w:p>
        </w:tc>
        <w:tc>
          <w:tcPr>
            <w:tcW w:w="2147" w:type="dxa"/>
            <w:tcBorders>
              <w:top w:val="single" w:sz="4" w:space="0" w:color="00000A"/>
              <w:bottom w:val="single" w:sz="4" w:space="0" w:color="00000A"/>
            </w:tcBorders>
            <w:shd w:val="clear" w:color="auto" w:fill="FABF8F" w:themeFill="accent6" w:themeFillTint="99"/>
            <w:vAlign w:val="center"/>
          </w:tcPr>
          <w:p w:rsidR="00005F66" w:rsidRPr="00A31847" w:rsidRDefault="00005F66" w:rsidP="00A31847">
            <w:pPr>
              <w:spacing w:after="0"/>
              <w:ind w:firstLine="0"/>
              <w:jc w:val="right"/>
              <w:rPr>
                <w:rFonts w:ascii="Arial" w:hAnsi="Arial" w:cs="Arial"/>
                <w:color w:val="000000"/>
                <w:sz w:val="18"/>
                <w:szCs w:val="18"/>
                <w:lang w:val="es-ES" w:eastAsia="es-ES"/>
              </w:rPr>
            </w:pPr>
            <w:r w:rsidRPr="00A31847">
              <w:rPr>
                <w:rFonts w:ascii="Arial" w:hAnsi="Arial" w:cs="Arial"/>
                <w:color w:val="000000"/>
                <w:sz w:val="18"/>
                <w:szCs w:val="18"/>
                <w:lang w:val="es-ES" w:eastAsia="es-ES"/>
              </w:rPr>
              <w:t>1,7</w:t>
            </w:r>
          </w:p>
        </w:tc>
      </w:tr>
    </w:tbl>
    <w:p w:rsidR="00005F66" w:rsidRPr="00E95506" w:rsidRDefault="00005F66" w:rsidP="003B7764">
      <w:pPr>
        <w:pStyle w:val="texto"/>
        <w:spacing w:before="260" w:after="180"/>
        <w:rPr>
          <w:lang w:val="es-ES"/>
        </w:rPr>
      </w:pPr>
      <w:r w:rsidRPr="00E95506">
        <w:rPr>
          <w:lang w:val="es-ES"/>
        </w:rPr>
        <w:t>Es notable el incremento porcentual en la plusvalía y el ICIO, si bien estos impuestos son muy aleatorios, al depender de las transmisiones de inmuebles gravadas en el primer caso y de las obras de construcción o renovación realiz</w:t>
      </w:r>
      <w:r w:rsidRPr="00E95506">
        <w:rPr>
          <w:lang w:val="es-ES"/>
        </w:rPr>
        <w:t>a</w:t>
      </w:r>
      <w:r w:rsidRPr="00E95506">
        <w:rPr>
          <w:lang w:val="es-ES"/>
        </w:rPr>
        <w:t>da durante el ejercicio</w:t>
      </w:r>
      <w:r w:rsidR="000252B7">
        <w:rPr>
          <w:lang w:val="es-ES"/>
        </w:rPr>
        <w:t>, en el segundo</w:t>
      </w:r>
      <w:r w:rsidRPr="00E95506">
        <w:rPr>
          <w:lang w:val="es-ES"/>
        </w:rPr>
        <w:t>.</w:t>
      </w:r>
    </w:p>
    <w:p w:rsidR="00005F66" w:rsidRPr="00E95506" w:rsidRDefault="00005F66" w:rsidP="003B7764">
      <w:pPr>
        <w:pStyle w:val="texto"/>
        <w:spacing w:after="260"/>
        <w:rPr>
          <w:lang w:val="es-ES"/>
        </w:rPr>
      </w:pPr>
      <w:r w:rsidRPr="00E95506">
        <w:rPr>
          <w:lang w:val="es-ES"/>
        </w:rPr>
        <w:t>Los tipos aplicados por el ayuntamiento se ubican en el tramo medio del abanico que contempla la Ley Foral 2/95 de Haciendas Locales, salvo en el i</w:t>
      </w:r>
      <w:r w:rsidRPr="00E95506">
        <w:rPr>
          <w:lang w:val="es-ES"/>
        </w:rPr>
        <w:t>m</w:t>
      </w:r>
      <w:r w:rsidRPr="00E95506">
        <w:rPr>
          <w:lang w:val="es-ES"/>
        </w:rPr>
        <w:t>puesto sobre el incremento del valor de los terrenos en que el tipo de gravamen y el coeficiente de actualización se sitúan en el  tramo bajo, tal y como puede observarse en el cuadro siguiente:</w:t>
      </w:r>
    </w:p>
    <w:tbl>
      <w:tblPr>
        <w:tblW w:w="8811" w:type="dxa"/>
        <w:jc w:val="center"/>
        <w:tblBorders>
          <w:top w:val="single" w:sz="8" w:space="0" w:color="00000A"/>
          <w:bottom w:val="single" w:sz="8" w:space="0" w:color="00000A"/>
          <w:insideH w:val="single" w:sz="8" w:space="0" w:color="00000A"/>
        </w:tblBorders>
        <w:tblCellMar>
          <w:left w:w="70" w:type="dxa"/>
          <w:right w:w="70" w:type="dxa"/>
        </w:tblCellMar>
        <w:tblLook w:val="04A0" w:firstRow="1" w:lastRow="0" w:firstColumn="1" w:lastColumn="0" w:noHBand="0" w:noVBand="1"/>
      </w:tblPr>
      <w:tblGrid>
        <w:gridCol w:w="3693"/>
        <w:gridCol w:w="42"/>
        <w:gridCol w:w="1732"/>
        <w:gridCol w:w="42"/>
        <w:gridCol w:w="3260"/>
        <w:gridCol w:w="42"/>
      </w:tblGrid>
      <w:tr w:rsidR="00005F66" w:rsidRPr="00007372" w:rsidTr="00C37228">
        <w:trPr>
          <w:gridAfter w:val="1"/>
          <w:wAfter w:w="42" w:type="dxa"/>
          <w:trHeight w:hRule="exact" w:val="284"/>
          <w:jc w:val="center"/>
        </w:trPr>
        <w:tc>
          <w:tcPr>
            <w:tcW w:w="3693" w:type="dxa"/>
            <w:tcBorders>
              <w:top w:val="single" w:sz="4" w:space="0" w:color="00000A"/>
              <w:bottom w:val="single" w:sz="4" w:space="0" w:color="00000A"/>
            </w:tcBorders>
            <w:shd w:val="clear" w:color="auto" w:fill="FABF8F" w:themeFill="accent6" w:themeFillTint="99"/>
            <w:vAlign w:val="center"/>
          </w:tcPr>
          <w:p w:rsidR="00005F66" w:rsidRPr="00007372" w:rsidRDefault="00005F66" w:rsidP="005063D2">
            <w:pPr>
              <w:spacing w:after="0"/>
              <w:ind w:firstLine="0"/>
              <w:jc w:val="left"/>
              <w:rPr>
                <w:rFonts w:ascii="Arial" w:hAnsi="Arial" w:cs="Arial"/>
                <w:sz w:val="18"/>
                <w:szCs w:val="18"/>
                <w:lang w:val="es-ES" w:eastAsia="es-ES"/>
              </w:rPr>
            </w:pPr>
            <w:r w:rsidRPr="00007372">
              <w:rPr>
                <w:rFonts w:ascii="Arial" w:hAnsi="Arial" w:cs="Arial"/>
                <w:sz w:val="18"/>
                <w:szCs w:val="18"/>
                <w:lang w:val="es-ES" w:eastAsia="es-ES"/>
              </w:rPr>
              <w:t>Figura tributaria</w:t>
            </w:r>
          </w:p>
        </w:tc>
        <w:tc>
          <w:tcPr>
            <w:tcW w:w="1774" w:type="dxa"/>
            <w:gridSpan w:val="2"/>
            <w:tcBorders>
              <w:top w:val="single" w:sz="4" w:space="0" w:color="00000A"/>
              <w:bottom w:val="single" w:sz="4" w:space="0" w:color="00000A"/>
            </w:tcBorders>
            <w:shd w:val="clear" w:color="auto" w:fill="FABF8F" w:themeFill="accent6" w:themeFillTint="99"/>
            <w:vAlign w:val="center"/>
          </w:tcPr>
          <w:p w:rsidR="00005F66" w:rsidRPr="00007372" w:rsidRDefault="00005F66" w:rsidP="005063D2">
            <w:pPr>
              <w:spacing w:after="0"/>
              <w:ind w:firstLine="0"/>
              <w:jc w:val="right"/>
              <w:rPr>
                <w:rFonts w:ascii="Arial" w:hAnsi="Arial" w:cs="Arial"/>
                <w:sz w:val="18"/>
                <w:szCs w:val="18"/>
                <w:lang w:val="es-ES" w:eastAsia="es-ES"/>
              </w:rPr>
            </w:pPr>
            <w:r w:rsidRPr="00007372">
              <w:rPr>
                <w:rFonts w:ascii="Arial" w:hAnsi="Arial" w:cs="Arial"/>
                <w:sz w:val="18"/>
                <w:szCs w:val="18"/>
                <w:lang w:val="es-ES" w:eastAsia="es-ES"/>
              </w:rPr>
              <w:t>Ayuntamiento</w:t>
            </w:r>
          </w:p>
        </w:tc>
        <w:tc>
          <w:tcPr>
            <w:tcW w:w="3302" w:type="dxa"/>
            <w:gridSpan w:val="2"/>
            <w:tcBorders>
              <w:top w:val="single" w:sz="4" w:space="0" w:color="00000A"/>
              <w:bottom w:val="single" w:sz="4" w:space="0" w:color="00000A"/>
            </w:tcBorders>
            <w:shd w:val="clear" w:color="auto" w:fill="FABF8F" w:themeFill="accent6" w:themeFillTint="99"/>
            <w:vAlign w:val="center"/>
          </w:tcPr>
          <w:p w:rsidR="00005F66" w:rsidRPr="00007372" w:rsidRDefault="00005F66" w:rsidP="005063D2">
            <w:pPr>
              <w:spacing w:after="0"/>
              <w:ind w:firstLine="0"/>
              <w:jc w:val="right"/>
              <w:rPr>
                <w:rFonts w:ascii="Arial" w:hAnsi="Arial" w:cs="Arial"/>
                <w:sz w:val="18"/>
                <w:szCs w:val="18"/>
                <w:lang w:val="es-ES" w:eastAsia="es-ES"/>
              </w:rPr>
            </w:pPr>
            <w:r w:rsidRPr="00007372">
              <w:rPr>
                <w:rFonts w:ascii="Arial" w:hAnsi="Arial" w:cs="Arial"/>
                <w:sz w:val="18"/>
                <w:szCs w:val="18"/>
                <w:lang w:val="es-ES" w:eastAsia="es-ES"/>
              </w:rPr>
              <w:t>Ley Foral 2/95</w:t>
            </w:r>
          </w:p>
        </w:tc>
      </w:tr>
      <w:tr w:rsidR="00005F66" w:rsidRPr="005063D2" w:rsidTr="00C37228">
        <w:trPr>
          <w:gridAfter w:val="1"/>
          <w:wAfter w:w="42" w:type="dxa"/>
          <w:trHeight w:hRule="exact" w:val="227"/>
          <w:jc w:val="center"/>
        </w:trPr>
        <w:tc>
          <w:tcPr>
            <w:tcW w:w="3693" w:type="dxa"/>
            <w:tcBorders>
              <w:top w:val="single" w:sz="4" w:space="0" w:color="00000A"/>
              <w:bottom w:val="single" w:sz="2" w:space="0" w:color="00000A"/>
            </w:tcBorders>
            <w:shd w:val="clear" w:color="auto" w:fill="auto"/>
            <w:vAlign w:val="center"/>
          </w:tcPr>
          <w:p w:rsidR="00005F66" w:rsidRPr="005063D2" w:rsidRDefault="00005F66" w:rsidP="005063D2">
            <w:pPr>
              <w:spacing w:after="0"/>
              <w:ind w:firstLine="0"/>
              <w:jc w:val="left"/>
              <w:rPr>
                <w:rFonts w:ascii="Arial Narrow" w:hAnsi="Arial Narrow"/>
                <w:color w:val="000000"/>
                <w:lang w:val="es-ES" w:eastAsia="es-ES"/>
              </w:rPr>
            </w:pPr>
            <w:r w:rsidRPr="005063D2">
              <w:rPr>
                <w:rFonts w:ascii="Arial Narrow" w:hAnsi="Arial Narrow"/>
                <w:color w:val="000000"/>
                <w:lang w:val="es-ES" w:eastAsia="es-ES"/>
              </w:rPr>
              <w:t>Contribución Territorial</w:t>
            </w:r>
          </w:p>
        </w:tc>
        <w:tc>
          <w:tcPr>
            <w:tcW w:w="1774" w:type="dxa"/>
            <w:gridSpan w:val="2"/>
            <w:tcBorders>
              <w:top w:val="single" w:sz="4" w:space="0" w:color="00000A"/>
              <w:bottom w:val="single" w:sz="2" w:space="0" w:color="00000A"/>
            </w:tcBorders>
            <w:shd w:val="clear" w:color="auto" w:fill="auto"/>
            <w:vAlign w:val="center"/>
          </w:tcPr>
          <w:p w:rsidR="00005F66" w:rsidRPr="005063D2" w:rsidRDefault="00005F66" w:rsidP="005063D2">
            <w:pPr>
              <w:spacing w:after="0"/>
              <w:ind w:firstLine="0"/>
              <w:jc w:val="right"/>
              <w:rPr>
                <w:rFonts w:ascii="Arial Narrow" w:hAnsi="Arial Narrow"/>
                <w:color w:val="000000"/>
                <w:lang w:val="es-ES" w:eastAsia="es-ES"/>
              </w:rPr>
            </w:pPr>
          </w:p>
        </w:tc>
        <w:tc>
          <w:tcPr>
            <w:tcW w:w="3302" w:type="dxa"/>
            <w:gridSpan w:val="2"/>
            <w:tcBorders>
              <w:top w:val="single" w:sz="4" w:space="0" w:color="00000A"/>
              <w:bottom w:val="single" w:sz="2" w:space="0" w:color="00000A"/>
            </w:tcBorders>
            <w:shd w:val="clear" w:color="auto" w:fill="auto"/>
            <w:vAlign w:val="center"/>
          </w:tcPr>
          <w:p w:rsidR="00005F66" w:rsidRPr="005063D2" w:rsidRDefault="00005F66" w:rsidP="005063D2">
            <w:pPr>
              <w:spacing w:after="0"/>
              <w:ind w:firstLine="0"/>
              <w:jc w:val="right"/>
              <w:rPr>
                <w:rFonts w:ascii="Arial Narrow" w:hAnsi="Arial Narrow"/>
                <w:color w:val="000000"/>
                <w:lang w:val="es-ES" w:eastAsia="es-ES"/>
              </w:rPr>
            </w:pPr>
            <w:r w:rsidRPr="005063D2">
              <w:rPr>
                <w:rFonts w:ascii="Arial Narrow" w:hAnsi="Arial Narrow"/>
                <w:color w:val="000000"/>
                <w:lang w:val="es-ES" w:eastAsia="es-ES"/>
              </w:rPr>
              <w:t>0,10 - 0,50</w:t>
            </w:r>
          </w:p>
        </w:tc>
      </w:tr>
      <w:tr w:rsidR="00005F66" w:rsidRPr="005063D2" w:rsidTr="00C37228">
        <w:trPr>
          <w:gridAfter w:val="1"/>
          <w:wAfter w:w="42" w:type="dxa"/>
          <w:trHeight w:hRule="exact" w:val="227"/>
          <w:jc w:val="center"/>
        </w:trPr>
        <w:tc>
          <w:tcPr>
            <w:tcW w:w="3693" w:type="dxa"/>
            <w:tcBorders>
              <w:top w:val="single" w:sz="2" w:space="0" w:color="00000A"/>
              <w:bottom w:val="single" w:sz="2" w:space="0" w:color="00000A"/>
            </w:tcBorders>
            <w:shd w:val="clear" w:color="auto" w:fill="auto"/>
            <w:vAlign w:val="center"/>
          </w:tcPr>
          <w:p w:rsidR="00005F66" w:rsidRPr="005063D2" w:rsidRDefault="00005F66" w:rsidP="005063D2">
            <w:pPr>
              <w:spacing w:after="0"/>
              <w:ind w:firstLine="0"/>
              <w:jc w:val="left"/>
              <w:rPr>
                <w:rFonts w:ascii="Arial Narrow" w:hAnsi="Arial Narrow"/>
                <w:color w:val="000000"/>
                <w:lang w:val="es-ES" w:eastAsia="es-ES"/>
              </w:rPr>
            </w:pPr>
            <w:r w:rsidRPr="005063D2">
              <w:rPr>
                <w:rFonts w:ascii="Arial Narrow" w:hAnsi="Arial Narrow"/>
                <w:color w:val="000000"/>
                <w:lang w:val="es-ES" w:eastAsia="es-ES"/>
              </w:rPr>
              <w:t xml:space="preserve">Rústica </w:t>
            </w:r>
          </w:p>
        </w:tc>
        <w:tc>
          <w:tcPr>
            <w:tcW w:w="1774" w:type="dxa"/>
            <w:gridSpan w:val="2"/>
            <w:tcBorders>
              <w:top w:val="single" w:sz="2" w:space="0" w:color="00000A"/>
              <w:bottom w:val="single" w:sz="2" w:space="0" w:color="00000A"/>
            </w:tcBorders>
            <w:shd w:val="clear" w:color="auto" w:fill="auto"/>
            <w:vAlign w:val="center"/>
          </w:tcPr>
          <w:p w:rsidR="00005F66" w:rsidRPr="005063D2" w:rsidRDefault="00005F66" w:rsidP="005063D2">
            <w:pPr>
              <w:spacing w:after="0"/>
              <w:ind w:firstLine="0"/>
              <w:jc w:val="right"/>
              <w:rPr>
                <w:rFonts w:ascii="Arial Narrow" w:hAnsi="Arial Narrow"/>
                <w:color w:val="000000"/>
                <w:lang w:val="es-ES" w:eastAsia="es-ES"/>
              </w:rPr>
            </w:pPr>
            <w:r w:rsidRPr="005063D2">
              <w:rPr>
                <w:rFonts w:ascii="Arial Narrow" w:hAnsi="Arial Narrow"/>
                <w:color w:val="000000"/>
                <w:lang w:val="es-ES" w:eastAsia="es-ES"/>
              </w:rPr>
              <w:t>0,8</w:t>
            </w:r>
          </w:p>
        </w:tc>
        <w:tc>
          <w:tcPr>
            <w:tcW w:w="3302" w:type="dxa"/>
            <w:gridSpan w:val="2"/>
            <w:tcBorders>
              <w:top w:val="single" w:sz="2" w:space="0" w:color="00000A"/>
              <w:bottom w:val="single" w:sz="2" w:space="0" w:color="00000A"/>
            </w:tcBorders>
            <w:shd w:val="clear" w:color="auto" w:fill="auto"/>
            <w:vAlign w:val="center"/>
          </w:tcPr>
          <w:p w:rsidR="00005F66" w:rsidRPr="005063D2" w:rsidRDefault="00005F66" w:rsidP="005063D2">
            <w:pPr>
              <w:spacing w:after="0"/>
              <w:ind w:firstLine="0"/>
              <w:jc w:val="right"/>
              <w:rPr>
                <w:rFonts w:ascii="Arial Narrow" w:hAnsi="Arial Narrow"/>
                <w:color w:val="000000"/>
                <w:lang w:val="es-ES" w:eastAsia="es-ES"/>
              </w:rPr>
            </w:pPr>
            <w:r w:rsidRPr="005063D2">
              <w:rPr>
                <w:rFonts w:ascii="Arial Narrow" w:hAnsi="Arial Narrow"/>
                <w:color w:val="000000"/>
                <w:lang w:val="es-ES" w:eastAsia="es-ES"/>
              </w:rPr>
              <w:t> </w:t>
            </w:r>
          </w:p>
        </w:tc>
      </w:tr>
      <w:tr w:rsidR="00005F66" w:rsidRPr="005063D2" w:rsidTr="00C37228">
        <w:trPr>
          <w:gridAfter w:val="1"/>
          <w:wAfter w:w="42" w:type="dxa"/>
          <w:trHeight w:hRule="exact" w:val="227"/>
          <w:jc w:val="center"/>
        </w:trPr>
        <w:tc>
          <w:tcPr>
            <w:tcW w:w="3693" w:type="dxa"/>
            <w:tcBorders>
              <w:top w:val="single" w:sz="2" w:space="0" w:color="00000A"/>
              <w:bottom w:val="single" w:sz="2" w:space="0" w:color="00000A"/>
            </w:tcBorders>
            <w:shd w:val="clear" w:color="auto" w:fill="auto"/>
            <w:vAlign w:val="center"/>
          </w:tcPr>
          <w:p w:rsidR="00005F66" w:rsidRPr="005063D2" w:rsidRDefault="00005F66" w:rsidP="005063D2">
            <w:pPr>
              <w:spacing w:after="0"/>
              <w:ind w:firstLine="0"/>
              <w:jc w:val="left"/>
              <w:rPr>
                <w:rFonts w:ascii="Arial Narrow" w:hAnsi="Arial Narrow"/>
                <w:color w:val="000000"/>
                <w:lang w:val="es-ES" w:eastAsia="es-ES"/>
              </w:rPr>
            </w:pPr>
            <w:r w:rsidRPr="005063D2">
              <w:rPr>
                <w:rFonts w:ascii="Arial Narrow" w:hAnsi="Arial Narrow"/>
                <w:color w:val="000000"/>
                <w:lang w:val="es-ES" w:eastAsia="es-ES"/>
              </w:rPr>
              <w:t>Urbana</w:t>
            </w:r>
          </w:p>
        </w:tc>
        <w:tc>
          <w:tcPr>
            <w:tcW w:w="1774" w:type="dxa"/>
            <w:gridSpan w:val="2"/>
            <w:tcBorders>
              <w:top w:val="single" w:sz="2" w:space="0" w:color="00000A"/>
              <w:bottom w:val="single" w:sz="2" w:space="0" w:color="00000A"/>
            </w:tcBorders>
            <w:shd w:val="clear" w:color="auto" w:fill="auto"/>
            <w:vAlign w:val="center"/>
          </w:tcPr>
          <w:p w:rsidR="00005F66" w:rsidRPr="005063D2" w:rsidRDefault="00005F66" w:rsidP="005063D2">
            <w:pPr>
              <w:spacing w:after="0"/>
              <w:ind w:firstLine="0"/>
              <w:jc w:val="right"/>
              <w:rPr>
                <w:rFonts w:ascii="Arial Narrow" w:hAnsi="Arial Narrow"/>
                <w:color w:val="000000"/>
                <w:lang w:val="es-ES" w:eastAsia="es-ES"/>
              </w:rPr>
            </w:pPr>
            <w:r w:rsidRPr="005063D2">
              <w:rPr>
                <w:rFonts w:ascii="Arial Narrow" w:hAnsi="Arial Narrow"/>
                <w:color w:val="000000"/>
                <w:lang w:val="es-ES" w:eastAsia="es-ES"/>
              </w:rPr>
              <w:t>0,37</w:t>
            </w:r>
          </w:p>
        </w:tc>
        <w:tc>
          <w:tcPr>
            <w:tcW w:w="3302" w:type="dxa"/>
            <w:gridSpan w:val="2"/>
            <w:tcBorders>
              <w:top w:val="single" w:sz="2" w:space="0" w:color="00000A"/>
              <w:bottom w:val="single" w:sz="2" w:space="0" w:color="00000A"/>
            </w:tcBorders>
            <w:shd w:val="clear" w:color="auto" w:fill="auto"/>
            <w:vAlign w:val="center"/>
          </w:tcPr>
          <w:p w:rsidR="00005F66" w:rsidRPr="005063D2" w:rsidRDefault="00005F66" w:rsidP="005063D2">
            <w:pPr>
              <w:spacing w:after="0"/>
              <w:ind w:firstLine="0"/>
              <w:jc w:val="right"/>
              <w:rPr>
                <w:rFonts w:ascii="Arial Narrow" w:hAnsi="Arial Narrow"/>
                <w:color w:val="000000"/>
                <w:lang w:val="es-ES" w:eastAsia="es-ES"/>
              </w:rPr>
            </w:pPr>
            <w:r w:rsidRPr="005063D2">
              <w:rPr>
                <w:rFonts w:ascii="Arial Narrow" w:hAnsi="Arial Narrow"/>
                <w:color w:val="000000"/>
                <w:lang w:val="es-ES" w:eastAsia="es-ES"/>
              </w:rPr>
              <w:t> </w:t>
            </w:r>
          </w:p>
        </w:tc>
      </w:tr>
      <w:tr w:rsidR="00005F66" w:rsidRPr="005063D2" w:rsidTr="00C37228">
        <w:trPr>
          <w:gridAfter w:val="1"/>
          <w:wAfter w:w="42" w:type="dxa"/>
          <w:trHeight w:hRule="exact" w:val="227"/>
          <w:jc w:val="center"/>
        </w:trPr>
        <w:tc>
          <w:tcPr>
            <w:tcW w:w="3693" w:type="dxa"/>
            <w:tcBorders>
              <w:top w:val="single" w:sz="2" w:space="0" w:color="00000A"/>
              <w:bottom w:val="single" w:sz="2" w:space="0" w:color="00000A"/>
            </w:tcBorders>
            <w:shd w:val="clear" w:color="auto" w:fill="auto"/>
            <w:vAlign w:val="center"/>
          </w:tcPr>
          <w:p w:rsidR="00005F66" w:rsidRPr="005063D2" w:rsidRDefault="00005F66" w:rsidP="005063D2">
            <w:pPr>
              <w:spacing w:after="0"/>
              <w:ind w:firstLine="0"/>
              <w:jc w:val="left"/>
              <w:rPr>
                <w:rFonts w:ascii="Arial Narrow" w:hAnsi="Arial Narrow"/>
                <w:color w:val="000000"/>
                <w:lang w:val="es-ES" w:eastAsia="es-ES"/>
              </w:rPr>
            </w:pPr>
            <w:r w:rsidRPr="005063D2">
              <w:rPr>
                <w:rFonts w:ascii="Arial Narrow" w:hAnsi="Arial Narrow"/>
                <w:color w:val="000000"/>
                <w:lang w:val="es-ES" w:eastAsia="es-ES"/>
              </w:rPr>
              <w:t>IAE</w:t>
            </w:r>
          </w:p>
        </w:tc>
        <w:tc>
          <w:tcPr>
            <w:tcW w:w="1774" w:type="dxa"/>
            <w:gridSpan w:val="2"/>
            <w:tcBorders>
              <w:top w:val="single" w:sz="2" w:space="0" w:color="00000A"/>
              <w:bottom w:val="single" w:sz="2" w:space="0" w:color="00000A"/>
            </w:tcBorders>
            <w:shd w:val="clear" w:color="auto" w:fill="auto"/>
            <w:vAlign w:val="center"/>
          </w:tcPr>
          <w:p w:rsidR="00005F66" w:rsidRPr="005063D2" w:rsidRDefault="00005F66" w:rsidP="005063D2">
            <w:pPr>
              <w:spacing w:after="0"/>
              <w:ind w:firstLine="0"/>
              <w:jc w:val="right"/>
              <w:rPr>
                <w:rFonts w:ascii="Arial Narrow" w:hAnsi="Arial Narrow"/>
                <w:color w:val="000000"/>
                <w:lang w:val="es-ES" w:eastAsia="es-ES"/>
              </w:rPr>
            </w:pPr>
            <w:r w:rsidRPr="005063D2">
              <w:rPr>
                <w:rFonts w:ascii="Arial Narrow" w:hAnsi="Arial Narrow"/>
                <w:color w:val="000000"/>
                <w:lang w:val="es-ES" w:eastAsia="es-ES"/>
              </w:rPr>
              <w:t>1,25</w:t>
            </w:r>
          </w:p>
        </w:tc>
        <w:tc>
          <w:tcPr>
            <w:tcW w:w="3302" w:type="dxa"/>
            <w:gridSpan w:val="2"/>
            <w:tcBorders>
              <w:top w:val="single" w:sz="2" w:space="0" w:color="00000A"/>
              <w:bottom w:val="single" w:sz="2" w:space="0" w:color="00000A"/>
            </w:tcBorders>
            <w:shd w:val="clear" w:color="auto" w:fill="auto"/>
            <w:vAlign w:val="center"/>
          </w:tcPr>
          <w:p w:rsidR="00005F66" w:rsidRPr="005063D2" w:rsidRDefault="00005F66" w:rsidP="005063D2">
            <w:pPr>
              <w:spacing w:after="0"/>
              <w:ind w:firstLine="0"/>
              <w:jc w:val="right"/>
              <w:rPr>
                <w:rFonts w:ascii="Arial Narrow" w:hAnsi="Arial Narrow"/>
                <w:color w:val="000000"/>
                <w:lang w:val="es-ES" w:eastAsia="es-ES"/>
              </w:rPr>
            </w:pPr>
            <w:r w:rsidRPr="005063D2">
              <w:rPr>
                <w:rFonts w:ascii="Arial Narrow" w:hAnsi="Arial Narrow"/>
                <w:color w:val="000000"/>
                <w:lang w:val="es-ES" w:eastAsia="es-ES"/>
              </w:rPr>
              <w:t>1 - 1,4</w:t>
            </w:r>
          </w:p>
        </w:tc>
      </w:tr>
      <w:tr w:rsidR="00005F66" w:rsidRPr="005063D2" w:rsidTr="00C37228">
        <w:trPr>
          <w:gridAfter w:val="1"/>
          <w:wAfter w:w="42" w:type="dxa"/>
          <w:trHeight w:hRule="exact" w:val="227"/>
          <w:jc w:val="center"/>
        </w:trPr>
        <w:tc>
          <w:tcPr>
            <w:tcW w:w="3693" w:type="dxa"/>
            <w:tcBorders>
              <w:top w:val="single" w:sz="2" w:space="0" w:color="00000A"/>
              <w:bottom w:val="single" w:sz="2" w:space="0" w:color="00000A"/>
            </w:tcBorders>
            <w:shd w:val="clear" w:color="auto" w:fill="auto"/>
            <w:vAlign w:val="center"/>
          </w:tcPr>
          <w:p w:rsidR="00005F66" w:rsidRPr="005063D2" w:rsidRDefault="00005F66" w:rsidP="005063D2">
            <w:pPr>
              <w:spacing w:after="0"/>
              <w:ind w:firstLine="0"/>
              <w:jc w:val="left"/>
              <w:rPr>
                <w:rFonts w:ascii="Arial Narrow" w:hAnsi="Arial Narrow"/>
                <w:color w:val="000000"/>
                <w:lang w:val="es-ES" w:eastAsia="es-ES"/>
              </w:rPr>
            </w:pPr>
            <w:r w:rsidRPr="005063D2">
              <w:rPr>
                <w:rFonts w:ascii="Arial Narrow" w:hAnsi="Arial Narrow"/>
                <w:color w:val="000000"/>
                <w:lang w:val="es-ES" w:eastAsia="es-ES"/>
              </w:rPr>
              <w:t>Incremento de valor de los terrenos</w:t>
            </w:r>
          </w:p>
        </w:tc>
        <w:tc>
          <w:tcPr>
            <w:tcW w:w="1774" w:type="dxa"/>
            <w:gridSpan w:val="2"/>
            <w:tcBorders>
              <w:top w:val="single" w:sz="2" w:space="0" w:color="00000A"/>
              <w:bottom w:val="single" w:sz="2" w:space="0" w:color="00000A"/>
            </w:tcBorders>
            <w:shd w:val="clear" w:color="auto" w:fill="auto"/>
            <w:vAlign w:val="center"/>
          </w:tcPr>
          <w:p w:rsidR="00005F66" w:rsidRPr="005063D2" w:rsidRDefault="00005F66" w:rsidP="005063D2">
            <w:pPr>
              <w:spacing w:after="0"/>
              <w:ind w:firstLine="0"/>
              <w:jc w:val="right"/>
              <w:rPr>
                <w:rFonts w:ascii="Arial Narrow" w:hAnsi="Arial Narrow"/>
                <w:color w:val="000000"/>
                <w:lang w:val="es-ES" w:eastAsia="es-ES"/>
              </w:rPr>
            </w:pPr>
            <w:r w:rsidRPr="005063D2">
              <w:rPr>
                <w:rFonts w:ascii="Arial Narrow" w:hAnsi="Arial Narrow"/>
                <w:color w:val="000000"/>
                <w:lang w:val="es-ES" w:eastAsia="es-ES"/>
              </w:rPr>
              <w:t> </w:t>
            </w:r>
          </w:p>
        </w:tc>
        <w:tc>
          <w:tcPr>
            <w:tcW w:w="3302" w:type="dxa"/>
            <w:gridSpan w:val="2"/>
            <w:tcBorders>
              <w:top w:val="single" w:sz="2" w:space="0" w:color="00000A"/>
              <w:bottom w:val="single" w:sz="2" w:space="0" w:color="00000A"/>
            </w:tcBorders>
            <w:shd w:val="clear" w:color="auto" w:fill="auto"/>
            <w:vAlign w:val="center"/>
          </w:tcPr>
          <w:p w:rsidR="00005F66" w:rsidRPr="005063D2" w:rsidRDefault="00005F66" w:rsidP="005063D2">
            <w:pPr>
              <w:spacing w:after="0"/>
              <w:ind w:firstLine="0"/>
              <w:jc w:val="right"/>
              <w:rPr>
                <w:rFonts w:ascii="Arial Narrow" w:hAnsi="Arial Narrow"/>
                <w:color w:val="000000"/>
                <w:lang w:val="es-ES" w:eastAsia="es-ES"/>
              </w:rPr>
            </w:pPr>
            <w:r w:rsidRPr="005063D2">
              <w:rPr>
                <w:rFonts w:ascii="Arial Narrow" w:hAnsi="Arial Narrow"/>
                <w:color w:val="000000"/>
                <w:lang w:val="es-ES" w:eastAsia="es-ES"/>
              </w:rPr>
              <w:t> </w:t>
            </w:r>
          </w:p>
        </w:tc>
      </w:tr>
      <w:tr w:rsidR="00005F66" w:rsidRPr="005063D2" w:rsidTr="00C37228">
        <w:trPr>
          <w:gridAfter w:val="1"/>
          <w:wAfter w:w="42" w:type="dxa"/>
          <w:trHeight w:hRule="exact" w:val="227"/>
          <w:jc w:val="center"/>
        </w:trPr>
        <w:tc>
          <w:tcPr>
            <w:tcW w:w="3693" w:type="dxa"/>
            <w:tcBorders>
              <w:top w:val="single" w:sz="2" w:space="0" w:color="00000A"/>
              <w:bottom w:val="single" w:sz="2" w:space="0" w:color="00000A"/>
            </w:tcBorders>
            <w:shd w:val="clear" w:color="auto" w:fill="auto"/>
            <w:vAlign w:val="center"/>
          </w:tcPr>
          <w:p w:rsidR="00005F66" w:rsidRPr="005063D2" w:rsidRDefault="00287862" w:rsidP="005063D2">
            <w:pPr>
              <w:spacing w:after="0"/>
              <w:ind w:firstLine="0"/>
              <w:jc w:val="left"/>
              <w:rPr>
                <w:rFonts w:ascii="Arial Narrow" w:hAnsi="Arial Narrow"/>
                <w:color w:val="000000"/>
                <w:lang w:val="es-ES" w:eastAsia="es-ES"/>
              </w:rPr>
            </w:pPr>
            <w:r>
              <w:rPr>
                <w:rFonts w:ascii="Arial Narrow" w:hAnsi="Arial Narrow"/>
                <w:color w:val="000000"/>
                <w:lang w:val="es-ES" w:eastAsia="es-ES"/>
              </w:rPr>
              <w:t xml:space="preserve">                    </w:t>
            </w:r>
            <w:r w:rsidR="00005F66" w:rsidRPr="005063D2">
              <w:rPr>
                <w:rFonts w:ascii="Arial Narrow" w:hAnsi="Arial Narrow"/>
                <w:color w:val="000000"/>
                <w:lang w:val="es-ES" w:eastAsia="es-ES"/>
              </w:rPr>
              <w:t>Coeficiente actualización</w:t>
            </w:r>
          </w:p>
        </w:tc>
        <w:tc>
          <w:tcPr>
            <w:tcW w:w="1774" w:type="dxa"/>
            <w:gridSpan w:val="2"/>
            <w:tcBorders>
              <w:top w:val="single" w:sz="2" w:space="0" w:color="00000A"/>
              <w:bottom w:val="single" w:sz="2" w:space="0" w:color="00000A"/>
            </w:tcBorders>
            <w:shd w:val="clear" w:color="auto" w:fill="auto"/>
            <w:vAlign w:val="center"/>
          </w:tcPr>
          <w:p w:rsidR="00005F66" w:rsidRPr="005063D2" w:rsidRDefault="00005F66" w:rsidP="005063D2">
            <w:pPr>
              <w:spacing w:after="0"/>
              <w:ind w:firstLine="0"/>
              <w:jc w:val="right"/>
              <w:rPr>
                <w:rFonts w:ascii="Arial Narrow" w:hAnsi="Arial Narrow"/>
                <w:color w:val="000000"/>
                <w:lang w:val="es-ES" w:eastAsia="es-ES"/>
              </w:rPr>
            </w:pPr>
            <w:r w:rsidRPr="005063D2">
              <w:rPr>
                <w:rFonts w:ascii="Arial Narrow" w:hAnsi="Arial Narrow"/>
                <w:color w:val="000000"/>
                <w:lang w:val="es-ES" w:eastAsia="es-ES"/>
              </w:rPr>
              <w:t>2,2</w:t>
            </w:r>
          </w:p>
        </w:tc>
        <w:tc>
          <w:tcPr>
            <w:tcW w:w="3302" w:type="dxa"/>
            <w:gridSpan w:val="2"/>
            <w:tcBorders>
              <w:top w:val="single" w:sz="2" w:space="0" w:color="00000A"/>
              <w:bottom w:val="single" w:sz="2" w:space="0" w:color="00000A"/>
            </w:tcBorders>
            <w:shd w:val="clear" w:color="auto" w:fill="auto"/>
            <w:vAlign w:val="center"/>
          </w:tcPr>
          <w:p w:rsidR="00005F66" w:rsidRPr="005063D2" w:rsidRDefault="00005F66" w:rsidP="005063D2">
            <w:pPr>
              <w:spacing w:after="0"/>
              <w:ind w:firstLine="0"/>
              <w:jc w:val="right"/>
              <w:rPr>
                <w:rFonts w:ascii="Arial Narrow" w:hAnsi="Arial Narrow"/>
                <w:color w:val="000000"/>
                <w:lang w:val="es-ES" w:eastAsia="es-ES"/>
              </w:rPr>
            </w:pPr>
            <w:r w:rsidRPr="005063D2">
              <w:rPr>
                <w:rFonts w:ascii="Arial Narrow" w:hAnsi="Arial Narrow"/>
                <w:color w:val="000000"/>
                <w:lang w:val="es-ES" w:eastAsia="es-ES"/>
              </w:rPr>
              <w:t>2 a 3,3</w:t>
            </w:r>
          </w:p>
        </w:tc>
      </w:tr>
      <w:tr w:rsidR="00005F66" w:rsidRPr="005063D2" w:rsidTr="00C37228">
        <w:trPr>
          <w:gridAfter w:val="1"/>
          <w:wAfter w:w="42" w:type="dxa"/>
          <w:trHeight w:hRule="exact" w:val="227"/>
          <w:jc w:val="center"/>
        </w:trPr>
        <w:tc>
          <w:tcPr>
            <w:tcW w:w="3693" w:type="dxa"/>
            <w:tcBorders>
              <w:top w:val="single" w:sz="2" w:space="0" w:color="00000A"/>
              <w:bottom w:val="single" w:sz="2" w:space="0" w:color="00000A"/>
            </w:tcBorders>
            <w:shd w:val="clear" w:color="auto" w:fill="auto"/>
            <w:vAlign w:val="center"/>
          </w:tcPr>
          <w:p w:rsidR="00005F66" w:rsidRPr="005063D2" w:rsidRDefault="00005F66" w:rsidP="005063D2">
            <w:pPr>
              <w:spacing w:after="0"/>
              <w:ind w:firstLine="0"/>
              <w:jc w:val="left"/>
              <w:rPr>
                <w:rFonts w:ascii="Arial Narrow" w:hAnsi="Arial Narrow"/>
                <w:color w:val="000000"/>
                <w:lang w:val="es-ES" w:eastAsia="es-ES"/>
              </w:rPr>
            </w:pPr>
            <w:r w:rsidRPr="005063D2">
              <w:rPr>
                <w:rFonts w:ascii="Arial Narrow" w:hAnsi="Arial Narrow"/>
                <w:color w:val="000000"/>
                <w:lang w:val="es-ES" w:eastAsia="es-ES"/>
              </w:rPr>
              <w:t xml:space="preserve">                    Tipo de gravamen</w:t>
            </w:r>
          </w:p>
        </w:tc>
        <w:tc>
          <w:tcPr>
            <w:tcW w:w="1774" w:type="dxa"/>
            <w:gridSpan w:val="2"/>
            <w:tcBorders>
              <w:top w:val="single" w:sz="2" w:space="0" w:color="00000A"/>
              <w:bottom w:val="single" w:sz="2" w:space="0" w:color="00000A"/>
            </w:tcBorders>
            <w:shd w:val="clear" w:color="auto" w:fill="auto"/>
            <w:vAlign w:val="center"/>
          </w:tcPr>
          <w:p w:rsidR="00005F66" w:rsidRPr="005063D2" w:rsidRDefault="00005F66" w:rsidP="005063D2">
            <w:pPr>
              <w:spacing w:after="0"/>
              <w:ind w:firstLine="0"/>
              <w:jc w:val="right"/>
              <w:rPr>
                <w:rFonts w:ascii="Arial Narrow" w:hAnsi="Arial Narrow"/>
                <w:color w:val="000000"/>
                <w:lang w:val="es-ES" w:eastAsia="es-ES"/>
              </w:rPr>
            </w:pPr>
            <w:r w:rsidRPr="005063D2">
              <w:rPr>
                <w:rFonts w:ascii="Arial Narrow" w:hAnsi="Arial Narrow"/>
                <w:color w:val="000000"/>
                <w:lang w:val="es-ES" w:eastAsia="es-ES"/>
              </w:rPr>
              <w:t>8</w:t>
            </w:r>
          </w:p>
        </w:tc>
        <w:tc>
          <w:tcPr>
            <w:tcW w:w="3302" w:type="dxa"/>
            <w:gridSpan w:val="2"/>
            <w:tcBorders>
              <w:top w:val="single" w:sz="2" w:space="0" w:color="00000A"/>
              <w:bottom w:val="single" w:sz="2" w:space="0" w:color="00000A"/>
            </w:tcBorders>
            <w:shd w:val="clear" w:color="auto" w:fill="auto"/>
            <w:vAlign w:val="center"/>
          </w:tcPr>
          <w:p w:rsidR="00005F66" w:rsidRPr="005063D2" w:rsidRDefault="00005F66" w:rsidP="005063D2">
            <w:pPr>
              <w:spacing w:after="0"/>
              <w:ind w:firstLine="0"/>
              <w:jc w:val="right"/>
              <w:rPr>
                <w:rFonts w:ascii="Arial Narrow" w:hAnsi="Arial Narrow"/>
                <w:color w:val="000000"/>
                <w:lang w:val="es-ES" w:eastAsia="es-ES"/>
              </w:rPr>
            </w:pPr>
            <w:r w:rsidRPr="005063D2">
              <w:rPr>
                <w:rFonts w:ascii="Arial Narrow" w:hAnsi="Arial Narrow"/>
                <w:color w:val="000000"/>
                <w:lang w:val="es-ES" w:eastAsia="es-ES"/>
              </w:rPr>
              <w:t>8 a 20</w:t>
            </w:r>
          </w:p>
        </w:tc>
      </w:tr>
      <w:tr w:rsidR="00005F66" w:rsidRPr="005063D2" w:rsidTr="00C37228">
        <w:trPr>
          <w:trHeight w:hRule="exact" w:val="227"/>
          <w:jc w:val="center"/>
        </w:trPr>
        <w:tc>
          <w:tcPr>
            <w:tcW w:w="3735" w:type="dxa"/>
            <w:gridSpan w:val="2"/>
            <w:tcBorders>
              <w:top w:val="single" w:sz="2" w:space="0" w:color="00000A"/>
              <w:bottom w:val="single" w:sz="4" w:space="0" w:color="00000A"/>
            </w:tcBorders>
            <w:shd w:val="clear" w:color="auto" w:fill="auto"/>
            <w:vAlign w:val="center"/>
          </w:tcPr>
          <w:p w:rsidR="00005F66" w:rsidRPr="005063D2" w:rsidRDefault="00005F66" w:rsidP="005063D2">
            <w:pPr>
              <w:spacing w:after="0"/>
              <w:ind w:firstLine="0"/>
              <w:jc w:val="left"/>
              <w:rPr>
                <w:rFonts w:ascii="Arial Narrow" w:hAnsi="Arial Narrow"/>
                <w:color w:val="000000"/>
                <w:lang w:val="es-ES" w:eastAsia="es-ES"/>
              </w:rPr>
            </w:pPr>
            <w:r w:rsidRPr="005063D2">
              <w:rPr>
                <w:rFonts w:ascii="Arial Narrow" w:hAnsi="Arial Narrow"/>
                <w:color w:val="000000"/>
                <w:lang w:val="es-ES" w:eastAsia="es-ES"/>
              </w:rPr>
              <w:t>ICIO</w:t>
            </w:r>
          </w:p>
        </w:tc>
        <w:tc>
          <w:tcPr>
            <w:tcW w:w="1774" w:type="dxa"/>
            <w:gridSpan w:val="2"/>
            <w:tcBorders>
              <w:top w:val="single" w:sz="2" w:space="0" w:color="00000A"/>
              <w:bottom w:val="single" w:sz="4" w:space="0" w:color="00000A"/>
            </w:tcBorders>
            <w:shd w:val="clear" w:color="auto" w:fill="auto"/>
            <w:vAlign w:val="center"/>
          </w:tcPr>
          <w:p w:rsidR="00005F66" w:rsidRPr="005063D2" w:rsidRDefault="00005F66" w:rsidP="005063D2">
            <w:pPr>
              <w:spacing w:after="0"/>
              <w:ind w:firstLine="0"/>
              <w:jc w:val="right"/>
              <w:rPr>
                <w:rFonts w:ascii="Arial Narrow" w:hAnsi="Arial Narrow"/>
                <w:color w:val="000000"/>
                <w:lang w:val="es-ES" w:eastAsia="es-ES"/>
              </w:rPr>
            </w:pPr>
            <w:r w:rsidRPr="005063D2">
              <w:rPr>
                <w:rFonts w:ascii="Arial Narrow" w:hAnsi="Arial Narrow"/>
                <w:color w:val="000000"/>
                <w:lang w:val="es-ES" w:eastAsia="es-ES"/>
              </w:rPr>
              <w:t>3,75</w:t>
            </w:r>
          </w:p>
        </w:tc>
        <w:tc>
          <w:tcPr>
            <w:tcW w:w="3302" w:type="dxa"/>
            <w:gridSpan w:val="2"/>
            <w:tcBorders>
              <w:top w:val="single" w:sz="2" w:space="0" w:color="00000A"/>
              <w:bottom w:val="single" w:sz="4" w:space="0" w:color="00000A"/>
            </w:tcBorders>
            <w:shd w:val="clear" w:color="auto" w:fill="auto"/>
            <w:vAlign w:val="center"/>
          </w:tcPr>
          <w:p w:rsidR="00005F66" w:rsidRPr="005063D2" w:rsidRDefault="00005F66" w:rsidP="005063D2">
            <w:pPr>
              <w:spacing w:after="0"/>
              <w:ind w:firstLine="0"/>
              <w:jc w:val="right"/>
              <w:rPr>
                <w:rFonts w:ascii="Arial Narrow" w:hAnsi="Arial Narrow"/>
                <w:color w:val="000000"/>
                <w:lang w:val="es-ES" w:eastAsia="es-ES"/>
              </w:rPr>
            </w:pPr>
            <w:r w:rsidRPr="005063D2">
              <w:rPr>
                <w:rFonts w:ascii="Arial Narrow" w:hAnsi="Arial Narrow"/>
                <w:color w:val="000000"/>
                <w:lang w:val="es-ES" w:eastAsia="es-ES"/>
              </w:rPr>
              <w:t>2-5</w:t>
            </w:r>
          </w:p>
        </w:tc>
      </w:tr>
    </w:tbl>
    <w:p w:rsidR="003B7764" w:rsidRDefault="003B7764" w:rsidP="00C919DB">
      <w:pPr>
        <w:pStyle w:val="texto"/>
        <w:spacing w:before="320" w:after="160"/>
        <w:ind w:firstLine="0"/>
        <w:jc w:val="left"/>
        <w:rPr>
          <w:rFonts w:ascii="Arial" w:hAnsi="Arial" w:cs="Arial"/>
          <w:i/>
          <w:sz w:val="23"/>
          <w:szCs w:val="23"/>
        </w:rPr>
      </w:pPr>
    </w:p>
    <w:p w:rsidR="00005F66" w:rsidRPr="007F3ADB" w:rsidRDefault="00005F66" w:rsidP="00C919DB">
      <w:pPr>
        <w:pStyle w:val="texto"/>
        <w:spacing w:before="320" w:after="160"/>
        <w:ind w:firstLine="0"/>
        <w:jc w:val="left"/>
        <w:rPr>
          <w:rFonts w:ascii="Arial" w:hAnsi="Arial" w:cs="Arial"/>
          <w:i/>
          <w:sz w:val="23"/>
          <w:szCs w:val="23"/>
        </w:rPr>
      </w:pPr>
      <w:r w:rsidRPr="007F3ADB">
        <w:rPr>
          <w:rFonts w:ascii="Arial" w:hAnsi="Arial" w:cs="Arial"/>
          <w:i/>
          <w:sz w:val="23"/>
          <w:szCs w:val="23"/>
        </w:rPr>
        <w:lastRenderedPageBreak/>
        <w:t xml:space="preserve">Contribución territorial </w:t>
      </w:r>
    </w:p>
    <w:p w:rsidR="00005F66" w:rsidRPr="00E95506" w:rsidRDefault="00005F66" w:rsidP="000D5951">
      <w:pPr>
        <w:pStyle w:val="texto"/>
        <w:spacing w:after="180"/>
        <w:rPr>
          <w:lang w:val="es-ES"/>
        </w:rPr>
      </w:pPr>
      <w:r w:rsidRPr="00E95506">
        <w:rPr>
          <w:lang w:val="es-ES"/>
        </w:rPr>
        <w:t>Los tipos de rústica y urbana fueron aprobados por el Pleno y publicados en el BON, en diciembre de 2014.</w:t>
      </w:r>
    </w:p>
    <w:p w:rsidR="00005F66" w:rsidRPr="00E95506" w:rsidRDefault="00005F66" w:rsidP="000D5951">
      <w:pPr>
        <w:pStyle w:val="texto"/>
        <w:spacing w:after="180"/>
        <w:rPr>
          <w:lang w:val="es-ES"/>
        </w:rPr>
      </w:pPr>
      <w:r w:rsidRPr="00E95506">
        <w:rPr>
          <w:lang w:val="es-ES"/>
        </w:rPr>
        <w:t xml:space="preserve">En Pleno de noviembre de 2011 se acordó contratar con </w:t>
      </w:r>
      <w:proofErr w:type="spellStart"/>
      <w:r w:rsidRPr="00E95506">
        <w:rPr>
          <w:lang w:val="es-ES"/>
        </w:rPr>
        <w:t>Tracasa</w:t>
      </w:r>
      <w:proofErr w:type="spellEnd"/>
      <w:r w:rsidRPr="00E95506">
        <w:rPr>
          <w:lang w:val="es-ES"/>
        </w:rPr>
        <w:t xml:space="preserve"> la revisión de los valores catastrales. En 2013 se somete el proyecto de ponencia de val</w:t>
      </w:r>
      <w:r w:rsidRPr="00E95506">
        <w:rPr>
          <w:lang w:val="es-ES"/>
        </w:rPr>
        <w:t>o</w:t>
      </w:r>
      <w:r w:rsidRPr="00E95506">
        <w:rPr>
          <w:lang w:val="es-ES"/>
        </w:rPr>
        <w:t>ración resultante a exposición pública. No se aprobó definitivamente. Los val</w:t>
      </w:r>
      <w:r w:rsidRPr="00E95506">
        <w:rPr>
          <w:lang w:val="es-ES"/>
        </w:rPr>
        <w:t>o</w:t>
      </w:r>
      <w:r w:rsidRPr="00E95506">
        <w:rPr>
          <w:lang w:val="es-ES"/>
        </w:rPr>
        <w:t>res catastrales aplicados en 2015 corresponden a la ponencia de valoración aprobada en 2002. Por ello, mantiene los tipos diferenciados para rústica y u</w:t>
      </w:r>
      <w:r w:rsidRPr="00E95506">
        <w:rPr>
          <w:lang w:val="es-ES"/>
        </w:rPr>
        <w:t>r</w:t>
      </w:r>
      <w:r w:rsidRPr="00E95506">
        <w:rPr>
          <w:lang w:val="es-ES"/>
        </w:rPr>
        <w:t xml:space="preserve">bana. </w:t>
      </w:r>
    </w:p>
    <w:p w:rsidR="00005F66" w:rsidRPr="00E95506" w:rsidRDefault="00005F66" w:rsidP="000D5951">
      <w:pPr>
        <w:pStyle w:val="texto"/>
        <w:spacing w:after="180"/>
        <w:rPr>
          <w:lang w:val="es-ES"/>
        </w:rPr>
      </w:pPr>
      <w:r w:rsidRPr="00E95506">
        <w:rPr>
          <w:lang w:val="es-ES"/>
        </w:rPr>
        <w:t>Concluimos que la base imponible coincide con los datos catastrales de r</w:t>
      </w:r>
      <w:r w:rsidRPr="00E95506">
        <w:rPr>
          <w:lang w:val="es-ES"/>
        </w:rPr>
        <w:t>i</w:t>
      </w:r>
      <w:r w:rsidRPr="00E95506">
        <w:rPr>
          <w:lang w:val="es-ES"/>
        </w:rPr>
        <w:t>queza territorial, el tipo aplicado y la cuota resultante son correctos. Transc</w:t>
      </w:r>
      <w:r w:rsidRPr="00E95506">
        <w:rPr>
          <w:lang w:val="es-ES"/>
        </w:rPr>
        <w:t>u</w:t>
      </w:r>
      <w:r w:rsidRPr="00E95506">
        <w:rPr>
          <w:lang w:val="es-ES"/>
        </w:rPr>
        <w:t xml:space="preserve">rrido el periodo de pago voluntario se aplica el tipo de recargo legal. </w:t>
      </w:r>
    </w:p>
    <w:p w:rsidR="00005F66" w:rsidRPr="00E95506" w:rsidRDefault="00005F66" w:rsidP="003B7764">
      <w:pPr>
        <w:pStyle w:val="texto"/>
        <w:spacing w:after="260"/>
        <w:rPr>
          <w:lang w:val="es-ES"/>
        </w:rPr>
      </w:pPr>
      <w:r w:rsidRPr="00E95506">
        <w:rPr>
          <w:lang w:val="es-ES"/>
        </w:rPr>
        <w:t>El control de recaudación en tesorería, exhaustivo, se extiende a las devol</w:t>
      </w:r>
      <w:r w:rsidRPr="00E95506">
        <w:rPr>
          <w:lang w:val="es-ES"/>
        </w:rPr>
        <w:t>u</w:t>
      </w:r>
      <w:r w:rsidRPr="00E95506">
        <w:rPr>
          <w:lang w:val="es-ES"/>
        </w:rPr>
        <w:t>ciones, cobros entre fechas, saldos pendientes y se realiza diariamente. Sin e</w:t>
      </w:r>
      <w:r w:rsidRPr="00E95506">
        <w:rPr>
          <w:lang w:val="es-ES"/>
        </w:rPr>
        <w:t>m</w:t>
      </w:r>
      <w:r w:rsidRPr="00E95506">
        <w:rPr>
          <w:lang w:val="es-ES"/>
        </w:rPr>
        <w:t xml:space="preserve">bargo, </w:t>
      </w:r>
      <w:r w:rsidR="000252B7">
        <w:rPr>
          <w:lang w:val="es-ES"/>
        </w:rPr>
        <w:t xml:space="preserve">los cobros se contabilizan </w:t>
      </w:r>
      <w:r w:rsidR="003A2FBD">
        <w:rPr>
          <w:lang w:val="es-ES"/>
        </w:rPr>
        <w:t>p</w:t>
      </w:r>
      <w:r w:rsidR="000252B7">
        <w:rPr>
          <w:lang w:val="es-ES"/>
        </w:rPr>
        <w:t>or el neto.</w:t>
      </w:r>
      <w:r w:rsidRPr="00E95506">
        <w:rPr>
          <w:lang w:val="es-ES"/>
        </w:rPr>
        <w:t xml:space="preserve"> La contabilidad pierde así info</w:t>
      </w:r>
      <w:r w:rsidRPr="00E95506">
        <w:rPr>
          <w:lang w:val="es-ES"/>
        </w:rPr>
        <w:t>r</w:t>
      </w:r>
      <w:r w:rsidRPr="00E95506">
        <w:rPr>
          <w:lang w:val="es-ES"/>
        </w:rPr>
        <w:t>mación, al no registrar las devoluciones de ingresos que se han producido, bie</w:t>
      </w:r>
      <w:r w:rsidR="007052E2">
        <w:rPr>
          <w:lang w:val="es-ES"/>
        </w:rPr>
        <w:t>n que en un porcentaje del 2,6 por ciento</w:t>
      </w:r>
      <w:r w:rsidRPr="00E95506">
        <w:rPr>
          <w:lang w:val="es-ES"/>
        </w:rPr>
        <w:t xml:space="preserve">, no relevante. </w:t>
      </w:r>
    </w:p>
    <w:p w:rsidR="000252B7" w:rsidRPr="006706DE" w:rsidRDefault="00005F66" w:rsidP="000D5951">
      <w:pPr>
        <w:pStyle w:val="texto"/>
        <w:spacing w:after="180"/>
        <w:rPr>
          <w:lang w:val="es-ES"/>
        </w:rPr>
      </w:pPr>
      <w:r w:rsidRPr="006706DE">
        <w:rPr>
          <w:lang w:val="es-ES"/>
        </w:rPr>
        <w:t>Recomendamos:</w:t>
      </w:r>
    </w:p>
    <w:p w:rsidR="00005F66" w:rsidRPr="00DE3F87" w:rsidRDefault="000252B7" w:rsidP="003B7764">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after="280"/>
        <w:ind w:left="0" w:firstLine="289"/>
        <w:rPr>
          <w:i/>
          <w:szCs w:val="26"/>
        </w:rPr>
      </w:pPr>
      <w:r w:rsidRPr="00DE3F87">
        <w:rPr>
          <w:i/>
          <w:szCs w:val="26"/>
        </w:rPr>
        <w:t>S</w:t>
      </w:r>
      <w:r w:rsidR="00005F66" w:rsidRPr="00DE3F87">
        <w:rPr>
          <w:i/>
          <w:szCs w:val="26"/>
        </w:rPr>
        <w:t>ustituir la ponencia de valoración de 2002 por la elaborada en 2013, a</w:t>
      </w:r>
      <w:r w:rsidR="00005F66" w:rsidRPr="00DE3F87">
        <w:rPr>
          <w:i/>
          <w:szCs w:val="26"/>
        </w:rPr>
        <w:t>c</w:t>
      </w:r>
      <w:r w:rsidR="00005F66" w:rsidRPr="00DE3F87">
        <w:rPr>
          <w:i/>
          <w:szCs w:val="26"/>
        </w:rPr>
        <w:t xml:space="preserve">tualizada. </w:t>
      </w:r>
    </w:p>
    <w:p w:rsidR="00005F66" w:rsidRPr="007F3ADB" w:rsidRDefault="00005F66" w:rsidP="000D5951">
      <w:pPr>
        <w:pStyle w:val="texto"/>
        <w:spacing w:before="240" w:after="180"/>
        <w:ind w:firstLine="0"/>
        <w:jc w:val="left"/>
        <w:rPr>
          <w:rFonts w:ascii="Arial" w:hAnsi="Arial" w:cs="Arial"/>
          <w:i/>
          <w:sz w:val="23"/>
          <w:szCs w:val="23"/>
        </w:rPr>
      </w:pPr>
      <w:r w:rsidRPr="007F3ADB">
        <w:rPr>
          <w:rFonts w:ascii="Arial" w:hAnsi="Arial" w:cs="Arial"/>
          <w:i/>
          <w:sz w:val="23"/>
          <w:szCs w:val="23"/>
        </w:rPr>
        <w:t>I</w:t>
      </w:r>
      <w:r w:rsidR="007F3ADB">
        <w:rPr>
          <w:rFonts w:ascii="Arial" w:hAnsi="Arial" w:cs="Arial"/>
          <w:i/>
          <w:sz w:val="23"/>
          <w:szCs w:val="23"/>
        </w:rPr>
        <w:t>.</w:t>
      </w:r>
      <w:r w:rsidRPr="007F3ADB">
        <w:rPr>
          <w:rFonts w:ascii="Arial" w:hAnsi="Arial" w:cs="Arial"/>
          <w:i/>
          <w:sz w:val="23"/>
          <w:szCs w:val="23"/>
        </w:rPr>
        <w:t>C.I.O.</w:t>
      </w:r>
    </w:p>
    <w:p w:rsidR="00B81386" w:rsidRDefault="00005F66" w:rsidP="000D5951">
      <w:pPr>
        <w:pStyle w:val="texto"/>
        <w:spacing w:after="360"/>
        <w:rPr>
          <w:lang w:val="es-ES"/>
        </w:rPr>
      </w:pPr>
      <w:r w:rsidRPr="00E95506">
        <w:rPr>
          <w:lang w:val="es-ES"/>
        </w:rPr>
        <w:t>Del trabajo realizado se sigue la correcci</w:t>
      </w:r>
      <w:r w:rsidR="00B81386">
        <w:rPr>
          <w:lang w:val="es-ES"/>
        </w:rPr>
        <w:t>ón de la exacción del impuesto, pr</w:t>
      </w:r>
      <w:r w:rsidR="00B81386">
        <w:rPr>
          <w:lang w:val="es-ES"/>
        </w:rPr>
        <w:t>e</w:t>
      </w:r>
      <w:r w:rsidR="00B81386">
        <w:rPr>
          <w:lang w:val="es-ES"/>
        </w:rPr>
        <w:t xml:space="preserve">vios informes del arquitecto municipal, eventuales ajustes a los presupuestos presentados y, tratándose de obra mayor, revisión de la ejecución real. </w:t>
      </w:r>
    </w:p>
    <w:p w:rsidR="00005F66" w:rsidRPr="007F3ADB" w:rsidRDefault="00C250EB" w:rsidP="007F3ADB">
      <w:pPr>
        <w:pStyle w:val="atitulo2"/>
        <w:spacing w:before="240"/>
      </w:pPr>
      <w:bookmarkStart w:id="73" w:name="_Toc464472080"/>
      <w:r>
        <w:t>I</w:t>
      </w:r>
      <w:r w:rsidR="00005F66" w:rsidRPr="007F3ADB">
        <w:t>V.10</w:t>
      </w:r>
      <w:r w:rsidR="00B67A3B">
        <w:t>.</w:t>
      </w:r>
      <w:r w:rsidR="00005F66" w:rsidRPr="007F3ADB">
        <w:t xml:space="preserve"> Tasas y otros ingresos</w:t>
      </w:r>
      <w:bookmarkEnd w:id="73"/>
    </w:p>
    <w:p w:rsidR="00005F66" w:rsidRPr="00E95506" w:rsidRDefault="00005F66" w:rsidP="003B7764">
      <w:pPr>
        <w:pStyle w:val="texto"/>
        <w:spacing w:after="180"/>
        <w:rPr>
          <w:lang w:val="es-ES"/>
        </w:rPr>
      </w:pPr>
      <w:r w:rsidRPr="00E95506">
        <w:rPr>
          <w:lang w:val="es-ES"/>
        </w:rPr>
        <w:t xml:space="preserve">Los derechos reconocidos por tasas y otros ingresos </w:t>
      </w:r>
      <w:r w:rsidR="00AC1701">
        <w:rPr>
          <w:lang w:val="es-ES"/>
        </w:rPr>
        <w:t>suponen</w:t>
      </w:r>
      <w:r w:rsidRPr="00E95506">
        <w:rPr>
          <w:lang w:val="es-ES"/>
        </w:rPr>
        <w:t xml:space="preserve"> 153.527 euros,</w:t>
      </w:r>
      <w:r w:rsidR="000363B7">
        <w:rPr>
          <w:lang w:val="es-ES"/>
        </w:rPr>
        <w:t xml:space="preserve"> un 9,58 por ciento</w:t>
      </w:r>
      <w:r w:rsidRPr="00E95506">
        <w:rPr>
          <w:lang w:val="es-ES"/>
        </w:rPr>
        <w:t xml:space="preserve"> del total de derechos reconocidos en el ejercicio 2015, de</w:t>
      </w:r>
      <w:r w:rsidRPr="00E95506">
        <w:rPr>
          <w:lang w:val="es-ES"/>
        </w:rPr>
        <w:t>s</w:t>
      </w:r>
      <w:r w:rsidRPr="00E95506">
        <w:rPr>
          <w:lang w:val="es-ES"/>
        </w:rPr>
        <w:t>cendien</w:t>
      </w:r>
      <w:r w:rsidR="000363B7">
        <w:rPr>
          <w:lang w:val="es-ES"/>
        </w:rPr>
        <w:t>do un 1,37 por ciento</w:t>
      </w:r>
      <w:r w:rsidRPr="00E95506">
        <w:rPr>
          <w:lang w:val="es-ES"/>
        </w:rPr>
        <w:t xml:space="preserve"> respecto de 2014. </w:t>
      </w:r>
    </w:p>
    <w:p w:rsidR="00D3525B" w:rsidRDefault="00D3525B" w:rsidP="003B7764">
      <w:pPr>
        <w:pStyle w:val="texto"/>
        <w:spacing w:after="180"/>
        <w:rPr>
          <w:lang w:val="es-ES"/>
        </w:rPr>
      </w:pPr>
      <w:r w:rsidRPr="00E95506">
        <w:rPr>
          <w:lang w:val="es-ES"/>
        </w:rPr>
        <w:t>No constan estudios de costes que respalden la</w:t>
      </w:r>
      <w:r>
        <w:rPr>
          <w:lang w:val="es-ES"/>
        </w:rPr>
        <w:t>s tarifas</w:t>
      </w:r>
      <w:r w:rsidRPr="00E95506">
        <w:rPr>
          <w:lang w:val="es-ES"/>
        </w:rPr>
        <w:t xml:space="preserve"> de las tasas y precios públicos aplicados en 2015. </w:t>
      </w:r>
    </w:p>
    <w:p w:rsidR="003B7764" w:rsidRDefault="003B7764" w:rsidP="007F3ADB">
      <w:pPr>
        <w:pStyle w:val="texto"/>
        <w:spacing w:after="240"/>
        <w:rPr>
          <w:lang w:val="es-ES"/>
        </w:rPr>
      </w:pPr>
    </w:p>
    <w:p w:rsidR="003B7764" w:rsidRDefault="003B7764" w:rsidP="007F3ADB">
      <w:pPr>
        <w:pStyle w:val="texto"/>
        <w:spacing w:after="240"/>
        <w:rPr>
          <w:lang w:val="es-ES"/>
        </w:rPr>
      </w:pPr>
    </w:p>
    <w:p w:rsidR="003B7764" w:rsidRDefault="003B7764" w:rsidP="007F3ADB">
      <w:pPr>
        <w:pStyle w:val="texto"/>
        <w:spacing w:after="240"/>
        <w:rPr>
          <w:lang w:val="es-ES"/>
        </w:rPr>
      </w:pPr>
    </w:p>
    <w:p w:rsidR="00005F66" w:rsidRPr="00E95506" w:rsidRDefault="00005F66" w:rsidP="007F3ADB">
      <w:pPr>
        <w:pStyle w:val="texto"/>
        <w:spacing w:after="240"/>
        <w:rPr>
          <w:lang w:val="es-ES"/>
        </w:rPr>
      </w:pPr>
      <w:r w:rsidRPr="00E95506">
        <w:rPr>
          <w:lang w:val="es-ES"/>
        </w:rPr>
        <w:lastRenderedPageBreak/>
        <w:t xml:space="preserve">Hemos verificado la siguiente </w:t>
      </w:r>
      <w:r w:rsidR="00D3525B">
        <w:rPr>
          <w:lang w:val="es-ES"/>
        </w:rPr>
        <w:t>muestra que supone el 63,6 por ciento de los derechos reconocidos en el capítulo 3</w:t>
      </w:r>
      <w:r w:rsidRPr="00E95506">
        <w:rPr>
          <w:lang w:val="es-ES"/>
        </w:rPr>
        <w:t xml:space="preserve">: </w:t>
      </w:r>
    </w:p>
    <w:tbl>
      <w:tblPr>
        <w:tblW w:w="8710" w:type="dxa"/>
        <w:jc w:val="center"/>
        <w:tblBorders>
          <w:top w:val="single" w:sz="8" w:space="0" w:color="00000A"/>
          <w:bottom w:val="single" w:sz="8" w:space="0" w:color="00000A"/>
          <w:insideH w:val="single" w:sz="8" w:space="0" w:color="00000A"/>
        </w:tblBorders>
        <w:tblCellMar>
          <w:left w:w="70" w:type="dxa"/>
          <w:right w:w="70" w:type="dxa"/>
        </w:tblCellMar>
        <w:tblLook w:val="04A0" w:firstRow="1" w:lastRow="0" w:firstColumn="1" w:lastColumn="0" w:noHBand="0" w:noVBand="1"/>
      </w:tblPr>
      <w:tblGrid>
        <w:gridCol w:w="3650"/>
        <w:gridCol w:w="5060"/>
      </w:tblGrid>
      <w:tr w:rsidR="00005F66" w:rsidRPr="00007372" w:rsidTr="00007372">
        <w:trPr>
          <w:trHeight w:val="315"/>
          <w:jc w:val="center"/>
        </w:trPr>
        <w:tc>
          <w:tcPr>
            <w:tcW w:w="3650" w:type="dxa"/>
            <w:tcBorders>
              <w:top w:val="single" w:sz="4" w:space="0" w:color="00000A"/>
              <w:bottom w:val="single" w:sz="4" w:space="0" w:color="00000A"/>
            </w:tcBorders>
            <w:shd w:val="clear" w:color="auto" w:fill="FABF8F" w:themeFill="accent6" w:themeFillTint="99"/>
            <w:vAlign w:val="center"/>
          </w:tcPr>
          <w:p w:rsidR="00005F66" w:rsidRPr="00007372" w:rsidRDefault="00005F66" w:rsidP="00007372">
            <w:pPr>
              <w:spacing w:after="0"/>
              <w:ind w:firstLine="0"/>
              <w:jc w:val="left"/>
              <w:rPr>
                <w:rFonts w:ascii="Arial" w:hAnsi="Arial" w:cs="Arial"/>
                <w:sz w:val="18"/>
                <w:szCs w:val="18"/>
                <w:lang w:val="es-ES" w:eastAsia="es-ES"/>
              </w:rPr>
            </w:pPr>
            <w:r w:rsidRPr="00007372">
              <w:rPr>
                <w:rFonts w:ascii="Arial" w:hAnsi="Arial" w:cs="Arial"/>
                <w:sz w:val="18"/>
                <w:szCs w:val="18"/>
                <w:lang w:val="es-ES" w:eastAsia="es-ES"/>
              </w:rPr>
              <w:t>Concepto</w:t>
            </w:r>
          </w:p>
        </w:tc>
        <w:tc>
          <w:tcPr>
            <w:tcW w:w="5060" w:type="dxa"/>
            <w:tcBorders>
              <w:top w:val="single" w:sz="4" w:space="0" w:color="00000A"/>
              <w:bottom w:val="single" w:sz="4" w:space="0" w:color="00000A"/>
            </w:tcBorders>
            <w:shd w:val="clear" w:color="auto" w:fill="FABF8F" w:themeFill="accent6" w:themeFillTint="99"/>
            <w:vAlign w:val="center"/>
          </w:tcPr>
          <w:p w:rsidR="00005F66" w:rsidRPr="00007372" w:rsidRDefault="00005F66" w:rsidP="00007372">
            <w:pPr>
              <w:spacing w:after="0"/>
              <w:ind w:firstLine="0"/>
              <w:jc w:val="right"/>
              <w:rPr>
                <w:rFonts w:ascii="Arial" w:hAnsi="Arial" w:cs="Arial"/>
                <w:sz w:val="18"/>
                <w:szCs w:val="18"/>
                <w:lang w:val="es-ES" w:eastAsia="es-ES"/>
              </w:rPr>
            </w:pPr>
            <w:r w:rsidRPr="00007372">
              <w:rPr>
                <w:rFonts w:ascii="Arial" w:hAnsi="Arial" w:cs="Arial"/>
                <w:sz w:val="18"/>
                <w:szCs w:val="18"/>
                <w:lang w:val="es-ES" w:eastAsia="es-ES"/>
              </w:rPr>
              <w:t>Gasto 2015</w:t>
            </w:r>
          </w:p>
        </w:tc>
      </w:tr>
      <w:tr w:rsidR="00005F66" w:rsidRPr="00007372" w:rsidTr="00007372">
        <w:trPr>
          <w:trHeight w:val="238"/>
          <w:jc w:val="center"/>
        </w:trPr>
        <w:tc>
          <w:tcPr>
            <w:tcW w:w="3650" w:type="dxa"/>
            <w:tcBorders>
              <w:top w:val="single" w:sz="4" w:space="0" w:color="00000A"/>
              <w:bottom w:val="single" w:sz="2" w:space="0" w:color="00000A"/>
            </w:tcBorders>
            <w:shd w:val="clear" w:color="auto" w:fill="auto"/>
            <w:vAlign w:val="center"/>
          </w:tcPr>
          <w:p w:rsidR="00005F66" w:rsidRPr="00007372" w:rsidRDefault="00005F66" w:rsidP="00007372">
            <w:pPr>
              <w:spacing w:after="0"/>
              <w:ind w:firstLine="0"/>
              <w:jc w:val="left"/>
              <w:rPr>
                <w:rFonts w:ascii="Arial Narrow" w:hAnsi="Arial Narrow"/>
                <w:color w:val="000000"/>
                <w:lang w:val="es-ES" w:eastAsia="es-ES"/>
              </w:rPr>
            </w:pPr>
            <w:r w:rsidRPr="00007372">
              <w:rPr>
                <w:rFonts w:ascii="Arial Narrow" w:hAnsi="Arial Narrow"/>
                <w:color w:val="000000"/>
                <w:lang w:val="es-ES" w:eastAsia="es-ES"/>
              </w:rPr>
              <w:t>Instalaciones deportivas</w:t>
            </w:r>
          </w:p>
        </w:tc>
        <w:tc>
          <w:tcPr>
            <w:tcW w:w="5060" w:type="dxa"/>
            <w:tcBorders>
              <w:top w:val="single" w:sz="4" w:space="0" w:color="00000A"/>
              <w:bottom w:val="single" w:sz="2" w:space="0" w:color="00000A"/>
            </w:tcBorders>
            <w:shd w:val="clear" w:color="auto" w:fill="auto"/>
            <w:vAlign w:val="center"/>
          </w:tcPr>
          <w:p w:rsidR="00005F66" w:rsidRPr="00007372" w:rsidRDefault="00005F66" w:rsidP="00007372">
            <w:pPr>
              <w:spacing w:after="0"/>
              <w:ind w:firstLine="0"/>
              <w:jc w:val="right"/>
              <w:rPr>
                <w:rFonts w:ascii="Arial Narrow" w:hAnsi="Arial Narrow"/>
                <w:color w:val="000000"/>
                <w:lang w:val="es-ES" w:eastAsia="es-ES"/>
              </w:rPr>
            </w:pPr>
            <w:r w:rsidRPr="00007372">
              <w:rPr>
                <w:rFonts w:ascii="Arial Narrow" w:hAnsi="Arial Narrow"/>
                <w:color w:val="000000"/>
                <w:lang w:val="es-ES" w:eastAsia="es-ES"/>
              </w:rPr>
              <w:t>31.206</w:t>
            </w:r>
          </w:p>
        </w:tc>
      </w:tr>
      <w:tr w:rsidR="00005F66" w:rsidRPr="00007372" w:rsidTr="00007372">
        <w:trPr>
          <w:trHeight w:val="238"/>
          <w:jc w:val="center"/>
        </w:trPr>
        <w:tc>
          <w:tcPr>
            <w:tcW w:w="3650" w:type="dxa"/>
            <w:tcBorders>
              <w:top w:val="single" w:sz="2" w:space="0" w:color="00000A"/>
              <w:bottom w:val="single" w:sz="2" w:space="0" w:color="00000A"/>
            </w:tcBorders>
            <w:shd w:val="clear" w:color="auto" w:fill="auto"/>
            <w:vAlign w:val="center"/>
          </w:tcPr>
          <w:p w:rsidR="00005F66" w:rsidRPr="00007372" w:rsidRDefault="00005F66" w:rsidP="00007372">
            <w:pPr>
              <w:spacing w:after="0"/>
              <w:ind w:firstLine="0"/>
              <w:jc w:val="left"/>
              <w:rPr>
                <w:rFonts w:ascii="Arial Narrow" w:hAnsi="Arial Narrow"/>
                <w:color w:val="000000"/>
                <w:lang w:val="es-ES" w:eastAsia="es-ES"/>
              </w:rPr>
            </w:pPr>
            <w:r w:rsidRPr="00007372">
              <w:rPr>
                <w:rFonts w:ascii="Arial Narrow" w:hAnsi="Arial Narrow"/>
                <w:color w:val="000000"/>
                <w:lang w:val="es-ES" w:eastAsia="es-ES"/>
              </w:rPr>
              <w:t>Escuela de Música</w:t>
            </w:r>
          </w:p>
        </w:tc>
        <w:tc>
          <w:tcPr>
            <w:tcW w:w="5060" w:type="dxa"/>
            <w:tcBorders>
              <w:top w:val="single" w:sz="2" w:space="0" w:color="00000A"/>
              <w:bottom w:val="single" w:sz="2" w:space="0" w:color="00000A"/>
            </w:tcBorders>
            <w:shd w:val="clear" w:color="auto" w:fill="auto"/>
            <w:vAlign w:val="center"/>
          </w:tcPr>
          <w:p w:rsidR="00005F66" w:rsidRPr="00007372" w:rsidRDefault="00005F66" w:rsidP="00007372">
            <w:pPr>
              <w:spacing w:after="0"/>
              <w:ind w:firstLine="0"/>
              <w:jc w:val="right"/>
              <w:rPr>
                <w:rFonts w:ascii="Arial Narrow" w:hAnsi="Arial Narrow"/>
                <w:color w:val="000000"/>
                <w:lang w:val="es-ES" w:eastAsia="es-ES"/>
              </w:rPr>
            </w:pPr>
            <w:r w:rsidRPr="00007372">
              <w:rPr>
                <w:rFonts w:ascii="Arial Narrow" w:hAnsi="Arial Narrow"/>
                <w:color w:val="000000"/>
                <w:lang w:val="es-ES" w:eastAsia="es-ES"/>
              </w:rPr>
              <w:t>23.666</w:t>
            </w:r>
          </w:p>
        </w:tc>
      </w:tr>
      <w:tr w:rsidR="00005F66" w:rsidRPr="00007372" w:rsidTr="00007372">
        <w:trPr>
          <w:trHeight w:val="238"/>
          <w:jc w:val="center"/>
        </w:trPr>
        <w:tc>
          <w:tcPr>
            <w:tcW w:w="3650" w:type="dxa"/>
            <w:tcBorders>
              <w:top w:val="single" w:sz="2" w:space="0" w:color="00000A"/>
              <w:bottom w:val="single" w:sz="2" w:space="0" w:color="00000A"/>
            </w:tcBorders>
            <w:shd w:val="clear" w:color="auto" w:fill="auto"/>
            <w:vAlign w:val="center"/>
          </w:tcPr>
          <w:p w:rsidR="00005F66" w:rsidRPr="00007372" w:rsidRDefault="00005F66" w:rsidP="00007372">
            <w:pPr>
              <w:spacing w:after="0"/>
              <w:ind w:firstLine="0"/>
              <w:jc w:val="left"/>
              <w:rPr>
                <w:rFonts w:ascii="Arial Narrow" w:hAnsi="Arial Narrow"/>
                <w:color w:val="000000"/>
                <w:lang w:val="es-ES" w:eastAsia="es-ES"/>
              </w:rPr>
            </w:pPr>
            <w:r w:rsidRPr="00007372">
              <w:rPr>
                <w:rFonts w:ascii="Arial Narrow" w:hAnsi="Arial Narrow"/>
                <w:color w:val="000000"/>
                <w:lang w:val="es-ES" w:eastAsia="es-ES"/>
              </w:rPr>
              <w:t xml:space="preserve">Escuela </w:t>
            </w:r>
            <w:r w:rsidR="009F6E1A" w:rsidRPr="00007372">
              <w:rPr>
                <w:rFonts w:ascii="Arial Narrow" w:hAnsi="Arial Narrow"/>
                <w:color w:val="000000"/>
                <w:lang w:val="es-ES" w:eastAsia="es-ES"/>
              </w:rPr>
              <w:t>Infantil</w:t>
            </w:r>
            <w:r w:rsidRPr="00007372">
              <w:rPr>
                <w:rFonts w:ascii="Arial Narrow" w:hAnsi="Arial Narrow"/>
                <w:color w:val="000000"/>
                <w:lang w:val="es-ES" w:eastAsia="es-ES"/>
              </w:rPr>
              <w:t xml:space="preserve"> 0-3 años</w:t>
            </w:r>
          </w:p>
        </w:tc>
        <w:tc>
          <w:tcPr>
            <w:tcW w:w="5060" w:type="dxa"/>
            <w:tcBorders>
              <w:top w:val="single" w:sz="2" w:space="0" w:color="00000A"/>
              <w:bottom w:val="single" w:sz="2" w:space="0" w:color="00000A"/>
            </w:tcBorders>
            <w:shd w:val="clear" w:color="auto" w:fill="auto"/>
            <w:vAlign w:val="center"/>
          </w:tcPr>
          <w:p w:rsidR="00005F66" w:rsidRPr="00007372" w:rsidRDefault="00005F66" w:rsidP="00007372">
            <w:pPr>
              <w:spacing w:after="0"/>
              <w:ind w:firstLine="0"/>
              <w:jc w:val="right"/>
              <w:rPr>
                <w:rFonts w:ascii="Arial Narrow" w:hAnsi="Arial Narrow"/>
                <w:color w:val="000000"/>
                <w:lang w:val="es-ES" w:eastAsia="es-ES"/>
              </w:rPr>
            </w:pPr>
            <w:r w:rsidRPr="00007372">
              <w:rPr>
                <w:rFonts w:ascii="Arial Narrow" w:hAnsi="Arial Narrow"/>
                <w:color w:val="000000"/>
                <w:lang w:val="es-ES" w:eastAsia="es-ES"/>
              </w:rPr>
              <w:t>21.262</w:t>
            </w:r>
          </w:p>
        </w:tc>
      </w:tr>
      <w:tr w:rsidR="00005F66" w:rsidRPr="00007372" w:rsidTr="008A41CC">
        <w:trPr>
          <w:trHeight w:val="238"/>
          <w:jc w:val="center"/>
        </w:trPr>
        <w:tc>
          <w:tcPr>
            <w:tcW w:w="3650" w:type="dxa"/>
            <w:tcBorders>
              <w:top w:val="single" w:sz="2" w:space="0" w:color="00000A"/>
              <w:bottom w:val="single" w:sz="4" w:space="0" w:color="00000A"/>
            </w:tcBorders>
            <w:shd w:val="clear" w:color="auto" w:fill="auto"/>
            <w:vAlign w:val="center"/>
          </w:tcPr>
          <w:p w:rsidR="00005F66" w:rsidRPr="00007372" w:rsidRDefault="00005F66" w:rsidP="00007372">
            <w:pPr>
              <w:spacing w:after="0"/>
              <w:ind w:firstLine="0"/>
              <w:jc w:val="left"/>
              <w:rPr>
                <w:rFonts w:ascii="Arial Narrow" w:hAnsi="Arial Narrow"/>
                <w:color w:val="000000"/>
                <w:lang w:val="es-ES" w:eastAsia="es-ES"/>
              </w:rPr>
            </w:pPr>
            <w:r w:rsidRPr="00007372">
              <w:rPr>
                <w:rFonts w:ascii="Arial Narrow" w:hAnsi="Arial Narrow"/>
                <w:color w:val="000000"/>
                <w:lang w:val="es-ES" w:eastAsia="es-ES"/>
              </w:rPr>
              <w:t>Otros Ingresos</w:t>
            </w:r>
          </w:p>
        </w:tc>
        <w:tc>
          <w:tcPr>
            <w:tcW w:w="5060" w:type="dxa"/>
            <w:tcBorders>
              <w:top w:val="single" w:sz="2" w:space="0" w:color="00000A"/>
              <w:bottom w:val="single" w:sz="4" w:space="0" w:color="00000A"/>
            </w:tcBorders>
            <w:shd w:val="clear" w:color="auto" w:fill="auto"/>
            <w:vAlign w:val="center"/>
          </w:tcPr>
          <w:p w:rsidR="00005F66" w:rsidRPr="00007372" w:rsidRDefault="00005F66" w:rsidP="00007372">
            <w:pPr>
              <w:spacing w:after="0"/>
              <w:ind w:firstLine="0"/>
              <w:jc w:val="right"/>
              <w:rPr>
                <w:rFonts w:ascii="Arial Narrow" w:hAnsi="Arial Narrow"/>
                <w:color w:val="000000"/>
                <w:lang w:val="es-ES" w:eastAsia="es-ES"/>
              </w:rPr>
            </w:pPr>
            <w:r w:rsidRPr="00007372">
              <w:rPr>
                <w:rFonts w:ascii="Arial Narrow" w:hAnsi="Arial Narrow"/>
                <w:color w:val="000000"/>
                <w:lang w:val="es-ES" w:eastAsia="es-ES"/>
              </w:rPr>
              <w:t>21.576</w:t>
            </w:r>
          </w:p>
        </w:tc>
      </w:tr>
      <w:tr w:rsidR="00005F66" w:rsidRPr="00007372" w:rsidTr="008A41CC">
        <w:trPr>
          <w:trHeight w:val="284"/>
          <w:jc w:val="center"/>
        </w:trPr>
        <w:tc>
          <w:tcPr>
            <w:tcW w:w="3650" w:type="dxa"/>
            <w:tcBorders>
              <w:top w:val="single" w:sz="4" w:space="0" w:color="00000A"/>
              <w:bottom w:val="single" w:sz="4" w:space="0" w:color="00000A"/>
            </w:tcBorders>
            <w:shd w:val="clear" w:color="auto" w:fill="FABF8F" w:themeFill="accent6" w:themeFillTint="99"/>
            <w:vAlign w:val="center"/>
          </w:tcPr>
          <w:p w:rsidR="00005F66" w:rsidRPr="00007372" w:rsidRDefault="00005F66" w:rsidP="00007372">
            <w:pPr>
              <w:spacing w:after="0"/>
              <w:ind w:firstLine="0"/>
              <w:jc w:val="left"/>
              <w:rPr>
                <w:rFonts w:ascii="Arial" w:hAnsi="Arial" w:cs="Arial"/>
                <w:sz w:val="18"/>
                <w:szCs w:val="18"/>
                <w:lang w:val="es-ES" w:eastAsia="es-ES"/>
              </w:rPr>
            </w:pPr>
            <w:r w:rsidRPr="00007372">
              <w:rPr>
                <w:rFonts w:ascii="Arial" w:hAnsi="Arial" w:cs="Arial"/>
                <w:sz w:val="18"/>
                <w:szCs w:val="18"/>
                <w:lang w:val="es-ES" w:eastAsia="es-ES"/>
              </w:rPr>
              <w:t xml:space="preserve">Total </w:t>
            </w:r>
          </w:p>
        </w:tc>
        <w:tc>
          <w:tcPr>
            <w:tcW w:w="5060" w:type="dxa"/>
            <w:tcBorders>
              <w:top w:val="single" w:sz="4" w:space="0" w:color="00000A"/>
              <w:bottom w:val="single" w:sz="4" w:space="0" w:color="00000A"/>
            </w:tcBorders>
            <w:shd w:val="clear" w:color="auto" w:fill="FABF8F" w:themeFill="accent6" w:themeFillTint="99"/>
            <w:vAlign w:val="center"/>
          </w:tcPr>
          <w:p w:rsidR="00005F66" w:rsidRPr="00007372" w:rsidRDefault="00005F66" w:rsidP="00007372">
            <w:pPr>
              <w:spacing w:after="0"/>
              <w:ind w:firstLine="0"/>
              <w:jc w:val="right"/>
              <w:rPr>
                <w:rFonts w:ascii="Arial" w:hAnsi="Arial" w:cs="Arial"/>
                <w:sz w:val="18"/>
                <w:szCs w:val="18"/>
                <w:lang w:val="es-ES" w:eastAsia="es-ES"/>
              </w:rPr>
            </w:pPr>
            <w:r w:rsidRPr="00007372">
              <w:rPr>
                <w:rFonts w:ascii="Arial" w:hAnsi="Arial" w:cs="Arial"/>
                <w:sz w:val="18"/>
                <w:szCs w:val="18"/>
                <w:lang w:val="es-ES" w:eastAsia="es-ES"/>
              </w:rPr>
              <w:t>97.710</w:t>
            </w:r>
          </w:p>
        </w:tc>
      </w:tr>
    </w:tbl>
    <w:p w:rsidR="00BE01D7" w:rsidRPr="00BE01D7" w:rsidRDefault="00DE3F87" w:rsidP="000D5951">
      <w:pPr>
        <w:tabs>
          <w:tab w:val="center" w:pos="2835"/>
          <w:tab w:val="center" w:pos="3969"/>
          <w:tab w:val="center" w:pos="5103"/>
          <w:tab w:val="center" w:pos="6237"/>
          <w:tab w:val="center" w:pos="7371"/>
        </w:tabs>
        <w:spacing w:before="360" w:after="180"/>
        <w:ind w:firstLine="0"/>
        <w:jc w:val="left"/>
        <w:rPr>
          <w:rFonts w:ascii="Arial" w:hAnsi="Arial" w:cs="Arial"/>
          <w:i/>
          <w:spacing w:val="6"/>
          <w:sz w:val="23"/>
          <w:szCs w:val="23"/>
        </w:rPr>
      </w:pPr>
      <w:r>
        <w:rPr>
          <w:rFonts w:ascii="Arial" w:hAnsi="Arial" w:cs="Arial"/>
          <w:i/>
          <w:spacing w:val="6"/>
          <w:sz w:val="23"/>
          <w:szCs w:val="23"/>
        </w:rPr>
        <w:t>Instalaciones deportivas</w:t>
      </w:r>
    </w:p>
    <w:p w:rsidR="00BE01D7" w:rsidRPr="00BE01D7" w:rsidRDefault="00BE01D7" w:rsidP="00BE01D7">
      <w:pPr>
        <w:tabs>
          <w:tab w:val="center" w:pos="2835"/>
          <w:tab w:val="center" w:pos="3969"/>
          <w:tab w:val="center" w:pos="5103"/>
          <w:tab w:val="center" w:pos="6237"/>
          <w:tab w:val="center" w:pos="7371"/>
        </w:tabs>
        <w:ind w:firstLine="284"/>
        <w:rPr>
          <w:spacing w:val="6"/>
          <w:sz w:val="26"/>
          <w:szCs w:val="24"/>
          <w:lang w:val="es-ES"/>
        </w:rPr>
      </w:pPr>
      <w:proofErr w:type="spellStart"/>
      <w:r w:rsidRPr="00BE01D7">
        <w:rPr>
          <w:spacing w:val="6"/>
          <w:sz w:val="26"/>
          <w:szCs w:val="24"/>
          <w:lang w:val="es-ES"/>
        </w:rPr>
        <w:t>Lerín</w:t>
      </w:r>
      <w:proofErr w:type="spellEnd"/>
      <w:r w:rsidRPr="00BE01D7">
        <w:rPr>
          <w:spacing w:val="6"/>
          <w:sz w:val="26"/>
          <w:szCs w:val="24"/>
          <w:lang w:val="es-ES"/>
        </w:rPr>
        <w:t xml:space="preserve"> cuenta con piscinas de verano, gimnasio, frontón y pabellón polidepo</w:t>
      </w:r>
      <w:r w:rsidRPr="00BE01D7">
        <w:rPr>
          <w:spacing w:val="6"/>
          <w:sz w:val="26"/>
          <w:szCs w:val="24"/>
          <w:lang w:val="es-ES"/>
        </w:rPr>
        <w:t>r</w:t>
      </w:r>
      <w:r w:rsidRPr="00BE01D7">
        <w:rPr>
          <w:spacing w:val="6"/>
          <w:sz w:val="26"/>
          <w:szCs w:val="24"/>
          <w:lang w:val="es-ES"/>
        </w:rPr>
        <w:t>tivo, todas ellas de titularidad municipal. Son gestionadas por una mercantil que resultó adjudicataria en 2013, suponiendo un gasto para el Ayuntamiento de 29.500 en la piscina y 19.950 euros en el resto de instalaciones.</w:t>
      </w:r>
    </w:p>
    <w:p w:rsidR="00BE01D7" w:rsidRPr="00BE01D7" w:rsidRDefault="00BE01D7" w:rsidP="00BE01D7">
      <w:pPr>
        <w:tabs>
          <w:tab w:val="center" w:pos="2835"/>
          <w:tab w:val="center" w:pos="3969"/>
          <w:tab w:val="center" w:pos="5103"/>
          <w:tab w:val="center" w:pos="6237"/>
          <w:tab w:val="center" w:pos="7371"/>
        </w:tabs>
        <w:ind w:firstLine="284"/>
        <w:rPr>
          <w:spacing w:val="6"/>
          <w:sz w:val="26"/>
          <w:szCs w:val="24"/>
          <w:lang w:val="es-ES"/>
        </w:rPr>
      </w:pPr>
      <w:r w:rsidRPr="00BE01D7">
        <w:rPr>
          <w:spacing w:val="6"/>
          <w:sz w:val="26"/>
          <w:szCs w:val="24"/>
          <w:lang w:val="es-ES"/>
        </w:rPr>
        <w:t xml:space="preserve">Dos ordenanzas fiscales, aprobadas por el Pleno el uno de diciembre de 2014 establecen las tarifas, bonificación y exenciones para el uso de la piscina y el resto de instalaciones deportivas. Distinguen los abonos de las entradas diarias en ambos tipos de instalaciones. </w:t>
      </w:r>
    </w:p>
    <w:p w:rsidR="00BE01D7" w:rsidRPr="00BE01D7" w:rsidRDefault="00BE01D7" w:rsidP="00BE01D7">
      <w:pPr>
        <w:tabs>
          <w:tab w:val="center" w:pos="2835"/>
          <w:tab w:val="center" w:pos="3969"/>
          <w:tab w:val="center" w:pos="5103"/>
          <w:tab w:val="center" w:pos="6237"/>
          <w:tab w:val="center" w:pos="7371"/>
        </w:tabs>
        <w:ind w:firstLine="284"/>
        <w:rPr>
          <w:spacing w:val="6"/>
          <w:sz w:val="26"/>
          <w:szCs w:val="24"/>
          <w:lang w:val="es-ES"/>
        </w:rPr>
      </w:pPr>
      <w:r w:rsidRPr="00BE01D7">
        <w:rPr>
          <w:spacing w:val="6"/>
          <w:sz w:val="26"/>
          <w:szCs w:val="24"/>
          <w:lang w:val="es-ES"/>
        </w:rPr>
        <w:t>Los abonos de las piscinas se gestionan mediante una aplicación informática específica. Del examen practicado se sigue la corrección de la exacción, co</w:t>
      </w:r>
      <w:r w:rsidRPr="00BE01D7">
        <w:rPr>
          <w:spacing w:val="6"/>
          <w:sz w:val="26"/>
          <w:szCs w:val="24"/>
          <w:lang w:val="es-ES"/>
        </w:rPr>
        <w:t>n</w:t>
      </w:r>
      <w:r w:rsidRPr="00BE01D7">
        <w:rPr>
          <w:spacing w:val="6"/>
          <w:sz w:val="26"/>
          <w:szCs w:val="24"/>
          <w:lang w:val="es-ES"/>
        </w:rPr>
        <w:t>forme con las tarifas aprobadas, la justificación y aprobación por alcaldía de las devoluciones de ingresos, el control de recaudación y la adecuada contabiliz</w:t>
      </w:r>
      <w:r w:rsidRPr="00BE01D7">
        <w:rPr>
          <w:spacing w:val="6"/>
          <w:sz w:val="26"/>
          <w:szCs w:val="24"/>
          <w:lang w:val="es-ES"/>
        </w:rPr>
        <w:t>a</w:t>
      </w:r>
      <w:r w:rsidRPr="00BE01D7">
        <w:rPr>
          <w:spacing w:val="6"/>
          <w:sz w:val="26"/>
          <w:szCs w:val="24"/>
          <w:lang w:val="es-ES"/>
        </w:rPr>
        <w:t xml:space="preserve">ción de los importes resultantes. </w:t>
      </w:r>
    </w:p>
    <w:p w:rsidR="00BE01D7" w:rsidRPr="00BE01D7" w:rsidRDefault="00BE01D7" w:rsidP="00BE01D7">
      <w:pPr>
        <w:tabs>
          <w:tab w:val="center" w:pos="2835"/>
          <w:tab w:val="center" w:pos="3969"/>
          <w:tab w:val="center" w:pos="5103"/>
          <w:tab w:val="center" w:pos="6237"/>
          <w:tab w:val="center" w:pos="7371"/>
        </w:tabs>
        <w:ind w:firstLine="284"/>
        <w:rPr>
          <w:spacing w:val="6"/>
          <w:sz w:val="26"/>
          <w:szCs w:val="24"/>
          <w:lang w:val="es-ES"/>
        </w:rPr>
      </w:pPr>
      <w:r w:rsidRPr="00BE01D7">
        <w:rPr>
          <w:spacing w:val="6"/>
          <w:sz w:val="26"/>
          <w:szCs w:val="24"/>
          <w:lang w:val="es-ES"/>
        </w:rPr>
        <w:t>El procedimiento implantado para el cobro de los abonos del resto de inst</w:t>
      </w:r>
      <w:r w:rsidRPr="00BE01D7">
        <w:rPr>
          <w:spacing w:val="6"/>
          <w:sz w:val="26"/>
          <w:szCs w:val="24"/>
          <w:lang w:val="es-ES"/>
        </w:rPr>
        <w:t>a</w:t>
      </w:r>
      <w:r w:rsidRPr="00BE01D7">
        <w:rPr>
          <w:spacing w:val="6"/>
          <w:sz w:val="26"/>
          <w:szCs w:val="24"/>
          <w:lang w:val="es-ES"/>
        </w:rPr>
        <w:t xml:space="preserve">laciones deportivas no permite al Ayuntamiento controlar las circunstancias – empadronamiento, matrimonio…- que determinan el importe de la tarifa, según la ordenanza. </w:t>
      </w:r>
    </w:p>
    <w:p w:rsidR="00BE01D7" w:rsidRPr="00BE01D7" w:rsidRDefault="00BE01D7" w:rsidP="00BE01D7">
      <w:pPr>
        <w:tabs>
          <w:tab w:val="center" w:pos="2835"/>
          <w:tab w:val="center" w:pos="3969"/>
          <w:tab w:val="center" w:pos="5103"/>
          <w:tab w:val="center" w:pos="6237"/>
          <w:tab w:val="center" w:pos="7371"/>
        </w:tabs>
        <w:ind w:firstLine="284"/>
        <w:rPr>
          <w:spacing w:val="6"/>
          <w:sz w:val="26"/>
          <w:szCs w:val="24"/>
          <w:lang w:val="es-ES"/>
        </w:rPr>
      </w:pPr>
      <w:r w:rsidRPr="00BE01D7">
        <w:rPr>
          <w:spacing w:val="6"/>
          <w:sz w:val="26"/>
          <w:szCs w:val="24"/>
          <w:lang w:val="es-ES"/>
        </w:rPr>
        <w:t xml:space="preserve">Los ingresos por venta diaria de entradas están justificados por liquidaciones periódicas efectuadas por los responsables de las instalaciones. </w:t>
      </w:r>
    </w:p>
    <w:p w:rsidR="00BE01D7" w:rsidRPr="00BE01D7" w:rsidRDefault="00BE01D7" w:rsidP="00BE01D7">
      <w:pPr>
        <w:tabs>
          <w:tab w:val="center" w:pos="2835"/>
          <w:tab w:val="center" w:pos="3969"/>
          <w:tab w:val="center" w:pos="5103"/>
          <w:tab w:val="center" w:pos="6237"/>
          <w:tab w:val="center" w:pos="7371"/>
        </w:tabs>
        <w:spacing w:before="240" w:after="180"/>
        <w:ind w:firstLine="0"/>
        <w:jc w:val="left"/>
        <w:rPr>
          <w:rFonts w:ascii="Arial" w:hAnsi="Arial" w:cs="Arial"/>
          <w:i/>
          <w:spacing w:val="6"/>
          <w:sz w:val="23"/>
          <w:szCs w:val="23"/>
        </w:rPr>
      </w:pPr>
      <w:r w:rsidRPr="00BE01D7">
        <w:rPr>
          <w:rFonts w:ascii="Arial" w:hAnsi="Arial" w:cs="Arial"/>
          <w:i/>
          <w:spacing w:val="6"/>
          <w:sz w:val="23"/>
          <w:szCs w:val="23"/>
        </w:rPr>
        <w:t>Escuela de Música</w:t>
      </w:r>
    </w:p>
    <w:p w:rsidR="00BE01D7" w:rsidRPr="00BE01D7" w:rsidRDefault="00BE01D7" w:rsidP="00BE01D7">
      <w:pPr>
        <w:tabs>
          <w:tab w:val="center" w:pos="2835"/>
          <w:tab w:val="center" w:pos="3969"/>
          <w:tab w:val="center" w:pos="5103"/>
          <w:tab w:val="center" w:pos="6237"/>
          <w:tab w:val="center" w:pos="7371"/>
        </w:tabs>
        <w:spacing w:after="180"/>
        <w:ind w:firstLine="284"/>
        <w:rPr>
          <w:spacing w:val="6"/>
          <w:sz w:val="26"/>
          <w:szCs w:val="24"/>
          <w:lang w:val="es-ES"/>
        </w:rPr>
      </w:pPr>
      <w:r w:rsidRPr="00BE01D7">
        <w:rPr>
          <w:spacing w:val="6"/>
          <w:sz w:val="26"/>
          <w:szCs w:val="24"/>
          <w:lang w:val="es-ES"/>
        </w:rPr>
        <w:t>Las tasas de la Escuela de Música fueron aprobadas por el Pleno y public</w:t>
      </w:r>
      <w:r w:rsidRPr="00BE01D7">
        <w:rPr>
          <w:spacing w:val="6"/>
          <w:sz w:val="26"/>
          <w:szCs w:val="24"/>
          <w:lang w:val="es-ES"/>
        </w:rPr>
        <w:t>a</w:t>
      </w:r>
      <w:r w:rsidRPr="00BE01D7">
        <w:rPr>
          <w:spacing w:val="6"/>
          <w:sz w:val="26"/>
          <w:szCs w:val="24"/>
          <w:lang w:val="es-ES"/>
        </w:rPr>
        <w:t xml:space="preserve">das en el BON, primero para el curso octubre-junio 2014-15 y posteriormente para el curso octubre-junio 2014-2016. Los alumnos matriculados eran 43 en los dos cursos. </w:t>
      </w:r>
    </w:p>
    <w:p w:rsidR="00BE01D7" w:rsidRPr="00BE01D7" w:rsidRDefault="00BE01D7" w:rsidP="00BE01D7">
      <w:pPr>
        <w:tabs>
          <w:tab w:val="center" w:pos="2835"/>
          <w:tab w:val="center" w:pos="3969"/>
          <w:tab w:val="center" w:pos="5103"/>
          <w:tab w:val="center" w:pos="6237"/>
          <w:tab w:val="center" w:pos="7371"/>
        </w:tabs>
        <w:spacing w:after="180"/>
        <w:ind w:firstLine="284"/>
        <w:rPr>
          <w:spacing w:val="6"/>
          <w:sz w:val="26"/>
          <w:szCs w:val="24"/>
          <w:lang w:val="es-ES"/>
        </w:rPr>
      </w:pPr>
      <w:r w:rsidRPr="00BE01D7">
        <w:rPr>
          <w:spacing w:val="6"/>
          <w:sz w:val="26"/>
          <w:szCs w:val="24"/>
          <w:lang w:val="es-ES"/>
        </w:rPr>
        <w:t>Del trabajo realizado se concluye la corrección de la exacción, de conform</w:t>
      </w:r>
      <w:r w:rsidRPr="00BE01D7">
        <w:rPr>
          <w:spacing w:val="6"/>
          <w:sz w:val="26"/>
          <w:szCs w:val="24"/>
          <w:lang w:val="es-ES"/>
        </w:rPr>
        <w:t>i</w:t>
      </w:r>
      <w:r w:rsidRPr="00BE01D7">
        <w:rPr>
          <w:spacing w:val="6"/>
          <w:sz w:val="26"/>
          <w:szCs w:val="24"/>
          <w:lang w:val="es-ES"/>
        </w:rPr>
        <w:t>dad con las tarifas, exenciones y bonificaciones previstas en la Ordenanza. La contabilización de derechos reconocidos y cobrados está soportada por los d</w:t>
      </w:r>
      <w:r w:rsidRPr="00BE01D7">
        <w:rPr>
          <w:spacing w:val="6"/>
          <w:sz w:val="26"/>
          <w:szCs w:val="24"/>
          <w:lang w:val="es-ES"/>
        </w:rPr>
        <w:t>a</w:t>
      </w:r>
      <w:r w:rsidRPr="00BE01D7">
        <w:rPr>
          <w:spacing w:val="6"/>
          <w:sz w:val="26"/>
          <w:szCs w:val="24"/>
          <w:lang w:val="es-ES"/>
        </w:rPr>
        <w:t xml:space="preserve">tos de recaudación. </w:t>
      </w:r>
    </w:p>
    <w:p w:rsidR="00BE01D7" w:rsidRPr="00BE01D7" w:rsidRDefault="00BE01D7" w:rsidP="00BE01D7">
      <w:pPr>
        <w:tabs>
          <w:tab w:val="center" w:pos="2835"/>
          <w:tab w:val="center" w:pos="3969"/>
          <w:tab w:val="center" w:pos="5103"/>
          <w:tab w:val="center" w:pos="6237"/>
          <w:tab w:val="center" w:pos="7371"/>
        </w:tabs>
        <w:spacing w:before="240" w:after="180"/>
        <w:ind w:firstLine="0"/>
        <w:jc w:val="left"/>
        <w:rPr>
          <w:rFonts w:ascii="Arial" w:hAnsi="Arial" w:cs="Arial"/>
          <w:i/>
          <w:spacing w:val="6"/>
          <w:sz w:val="23"/>
          <w:szCs w:val="23"/>
        </w:rPr>
      </w:pPr>
      <w:r w:rsidRPr="00BE01D7">
        <w:rPr>
          <w:rFonts w:ascii="Arial" w:hAnsi="Arial" w:cs="Arial"/>
          <w:i/>
          <w:spacing w:val="6"/>
          <w:sz w:val="23"/>
          <w:szCs w:val="23"/>
        </w:rPr>
        <w:lastRenderedPageBreak/>
        <w:t>Escuela Infantil 0-3 años</w:t>
      </w:r>
    </w:p>
    <w:p w:rsidR="00BE01D7" w:rsidRPr="00BE01D7" w:rsidRDefault="00BE01D7" w:rsidP="00BE01D7">
      <w:pPr>
        <w:tabs>
          <w:tab w:val="center" w:pos="2835"/>
          <w:tab w:val="center" w:pos="3969"/>
          <w:tab w:val="center" w:pos="5103"/>
          <w:tab w:val="center" w:pos="6237"/>
          <w:tab w:val="center" w:pos="7371"/>
        </w:tabs>
        <w:spacing w:after="180"/>
        <w:ind w:firstLine="284"/>
        <w:rPr>
          <w:spacing w:val="6"/>
          <w:sz w:val="26"/>
          <w:szCs w:val="24"/>
          <w:lang w:val="es-ES"/>
        </w:rPr>
      </w:pPr>
      <w:r w:rsidRPr="00BE01D7">
        <w:rPr>
          <w:spacing w:val="6"/>
          <w:sz w:val="26"/>
          <w:szCs w:val="24"/>
          <w:lang w:val="es-ES"/>
        </w:rPr>
        <w:t xml:space="preserve">La Orden Foral 17/2014 del Consejero de Educación aprueba las tarifas para el curso 2014/2015, hasta julio y la Orden Foral 5/2015 lo hace para el curso 2015/2016, de septiembre en adelante. </w:t>
      </w:r>
    </w:p>
    <w:p w:rsidR="00BE01D7" w:rsidRPr="00BE01D7" w:rsidRDefault="00BE01D7" w:rsidP="00BE01D7">
      <w:pPr>
        <w:tabs>
          <w:tab w:val="center" w:pos="2835"/>
          <w:tab w:val="center" w:pos="3969"/>
          <w:tab w:val="center" w:pos="5103"/>
          <w:tab w:val="center" w:pos="6237"/>
          <w:tab w:val="center" w:pos="7371"/>
        </w:tabs>
        <w:spacing w:after="180"/>
        <w:ind w:firstLine="284"/>
        <w:rPr>
          <w:spacing w:val="6"/>
          <w:sz w:val="26"/>
          <w:szCs w:val="24"/>
          <w:lang w:val="es-ES"/>
        </w:rPr>
      </w:pPr>
      <w:r w:rsidRPr="00BE01D7">
        <w:rPr>
          <w:spacing w:val="6"/>
          <w:sz w:val="26"/>
          <w:szCs w:val="24"/>
          <w:lang w:val="es-ES"/>
        </w:rPr>
        <w:t>Concluimos la corrección de la exacción, de conformidad con las tarifas pr</w:t>
      </w:r>
      <w:r w:rsidRPr="00BE01D7">
        <w:rPr>
          <w:spacing w:val="6"/>
          <w:sz w:val="26"/>
          <w:szCs w:val="24"/>
          <w:lang w:val="es-ES"/>
        </w:rPr>
        <w:t>e</w:t>
      </w:r>
      <w:r w:rsidRPr="00BE01D7">
        <w:rPr>
          <w:spacing w:val="6"/>
          <w:sz w:val="26"/>
          <w:szCs w:val="24"/>
          <w:lang w:val="es-ES"/>
        </w:rPr>
        <w:t>vistas en la normativa citada. La contabilización de derechos reconocidos y c</w:t>
      </w:r>
      <w:r w:rsidRPr="00BE01D7">
        <w:rPr>
          <w:spacing w:val="6"/>
          <w:sz w:val="26"/>
          <w:szCs w:val="24"/>
          <w:lang w:val="es-ES"/>
        </w:rPr>
        <w:t>o</w:t>
      </w:r>
      <w:r w:rsidRPr="00BE01D7">
        <w:rPr>
          <w:spacing w:val="6"/>
          <w:sz w:val="26"/>
          <w:szCs w:val="24"/>
          <w:lang w:val="es-ES"/>
        </w:rPr>
        <w:t xml:space="preserve">brados está soportada por los datos de recaudación y coincide con los listados de matriculación. </w:t>
      </w:r>
    </w:p>
    <w:p w:rsidR="00BE01D7" w:rsidRPr="00BE01D7" w:rsidRDefault="00BE01D7" w:rsidP="00BE01D7">
      <w:pPr>
        <w:tabs>
          <w:tab w:val="center" w:pos="2835"/>
          <w:tab w:val="center" w:pos="3969"/>
          <w:tab w:val="center" w:pos="5103"/>
          <w:tab w:val="center" w:pos="6237"/>
          <w:tab w:val="center" w:pos="7371"/>
        </w:tabs>
        <w:spacing w:after="180"/>
        <w:ind w:firstLine="284"/>
        <w:rPr>
          <w:spacing w:val="6"/>
          <w:sz w:val="26"/>
          <w:szCs w:val="24"/>
          <w:lang w:val="es-ES"/>
        </w:rPr>
      </w:pPr>
      <w:r w:rsidRPr="00BE01D7">
        <w:rPr>
          <w:spacing w:val="6"/>
          <w:sz w:val="26"/>
          <w:szCs w:val="24"/>
          <w:lang w:val="es-ES"/>
        </w:rPr>
        <w:t xml:space="preserve">En caso de abandono del curso, una Resolución de alcaldía ordena la baja y la incautación de la fianza depositada, equivalente a una mensualidad. Estas fianzas figuran contabilizadas en extrapresupuestarios y con la baja procede su cancelación y aplicación </w:t>
      </w:r>
      <w:proofErr w:type="gramStart"/>
      <w:r w:rsidRPr="00BE01D7">
        <w:rPr>
          <w:spacing w:val="6"/>
          <w:sz w:val="26"/>
          <w:szCs w:val="24"/>
          <w:lang w:val="es-ES"/>
        </w:rPr>
        <w:t>a</w:t>
      </w:r>
      <w:proofErr w:type="gramEnd"/>
      <w:r w:rsidRPr="00BE01D7">
        <w:rPr>
          <w:spacing w:val="6"/>
          <w:sz w:val="26"/>
          <w:szCs w:val="24"/>
          <w:lang w:val="es-ES"/>
        </w:rPr>
        <w:t xml:space="preserve"> presupuesto, operación que no se ha realizado. </w:t>
      </w:r>
    </w:p>
    <w:p w:rsidR="00005F66" w:rsidRPr="007F3ADB" w:rsidRDefault="00005F66" w:rsidP="00871228">
      <w:pPr>
        <w:pStyle w:val="texto"/>
        <w:spacing w:before="320" w:after="180"/>
        <w:ind w:firstLine="0"/>
        <w:jc w:val="left"/>
        <w:rPr>
          <w:rFonts w:ascii="Arial" w:hAnsi="Arial" w:cs="Arial"/>
          <w:i/>
          <w:sz w:val="23"/>
          <w:szCs w:val="23"/>
        </w:rPr>
      </w:pPr>
      <w:r w:rsidRPr="007F3ADB">
        <w:rPr>
          <w:rFonts w:ascii="Arial" w:hAnsi="Arial" w:cs="Arial"/>
          <w:i/>
          <w:sz w:val="23"/>
          <w:szCs w:val="23"/>
        </w:rPr>
        <w:t xml:space="preserve">Otros Ingresos </w:t>
      </w:r>
    </w:p>
    <w:p w:rsidR="00005F66" w:rsidRPr="00E95506" w:rsidRDefault="00005F66" w:rsidP="007F3ADB">
      <w:pPr>
        <w:pStyle w:val="texto"/>
        <w:spacing w:after="240"/>
        <w:rPr>
          <w:lang w:val="es-ES"/>
        </w:rPr>
      </w:pPr>
      <w:r w:rsidRPr="00E95506">
        <w:rPr>
          <w:lang w:val="es-ES"/>
        </w:rPr>
        <w:t>Seleccionamos los seis mayore</w:t>
      </w:r>
      <w:r w:rsidR="000363B7">
        <w:rPr>
          <w:lang w:val="es-ES"/>
        </w:rPr>
        <w:t>s importes que suponen el 80 por ciento</w:t>
      </w:r>
      <w:r w:rsidRPr="00E95506">
        <w:rPr>
          <w:lang w:val="es-ES"/>
        </w:rPr>
        <w:t xml:space="preserve"> del total. </w:t>
      </w:r>
    </w:p>
    <w:tbl>
      <w:tblPr>
        <w:tblW w:w="8729" w:type="dxa"/>
        <w:jc w:val="center"/>
        <w:tblBorders>
          <w:top w:val="single" w:sz="4" w:space="0" w:color="00000A"/>
        </w:tblBorders>
        <w:tblCellMar>
          <w:left w:w="70" w:type="dxa"/>
          <w:right w:w="70" w:type="dxa"/>
        </w:tblCellMar>
        <w:tblLook w:val="04A0" w:firstRow="1" w:lastRow="0" w:firstColumn="1" w:lastColumn="0" w:noHBand="0" w:noVBand="1"/>
      </w:tblPr>
      <w:tblGrid>
        <w:gridCol w:w="6469"/>
        <w:gridCol w:w="2260"/>
      </w:tblGrid>
      <w:tr w:rsidR="00005F66" w:rsidRPr="00871228" w:rsidTr="00871228">
        <w:trPr>
          <w:trHeight w:val="312"/>
          <w:jc w:val="center"/>
        </w:trPr>
        <w:tc>
          <w:tcPr>
            <w:tcW w:w="6469" w:type="dxa"/>
            <w:tcBorders>
              <w:top w:val="single" w:sz="4" w:space="0" w:color="00000A"/>
              <w:bottom w:val="single" w:sz="4" w:space="0" w:color="00000A"/>
            </w:tcBorders>
            <w:shd w:val="clear" w:color="auto" w:fill="FABF8F" w:themeFill="accent6" w:themeFillTint="99"/>
            <w:vAlign w:val="center"/>
          </w:tcPr>
          <w:p w:rsidR="00005F66" w:rsidRPr="00871228" w:rsidRDefault="00005F66" w:rsidP="00871228">
            <w:pPr>
              <w:spacing w:after="0"/>
              <w:ind w:firstLine="0"/>
              <w:jc w:val="left"/>
              <w:rPr>
                <w:rFonts w:ascii="Arial" w:hAnsi="Arial" w:cs="Arial"/>
                <w:sz w:val="18"/>
                <w:szCs w:val="18"/>
                <w:lang w:val="es-ES" w:eastAsia="es-ES"/>
              </w:rPr>
            </w:pPr>
            <w:r w:rsidRPr="00871228">
              <w:rPr>
                <w:rFonts w:ascii="Arial" w:hAnsi="Arial" w:cs="Arial"/>
                <w:sz w:val="18"/>
                <w:szCs w:val="18"/>
                <w:lang w:val="es-ES" w:eastAsia="es-ES"/>
              </w:rPr>
              <w:t> </w:t>
            </w:r>
          </w:p>
        </w:tc>
        <w:tc>
          <w:tcPr>
            <w:tcW w:w="2260" w:type="dxa"/>
            <w:tcBorders>
              <w:top w:val="single" w:sz="4" w:space="0" w:color="00000A"/>
              <w:bottom w:val="single" w:sz="4" w:space="0" w:color="00000A"/>
            </w:tcBorders>
            <w:shd w:val="clear" w:color="auto" w:fill="FABF8F" w:themeFill="accent6" w:themeFillTint="99"/>
            <w:vAlign w:val="center"/>
          </w:tcPr>
          <w:p w:rsidR="00005F66" w:rsidRPr="00871228" w:rsidRDefault="00871228" w:rsidP="00871228">
            <w:pPr>
              <w:spacing w:after="0"/>
              <w:ind w:firstLine="0"/>
              <w:jc w:val="right"/>
              <w:rPr>
                <w:rFonts w:ascii="Arial" w:hAnsi="Arial" w:cs="Arial"/>
                <w:sz w:val="18"/>
                <w:szCs w:val="18"/>
                <w:lang w:val="es-ES" w:eastAsia="es-ES"/>
              </w:rPr>
            </w:pPr>
            <w:r>
              <w:rPr>
                <w:rFonts w:ascii="Arial" w:hAnsi="Arial" w:cs="Arial"/>
                <w:sz w:val="18"/>
                <w:szCs w:val="18"/>
                <w:lang w:val="es-ES" w:eastAsia="es-ES"/>
              </w:rPr>
              <w:t xml:space="preserve">Derechos </w:t>
            </w:r>
            <w:r w:rsidRPr="00871228">
              <w:rPr>
                <w:rFonts w:ascii="Arial" w:hAnsi="Arial" w:cs="Arial"/>
                <w:sz w:val="18"/>
                <w:szCs w:val="18"/>
                <w:lang w:val="es-ES" w:eastAsia="es-ES"/>
              </w:rPr>
              <w:t>re</w:t>
            </w:r>
            <w:r>
              <w:rPr>
                <w:rFonts w:ascii="Arial" w:hAnsi="Arial" w:cs="Arial"/>
                <w:sz w:val="18"/>
                <w:szCs w:val="18"/>
                <w:lang w:val="es-ES" w:eastAsia="es-ES"/>
              </w:rPr>
              <w:t>c</w:t>
            </w:r>
            <w:r w:rsidRPr="00871228">
              <w:rPr>
                <w:rFonts w:ascii="Arial" w:hAnsi="Arial" w:cs="Arial"/>
                <w:sz w:val="18"/>
                <w:szCs w:val="18"/>
                <w:lang w:val="es-ES" w:eastAsia="es-ES"/>
              </w:rPr>
              <w:t>onocidos</w:t>
            </w:r>
          </w:p>
        </w:tc>
      </w:tr>
      <w:tr w:rsidR="00005F66" w:rsidRPr="00871228" w:rsidTr="00871228">
        <w:trPr>
          <w:trHeight w:val="255"/>
          <w:jc w:val="center"/>
        </w:trPr>
        <w:tc>
          <w:tcPr>
            <w:tcW w:w="6469" w:type="dxa"/>
            <w:tcBorders>
              <w:top w:val="single" w:sz="4" w:space="0" w:color="00000A"/>
              <w:bottom w:val="single" w:sz="2" w:space="0" w:color="00000A"/>
            </w:tcBorders>
            <w:shd w:val="clear" w:color="auto" w:fill="auto"/>
            <w:vAlign w:val="center"/>
          </w:tcPr>
          <w:p w:rsidR="00005F66" w:rsidRPr="00871228" w:rsidRDefault="00005F66" w:rsidP="00871228">
            <w:pPr>
              <w:spacing w:after="0"/>
              <w:ind w:firstLine="0"/>
              <w:jc w:val="left"/>
              <w:rPr>
                <w:rFonts w:ascii="Arial Narrow" w:hAnsi="Arial Narrow"/>
                <w:color w:val="000000"/>
                <w:lang w:val="es-ES" w:eastAsia="es-ES"/>
              </w:rPr>
            </w:pPr>
            <w:r w:rsidRPr="00871228">
              <w:rPr>
                <w:rFonts w:ascii="Arial Narrow" w:hAnsi="Arial Narrow"/>
                <w:color w:val="000000"/>
                <w:lang w:val="es-ES" w:eastAsia="es-ES"/>
              </w:rPr>
              <w:t xml:space="preserve">Venta libro y CD fotos antiguas </w:t>
            </w:r>
            <w:proofErr w:type="spellStart"/>
            <w:r w:rsidRPr="00871228">
              <w:rPr>
                <w:rFonts w:ascii="Arial Narrow" w:hAnsi="Arial Narrow"/>
                <w:color w:val="000000"/>
                <w:lang w:val="es-ES" w:eastAsia="es-ES"/>
              </w:rPr>
              <w:t>Lerín</w:t>
            </w:r>
            <w:proofErr w:type="spellEnd"/>
          </w:p>
        </w:tc>
        <w:tc>
          <w:tcPr>
            <w:tcW w:w="2260" w:type="dxa"/>
            <w:tcBorders>
              <w:top w:val="single" w:sz="4" w:space="0" w:color="00000A"/>
              <w:bottom w:val="single" w:sz="2" w:space="0" w:color="00000A"/>
            </w:tcBorders>
            <w:shd w:val="clear" w:color="auto" w:fill="auto"/>
            <w:vAlign w:val="center"/>
          </w:tcPr>
          <w:p w:rsidR="00005F66" w:rsidRPr="00871228" w:rsidRDefault="00005F66" w:rsidP="00871228">
            <w:pPr>
              <w:spacing w:after="0"/>
              <w:ind w:firstLine="0"/>
              <w:jc w:val="right"/>
              <w:rPr>
                <w:rFonts w:ascii="Arial Narrow" w:hAnsi="Arial Narrow"/>
                <w:color w:val="000000"/>
                <w:lang w:val="es-ES" w:eastAsia="es-ES"/>
              </w:rPr>
            </w:pPr>
            <w:r w:rsidRPr="00871228">
              <w:rPr>
                <w:rFonts w:ascii="Arial Narrow" w:hAnsi="Arial Narrow"/>
                <w:color w:val="000000"/>
                <w:lang w:val="es-ES" w:eastAsia="es-ES"/>
              </w:rPr>
              <w:t>5.689</w:t>
            </w:r>
          </w:p>
        </w:tc>
      </w:tr>
      <w:tr w:rsidR="00005F66" w:rsidRPr="00871228" w:rsidTr="00871228">
        <w:trPr>
          <w:trHeight w:val="255"/>
          <w:jc w:val="center"/>
        </w:trPr>
        <w:tc>
          <w:tcPr>
            <w:tcW w:w="6469" w:type="dxa"/>
            <w:tcBorders>
              <w:top w:val="single" w:sz="2" w:space="0" w:color="00000A"/>
              <w:bottom w:val="single" w:sz="2" w:space="0" w:color="00000A"/>
            </w:tcBorders>
            <w:shd w:val="clear" w:color="auto" w:fill="auto"/>
            <w:vAlign w:val="center"/>
          </w:tcPr>
          <w:p w:rsidR="00005F66" w:rsidRPr="00871228" w:rsidRDefault="00005F66" w:rsidP="00871228">
            <w:pPr>
              <w:spacing w:after="0"/>
              <w:ind w:firstLine="0"/>
              <w:jc w:val="left"/>
              <w:rPr>
                <w:rFonts w:ascii="Arial Narrow" w:hAnsi="Arial Narrow"/>
                <w:color w:val="000000"/>
                <w:lang w:val="es-ES" w:eastAsia="es-ES"/>
              </w:rPr>
            </w:pPr>
            <w:r w:rsidRPr="00871228">
              <w:rPr>
                <w:rFonts w:ascii="Arial Narrow" w:hAnsi="Arial Narrow"/>
                <w:color w:val="000000"/>
                <w:lang w:val="es-ES" w:eastAsia="es-ES"/>
              </w:rPr>
              <w:t>Devolución ingresos indebidos cotización SS</w:t>
            </w:r>
          </w:p>
        </w:tc>
        <w:tc>
          <w:tcPr>
            <w:tcW w:w="2260" w:type="dxa"/>
            <w:tcBorders>
              <w:top w:val="single" w:sz="2" w:space="0" w:color="00000A"/>
              <w:bottom w:val="single" w:sz="2" w:space="0" w:color="00000A"/>
            </w:tcBorders>
            <w:shd w:val="clear" w:color="auto" w:fill="auto"/>
            <w:vAlign w:val="center"/>
          </w:tcPr>
          <w:p w:rsidR="00005F66" w:rsidRPr="00871228" w:rsidRDefault="00005F66" w:rsidP="00871228">
            <w:pPr>
              <w:spacing w:after="0"/>
              <w:ind w:firstLine="0"/>
              <w:jc w:val="right"/>
              <w:rPr>
                <w:rFonts w:ascii="Arial Narrow" w:hAnsi="Arial Narrow"/>
                <w:color w:val="000000"/>
                <w:lang w:val="es-ES" w:eastAsia="es-ES"/>
              </w:rPr>
            </w:pPr>
            <w:r w:rsidRPr="00871228">
              <w:rPr>
                <w:rFonts w:ascii="Arial Narrow" w:hAnsi="Arial Narrow"/>
                <w:color w:val="000000"/>
                <w:lang w:val="es-ES" w:eastAsia="es-ES"/>
              </w:rPr>
              <w:t>4.503</w:t>
            </w:r>
          </w:p>
        </w:tc>
      </w:tr>
      <w:tr w:rsidR="00005F66" w:rsidRPr="00871228" w:rsidTr="00871228">
        <w:trPr>
          <w:trHeight w:val="255"/>
          <w:jc w:val="center"/>
        </w:trPr>
        <w:tc>
          <w:tcPr>
            <w:tcW w:w="6469" w:type="dxa"/>
            <w:tcBorders>
              <w:top w:val="single" w:sz="2" w:space="0" w:color="00000A"/>
              <w:bottom w:val="single" w:sz="2" w:space="0" w:color="00000A"/>
            </w:tcBorders>
            <w:shd w:val="clear" w:color="auto" w:fill="auto"/>
            <w:vAlign w:val="center"/>
          </w:tcPr>
          <w:p w:rsidR="00005F66" w:rsidRPr="00871228" w:rsidRDefault="00005F66" w:rsidP="00871228">
            <w:pPr>
              <w:spacing w:after="0"/>
              <w:ind w:firstLine="0"/>
              <w:jc w:val="left"/>
              <w:rPr>
                <w:rFonts w:ascii="Arial Narrow" w:hAnsi="Arial Narrow"/>
                <w:color w:val="000000"/>
                <w:lang w:val="es-ES" w:eastAsia="es-ES"/>
              </w:rPr>
            </w:pPr>
            <w:r w:rsidRPr="00871228">
              <w:rPr>
                <w:rFonts w:ascii="Arial Narrow" w:hAnsi="Arial Narrow"/>
                <w:color w:val="000000"/>
                <w:lang w:val="es-ES" w:eastAsia="es-ES"/>
              </w:rPr>
              <w:t>Recaudación partido de pelota</w:t>
            </w:r>
          </w:p>
        </w:tc>
        <w:tc>
          <w:tcPr>
            <w:tcW w:w="2260" w:type="dxa"/>
            <w:tcBorders>
              <w:top w:val="single" w:sz="2" w:space="0" w:color="00000A"/>
              <w:bottom w:val="single" w:sz="2" w:space="0" w:color="00000A"/>
            </w:tcBorders>
            <w:shd w:val="clear" w:color="auto" w:fill="auto"/>
            <w:vAlign w:val="center"/>
          </w:tcPr>
          <w:p w:rsidR="00005F66" w:rsidRPr="00871228" w:rsidRDefault="00005F66" w:rsidP="00871228">
            <w:pPr>
              <w:spacing w:after="0"/>
              <w:ind w:firstLine="0"/>
              <w:jc w:val="right"/>
              <w:rPr>
                <w:rFonts w:ascii="Arial Narrow" w:hAnsi="Arial Narrow"/>
                <w:color w:val="000000"/>
                <w:lang w:val="es-ES" w:eastAsia="es-ES"/>
              </w:rPr>
            </w:pPr>
            <w:r w:rsidRPr="00871228">
              <w:rPr>
                <w:rFonts w:ascii="Arial Narrow" w:hAnsi="Arial Narrow"/>
                <w:color w:val="000000"/>
                <w:lang w:val="es-ES" w:eastAsia="es-ES"/>
              </w:rPr>
              <w:t>4.320</w:t>
            </w:r>
          </w:p>
        </w:tc>
      </w:tr>
      <w:tr w:rsidR="00005F66" w:rsidRPr="00871228" w:rsidTr="00871228">
        <w:trPr>
          <w:trHeight w:val="255"/>
          <w:jc w:val="center"/>
        </w:trPr>
        <w:tc>
          <w:tcPr>
            <w:tcW w:w="6469" w:type="dxa"/>
            <w:tcBorders>
              <w:top w:val="single" w:sz="2" w:space="0" w:color="00000A"/>
              <w:bottom w:val="single" w:sz="2" w:space="0" w:color="00000A"/>
            </w:tcBorders>
            <w:shd w:val="clear" w:color="auto" w:fill="auto"/>
            <w:vAlign w:val="center"/>
          </w:tcPr>
          <w:p w:rsidR="00005F66" w:rsidRPr="00871228" w:rsidRDefault="00005F66" w:rsidP="00871228">
            <w:pPr>
              <w:spacing w:after="0"/>
              <w:ind w:firstLine="0"/>
              <w:jc w:val="left"/>
              <w:rPr>
                <w:rFonts w:ascii="Arial Narrow" w:hAnsi="Arial Narrow"/>
                <w:color w:val="000000"/>
                <w:lang w:val="es-ES" w:eastAsia="es-ES"/>
              </w:rPr>
            </w:pPr>
            <w:r w:rsidRPr="00871228">
              <w:rPr>
                <w:rFonts w:ascii="Arial Narrow" w:hAnsi="Arial Narrow"/>
                <w:color w:val="000000"/>
                <w:lang w:val="es-ES" w:eastAsia="es-ES"/>
              </w:rPr>
              <w:t>Pago de aseguradora daños en campo fútbol</w:t>
            </w:r>
          </w:p>
        </w:tc>
        <w:tc>
          <w:tcPr>
            <w:tcW w:w="2260" w:type="dxa"/>
            <w:tcBorders>
              <w:top w:val="single" w:sz="2" w:space="0" w:color="00000A"/>
              <w:bottom w:val="single" w:sz="2" w:space="0" w:color="00000A"/>
            </w:tcBorders>
            <w:shd w:val="clear" w:color="auto" w:fill="auto"/>
            <w:vAlign w:val="center"/>
          </w:tcPr>
          <w:p w:rsidR="00005F66" w:rsidRPr="00871228" w:rsidRDefault="00005F66" w:rsidP="00871228">
            <w:pPr>
              <w:spacing w:after="0"/>
              <w:ind w:firstLine="0"/>
              <w:jc w:val="right"/>
              <w:rPr>
                <w:rFonts w:ascii="Arial Narrow" w:hAnsi="Arial Narrow"/>
                <w:color w:val="000000"/>
                <w:lang w:val="es-ES" w:eastAsia="es-ES"/>
              </w:rPr>
            </w:pPr>
            <w:r w:rsidRPr="00871228">
              <w:rPr>
                <w:rFonts w:ascii="Arial Narrow" w:hAnsi="Arial Narrow"/>
                <w:color w:val="000000"/>
                <w:lang w:val="es-ES" w:eastAsia="es-ES"/>
              </w:rPr>
              <w:t>1.058</w:t>
            </w:r>
          </w:p>
        </w:tc>
      </w:tr>
      <w:tr w:rsidR="00005F66" w:rsidRPr="00871228" w:rsidTr="00871228">
        <w:trPr>
          <w:trHeight w:val="255"/>
          <w:jc w:val="center"/>
        </w:trPr>
        <w:tc>
          <w:tcPr>
            <w:tcW w:w="6469" w:type="dxa"/>
            <w:tcBorders>
              <w:top w:val="single" w:sz="2" w:space="0" w:color="00000A"/>
              <w:bottom w:val="single" w:sz="2" w:space="0" w:color="00000A"/>
            </w:tcBorders>
            <w:shd w:val="clear" w:color="auto" w:fill="auto"/>
            <w:vAlign w:val="center"/>
          </w:tcPr>
          <w:p w:rsidR="00005F66" w:rsidRPr="00871228" w:rsidRDefault="00005F66" w:rsidP="00871228">
            <w:pPr>
              <w:spacing w:after="0"/>
              <w:ind w:firstLine="0"/>
              <w:jc w:val="left"/>
              <w:rPr>
                <w:rFonts w:ascii="Arial Narrow" w:hAnsi="Arial Narrow"/>
                <w:color w:val="000000"/>
                <w:lang w:val="es-ES" w:eastAsia="es-ES"/>
              </w:rPr>
            </w:pPr>
            <w:r w:rsidRPr="00871228">
              <w:rPr>
                <w:rFonts w:ascii="Arial Narrow" w:hAnsi="Arial Narrow"/>
                <w:color w:val="000000"/>
                <w:lang w:val="es-ES" w:eastAsia="es-ES"/>
              </w:rPr>
              <w:t xml:space="preserve">Cuota regadío (2011-2014 arrendamiento finca Entre Dos </w:t>
            </w:r>
            <w:proofErr w:type="spellStart"/>
            <w:r w:rsidRPr="00871228">
              <w:rPr>
                <w:rFonts w:ascii="Arial Narrow" w:hAnsi="Arial Narrow"/>
                <w:color w:val="000000"/>
                <w:lang w:val="es-ES" w:eastAsia="es-ES"/>
              </w:rPr>
              <w:t>Rios</w:t>
            </w:r>
            <w:proofErr w:type="spellEnd"/>
          </w:p>
        </w:tc>
        <w:tc>
          <w:tcPr>
            <w:tcW w:w="2260" w:type="dxa"/>
            <w:tcBorders>
              <w:top w:val="single" w:sz="2" w:space="0" w:color="00000A"/>
              <w:bottom w:val="single" w:sz="2" w:space="0" w:color="00000A"/>
            </w:tcBorders>
            <w:shd w:val="clear" w:color="auto" w:fill="auto"/>
            <w:vAlign w:val="center"/>
          </w:tcPr>
          <w:p w:rsidR="00005F66" w:rsidRPr="00871228" w:rsidRDefault="00005F66" w:rsidP="00871228">
            <w:pPr>
              <w:spacing w:after="0"/>
              <w:ind w:firstLine="0"/>
              <w:jc w:val="right"/>
              <w:rPr>
                <w:rFonts w:ascii="Arial Narrow" w:hAnsi="Arial Narrow"/>
                <w:color w:val="000000"/>
                <w:lang w:val="es-ES" w:eastAsia="es-ES"/>
              </w:rPr>
            </w:pPr>
            <w:r w:rsidRPr="00871228">
              <w:rPr>
                <w:rFonts w:ascii="Arial Narrow" w:hAnsi="Arial Narrow"/>
                <w:color w:val="000000"/>
                <w:lang w:val="es-ES" w:eastAsia="es-ES"/>
              </w:rPr>
              <w:t>907</w:t>
            </w:r>
          </w:p>
        </w:tc>
      </w:tr>
      <w:tr w:rsidR="00005F66" w:rsidRPr="00871228" w:rsidTr="00871228">
        <w:trPr>
          <w:trHeight w:val="255"/>
          <w:jc w:val="center"/>
        </w:trPr>
        <w:tc>
          <w:tcPr>
            <w:tcW w:w="6469" w:type="dxa"/>
            <w:tcBorders>
              <w:top w:val="single" w:sz="2" w:space="0" w:color="00000A"/>
              <w:bottom w:val="single" w:sz="4" w:space="0" w:color="00000A"/>
            </w:tcBorders>
            <w:shd w:val="clear" w:color="auto" w:fill="auto"/>
            <w:vAlign w:val="center"/>
          </w:tcPr>
          <w:p w:rsidR="00005F66" w:rsidRPr="00871228" w:rsidRDefault="00005F66" w:rsidP="00871228">
            <w:pPr>
              <w:spacing w:after="0"/>
              <w:ind w:firstLine="0"/>
              <w:jc w:val="left"/>
              <w:rPr>
                <w:rFonts w:ascii="Arial Narrow" w:hAnsi="Arial Narrow"/>
                <w:color w:val="000000"/>
                <w:lang w:val="es-ES" w:eastAsia="es-ES"/>
              </w:rPr>
            </w:pPr>
            <w:r w:rsidRPr="00871228">
              <w:rPr>
                <w:rFonts w:ascii="Arial Narrow" w:hAnsi="Arial Narrow"/>
                <w:color w:val="000000"/>
                <w:lang w:val="es-ES" w:eastAsia="es-ES"/>
              </w:rPr>
              <w:t>Céntimo sanitario</w:t>
            </w:r>
          </w:p>
        </w:tc>
        <w:tc>
          <w:tcPr>
            <w:tcW w:w="2260" w:type="dxa"/>
            <w:tcBorders>
              <w:top w:val="single" w:sz="2" w:space="0" w:color="00000A"/>
              <w:bottom w:val="single" w:sz="4" w:space="0" w:color="00000A"/>
            </w:tcBorders>
            <w:shd w:val="clear" w:color="auto" w:fill="auto"/>
            <w:vAlign w:val="center"/>
          </w:tcPr>
          <w:p w:rsidR="00005F66" w:rsidRPr="00871228" w:rsidRDefault="00005F66" w:rsidP="00871228">
            <w:pPr>
              <w:spacing w:after="0"/>
              <w:ind w:firstLine="0"/>
              <w:jc w:val="right"/>
              <w:rPr>
                <w:rFonts w:ascii="Arial Narrow" w:hAnsi="Arial Narrow"/>
                <w:color w:val="000000"/>
                <w:lang w:val="es-ES" w:eastAsia="es-ES"/>
              </w:rPr>
            </w:pPr>
            <w:r w:rsidRPr="00871228">
              <w:rPr>
                <w:rFonts w:ascii="Arial Narrow" w:hAnsi="Arial Narrow"/>
                <w:color w:val="000000"/>
                <w:lang w:val="es-ES" w:eastAsia="es-ES"/>
              </w:rPr>
              <w:t>838</w:t>
            </w:r>
          </w:p>
        </w:tc>
      </w:tr>
      <w:tr w:rsidR="00005F66" w:rsidRPr="00871228" w:rsidTr="00871228">
        <w:trPr>
          <w:trHeight w:val="284"/>
          <w:jc w:val="center"/>
        </w:trPr>
        <w:tc>
          <w:tcPr>
            <w:tcW w:w="6469" w:type="dxa"/>
            <w:tcBorders>
              <w:top w:val="single" w:sz="4" w:space="0" w:color="00000A"/>
              <w:bottom w:val="single" w:sz="4" w:space="0" w:color="00000A"/>
            </w:tcBorders>
            <w:shd w:val="clear" w:color="auto" w:fill="FABF8F" w:themeFill="accent6" w:themeFillTint="99"/>
            <w:vAlign w:val="center"/>
          </w:tcPr>
          <w:p w:rsidR="00005F66" w:rsidRPr="00871228" w:rsidRDefault="00005F66" w:rsidP="00871228">
            <w:pPr>
              <w:spacing w:after="0"/>
              <w:ind w:firstLine="0"/>
              <w:jc w:val="left"/>
              <w:rPr>
                <w:rFonts w:ascii="Arial" w:hAnsi="Arial" w:cs="Arial"/>
                <w:sz w:val="18"/>
                <w:szCs w:val="18"/>
                <w:lang w:val="es-ES" w:eastAsia="es-ES"/>
              </w:rPr>
            </w:pPr>
            <w:r w:rsidRPr="00871228">
              <w:rPr>
                <w:rFonts w:ascii="Arial" w:hAnsi="Arial" w:cs="Arial"/>
                <w:sz w:val="18"/>
                <w:szCs w:val="18"/>
                <w:lang w:val="es-ES" w:eastAsia="es-ES"/>
              </w:rPr>
              <w:t> </w:t>
            </w:r>
          </w:p>
        </w:tc>
        <w:tc>
          <w:tcPr>
            <w:tcW w:w="2260" w:type="dxa"/>
            <w:tcBorders>
              <w:top w:val="single" w:sz="4" w:space="0" w:color="00000A"/>
              <w:bottom w:val="single" w:sz="4" w:space="0" w:color="00000A"/>
            </w:tcBorders>
            <w:shd w:val="clear" w:color="auto" w:fill="FABF8F" w:themeFill="accent6" w:themeFillTint="99"/>
            <w:vAlign w:val="center"/>
          </w:tcPr>
          <w:p w:rsidR="00005F66" w:rsidRPr="00871228" w:rsidRDefault="00005F66" w:rsidP="00871228">
            <w:pPr>
              <w:spacing w:after="0"/>
              <w:ind w:firstLine="0"/>
              <w:jc w:val="right"/>
              <w:rPr>
                <w:rFonts w:ascii="Arial" w:hAnsi="Arial" w:cs="Arial"/>
                <w:sz w:val="18"/>
                <w:szCs w:val="18"/>
                <w:lang w:val="es-ES" w:eastAsia="es-ES"/>
              </w:rPr>
            </w:pPr>
            <w:r w:rsidRPr="00871228">
              <w:rPr>
                <w:rFonts w:ascii="Arial" w:hAnsi="Arial" w:cs="Arial"/>
                <w:sz w:val="18"/>
                <w:szCs w:val="18"/>
                <w:lang w:val="es-ES" w:eastAsia="es-ES"/>
              </w:rPr>
              <w:t>17.315</w:t>
            </w:r>
          </w:p>
        </w:tc>
      </w:tr>
    </w:tbl>
    <w:p w:rsidR="00170F1F" w:rsidRPr="00170F1F" w:rsidRDefault="00170F1F" w:rsidP="00170F1F">
      <w:pPr>
        <w:pStyle w:val="texto"/>
        <w:rPr>
          <w:lang w:val="es-ES"/>
        </w:rPr>
      </w:pPr>
    </w:p>
    <w:p w:rsidR="00170F1F" w:rsidRPr="00170F1F" w:rsidRDefault="00170F1F" w:rsidP="00975CFA">
      <w:pPr>
        <w:pStyle w:val="texto"/>
        <w:spacing w:after="180"/>
        <w:rPr>
          <w:lang w:val="es-ES"/>
        </w:rPr>
      </w:pPr>
      <w:r w:rsidRPr="00170F1F">
        <w:rPr>
          <w:lang w:val="es-ES"/>
        </w:rPr>
        <w:t xml:space="preserve">Los ingresos contabilizados obedecen a la denominación expresada. Están justificados documentalmente y han sido cobrados. </w:t>
      </w:r>
    </w:p>
    <w:p w:rsidR="00170F1F" w:rsidRPr="00170F1F" w:rsidRDefault="00170F1F" w:rsidP="00975CFA">
      <w:pPr>
        <w:pStyle w:val="texto"/>
        <w:spacing w:after="180"/>
        <w:rPr>
          <w:lang w:val="es-ES"/>
        </w:rPr>
      </w:pPr>
      <w:r w:rsidRPr="00170F1F">
        <w:rPr>
          <w:lang w:val="es-ES"/>
        </w:rPr>
        <w:t xml:space="preserve">En unos casos surgen de acciones del Ayuntamiento, (libro </w:t>
      </w:r>
      <w:proofErr w:type="spellStart"/>
      <w:r w:rsidRPr="00170F1F">
        <w:rPr>
          <w:lang w:val="es-ES"/>
        </w:rPr>
        <w:t>Lerín</w:t>
      </w:r>
      <w:proofErr w:type="spellEnd"/>
      <w:r w:rsidRPr="00170F1F">
        <w:rPr>
          <w:lang w:val="es-ES"/>
        </w:rPr>
        <w:t>, recaud</w:t>
      </w:r>
      <w:r w:rsidRPr="00170F1F">
        <w:rPr>
          <w:lang w:val="es-ES"/>
        </w:rPr>
        <w:t>a</w:t>
      </w:r>
      <w:r w:rsidRPr="00170F1F">
        <w:rPr>
          <w:lang w:val="es-ES"/>
        </w:rPr>
        <w:t>ción partido de pelota). El resto de supuestos obedecen a reclamaciones real</w:t>
      </w:r>
      <w:r w:rsidRPr="00170F1F">
        <w:rPr>
          <w:lang w:val="es-ES"/>
        </w:rPr>
        <w:t>i</w:t>
      </w:r>
      <w:r w:rsidRPr="00170F1F">
        <w:rPr>
          <w:lang w:val="es-ES"/>
        </w:rPr>
        <w:t>zadas por el Consistorio</w:t>
      </w:r>
      <w:r>
        <w:rPr>
          <w:lang w:val="es-ES"/>
        </w:rPr>
        <w:t xml:space="preserve"> y atendidas</w:t>
      </w:r>
      <w:r w:rsidRPr="00170F1F">
        <w:rPr>
          <w:lang w:val="es-ES"/>
        </w:rPr>
        <w:t>, ya sea a la Tesorería de la Seguridad S</w:t>
      </w:r>
      <w:r w:rsidRPr="00170F1F">
        <w:rPr>
          <w:lang w:val="es-ES"/>
        </w:rPr>
        <w:t>o</w:t>
      </w:r>
      <w:r w:rsidRPr="00170F1F">
        <w:rPr>
          <w:lang w:val="es-ES"/>
        </w:rPr>
        <w:t xml:space="preserve">cial, a su compañía de seguros, al arrendatario de una finca municipal o a la Hacienda Foral. </w:t>
      </w:r>
    </w:p>
    <w:p w:rsidR="00005F66" w:rsidRPr="00576B9A" w:rsidRDefault="00005F66" w:rsidP="00975CFA">
      <w:pPr>
        <w:pStyle w:val="texto"/>
        <w:spacing w:after="180"/>
        <w:rPr>
          <w:lang w:val="es-ES"/>
        </w:rPr>
      </w:pPr>
      <w:r w:rsidRPr="00576B9A">
        <w:rPr>
          <w:lang w:val="es-ES"/>
        </w:rPr>
        <w:t xml:space="preserve">Recomendamos </w:t>
      </w:r>
    </w:p>
    <w:p w:rsidR="00005F66" w:rsidRPr="00DE3F87" w:rsidRDefault="00005F66" w:rsidP="00975CFA">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i/>
          <w:szCs w:val="26"/>
        </w:rPr>
      </w:pPr>
      <w:r w:rsidRPr="00DE3F87">
        <w:rPr>
          <w:i/>
          <w:szCs w:val="26"/>
        </w:rPr>
        <w:t>Justificar el importe de las tarifas a aplicar con los correspondientes est</w:t>
      </w:r>
      <w:r w:rsidRPr="00DE3F87">
        <w:rPr>
          <w:i/>
          <w:szCs w:val="26"/>
        </w:rPr>
        <w:t>u</w:t>
      </w:r>
      <w:r w:rsidRPr="00DE3F87">
        <w:rPr>
          <w:i/>
          <w:szCs w:val="26"/>
        </w:rPr>
        <w:t>dios de costes.</w:t>
      </w:r>
    </w:p>
    <w:p w:rsidR="00005F66" w:rsidRPr="00DE3F87" w:rsidRDefault="00005F66" w:rsidP="00975CFA">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i/>
          <w:szCs w:val="26"/>
        </w:rPr>
      </w:pPr>
      <w:r w:rsidRPr="00DE3F87">
        <w:rPr>
          <w:i/>
          <w:szCs w:val="26"/>
        </w:rPr>
        <w:t xml:space="preserve">La aplicación </w:t>
      </w:r>
      <w:proofErr w:type="gramStart"/>
      <w:r w:rsidR="00354290" w:rsidRPr="00DE3F87">
        <w:rPr>
          <w:i/>
          <w:szCs w:val="26"/>
        </w:rPr>
        <w:t>a</w:t>
      </w:r>
      <w:proofErr w:type="gramEnd"/>
      <w:r w:rsidR="00354290" w:rsidRPr="00DE3F87">
        <w:rPr>
          <w:i/>
          <w:szCs w:val="26"/>
        </w:rPr>
        <w:t xml:space="preserve"> presupuesto </w:t>
      </w:r>
      <w:r w:rsidRPr="00DE3F87">
        <w:rPr>
          <w:i/>
          <w:szCs w:val="26"/>
        </w:rPr>
        <w:t>de las fianzas incautadas en la tasa de la e</w:t>
      </w:r>
      <w:r w:rsidRPr="00DE3F87">
        <w:rPr>
          <w:i/>
          <w:szCs w:val="26"/>
        </w:rPr>
        <w:t>s</w:t>
      </w:r>
      <w:r w:rsidRPr="00DE3F87">
        <w:rPr>
          <w:i/>
          <w:szCs w:val="26"/>
        </w:rPr>
        <w:t>cuela infantil</w:t>
      </w:r>
      <w:r w:rsidR="00354290" w:rsidRPr="00DE3F87">
        <w:rPr>
          <w:i/>
          <w:szCs w:val="26"/>
        </w:rPr>
        <w:t>.</w:t>
      </w:r>
    </w:p>
    <w:p w:rsidR="00005F66" w:rsidRPr="00E95506" w:rsidRDefault="00005F66" w:rsidP="00975CFA">
      <w:pPr>
        <w:pStyle w:val="texto"/>
        <w:spacing w:after="360"/>
        <w:rPr>
          <w:i/>
          <w:lang w:val="es-ES"/>
        </w:rPr>
      </w:pPr>
      <w:r w:rsidRPr="00E95506">
        <w:rPr>
          <w:i/>
          <w:lang w:val="es-ES"/>
        </w:rPr>
        <w:lastRenderedPageBreak/>
        <w:t>Verificar las circunstancias personales determinantes de la tarifa a aplicar en los abonos de las instalaciones deportivas</w:t>
      </w:r>
      <w:r w:rsidR="00354290">
        <w:rPr>
          <w:i/>
          <w:lang w:val="es-ES"/>
        </w:rPr>
        <w:t>.</w:t>
      </w:r>
    </w:p>
    <w:p w:rsidR="00005F66" w:rsidRPr="00B427DE" w:rsidRDefault="00C250EB" w:rsidP="00B427DE">
      <w:pPr>
        <w:pStyle w:val="atitulo2"/>
        <w:spacing w:before="240"/>
      </w:pPr>
      <w:bookmarkStart w:id="74" w:name="_Toc464472081"/>
      <w:r>
        <w:t>I</w:t>
      </w:r>
      <w:r w:rsidR="00005F66" w:rsidRPr="00B427DE">
        <w:t>V.11</w:t>
      </w:r>
      <w:r w:rsidR="00B67A3B">
        <w:t>.</w:t>
      </w:r>
      <w:r w:rsidR="00005F66" w:rsidRPr="00B427DE">
        <w:t xml:space="preserve"> Ingresos por transferencias</w:t>
      </w:r>
      <w:bookmarkEnd w:id="74"/>
      <w:r w:rsidR="00005F66" w:rsidRPr="00B427DE">
        <w:t xml:space="preserve"> </w:t>
      </w:r>
    </w:p>
    <w:p w:rsidR="00005F66" w:rsidRPr="00E95506" w:rsidRDefault="00005F66" w:rsidP="00005F66">
      <w:pPr>
        <w:pStyle w:val="texto"/>
        <w:rPr>
          <w:lang w:val="es-ES"/>
        </w:rPr>
      </w:pPr>
      <w:r w:rsidRPr="00E95506">
        <w:rPr>
          <w:lang w:val="es-ES"/>
        </w:rPr>
        <w:t>No ha habido transferencias de capital en 2015 frente a los 119.267 euros r</w:t>
      </w:r>
      <w:r w:rsidRPr="00E95506">
        <w:rPr>
          <w:lang w:val="es-ES"/>
        </w:rPr>
        <w:t>e</w:t>
      </w:r>
      <w:r w:rsidRPr="00E95506">
        <w:rPr>
          <w:lang w:val="es-ES"/>
        </w:rPr>
        <w:t>conocidos en 2014</w:t>
      </w:r>
      <w:r w:rsidR="00170F1F">
        <w:rPr>
          <w:lang w:val="es-ES"/>
        </w:rPr>
        <w:t>.</w:t>
      </w:r>
      <w:r w:rsidR="000363B7">
        <w:rPr>
          <w:lang w:val="es-ES"/>
        </w:rPr>
        <w:t xml:space="preserve"> </w:t>
      </w:r>
    </w:p>
    <w:p w:rsidR="00005F66" w:rsidRPr="00E95506" w:rsidRDefault="00005F66" w:rsidP="004747E2">
      <w:pPr>
        <w:pStyle w:val="texto"/>
        <w:spacing w:after="260"/>
        <w:rPr>
          <w:lang w:val="es-ES"/>
        </w:rPr>
      </w:pPr>
      <w:r w:rsidRPr="00E95506">
        <w:rPr>
          <w:lang w:val="es-ES"/>
        </w:rPr>
        <w:t xml:space="preserve">Las transferencias corrientes </w:t>
      </w:r>
      <w:r w:rsidR="00354290">
        <w:rPr>
          <w:lang w:val="es-ES"/>
        </w:rPr>
        <w:t>suponen el 49 por ciento de los ingresos del ejercicio. H</w:t>
      </w:r>
      <w:r w:rsidRPr="00E95506">
        <w:rPr>
          <w:lang w:val="es-ES"/>
        </w:rPr>
        <w:t xml:space="preserve">an tenido la siguiente ejecución: </w:t>
      </w:r>
    </w:p>
    <w:tbl>
      <w:tblPr>
        <w:tblW w:w="8809" w:type="dxa"/>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65" w:type="dxa"/>
          <w:right w:w="70" w:type="dxa"/>
        </w:tblCellMar>
        <w:tblLook w:val="04A0" w:firstRow="1" w:lastRow="0" w:firstColumn="1" w:lastColumn="0" w:noHBand="0" w:noVBand="1"/>
      </w:tblPr>
      <w:tblGrid>
        <w:gridCol w:w="4810"/>
        <w:gridCol w:w="1059"/>
        <w:gridCol w:w="1176"/>
        <w:gridCol w:w="1724"/>
        <w:gridCol w:w="40"/>
      </w:tblGrid>
      <w:tr w:rsidR="00005F66" w:rsidRPr="009D0C76" w:rsidTr="00E8482A">
        <w:trPr>
          <w:trHeight w:val="227"/>
          <w:jc w:val="center"/>
        </w:trPr>
        <w:tc>
          <w:tcPr>
            <w:tcW w:w="4810" w:type="dxa"/>
            <w:vMerge w:val="restart"/>
            <w:tcBorders>
              <w:top w:val="single" w:sz="4" w:space="0" w:color="000001"/>
              <w:left w:val="nil"/>
              <w:bottom w:val="single" w:sz="4" w:space="0" w:color="000001"/>
              <w:right w:val="nil"/>
            </w:tcBorders>
            <w:shd w:val="clear" w:color="auto" w:fill="FABF8F" w:themeFill="accent6" w:themeFillTint="99"/>
            <w:tcMar>
              <w:left w:w="65" w:type="dxa"/>
            </w:tcMar>
            <w:vAlign w:val="center"/>
          </w:tcPr>
          <w:p w:rsidR="00005F66" w:rsidRPr="009D0C76" w:rsidRDefault="00005F66" w:rsidP="004747E2">
            <w:pPr>
              <w:spacing w:after="0"/>
              <w:ind w:firstLine="0"/>
              <w:jc w:val="left"/>
              <w:rPr>
                <w:rFonts w:ascii="Arial" w:hAnsi="Arial" w:cs="Arial"/>
                <w:sz w:val="18"/>
                <w:szCs w:val="18"/>
                <w:lang w:val="es-ES" w:eastAsia="es-ES"/>
              </w:rPr>
            </w:pPr>
            <w:r w:rsidRPr="009D0C76">
              <w:rPr>
                <w:rFonts w:ascii="Arial" w:hAnsi="Arial" w:cs="Arial"/>
                <w:sz w:val="18"/>
                <w:szCs w:val="18"/>
                <w:lang w:val="es-ES" w:eastAsia="es-ES"/>
              </w:rPr>
              <w:t> </w:t>
            </w:r>
          </w:p>
        </w:tc>
        <w:tc>
          <w:tcPr>
            <w:tcW w:w="2235" w:type="dxa"/>
            <w:gridSpan w:val="2"/>
            <w:tcBorders>
              <w:top w:val="single" w:sz="4" w:space="0" w:color="000001"/>
              <w:left w:val="nil"/>
              <w:bottom w:val="single" w:sz="4" w:space="0" w:color="000001"/>
              <w:right w:val="nil"/>
            </w:tcBorders>
            <w:shd w:val="clear" w:color="auto" w:fill="FABF8F" w:themeFill="accent6" w:themeFillTint="99"/>
            <w:vAlign w:val="center"/>
          </w:tcPr>
          <w:p w:rsidR="00005F66" w:rsidRPr="009D0C76" w:rsidRDefault="004747E2" w:rsidP="004747E2">
            <w:pPr>
              <w:spacing w:after="0"/>
              <w:ind w:firstLine="0"/>
              <w:jc w:val="right"/>
              <w:rPr>
                <w:rFonts w:ascii="Arial" w:hAnsi="Arial" w:cs="Arial"/>
                <w:sz w:val="18"/>
                <w:szCs w:val="18"/>
                <w:lang w:val="es-ES" w:eastAsia="es-ES"/>
              </w:rPr>
            </w:pPr>
            <w:r>
              <w:rPr>
                <w:rFonts w:ascii="Arial" w:hAnsi="Arial" w:cs="Arial"/>
                <w:sz w:val="18"/>
                <w:szCs w:val="18"/>
                <w:lang w:val="es-ES" w:eastAsia="es-ES"/>
              </w:rPr>
              <w:t xml:space="preserve">   </w:t>
            </w:r>
            <w:r w:rsidR="00005F66" w:rsidRPr="009D0C76">
              <w:rPr>
                <w:rFonts w:ascii="Arial" w:hAnsi="Arial" w:cs="Arial"/>
                <w:sz w:val="18"/>
                <w:szCs w:val="18"/>
                <w:lang w:val="es-ES" w:eastAsia="es-ES"/>
              </w:rPr>
              <w:t xml:space="preserve">Derechos </w:t>
            </w:r>
            <w:r>
              <w:rPr>
                <w:rFonts w:ascii="Arial" w:hAnsi="Arial" w:cs="Arial"/>
                <w:sz w:val="18"/>
                <w:szCs w:val="18"/>
                <w:lang w:val="es-ES" w:eastAsia="es-ES"/>
              </w:rPr>
              <w:t xml:space="preserve">  </w:t>
            </w:r>
            <w:r w:rsidR="00005F66" w:rsidRPr="009D0C76">
              <w:rPr>
                <w:rFonts w:ascii="Arial" w:hAnsi="Arial" w:cs="Arial"/>
                <w:sz w:val="18"/>
                <w:szCs w:val="18"/>
                <w:lang w:val="es-ES" w:eastAsia="es-ES"/>
              </w:rPr>
              <w:t xml:space="preserve">reconocidos </w:t>
            </w:r>
          </w:p>
        </w:tc>
        <w:tc>
          <w:tcPr>
            <w:tcW w:w="1764" w:type="dxa"/>
            <w:gridSpan w:val="2"/>
            <w:tcBorders>
              <w:top w:val="single" w:sz="4" w:space="0" w:color="000001"/>
              <w:left w:val="nil"/>
              <w:bottom w:val="single" w:sz="4" w:space="0" w:color="000001"/>
              <w:right w:val="nil"/>
            </w:tcBorders>
            <w:shd w:val="clear" w:color="auto" w:fill="FABF8F" w:themeFill="accent6" w:themeFillTint="99"/>
            <w:vAlign w:val="center"/>
          </w:tcPr>
          <w:p w:rsidR="00005F66" w:rsidRPr="009D0C76" w:rsidRDefault="00DE3F87" w:rsidP="004747E2">
            <w:pPr>
              <w:spacing w:after="0"/>
              <w:ind w:firstLine="0"/>
              <w:jc w:val="right"/>
              <w:rPr>
                <w:rFonts w:ascii="Arial" w:hAnsi="Arial" w:cs="Arial"/>
                <w:sz w:val="18"/>
                <w:szCs w:val="18"/>
                <w:lang w:val="es-ES" w:eastAsia="es-ES"/>
              </w:rPr>
            </w:pPr>
            <w:r>
              <w:rPr>
                <w:rFonts w:ascii="Arial" w:hAnsi="Arial" w:cs="Arial"/>
                <w:sz w:val="18"/>
                <w:szCs w:val="18"/>
                <w:lang w:val="es-ES" w:eastAsia="es-ES"/>
              </w:rPr>
              <w:t>Porcentaje</w:t>
            </w:r>
            <w:r w:rsidR="00005F66" w:rsidRPr="009D0C76">
              <w:rPr>
                <w:rFonts w:ascii="Arial" w:hAnsi="Arial" w:cs="Arial"/>
                <w:sz w:val="18"/>
                <w:szCs w:val="18"/>
                <w:lang w:val="es-ES" w:eastAsia="es-ES"/>
              </w:rPr>
              <w:t> </w:t>
            </w:r>
          </w:p>
        </w:tc>
      </w:tr>
      <w:tr w:rsidR="00005F66" w:rsidTr="00E8482A">
        <w:trPr>
          <w:trHeight w:val="227"/>
          <w:jc w:val="center"/>
        </w:trPr>
        <w:tc>
          <w:tcPr>
            <w:tcW w:w="4810" w:type="dxa"/>
            <w:vMerge/>
            <w:tcBorders>
              <w:top w:val="single" w:sz="4" w:space="0" w:color="000001"/>
              <w:left w:val="nil"/>
              <w:bottom w:val="single" w:sz="4" w:space="0" w:color="000001"/>
              <w:right w:val="nil"/>
            </w:tcBorders>
            <w:shd w:val="clear" w:color="auto" w:fill="auto"/>
            <w:tcMar>
              <w:left w:w="65" w:type="dxa"/>
            </w:tcMar>
            <w:vAlign w:val="center"/>
          </w:tcPr>
          <w:p w:rsidR="00005F66" w:rsidRDefault="00005F66" w:rsidP="004747E2">
            <w:pPr>
              <w:spacing w:after="0"/>
              <w:ind w:firstLine="0"/>
              <w:jc w:val="left"/>
              <w:rPr>
                <w:rFonts w:asciiTheme="minorHAnsi" w:hAnsiTheme="minorHAnsi"/>
                <w:color w:val="000000"/>
                <w:sz w:val="22"/>
                <w:szCs w:val="22"/>
                <w:lang w:val="es-ES" w:eastAsia="es-ES"/>
              </w:rPr>
            </w:pPr>
          </w:p>
        </w:tc>
        <w:tc>
          <w:tcPr>
            <w:tcW w:w="1059" w:type="dxa"/>
            <w:tcBorders>
              <w:top w:val="single" w:sz="4" w:space="0" w:color="000001"/>
              <w:left w:val="nil"/>
              <w:bottom w:val="single" w:sz="4" w:space="0" w:color="000001"/>
              <w:right w:val="nil"/>
            </w:tcBorders>
            <w:shd w:val="clear" w:color="auto" w:fill="FABF8F" w:themeFill="accent6" w:themeFillTint="99"/>
            <w:vAlign w:val="center"/>
          </w:tcPr>
          <w:p w:rsidR="00005F66" w:rsidRPr="009D0C76" w:rsidRDefault="00005F66" w:rsidP="004747E2">
            <w:pPr>
              <w:spacing w:after="0"/>
              <w:ind w:firstLine="0"/>
              <w:jc w:val="right"/>
              <w:rPr>
                <w:rFonts w:ascii="Arial" w:hAnsi="Arial" w:cs="Arial"/>
                <w:sz w:val="18"/>
                <w:szCs w:val="18"/>
                <w:lang w:val="es-ES" w:eastAsia="es-ES"/>
              </w:rPr>
            </w:pPr>
            <w:r w:rsidRPr="009D0C76">
              <w:rPr>
                <w:rFonts w:ascii="Arial" w:hAnsi="Arial" w:cs="Arial"/>
                <w:sz w:val="18"/>
                <w:szCs w:val="18"/>
                <w:lang w:val="es-ES" w:eastAsia="es-ES"/>
              </w:rPr>
              <w:t>2015</w:t>
            </w:r>
          </w:p>
        </w:tc>
        <w:tc>
          <w:tcPr>
            <w:tcW w:w="1176" w:type="dxa"/>
            <w:tcBorders>
              <w:top w:val="single" w:sz="4" w:space="0" w:color="000001"/>
              <w:left w:val="nil"/>
              <w:bottom w:val="single" w:sz="4" w:space="0" w:color="000001"/>
              <w:right w:val="nil"/>
            </w:tcBorders>
            <w:shd w:val="clear" w:color="auto" w:fill="FABF8F" w:themeFill="accent6" w:themeFillTint="99"/>
            <w:vAlign w:val="center"/>
          </w:tcPr>
          <w:p w:rsidR="00005F66" w:rsidRPr="009D0C76" w:rsidRDefault="00005F66" w:rsidP="004747E2">
            <w:pPr>
              <w:spacing w:after="0"/>
              <w:ind w:firstLine="0"/>
              <w:jc w:val="right"/>
              <w:rPr>
                <w:rFonts w:ascii="Arial" w:hAnsi="Arial" w:cs="Arial"/>
                <w:sz w:val="18"/>
                <w:szCs w:val="18"/>
                <w:lang w:val="es-ES" w:eastAsia="es-ES"/>
              </w:rPr>
            </w:pPr>
            <w:r w:rsidRPr="009D0C76">
              <w:rPr>
                <w:rFonts w:ascii="Arial" w:hAnsi="Arial" w:cs="Arial"/>
                <w:sz w:val="18"/>
                <w:szCs w:val="18"/>
                <w:lang w:val="es-ES" w:eastAsia="es-ES"/>
              </w:rPr>
              <w:t>2014</w:t>
            </w:r>
          </w:p>
        </w:tc>
        <w:tc>
          <w:tcPr>
            <w:tcW w:w="1764" w:type="dxa"/>
            <w:gridSpan w:val="2"/>
            <w:tcBorders>
              <w:top w:val="single" w:sz="4" w:space="0" w:color="000001"/>
              <w:left w:val="nil"/>
              <w:bottom w:val="single" w:sz="4" w:space="0" w:color="000001"/>
              <w:right w:val="nil"/>
            </w:tcBorders>
            <w:shd w:val="clear" w:color="auto" w:fill="FABF8F" w:themeFill="accent6" w:themeFillTint="99"/>
            <w:vAlign w:val="center"/>
          </w:tcPr>
          <w:p w:rsidR="00005F66" w:rsidRPr="009D0C76" w:rsidRDefault="00DE3F87" w:rsidP="004747E2">
            <w:pPr>
              <w:spacing w:after="0"/>
              <w:ind w:firstLine="0"/>
              <w:jc w:val="right"/>
              <w:rPr>
                <w:rFonts w:ascii="Arial" w:hAnsi="Arial" w:cs="Arial"/>
                <w:sz w:val="18"/>
                <w:szCs w:val="18"/>
                <w:lang w:val="es-ES" w:eastAsia="es-ES"/>
              </w:rPr>
            </w:pPr>
            <w:r>
              <w:rPr>
                <w:rFonts w:ascii="Arial" w:hAnsi="Arial" w:cs="Arial"/>
                <w:sz w:val="18"/>
                <w:szCs w:val="18"/>
                <w:lang w:val="es-ES" w:eastAsia="es-ES"/>
              </w:rPr>
              <w:t>de Variación</w:t>
            </w:r>
          </w:p>
        </w:tc>
      </w:tr>
      <w:tr w:rsidR="00005F66" w:rsidRPr="009D0C76" w:rsidTr="00DE3F87">
        <w:trPr>
          <w:gridAfter w:val="1"/>
          <w:wAfter w:w="40" w:type="dxa"/>
          <w:trHeight w:val="255"/>
          <w:jc w:val="center"/>
        </w:trPr>
        <w:tc>
          <w:tcPr>
            <w:tcW w:w="4810" w:type="dxa"/>
            <w:tcBorders>
              <w:top w:val="single" w:sz="4" w:space="0" w:color="000001"/>
              <w:left w:val="nil"/>
              <w:bottom w:val="single" w:sz="2" w:space="0" w:color="00000A"/>
              <w:right w:val="nil"/>
            </w:tcBorders>
            <w:shd w:val="clear" w:color="auto" w:fill="auto"/>
            <w:tcMar>
              <w:left w:w="65" w:type="dxa"/>
            </w:tcMar>
            <w:vAlign w:val="center"/>
          </w:tcPr>
          <w:p w:rsidR="00005F66" w:rsidRPr="009D0C76" w:rsidRDefault="009D0C76" w:rsidP="004747E2">
            <w:pPr>
              <w:spacing w:after="0"/>
              <w:ind w:firstLine="0"/>
              <w:jc w:val="left"/>
              <w:rPr>
                <w:rFonts w:ascii="Arial Narrow" w:hAnsi="Arial Narrow"/>
                <w:color w:val="000000"/>
                <w:lang w:val="es-ES" w:eastAsia="es-ES"/>
              </w:rPr>
            </w:pPr>
            <w:r w:rsidRPr="009D0C76">
              <w:rPr>
                <w:rFonts w:ascii="Arial Narrow" w:hAnsi="Arial Narrow"/>
                <w:color w:val="000000"/>
                <w:lang w:val="es-ES" w:eastAsia="es-ES"/>
              </w:rPr>
              <w:t>Participaci</w:t>
            </w:r>
            <w:r>
              <w:rPr>
                <w:rFonts w:ascii="Arial Narrow" w:hAnsi="Arial Narrow"/>
                <w:color w:val="000000"/>
                <w:lang w:val="es-ES" w:eastAsia="es-ES"/>
              </w:rPr>
              <w:t>ó</w:t>
            </w:r>
            <w:r w:rsidRPr="009D0C76">
              <w:rPr>
                <w:rFonts w:ascii="Arial Narrow" w:hAnsi="Arial Narrow"/>
                <w:color w:val="000000"/>
                <w:lang w:val="es-ES" w:eastAsia="es-ES"/>
              </w:rPr>
              <w:t xml:space="preserve">n tributos Estado       </w:t>
            </w:r>
            <w:r w:rsidR="00005F66" w:rsidRPr="009D0C76">
              <w:rPr>
                <w:rFonts w:ascii="Arial Narrow" w:hAnsi="Arial Narrow"/>
                <w:color w:val="000000"/>
                <w:lang w:val="es-ES" w:eastAsia="es-ES"/>
              </w:rPr>
              <w:t xml:space="preserve">                        </w:t>
            </w:r>
          </w:p>
        </w:tc>
        <w:tc>
          <w:tcPr>
            <w:tcW w:w="1059" w:type="dxa"/>
            <w:tcBorders>
              <w:top w:val="single" w:sz="4" w:space="0" w:color="000001"/>
              <w:left w:val="nil"/>
              <w:bottom w:val="single" w:sz="2"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2.256</w:t>
            </w:r>
          </w:p>
        </w:tc>
        <w:tc>
          <w:tcPr>
            <w:tcW w:w="1176" w:type="dxa"/>
            <w:tcBorders>
              <w:top w:val="single" w:sz="4" w:space="0" w:color="000001"/>
              <w:left w:val="nil"/>
              <w:bottom w:val="single" w:sz="2"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2.256</w:t>
            </w:r>
          </w:p>
        </w:tc>
        <w:tc>
          <w:tcPr>
            <w:tcW w:w="1724" w:type="dxa"/>
            <w:tcBorders>
              <w:top w:val="single" w:sz="4" w:space="0" w:color="000001"/>
              <w:left w:val="nil"/>
              <w:bottom w:val="single" w:sz="2"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0,0</w:t>
            </w:r>
          </w:p>
        </w:tc>
      </w:tr>
      <w:tr w:rsidR="00005F66" w:rsidRPr="009D0C76" w:rsidTr="00DE3F87">
        <w:trPr>
          <w:gridAfter w:val="1"/>
          <w:wAfter w:w="40" w:type="dxa"/>
          <w:trHeight w:val="255"/>
          <w:jc w:val="center"/>
        </w:trPr>
        <w:tc>
          <w:tcPr>
            <w:tcW w:w="4810" w:type="dxa"/>
            <w:tcBorders>
              <w:top w:val="single" w:sz="2" w:space="0" w:color="00000A"/>
              <w:left w:val="nil"/>
              <w:bottom w:val="single" w:sz="2" w:space="0" w:color="00000A"/>
              <w:right w:val="nil"/>
            </w:tcBorders>
            <w:shd w:val="clear" w:color="auto" w:fill="auto"/>
            <w:tcMar>
              <w:left w:w="65" w:type="dxa"/>
            </w:tcMar>
            <w:vAlign w:val="center"/>
          </w:tcPr>
          <w:p w:rsidR="00005F66" w:rsidRPr="009D0C76" w:rsidRDefault="009D0C76" w:rsidP="004747E2">
            <w:pPr>
              <w:spacing w:after="0"/>
              <w:ind w:firstLine="0"/>
              <w:jc w:val="left"/>
              <w:rPr>
                <w:rFonts w:ascii="Arial Narrow" w:hAnsi="Arial Narrow"/>
                <w:color w:val="000000"/>
                <w:lang w:val="es-ES" w:eastAsia="es-ES"/>
              </w:rPr>
            </w:pPr>
            <w:r w:rsidRPr="009D0C76">
              <w:rPr>
                <w:rFonts w:ascii="Arial Narrow" w:hAnsi="Arial Narrow"/>
                <w:color w:val="000000"/>
                <w:lang w:val="es-ES" w:eastAsia="es-ES"/>
              </w:rPr>
              <w:t>Subvenci</w:t>
            </w:r>
            <w:r>
              <w:rPr>
                <w:rFonts w:ascii="Arial Narrow" w:hAnsi="Arial Narrow"/>
                <w:color w:val="000000"/>
                <w:lang w:val="es-ES" w:eastAsia="es-ES"/>
              </w:rPr>
              <w:t>ó</w:t>
            </w:r>
            <w:r w:rsidRPr="009D0C76">
              <w:rPr>
                <w:rFonts w:ascii="Arial Narrow" w:hAnsi="Arial Narrow"/>
                <w:color w:val="000000"/>
                <w:lang w:val="es-ES" w:eastAsia="es-ES"/>
              </w:rPr>
              <w:t xml:space="preserve">n INE Censo Electoral      </w:t>
            </w:r>
            <w:r w:rsidR="00005F66" w:rsidRPr="009D0C76">
              <w:rPr>
                <w:rFonts w:ascii="Arial Narrow" w:hAnsi="Arial Narrow"/>
                <w:color w:val="000000"/>
                <w:lang w:val="es-ES" w:eastAsia="es-ES"/>
              </w:rPr>
              <w:t xml:space="preserve">                        </w:t>
            </w:r>
          </w:p>
        </w:tc>
        <w:tc>
          <w:tcPr>
            <w:tcW w:w="1059" w:type="dxa"/>
            <w:tcBorders>
              <w:top w:val="single" w:sz="2" w:space="0" w:color="00000A"/>
              <w:left w:val="nil"/>
              <w:bottom w:val="single" w:sz="2"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37</w:t>
            </w:r>
          </w:p>
        </w:tc>
        <w:tc>
          <w:tcPr>
            <w:tcW w:w="1176" w:type="dxa"/>
            <w:tcBorders>
              <w:top w:val="single" w:sz="2" w:space="0" w:color="00000A"/>
              <w:left w:val="nil"/>
              <w:bottom w:val="single" w:sz="2"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38</w:t>
            </w:r>
          </w:p>
        </w:tc>
        <w:tc>
          <w:tcPr>
            <w:tcW w:w="1724" w:type="dxa"/>
            <w:tcBorders>
              <w:top w:val="single" w:sz="2" w:space="0" w:color="00000A"/>
              <w:left w:val="nil"/>
              <w:bottom w:val="single" w:sz="2"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-1,2</w:t>
            </w:r>
          </w:p>
        </w:tc>
      </w:tr>
      <w:tr w:rsidR="00005F66" w:rsidRPr="009D0C76" w:rsidTr="00DE3F87">
        <w:trPr>
          <w:gridAfter w:val="1"/>
          <w:wAfter w:w="40" w:type="dxa"/>
          <w:trHeight w:val="255"/>
          <w:jc w:val="center"/>
        </w:trPr>
        <w:tc>
          <w:tcPr>
            <w:tcW w:w="4810" w:type="dxa"/>
            <w:tcBorders>
              <w:top w:val="single" w:sz="2" w:space="0" w:color="00000A"/>
              <w:left w:val="nil"/>
              <w:bottom w:val="single" w:sz="2" w:space="0" w:color="00000A"/>
              <w:right w:val="nil"/>
            </w:tcBorders>
            <w:shd w:val="clear" w:color="auto" w:fill="auto"/>
            <w:tcMar>
              <w:left w:w="65" w:type="dxa"/>
            </w:tcMar>
            <w:vAlign w:val="center"/>
          </w:tcPr>
          <w:p w:rsidR="00005F66" w:rsidRPr="009D0C76" w:rsidRDefault="009D0C76" w:rsidP="004747E2">
            <w:pPr>
              <w:spacing w:after="0"/>
              <w:ind w:firstLine="0"/>
              <w:jc w:val="left"/>
              <w:rPr>
                <w:rFonts w:ascii="Arial Narrow" w:hAnsi="Arial Narrow"/>
                <w:color w:val="000000"/>
                <w:lang w:val="es-ES" w:eastAsia="es-ES"/>
              </w:rPr>
            </w:pPr>
            <w:r w:rsidRPr="009D0C76">
              <w:rPr>
                <w:rFonts w:ascii="Arial Narrow" w:hAnsi="Arial Narrow"/>
                <w:color w:val="000000"/>
                <w:lang w:val="es-ES" w:eastAsia="es-ES"/>
              </w:rPr>
              <w:t xml:space="preserve">Gobierno Navarra </w:t>
            </w:r>
            <w:proofErr w:type="spellStart"/>
            <w:r w:rsidRPr="009D0C76">
              <w:rPr>
                <w:rFonts w:ascii="Arial Narrow" w:hAnsi="Arial Narrow"/>
                <w:color w:val="000000"/>
                <w:lang w:val="es-ES" w:eastAsia="es-ES"/>
              </w:rPr>
              <w:t>dev</w:t>
            </w:r>
            <w:proofErr w:type="spellEnd"/>
            <w:r>
              <w:rPr>
                <w:rFonts w:ascii="Arial Narrow" w:hAnsi="Arial Narrow"/>
                <w:color w:val="000000"/>
                <w:lang w:val="es-ES" w:eastAsia="es-ES"/>
              </w:rPr>
              <w:t>.</w:t>
            </w:r>
            <w:r w:rsidRPr="009D0C76">
              <w:rPr>
                <w:rFonts w:ascii="Arial Narrow" w:hAnsi="Arial Narrow"/>
                <w:color w:val="000000"/>
                <w:lang w:val="es-ES" w:eastAsia="es-ES"/>
              </w:rPr>
              <w:t xml:space="preserve"> </w:t>
            </w:r>
            <w:r w:rsidR="00005F66" w:rsidRPr="009D0C76">
              <w:rPr>
                <w:rFonts w:ascii="Arial Narrow" w:hAnsi="Arial Narrow"/>
                <w:color w:val="000000"/>
                <w:lang w:val="es-ES" w:eastAsia="es-ES"/>
              </w:rPr>
              <w:t xml:space="preserve">IVA  </w:t>
            </w:r>
            <w:r w:rsidRPr="009D0C76">
              <w:rPr>
                <w:rFonts w:ascii="Arial Narrow" w:hAnsi="Arial Narrow"/>
                <w:color w:val="000000"/>
                <w:lang w:val="es-ES" w:eastAsia="es-ES"/>
              </w:rPr>
              <w:t>años anteriore</w:t>
            </w:r>
            <w:r>
              <w:rPr>
                <w:rFonts w:ascii="Arial Narrow" w:hAnsi="Arial Narrow"/>
                <w:color w:val="000000"/>
                <w:lang w:val="es-ES" w:eastAsia="es-ES"/>
              </w:rPr>
              <w:t>s</w:t>
            </w:r>
            <w:r w:rsidR="00005F66" w:rsidRPr="009D0C76">
              <w:rPr>
                <w:rFonts w:ascii="Arial Narrow" w:hAnsi="Arial Narrow"/>
                <w:color w:val="000000"/>
                <w:lang w:val="es-ES" w:eastAsia="es-ES"/>
              </w:rPr>
              <w:t xml:space="preserve">                    </w:t>
            </w:r>
          </w:p>
        </w:tc>
        <w:tc>
          <w:tcPr>
            <w:tcW w:w="1059" w:type="dxa"/>
            <w:tcBorders>
              <w:top w:val="single" w:sz="2" w:space="0" w:color="00000A"/>
              <w:left w:val="nil"/>
              <w:bottom w:val="single" w:sz="2"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 </w:t>
            </w:r>
          </w:p>
        </w:tc>
        <w:tc>
          <w:tcPr>
            <w:tcW w:w="1176" w:type="dxa"/>
            <w:tcBorders>
              <w:top w:val="single" w:sz="2" w:space="0" w:color="00000A"/>
              <w:left w:val="nil"/>
              <w:bottom w:val="single" w:sz="2"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18.799</w:t>
            </w:r>
          </w:p>
        </w:tc>
        <w:tc>
          <w:tcPr>
            <w:tcW w:w="1724" w:type="dxa"/>
            <w:tcBorders>
              <w:top w:val="single" w:sz="2" w:space="0" w:color="00000A"/>
              <w:left w:val="nil"/>
              <w:bottom w:val="single" w:sz="2"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-100,0</w:t>
            </w:r>
          </w:p>
        </w:tc>
      </w:tr>
      <w:tr w:rsidR="00005F66" w:rsidRPr="009D0C76" w:rsidTr="00DE3F87">
        <w:trPr>
          <w:gridAfter w:val="1"/>
          <w:wAfter w:w="40" w:type="dxa"/>
          <w:trHeight w:val="255"/>
          <w:jc w:val="center"/>
        </w:trPr>
        <w:tc>
          <w:tcPr>
            <w:tcW w:w="4810" w:type="dxa"/>
            <w:tcBorders>
              <w:top w:val="single" w:sz="2" w:space="0" w:color="00000A"/>
              <w:left w:val="nil"/>
              <w:bottom w:val="single" w:sz="2" w:space="0" w:color="00000A"/>
              <w:right w:val="nil"/>
            </w:tcBorders>
            <w:shd w:val="clear" w:color="auto" w:fill="auto"/>
            <w:tcMar>
              <w:left w:w="65" w:type="dxa"/>
            </w:tcMar>
            <w:vAlign w:val="center"/>
          </w:tcPr>
          <w:p w:rsidR="00005F66" w:rsidRPr="009D0C76" w:rsidRDefault="009D0C76" w:rsidP="004747E2">
            <w:pPr>
              <w:spacing w:after="0"/>
              <w:ind w:firstLine="0"/>
              <w:jc w:val="left"/>
              <w:rPr>
                <w:rFonts w:ascii="Arial Narrow" w:hAnsi="Arial Narrow"/>
                <w:color w:val="000000"/>
                <w:lang w:val="es-ES" w:eastAsia="es-ES"/>
              </w:rPr>
            </w:pPr>
            <w:proofErr w:type="spellStart"/>
            <w:r w:rsidRPr="009D0C76">
              <w:rPr>
                <w:rFonts w:ascii="Arial Narrow" w:hAnsi="Arial Narrow"/>
                <w:color w:val="000000"/>
                <w:lang w:val="es-ES" w:eastAsia="es-ES"/>
              </w:rPr>
              <w:t>Subv</w:t>
            </w:r>
            <w:proofErr w:type="spellEnd"/>
            <w:r w:rsidR="00005F66" w:rsidRPr="009D0C76">
              <w:rPr>
                <w:rFonts w:ascii="Arial Narrow" w:hAnsi="Arial Narrow"/>
                <w:color w:val="000000"/>
                <w:lang w:val="es-ES" w:eastAsia="es-ES"/>
              </w:rPr>
              <w:t xml:space="preserve">. </w:t>
            </w:r>
            <w:r w:rsidRPr="009D0C76">
              <w:rPr>
                <w:rFonts w:ascii="Arial Narrow" w:hAnsi="Arial Narrow"/>
                <w:color w:val="000000"/>
                <w:lang w:val="es-ES" w:eastAsia="es-ES"/>
              </w:rPr>
              <w:t>Gob</w:t>
            </w:r>
            <w:r w:rsidR="00005F66" w:rsidRPr="009D0C76">
              <w:rPr>
                <w:rFonts w:ascii="Arial Narrow" w:hAnsi="Arial Narrow"/>
                <w:color w:val="000000"/>
                <w:lang w:val="es-ES" w:eastAsia="es-ES"/>
              </w:rPr>
              <w:t>.</w:t>
            </w:r>
            <w:r>
              <w:rPr>
                <w:rFonts w:ascii="Arial Narrow" w:hAnsi="Arial Narrow"/>
                <w:color w:val="000000"/>
                <w:lang w:val="es-ES" w:eastAsia="es-ES"/>
              </w:rPr>
              <w:t xml:space="preserve"> </w:t>
            </w:r>
            <w:proofErr w:type="spellStart"/>
            <w:r w:rsidRPr="009D0C76">
              <w:rPr>
                <w:rFonts w:ascii="Arial Narrow" w:hAnsi="Arial Narrow"/>
                <w:color w:val="000000"/>
                <w:lang w:val="es-ES" w:eastAsia="es-ES"/>
              </w:rPr>
              <w:t>Na</w:t>
            </w:r>
            <w:r w:rsidR="007E2C62">
              <w:rPr>
                <w:rFonts w:ascii="Arial Narrow" w:hAnsi="Arial Narrow"/>
                <w:color w:val="000000"/>
                <w:lang w:val="es-ES" w:eastAsia="es-ES"/>
              </w:rPr>
              <w:t>v</w:t>
            </w:r>
            <w:proofErr w:type="spellEnd"/>
            <w:r w:rsidR="00005F66" w:rsidRPr="009D0C76">
              <w:rPr>
                <w:rFonts w:ascii="Arial Narrow" w:hAnsi="Arial Narrow"/>
                <w:color w:val="000000"/>
                <w:lang w:val="es-ES" w:eastAsia="es-ES"/>
              </w:rPr>
              <w:t xml:space="preserve">. </w:t>
            </w:r>
            <w:proofErr w:type="gramStart"/>
            <w:r w:rsidRPr="009D0C76">
              <w:rPr>
                <w:rFonts w:ascii="Arial Narrow" w:hAnsi="Arial Narrow"/>
                <w:color w:val="000000"/>
                <w:lang w:val="es-ES" w:eastAsia="es-ES"/>
              </w:rPr>
              <w:t>por</w:t>
            </w:r>
            <w:proofErr w:type="gramEnd"/>
            <w:r w:rsidRPr="009D0C76">
              <w:rPr>
                <w:rFonts w:ascii="Arial Narrow" w:hAnsi="Arial Narrow"/>
                <w:color w:val="000000"/>
                <w:lang w:val="es-ES" w:eastAsia="es-ES"/>
              </w:rPr>
              <w:t xml:space="preserve"> </w:t>
            </w:r>
            <w:proofErr w:type="spellStart"/>
            <w:r w:rsidRPr="009D0C76">
              <w:rPr>
                <w:rFonts w:ascii="Arial Narrow" w:hAnsi="Arial Narrow"/>
                <w:color w:val="000000"/>
                <w:lang w:val="es-ES" w:eastAsia="es-ES"/>
              </w:rPr>
              <w:t>funcio</w:t>
            </w:r>
            <w:proofErr w:type="spellEnd"/>
            <w:r w:rsidRPr="009D0C76">
              <w:rPr>
                <w:rFonts w:ascii="Arial Narrow" w:hAnsi="Arial Narrow"/>
                <w:color w:val="000000"/>
                <w:lang w:val="es-ES" w:eastAsia="es-ES"/>
              </w:rPr>
              <w:t>.</w:t>
            </w:r>
            <w:r>
              <w:rPr>
                <w:rFonts w:ascii="Arial Narrow" w:hAnsi="Arial Narrow"/>
                <w:color w:val="000000"/>
                <w:lang w:val="es-ES" w:eastAsia="es-ES"/>
              </w:rPr>
              <w:t xml:space="preserve"> </w:t>
            </w:r>
            <w:proofErr w:type="spellStart"/>
            <w:proofErr w:type="gramStart"/>
            <w:r w:rsidRPr="009D0C76">
              <w:rPr>
                <w:rFonts w:ascii="Arial Narrow" w:hAnsi="Arial Narrow"/>
                <w:color w:val="000000"/>
                <w:lang w:val="es-ES" w:eastAsia="es-ES"/>
              </w:rPr>
              <w:t>consult</w:t>
            </w:r>
            <w:proofErr w:type="spellEnd"/>
            <w:proofErr w:type="gramEnd"/>
            <w:r w:rsidRPr="009D0C76">
              <w:rPr>
                <w:rFonts w:ascii="Arial Narrow" w:hAnsi="Arial Narrow"/>
                <w:color w:val="000000"/>
                <w:lang w:val="es-ES" w:eastAsia="es-ES"/>
              </w:rPr>
              <w:t>.</w:t>
            </w:r>
            <w:r>
              <w:rPr>
                <w:rFonts w:ascii="Arial Narrow" w:hAnsi="Arial Narrow"/>
                <w:color w:val="000000"/>
                <w:lang w:val="es-ES" w:eastAsia="es-ES"/>
              </w:rPr>
              <w:t xml:space="preserve"> </w:t>
            </w:r>
            <w:r w:rsidRPr="009D0C76">
              <w:rPr>
                <w:rFonts w:ascii="Arial Narrow" w:hAnsi="Arial Narrow"/>
                <w:color w:val="000000"/>
                <w:lang w:val="es-ES" w:eastAsia="es-ES"/>
              </w:rPr>
              <w:t>m</w:t>
            </w:r>
            <w:r>
              <w:rPr>
                <w:rFonts w:ascii="Arial Narrow" w:hAnsi="Arial Narrow"/>
                <w:color w:val="000000"/>
                <w:lang w:val="es-ES" w:eastAsia="es-ES"/>
              </w:rPr>
              <w:t>é</w:t>
            </w:r>
            <w:r w:rsidRPr="009D0C76">
              <w:rPr>
                <w:rFonts w:ascii="Arial Narrow" w:hAnsi="Arial Narrow"/>
                <w:color w:val="000000"/>
                <w:lang w:val="es-ES" w:eastAsia="es-ES"/>
              </w:rPr>
              <w:t>dico</w:t>
            </w:r>
            <w:r w:rsidR="00005F66" w:rsidRPr="009D0C76">
              <w:rPr>
                <w:rFonts w:ascii="Arial Narrow" w:hAnsi="Arial Narrow"/>
                <w:color w:val="000000"/>
                <w:lang w:val="es-ES" w:eastAsia="es-ES"/>
              </w:rPr>
              <w:t xml:space="preserve">                     </w:t>
            </w:r>
          </w:p>
        </w:tc>
        <w:tc>
          <w:tcPr>
            <w:tcW w:w="1059" w:type="dxa"/>
            <w:tcBorders>
              <w:top w:val="single" w:sz="2" w:space="0" w:color="00000A"/>
              <w:left w:val="nil"/>
              <w:bottom w:val="single" w:sz="2"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6.197</w:t>
            </w:r>
          </w:p>
        </w:tc>
        <w:tc>
          <w:tcPr>
            <w:tcW w:w="1176" w:type="dxa"/>
            <w:tcBorders>
              <w:top w:val="single" w:sz="2" w:space="0" w:color="00000A"/>
              <w:left w:val="nil"/>
              <w:bottom w:val="single" w:sz="2"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6.215</w:t>
            </w:r>
          </w:p>
        </w:tc>
        <w:tc>
          <w:tcPr>
            <w:tcW w:w="1724" w:type="dxa"/>
            <w:tcBorders>
              <w:top w:val="single" w:sz="2" w:space="0" w:color="00000A"/>
              <w:left w:val="nil"/>
              <w:bottom w:val="single" w:sz="2"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-0,3</w:t>
            </w:r>
          </w:p>
        </w:tc>
      </w:tr>
      <w:tr w:rsidR="00005F66" w:rsidRPr="009D0C76" w:rsidTr="00DE3F87">
        <w:trPr>
          <w:gridAfter w:val="1"/>
          <w:wAfter w:w="40" w:type="dxa"/>
          <w:trHeight w:val="255"/>
          <w:jc w:val="center"/>
        </w:trPr>
        <w:tc>
          <w:tcPr>
            <w:tcW w:w="4810" w:type="dxa"/>
            <w:tcBorders>
              <w:top w:val="single" w:sz="2" w:space="0" w:color="00000A"/>
              <w:left w:val="nil"/>
              <w:bottom w:val="single" w:sz="2" w:space="0" w:color="00000A"/>
              <w:right w:val="nil"/>
            </w:tcBorders>
            <w:shd w:val="clear" w:color="auto" w:fill="auto"/>
            <w:tcMar>
              <w:left w:w="65" w:type="dxa"/>
            </w:tcMar>
            <w:vAlign w:val="center"/>
          </w:tcPr>
          <w:p w:rsidR="00005F66" w:rsidRPr="009D0C76" w:rsidRDefault="009D0C76" w:rsidP="004747E2">
            <w:pPr>
              <w:spacing w:after="0"/>
              <w:ind w:firstLine="0"/>
              <w:jc w:val="left"/>
              <w:rPr>
                <w:rFonts w:ascii="Arial Narrow" w:hAnsi="Arial Narrow"/>
                <w:color w:val="000000"/>
                <w:lang w:val="es-ES" w:eastAsia="es-ES"/>
              </w:rPr>
            </w:pPr>
            <w:proofErr w:type="spellStart"/>
            <w:r w:rsidRPr="009D0C76">
              <w:rPr>
                <w:rFonts w:ascii="Arial Narrow" w:hAnsi="Arial Narrow"/>
                <w:color w:val="000000"/>
                <w:lang w:val="es-ES" w:eastAsia="es-ES"/>
              </w:rPr>
              <w:t>Subv</w:t>
            </w:r>
            <w:proofErr w:type="spellEnd"/>
            <w:r w:rsidRPr="009D0C76">
              <w:rPr>
                <w:rFonts w:ascii="Arial Narrow" w:hAnsi="Arial Narrow"/>
                <w:color w:val="000000"/>
                <w:lang w:val="es-ES" w:eastAsia="es-ES"/>
              </w:rPr>
              <w:t xml:space="preserve">. Gob. </w:t>
            </w:r>
            <w:proofErr w:type="spellStart"/>
            <w:r w:rsidRPr="009D0C76">
              <w:rPr>
                <w:rFonts w:ascii="Arial Narrow" w:hAnsi="Arial Narrow"/>
                <w:color w:val="000000"/>
                <w:lang w:val="es-ES" w:eastAsia="es-ES"/>
              </w:rPr>
              <w:t>Nav</w:t>
            </w:r>
            <w:proofErr w:type="spellEnd"/>
            <w:r w:rsidRPr="009D0C76">
              <w:rPr>
                <w:rFonts w:ascii="Arial Narrow" w:hAnsi="Arial Narrow"/>
                <w:color w:val="000000"/>
                <w:lang w:val="es-ES" w:eastAsia="es-ES"/>
              </w:rPr>
              <w:t>.</w:t>
            </w:r>
            <w:r w:rsidR="007E2C62">
              <w:rPr>
                <w:rFonts w:ascii="Arial Narrow" w:hAnsi="Arial Narrow"/>
                <w:color w:val="000000"/>
                <w:lang w:val="es-ES" w:eastAsia="es-ES"/>
              </w:rPr>
              <w:t xml:space="preserve"> </w:t>
            </w:r>
            <w:proofErr w:type="spellStart"/>
            <w:proofErr w:type="gramStart"/>
            <w:r w:rsidRPr="009D0C76">
              <w:rPr>
                <w:rFonts w:ascii="Arial Narrow" w:hAnsi="Arial Narrow"/>
                <w:color w:val="000000"/>
                <w:lang w:val="es-ES" w:eastAsia="es-ES"/>
              </w:rPr>
              <w:t>progr</w:t>
            </w:r>
            <w:proofErr w:type="spellEnd"/>
            <w:proofErr w:type="gramEnd"/>
            <w:r w:rsidRPr="009D0C76">
              <w:rPr>
                <w:rFonts w:ascii="Arial Narrow" w:hAnsi="Arial Narrow"/>
                <w:color w:val="000000"/>
                <w:lang w:val="es-ES" w:eastAsia="es-ES"/>
              </w:rPr>
              <w:t>.</w:t>
            </w:r>
            <w:r w:rsidR="007E2C62">
              <w:rPr>
                <w:rFonts w:ascii="Arial Narrow" w:hAnsi="Arial Narrow"/>
                <w:color w:val="000000"/>
                <w:lang w:val="es-ES" w:eastAsia="es-ES"/>
              </w:rPr>
              <w:t xml:space="preserve"> </w:t>
            </w:r>
            <w:r w:rsidRPr="009D0C76">
              <w:rPr>
                <w:rFonts w:ascii="Arial Narrow" w:hAnsi="Arial Narrow"/>
                <w:color w:val="000000"/>
                <w:lang w:val="es-ES" w:eastAsia="es-ES"/>
              </w:rPr>
              <w:t xml:space="preserve">Arte y Cultura                         </w:t>
            </w:r>
          </w:p>
        </w:tc>
        <w:tc>
          <w:tcPr>
            <w:tcW w:w="1059" w:type="dxa"/>
            <w:tcBorders>
              <w:top w:val="single" w:sz="2" w:space="0" w:color="00000A"/>
              <w:left w:val="nil"/>
              <w:bottom w:val="single" w:sz="2"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1.690</w:t>
            </w:r>
          </w:p>
        </w:tc>
        <w:tc>
          <w:tcPr>
            <w:tcW w:w="1176" w:type="dxa"/>
            <w:tcBorders>
              <w:top w:val="single" w:sz="2" w:space="0" w:color="00000A"/>
              <w:left w:val="nil"/>
              <w:bottom w:val="single" w:sz="2"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1.690</w:t>
            </w:r>
          </w:p>
        </w:tc>
        <w:tc>
          <w:tcPr>
            <w:tcW w:w="1724" w:type="dxa"/>
            <w:tcBorders>
              <w:top w:val="single" w:sz="2" w:space="0" w:color="00000A"/>
              <w:left w:val="nil"/>
              <w:bottom w:val="single" w:sz="2"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0,0</w:t>
            </w:r>
          </w:p>
        </w:tc>
      </w:tr>
      <w:tr w:rsidR="00005F66" w:rsidRPr="009D0C76" w:rsidTr="00DE3F87">
        <w:trPr>
          <w:gridAfter w:val="1"/>
          <w:wAfter w:w="40" w:type="dxa"/>
          <w:trHeight w:val="255"/>
          <w:jc w:val="center"/>
        </w:trPr>
        <w:tc>
          <w:tcPr>
            <w:tcW w:w="4810" w:type="dxa"/>
            <w:tcBorders>
              <w:top w:val="single" w:sz="2" w:space="0" w:color="00000A"/>
              <w:left w:val="nil"/>
              <w:bottom w:val="single" w:sz="2" w:space="0" w:color="00000A"/>
              <w:right w:val="nil"/>
            </w:tcBorders>
            <w:shd w:val="clear" w:color="auto" w:fill="auto"/>
            <w:tcMar>
              <w:left w:w="65" w:type="dxa"/>
            </w:tcMar>
            <w:vAlign w:val="center"/>
          </w:tcPr>
          <w:p w:rsidR="00005F66" w:rsidRPr="009D0C76" w:rsidRDefault="009D0C76" w:rsidP="004747E2">
            <w:pPr>
              <w:spacing w:after="0"/>
              <w:ind w:firstLine="0"/>
              <w:jc w:val="left"/>
              <w:rPr>
                <w:rFonts w:ascii="Arial Narrow" w:hAnsi="Arial Narrow"/>
                <w:color w:val="000000"/>
                <w:lang w:val="es-ES" w:eastAsia="es-ES"/>
              </w:rPr>
            </w:pPr>
            <w:proofErr w:type="spellStart"/>
            <w:r w:rsidRPr="009D0C76">
              <w:rPr>
                <w:rFonts w:ascii="Arial Narrow" w:hAnsi="Arial Narrow"/>
                <w:color w:val="000000"/>
                <w:lang w:val="es-ES" w:eastAsia="es-ES"/>
              </w:rPr>
              <w:t>Gob</w:t>
            </w:r>
            <w:r w:rsidR="00005F66" w:rsidRPr="009D0C76">
              <w:rPr>
                <w:rFonts w:ascii="Arial Narrow" w:hAnsi="Arial Narrow"/>
                <w:color w:val="000000"/>
                <w:lang w:val="es-ES" w:eastAsia="es-ES"/>
              </w:rPr>
              <w:t>.</w:t>
            </w:r>
            <w:r w:rsidRPr="009D0C76">
              <w:rPr>
                <w:rFonts w:ascii="Arial Narrow" w:hAnsi="Arial Narrow"/>
                <w:color w:val="000000"/>
                <w:lang w:val="es-ES" w:eastAsia="es-ES"/>
              </w:rPr>
              <w:t>de</w:t>
            </w:r>
            <w:proofErr w:type="spellEnd"/>
            <w:r w:rsidRPr="009D0C76">
              <w:rPr>
                <w:rFonts w:ascii="Arial Narrow" w:hAnsi="Arial Narrow"/>
                <w:color w:val="000000"/>
                <w:lang w:val="es-ES" w:eastAsia="es-ES"/>
              </w:rPr>
              <w:t xml:space="preserve"> </w:t>
            </w:r>
            <w:proofErr w:type="spellStart"/>
            <w:r w:rsidRPr="009D0C76">
              <w:rPr>
                <w:rFonts w:ascii="Arial Narrow" w:hAnsi="Arial Narrow"/>
                <w:color w:val="000000"/>
                <w:lang w:val="es-ES" w:eastAsia="es-ES"/>
              </w:rPr>
              <w:t>Nav</w:t>
            </w:r>
            <w:proofErr w:type="spellEnd"/>
            <w:r w:rsidRPr="009D0C76">
              <w:rPr>
                <w:rFonts w:ascii="Arial Narrow" w:hAnsi="Arial Narrow"/>
                <w:color w:val="000000"/>
                <w:lang w:val="es-ES" w:eastAsia="es-ES"/>
              </w:rPr>
              <w:t>.</w:t>
            </w:r>
            <w:r w:rsidR="007E2C62">
              <w:rPr>
                <w:rFonts w:ascii="Arial Narrow" w:hAnsi="Arial Narrow"/>
                <w:color w:val="000000"/>
                <w:lang w:val="es-ES" w:eastAsia="es-ES"/>
              </w:rPr>
              <w:t xml:space="preserve"> </w:t>
            </w:r>
            <w:r w:rsidRPr="009D0C76">
              <w:rPr>
                <w:rFonts w:ascii="Arial Narrow" w:hAnsi="Arial Narrow"/>
                <w:color w:val="000000"/>
                <w:lang w:val="es-ES" w:eastAsia="es-ES"/>
              </w:rPr>
              <w:t xml:space="preserve">gastos Juzgado de Paz                            </w:t>
            </w:r>
          </w:p>
        </w:tc>
        <w:tc>
          <w:tcPr>
            <w:tcW w:w="1059" w:type="dxa"/>
            <w:tcBorders>
              <w:top w:val="single" w:sz="2" w:space="0" w:color="00000A"/>
              <w:left w:val="nil"/>
              <w:bottom w:val="single" w:sz="2"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3.808</w:t>
            </w:r>
          </w:p>
        </w:tc>
        <w:tc>
          <w:tcPr>
            <w:tcW w:w="1176" w:type="dxa"/>
            <w:tcBorders>
              <w:top w:val="single" w:sz="2" w:space="0" w:color="00000A"/>
              <w:left w:val="nil"/>
              <w:bottom w:val="single" w:sz="2"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3.815</w:t>
            </w:r>
          </w:p>
        </w:tc>
        <w:tc>
          <w:tcPr>
            <w:tcW w:w="1724" w:type="dxa"/>
            <w:tcBorders>
              <w:top w:val="single" w:sz="2" w:space="0" w:color="00000A"/>
              <w:left w:val="nil"/>
              <w:bottom w:val="single" w:sz="2"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-0,2</w:t>
            </w:r>
          </w:p>
        </w:tc>
      </w:tr>
      <w:tr w:rsidR="00005F66" w:rsidRPr="009D0C76" w:rsidTr="00DE3F87">
        <w:trPr>
          <w:gridAfter w:val="1"/>
          <w:wAfter w:w="40" w:type="dxa"/>
          <w:trHeight w:val="255"/>
          <w:jc w:val="center"/>
        </w:trPr>
        <w:tc>
          <w:tcPr>
            <w:tcW w:w="4810" w:type="dxa"/>
            <w:tcBorders>
              <w:top w:val="single" w:sz="2" w:space="0" w:color="00000A"/>
              <w:left w:val="nil"/>
              <w:bottom w:val="single" w:sz="2" w:space="0" w:color="00000A"/>
              <w:right w:val="nil"/>
            </w:tcBorders>
            <w:shd w:val="clear" w:color="auto" w:fill="auto"/>
            <w:tcMar>
              <w:left w:w="65" w:type="dxa"/>
            </w:tcMar>
            <w:vAlign w:val="center"/>
          </w:tcPr>
          <w:p w:rsidR="00005F66" w:rsidRPr="007E2C62" w:rsidRDefault="009D0C76" w:rsidP="004747E2">
            <w:pPr>
              <w:spacing w:after="0"/>
              <w:ind w:firstLine="0"/>
              <w:jc w:val="left"/>
              <w:rPr>
                <w:rFonts w:ascii="Arial Narrow" w:hAnsi="Arial Narrow"/>
                <w:color w:val="000000"/>
                <w:lang w:val="en-US" w:eastAsia="es-ES"/>
              </w:rPr>
            </w:pPr>
            <w:proofErr w:type="spellStart"/>
            <w:r w:rsidRPr="009D0C76">
              <w:rPr>
                <w:rFonts w:ascii="Arial Narrow" w:hAnsi="Arial Narrow"/>
                <w:color w:val="000000"/>
                <w:lang w:val="es-ES" w:eastAsia="es-ES"/>
              </w:rPr>
              <w:t>Subv</w:t>
            </w:r>
            <w:proofErr w:type="spellEnd"/>
            <w:r w:rsidRPr="009D0C76">
              <w:rPr>
                <w:rFonts w:ascii="Arial Narrow" w:hAnsi="Arial Narrow"/>
                <w:color w:val="000000"/>
                <w:lang w:val="es-ES" w:eastAsia="es-ES"/>
              </w:rPr>
              <w:t>. Gob.</w:t>
            </w:r>
            <w:r w:rsidR="007E2C62">
              <w:rPr>
                <w:rFonts w:ascii="Arial Narrow" w:hAnsi="Arial Narrow"/>
                <w:color w:val="000000"/>
                <w:lang w:val="es-ES" w:eastAsia="es-ES"/>
              </w:rPr>
              <w:t xml:space="preserve"> </w:t>
            </w:r>
            <w:proofErr w:type="spellStart"/>
            <w:proofErr w:type="gramStart"/>
            <w:r w:rsidR="007E2C62" w:rsidRPr="007E2C62">
              <w:rPr>
                <w:rFonts w:ascii="Arial Narrow" w:hAnsi="Arial Narrow"/>
                <w:color w:val="000000"/>
                <w:lang w:val="en-US" w:eastAsia="es-ES"/>
              </w:rPr>
              <w:t>Nav</w:t>
            </w:r>
            <w:proofErr w:type="spellEnd"/>
            <w:r w:rsidR="007E2C62" w:rsidRPr="007E2C62">
              <w:rPr>
                <w:rFonts w:ascii="Arial Narrow" w:hAnsi="Arial Narrow"/>
                <w:color w:val="000000"/>
                <w:lang w:val="en-US" w:eastAsia="es-ES"/>
              </w:rPr>
              <w:t xml:space="preserve">  </w:t>
            </w:r>
            <w:r w:rsidR="00005F66" w:rsidRPr="007E2C62">
              <w:rPr>
                <w:rFonts w:ascii="Arial Narrow" w:hAnsi="Arial Narrow"/>
                <w:color w:val="000000"/>
                <w:lang w:val="en-US" w:eastAsia="es-ES"/>
              </w:rPr>
              <w:t>I.N.D.J</w:t>
            </w:r>
            <w:proofErr w:type="gramEnd"/>
            <w:r w:rsidR="00005F66" w:rsidRPr="007E2C62">
              <w:rPr>
                <w:rFonts w:ascii="Arial Narrow" w:hAnsi="Arial Narrow"/>
                <w:color w:val="000000"/>
                <w:lang w:val="en-US" w:eastAsia="es-ES"/>
              </w:rPr>
              <w:t>.</w:t>
            </w:r>
            <w:r w:rsidRPr="007E2C62">
              <w:rPr>
                <w:rFonts w:ascii="Arial Narrow" w:hAnsi="Arial Narrow"/>
                <w:color w:val="000000"/>
                <w:lang w:val="en-US" w:eastAsia="es-ES"/>
              </w:rPr>
              <w:t xml:space="preserve"> </w:t>
            </w:r>
            <w:proofErr w:type="spellStart"/>
            <w:r w:rsidRPr="007E2C62">
              <w:rPr>
                <w:rFonts w:ascii="Arial Narrow" w:hAnsi="Arial Narrow"/>
                <w:color w:val="000000"/>
                <w:lang w:val="en-US" w:eastAsia="es-ES"/>
              </w:rPr>
              <w:t>activid</w:t>
            </w:r>
            <w:proofErr w:type="spellEnd"/>
            <w:r w:rsidR="00005F66" w:rsidRPr="007E2C62">
              <w:rPr>
                <w:rFonts w:ascii="Arial Narrow" w:hAnsi="Arial Narrow"/>
                <w:color w:val="000000"/>
                <w:lang w:val="en-US" w:eastAsia="es-ES"/>
              </w:rPr>
              <w:t xml:space="preserve">. </w:t>
            </w:r>
            <w:proofErr w:type="spellStart"/>
            <w:proofErr w:type="gramStart"/>
            <w:r w:rsidR="007E2C62" w:rsidRPr="007E2C62">
              <w:rPr>
                <w:rFonts w:ascii="Arial Narrow" w:hAnsi="Arial Narrow"/>
                <w:color w:val="000000"/>
                <w:lang w:val="en-US" w:eastAsia="es-ES"/>
              </w:rPr>
              <w:t>deportiv</w:t>
            </w:r>
            <w:proofErr w:type="spellEnd"/>
            <w:proofErr w:type="gramEnd"/>
            <w:r w:rsidRPr="007E2C62">
              <w:rPr>
                <w:rFonts w:ascii="Arial Narrow" w:hAnsi="Arial Narrow"/>
                <w:color w:val="000000"/>
                <w:lang w:val="en-US" w:eastAsia="es-ES"/>
              </w:rPr>
              <w:t xml:space="preserve">.                    </w:t>
            </w:r>
          </w:p>
        </w:tc>
        <w:tc>
          <w:tcPr>
            <w:tcW w:w="1059" w:type="dxa"/>
            <w:tcBorders>
              <w:top w:val="single" w:sz="2" w:space="0" w:color="00000A"/>
              <w:left w:val="nil"/>
              <w:bottom w:val="single" w:sz="2"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2.222</w:t>
            </w:r>
          </w:p>
        </w:tc>
        <w:tc>
          <w:tcPr>
            <w:tcW w:w="1176" w:type="dxa"/>
            <w:tcBorders>
              <w:top w:val="single" w:sz="2" w:space="0" w:color="00000A"/>
              <w:left w:val="nil"/>
              <w:bottom w:val="single" w:sz="2"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0</w:t>
            </w:r>
          </w:p>
        </w:tc>
        <w:tc>
          <w:tcPr>
            <w:tcW w:w="1724" w:type="dxa"/>
            <w:tcBorders>
              <w:top w:val="single" w:sz="2" w:space="0" w:color="00000A"/>
              <w:left w:val="nil"/>
              <w:bottom w:val="single" w:sz="2"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 </w:t>
            </w:r>
          </w:p>
        </w:tc>
      </w:tr>
      <w:tr w:rsidR="00005F66" w:rsidRPr="009D0C76" w:rsidTr="00DE3F87">
        <w:trPr>
          <w:gridAfter w:val="1"/>
          <w:wAfter w:w="40" w:type="dxa"/>
          <w:trHeight w:val="255"/>
          <w:jc w:val="center"/>
        </w:trPr>
        <w:tc>
          <w:tcPr>
            <w:tcW w:w="4810" w:type="dxa"/>
            <w:tcBorders>
              <w:top w:val="single" w:sz="2" w:space="0" w:color="00000A"/>
              <w:left w:val="nil"/>
              <w:bottom w:val="single" w:sz="2" w:space="0" w:color="00000A"/>
              <w:right w:val="nil"/>
            </w:tcBorders>
            <w:shd w:val="clear" w:color="auto" w:fill="auto"/>
            <w:tcMar>
              <w:left w:w="65" w:type="dxa"/>
            </w:tcMar>
            <w:vAlign w:val="center"/>
          </w:tcPr>
          <w:p w:rsidR="00005F66" w:rsidRPr="009D0C76" w:rsidRDefault="009D0C76" w:rsidP="004747E2">
            <w:pPr>
              <w:spacing w:after="0"/>
              <w:ind w:firstLine="0"/>
              <w:jc w:val="left"/>
              <w:rPr>
                <w:rFonts w:ascii="Arial Narrow" w:hAnsi="Arial Narrow"/>
                <w:color w:val="000000"/>
                <w:lang w:val="es-ES" w:eastAsia="es-ES"/>
              </w:rPr>
            </w:pPr>
            <w:proofErr w:type="spellStart"/>
            <w:r w:rsidRPr="009D0C76">
              <w:rPr>
                <w:rFonts w:ascii="Arial Narrow" w:hAnsi="Arial Narrow"/>
                <w:color w:val="000000"/>
                <w:lang w:val="es-ES" w:eastAsia="es-ES"/>
              </w:rPr>
              <w:t>Subv</w:t>
            </w:r>
            <w:proofErr w:type="spellEnd"/>
            <w:r w:rsidRPr="009D0C76">
              <w:rPr>
                <w:rFonts w:ascii="Arial Narrow" w:hAnsi="Arial Narrow"/>
                <w:color w:val="000000"/>
                <w:lang w:val="es-ES" w:eastAsia="es-ES"/>
              </w:rPr>
              <w:t xml:space="preserve">. Gob. </w:t>
            </w:r>
            <w:proofErr w:type="spellStart"/>
            <w:r w:rsidRPr="009D0C76">
              <w:rPr>
                <w:rFonts w:ascii="Arial Narrow" w:hAnsi="Arial Narrow"/>
                <w:color w:val="000000"/>
                <w:lang w:val="es-ES" w:eastAsia="es-ES"/>
              </w:rPr>
              <w:t>Nav</w:t>
            </w:r>
            <w:proofErr w:type="spellEnd"/>
            <w:r w:rsidRPr="009D0C76">
              <w:rPr>
                <w:rFonts w:ascii="Arial Narrow" w:hAnsi="Arial Narrow"/>
                <w:color w:val="000000"/>
                <w:lang w:val="es-ES" w:eastAsia="es-ES"/>
              </w:rPr>
              <w:t>.</w:t>
            </w:r>
            <w:r w:rsidR="00005F66" w:rsidRPr="009D0C76">
              <w:rPr>
                <w:rFonts w:ascii="Arial Narrow" w:hAnsi="Arial Narrow"/>
                <w:color w:val="000000"/>
                <w:lang w:val="es-ES" w:eastAsia="es-ES"/>
              </w:rPr>
              <w:t xml:space="preserve"> </w:t>
            </w:r>
            <w:r w:rsidRPr="009D0C76">
              <w:rPr>
                <w:rFonts w:ascii="Arial Narrow" w:hAnsi="Arial Narrow"/>
                <w:color w:val="000000"/>
                <w:lang w:val="es-ES" w:eastAsia="es-ES"/>
              </w:rPr>
              <w:t>retribuci</w:t>
            </w:r>
            <w:r>
              <w:rPr>
                <w:rFonts w:ascii="Arial Narrow" w:hAnsi="Arial Narrow"/>
                <w:color w:val="000000"/>
                <w:lang w:val="es-ES" w:eastAsia="es-ES"/>
              </w:rPr>
              <w:t>ó</w:t>
            </w:r>
            <w:r w:rsidRPr="009D0C76">
              <w:rPr>
                <w:rFonts w:ascii="Arial Narrow" w:hAnsi="Arial Narrow"/>
                <w:color w:val="000000"/>
                <w:lang w:val="es-ES" w:eastAsia="es-ES"/>
              </w:rPr>
              <w:t xml:space="preserve">n corporativos                    </w:t>
            </w:r>
          </w:p>
        </w:tc>
        <w:tc>
          <w:tcPr>
            <w:tcW w:w="1059" w:type="dxa"/>
            <w:tcBorders>
              <w:top w:val="single" w:sz="2" w:space="0" w:color="00000A"/>
              <w:left w:val="nil"/>
              <w:bottom w:val="single" w:sz="2"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19.060</w:t>
            </w:r>
          </w:p>
        </w:tc>
        <w:tc>
          <w:tcPr>
            <w:tcW w:w="1176" w:type="dxa"/>
            <w:tcBorders>
              <w:top w:val="single" w:sz="2" w:space="0" w:color="00000A"/>
              <w:left w:val="nil"/>
              <w:bottom w:val="single" w:sz="2"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19.073</w:t>
            </w:r>
          </w:p>
        </w:tc>
        <w:tc>
          <w:tcPr>
            <w:tcW w:w="1724" w:type="dxa"/>
            <w:tcBorders>
              <w:top w:val="single" w:sz="2" w:space="0" w:color="00000A"/>
              <w:left w:val="nil"/>
              <w:bottom w:val="single" w:sz="2"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-0,1</w:t>
            </w:r>
          </w:p>
        </w:tc>
      </w:tr>
      <w:tr w:rsidR="00005F66" w:rsidRPr="009D0C76" w:rsidTr="00DE3F87">
        <w:trPr>
          <w:gridAfter w:val="1"/>
          <w:wAfter w:w="40" w:type="dxa"/>
          <w:trHeight w:val="255"/>
          <w:jc w:val="center"/>
        </w:trPr>
        <w:tc>
          <w:tcPr>
            <w:tcW w:w="4810" w:type="dxa"/>
            <w:tcBorders>
              <w:top w:val="single" w:sz="2" w:space="0" w:color="00000A"/>
              <w:left w:val="nil"/>
              <w:bottom w:val="single" w:sz="2" w:space="0" w:color="00000A"/>
              <w:right w:val="nil"/>
            </w:tcBorders>
            <w:shd w:val="clear" w:color="auto" w:fill="auto"/>
            <w:tcMar>
              <w:left w:w="65" w:type="dxa"/>
            </w:tcMar>
            <w:vAlign w:val="center"/>
          </w:tcPr>
          <w:p w:rsidR="00005F66" w:rsidRPr="009D0C76" w:rsidRDefault="009D0C76" w:rsidP="004747E2">
            <w:pPr>
              <w:spacing w:after="0"/>
              <w:ind w:firstLine="0"/>
              <w:jc w:val="left"/>
              <w:rPr>
                <w:rFonts w:ascii="Arial Narrow" w:hAnsi="Arial Narrow"/>
                <w:color w:val="000000"/>
                <w:lang w:val="es-ES" w:eastAsia="es-ES"/>
              </w:rPr>
            </w:pPr>
            <w:proofErr w:type="spellStart"/>
            <w:r w:rsidRPr="009D0C76">
              <w:rPr>
                <w:rFonts w:ascii="Arial Narrow" w:hAnsi="Arial Narrow"/>
                <w:color w:val="000000"/>
                <w:lang w:val="es-ES" w:eastAsia="es-ES"/>
              </w:rPr>
              <w:t>Subv</w:t>
            </w:r>
            <w:proofErr w:type="spellEnd"/>
            <w:r w:rsidRPr="009D0C76">
              <w:rPr>
                <w:rFonts w:ascii="Arial Narrow" w:hAnsi="Arial Narrow"/>
                <w:color w:val="000000"/>
                <w:lang w:val="es-ES" w:eastAsia="es-ES"/>
              </w:rPr>
              <w:t>. Gobierno navarra d</w:t>
            </w:r>
            <w:r>
              <w:rPr>
                <w:rFonts w:ascii="Arial Narrow" w:hAnsi="Arial Narrow"/>
                <w:color w:val="000000"/>
                <w:lang w:val="es-ES" w:eastAsia="es-ES"/>
              </w:rPr>
              <w:t>é</w:t>
            </w:r>
            <w:r w:rsidRPr="009D0C76">
              <w:rPr>
                <w:rFonts w:ascii="Arial Narrow" w:hAnsi="Arial Narrow"/>
                <w:color w:val="000000"/>
                <w:lang w:val="es-ES" w:eastAsia="es-ES"/>
              </w:rPr>
              <w:t>ficit Montep</w:t>
            </w:r>
            <w:r>
              <w:rPr>
                <w:rFonts w:ascii="Arial Narrow" w:hAnsi="Arial Narrow"/>
                <w:color w:val="000000"/>
                <w:lang w:val="es-ES" w:eastAsia="es-ES"/>
              </w:rPr>
              <w:t>í</w:t>
            </w:r>
            <w:r w:rsidRPr="009D0C76">
              <w:rPr>
                <w:rFonts w:ascii="Arial Narrow" w:hAnsi="Arial Narrow"/>
                <w:color w:val="000000"/>
                <w:lang w:val="es-ES" w:eastAsia="es-ES"/>
              </w:rPr>
              <w:t xml:space="preserve">o                     </w:t>
            </w:r>
          </w:p>
        </w:tc>
        <w:tc>
          <w:tcPr>
            <w:tcW w:w="1059" w:type="dxa"/>
            <w:tcBorders>
              <w:top w:val="single" w:sz="2" w:space="0" w:color="00000A"/>
              <w:left w:val="nil"/>
              <w:bottom w:val="single" w:sz="2"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34.814</w:t>
            </w:r>
          </w:p>
        </w:tc>
        <w:tc>
          <w:tcPr>
            <w:tcW w:w="1176" w:type="dxa"/>
            <w:tcBorders>
              <w:top w:val="single" w:sz="2" w:space="0" w:color="00000A"/>
              <w:left w:val="nil"/>
              <w:bottom w:val="single" w:sz="2"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33.235</w:t>
            </w:r>
          </w:p>
        </w:tc>
        <w:tc>
          <w:tcPr>
            <w:tcW w:w="1724" w:type="dxa"/>
            <w:tcBorders>
              <w:top w:val="single" w:sz="2" w:space="0" w:color="00000A"/>
              <w:left w:val="nil"/>
              <w:bottom w:val="single" w:sz="2"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4,7</w:t>
            </w:r>
          </w:p>
        </w:tc>
      </w:tr>
      <w:tr w:rsidR="00005F66" w:rsidRPr="009D0C76" w:rsidTr="00DE3F87">
        <w:trPr>
          <w:gridAfter w:val="1"/>
          <w:wAfter w:w="40" w:type="dxa"/>
          <w:trHeight w:val="255"/>
          <w:jc w:val="center"/>
        </w:trPr>
        <w:tc>
          <w:tcPr>
            <w:tcW w:w="4810" w:type="dxa"/>
            <w:tcBorders>
              <w:top w:val="single" w:sz="2" w:space="0" w:color="00000A"/>
              <w:left w:val="nil"/>
              <w:bottom w:val="single" w:sz="2" w:space="0" w:color="00000A"/>
              <w:right w:val="nil"/>
            </w:tcBorders>
            <w:shd w:val="clear" w:color="auto" w:fill="auto"/>
            <w:tcMar>
              <w:left w:w="65" w:type="dxa"/>
            </w:tcMar>
            <w:vAlign w:val="center"/>
          </w:tcPr>
          <w:p w:rsidR="00005F66" w:rsidRPr="009D0C76" w:rsidRDefault="009D0C76" w:rsidP="004747E2">
            <w:pPr>
              <w:spacing w:after="0"/>
              <w:ind w:firstLine="0"/>
              <w:jc w:val="left"/>
              <w:rPr>
                <w:rFonts w:ascii="Arial Narrow" w:hAnsi="Arial Narrow"/>
                <w:color w:val="000000"/>
                <w:lang w:val="es-ES" w:eastAsia="es-ES"/>
              </w:rPr>
            </w:pPr>
            <w:proofErr w:type="spellStart"/>
            <w:r w:rsidRPr="009D0C76">
              <w:rPr>
                <w:rFonts w:ascii="Arial Narrow" w:hAnsi="Arial Narrow"/>
                <w:color w:val="000000"/>
                <w:lang w:val="es-ES" w:eastAsia="es-ES"/>
              </w:rPr>
              <w:t>Gob</w:t>
            </w:r>
            <w:r w:rsidR="00005F66" w:rsidRPr="009D0C76">
              <w:rPr>
                <w:rFonts w:ascii="Arial Narrow" w:hAnsi="Arial Narrow"/>
                <w:color w:val="000000"/>
                <w:lang w:val="es-ES" w:eastAsia="es-ES"/>
              </w:rPr>
              <w:t>.</w:t>
            </w:r>
            <w:r w:rsidRPr="009D0C76">
              <w:rPr>
                <w:rFonts w:ascii="Arial Narrow" w:hAnsi="Arial Narrow"/>
                <w:color w:val="000000"/>
                <w:lang w:val="es-ES" w:eastAsia="es-ES"/>
              </w:rPr>
              <w:t>de</w:t>
            </w:r>
            <w:proofErr w:type="spellEnd"/>
            <w:r w:rsidRPr="009D0C76">
              <w:rPr>
                <w:rFonts w:ascii="Arial Narrow" w:hAnsi="Arial Narrow"/>
                <w:color w:val="000000"/>
                <w:lang w:val="es-ES" w:eastAsia="es-ES"/>
              </w:rPr>
              <w:t xml:space="preserve"> </w:t>
            </w:r>
            <w:proofErr w:type="spellStart"/>
            <w:r w:rsidRPr="009D0C76">
              <w:rPr>
                <w:rFonts w:ascii="Arial Narrow" w:hAnsi="Arial Narrow"/>
                <w:color w:val="000000"/>
                <w:lang w:val="es-ES" w:eastAsia="es-ES"/>
              </w:rPr>
              <w:t>Nav</w:t>
            </w:r>
            <w:proofErr w:type="spellEnd"/>
            <w:r w:rsidR="00005F66" w:rsidRPr="009D0C76">
              <w:rPr>
                <w:rFonts w:ascii="Arial Narrow" w:hAnsi="Arial Narrow"/>
                <w:color w:val="000000"/>
                <w:lang w:val="es-ES" w:eastAsia="es-ES"/>
              </w:rPr>
              <w:t>.</w:t>
            </w:r>
            <w:r>
              <w:rPr>
                <w:rFonts w:ascii="Arial Narrow" w:hAnsi="Arial Narrow"/>
                <w:color w:val="000000"/>
                <w:lang w:val="es-ES" w:eastAsia="es-ES"/>
              </w:rPr>
              <w:t xml:space="preserve"> </w:t>
            </w:r>
            <w:r w:rsidRPr="009D0C76">
              <w:rPr>
                <w:rFonts w:ascii="Arial Narrow" w:hAnsi="Arial Narrow"/>
                <w:color w:val="000000"/>
                <w:lang w:val="es-ES" w:eastAsia="es-ES"/>
              </w:rPr>
              <w:t>contratac</w:t>
            </w:r>
            <w:r>
              <w:rPr>
                <w:rFonts w:ascii="Arial Narrow" w:hAnsi="Arial Narrow"/>
                <w:color w:val="000000"/>
                <w:lang w:val="es-ES" w:eastAsia="es-ES"/>
              </w:rPr>
              <w:t>ió</w:t>
            </w:r>
            <w:r w:rsidRPr="009D0C76">
              <w:rPr>
                <w:rFonts w:ascii="Arial Narrow" w:hAnsi="Arial Narrow"/>
                <w:color w:val="000000"/>
                <w:lang w:val="es-ES" w:eastAsia="es-ES"/>
              </w:rPr>
              <w:t xml:space="preserve">n desempleados  </w:t>
            </w:r>
            <w:r w:rsidR="00005F66" w:rsidRPr="009D0C76">
              <w:rPr>
                <w:rFonts w:ascii="Arial Narrow" w:hAnsi="Arial Narrow"/>
                <w:color w:val="000000"/>
                <w:lang w:val="es-ES" w:eastAsia="es-ES"/>
              </w:rPr>
              <w:t xml:space="preserve">                      </w:t>
            </w:r>
          </w:p>
        </w:tc>
        <w:tc>
          <w:tcPr>
            <w:tcW w:w="1059" w:type="dxa"/>
            <w:tcBorders>
              <w:top w:val="single" w:sz="2" w:space="0" w:color="00000A"/>
              <w:left w:val="nil"/>
              <w:bottom w:val="single" w:sz="2"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 </w:t>
            </w:r>
          </w:p>
        </w:tc>
        <w:tc>
          <w:tcPr>
            <w:tcW w:w="1176" w:type="dxa"/>
            <w:tcBorders>
              <w:top w:val="single" w:sz="2" w:space="0" w:color="00000A"/>
              <w:left w:val="nil"/>
              <w:bottom w:val="single" w:sz="2"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34.400</w:t>
            </w:r>
          </w:p>
        </w:tc>
        <w:tc>
          <w:tcPr>
            <w:tcW w:w="1724" w:type="dxa"/>
            <w:tcBorders>
              <w:top w:val="single" w:sz="2" w:space="0" w:color="00000A"/>
              <w:left w:val="nil"/>
              <w:bottom w:val="single" w:sz="2"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-100,0</w:t>
            </w:r>
          </w:p>
        </w:tc>
      </w:tr>
      <w:tr w:rsidR="00005F66" w:rsidRPr="009D0C76" w:rsidTr="00DE3F87">
        <w:trPr>
          <w:gridAfter w:val="1"/>
          <w:wAfter w:w="40" w:type="dxa"/>
          <w:trHeight w:val="255"/>
          <w:jc w:val="center"/>
        </w:trPr>
        <w:tc>
          <w:tcPr>
            <w:tcW w:w="4810" w:type="dxa"/>
            <w:tcBorders>
              <w:top w:val="single" w:sz="2" w:space="0" w:color="00000A"/>
              <w:left w:val="nil"/>
              <w:bottom w:val="single" w:sz="2" w:space="0" w:color="00000A"/>
              <w:right w:val="nil"/>
            </w:tcBorders>
            <w:shd w:val="clear" w:color="auto" w:fill="auto"/>
            <w:tcMar>
              <w:left w:w="65" w:type="dxa"/>
            </w:tcMar>
            <w:vAlign w:val="center"/>
          </w:tcPr>
          <w:p w:rsidR="00005F66" w:rsidRPr="009D0C76" w:rsidRDefault="009D0C76" w:rsidP="004747E2">
            <w:pPr>
              <w:spacing w:after="0"/>
              <w:ind w:firstLine="0"/>
              <w:jc w:val="left"/>
              <w:rPr>
                <w:rFonts w:ascii="Arial Narrow" w:hAnsi="Arial Narrow"/>
                <w:color w:val="000000"/>
                <w:lang w:val="es-ES" w:eastAsia="es-ES"/>
              </w:rPr>
            </w:pPr>
            <w:r w:rsidRPr="009D0C76">
              <w:rPr>
                <w:rFonts w:ascii="Arial Narrow" w:hAnsi="Arial Narrow"/>
                <w:color w:val="000000"/>
                <w:lang w:val="es-ES" w:eastAsia="es-ES"/>
              </w:rPr>
              <w:t>Programas prevenci</w:t>
            </w:r>
            <w:r>
              <w:rPr>
                <w:rFonts w:ascii="Arial Narrow" w:hAnsi="Arial Narrow"/>
                <w:color w:val="000000"/>
                <w:lang w:val="es-ES" w:eastAsia="es-ES"/>
              </w:rPr>
              <w:t>ó</w:t>
            </w:r>
            <w:r w:rsidRPr="009D0C76">
              <w:rPr>
                <w:rFonts w:ascii="Arial Narrow" w:hAnsi="Arial Narrow"/>
                <w:color w:val="000000"/>
                <w:lang w:val="es-ES" w:eastAsia="es-ES"/>
              </w:rPr>
              <w:t>n salud</w:t>
            </w:r>
            <w:r w:rsidR="00005F66" w:rsidRPr="009D0C76">
              <w:rPr>
                <w:rFonts w:ascii="Arial Narrow" w:hAnsi="Arial Narrow"/>
                <w:color w:val="000000"/>
                <w:lang w:val="es-ES" w:eastAsia="es-ES"/>
              </w:rPr>
              <w:t xml:space="preserve">                                  </w:t>
            </w:r>
          </w:p>
        </w:tc>
        <w:tc>
          <w:tcPr>
            <w:tcW w:w="1059" w:type="dxa"/>
            <w:tcBorders>
              <w:top w:val="single" w:sz="2" w:space="0" w:color="00000A"/>
              <w:left w:val="nil"/>
              <w:bottom w:val="single" w:sz="2"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412</w:t>
            </w:r>
          </w:p>
        </w:tc>
        <w:tc>
          <w:tcPr>
            <w:tcW w:w="1176" w:type="dxa"/>
            <w:tcBorders>
              <w:top w:val="single" w:sz="2" w:space="0" w:color="00000A"/>
              <w:left w:val="nil"/>
              <w:bottom w:val="single" w:sz="2"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0</w:t>
            </w:r>
          </w:p>
        </w:tc>
        <w:tc>
          <w:tcPr>
            <w:tcW w:w="1724" w:type="dxa"/>
            <w:tcBorders>
              <w:top w:val="single" w:sz="2" w:space="0" w:color="00000A"/>
              <w:left w:val="nil"/>
              <w:bottom w:val="single" w:sz="2"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 </w:t>
            </w:r>
          </w:p>
        </w:tc>
      </w:tr>
      <w:tr w:rsidR="00005F66" w:rsidRPr="009D0C76" w:rsidTr="00DE3F87">
        <w:trPr>
          <w:gridAfter w:val="1"/>
          <w:wAfter w:w="40" w:type="dxa"/>
          <w:trHeight w:val="255"/>
          <w:jc w:val="center"/>
        </w:trPr>
        <w:tc>
          <w:tcPr>
            <w:tcW w:w="4810" w:type="dxa"/>
            <w:tcBorders>
              <w:top w:val="single" w:sz="2" w:space="0" w:color="00000A"/>
              <w:left w:val="nil"/>
              <w:bottom w:val="single" w:sz="2" w:space="0" w:color="00000A"/>
              <w:right w:val="nil"/>
            </w:tcBorders>
            <w:shd w:val="clear" w:color="auto" w:fill="auto"/>
            <w:tcMar>
              <w:left w:w="65" w:type="dxa"/>
            </w:tcMar>
            <w:vAlign w:val="center"/>
          </w:tcPr>
          <w:p w:rsidR="00005F66" w:rsidRPr="009D0C76" w:rsidRDefault="009D0C76" w:rsidP="004747E2">
            <w:pPr>
              <w:spacing w:after="0"/>
              <w:ind w:firstLine="0"/>
              <w:jc w:val="left"/>
              <w:rPr>
                <w:rFonts w:ascii="Arial Narrow" w:hAnsi="Arial Narrow"/>
                <w:color w:val="000000"/>
                <w:lang w:val="es-ES" w:eastAsia="es-ES"/>
              </w:rPr>
            </w:pPr>
            <w:r w:rsidRPr="009D0C76">
              <w:rPr>
                <w:rFonts w:ascii="Arial Narrow" w:hAnsi="Arial Narrow"/>
                <w:color w:val="000000"/>
                <w:lang w:val="es-ES" w:eastAsia="es-ES"/>
              </w:rPr>
              <w:t>Educaci</w:t>
            </w:r>
            <w:r>
              <w:rPr>
                <w:rFonts w:ascii="Arial Narrow" w:hAnsi="Arial Narrow"/>
                <w:color w:val="000000"/>
                <w:lang w:val="es-ES" w:eastAsia="es-ES"/>
              </w:rPr>
              <w:t>ó</w:t>
            </w:r>
            <w:r w:rsidRPr="009D0C76">
              <w:rPr>
                <w:rFonts w:ascii="Arial Narrow" w:hAnsi="Arial Narrow"/>
                <w:color w:val="000000"/>
                <w:lang w:val="es-ES" w:eastAsia="es-ES"/>
              </w:rPr>
              <w:t xml:space="preserve">n </w:t>
            </w:r>
            <w:r w:rsidR="00005F66" w:rsidRPr="009D0C76">
              <w:rPr>
                <w:rFonts w:ascii="Arial Narrow" w:hAnsi="Arial Narrow"/>
                <w:color w:val="000000"/>
                <w:lang w:val="es-ES" w:eastAsia="es-ES"/>
              </w:rPr>
              <w:t xml:space="preserve">0-3 </w:t>
            </w:r>
            <w:r w:rsidRPr="009D0C76">
              <w:rPr>
                <w:rFonts w:ascii="Arial Narrow" w:hAnsi="Arial Narrow"/>
                <w:color w:val="000000"/>
                <w:lang w:val="es-ES" w:eastAsia="es-ES"/>
              </w:rPr>
              <w:t xml:space="preserve">años                                          </w:t>
            </w:r>
          </w:p>
        </w:tc>
        <w:tc>
          <w:tcPr>
            <w:tcW w:w="1059" w:type="dxa"/>
            <w:tcBorders>
              <w:top w:val="single" w:sz="2" w:space="0" w:color="00000A"/>
              <w:left w:val="nil"/>
              <w:bottom w:val="single" w:sz="2"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28.291</w:t>
            </w:r>
          </w:p>
        </w:tc>
        <w:tc>
          <w:tcPr>
            <w:tcW w:w="1176" w:type="dxa"/>
            <w:tcBorders>
              <w:top w:val="single" w:sz="2" w:space="0" w:color="00000A"/>
              <w:left w:val="nil"/>
              <w:bottom w:val="single" w:sz="2"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50.491</w:t>
            </w:r>
          </w:p>
        </w:tc>
        <w:tc>
          <w:tcPr>
            <w:tcW w:w="1724" w:type="dxa"/>
            <w:tcBorders>
              <w:top w:val="single" w:sz="2" w:space="0" w:color="00000A"/>
              <w:left w:val="nil"/>
              <w:bottom w:val="single" w:sz="2"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-44,0</w:t>
            </w:r>
          </w:p>
        </w:tc>
      </w:tr>
      <w:tr w:rsidR="00005F66" w:rsidRPr="009D0C76" w:rsidTr="00DE3F87">
        <w:trPr>
          <w:gridAfter w:val="1"/>
          <w:wAfter w:w="40" w:type="dxa"/>
          <w:trHeight w:val="255"/>
          <w:jc w:val="center"/>
        </w:trPr>
        <w:tc>
          <w:tcPr>
            <w:tcW w:w="4810" w:type="dxa"/>
            <w:tcBorders>
              <w:top w:val="single" w:sz="2" w:space="0" w:color="00000A"/>
              <w:left w:val="nil"/>
              <w:bottom w:val="single" w:sz="2" w:space="0" w:color="00000A"/>
              <w:right w:val="nil"/>
            </w:tcBorders>
            <w:shd w:val="clear" w:color="auto" w:fill="auto"/>
            <w:tcMar>
              <w:left w:w="65" w:type="dxa"/>
            </w:tcMar>
            <w:vAlign w:val="center"/>
          </w:tcPr>
          <w:p w:rsidR="00005F66" w:rsidRPr="009D0C76" w:rsidRDefault="009D0C76" w:rsidP="004747E2">
            <w:pPr>
              <w:spacing w:after="0"/>
              <w:ind w:firstLine="0"/>
              <w:jc w:val="left"/>
              <w:rPr>
                <w:rFonts w:ascii="Arial Narrow" w:hAnsi="Arial Narrow"/>
                <w:color w:val="000000"/>
                <w:lang w:val="es-ES" w:eastAsia="es-ES"/>
              </w:rPr>
            </w:pPr>
            <w:r w:rsidRPr="009D0C76">
              <w:rPr>
                <w:rFonts w:ascii="Arial Narrow" w:hAnsi="Arial Narrow"/>
                <w:color w:val="000000"/>
                <w:lang w:val="es-ES" w:eastAsia="es-ES"/>
              </w:rPr>
              <w:t>Escuela de M</w:t>
            </w:r>
            <w:r>
              <w:rPr>
                <w:rFonts w:ascii="Arial Narrow" w:hAnsi="Arial Narrow"/>
                <w:color w:val="000000"/>
                <w:lang w:val="es-ES" w:eastAsia="es-ES"/>
              </w:rPr>
              <w:t>ú</w:t>
            </w:r>
            <w:r w:rsidRPr="009D0C76">
              <w:rPr>
                <w:rFonts w:ascii="Arial Narrow" w:hAnsi="Arial Narrow"/>
                <w:color w:val="000000"/>
                <w:lang w:val="es-ES" w:eastAsia="es-ES"/>
              </w:rPr>
              <w:t xml:space="preserve">sica                                           </w:t>
            </w:r>
          </w:p>
        </w:tc>
        <w:tc>
          <w:tcPr>
            <w:tcW w:w="1059" w:type="dxa"/>
            <w:tcBorders>
              <w:top w:val="single" w:sz="2" w:space="0" w:color="00000A"/>
              <w:left w:val="nil"/>
              <w:bottom w:val="single" w:sz="2"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3.907</w:t>
            </w:r>
          </w:p>
        </w:tc>
        <w:tc>
          <w:tcPr>
            <w:tcW w:w="1176" w:type="dxa"/>
            <w:tcBorders>
              <w:top w:val="single" w:sz="2" w:space="0" w:color="00000A"/>
              <w:left w:val="nil"/>
              <w:bottom w:val="single" w:sz="2"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5.364</w:t>
            </w:r>
          </w:p>
        </w:tc>
        <w:tc>
          <w:tcPr>
            <w:tcW w:w="1724" w:type="dxa"/>
            <w:tcBorders>
              <w:top w:val="single" w:sz="2" w:space="0" w:color="00000A"/>
              <w:left w:val="nil"/>
              <w:bottom w:val="single" w:sz="2"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-27,2</w:t>
            </w:r>
          </w:p>
        </w:tc>
      </w:tr>
      <w:tr w:rsidR="00005F66" w:rsidRPr="009D0C76" w:rsidTr="00DE3F87">
        <w:trPr>
          <w:gridAfter w:val="1"/>
          <w:wAfter w:w="40" w:type="dxa"/>
          <w:trHeight w:val="255"/>
          <w:jc w:val="center"/>
        </w:trPr>
        <w:tc>
          <w:tcPr>
            <w:tcW w:w="4810" w:type="dxa"/>
            <w:tcBorders>
              <w:top w:val="single" w:sz="2" w:space="0" w:color="00000A"/>
              <w:left w:val="nil"/>
              <w:bottom w:val="single" w:sz="2" w:space="0" w:color="00000A"/>
              <w:right w:val="nil"/>
            </w:tcBorders>
            <w:shd w:val="clear" w:color="auto" w:fill="auto"/>
            <w:tcMar>
              <w:left w:w="65" w:type="dxa"/>
            </w:tcMar>
            <w:vAlign w:val="center"/>
          </w:tcPr>
          <w:p w:rsidR="00005F66" w:rsidRPr="009D0C76" w:rsidRDefault="009D0C76" w:rsidP="004747E2">
            <w:pPr>
              <w:spacing w:after="0"/>
              <w:ind w:firstLine="0"/>
              <w:jc w:val="left"/>
              <w:rPr>
                <w:rFonts w:ascii="Arial Narrow" w:hAnsi="Arial Narrow"/>
                <w:color w:val="000000"/>
                <w:lang w:val="es-ES" w:eastAsia="es-ES"/>
              </w:rPr>
            </w:pPr>
            <w:proofErr w:type="spellStart"/>
            <w:r w:rsidRPr="009D0C76">
              <w:rPr>
                <w:rFonts w:ascii="Arial Narrow" w:hAnsi="Arial Narrow"/>
                <w:color w:val="000000"/>
                <w:lang w:val="es-ES" w:eastAsia="es-ES"/>
              </w:rPr>
              <w:t>Participac</w:t>
            </w:r>
            <w:r w:rsidR="00005F66" w:rsidRPr="009D0C76">
              <w:rPr>
                <w:rFonts w:ascii="Arial Narrow" w:hAnsi="Arial Narrow"/>
                <w:color w:val="000000"/>
                <w:lang w:val="es-ES" w:eastAsia="es-ES"/>
              </w:rPr>
              <w:t>.</w:t>
            </w:r>
            <w:r w:rsidRPr="009D0C76">
              <w:rPr>
                <w:rFonts w:ascii="Arial Narrow" w:hAnsi="Arial Narrow"/>
                <w:color w:val="000000"/>
                <w:lang w:val="es-ES" w:eastAsia="es-ES"/>
              </w:rPr>
              <w:t>en</w:t>
            </w:r>
            <w:proofErr w:type="spellEnd"/>
            <w:r w:rsidRPr="009D0C76">
              <w:rPr>
                <w:rFonts w:ascii="Arial Narrow" w:hAnsi="Arial Narrow"/>
                <w:color w:val="000000"/>
                <w:lang w:val="es-ES" w:eastAsia="es-ES"/>
              </w:rPr>
              <w:t xml:space="preserve"> fondo de Haciendas Locales                    </w:t>
            </w:r>
          </w:p>
        </w:tc>
        <w:tc>
          <w:tcPr>
            <w:tcW w:w="1059" w:type="dxa"/>
            <w:tcBorders>
              <w:top w:val="single" w:sz="2" w:space="0" w:color="00000A"/>
              <w:left w:val="nil"/>
              <w:bottom w:val="single" w:sz="2"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476.019</w:t>
            </w:r>
          </w:p>
        </w:tc>
        <w:tc>
          <w:tcPr>
            <w:tcW w:w="1176" w:type="dxa"/>
            <w:tcBorders>
              <w:top w:val="single" w:sz="2" w:space="0" w:color="00000A"/>
              <w:left w:val="nil"/>
              <w:bottom w:val="single" w:sz="2"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476.019</w:t>
            </w:r>
          </w:p>
        </w:tc>
        <w:tc>
          <w:tcPr>
            <w:tcW w:w="1724" w:type="dxa"/>
            <w:tcBorders>
              <w:top w:val="single" w:sz="2" w:space="0" w:color="00000A"/>
              <w:left w:val="nil"/>
              <w:bottom w:val="single" w:sz="2"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0,0</w:t>
            </w:r>
          </w:p>
        </w:tc>
      </w:tr>
      <w:tr w:rsidR="00005F66" w:rsidRPr="009D0C76" w:rsidTr="00DE3F87">
        <w:trPr>
          <w:gridAfter w:val="1"/>
          <w:wAfter w:w="40" w:type="dxa"/>
          <w:trHeight w:val="255"/>
          <w:jc w:val="center"/>
        </w:trPr>
        <w:tc>
          <w:tcPr>
            <w:tcW w:w="4810" w:type="dxa"/>
            <w:tcBorders>
              <w:top w:val="single" w:sz="2" w:space="0" w:color="00000A"/>
              <w:left w:val="nil"/>
              <w:bottom w:val="single" w:sz="4" w:space="0" w:color="00000A"/>
              <w:right w:val="nil"/>
            </w:tcBorders>
            <w:shd w:val="clear" w:color="auto" w:fill="auto"/>
            <w:tcMar>
              <w:left w:w="65" w:type="dxa"/>
            </w:tcMar>
            <w:vAlign w:val="center"/>
          </w:tcPr>
          <w:p w:rsidR="00005F66" w:rsidRPr="009D0C76" w:rsidRDefault="009D0C76" w:rsidP="004747E2">
            <w:pPr>
              <w:spacing w:after="0"/>
              <w:ind w:firstLine="0"/>
              <w:jc w:val="left"/>
              <w:rPr>
                <w:rFonts w:ascii="Arial Narrow" w:hAnsi="Arial Narrow"/>
                <w:color w:val="000000"/>
                <w:lang w:val="es-ES" w:eastAsia="es-ES"/>
              </w:rPr>
            </w:pPr>
            <w:r w:rsidRPr="009D0C76">
              <w:rPr>
                <w:rFonts w:ascii="Arial Narrow" w:hAnsi="Arial Narrow"/>
                <w:color w:val="000000"/>
                <w:lang w:val="es-ES" w:eastAsia="es-ES"/>
              </w:rPr>
              <w:t xml:space="preserve">Reintegro factura depuradora </w:t>
            </w:r>
            <w:r w:rsidR="00005F66" w:rsidRPr="009D0C76">
              <w:rPr>
                <w:rFonts w:ascii="Arial Narrow" w:hAnsi="Arial Narrow"/>
                <w:color w:val="000000"/>
                <w:lang w:val="es-ES" w:eastAsia="es-ES"/>
              </w:rPr>
              <w:t xml:space="preserve">                     </w:t>
            </w:r>
          </w:p>
        </w:tc>
        <w:tc>
          <w:tcPr>
            <w:tcW w:w="1059" w:type="dxa"/>
            <w:tcBorders>
              <w:top w:val="single" w:sz="2" w:space="0" w:color="00000A"/>
              <w:left w:val="nil"/>
              <w:bottom w:val="single" w:sz="4"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207.589</w:t>
            </w:r>
          </w:p>
        </w:tc>
        <w:tc>
          <w:tcPr>
            <w:tcW w:w="1176" w:type="dxa"/>
            <w:tcBorders>
              <w:top w:val="single" w:sz="2" w:space="0" w:color="00000A"/>
              <w:left w:val="nil"/>
              <w:bottom w:val="single" w:sz="4"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56.927</w:t>
            </w:r>
          </w:p>
        </w:tc>
        <w:tc>
          <w:tcPr>
            <w:tcW w:w="1724" w:type="dxa"/>
            <w:tcBorders>
              <w:top w:val="single" w:sz="2" w:space="0" w:color="00000A"/>
              <w:left w:val="nil"/>
              <w:bottom w:val="single" w:sz="4" w:space="0" w:color="00000A"/>
              <w:right w:val="nil"/>
            </w:tcBorders>
            <w:shd w:val="clear" w:color="auto" w:fill="auto"/>
            <w:vAlign w:val="center"/>
          </w:tcPr>
          <w:p w:rsidR="00005F66" w:rsidRPr="009D0C76" w:rsidRDefault="00005F66" w:rsidP="004747E2">
            <w:pPr>
              <w:spacing w:after="0"/>
              <w:ind w:firstLine="0"/>
              <w:jc w:val="right"/>
              <w:rPr>
                <w:rFonts w:ascii="Arial Narrow" w:hAnsi="Arial Narrow"/>
                <w:color w:val="000000"/>
                <w:lang w:val="es-ES" w:eastAsia="es-ES"/>
              </w:rPr>
            </w:pPr>
            <w:r w:rsidRPr="009D0C76">
              <w:rPr>
                <w:rFonts w:ascii="Arial Narrow" w:hAnsi="Arial Narrow"/>
                <w:color w:val="000000"/>
                <w:lang w:val="es-ES" w:eastAsia="es-ES"/>
              </w:rPr>
              <w:t>264,7</w:t>
            </w:r>
          </w:p>
        </w:tc>
      </w:tr>
      <w:tr w:rsidR="00005F66" w:rsidRPr="009D0C76" w:rsidTr="00DE3F87">
        <w:trPr>
          <w:gridAfter w:val="1"/>
          <w:wAfter w:w="40" w:type="dxa"/>
          <w:trHeight w:val="312"/>
          <w:jc w:val="center"/>
        </w:trPr>
        <w:tc>
          <w:tcPr>
            <w:tcW w:w="4810" w:type="dxa"/>
            <w:tcBorders>
              <w:top w:val="single" w:sz="4" w:space="0" w:color="00000A"/>
              <w:left w:val="nil"/>
              <w:bottom w:val="single" w:sz="4" w:space="0" w:color="00000A"/>
              <w:right w:val="nil"/>
            </w:tcBorders>
            <w:shd w:val="clear" w:color="auto" w:fill="FABF8F" w:themeFill="accent6" w:themeFillTint="99"/>
            <w:tcMar>
              <w:left w:w="65" w:type="dxa"/>
            </w:tcMar>
            <w:vAlign w:val="center"/>
          </w:tcPr>
          <w:p w:rsidR="00005F66" w:rsidRPr="009D0C76" w:rsidRDefault="009D0C76" w:rsidP="004747E2">
            <w:pPr>
              <w:spacing w:after="0"/>
              <w:ind w:firstLine="0"/>
              <w:jc w:val="left"/>
              <w:rPr>
                <w:rFonts w:ascii="Arial" w:hAnsi="Arial" w:cs="Arial"/>
                <w:sz w:val="18"/>
                <w:szCs w:val="18"/>
                <w:lang w:val="es-ES" w:eastAsia="es-ES"/>
              </w:rPr>
            </w:pPr>
            <w:r w:rsidRPr="009D0C76">
              <w:rPr>
                <w:rFonts w:ascii="Arial" w:hAnsi="Arial" w:cs="Arial"/>
                <w:sz w:val="18"/>
                <w:szCs w:val="18"/>
                <w:lang w:val="es-ES" w:eastAsia="es-ES"/>
              </w:rPr>
              <w:t xml:space="preserve">Total </w:t>
            </w:r>
          </w:p>
        </w:tc>
        <w:tc>
          <w:tcPr>
            <w:tcW w:w="1059" w:type="dxa"/>
            <w:tcBorders>
              <w:top w:val="single" w:sz="4" w:space="0" w:color="00000A"/>
              <w:left w:val="nil"/>
              <w:bottom w:val="single" w:sz="4" w:space="0" w:color="00000A"/>
              <w:right w:val="nil"/>
            </w:tcBorders>
            <w:shd w:val="clear" w:color="auto" w:fill="FABF8F" w:themeFill="accent6" w:themeFillTint="99"/>
            <w:vAlign w:val="center"/>
          </w:tcPr>
          <w:p w:rsidR="00005F66" w:rsidRPr="009D0C76" w:rsidRDefault="00005F66" w:rsidP="004747E2">
            <w:pPr>
              <w:spacing w:after="0"/>
              <w:ind w:firstLine="0"/>
              <w:jc w:val="right"/>
              <w:rPr>
                <w:rFonts w:ascii="Arial" w:hAnsi="Arial" w:cs="Arial"/>
                <w:sz w:val="18"/>
                <w:szCs w:val="18"/>
                <w:lang w:val="es-ES" w:eastAsia="es-ES"/>
              </w:rPr>
            </w:pPr>
            <w:r w:rsidRPr="009D0C76">
              <w:rPr>
                <w:rFonts w:ascii="Arial" w:hAnsi="Arial" w:cs="Arial"/>
                <w:sz w:val="18"/>
                <w:szCs w:val="18"/>
                <w:lang w:val="es-ES" w:eastAsia="es-ES"/>
              </w:rPr>
              <w:t>786.302</w:t>
            </w:r>
          </w:p>
        </w:tc>
        <w:tc>
          <w:tcPr>
            <w:tcW w:w="1176" w:type="dxa"/>
            <w:tcBorders>
              <w:top w:val="single" w:sz="4" w:space="0" w:color="00000A"/>
              <w:left w:val="nil"/>
              <w:bottom w:val="single" w:sz="4" w:space="0" w:color="00000A"/>
              <w:right w:val="nil"/>
            </w:tcBorders>
            <w:shd w:val="clear" w:color="auto" w:fill="FABF8F" w:themeFill="accent6" w:themeFillTint="99"/>
            <w:vAlign w:val="center"/>
          </w:tcPr>
          <w:p w:rsidR="00005F66" w:rsidRPr="009D0C76" w:rsidRDefault="00005F66" w:rsidP="004747E2">
            <w:pPr>
              <w:spacing w:after="0"/>
              <w:ind w:firstLine="0"/>
              <w:jc w:val="right"/>
              <w:rPr>
                <w:rFonts w:ascii="Arial" w:hAnsi="Arial" w:cs="Arial"/>
                <w:sz w:val="18"/>
                <w:szCs w:val="18"/>
                <w:lang w:val="es-ES" w:eastAsia="es-ES"/>
              </w:rPr>
            </w:pPr>
            <w:r w:rsidRPr="009D0C76">
              <w:rPr>
                <w:rFonts w:ascii="Arial" w:hAnsi="Arial" w:cs="Arial"/>
                <w:sz w:val="18"/>
                <w:szCs w:val="18"/>
                <w:lang w:val="es-ES" w:eastAsia="es-ES"/>
              </w:rPr>
              <w:t>706.322</w:t>
            </w:r>
          </w:p>
        </w:tc>
        <w:tc>
          <w:tcPr>
            <w:tcW w:w="1724" w:type="dxa"/>
            <w:tcBorders>
              <w:top w:val="single" w:sz="4" w:space="0" w:color="00000A"/>
              <w:left w:val="nil"/>
              <w:bottom w:val="single" w:sz="4" w:space="0" w:color="00000A"/>
              <w:right w:val="nil"/>
            </w:tcBorders>
            <w:shd w:val="clear" w:color="auto" w:fill="FABF8F" w:themeFill="accent6" w:themeFillTint="99"/>
            <w:vAlign w:val="center"/>
          </w:tcPr>
          <w:p w:rsidR="00005F66" w:rsidRPr="009D0C76" w:rsidRDefault="00005F66" w:rsidP="004747E2">
            <w:pPr>
              <w:spacing w:after="0"/>
              <w:ind w:firstLine="0"/>
              <w:jc w:val="right"/>
              <w:rPr>
                <w:rFonts w:ascii="Arial" w:hAnsi="Arial" w:cs="Arial"/>
                <w:sz w:val="18"/>
                <w:szCs w:val="18"/>
                <w:lang w:val="es-ES" w:eastAsia="es-ES"/>
              </w:rPr>
            </w:pPr>
            <w:r w:rsidRPr="009D0C76">
              <w:rPr>
                <w:rFonts w:ascii="Arial" w:hAnsi="Arial" w:cs="Arial"/>
                <w:sz w:val="18"/>
                <w:szCs w:val="18"/>
                <w:lang w:val="es-ES" w:eastAsia="es-ES"/>
              </w:rPr>
              <w:t>11,3</w:t>
            </w:r>
          </w:p>
        </w:tc>
      </w:tr>
    </w:tbl>
    <w:p w:rsidR="00005F66" w:rsidRPr="00E95506" w:rsidRDefault="00005F66" w:rsidP="004747E2">
      <w:pPr>
        <w:pStyle w:val="texto"/>
        <w:spacing w:before="240" w:after="180"/>
        <w:rPr>
          <w:lang w:val="es-ES"/>
        </w:rPr>
      </w:pPr>
      <w:r w:rsidRPr="00E95506">
        <w:rPr>
          <w:lang w:val="es-ES"/>
        </w:rPr>
        <w:t xml:space="preserve">Las transferencias recibidas </w:t>
      </w:r>
      <w:r w:rsidR="000363B7">
        <w:rPr>
          <w:lang w:val="es-ES"/>
        </w:rPr>
        <w:t>del Gobierno de Navarra, el 73 por ciento</w:t>
      </w:r>
      <w:r w:rsidRPr="00E95506">
        <w:rPr>
          <w:lang w:val="es-ES"/>
        </w:rPr>
        <w:t xml:space="preserve"> del capítulo, están confirmadas por la contabilidad de éste. </w:t>
      </w:r>
    </w:p>
    <w:p w:rsidR="00005F66" w:rsidRPr="00E95506" w:rsidRDefault="00005F66" w:rsidP="004747E2">
      <w:pPr>
        <w:pStyle w:val="texto"/>
        <w:spacing w:after="180"/>
        <w:rPr>
          <w:lang w:val="es-ES"/>
        </w:rPr>
      </w:pPr>
      <w:r w:rsidRPr="00E95506">
        <w:rPr>
          <w:lang w:val="es-ES"/>
        </w:rPr>
        <w:t>La subvención educación 0-3 años está minusvalorada en 2.012 euros, i</w:t>
      </w:r>
      <w:r w:rsidRPr="00E95506">
        <w:rPr>
          <w:lang w:val="es-ES"/>
        </w:rPr>
        <w:t>m</w:t>
      </w:r>
      <w:r w:rsidRPr="00E95506">
        <w:rPr>
          <w:lang w:val="es-ES"/>
        </w:rPr>
        <w:t>porte de la regularización practicada por el Departamento de Educación refer</w:t>
      </w:r>
      <w:r w:rsidRPr="00E95506">
        <w:rPr>
          <w:lang w:val="es-ES"/>
        </w:rPr>
        <w:t>i</w:t>
      </w:r>
      <w:r w:rsidRPr="00E95506">
        <w:rPr>
          <w:lang w:val="es-ES"/>
        </w:rPr>
        <w:t>da al curso 2014/2015. El Ayuntamiento reconoce el importe como ingresos pendientes de aplicación, por cuanto el Departamento lo descontará de la su</w:t>
      </w:r>
      <w:r w:rsidRPr="00E95506">
        <w:rPr>
          <w:lang w:val="es-ES"/>
        </w:rPr>
        <w:t>b</w:t>
      </w:r>
      <w:r w:rsidRPr="00E95506">
        <w:rPr>
          <w:lang w:val="es-ES"/>
        </w:rPr>
        <w:t xml:space="preserve">vención del curso siguiente. </w:t>
      </w:r>
    </w:p>
    <w:p w:rsidR="00005F66" w:rsidRPr="00E95506" w:rsidRDefault="00005F66" w:rsidP="004747E2">
      <w:pPr>
        <w:pStyle w:val="texto"/>
        <w:spacing w:after="180"/>
        <w:rPr>
          <w:lang w:val="es-ES"/>
        </w:rPr>
      </w:pPr>
      <w:r w:rsidRPr="00E95506">
        <w:rPr>
          <w:lang w:val="es-ES"/>
        </w:rPr>
        <w:t>Reintegro factura Depuradora. Los gastos derivados de la depuradora mun</w:t>
      </w:r>
      <w:r w:rsidRPr="00E95506">
        <w:rPr>
          <w:lang w:val="es-ES"/>
        </w:rPr>
        <w:t>i</w:t>
      </w:r>
      <w:r w:rsidRPr="00E95506">
        <w:rPr>
          <w:lang w:val="es-ES"/>
        </w:rPr>
        <w:t>cipal del polígono industrial, utilizada únicamente por una empresa, son reint</w:t>
      </w:r>
      <w:r w:rsidRPr="00E95506">
        <w:rPr>
          <w:lang w:val="es-ES"/>
        </w:rPr>
        <w:t>e</w:t>
      </w:r>
      <w:r w:rsidRPr="00E95506">
        <w:rPr>
          <w:lang w:val="es-ES"/>
        </w:rPr>
        <w:t>grados por ésta al Ayuntamiento. El importe registrado en la partida de gastos del presupuesto municipal se corresponde exactamente con el reconocido en esta partida de in</w:t>
      </w:r>
      <w:r w:rsidR="000363B7">
        <w:rPr>
          <w:lang w:val="es-ES"/>
        </w:rPr>
        <w:t>gresos. De este importe, el 81 por ciento</w:t>
      </w:r>
      <w:r w:rsidRPr="00E95506">
        <w:rPr>
          <w:lang w:val="es-ES"/>
        </w:rPr>
        <w:t xml:space="preserve"> son gastos en obras de inversión, </w:t>
      </w:r>
      <w:r w:rsidR="00176DB5">
        <w:rPr>
          <w:lang w:val="es-ES"/>
        </w:rPr>
        <w:t xml:space="preserve">que </w:t>
      </w:r>
      <w:r w:rsidRPr="00E95506">
        <w:rPr>
          <w:lang w:val="es-ES"/>
        </w:rPr>
        <w:t xml:space="preserve">debían haberse contabilizado en el capítulo 6 de inversiones y, por tanto, </w:t>
      </w:r>
      <w:r w:rsidR="00176DB5">
        <w:rPr>
          <w:lang w:val="es-ES"/>
        </w:rPr>
        <w:t xml:space="preserve">su reintegro </w:t>
      </w:r>
      <w:r w:rsidRPr="00E95506">
        <w:rPr>
          <w:lang w:val="es-ES"/>
        </w:rPr>
        <w:t xml:space="preserve">como ingresos por transferencias de capital. </w:t>
      </w:r>
    </w:p>
    <w:p w:rsidR="00005F66" w:rsidRPr="00B427DE" w:rsidRDefault="00C250EB" w:rsidP="008C543C">
      <w:pPr>
        <w:pStyle w:val="atitulo2"/>
        <w:spacing w:before="360"/>
      </w:pPr>
      <w:bookmarkStart w:id="75" w:name="_Toc464472082"/>
      <w:r>
        <w:lastRenderedPageBreak/>
        <w:t>I</w:t>
      </w:r>
      <w:r w:rsidR="00005F66" w:rsidRPr="00B427DE">
        <w:t>V.12</w:t>
      </w:r>
      <w:r w:rsidR="00B67A3B">
        <w:t>.</w:t>
      </w:r>
      <w:r w:rsidR="00005F66" w:rsidRPr="00B427DE">
        <w:t xml:space="preserve"> Ingresos patrimoniales</w:t>
      </w:r>
      <w:bookmarkEnd w:id="75"/>
    </w:p>
    <w:p w:rsidR="00005F66" w:rsidRPr="00E95506" w:rsidRDefault="00176DB5" w:rsidP="00E95506">
      <w:pPr>
        <w:pStyle w:val="texto"/>
        <w:rPr>
          <w:lang w:val="es-ES"/>
        </w:rPr>
      </w:pPr>
      <w:r>
        <w:rPr>
          <w:lang w:val="es-ES"/>
        </w:rPr>
        <w:t xml:space="preserve">Los ingresos reconocidos en el capítulo ascienden a </w:t>
      </w:r>
      <w:r w:rsidR="000363B7">
        <w:rPr>
          <w:lang w:val="es-ES"/>
        </w:rPr>
        <w:t>150.518 euros, el 100 por ciento</w:t>
      </w:r>
      <w:r w:rsidR="00005F66" w:rsidRPr="00E95506">
        <w:rPr>
          <w:lang w:val="es-ES"/>
        </w:rPr>
        <w:t xml:space="preserve"> del importe presupuestado. En 2014 el ingreso fue de 155.504 euros. La disminución trae causa en la reducción </w:t>
      </w:r>
      <w:r w:rsidR="00761C4C">
        <w:rPr>
          <w:lang w:val="es-ES"/>
        </w:rPr>
        <w:t xml:space="preserve">del importe recaudado por </w:t>
      </w:r>
      <w:r w:rsidR="00005F66" w:rsidRPr="00E95506">
        <w:rPr>
          <w:lang w:val="es-ES"/>
        </w:rPr>
        <w:t>el alquiler de terrenos para telefonía móvil.</w:t>
      </w:r>
    </w:p>
    <w:p w:rsidR="00005F66" w:rsidRPr="00E95506" w:rsidRDefault="00005F66" w:rsidP="00B427DE">
      <w:pPr>
        <w:pStyle w:val="texto"/>
        <w:spacing w:after="240"/>
        <w:rPr>
          <w:lang w:val="es-ES"/>
        </w:rPr>
      </w:pPr>
      <w:r w:rsidRPr="00E95506">
        <w:rPr>
          <w:lang w:val="es-ES"/>
        </w:rPr>
        <w:t>Los aprovechamie</w:t>
      </w:r>
      <w:r w:rsidR="000363B7">
        <w:rPr>
          <w:lang w:val="es-ES"/>
        </w:rPr>
        <w:t>ntos comunales suponen el 90,4 por ciento</w:t>
      </w:r>
      <w:r w:rsidRPr="00E95506">
        <w:rPr>
          <w:lang w:val="es-ES"/>
        </w:rPr>
        <w:t xml:space="preserve"> de los derechos reconocidos en el capítulo. Presentan el siguiente detalle de ejecución: </w:t>
      </w:r>
    </w:p>
    <w:tbl>
      <w:tblPr>
        <w:tblW w:w="8795" w:type="dxa"/>
        <w:jc w:val="center"/>
        <w:tblBorders>
          <w:top w:val="single" w:sz="4" w:space="0" w:color="00000A"/>
        </w:tblBorders>
        <w:tblCellMar>
          <w:left w:w="70" w:type="dxa"/>
          <w:right w:w="70" w:type="dxa"/>
        </w:tblCellMar>
        <w:tblLook w:val="04A0" w:firstRow="1" w:lastRow="0" w:firstColumn="1" w:lastColumn="0" w:noHBand="0" w:noVBand="1"/>
      </w:tblPr>
      <w:tblGrid>
        <w:gridCol w:w="3865"/>
        <w:gridCol w:w="1395"/>
        <w:gridCol w:w="2169"/>
        <w:gridCol w:w="1366"/>
      </w:tblGrid>
      <w:tr w:rsidR="00005F66" w:rsidRPr="00600DCE" w:rsidTr="00A84352">
        <w:trPr>
          <w:trHeight w:val="340"/>
          <w:jc w:val="center"/>
        </w:trPr>
        <w:tc>
          <w:tcPr>
            <w:tcW w:w="3865" w:type="dxa"/>
            <w:tcBorders>
              <w:top w:val="single" w:sz="4" w:space="0" w:color="00000A"/>
              <w:bottom w:val="single" w:sz="4" w:space="0" w:color="00000A"/>
            </w:tcBorders>
            <w:shd w:val="clear" w:color="auto" w:fill="FABF8F" w:themeFill="accent6" w:themeFillTint="99"/>
            <w:vAlign w:val="center"/>
          </w:tcPr>
          <w:p w:rsidR="00005F66" w:rsidRPr="00600DCE" w:rsidRDefault="00005F66" w:rsidP="00600DCE">
            <w:pPr>
              <w:spacing w:after="0"/>
              <w:ind w:firstLine="0"/>
              <w:jc w:val="left"/>
              <w:rPr>
                <w:rFonts w:ascii="Arial" w:hAnsi="Arial" w:cs="Arial"/>
                <w:sz w:val="18"/>
                <w:szCs w:val="18"/>
                <w:lang w:val="es-ES" w:eastAsia="es-ES"/>
              </w:rPr>
            </w:pPr>
            <w:r w:rsidRPr="00600DCE">
              <w:rPr>
                <w:rFonts w:ascii="Arial" w:hAnsi="Arial" w:cs="Arial"/>
                <w:sz w:val="18"/>
                <w:szCs w:val="18"/>
                <w:lang w:val="es-ES" w:eastAsia="es-ES"/>
              </w:rPr>
              <w:t>Aprovechamientos comunales</w:t>
            </w:r>
          </w:p>
        </w:tc>
        <w:tc>
          <w:tcPr>
            <w:tcW w:w="1395" w:type="dxa"/>
            <w:tcBorders>
              <w:top w:val="single" w:sz="4" w:space="0" w:color="00000A"/>
              <w:bottom w:val="single" w:sz="4" w:space="0" w:color="00000A"/>
            </w:tcBorders>
            <w:shd w:val="clear" w:color="auto" w:fill="FABF8F" w:themeFill="accent6" w:themeFillTint="99"/>
            <w:vAlign w:val="center"/>
          </w:tcPr>
          <w:p w:rsidR="00005F66" w:rsidRPr="00600DCE" w:rsidRDefault="00005F66" w:rsidP="00600DCE">
            <w:pPr>
              <w:spacing w:after="0"/>
              <w:ind w:firstLine="0"/>
              <w:jc w:val="right"/>
              <w:rPr>
                <w:rFonts w:ascii="Arial" w:hAnsi="Arial" w:cs="Arial"/>
                <w:sz w:val="18"/>
                <w:szCs w:val="18"/>
                <w:lang w:val="es-ES" w:eastAsia="es-ES"/>
              </w:rPr>
            </w:pPr>
            <w:r w:rsidRPr="00600DCE">
              <w:rPr>
                <w:rFonts w:ascii="Arial" w:hAnsi="Arial" w:cs="Arial"/>
                <w:sz w:val="18"/>
                <w:szCs w:val="18"/>
                <w:lang w:val="es-ES" w:eastAsia="es-ES"/>
              </w:rPr>
              <w:t>Presupuesto</w:t>
            </w:r>
          </w:p>
        </w:tc>
        <w:tc>
          <w:tcPr>
            <w:tcW w:w="2169" w:type="dxa"/>
            <w:tcBorders>
              <w:top w:val="single" w:sz="4" w:space="0" w:color="00000A"/>
              <w:bottom w:val="single" w:sz="4" w:space="0" w:color="00000A"/>
            </w:tcBorders>
            <w:shd w:val="clear" w:color="auto" w:fill="FABF8F" w:themeFill="accent6" w:themeFillTint="99"/>
            <w:vAlign w:val="center"/>
          </w:tcPr>
          <w:p w:rsidR="00005F66" w:rsidRPr="00600DCE" w:rsidRDefault="00005F66" w:rsidP="00600DCE">
            <w:pPr>
              <w:spacing w:after="0"/>
              <w:ind w:firstLine="0"/>
              <w:jc w:val="right"/>
              <w:rPr>
                <w:rFonts w:ascii="Arial" w:hAnsi="Arial" w:cs="Arial"/>
                <w:sz w:val="18"/>
                <w:szCs w:val="18"/>
                <w:lang w:val="es-ES" w:eastAsia="es-ES"/>
              </w:rPr>
            </w:pPr>
            <w:r w:rsidRPr="00600DCE">
              <w:rPr>
                <w:rFonts w:ascii="Arial" w:hAnsi="Arial" w:cs="Arial"/>
                <w:sz w:val="18"/>
                <w:szCs w:val="18"/>
                <w:lang w:val="es-ES" w:eastAsia="es-ES"/>
              </w:rPr>
              <w:t>Derechos</w:t>
            </w:r>
            <w:r w:rsidR="00600DCE">
              <w:rPr>
                <w:rFonts w:ascii="Arial" w:hAnsi="Arial" w:cs="Arial"/>
                <w:sz w:val="18"/>
                <w:szCs w:val="18"/>
                <w:lang w:val="es-ES" w:eastAsia="es-ES"/>
              </w:rPr>
              <w:t xml:space="preserve"> reconocidos</w:t>
            </w:r>
          </w:p>
        </w:tc>
        <w:tc>
          <w:tcPr>
            <w:tcW w:w="1366" w:type="dxa"/>
            <w:tcBorders>
              <w:top w:val="single" w:sz="4" w:space="0" w:color="00000A"/>
              <w:bottom w:val="single" w:sz="4" w:space="0" w:color="00000A"/>
            </w:tcBorders>
            <w:shd w:val="clear" w:color="auto" w:fill="FABF8F" w:themeFill="accent6" w:themeFillTint="99"/>
            <w:vAlign w:val="center"/>
          </w:tcPr>
          <w:p w:rsidR="00005F66" w:rsidRPr="00600DCE" w:rsidRDefault="00005F66" w:rsidP="00600DCE">
            <w:pPr>
              <w:spacing w:after="0"/>
              <w:ind w:firstLine="0"/>
              <w:jc w:val="right"/>
              <w:rPr>
                <w:rFonts w:ascii="Arial" w:hAnsi="Arial" w:cs="Arial"/>
                <w:sz w:val="18"/>
                <w:szCs w:val="18"/>
                <w:lang w:val="es-ES" w:eastAsia="es-ES"/>
              </w:rPr>
            </w:pPr>
            <w:r w:rsidRPr="00600DCE">
              <w:rPr>
                <w:rFonts w:ascii="Arial" w:hAnsi="Arial" w:cs="Arial"/>
                <w:sz w:val="18"/>
                <w:szCs w:val="18"/>
                <w:lang w:val="es-ES" w:eastAsia="es-ES"/>
              </w:rPr>
              <w:t>% ejecución</w:t>
            </w:r>
          </w:p>
        </w:tc>
      </w:tr>
      <w:tr w:rsidR="00005F66" w:rsidRPr="007E2C62" w:rsidTr="00A84352">
        <w:trPr>
          <w:trHeight w:val="255"/>
          <w:jc w:val="center"/>
        </w:trPr>
        <w:tc>
          <w:tcPr>
            <w:tcW w:w="3865" w:type="dxa"/>
            <w:tcBorders>
              <w:top w:val="single" w:sz="4" w:space="0" w:color="00000A"/>
              <w:bottom w:val="single" w:sz="2" w:space="0" w:color="00000A"/>
            </w:tcBorders>
            <w:shd w:val="clear" w:color="auto" w:fill="auto"/>
            <w:vAlign w:val="center"/>
          </w:tcPr>
          <w:p w:rsidR="00005F66" w:rsidRPr="007E2C62" w:rsidRDefault="00005F66" w:rsidP="00600DCE">
            <w:pPr>
              <w:spacing w:after="0"/>
              <w:ind w:firstLine="0"/>
              <w:jc w:val="left"/>
              <w:rPr>
                <w:rFonts w:ascii="Arial Narrow" w:hAnsi="Arial Narrow"/>
                <w:color w:val="000000"/>
                <w:lang w:val="es-ES" w:eastAsia="es-ES"/>
              </w:rPr>
            </w:pPr>
            <w:r w:rsidRPr="007E2C62">
              <w:rPr>
                <w:rFonts w:ascii="Arial Narrow" w:hAnsi="Arial Narrow"/>
                <w:color w:val="000000"/>
                <w:lang w:val="es-ES" w:eastAsia="es-ES"/>
              </w:rPr>
              <w:t>Canon parcelas comunales cultivo</w:t>
            </w:r>
          </w:p>
        </w:tc>
        <w:tc>
          <w:tcPr>
            <w:tcW w:w="1395" w:type="dxa"/>
            <w:tcBorders>
              <w:top w:val="single" w:sz="4" w:space="0" w:color="00000A"/>
              <w:bottom w:val="single" w:sz="2" w:space="0" w:color="00000A"/>
            </w:tcBorders>
            <w:shd w:val="clear" w:color="auto" w:fill="auto"/>
            <w:vAlign w:val="center"/>
          </w:tcPr>
          <w:p w:rsidR="00005F66" w:rsidRPr="007E2C62" w:rsidRDefault="00005F66" w:rsidP="00600DCE">
            <w:pPr>
              <w:spacing w:after="0"/>
              <w:ind w:firstLine="0"/>
              <w:jc w:val="right"/>
              <w:rPr>
                <w:rFonts w:ascii="Arial Narrow" w:hAnsi="Arial Narrow"/>
                <w:color w:val="000000"/>
                <w:lang w:val="es-ES" w:eastAsia="es-ES"/>
              </w:rPr>
            </w:pPr>
            <w:r w:rsidRPr="007E2C62">
              <w:rPr>
                <w:rFonts w:ascii="Arial Narrow" w:hAnsi="Arial Narrow"/>
                <w:color w:val="000000"/>
                <w:lang w:val="es-ES" w:eastAsia="es-ES"/>
              </w:rPr>
              <w:t>75.165</w:t>
            </w:r>
          </w:p>
        </w:tc>
        <w:tc>
          <w:tcPr>
            <w:tcW w:w="2169" w:type="dxa"/>
            <w:tcBorders>
              <w:top w:val="single" w:sz="4" w:space="0" w:color="00000A"/>
              <w:bottom w:val="single" w:sz="2" w:space="0" w:color="00000A"/>
            </w:tcBorders>
            <w:shd w:val="clear" w:color="auto" w:fill="auto"/>
            <w:vAlign w:val="center"/>
          </w:tcPr>
          <w:p w:rsidR="00005F66" w:rsidRPr="007E2C62" w:rsidRDefault="00005F66" w:rsidP="00600DCE">
            <w:pPr>
              <w:spacing w:after="0"/>
              <w:ind w:firstLine="0"/>
              <w:jc w:val="right"/>
              <w:rPr>
                <w:rFonts w:ascii="Arial Narrow" w:hAnsi="Arial Narrow"/>
                <w:color w:val="000000"/>
                <w:lang w:val="es-ES" w:eastAsia="es-ES"/>
              </w:rPr>
            </w:pPr>
            <w:r w:rsidRPr="007E2C62">
              <w:rPr>
                <w:rFonts w:ascii="Arial Narrow" w:hAnsi="Arial Narrow"/>
                <w:color w:val="000000"/>
                <w:lang w:val="es-ES" w:eastAsia="es-ES"/>
              </w:rPr>
              <w:t>74.037</w:t>
            </w:r>
          </w:p>
        </w:tc>
        <w:tc>
          <w:tcPr>
            <w:tcW w:w="1366" w:type="dxa"/>
            <w:tcBorders>
              <w:top w:val="single" w:sz="4" w:space="0" w:color="00000A"/>
              <w:bottom w:val="single" w:sz="2" w:space="0" w:color="00000A"/>
            </w:tcBorders>
            <w:shd w:val="clear" w:color="auto" w:fill="auto"/>
            <w:vAlign w:val="center"/>
          </w:tcPr>
          <w:p w:rsidR="00005F66" w:rsidRPr="007E2C62" w:rsidRDefault="00005F66" w:rsidP="00600DCE">
            <w:pPr>
              <w:spacing w:after="0"/>
              <w:ind w:firstLine="0"/>
              <w:jc w:val="right"/>
              <w:rPr>
                <w:rFonts w:ascii="Arial Narrow" w:hAnsi="Arial Narrow"/>
                <w:color w:val="000000"/>
                <w:lang w:val="es-ES" w:eastAsia="es-ES"/>
              </w:rPr>
            </w:pPr>
            <w:r w:rsidRPr="007E2C62">
              <w:rPr>
                <w:rFonts w:ascii="Arial Narrow" w:hAnsi="Arial Narrow"/>
                <w:color w:val="000000"/>
                <w:lang w:val="es-ES" w:eastAsia="es-ES"/>
              </w:rPr>
              <w:t>-1,50</w:t>
            </w:r>
          </w:p>
        </w:tc>
      </w:tr>
      <w:tr w:rsidR="00005F66" w:rsidRPr="007E2C62" w:rsidTr="00A84352">
        <w:trPr>
          <w:trHeight w:val="255"/>
          <w:jc w:val="center"/>
        </w:trPr>
        <w:tc>
          <w:tcPr>
            <w:tcW w:w="3865" w:type="dxa"/>
            <w:tcBorders>
              <w:top w:val="single" w:sz="2" w:space="0" w:color="00000A"/>
              <w:bottom w:val="single" w:sz="2" w:space="0" w:color="00000A"/>
            </w:tcBorders>
            <w:shd w:val="clear" w:color="auto" w:fill="auto"/>
            <w:vAlign w:val="center"/>
          </w:tcPr>
          <w:p w:rsidR="00005F66" w:rsidRPr="007E2C62" w:rsidRDefault="00005F66" w:rsidP="00600DCE">
            <w:pPr>
              <w:spacing w:after="0"/>
              <w:ind w:firstLine="0"/>
              <w:jc w:val="left"/>
              <w:rPr>
                <w:rFonts w:ascii="Arial Narrow" w:hAnsi="Arial Narrow"/>
                <w:color w:val="000000"/>
                <w:lang w:val="es-ES" w:eastAsia="es-ES"/>
              </w:rPr>
            </w:pPr>
            <w:r w:rsidRPr="007E2C62">
              <w:rPr>
                <w:rFonts w:ascii="Arial Narrow" w:hAnsi="Arial Narrow"/>
                <w:color w:val="000000"/>
                <w:lang w:val="es-ES" w:eastAsia="es-ES"/>
              </w:rPr>
              <w:t xml:space="preserve">Canon terrenos comunales sobrantes  </w:t>
            </w:r>
          </w:p>
        </w:tc>
        <w:tc>
          <w:tcPr>
            <w:tcW w:w="1395" w:type="dxa"/>
            <w:tcBorders>
              <w:top w:val="single" w:sz="2" w:space="0" w:color="00000A"/>
              <w:bottom w:val="single" w:sz="2" w:space="0" w:color="00000A"/>
            </w:tcBorders>
            <w:shd w:val="clear" w:color="auto" w:fill="auto"/>
            <w:vAlign w:val="center"/>
          </w:tcPr>
          <w:p w:rsidR="00005F66" w:rsidRPr="007E2C62" w:rsidRDefault="00005F66" w:rsidP="00600DCE">
            <w:pPr>
              <w:spacing w:after="0"/>
              <w:ind w:firstLine="0"/>
              <w:jc w:val="right"/>
              <w:rPr>
                <w:rFonts w:ascii="Arial Narrow" w:hAnsi="Arial Narrow"/>
                <w:color w:val="000000"/>
                <w:lang w:val="es-ES" w:eastAsia="es-ES"/>
              </w:rPr>
            </w:pPr>
            <w:r w:rsidRPr="007E2C62">
              <w:rPr>
                <w:rFonts w:ascii="Arial Narrow" w:hAnsi="Arial Narrow"/>
                <w:color w:val="000000"/>
                <w:lang w:val="es-ES" w:eastAsia="es-ES"/>
              </w:rPr>
              <w:t>33.476</w:t>
            </w:r>
          </w:p>
        </w:tc>
        <w:tc>
          <w:tcPr>
            <w:tcW w:w="2169" w:type="dxa"/>
            <w:tcBorders>
              <w:top w:val="single" w:sz="2" w:space="0" w:color="00000A"/>
              <w:bottom w:val="single" w:sz="2" w:space="0" w:color="00000A"/>
            </w:tcBorders>
            <w:shd w:val="clear" w:color="auto" w:fill="auto"/>
            <w:vAlign w:val="center"/>
          </w:tcPr>
          <w:p w:rsidR="00005F66" w:rsidRPr="007E2C62" w:rsidRDefault="00005F66" w:rsidP="00600DCE">
            <w:pPr>
              <w:spacing w:after="0"/>
              <w:ind w:firstLine="0"/>
              <w:jc w:val="right"/>
              <w:rPr>
                <w:rFonts w:ascii="Arial Narrow" w:hAnsi="Arial Narrow"/>
                <w:color w:val="000000"/>
                <w:lang w:val="es-ES" w:eastAsia="es-ES"/>
              </w:rPr>
            </w:pPr>
            <w:r w:rsidRPr="007E2C62">
              <w:rPr>
                <w:rFonts w:ascii="Arial Narrow" w:hAnsi="Arial Narrow"/>
                <w:color w:val="000000"/>
                <w:lang w:val="es-ES" w:eastAsia="es-ES"/>
              </w:rPr>
              <w:t>39.432</w:t>
            </w:r>
          </w:p>
        </w:tc>
        <w:tc>
          <w:tcPr>
            <w:tcW w:w="1366" w:type="dxa"/>
            <w:tcBorders>
              <w:top w:val="single" w:sz="2" w:space="0" w:color="00000A"/>
              <w:bottom w:val="single" w:sz="2" w:space="0" w:color="00000A"/>
            </w:tcBorders>
            <w:shd w:val="clear" w:color="auto" w:fill="auto"/>
            <w:vAlign w:val="center"/>
          </w:tcPr>
          <w:p w:rsidR="00005F66" w:rsidRPr="007E2C62" w:rsidRDefault="00005F66" w:rsidP="00600DCE">
            <w:pPr>
              <w:spacing w:after="0"/>
              <w:ind w:firstLine="0"/>
              <w:jc w:val="right"/>
              <w:rPr>
                <w:rFonts w:ascii="Arial Narrow" w:hAnsi="Arial Narrow"/>
                <w:color w:val="000000"/>
                <w:lang w:val="es-ES" w:eastAsia="es-ES"/>
              </w:rPr>
            </w:pPr>
            <w:r w:rsidRPr="007E2C62">
              <w:rPr>
                <w:rFonts w:ascii="Arial Narrow" w:hAnsi="Arial Narrow"/>
                <w:color w:val="000000"/>
                <w:lang w:val="es-ES" w:eastAsia="es-ES"/>
              </w:rPr>
              <w:t>17,79</w:t>
            </w:r>
          </w:p>
        </w:tc>
      </w:tr>
      <w:tr w:rsidR="00005F66" w:rsidRPr="007E2C62" w:rsidTr="00A84352">
        <w:trPr>
          <w:trHeight w:val="255"/>
          <w:jc w:val="center"/>
        </w:trPr>
        <w:tc>
          <w:tcPr>
            <w:tcW w:w="3865" w:type="dxa"/>
            <w:tcBorders>
              <w:top w:val="single" w:sz="2" w:space="0" w:color="00000A"/>
              <w:bottom w:val="single" w:sz="4" w:space="0" w:color="00000A"/>
            </w:tcBorders>
            <w:shd w:val="clear" w:color="auto" w:fill="auto"/>
            <w:vAlign w:val="center"/>
          </w:tcPr>
          <w:p w:rsidR="00005F66" w:rsidRPr="007E2C62" w:rsidRDefault="00005F66" w:rsidP="00600DCE">
            <w:pPr>
              <w:spacing w:after="0"/>
              <w:ind w:firstLine="0"/>
              <w:jc w:val="left"/>
              <w:rPr>
                <w:rFonts w:ascii="Arial Narrow" w:hAnsi="Arial Narrow"/>
                <w:color w:val="000000"/>
                <w:lang w:val="es-ES" w:eastAsia="es-ES"/>
              </w:rPr>
            </w:pPr>
            <w:r w:rsidRPr="007E2C62">
              <w:rPr>
                <w:rFonts w:ascii="Arial Narrow" w:hAnsi="Arial Narrow"/>
                <w:color w:val="000000"/>
                <w:lang w:val="es-ES" w:eastAsia="es-ES"/>
              </w:rPr>
              <w:t xml:space="preserve">Arriendo pastos comunales (corralizas)  </w:t>
            </w:r>
          </w:p>
        </w:tc>
        <w:tc>
          <w:tcPr>
            <w:tcW w:w="1395" w:type="dxa"/>
            <w:tcBorders>
              <w:top w:val="single" w:sz="2" w:space="0" w:color="00000A"/>
              <w:bottom w:val="single" w:sz="4" w:space="0" w:color="00000A"/>
            </w:tcBorders>
            <w:shd w:val="clear" w:color="auto" w:fill="auto"/>
            <w:vAlign w:val="center"/>
          </w:tcPr>
          <w:p w:rsidR="00005F66" w:rsidRPr="007E2C62" w:rsidRDefault="00005F66" w:rsidP="00600DCE">
            <w:pPr>
              <w:spacing w:after="0"/>
              <w:ind w:firstLine="0"/>
              <w:jc w:val="right"/>
              <w:rPr>
                <w:rFonts w:ascii="Arial Narrow" w:hAnsi="Arial Narrow"/>
                <w:color w:val="000000"/>
                <w:lang w:val="es-ES" w:eastAsia="es-ES"/>
              </w:rPr>
            </w:pPr>
            <w:r w:rsidRPr="007E2C62">
              <w:rPr>
                <w:rFonts w:ascii="Arial Narrow" w:hAnsi="Arial Narrow"/>
                <w:color w:val="000000"/>
                <w:lang w:val="es-ES" w:eastAsia="es-ES"/>
              </w:rPr>
              <w:t>20.700</w:t>
            </w:r>
          </w:p>
        </w:tc>
        <w:tc>
          <w:tcPr>
            <w:tcW w:w="2169" w:type="dxa"/>
            <w:tcBorders>
              <w:top w:val="single" w:sz="2" w:space="0" w:color="00000A"/>
              <w:bottom w:val="single" w:sz="4" w:space="0" w:color="00000A"/>
            </w:tcBorders>
            <w:shd w:val="clear" w:color="auto" w:fill="auto"/>
            <w:vAlign w:val="center"/>
          </w:tcPr>
          <w:p w:rsidR="00005F66" w:rsidRPr="007E2C62" w:rsidRDefault="00005F66" w:rsidP="00600DCE">
            <w:pPr>
              <w:spacing w:after="0"/>
              <w:ind w:firstLine="0"/>
              <w:jc w:val="right"/>
              <w:rPr>
                <w:rFonts w:ascii="Arial Narrow" w:hAnsi="Arial Narrow"/>
                <w:color w:val="000000"/>
                <w:lang w:val="es-ES" w:eastAsia="es-ES"/>
              </w:rPr>
            </w:pPr>
            <w:r w:rsidRPr="007E2C62">
              <w:rPr>
                <w:rFonts w:ascii="Arial Narrow" w:hAnsi="Arial Narrow"/>
                <w:color w:val="000000"/>
                <w:lang w:val="es-ES" w:eastAsia="es-ES"/>
              </w:rPr>
              <w:t>22.600</w:t>
            </w:r>
          </w:p>
        </w:tc>
        <w:tc>
          <w:tcPr>
            <w:tcW w:w="1366" w:type="dxa"/>
            <w:tcBorders>
              <w:top w:val="single" w:sz="2" w:space="0" w:color="00000A"/>
              <w:bottom w:val="single" w:sz="4" w:space="0" w:color="00000A"/>
            </w:tcBorders>
            <w:shd w:val="clear" w:color="auto" w:fill="auto"/>
            <w:vAlign w:val="center"/>
          </w:tcPr>
          <w:p w:rsidR="00005F66" w:rsidRPr="007E2C62" w:rsidRDefault="00005F66" w:rsidP="00600DCE">
            <w:pPr>
              <w:spacing w:after="0"/>
              <w:ind w:firstLine="0"/>
              <w:jc w:val="right"/>
              <w:rPr>
                <w:rFonts w:ascii="Arial Narrow" w:hAnsi="Arial Narrow"/>
                <w:color w:val="000000"/>
                <w:lang w:val="es-ES" w:eastAsia="es-ES"/>
              </w:rPr>
            </w:pPr>
            <w:r w:rsidRPr="007E2C62">
              <w:rPr>
                <w:rFonts w:ascii="Arial Narrow" w:hAnsi="Arial Narrow"/>
                <w:color w:val="000000"/>
                <w:lang w:val="es-ES" w:eastAsia="es-ES"/>
              </w:rPr>
              <w:t>9,18</w:t>
            </w:r>
          </w:p>
        </w:tc>
      </w:tr>
      <w:tr w:rsidR="00005F66" w:rsidRPr="00600DCE" w:rsidTr="00A84352">
        <w:trPr>
          <w:trHeight w:val="284"/>
          <w:jc w:val="center"/>
        </w:trPr>
        <w:tc>
          <w:tcPr>
            <w:tcW w:w="3865" w:type="dxa"/>
            <w:tcBorders>
              <w:top w:val="single" w:sz="4" w:space="0" w:color="00000A"/>
              <w:bottom w:val="single" w:sz="4" w:space="0" w:color="00000A"/>
            </w:tcBorders>
            <w:shd w:val="clear" w:color="auto" w:fill="FABF8F" w:themeFill="accent6" w:themeFillTint="99"/>
            <w:vAlign w:val="center"/>
          </w:tcPr>
          <w:p w:rsidR="00005F66" w:rsidRPr="00600DCE" w:rsidRDefault="00005F66" w:rsidP="00600DCE">
            <w:pPr>
              <w:spacing w:after="0"/>
              <w:ind w:firstLine="0"/>
              <w:jc w:val="left"/>
              <w:rPr>
                <w:rFonts w:ascii="Arial" w:hAnsi="Arial" w:cs="Arial"/>
                <w:sz w:val="18"/>
                <w:szCs w:val="18"/>
                <w:lang w:val="es-ES" w:eastAsia="es-ES"/>
              </w:rPr>
            </w:pPr>
            <w:r w:rsidRPr="00600DCE">
              <w:rPr>
                <w:rFonts w:ascii="Arial" w:hAnsi="Arial" w:cs="Arial"/>
                <w:sz w:val="18"/>
                <w:szCs w:val="18"/>
                <w:lang w:val="es-ES" w:eastAsia="es-ES"/>
              </w:rPr>
              <w:t> </w:t>
            </w:r>
          </w:p>
        </w:tc>
        <w:tc>
          <w:tcPr>
            <w:tcW w:w="1395" w:type="dxa"/>
            <w:tcBorders>
              <w:top w:val="single" w:sz="4" w:space="0" w:color="00000A"/>
              <w:bottom w:val="single" w:sz="4" w:space="0" w:color="00000A"/>
            </w:tcBorders>
            <w:shd w:val="clear" w:color="auto" w:fill="FABF8F" w:themeFill="accent6" w:themeFillTint="99"/>
            <w:vAlign w:val="center"/>
          </w:tcPr>
          <w:p w:rsidR="00005F66" w:rsidRPr="00600DCE" w:rsidRDefault="00005F66" w:rsidP="00600DCE">
            <w:pPr>
              <w:spacing w:after="0"/>
              <w:ind w:firstLine="0"/>
              <w:jc w:val="right"/>
              <w:rPr>
                <w:rFonts w:ascii="Arial" w:hAnsi="Arial" w:cs="Arial"/>
                <w:sz w:val="18"/>
                <w:szCs w:val="18"/>
                <w:lang w:val="es-ES" w:eastAsia="es-ES"/>
              </w:rPr>
            </w:pPr>
            <w:r w:rsidRPr="00600DCE">
              <w:rPr>
                <w:rFonts w:ascii="Arial" w:hAnsi="Arial" w:cs="Arial"/>
                <w:sz w:val="18"/>
                <w:szCs w:val="18"/>
                <w:lang w:val="es-ES" w:eastAsia="es-ES"/>
              </w:rPr>
              <w:t>129.341</w:t>
            </w:r>
          </w:p>
        </w:tc>
        <w:tc>
          <w:tcPr>
            <w:tcW w:w="2169" w:type="dxa"/>
            <w:tcBorders>
              <w:top w:val="single" w:sz="4" w:space="0" w:color="00000A"/>
              <w:bottom w:val="single" w:sz="4" w:space="0" w:color="00000A"/>
            </w:tcBorders>
            <w:shd w:val="clear" w:color="auto" w:fill="FABF8F" w:themeFill="accent6" w:themeFillTint="99"/>
            <w:vAlign w:val="center"/>
          </w:tcPr>
          <w:p w:rsidR="00005F66" w:rsidRPr="00600DCE" w:rsidRDefault="00005F66" w:rsidP="00600DCE">
            <w:pPr>
              <w:spacing w:after="0"/>
              <w:ind w:firstLine="0"/>
              <w:jc w:val="right"/>
              <w:rPr>
                <w:rFonts w:ascii="Arial" w:hAnsi="Arial" w:cs="Arial"/>
                <w:sz w:val="18"/>
                <w:szCs w:val="18"/>
                <w:lang w:val="es-ES" w:eastAsia="es-ES"/>
              </w:rPr>
            </w:pPr>
            <w:r w:rsidRPr="00600DCE">
              <w:rPr>
                <w:rFonts w:ascii="Arial" w:hAnsi="Arial" w:cs="Arial"/>
                <w:sz w:val="18"/>
                <w:szCs w:val="18"/>
                <w:lang w:val="es-ES" w:eastAsia="es-ES"/>
              </w:rPr>
              <w:t>136.068</w:t>
            </w:r>
          </w:p>
        </w:tc>
        <w:tc>
          <w:tcPr>
            <w:tcW w:w="1366" w:type="dxa"/>
            <w:tcBorders>
              <w:top w:val="single" w:sz="4" w:space="0" w:color="00000A"/>
              <w:bottom w:val="single" w:sz="4" w:space="0" w:color="00000A"/>
            </w:tcBorders>
            <w:shd w:val="clear" w:color="auto" w:fill="FABF8F" w:themeFill="accent6" w:themeFillTint="99"/>
            <w:vAlign w:val="center"/>
          </w:tcPr>
          <w:p w:rsidR="00005F66" w:rsidRPr="00600DCE" w:rsidRDefault="00005F66" w:rsidP="00600DCE">
            <w:pPr>
              <w:spacing w:after="0"/>
              <w:ind w:firstLine="0"/>
              <w:jc w:val="right"/>
              <w:rPr>
                <w:rFonts w:ascii="Arial" w:hAnsi="Arial" w:cs="Arial"/>
                <w:sz w:val="18"/>
                <w:szCs w:val="18"/>
                <w:lang w:val="es-ES" w:eastAsia="es-ES"/>
              </w:rPr>
            </w:pPr>
            <w:r w:rsidRPr="00600DCE">
              <w:rPr>
                <w:rFonts w:ascii="Arial" w:hAnsi="Arial" w:cs="Arial"/>
                <w:sz w:val="18"/>
                <w:szCs w:val="18"/>
                <w:lang w:val="es-ES" w:eastAsia="es-ES"/>
              </w:rPr>
              <w:t>5,20</w:t>
            </w:r>
          </w:p>
        </w:tc>
      </w:tr>
    </w:tbl>
    <w:p w:rsidR="00005F66" w:rsidRPr="00E95506" w:rsidRDefault="00005F66" w:rsidP="00B427DE">
      <w:pPr>
        <w:pStyle w:val="texto"/>
        <w:spacing w:before="240"/>
        <w:rPr>
          <w:lang w:val="es-ES"/>
        </w:rPr>
      </w:pPr>
      <w:proofErr w:type="spellStart"/>
      <w:r w:rsidRPr="00E95506">
        <w:rPr>
          <w:lang w:val="es-ES"/>
        </w:rPr>
        <w:t>Lerín</w:t>
      </w:r>
      <w:proofErr w:type="spellEnd"/>
      <w:r w:rsidRPr="00E95506">
        <w:rPr>
          <w:lang w:val="es-ES"/>
        </w:rPr>
        <w:t xml:space="preserve"> cuenta, desde 1992, con Or</w:t>
      </w:r>
      <w:r w:rsidR="00C72066">
        <w:rPr>
          <w:lang w:val="es-ES"/>
        </w:rPr>
        <w:t>denanza reguladora de comunales. El Pleno la modificó en 1998, 2000, 2002 y 2005</w:t>
      </w:r>
      <w:r w:rsidRPr="00E95506">
        <w:rPr>
          <w:lang w:val="es-ES"/>
        </w:rPr>
        <w:t>.</w:t>
      </w:r>
    </w:p>
    <w:p w:rsidR="00005F66" w:rsidRPr="00E95506" w:rsidRDefault="00005F66" w:rsidP="00E95506">
      <w:pPr>
        <w:pStyle w:val="texto"/>
        <w:rPr>
          <w:lang w:val="es-ES"/>
        </w:rPr>
      </w:pPr>
      <w:r w:rsidRPr="00E95506">
        <w:rPr>
          <w:lang w:val="es-ES"/>
        </w:rPr>
        <w:t xml:space="preserve">El comunal de </w:t>
      </w:r>
      <w:proofErr w:type="spellStart"/>
      <w:r w:rsidRPr="00E95506">
        <w:rPr>
          <w:lang w:val="es-ES"/>
        </w:rPr>
        <w:t>Lerín</w:t>
      </w:r>
      <w:proofErr w:type="spellEnd"/>
      <w:r w:rsidRPr="00E95506">
        <w:rPr>
          <w:lang w:val="es-ES"/>
        </w:rPr>
        <w:t xml:space="preserve"> tiene una extensión de 3.667 hectáreas. Tal superficie hace posible la adjudicación de lotes de comunal a todas las unidades famili</w:t>
      </w:r>
      <w:r w:rsidRPr="00E95506">
        <w:rPr>
          <w:lang w:val="es-ES"/>
        </w:rPr>
        <w:t>a</w:t>
      </w:r>
      <w:r w:rsidRPr="00E95506">
        <w:rPr>
          <w:lang w:val="es-ES"/>
        </w:rPr>
        <w:t>res del municipio, por lo que no se aplica la modalidad de aprovechamiento v</w:t>
      </w:r>
      <w:r w:rsidRPr="00E95506">
        <w:rPr>
          <w:lang w:val="es-ES"/>
        </w:rPr>
        <w:t>e</w:t>
      </w:r>
      <w:r w:rsidRPr="00E95506">
        <w:rPr>
          <w:lang w:val="es-ES"/>
        </w:rPr>
        <w:t xml:space="preserve">cinal prioritario, vinculada a </w:t>
      </w:r>
      <w:proofErr w:type="gramStart"/>
      <w:r w:rsidRPr="00E95506">
        <w:rPr>
          <w:lang w:val="es-ES"/>
        </w:rPr>
        <w:t>bajos ingresos familiares y prevista</w:t>
      </w:r>
      <w:proofErr w:type="gramEnd"/>
      <w:r w:rsidRPr="00E95506">
        <w:rPr>
          <w:lang w:val="es-ES"/>
        </w:rPr>
        <w:t xml:space="preserve"> en la Ord</w:t>
      </w:r>
      <w:r w:rsidRPr="00E95506">
        <w:rPr>
          <w:lang w:val="es-ES"/>
        </w:rPr>
        <w:t>e</w:t>
      </w:r>
      <w:r w:rsidRPr="00E95506">
        <w:rPr>
          <w:lang w:val="es-ES"/>
        </w:rPr>
        <w:t>nanza y la normativa.</w:t>
      </w:r>
    </w:p>
    <w:p w:rsidR="00005F66" w:rsidRPr="00E95506" w:rsidRDefault="00005F66" w:rsidP="00E95506">
      <w:pPr>
        <w:pStyle w:val="texto"/>
        <w:rPr>
          <w:lang w:val="es-ES"/>
        </w:rPr>
      </w:pPr>
      <w:r w:rsidRPr="00E95506">
        <w:rPr>
          <w:lang w:val="es-ES"/>
        </w:rPr>
        <w:t xml:space="preserve">El Ayuntamiento de </w:t>
      </w:r>
      <w:proofErr w:type="spellStart"/>
      <w:r w:rsidRPr="00E95506">
        <w:rPr>
          <w:lang w:val="es-ES"/>
        </w:rPr>
        <w:t>Lerín</w:t>
      </w:r>
      <w:proofErr w:type="spellEnd"/>
      <w:r w:rsidRPr="00E95506">
        <w:rPr>
          <w:lang w:val="es-ES"/>
        </w:rPr>
        <w:t xml:space="preserve"> cuenta con una aplicación informática de </w:t>
      </w:r>
      <w:proofErr w:type="spellStart"/>
      <w:r w:rsidRPr="00E95506">
        <w:rPr>
          <w:lang w:val="es-ES"/>
        </w:rPr>
        <w:t>Tracasa</w:t>
      </w:r>
      <w:proofErr w:type="spellEnd"/>
      <w:r w:rsidRPr="00E95506">
        <w:rPr>
          <w:lang w:val="es-ES"/>
        </w:rPr>
        <w:t xml:space="preserve"> para la gestión de los comunales elaborada en 2011 e instalada en 2012. La misma relaciona los datos fijos -superficies, polígonos y referencias catastrales- con los datos actualizables que informan de los lotes existentes y los particul</w:t>
      </w:r>
      <w:r w:rsidRPr="00E95506">
        <w:rPr>
          <w:lang w:val="es-ES"/>
        </w:rPr>
        <w:t>a</w:t>
      </w:r>
      <w:r w:rsidRPr="00E95506">
        <w:rPr>
          <w:lang w:val="es-ES"/>
        </w:rPr>
        <w:t>res o agrupaciones adjudicatarias. La aplicación permite conocer en cada m</w:t>
      </w:r>
      <w:r w:rsidRPr="00E95506">
        <w:rPr>
          <w:lang w:val="es-ES"/>
        </w:rPr>
        <w:t>o</w:t>
      </w:r>
      <w:r w:rsidRPr="00E95506">
        <w:rPr>
          <w:lang w:val="es-ES"/>
        </w:rPr>
        <w:t xml:space="preserve">mento la parcela adjudicada a cada beneficiario, altas y bajas, tipo de cultivo y las parcelas sobrantes, entre otros extremos. </w:t>
      </w:r>
    </w:p>
    <w:p w:rsidR="00005F66" w:rsidRPr="00E95506" w:rsidRDefault="00005F66" w:rsidP="00E95506">
      <w:pPr>
        <w:pStyle w:val="texto"/>
        <w:rPr>
          <w:lang w:val="es-ES"/>
        </w:rPr>
      </w:pPr>
      <w:r w:rsidRPr="00E95506">
        <w:rPr>
          <w:lang w:val="es-ES"/>
        </w:rPr>
        <w:t xml:space="preserve">Según los datos iniciales de la aplicación, de 2011, el comunal </w:t>
      </w:r>
      <w:r w:rsidR="0025562C">
        <w:rPr>
          <w:lang w:val="es-ES"/>
        </w:rPr>
        <w:t xml:space="preserve">de </w:t>
      </w:r>
      <w:proofErr w:type="spellStart"/>
      <w:r w:rsidR="0025562C">
        <w:rPr>
          <w:lang w:val="es-ES"/>
        </w:rPr>
        <w:t>Lerín</w:t>
      </w:r>
      <w:proofErr w:type="spellEnd"/>
      <w:r w:rsidR="0025562C">
        <w:rPr>
          <w:lang w:val="es-ES"/>
        </w:rPr>
        <w:t xml:space="preserve"> </w:t>
      </w:r>
      <w:r w:rsidR="003D7331">
        <w:rPr>
          <w:lang w:val="es-ES"/>
        </w:rPr>
        <w:t>pr</w:t>
      </w:r>
      <w:r w:rsidR="003D7331">
        <w:rPr>
          <w:lang w:val="es-ES"/>
        </w:rPr>
        <w:t>e</w:t>
      </w:r>
      <w:r w:rsidR="003D7331">
        <w:rPr>
          <w:lang w:val="es-ES"/>
        </w:rPr>
        <w:t xml:space="preserve">sentaba </w:t>
      </w:r>
      <w:r w:rsidR="0025562C">
        <w:rPr>
          <w:lang w:val="es-ES"/>
        </w:rPr>
        <w:t xml:space="preserve">el siguiente desglose: La superficie controlada por el Ayuntamiento y que devengaba canon ocupaba 1.412 Has. </w:t>
      </w:r>
      <w:r w:rsidRPr="00E95506">
        <w:rPr>
          <w:lang w:val="es-ES"/>
        </w:rPr>
        <w:t xml:space="preserve"> Se destinaban a hierba 88 hectáreas. 14 hectáreas eran propiedad patrimonial del ayuntamiento y 93 hectáreas eran suelo comunal de baja calidad. Había 300 hectáreas de comunal cultivado re</w:t>
      </w:r>
      <w:r w:rsidRPr="00E95506">
        <w:rPr>
          <w:lang w:val="es-ES"/>
        </w:rPr>
        <w:t>s</w:t>
      </w:r>
      <w:r w:rsidRPr="00E95506">
        <w:rPr>
          <w:lang w:val="es-ES"/>
        </w:rPr>
        <w:t>pecto de las que el Ayuntamiento desconocía tal cultivo y 31 hectáreas cultiv</w:t>
      </w:r>
      <w:r w:rsidRPr="00E95506">
        <w:rPr>
          <w:lang w:val="es-ES"/>
        </w:rPr>
        <w:t>a</w:t>
      </w:r>
      <w:r w:rsidRPr="00E95506">
        <w:rPr>
          <w:lang w:val="es-ES"/>
        </w:rPr>
        <w:t xml:space="preserve">das cuyo canon no se </w:t>
      </w:r>
      <w:proofErr w:type="gramStart"/>
      <w:r w:rsidRPr="00E95506">
        <w:rPr>
          <w:lang w:val="es-ES"/>
        </w:rPr>
        <w:t>hab</w:t>
      </w:r>
      <w:r w:rsidR="0025562C">
        <w:rPr>
          <w:lang w:val="es-ES"/>
        </w:rPr>
        <w:t>í</w:t>
      </w:r>
      <w:r w:rsidRPr="00E95506">
        <w:rPr>
          <w:lang w:val="es-ES"/>
        </w:rPr>
        <w:t>a</w:t>
      </w:r>
      <w:proofErr w:type="gramEnd"/>
      <w:r w:rsidRPr="00E95506">
        <w:rPr>
          <w:lang w:val="es-ES"/>
        </w:rPr>
        <w:t xml:space="preserve"> pagado. El resto, hasta las 3.667 Has. </w:t>
      </w:r>
      <w:proofErr w:type="gramStart"/>
      <w:r w:rsidRPr="00E95506">
        <w:rPr>
          <w:lang w:val="es-ES"/>
        </w:rPr>
        <w:t>inscritas</w:t>
      </w:r>
      <w:proofErr w:type="gramEnd"/>
      <w:r w:rsidRPr="00E95506">
        <w:rPr>
          <w:lang w:val="es-ES"/>
        </w:rPr>
        <w:t xml:space="preserve"> en el catastro</w:t>
      </w:r>
      <w:r w:rsidR="00AC1701">
        <w:rPr>
          <w:lang w:val="es-ES"/>
        </w:rPr>
        <w:t>,</w:t>
      </w:r>
      <w:r w:rsidRPr="00E95506">
        <w:rPr>
          <w:lang w:val="es-ES"/>
        </w:rPr>
        <w:t xml:space="preserve"> lo comp</w:t>
      </w:r>
      <w:r w:rsidR="00761C4C">
        <w:rPr>
          <w:lang w:val="es-ES"/>
        </w:rPr>
        <w:t>oní</w:t>
      </w:r>
      <w:r w:rsidRPr="00E95506">
        <w:rPr>
          <w:lang w:val="es-ES"/>
        </w:rPr>
        <w:t>an las corralizas y el comunal no susceptible de aprov</w:t>
      </w:r>
      <w:r w:rsidRPr="00E95506">
        <w:rPr>
          <w:lang w:val="es-ES"/>
        </w:rPr>
        <w:t>e</w:t>
      </w:r>
      <w:r w:rsidRPr="00E95506">
        <w:rPr>
          <w:lang w:val="es-ES"/>
        </w:rPr>
        <w:t>chamiento (caminos, pinares, balsas…)</w:t>
      </w:r>
      <w:r w:rsidR="002853EA">
        <w:rPr>
          <w:lang w:val="es-ES"/>
        </w:rPr>
        <w:t>.</w:t>
      </w:r>
    </w:p>
    <w:p w:rsidR="00005F66" w:rsidRPr="008707D7" w:rsidRDefault="00005F66" w:rsidP="00E95506">
      <w:pPr>
        <w:pStyle w:val="texto"/>
        <w:rPr>
          <w:lang w:val="es-ES"/>
        </w:rPr>
      </w:pPr>
      <w:r w:rsidRPr="00E95506">
        <w:rPr>
          <w:lang w:val="es-ES"/>
        </w:rPr>
        <w:t>El Ayuntamiento no ha mantenido ni actualizado los datos registrados in</w:t>
      </w:r>
      <w:r w:rsidRPr="00E95506">
        <w:rPr>
          <w:lang w:val="es-ES"/>
        </w:rPr>
        <w:t>i</w:t>
      </w:r>
      <w:r w:rsidRPr="00E95506">
        <w:rPr>
          <w:lang w:val="es-ES"/>
        </w:rPr>
        <w:t>cialmente.  Concluimos que no todo e</w:t>
      </w:r>
      <w:r w:rsidR="0025562C">
        <w:rPr>
          <w:lang w:val="es-ES"/>
        </w:rPr>
        <w:t>l terreno comunal cultivado estaba suf</w:t>
      </w:r>
      <w:r w:rsidR="0025562C">
        <w:rPr>
          <w:lang w:val="es-ES"/>
        </w:rPr>
        <w:t>i</w:t>
      </w:r>
      <w:r w:rsidR="0025562C">
        <w:rPr>
          <w:lang w:val="es-ES"/>
        </w:rPr>
        <w:t xml:space="preserve">cientemente </w:t>
      </w:r>
      <w:r w:rsidRPr="00E95506">
        <w:rPr>
          <w:lang w:val="es-ES"/>
        </w:rPr>
        <w:t>controlado</w:t>
      </w:r>
      <w:r w:rsidR="0025562C">
        <w:rPr>
          <w:lang w:val="es-ES"/>
        </w:rPr>
        <w:t>.</w:t>
      </w:r>
    </w:p>
    <w:p w:rsidR="00005F66" w:rsidRPr="002853EA" w:rsidRDefault="00005F66" w:rsidP="002853EA">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szCs w:val="26"/>
        </w:rPr>
      </w:pPr>
      <w:r w:rsidRPr="002853EA">
        <w:rPr>
          <w:szCs w:val="26"/>
        </w:rPr>
        <w:lastRenderedPageBreak/>
        <w:t xml:space="preserve">Canon parcelas comunales cultivos </w:t>
      </w:r>
    </w:p>
    <w:p w:rsidR="00005F66" w:rsidRPr="00E95506" w:rsidRDefault="00005F66" w:rsidP="00E95506">
      <w:pPr>
        <w:pStyle w:val="texto"/>
        <w:rPr>
          <w:lang w:val="es-ES"/>
        </w:rPr>
      </w:pPr>
      <w:r w:rsidRPr="00E95506">
        <w:rPr>
          <w:lang w:val="es-ES"/>
        </w:rPr>
        <w:t>La partida presupuestaria expresiva del canon sobre aprovechamientos c</w:t>
      </w:r>
      <w:r w:rsidRPr="00E95506">
        <w:rPr>
          <w:lang w:val="es-ES"/>
        </w:rPr>
        <w:t>o</w:t>
      </w:r>
      <w:r w:rsidRPr="00E95506">
        <w:rPr>
          <w:lang w:val="es-ES"/>
        </w:rPr>
        <w:t xml:space="preserve">munales de adjudicación directa reconoce derechos por 74.036 euros y cobros por 73.218 euros. Los importes coinciden con los obtenidos de la aplicación de recaudación. </w:t>
      </w:r>
    </w:p>
    <w:p w:rsidR="00005F66" w:rsidRPr="00E95506" w:rsidRDefault="00005F66" w:rsidP="00975CFA">
      <w:pPr>
        <w:pStyle w:val="texto"/>
        <w:spacing w:after="160"/>
        <w:rPr>
          <w:lang w:val="es-ES"/>
        </w:rPr>
      </w:pPr>
      <w:r w:rsidRPr="00E95506">
        <w:rPr>
          <w:lang w:val="es-ES"/>
        </w:rPr>
        <w:t>El rolde de recibos emitidos gira recibos a 596 contribuyentes sobre 1.192 Has en lotes de dos hectáreas, contradiciendo el art. 27 de la ordenanza que e</w:t>
      </w:r>
      <w:r w:rsidRPr="00E95506">
        <w:rPr>
          <w:lang w:val="es-ES"/>
        </w:rPr>
        <w:t>s</w:t>
      </w:r>
      <w:r w:rsidRPr="00E95506">
        <w:rPr>
          <w:lang w:val="es-ES"/>
        </w:rPr>
        <w:t>tablece distintas superficies de los lotes según se trate de cereal, viña, esparr</w:t>
      </w:r>
      <w:r w:rsidRPr="00E95506">
        <w:rPr>
          <w:lang w:val="es-ES"/>
        </w:rPr>
        <w:t>a</w:t>
      </w:r>
      <w:r w:rsidRPr="00E95506">
        <w:rPr>
          <w:lang w:val="es-ES"/>
        </w:rPr>
        <w:t>guera…</w:t>
      </w:r>
    </w:p>
    <w:p w:rsidR="00005F66" w:rsidRPr="00E95506" w:rsidRDefault="00005F66" w:rsidP="00975CFA">
      <w:pPr>
        <w:pStyle w:val="texto"/>
        <w:spacing w:after="160"/>
        <w:rPr>
          <w:lang w:val="es-ES"/>
        </w:rPr>
      </w:pPr>
      <w:r w:rsidRPr="00E95506">
        <w:rPr>
          <w:lang w:val="es-ES"/>
        </w:rPr>
        <w:t>Los importes del canon coinciden con los aprobados para 2015 y publicados en el BON.</w:t>
      </w:r>
    </w:p>
    <w:p w:rsidR="00005F66" w:rsidRPr="00E95506" w:rsidRDefault="00005F66" w:rsidP="00975CFA">
      <w:pPr>
        <w:pStyle w:val="texto"/>
        <w:spacing w:after="160"/>
        <w:rPr>
          <w:lang w:val="es-ES"/>
        </w:rPr>
      </w:pPr>
      <w:r w:rsidRPr="00E95506">
        <w:rPr>
          <w:lang w:val="es-ES"/>
        </w:rPr>
        <w:t>La gestión de estos aprovechamientos incluye la verificación de la conc</w:t>
      </w:r>
      <w:r w:rsidRPr="00E95506">
        <w:rPr>
          <w:lang w:val="es-ES"/>
        </w:rPr>
        <w:t>u</w:t>
      </w:r>
      <w:r w:rsidRPr="00E95506">
        <w:rPr>
          <w:lang w:val="es-ES"/>
        </w:rPr>
        <w:t xml:space="preserve">rrencia de los requisitos establecidos en la ordenanza salvo el de residencia efectiva en </w:t>
      </w:r>
      <w:proofErr w:type="spellStart"/>
      <w:r w:rsidRPr="00E95506">
        <w:rPr>
          <w:lang w:val="es-ES"/>
        </w:rPr>
        <w:t>Lerín</w:t>
      </w:r>
      <w:proofErr w:type="spellEnd"/>
      <w:r w:rsidRPr="00E95506">
        <w:rPr>
          <w:lang w:val="es-ES"/>
        </w:rPr>
        <w:t xml:space="preserve"> por un mínimo de nueve meses al año. El artículo 73 de la o</w:t>
      </w:r>
      <w:r w:rsidRPr="00E95506">
        <w:rPr>
          <w:lang w:val="es-ES"/>
        </w:rPr>
        <w:t>r</w:t>
      </w:r>
      <w:r w:rsidRPr="00E95506">
        <w:rPr>
          <w:lang w:val="es-ES"/>
        </w:rPr>
        <w:t>denanza determina el cese del aprovechamiento en caso de incumplimiento s</w:t>
      </w:r>
      <w:r w:rsidRPr="00E95506">
        <w:rPr>
          <w:lang w:val="es-ES"/>
        </w:rPr>
        <w:t>o</w:t>
      </w:r>
      <w:r w:rsidRPr="00E95506">
        <w:rPr>
          <w:lang w:val="es-ES"/>
        </w:rPr>
        <w:t>brevenido de los requisitos para</w:t>
      </w:r>
      <w:r w:rsidR="00C7210F">
        <w:rPr>
          <w:lang w:val="es-ES"/>
        </w:rPr>
        <w:t xml:space="preserve"> su</w:t>
      </w:r>
      <w:r w:rsidR="00DB005A">
        <w:rPr>
          <w:lang w:val="es-ES"/>
        </w:rPr>
        <w:t xml:space="preserve"> disfrute, pero no se aplica. </w:t>
      </w:r>
    </w:p>
    <w:p w:rsidR="00005F66" w:rsidRPr="008707D7" w:rsidRDefault="00005F66" w:rsidP="00975CFA">
      <w:pPr>
        <w:pStyle w:val="texto"/>
        <w:spacing w:after="160"/>
        <w:rPr>
          <w:lang w:val="es-ES"/>
        </w:rPr>
      </w:pPr>
      <w:r w:rsidRPr="00E95506">
        <w:rPr>
          <w:lang w:val="es-ES"/>
        </w:rPr>
        <w:t>No nos consta la comprobación del cultivo directo y personal por parte del beneficiario, por si o asociado en grupos de trabajo o cooperativas, lo que deb</w:t>
      </w:r>
      <w:r w:rsidRPr="00E95506">
        <w:rPr>
          <w:lang w:val="es-ES"/>
        </w:rPr>
        <w:t>e</w:t>
      </w:r>
      <w:r w:rsidRPr="00E95506">
        <w:rPr>
          <w:lang w:val="es-ES"/>
        </w:rPr>
        <w:t xml:space="preserve">ría determinar la apertura de un expediente de desposesión y reintegro en caso de cesión de cultivo o aparcería. </w:t>
      </w:r>
    </w:p>
    <w:p w:rsidR="00005F66" w:rsidRPr="002853EA" w:rsidRDefault="00005F66" w:rsidP="002853EA">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szCs w:val="26"/>
        </w:rPr>
      </w:pPr>
      <w:r w:rsidRPr="002853EA">
        <w:rPr>
          <w:szCs w:val="26"/>
        </w:rPr>
        <w:t xml:space="preserve">Canon terrenos comunales sobrantes </w:t>
      </w:r>
    </w:p>
    <w:p w:rsidR="00005F66" w:rsidRPr="00E95506" w:rsidRDefault="00005F66" w:rsidP="00975CFA">
      <w:pPr>
        <w:pStyle w:val="texto"/>
        <w:spacing w:after="160"/>
        <w:rPr>
          <w:lang w:val="es-ES"/>
        </w:rPr>
      </w:pPr>
      <w:r w:rsidRPr="00E95506">
        <w:rPr>
          <w:lang w:val="es-ES"/>
        </w:rPr>
        <w:t>Recoge el canon de las adjudicaciones realizadas por el Pleno a solicitud de los interesados, previa verificación de la existencia de comunal sobrante y la concurrencia de las condiciones para ser beneficiario. La adjudicación se real</w:t>
      </w:r>
      <w:r w:rsidRPr="00E95506">
        <w:rPr>
          <w:lang w:val="es-ES"/>
        </w:rPr>
        <w:t>i</w:t>
      </w:r>
      <w:r w:rsidRPr="00E95506">
        <w:rPr>
          <w:lang w:val="es-ES"/>
        </w:rPr>
        <w:t>za por el plazo solicitado, con el límite de 2016, ejercicio en que llega a té</w:t>
      </w:r>
      <w:r w:rsidRPr="00E95506">
        <w:rPr>
          <w:lang w:val="es-ES"/>
        </w:rPr>
        <w:t>r</w:t>
      </w:r>
      <w:r w:rsidRPr="00E95506">
        <w:rPr>
          <w:lang w:val="es-ES"/>
        </w:rPr>
        <w:t xml:space="preserve">mino la adjudicación de comunales vigente. </w:t>
      </w:r>
    </w:p>
    <w:p w:rsidR="00005F66" w:rsidRDefault="00005F66" w:rsidP="00975CFA">
      <w:pPr>
        <w:pStyle w:val="texto"/>
        <w:spacing w:after="160"/>
        <w:rPr>
          <w:lang w:val="es-ES"/>
        </w:rPr>
      </w:pPr>
      <w:r w:rsidRPr="00E95506">
        <w:rPr>
          <w:lang w:val="es-ES"/>
        </w:rPr>
        <w:t xml:space="preserve">Los conceptos e importes contabilizados en presupuesto coinciden con los listados de la aplicación de recaudación. </w:t>
      </w:r>
    </w:p>
    <w:p w:rsidR="00005F66" w:rsidRPr="002853EA" w:rsidRDefault="00005F66" w:rsidP="002853EA">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szCs w:val="26"/>
        </w:rPr>
      </w:pPr>
      <w:r w:rsidRPr="002853EA">
        <w:rPr>
          <w:szCs w:val="26"/>
        </w:rPr>
        <w:t>Canon pastos comunales corralizas</w:t>
      </w:r>
    </w:p>
    <w:p w:rsidR="00005F66" w:rsidRPr="00E95506" w:rsidRDefault="00005F66" w:rsidP="00975CFA">
      <w:pPr>
        <w:pStyle w:val="texto"/>
        <w:spacing w:after="180"/>
        <w:rPr>
          <w:lang w:val="es-ES"/>
        </w:rPr>
      </w:pPr>
      <w:r w:rsidRPr="00E95506">
        <w:rPr>
          <w:lang w:val="es-ES"/>
        </w:rPr>
        <w:t>Los 22.600 euros contabilizados coinciden con los que figuran en el rolde de recaudación. Los cobros corresponden, en identidad y cuantía, a las adjudic</w:t>
      </w:r>
      <w:r w:rsidRPr="00E95506">
        <w:rPr>
          <w:lang w:val="es-ES"/>
        </w:rPr>
        <w:t>a</w:t>
      </w:r>
      <w:r w:rsidRPr="00E95506">
        <w:rPr>
          <w:lang w:val="es-ES"/>
        </w:rPr>
        <w:t xml:space="preserve">ciones realizadas por el Pleno en marzo de 2015, por importe de 13.955 euros. Hubo hasta tres subastas sucesivas, previo anuncio en el BON, que resultaron desiertas. Por ello, se han adjudicado cada verano a los que lo han solicitado, por el precio de licitación.  </w:t>
      </w:r>
    </w:p>
    <w:p w:rsidR="00005F66" w:rsidRDefault="00005F66" w:rsidP="00975CFA">
      <w:pPr>
        <w:pStyle w:val="texto"/>
        <w:spacing w:after="160"/>
        <w:rPr>
          <w:lang w:val="es-ES"/>
        </w:rPr>
      </w:pPr>
      <w:r w:rsidRPr="00E95506">
        <w:rPr>
          <w:lang w:val="es-ES"/>
        </w:rPr>
        <w:t xml:space="preserve">Los 8.645 euros restantes obedecen a una adjudicación realizada en Pleno de septiembre de 2008, por 8 años y vencimiento en octubre de 2016. El importe </w:t>
      </w:r>
      <w:r w:rsidRPr="00E95506">
        <w:rPr>
          <w:lang w:val="es-ES"/>
        </w:rPr>
        <w:lastRenderedPageBreak/>
        <w:t xml:space="preserve">fue determinado mediante una valoración independiente realizada a instancias del Ayuntamiento por </w:t>
      </w:r>
      <w:r w:rsidR="00B124C2">
        <w:rPr>
          <w:lang w:val="es-ES"/>
        </w:rPr>
        <w:t xml:space="preserve">la sociedad pública </w:t>
      </w:r>
      <w:r w:rsidRPr="00E95506">
        <w:rPr>
          <w:lang w:val="es-ES"/>
        </w:rPr>
        <w:t>I</w:t>
      </w:r>
      <w:r w:rsidR="003D7331">
        <w:rPr>
          <w:lang w:val="es-ES"/>
        </w:rPr>
        <w:t>nstituto Técnico de Gestión Agríc</w:t>
      </w:r>
      <w:r w:rsidR="003D7331">
        <w:rPr>
          <w:lang w:val="es-ES"/>
        </w:rPr>
        <w:t>o</w:t>
      </w:r>
      <w:r w:rsidR="003D7331">
        <w:rPr>
          <w:lang w:val="es-ES"/>
        </w:rPr>
        <w:t>la</w:t>
      </w:r>
      <w:r w:rsidR="00825D1F">
        <w:rPr>
          <w:lang w:val="es-ES"/>
        </w:rPr>
        <w:t>.</w:t>
      </w:r>
      <w:r w:rsidRPr="00E95506">
        <w:rPr>
          <w:lang w:val="es-ES"/>
        </w:rPr>
        <w:t xml:space="preserve"> El cobro se corresponde con esta valoración. </w:t>
      </w:r>
    </w:p>
    <w:p w:rsidR="00B124C2" w:rsidRPr="00975CFA" w:rsidRDefault="00B124C2" w:rsidP="00E95506">
      <w:pPr>
        <w:pStyle w:val="texto"/>
        <w:rPr>
          <w:lang w:val="es-ES"/>
        </w:rPr>
      </w:pPr>
      <w:r w:rsidRPr="00975CFA">
        <w:rPr>
          <w:lang w:val="es-ES"/>
        </w:rPr>
        <w:t>Recomendamos</w:t>
      </w:r>
      <w:r w:rsidR="00975CFA">
        <w:rPr>
          <w:lang w:val="es-ES"/>
        </w:rPr>
        <w:t>:</w:t>
      </w:r>
      <w:r w:rsidRPr="00975CFA">
        <w:rPr>
          <w:lang w:val="es-ES"/>
        </w:rPr>
        <w:t xml:space="preserve"> </w:t>
      </w:r>
    </w:p>
    <w:p w:rsidR="00B124C2" w:rsidRPr="002853EA" w:rsidRDefault="00B124C2" w:rsidP="002853EA">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i/>
          <w:szCs w:val="26"/>
        </w:rPr>
      </w:pPr>
      <w:r w:rsidRPr="002853EA">
        <w:rPr>
          <w:i/>
          <w:szCs w:val="26"/>
        </w:rPr>
        <w:t xml:space="preserve">La actualización y utilización de la herramienta existente para el control de comunales, dado que este año 2016 caducan las adjudicaciones de comunal, debiéndose proceder a realizar otras nuevas. </w:t>
      </w:r>
    </w:p>
    <w:p w:rsidR="00005F66" w:rsidRPr="002853EA" w:rsidRDefault="00C72066" w:rsidP="00E56792">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after="320"/>
        <w:ind w:left="0" w:firstLine="289"/>
        <w:rPr>
          <w:i/>
          <w:szCs w:val="26"/>
        </w:rPr>
      </w:pPr>
      <w:r>
        <w:rPr>
          <w:i/>
          <w:szCs w:val="26"/>
        </w:rPr>
        <w:t>Controlar</w:t>
      </w:r>
      <w:r w:rsidR="00005F66" w:rsidRPr="002853EA">
        <w:rPr>
          <w:i/>
          <w:szCs w:val="26"/>
        </w:rPr>
        <w:t xml:space="preserve"> tanto </w:t>
      </w:r>
      <w:r>
        <w:rPr>
          <w:i/>
          <w:szCs w:val="26"/>
        </w:rPr>
        <w:t>l</w:t>
      </w:r>
      <w:r w:rsidR="00005F66" w:rsidRPr="002853EA">
        <w:rPr>
          <w:i/>
          <w:szCs w:val="26"/>
        </w:rPr>
        <w:t>os incumplimientos sobrevenidos de los requisitos para el disfrute del comunal como los eventuales casos de cesión de cultivos o aparc</w:t>
      </w:r>
      <w:r w:rsidR="00005F66" w:rsidRPr="002853EA">
        <w:rPr>
          <w:i/>
          <w:szCs w:val="26"/>
        </w:rPr>
        <w:t>e</w:t>
      </w:r>
      <w:r w:rsidR="00005F66" w:rsidRPr="002853EA">
        <w:rPr>
          <w:i/>
          <w:szCs w:val="26"/>
        </w:rPr>
        <w:t xml:space="preserve">ría. </w:t>
      </w:r>
    </w:p>
    <w:p w:rsidR="00005F66" w:rsidRPr="00B427DE" w:rsidRDefault="00C250EB" w:rsidP="00B427DE">
      <w:pPr>
        <w:pStyle w:val="atitulo2"/>
        <w:spacing w:before="240"/>
      </w:pPr>
      <w:bookmarkStart w:id="76" w:name="_Toc464472083"/>
      <w:r>
        <w:t>I</w:t>
      </w:r>
      <w:r w:rsidR="00005F66" w:rsidRPr="00B427DE">
        <w:t>V.13</w:t>
      </w:r>
      <w:r w:rsidR="00B67A3B">
        <w:t>.</w:t>
      </w:r>
      <w:r w:rsidR="00005F66" w:rsidRPr="00B427DE">
        <w:t xml:space="preserve"> Ingresos por enajenación de inversiones reales</w:t>
      </w:r>
      <w:bookmarkEnd w:id="76"/>
      <w:r w:rsidR="00005F66" w:rsidRPr="00B427DE">
        <w:t xml:space="preserve"> </w:t>
      </w:r>
    </w:p>
    <w:p w:rsidR="00005F66" w:rsidRPr="00E95506" w:rsidRDefault="00005F66" w:rsidP="00005F66">
      <w:pPr>
        <w:pStyle w:val="texto"/>
        <w:rPr>
          <w:lang w:val="es-ES"/>
        </w:rPr>
      </w:pPr>
      <w:r w:rsidRPr="00E95506">
        <w:rPr>
          <w:lang w:val="es-ES"/>
        </w:rPr>
        <w:t xml:space="preserve">El capítulo tiene una única partida “expropiación canal de Navarra” que, en principio, recoge los cobros por expropiaciones realizadas por el Gobierno de Navarra en parcelas del comunal de </w:t>
      </w:r>
      <w:proofErr w:type="spellStart"/>
      <w:r w:rsidRPr="00E95506">
        <w:rPr>
          <w:lang w:val="es-ES"/>
        </w:rPr>
        <w:t>Lerín</w:t>
      </w:r>
      <w:proofErr w:type="spellEnd"/>
      <w:r w:rsidRPr="00E95506">
        <w:rPr>
          <w:lang w:val="es-ES"/>
        </w:rPr>
        <w:t>. En la mayoría de los casos se trata de la constitución de servidumbres de paso para un acueducto y una línea elé</w:t>
      </w:r>
      <w:r w:rsidRPr="00E95506">
        <w:rPr>
          <w:lang w:val="es-ES"/>
        </w:rPr>
        <w:t>c</w:t>
      </w:r>
      <w:r w:rsidRPr="00E95506">
        <w:rPr>
          <w:lang w:val="es-ES"/>
        </w:rPr>
        <w:t>trica subterránea.</w:t>
      </w:r>
    </w:p>
    <w:p w:rsidR="00005F66" w:rsidRPr="00E95506" w:rsidRDefault="00005F66" w:rsidP="00E56792">
      <w:pPr>
        <w:pStyle w:val="texto"/>
        <w:spacing w:after="320"/>
        <w:rPr>
          <w:lang w:val="es-ES"/>
        </w:rPr>
      </w:pPr>
      <w:r w:rsidRPr="00E95506">
        <w:rPr>
          <w:lang w:val="es-ES"/>
        </w:rPr>
        <w:t>Los derechos reconocidos coinciden con la suma de los importes de las actas de pag</w:t>
      </w:r>
      <w:r w:rsidR="000363B7">
        <w:rPr>
          <w:lang w:val="es-ES"/>
        </w:rPr>
        <w:t>o y ocupación definitiva. Un 8 por ciento</w:t>
      </w:r>
      <w:r w:rsidRPr="00E95506">
        <w:rPr>
          <w:lang w:val="es-ES"/>
        </w:rPr>
        <w:t xml:space="preserve"> de los cobros son pagos por ocupación temporal de terrenos </w:t>
      </w:r>
    </w:p>
    <w:p w:rsidR="00005F66" w:rsidRPr="00B427DE" w:rsidRDefault="00C250EB" w:rsidP="00B427DE">
      <w:pPr>
        <w:pStyle w:val="atitulo2"/>
        <w:spacing w:before="240"/>
      </w:pPr>
      <w:bookmarkStart w:id="77" w:name="_Toc464472084"/>
      <w:r>
        <w:t>I</w:t>
      </w:r>
      <w:r w:rsidR="00005F66" w:rsidRPr="00B427DE">
        <w:t>V.14. Inmovilizado. Inventario</w:t>
      </w:r>
      <w:bookmarkEnd w:id="77"/>
      <w:r w:rsidR="00005F66" w:rsidRPr="00B427DE">
        <w:t xml:space="preserve"> </w:t>
      </w:r>
    </w:p>
    <w:p w:rsidR="00005F66" w:rsidRPr="00E95506" w:rsidRDefault="00005F66" w:rsidP="00E56792">
      <w:pPr>
        <w:pStyle w:val="texto"/>
        <w:rPr>
          <w:lang w:val="es-ES"/>
        </w:rPr>
      </w:pPr>
      <w:r w:rsidRPr="00E95506">
        <w:rPr>
          <w:lang w:val="es-ES"/>
        </w:rPr>
        <w:t xml:space="preserve">El saldo de inmovilizado de balance asciende a 16.556.413 euros, frente a los 16.653.504 euros al cierre de 2014. </w:t>
      </w:r>
    </w:p>
    <w:p w:rsidR="00005F66" w:rsidRPr="00E95506" w:rsidRDefault="00005F66" w:rsidP="00E56792">
      <w:pPr>
        <w:pStyle w:val="texto"/>
        <w:rPr>
          <w:lang w:val="es-ES"/>
        </w:rPr>
      </w:pPr>
      <w:r w:rsidRPr="00E95506">
        <w:rPr>
          <w:lang w:val="es-ES"/>
        </w:rPr>
        <w:t>La diferencia de 7.092 euros se corresponde con los ingresos por enajenación de inversiones por expropiaciones realizadas por el Gobierno de Navarra para el canal de Navarra. En inmovilizado tales bajas son aplicadas a inmuebles u</w:t>
      </w:r>
      <w:r w:rsidRPr="00E95506">
        <w:rPr>
          <w:lang w:val="es-ES"/>
        </w:rPr>
        <w:t>r</w:t>
      </w:r>
      <w:r w:rsidRPr="00E95506">
        <w:rPr>
          <w:lang w:val="es-ES"/>
        </w:rPr>
        <w:t xml:space="preserve">banos cuando procede hacerlo a comunales. </w:t>
      </w:r>
    </w:p>
    <w:p w:rsidR="00005F66" w:rsidRPr="00E95506" w:rsidRDefault="00005F66" w:rsidP="00E56792">
      <w:pPr>
        <w:pStyle w:val="texto"/>
        <w:rPr>
          <w:lang w:val="es-ES"/>
        </w:rPr>
      </w:pPr>
      <w:r w:rsidRPr="00E95506">
        <w:rPr>
          <w:lang w:val="es-ES"/>
        </w:rPr>
        <w:t xml:space="preserve">El epígrafe “Semovientes” refleja los valores mobiliarios, por lo que debe corregirse su imputación. </w:t>
      </w:r>
    </w:p>
    <w:p w:rsidR="00005F66" w:rsidRPr="00E95506" w:rsidRDefault="00005F66" w:rsidP="00E56792">
      <w:pPr>
        <w:pStyle w:val="texto"/>
        <w:spacing w:after="200"/>
        <w:rPr>
          <w:lang w:val="es-ES"/>
        </w:rPr>
      </w:pPr>
      <w:r w:rsidRPr="00E95506">
        <w:rPr>
          <w:lang w:val="es-ES"/>
        </w:rPr>
        <w:t>El inmovilizado está soportado por un inventario valorado de bienes y der</w:t>
      </w:r>
      <w:r w:rsidRPr="00E95506">
        <w:rPr>
          <w:lang w:val="es-ES"/>
        </w:rPr>
        <w:t>e</w:t>
      </w:r>
      <w:r w:rsidRPr="00E95506">
        <w:rPr>
          <w:lang w:val="es-ES"/>
        </w:rPr>
        <w:t>chos, aprobado por el Pleno en noviembre de 2011. Se actualiza al cierre del ejercicio anterior a la toma de posesión de cada nueva corporación, en este c</w:t>
      </w:r>
      <w:r w:rsidRPr="00E95506">
        <w:rPr>
          <w:lang w:val="es-ES"/>
        </w:rPr>
        <w:t>a</w:t>
      </w:r>
      <w:r w:rsidRPr="00E95506">
        <w:rPr>
          <w:lang w:val="es-ES"/>
        </w:rPr>
        <w:t xml:space="preserve">so, diciembre de 2014. </w:t>
      </w:r>
    </w:p>
    <w:p w:rsidR="00005F66" w:rsidRPr="00E95506" w:rsidRDefault="00005F66" w:rsidP="00005F66">
      <w:pPr>
        <w:pStyle w:val="texto"/>
        <w:rPr>
          <w:i/>
          <w:lang w:val="es-ES"/>
        </w:rPr>
      </w:pPr>
      <w:r w:rsidRPr="00E95506">
        <w:rPr>
          <w:i/>
          <w:lang w:val="es-ES"/>
        </w:rPr>
        <w:t xml:space="preserve">Recomendamos la actualización del inventario al cierre de cada ejercicio. </w:t>
      </w:r>
    </w:p>
    <w:p w:rsidR="00005F66" w:rsidRPr="00B427DE" w:rsidRDefault="00C250EB" w:rsidP="00D95959">
      <w:pPr>
        <w:pStyle w:val="atitulo2"/>
        <w:spacing w:before="360"/>
      </w:pPr>
      <w:bookmarkStart w:id="78" w:name="_Toc464472085"/>
      <w:r>
        <w:lastRenderedPageBreak/>
        <w:t>I</w:t>
      </w:r>
      <w:r w:rsidR="00B67A3B">
        <w:t>V.</w:t>
      </w:r>
      <w:r w:rsidR="00005F66" w:rsidRPr="00B427DE">
        <w:t>15</w:t>
      </w:r>
      <w:r w:rsidR="00B67A3B">
        <w:t>.</w:t>
      </w:r>
      <w:r w:rsidR="00005F66" w:rsidRPr="00B427DE">
        <w:t xml:space="preserve"> Deudores y acreedores de presupuestos cerrados</w:t>
      </w:r>
      <w:bookmarkEnd w:id="78"/>
    </w:p>
    <w:p w:rsidR="00005F66" w:rsidRPr="00E95506" w:rsidRDefault="00005F66" w:rsidP="00005F66">
      <w:pPr>
        <w:pStyle w:val="texto"/>
        <w:rPr>
          <w:lang w:val="es-ES"/>
        </w:rPr>
      </w:pPr>
      <w:r w:rsidRPr="00E95506">
        <w:rPr>
          <w:lang w:val="es-ES"/>
        </w:rPr>
        <w:t>El presupuesto de ingresos cerrados tiene un saldo al inicio de 2015 de 228.214 euros, durante el ejercicio se modifica en -2.904 euros y el Ayunt</w:t>
      </w:r>
      <w:r w:rsidRPr="00E95506">
        <w:rPr>
          <w:lang w:val="es-ES"/>
        </w:rPr>
        <w:t>a</w:t>
      </w:r>
      <w:r w:rsidRPr="00E95506">
        <w:rPr>
          <w:lang w:val="es-ES"/>
        </w:rPr>
        <w:t>miento cobra 50.</w:t>
      </w:r>
      <w:r w:rsidR="000363B7">
        <w:rPr>
          <w:lang w:val="es-ES"/>
        </w:rPr>
        <w:t>337 euros, el 21,8 por ciento</w:t>
      </w:r>
      <w:r w:rsidRPr="00E95506">
        <w:rPr>
          <w:lang w:val="es-ES"/>
        </w:rPr>
        <w:t>, correspondientes en su mayor parte a derechos con origen en 2014.</w:t>
      </w:r>
    </w:p>
    <w:p w:rsidR="00005F66" w:rsidRPr="00E95506" w:rsidRDefault="00005F66" w:rsidP="00005F66">
      <w:pPr>
        <w:pStyle w:val="texto"/>
        <w:rPr>
          <w:lang w:val="es-ES"/>
        </w:rPr>
      </w:pPr>
      <w:r w:rsidRPr="00E95506">
        <w:rPr>
          <w:lang w:val="es-ES"/>
        </w:rPr>
        <w:t>Hemos verificado una muestra de deudores por 55.085 euros. En todos los casos se trata, bien de errores en la contabilización inicial, bien de derechos s</w:t>
      </w:r>
      <w:r w:rsidRPr="00E95506">
        <w:rPr>
          <w:lang w:val="es-ES"/>
        </w:rPr>
        <w:t>o</w:t>
      </w:r>
      <w:r w:rsidRPr="00E95506">
        <w:rPr>
          <w:lang w:val="es-ES"/>
        </w:rPr>
        <w:t xml:space="preserve">bre los que no se ha realizado acción alguna para su cobro. Deben revisarse y depurarse los saldos. </w:t>
      </w:r>
    </w:p>
    <w:p w:rsidR="00005F66" w:rsidRPr="00E95506" w:rsidRDefault="00005F66" w:rsidP="00005F66">
      <w:pPr>
        <w:pStyle w:val="texto"/>
        <w:rPr>
          <w:lang w:val="es-ES"/>
        </w:rPr>
      </w:pPr>
      <w:r w:rsidRPr="00E95506">
        <w:rPr>
          <w:lang w:val="es-ES"/>
        </w:rPr>
        <w:t>El presupuesto cerrado de gastos tiene un saldo inicial en 2015 de 529.450 euros. Durante el ejercicio el Ayuntamie</w:t>
      </w:r>
      <w:r w:rsidR="000363B7">
        <w:rPr>
          <w:lang w:val="es-ES"/>
        </w:rPr>
        <w:t>nto paga 341.224 euros, un 64,4</w:t>
      </w:r>
      <w:r w:rsidR="00825D1F">
        <w:rPr>
          <w:lang w:val="es-ES"/>
        </w:rPr>
        <w:t xml:space="preserve"> </w:t>
      </w:r>
      <w:r w:rsidR="000363B7">
        <w:rPr>
          <w:lang w:val="es-ES"/>
        </w:rPr>
        <w:t>por ciento</w:t>
      </w:r>
      <w:r w:rsidRPr="00E95506">
        <w:rPr>
          <w:lang w:val="es-ES"/>
        </w:rPr>
        <w:t>. Al cierre de 2015 el importe pendiente de pa</w:t>
      </w:r>
      <w:r w:rsidR="000363B7">
        <w:rPr>
          <w:lang w:val="es-ES"/>
        </w:rPr>
        <w:t>go es de 188.226 euros, el 11,8</w:t>
      </w:r>
      <w:r w:rsidR="00825D1F">
        <w:rPr>
          <w:lang w:val="es-ES"/>
        </w:rPr>
        <w:t xml:space="preserve"> </w:t>
      </w:r>
      <w:r w:rsidR="000363B7">
        <w:rPr>
          <w:lang w:val="es-ES"/>
        </w:rPr>
        <w:t>por ciento</w:t>
      </w:r>
      <w:r w:rsidRPr="00E95506">
        <w:rPr>
          <w:lang w:val="es-ES"/>
        </w:rPr>
        <w:t xml:space="preserve"> de los ingresos corrientes del ejercicio. Si a ello le sumamos los acreedores presupuestarios de 2015, 199.230 euros, el saldo acreedor de cerr</w:t>
      </w:r>
      <w:r w:rsidRPr="00E95506">
        <w:rPr>
          <w:lang w:val="es-ES"/>
        </w:rPr>
        <w:t>a</w:t>
      </w:r>
      <w:r w:rsidRPr="00E95506">
        <w:rPr>
          <w:lang w:val="es-ES"/>
        </w:rPr>
        <w:t>dos al inicio de 201</w:t>
      </w:r>
      <w:r w:rsidR="000363B7">
        <w:rPr>
          <w:lang w:val="es-ES"/>
        </w:rPr>
        <w:t>6 es de 387.456 euros, el 24,3 por ciento</w:t>
      </w:r>
      <w:r w:rsidRPr="00E95506">
        <w:rPr>
          <w:lang w:val="es-ES"/>
        </w:rPr>
        <w:t xml:space="preserve"> de los ingresos c</w:t>
      </w:r>
      <w:r w:rsidRPr="00E95506">
        <w:rPr>
          <w:lang w:val="es-ES"/>
        </w:rPr>
        <w:t>o</w:t>
      </w:r>
      <w:r w:rsidRPr="00E95506">
        <w:rPr>
          <w:lang w:val="es-ES"/>
        </w:rPr>
        <w:t>rrientes. Estos saldos inciden en el importe negativo del remanente de Tesor</w:t>
      </w:r>
      <w:r w:rsidRPr="00E95506">
        <w:rPr>
          <w:lang w:val="es-ES"/>
        </w:rPr>
        <w:t>e</w:t>
      </w:r>
      <w:r w:rsidRPr="00E95506">
        <w:rPr>
          <w:lang w:val="es-ES"/>
        </w:rPr>
        <w:t xml:space="preserve">ría. </w:t>
      </w:r>
    </w:p>
    <w:p w:rsidR="00005F66" w:rsidRPr="00E95506" w:rsidRDefault="000363B7" w:rsidP="00005F66">
      <w:pPr>
        <w:pStyle w:val="texto"/>
        <w:rPr>
          <w:lang w:val="es-ES"/>
        </w:rPr>
      </w:pPr>
      <w:r>
        <w:rPr>
          <w:lang w:val="es-ES"/>
        </w:rPr>
        <w:t>Hemos revisado el 97 por ciento</w:t>
      </w:r>
      <w:r w:rsidR="00005F66" w:rsidRPr="00E95506">
        <w:rPr>
          <w:lang w:val="es-ES"/>
        </w:rPr>
        <w:t xml:space="preserve"> de los saldos pendientes. Todos están s</w:t>
      </w:r>
      <w:r w:rsidR="00005F66" w:rsidRPr="00E95506">
        <w:rPr>
          <w:lang w:val="es-ES"/>
        </w:rPr>
        <w:t>o</w:t>
      </w:r>
      <w:r w:rsidR="00005F66" w:rsidRPr="00E95506">
        <w:rPr>
          <w:lang w:val="es-ES"/>
        </w:rPr>
        <w:t>portados por la oportuna factura o certificación de obra y el documento de pago parcial, previo, caso de haberse producido El saldo más antiguo es de 2009, hay uno de 2010 y varios de 2011.</w:t>
      </w:r>
    </w:p>
    <w:p w:rsidR="00005F66" w:rsidRPr="00E95506" w:rsidRDefault="00005F66" w:rsidP="00005F66">
      <w:pPr>
        <w:pStyle w:val="texto"/>
        <w:rPr>
          <w:lang w:val="es-ES"/>
        </w:rPr>
      </w:pPr>
      <w:r w:rsidRPr="00E95506">
        <w:rPr>
          <w:lang w:val="es-ES"/>
        </w:rPr>
        <w:t xml:space="preserve">Del saldo final, 84.014 euros fueron cobrados por los acreedores con cargo al Fondo de pago a proveedores estatal, por lo que debería regularizarse. El Fondo paga a los proveedores con cargo a un préstamo que efectúa al Ayuntamiento. Esta deuda debe contabilizarse adecuadamente. </w:t>
      </w:r>
    </w:p>
    <w:p w:rsidR="00005F66" w:rsidRPr="00E95506" w:rsidRDefault="00005F66" w:rsidP="00005F66">
      <w:pPr>
        <w:pStyle w:val="texto"/>
        <w:rPr>
          <w:i/>
          <w:lang w:val="es-ES"/>
        </w:rPr>
      </w:pPr>
      <w:r w:rsidRPr="00E95506">
        <w:rPr>
          <w:i/>
          <w:lang w:val="es-ES"/>
        </w:rPr>
        <w:t>Recomendamos revisar y en su caso, depurar los saldos de ingresos cerr</w:t>
      </w:r>
      <w:r w:rsidRPr="00E95506">
        <w:rPr>
          <w:i/>
          <w:lang w:val="es-ES"/>
        </w:rPr>
        <w:t>a</w:t>
      </w:r>
      <w:r w:rsidRPr="00E95506">
        <w:rPr>
          <w:i/>
          <w:lang w:val="es-ES"/>
        </w:rPr>
        <w:t>dos. Debe regularizarse el saldo de</w:t>
      </w:r>
      <w:r w:rsidR="006577ED">
        <w:rPr>
          <w:i/>
          <w:lang w:val="es-ES"/>
        </w:rPr>
        <w:t xml:space="preserve"> los</w:t>
      </w:r>
      <w:r w:rsidRPr="00E95506">
        <w:rPr>
          <w:i/>
          <w:lang w:val="es-ES"/>
        </w:rPr>
        <w:t xml:space="preserve"> acreedores cuyo crédito ha sido abon</w:t>
      </w:r>
      <w:r w:rsidRPr="00E95506">
        <w:rPr>
          <w:i/>
          <w:lang w:val="es-ES"/>
        </w:rPr>
        <w:t>a</w:t>
      </w:r>
      <w:r w:rsidRPr="00E95506">
        <w:rPr>
          <w:i/>
          <w:lang w:val="es-ES"/>
        </w:rPr>
        <w:t>do por el I</w:t>
      </w:r>
      <w:r w:rsidR="00034077">
        <w:rPr>
          <w:i/>
          <w:lang w:val="es-ES"/>
        </w:rPr>
        <w:t xml:space="preserve">nstituto de </w:t>
      </w:r>
      <w:r w:rsidRPr="00E95506">
        <w:rPr>
          <w:i/>
          <w:lang w:val="es-ES"/>
        </w:rPr>
        <w:t>C</w:t>
      </w:r>
      <w:r w:rsidR="00034077">
        <w:rPr>
          <w:i/>
          <w:lang w:val="es-ES"/>
        </w:rPr>
        <w:t xml:space="preserve">rédito </w:t>
      </w:r>
      <w:r w:rsidRPr="00E95506">
        <w:rPr>
          <w:i/>
          <w:lang w:val="es-ES"/>
        </w:rPr>
        <w:t>O</w:t>
      </w:r>
      <w:r w:rsidR="00034077">
        <w:rPr>
          <w:i/>
          <w:lang w:val="es-ES"/>
        </w:rPr>
        <w:t>ficial</w:t>
      </w:r>
      <w:r w:rsidRPr="00E95506">
        <w:rPr>
          <w:i/>
          <w:lang w:val="es-ES"/>
        </w:rPr>
        <w:t xml:space="preserve">. </w:t>
      </w:r>
    </w:p>
    <w:p w:rsidR="00005F66" w:rsidRPr="00B427DE" w:rsidRDefault="00C250EB" w:rsidP="00B427DE">
      <w:pPr>
        <w:pStyle w:val="atitulo2"/>
        <w:spacing w:before="240"/>
      </w:pPr>
      <w:bookmarkStart w:id="79" w:name="_Toc464472086"/>
      <w:r>
        <w:t>I</w:t>
      </w:r>
      <w:r w:rsidR="00005F66" w:rsidRPr="00B427DE">
        <w:t>V.16</w:t>
      </w:r>
      <w:r w:rsidR="00B67A3B">
        <w:t>.</w:t>
      </w:r>
      <w:r w:rsidR="00005F66" w:rsidRPr="00B427DE">
        <w:t xml:space="preserve"> Deudores y acreedores extrapresupuestarios</w:t>
      </w:r>
      <w:bookmarkEnd w:id="79"/>
    </w:p>
    <w:p w:rsidR="0017649D" w:rsidRPr="0017649D" w:rsidRDefault="0017649D" w:rsidP="0017649D">
      <w:pPr>
        <w:tabs>
          <w:tab w:val="center" w:pos="2835"/>
          <w:tab w:val="center" w:pos="3969"/>
          <w:tab w:val="center" w:pos="5103"/>
          <w:tab w:val="center" w:pos="6237"/>
          <w:tab w:val="center" w:pos="7371"/>
        </w:tabs>
        <w:ind w:firstLine="284"/>
        <w:rPr>
          <w:spacing w:val="6"/>
          <w:sz w:val="26"/>
          <w:szCs w:val="24"/>
          <w:lang w:val="es-ES"/>
        </w:rPr>
      </w:pPr>
      <w:r w:rsidRPr="0017649D">
        <w:rPr>
          <w:spacing w:val="6"/>
          <w:sz w:val="26"/>
          <w:szCs w:val="24"/>
          <w:lang w:val="es-ES"/>
        </w:rPr>
        <w:t>Los ingresos pendientes de aplicación presentan al cierre un saldo de 8.381 euros. El 96 por ciento del mismo obedece a dos operaciones: el cobro en d</w:t>
      </w:r>
      <w:r w:rsidRPr="0017649D">
        <w:rPr>
          <w:spacing w:val="6"/>
          <w:sz w:val="26"/>
          <w:szCs w:val="24"/>
          <w:lang w:val="es-ES"/>
        </w:rPr>
        <w:t>i</w:t>
      </w:r>
      <w:r w:rsidRPr="0017649D">
        <w:rPr>
          <w:spacing w:val="6"/>
          <w:sz w:val="26"/>
          <w:szCs w:val="24"/>
          <w:lang w:val="es-ES"/>
        </w:rPr>
        <w:t>ciembre de 2015</w:t>
      </w:r>
      <w:r w:rsidR="00FA6EF8">
        <w:rPr>
          <w:spacing w:val="6"/>
          <w:sz w:val="26"/>
          <w:szCs w:val="24"/>
          <w:lang w:val="es-ES"/>
        </w:rPr>
        <w:t xml:space="preserve"> por el Ayuntamiento </w:t>
      </w:r>
      <w:r w:rsidRPr="0017649D">
        <w:rPr>
          <w:spacing w:val="6"/>
          <w:sz w:val="26"/>
          <w:szCs w:val="24"/>
          <w:lang w:val="es-ES"/>
        </w:rPr>
        <w:t>de 6.033 euros de su compañía asegur</w:t>
      </w:r>
      <w:r w:rsidRPr="0017649D">
        <w:rPr>
          <w:spacing w:val="6"/>
          <w:sz w:val="26"/>
          <w:szCs w:val="24"/>
          <w:lang w:val="es-ES"/>
        </w:rPr>
        <w:t>a</w:t>
      </w:r>
      <w:r w:rsidRPr="0017649D">
        <w:rPr>
          <w:spacing w:val="6"/>
          <w:sz w:val="26"/>
          <w:szCs w:val="24"/>
          <w:lang w:val="es-ES"/>
        </w:rPr>
        <w:t>dora, saldado en 2016 con el pago al particular afectado en sus bienes por la caída de un árbol y la regularización de una subvención del Gobierno de Nav</w:t>
      </w:r>
      <w:r w:rsidRPr="0017649D">
        <w:rPr>
          <w:spacing w:val="6"/>
          <w:sz w:val="26"/>
          <w:szCs w:val="24"/>
          <w:lang w:val="es-ES"/>
        </w:rPr>
        <w:t>a</w:t>
      </w:r>
      <w:r w:rsidRPr="0017649D">
        <w:rPr>
          <w:spacing w:val="6"/>
          <w:sz w:val="26"/>
          <w:szCs w:val="24"/>
          <w:lang w:val="es-ES"/>
        </w:rPr>
        <w:t xml:space="preserve">rra a la escuela infantil por 2.012 euros, que se saldará mediante descuento en la subvención del siguiente curso. </w:t>
      </w:r>
    </w:p>
    <w:p w:rsidR="0017649D" w:rsidRPr="0017649D" w:rsidRDefault="0017649D" w:rsidP="0017649D">
      <w:pPr>
        <w:tabs>
          <w:tab w:val="center" w:pos="2835"/>
          <w:tab w:val="center" w:pos="3969"/>
          <w:tab w:val="center" w:pos="5103"/>
          <w:tab w:val="center" w:pos="6237"/>
          <w:tab w:val="center" w:pos="7371"/>
        </w:tabs>
        <w:ind w:firstLine="284"/>
        <w:rPr>
          <w:spacing w:val="6"/>
          <w:sz w:val="26"/>
          <w:szCs w:val="24"/>
          <w:lang w:val="es-ES"/>
        </w:rPr>
      </w:pPr>
      <w:r w:rsidRPr="0017649D">
        <w:rPr>
          <w:spacing w:val="6"/>
          <w:sz w:val="26"/>
          <w:szCs w:val="24"/>
          <w:lang w:val="es-ES"/>
        </w:rPr>
        <w:t>Las operaciones están documentadas y contabilizadas adecuadamente.</w:t>
      </w:r>
    </w:p>
    <w:p w:rsidR="0017649D" w:rsidRPr="0017649D" w:rsidRDefault="0017649D" w:rsidP="0017649D">
      <w:pPr>
        <w:tabs>
          <w:tab w:val="center" w:pos="2835"/>
          <w:tab w:val="center" w:pos="3969"/>
          <w:tab w:val="center" w:pos="5103"/>
          <w:tab w:val="center" w:pos="6237"/>
          <w:tab w:val="center" w:pos="7371"/>
        </w:tabs>
        <w:ind w:firstLine="284"/>
        <w:rPr>
          <w:spacing w:val="6"/>
          <w:sz w:val="26"/>
          <w:szCs w:val="24"/>
          <w:lang w:val="es-ES"/>
        </w:rPr>
      </w:pPr>
      <w:r w:rsidRPr="0017649D">
        <w:rPr>
          <w:spacing w:val="6"/>
          <w:sz w:val="26"/>
          <w:szCs w:val="24"/>
          <w:lang w:val="es-ES"/>
        </w:rPr>
        <w:lastRenderedPageBreak/>
        <w:t>Al cierre de 2015, las fianzas recibidas tienen un saldo es de 23.115 euros. No hay un registro extracontable que identifique cada una de las gara</w:t>
      </w:r>
      <w:r w:rsidR="006175EC">
        <w:rPr>
          <w:spacing w:val="6"/>
          <w:sz w:val="26"/>
          <w:szCs w:val="24"/>
          <w:lang w:val="es-ES"/>
        </w:rPr>
        <w:t>ntías. A partir de enero de 2013</w:t>
      </w:r>
      <w:r w:rsidRPr="0017649D">
        <w:rPr>
          <w:spacing w:val="6"/>
          <w:sz w:val="26"/>
          <w:szCs w:val="24"/>
          <w:lang w:val="es-ES"/>
        </w:rPr>
        <w:t xml:space="preserve"> se contabilizan ya de forma individual.</w:t>
      </w:r>
    </w:p>
    <w:p w:rsidR="0017649D" w:rsidRPr="0017649D" w:rsidRDefault="0017649D" w:rsidP="0017649D">
      <w:pPr>
        <w:tabs>
          <w:tab w:val="center" w:pos="2835"/>
          <w:tab w:val="center" w:pos="3969"/>
          <w:tab w:val="center" w:pos="5103"/>
          <w:tab w:val="center" w:pos="6237"/>
          <w:tab w:val="center" w:pos="7371"/>
        </w:tabs>
        <w:ind w:firstLine="284"/>
        <w:rPr>
          <w:spacing w:val="6"/>
          <w:sz w:val="26"/>
          <w:szCs w:val="24"/>
          <w:lang w:val="es-ES"/>
        </w:rPr>
      </w:pPr>
      <w:r w:rsidRPr="0017649D">
        <w:rPr>
          <w:spacing w:val="6"/>
          <w:sz w:val="26"/>
          <w:szCs w:val="24"/>
          <w:lang w:val="es-ES"/>
        </w:rPr>
        <w:t xml:space="preserve">Durante el ejercicio no se ha cancelado ninguna fianza de las registradas en 2013, 3.038 euros. Las que tienen origen en 2014 han sido canceladas en el ejercicio, salvo un resto de 303 euros provenientes de la escuela infantil que deben regularizarse aplicándolas a presupuesto. </w:t>
      </w:r>
    </w:p>
    <w:p w:rsidR="00005F66" w:rsidRPr="00E95506" w:rsidRDefault="0017649D" w:rsidP="0017649D">
      <w:pPr>
        <w:tabs>
          <w:tab w:val="center" w:pos="2835"/>
          <w:tab w:val="center" w:pos="3969"/>
          <w:tab w:val="center" w:pos="5103"/>
          <w:tab w:val="center" w:pos="6237"/>
          <w:tab w:val="center" w:pos="7371"/>
        </w:tabs>
        <w:ind w:firstLine="284"/>
        <w:rPr>
          <w:lang w:val="es-ES"/>
        </w:rPr>
      </w:pPr>
      <w:r w:rsidRPr="0017649D">
        <w:rPr>
          <w:i/>
          <w:spacing w:val="6"/>
          <w:sz w:val="26"/>
          <w:szCs w:val="24"/>
          <w:lang w:val="es-ES"/>
        </w:rPr>
        <w:t xml:space="preserve">Recomendamos </w:t>
      </w:r>
      <w:r w:rsidR="0071646E">
        <w:rPr>
          <w:i/>
          <w:spacing w:val="6"/>
          <w:sz w:val="26"/>
          <w:szCs w:val="24"/>
          <w:lang w:val="es-ES"/>
        </w:rPr>
        <w:t>e</w:t>
      </w:r>
      <w:r w:rsidRPr="0017649D">
        <w:rPr>
          <w:i/>
          <w:spacing w:val="6"/>
          <w:sz w:val="26"/>
          <w:szCs w:val="26"/>
          <w:lang w:val="es-ES"/>
        </w:rPr>
        <w:t>laborar un registro extracontable con el desglose de fia</w:t>
      </w:r>
      <w:r w:rsidRPr="0017649D">
        <w:rPr>
          <w:i/>
          <w:spacing w:val="6"/>
          <w:sz w:val="26"/>
          <w:szCs w:val="26"/>
          <w:lang w:val="es-ES"/>
        </w:rPr>
        <w:t>n</w:t>
      </w:r>
      <w:r w:rsidRPr="0017649D">
        <w:rPr>
          <w:i/>
          <w:spacing w:val="6"/>
          <w:sz w:val="26"/>
          <w:szCs w:val="26"/>
          <w:lang w:val="es-ES"/>
        </w:rPr>
        <w:t>zas englobadas en el saldo inicial, con origen en el año 2012 y anteriores</w:t>
      </w:r>
      <w:r w:rsidR="00CD282C">
        <w:rPr>
          <w:i/>
          <w:spacing w:val="6"/>
          <w:sz w:val="26"/>
          <w:szCs w:val="26"/>
          <w:lang w:val="es-ES"/>
        </w:rPr>
        <w:t>.</w:t>
      </w:r>
      <w:r w:rsidR="00005F66" w:rsidRPr="00E95506">
        <w:rPr>
          <w:lang w:val="es-ES"/>
        </w:rPr>
        <w:t xml:space="preserve"> </w:t>
      </w:r>
    </w:p>
    <w:p w:rsidR="00005F66" w:rsidRPr="00B427DE" w:rsidRDefault="00C250EB" w:rsidP="00A84352">
      <w:pPr>
        <w:pStyle w:val="atitulo2"/>
        <w:spacing w:before="360"/>
      </w:pPr>
      <w:bookmarkStart w:id="80" w:name="_Toc464472087"/>
      <w:r>
        <w:t>I</w:t>
      </w:r>
      <w:r w:rsidR="00005F66" w:rsidRPr="00B427DE">
        <w:t>V.17</w:t>
      </w:r>
      <w:r w:rsidR="00D1722A">
        <w:t>.</w:t>
      </w:r>
      <w:r w:rsidR="00005F66" w:rsidRPr="00B427DE">
        <w:t xml:space="preserve"> Deuda</w:t>
      </w:r>
      <w:bookmarkEnd w:id="80"/>
    </w:p>
    <w:p w:rsidR="00005F66" w:rsidRPr="00EA1B2F" w:rsidRDefault="00005F66" w:rsidP="00673B5A">
      <w:pPr>
        <w:pStyle w:val="texto"/>
        <w:spacing w:after="240"/>
        <w:rPr>
          <w:lang w:val="es-ES"/>
        </w:rPr>
      </w:pPr>
      <w:r w:rsidRPr="00EA1B2F">
        <w:rPr>
          <w:lang w:val="es-ES"/>
        </w:rPr>
        <w:t>La deuda con entidades financieras al cierre del ejercicio es de 1.290.096 e</w:t>
      </w:r>
      <w:r w:rsidRPr="00EA1B2F">
        <w:rPr>
          <w:lang w:val="es-ES"/>
        </w:rPr>
        <w:t>u</w:t>
      </w:r>
      <w:r w:rsidR="000363B7">
        <w:rPr>
          <w:lang w:val="es-ES"/>
        </w:rPr>
        <w:t>ros, un 80,8 por ciento</w:t>
      </w:r>
      <w:r w:rsidRPr="00EA1B2F">
        <w:rPr>
          <w:lang w:val="es-ES"/>
        </w:rPr>
        <w:t xml:space="preserve"> de los ingresos corrientes, con el siguiente detalle: </w:t>
      </w:r>
    </w:p>
    <w:tbl>
      <w:tblPr>
        <w:tblW w:w="8796" w:type="dxa"/>
        <w:jc w:val="center"/>
        <w:tblBorders>
          <w:top w:val="single" w:sz="8" w:space="0" w:color="00000A"/>
          <w:bottom w:val="single" w:sz="8" w:space="0" w:color="00000A"/>
          <w:insideH w:val="single" w:sz="8" w:space="0" w:color="00000A"/>
        </w:tblBorders>
        <w:tblCellMar>
          <w:left w:w="70" w:type="dxa"/>
          <w:right w:w="70" w:type="dxa"/>
        </w:tblCellMar>
        <w:tblLook w:val="04A0" w:firstRow="1" w:lastRow="0" w:firstColumn="1" w:lastColumn="0" w:noHBand="0" w:noVBand="1"/>
      </w:tblPr>
      <w:tblGrid>
        <w:gridCol w:w="2064"/>
        <w:gridCol w:w="2636"/>
        <w:gridCol w:w="1007"/>
        <w:gridCol w:w="957"/>
        <w:gridCol w:w="1181"/>
        <w:gridCol w:w="951"/>
      </w:tblGrid>
      <w:tr w:rsidR="00A84352" w:rsidRPr="00A84352" w:rsidTr="00647A53">
        <w:trPr>
          <w:trHeight w:val="315"/>
          <w:jc w:val="center"/>
        </w:trPr>
        <w:tc>
          <w:tcPr>
            <w:tcW w:w="2078" w:type="dxa"/>
            <w:tcBorders>
              <w:top w:val="single" w:sz="4" w:space="0" w:color="00000A"/>
              <w:bottom w:val="single" w:sz="4" w:space="0" w:color="00000A"/>
            </w:tcBorders>
            <w:shd w:val="clear" w:color="auto" w:fill="FABF8F" w:themeFill="accent6" w:themeFillTint="99"/>
            <w:vAlign w:val="center"/>
          </w:tcPr>
          <w:p w:rsidR="00005F66" w:rsidRPr="00A84352" w:rsidRDefault="00005F66" w:rsidP="00A84352">
            <w:pPr>
              <w:pStyle w:val="cuadroCabe"/>
              <w:jc w:val="left"/>
              <w:rPr>
                <w:sz w:val="17"/>
                <w:szCs w:val="17"/>
              </w:rPr>
            </w:pPr>
            <w:r w:rsidRPr="00A84352">
              <w:rPr>
                <w:sz w:val="17"/>
                <w:szCs w:val="17"/>
              </w:rPr>
              <w:t>Entidad prestamista</w:t>
            </w:r>
          </w:p>
        </w:tc>
        <w:tc>
          <w:tcPr>
            <w:tcW w:w="2658" w:type="dxa"/>
            <w:tcBorders>
              <w:top w:val="single" w:sz="4" w:space="0" w:color="00000A"/>
              <w:bottom w:val="single" w:sz="4" w:space="0" w:color="00000A"/>
            </w:tcBorders>
            <w:shd w:val="clear" w:color="auto" w:fill="FABF8F" w:themeFill="accent6" w:themeFillTint="99"/>
            <w:vAlign w:val="center"/>
          </w:tcPr>
          <w:p w:rsidR="00005F66" w:rsidRPr="00A84352" w:rsidRDefault="00005F66" w:rsidP="00A84352">
            <w:pPr>
              <w:pStyle w:val="cuadroCabe"/>
              <w:jc w:val="left"/>
              <w:rPr>
                <w:sz w:val="17"/>
                <w:szCs w:val="17"/>
              </w:rPr>
            </w:pPr>
            <w:r w:rsidRPr="00A84352">
              <w:rPr>
                <w:sz w:val="17"/>
                <w:szCs w:val="17"/>
              </w:rPr>
              <w:t>Destino</w:t>
            </w:r>
          </w:p>
        </w:tc>
        <w:tc>
          <w:tcPr>
            <w:tcW w:w="960" w:type="dxa"/>
            <w:tcBorders>
              <w:top w:val="single" w:sz="4" w:space="0" w:color="00000A"/>
              <w:bottom w:val="single" w:sz="4" w:space="0" w:color="00000A"/>
            </w:tcBorders>
            <w:shd w:val="clear" w:color="auto" w:fill="FABF8F" w:themeFill="accent6" w:themeFillTint="99"/>
            <w:vAlign w:val="center"/>
          </w:tcPr>
          <w:p w:rsidR="00005F66" w:rsidRPr="00A84352" w:rsidRDefault="00005F66" w:rsidP="00A84352">
            <w:pPr>
              <w:pStyle w:val="cuadroCabe"/>
              <w:jc w:val="right"/>
              <w:rPr>
                <w:sz w:val="17"/>
                <w:szCs w:val="17"/>
              </w:rPr>
            </w:pPr>
            <w:r w:rsidRPr="00A84352">
              <w:rPr>
                <w:sz w:val="17"/>
                <w:szCs w:val="17"/>
              </w:rPr>
              <w:t>Concedido</w:t>
            </w:r>
          </w:p>
        </w:tc>
        <w:tc>
          <w:tcPr>
            <w:tcW w:w="961" w:type="dxa"/>
            <w:tcBorders>
              <w:top w:val="single" w:sz="4" w:space="0" w:color="00000A"/>
              <w:bottom w:val="single" w:sz="4" w:space="0" w:color="00000A"/>
            </w:tcBorders>
            <w:shd w:val="clear" w:color="auto" w:fill="FABF8F" w:themeFill="accent6" w:themeFillTint="99"/>
            <w:vAlign w:val="center"/>
          </w:tcPr>
          <w:p w:rsidR="00005F66" w:rsidRPr="00A84352" w:rsidRDefault="00005F66" w:rsidP="00A84352">
            <w:pPr>
              <w:pStyle w:val="cuadroCabe"/>
              <w:jc w:val="right"/>
              <w:rPr>
                <w:sz w:val="17"/>
                <w:szCs w:val="17"/>
              </w:rPr>
            </w:pPr>
            <w:r w:rsidRPr="00A84352">
              <w:rPr>
                <w:sz w:val="17"/>
                <w:szCs w:val="17"/>
              </w:rPr>
              <w:t xml:space="preserve">Fecha </w:t>
            </w:r>
            <w:proofErr w:type="spellStart"/>
            <w:r w:rsidRPr="00A84352">
              <w:rPr>
                <w:sz w:val="17"/>
                <w:szCs w:val="17"/>
              </w:rPr>
              <w:t>conc</w:t>
            </w:r>
            <w:proofErr w:type="spellEnd"/>
            <w:r w:rsidR="00A84352">
              <w:rPr>
                <w:sz w:val="17"/>
                <w:szCs w:val="17"/>
              </w:rPr>
              <w:t>.</w:t>
            </w:r>
          </w:p>
        </w:tc>
        <w:tc>
          <w:tcPr>
            <w:tcW w:w="1188" w:type="dxa"/>
            <w:tcBorders>
              <w:top w:val="single" w:sz="4" w:space="0" w:color="00000A"/>
              <w:bottom w:val="single" w:sz="4" w:space="0" w:color="00000A"/>
            </w:tcBorders>
            <w:shd w:val="clear" w:color="auto" w:fill="FABF8F" w:themeFill="accent6" w:themeFillTint="99"/>
            <w:vAlign w:val="center"/>
          </w:tcPr>
          <w:p w:rsidR="00A84352" w:rsidRDefault="00005F66" w:rsidP="00A84352">
            <w:pPr>
              <w:pStyle w:val="cuadroCabe"/>
              <w:jc w:val="right"/>
              <w:rPr>
                <w:sz w:val="17"/>
                <w:szCs w:val="17"/>
              </w:rPr>
            </w:pPr>
            <w:r w:rsidRPr="00A84352">
              <w:rPr>
                <w:sz w:val="17"/>
                <w:szCs w:val="17"/>
              </w:rPr>
              <w:t xml:space="preserve">Fecha </w:t>
            </w:r>
          </w:p>
          <w:p w:rsidR="00005F66" w:rsidRPr="00A84352" w:rsidRDefault="009E2C9E" w:rsidP="00A84352">
            <w:pPr>
              <w:pStyle w:val="cuadroCabe"/>
              <w:jc w:val="right"/>
              <w:rPr>
                <w:sz w:val="17"/>
                <w:szCs w:val="17"/>
              </w:rPr>
            </w:pPr>
            <w:proofErr w:type="spellStart"/>
            <w:proofErr w:type="gramStart"/>
            <w:r w:rsidRPr="00A84352">
              <w:rPr>
                <w:sz w:val="17"/>
                <w:szCs w:val="17"/>
              </w:rPr>
              <w:t>vcmto</w:t>
            </w:r>
            <w:proofErr w:type="spellEnd"/>
            <w:proofErr w:type="gramEnd"/>
            <w:r w:rsidR="00A84352">
              <w:rPr>
                <w:sz w:val="17"/>
                <w:szCs w:val="17"/>
              </w:rPr>
              <w:t>.</w:t>
            </w:r>
          </w:p>
        </w:tc>
        <w:tc>
          <w:tcPr>
            <w:tcW w:w="951" w:type="dxa"/>
            <w:tcBorders>
              <w:top w:val="single" w:sz="4" w:space="0" w:color="00000A"/>
              <w:bottom w:val="single" w:sz="4" w:space="0" w:color="00000A"/>
            </w:tcBorders>
            <w:shd w:val="clear" w:color="auto" w:fill="FABF8F" w:themeFill="accent6" w:themeFillTint="99"/>
            <w:vAlign w:val="center"/>
          </w:tcPr>
          <w:p w:rsidR="00005F66" w:rsidRPr="00A84352" w:rsidRDefault="00005F66" w:rsidP="00A84352">
            <w:pPr>
              <w:pStyle w:val="cuadroCabe"/>
              <w:jc w:val="right"/>
              <w:rPr>
                <w:sz w:val="17"/>
                <w:szCs w:val="17"/>
              </w:rPr>
            </w:pPr>
            <w:r w:rsidRPr="00A84352">
              <w:rPr>
                <w:sz w:val="17"/>
                <w:szCs w:val="17"/>
              </w:rPr>
              <w:t>Deuda 2015</w:t>
            </w:r>
          </w:p>
        </w:tc>
      </w:tr>
      <w:tr w:rsidR="00A84352" w:rsidRPr="00A84352" w:rsidTr="00647A53">
        <w:trPr>
          <w:trHeight w:val="238"/>
          <w:jc w:val="center"/>
        </w:trPr>
        <w:tc>
          <w:tcPr>
            <w:tcW w:w="2078" w:type="dxa"/>
            <w:tcBorders>
              <w:top w:val="single" w:sz="4" w:space="0" w:color="00000A"/>
              <w:bottom w:val="single" w:sz="2" w:space="0" w:color="00000A"/>
            </w:tcBorders>
            <w:shd w:val="clear" w:color="000000" w:fill="FFFFFF"/>
            <w:vAlign w:val="center"/>
          </w:tcPr>
          <w:p w:rsidR="00005F66" w:rsidRPr="00A84352" w:rsidRDefault="00005F66" w:rsidP="00A84352">
            <w:pPr>
              <w:pStyle w:val="cuatexto"/>
              <w:jc w:val="left"/>
              <w:rPr>
                <w:sz w:val="18"/>
                <w:szCs w:val="18"/>
              </w:rPr>
            </w:pPr>
            <w:r w:rsidRPr="00A84352">
              <w:rPr>
                <w:sz w:val="18"/>
                <w:szCs w:val="18"/>
              </w:rPr>
              <w:t>BCL</w:t>
            </w:r>
          </w:p>
        </w:tc>
        <w:tc>
          <w:tcPr>
            <w:tcW w:w="2658" w:type="dxa"/>
            <w:tcBorders>
              <w:top w:val="single" w:sz="4" w:space="0" w:color="00000A"/>
              <w:bottom w:val="single" w:sz="2" w:space="0" w:color="00000A"/>
            </w:tcBorders>
            <w:shd w:val="clear" w:color="000000" w:fill="FFFFFF"/>
            <w:vAlign w:val="center"/>
          </w:tcPr>
          <w:p w:rsidR="00005F66" w:rsidRPr="00A84352" w:rsidRDefault="00005F66" w:rsidP="00A84352">
            <w:pPr>
              <w:pStyle w:val="cuatexto"/>
              <w:jc w:val="left"/>
              <w:rPr>
                <w:sz w:val="18"/>
                <w:szCs w:val="18"/>
              </w:rPr>
            </w:pPr>
            <w:r w:rsidRPr="00A84352">
              <w:rPr>
                <w:sz w:val="18"/>
                <w:szCs w:val="18"/>
              </w:rPr>
              <w:t xml:space="preserve">Urbanización </w:t>
            </w:r>
            <w:proofErr w:type="spellStart"/>
            <w:r w:rsidRPr="00A84352">
              <w:rPr>
                <w:sz w:val="18"/>
                <w:szCs w:val="18"/>
              </w:rPr>
              <w:t>pol</w:t>
            </w:r>
            <w:proofErr w:type="spellEnd"/>
            <w:r w:rsidRPr="00A84352">
              <w:rPr>
                <w:sz w:val="18"/>
                <w:szCs w:val="18"/>
              </w:rPr>
              <w:t xml:space="preserve"> </w:t>
            </w:r>
            <w:proofErr w:type="spellStart"/>
            <w:r w:rsidRPr="00A84352">
              <w:rPr>
                <w:sz w:val="18"/>
                <w:szCs w:val="18"/>
              </w:rPr>
              <w:t>indst</w:t>
            </w:r>
            <w:proofErr w:type="spellEnd"/>
            <w:r w:rsidRPr="00A84352">
              <w:rPr>
                <w:sz w:val="18"/>
                <w:szCs w:val="18"/>
              </w:rPr>
              <w:t xml:space="preserve"> El Saso</w:t>
            </w:r>
          </w:p>
        </w:tc>
        <w:tc>
          <w:tcPr>
            <w:tcW w:w="960" w:type="dxa"/>
            <w:tcBorders>
              <w:top w:val="single" w:sz="4" w:space="0" w:color="00000A"/>
              <w:bottom w:val="single" w:sz="2" w:space="0" w:color="00000A"/>
            </w:tcBorders>
            <w:shd w:val="clear" w:color="000000" w:fill="FFFFFF"/>
            <w:vAlign w:val="center"/>
          </w:tcPr>
          <w:p w:rsidR="00005F66" w:rsidRPr="00A84352" w:rsidRDefault="00005F66" w:rsidP="00A84352">
            <w:pPr>
              <w:pStyle w:val="cuatexto"/>
              <w:jc w:val="right"/>
              <w:rPr>
                <w:sz w:val="18"/>
                <w:szCs w:val="18"/>
              </w:rPr>
            </w:pPr>
            <w:r w:rsidRPr="00A84352">
              <w:rPr>
                <w:sz w:val="18"/>
                <w:szCs w:val="18"/>
              </w:rPr>
              <w:t>1.068.063</w:t>
            </w:r>
          </w:p>
        </w:tc>
        <w:tc>
          <w:tcPr>
            <w:tcW w:w="961" w:type="dxa"/>
            <w:tcBorders>
              <w:top w:val="single" w:sz="4" w:space="0" w:color="00000A"/>
              <w:bottom w:val="single" w:sz="2" w:space="0" w:color="00000A"/>
            </w:tcBorders>
            <w:shd w:val="clear" w:color="000000" w:fill="FFFFFF"/>
            <w:vAlign w:val="center"/>
          </w:tcPr>
          <w:p w:rsidR="00005F66" w:rsidRPr="00A84352" w:rsidRDefault="00005F66" w:rsidP="00A84352">
            <w:pPr>
              <w:pStyle w:val="cuatexto"/>
              <w:jc w:val="right"/>
              <w:rPr>
                <w:sz w:val="18"/>
                <w:szCs w:val="18"/>
              </w:rPr>
            </w:pPr>
            <w:r w:rsidRPr="00A84352">
              <w:rPr>
                <w:sz w:val="18"/>
                <w:szCs w:val="18"/>
              </w:rPr>
              <w:t>06-06-05</w:t>
            </w:r>
          </w:p>
        </w:tc>
        <w:tc>
          <w:tcPr>
            <w:tcW w:w="1188" w:type="dxa"/>
            <w:tcBorders>
              <w:top w:val="single" w:sz="4" w:space="0" w:color="00000A"/>
              <w:bottom w:val="single" w:sz="2" w:space="0" w:color="00000A"/>
            </w:tcBorders>
            <w:shd w:val="clear" w:color="000000" w:fill="FFFFFF"/>
            <w:vAlign w:val="center"/>
          </w:tcPr>
          <w:p w:rsidR="00005F66" w:rsidRPr="00A84352" w:rsidRDefault="00005F66" w:rsidP="00A84352">
            <w:pPr>
              <w:pStyle w:val="cuatexto"/>
              <w:jc w:val="right"/>
              <w:rPr>
                <w:sz w:val="18"/>
                <w:szCs w:val="18"/>
              </w:rPr>
            </w:pPr>
            <w:r w:rsidRPr="00A84352">
              <w:rPr>
                <w:sz w:val="18"/>
                <w:szCs w:val="18"/>
              </w:rPr>
              <w:t>06-06-25</w:t>
            </w:r>
          </w:p>
        </w:tc>
        <w:tc>
          <w:tcPr>
            <w:tcW w:w="951" w:type="dxa"/>
            <w:tcBorders>
              <w:top w:val="single" w:sz="4" w:space="0" w:color="00000A"/>
              <w:bottom w:val="single" w:sz="2" w:space="0" w:color="00000A"/>
            </w:tcBorders>
            <w:shd w:val="clear" w:color="000000" w:fill="FFFFFF"/>
            <w:vAlign w:val="center"/>
          </w:tcPr>
          <w:p w:rsidR="00005F66" w:rsidRPr="00A84352" w:rsidRDefault="00005F66" w:rsidP="00A84352">
            <w:pPr>
              <w:pStyle w:val="cuatexto"/>
              <w:jc w:val="right"/>
              <w:rPr>
                <w:sz w:val="18"/>
                <w:szCs w:val="18"/>
              </w:rPr>
            </w:pPr>
            <w:r w:rsidRPr="00A84352">
              <w:rPr>
                <w:sz w:val="18"/>
                <w:szCs w:val="18"/>
              </w:rPr>
              <w:t>593.366</w:t>
            </w:r>
          </w:p>
        </w:tc>
      </w:tr>
      <w:tr w:rsidR="00A84352" w:rsidRPr="00A84352" w:rsidTr="00647A53">
        <w:trPr>
          <w:trHeight w:val="238"/>
          <w:jc w:val="center"/>
        </w:trPr>
        <w:tc>
          <w:tcPr>
            <w:tcW w:w="2078" w:type="dxa"/>
            <w:tcBorders>
              <w:top w:val="single" w:sz="2" w:space="0" w:color="00000A"/>
              <w:bottom w:val="single" w:sz="2" w:space="0" w:color="00000A"/>
            </w:tcBorders>
            <w:shd w:val="clear" w:color="000000" w:fill="FFFFFF"/>
            <w:vAlign w:val="center"/>
          </w:tcPr>
          <w:p w:rsidR="00005F66" w:rsidRPr="00A84352" w:rsidRDefault="00005F66" w:rsidP="00A84352">
            <w:pPr>
              <w:pStyle w:val="cuatexto"/>
              <w:jc w:val="left"/>
              <w:rPr>
                <w:sz w:val="18"/>
                <w:szCs w:val="18"/>
              </w:rPr>
            </w:pPr>
            <w:r w:rsidRPr="00A84352">
              <w:rPr>
                <w:sz w:val="18"/>
                <w:szCs w:val="18"/>
              </w:rPr>
              <w:t>Caja Rural de Navarra</w:t>
            </w:r>
          </w:p>
        </w:tc>
        <w:tc>
          <w:tcPr>
            <w:tcW w:w="2658" w:type="dxa"/>
            <w:tcBorders>
              <w:top w:val="single" w:sz="2" w:space="0" w:color="00000A"/>
              <w:bottom w:val="single" w:sz="2" w:space="0" w:color="00000A"/>
            </w:tcBorders>
            <w:shd w:val="clear" w:color="000000" w:fill="FFFFFF"/>
            <w:vAlign w:val="center"/>
          </w:tcPr>
          <w:p w:rsidR="00005F66" w:rsidRPr="00A84352" w:rsidRDefault="00005F66" w:rsidP="00A84352">
            <w:pPr>
              <w:pStyle w:val="cuatexto"/>
              <w:jc w:val="left"/>
              <w:rPr>
                <w:sz w:val="18"/>
                <w:szCs w:val="18"/>
              </w:rPr>
            </w:pPr>
            <w:r w:rsidRPr="00A84352">
              <w:rPr>
                <w:sz w:val="18"/>
                <w:szCs w:val="18"/>
              </w:rPr>
              <w:t>Construcción Centro Cívico</w:t>
            </w:r>
          </w:p>
        </w:tc>
        <w:tc>
          <w:tcPr>
            <w:tcW w:w="960" w:type="dxa"/>
            <w:tcBorders>
              <w:top w:val="single" w:sz="2" w:space="0" w:color="00000A"/>
              <w:bottom w:val="single" w:sz="2" w:space="0" w:color="00000A"/>
            </w:tcBorders>
            <w:shd w:val="clear" w:color="000000" w:fill="FFFFFF"/>
            <w:vAlign w:val="center"/>
          </w:tcPr>
          <w:p w:rsidR="00005F66" w:rsidRPr="00A84352" w:rsidRDefault="00005F66" w:rsidP="00A84352">
            <w:pPr>
              <w:pStyle w:val="cuatexto"/>
              <w:jc w:val="right"/>
              <w:rPr>
                <w:sz w:val="18"/>
                <w:szCs w:val="18"/>
              </w:rPr>
            </w:pPr>
            <w:r w:rsidRPr="00A84352">
              <w:rPr>
                <w:sz w:val="18"/>
                <w:szCs w:val="18"/>
              </w:rPr>
              <w:t>321.867</w:t>
            </w:r>
          </w:p>
        </w:tc>
        <w:tc>
          <w:tcPr>
            <w:tcW w:w="961" w:type="dxa"/>
            <w:tcBorders>
              <w:top w:val="single" w:sz="2" w:space="0" w:color="00000A"/>
              <w:bottom w:val="single" w:sz="2" w:space="0" w:color="00000A"/>
            </w:tcBorders>
            <w:shd w:val="clear" w:color="000000" w:fill="FFFFFF"/>
            <w:vAlign w:val="center"/>
          </w:tcPr>
          <w:p w:rsidR="00005F66" w:rsidRPr="00A84352" w:rsidRDefault="00005F66" w:rsidP="00A84352">
            <w:pPr>
              <w:pStyle w:val="cuatexto"/>
              <w:jc w:val="right"/>
              <w:rPr>
                <w:sz w:val="18"/>
                <w:szCs w:val="18"/>
              </w:rPr>
            </w:pPr>
            <w:r w:rsidRPr="00A84352">
              <w:rPr>
                <w:sz w:val="18"/>
                <w:szCs w:val="18"/>
              </w:rPr>
              <w:t>30-11-06</w:t>
            </w:r>
          </w:p>
        </w:tc>
        <w:tc>
          <w:tcPr>
            <w:tcW w:w="1188" w:type="dxa"/>
            <w:tcBorders>
              <w:top w:val="single" w:sz="2" w:space="0" w:color="00000A"/>
              <w:bottom w:val="single" w:sz="2" w:space="0" w:color="00000A"/>
            </w:tcBorders>
            <w:shd w:val="clear" w:color="000000" w:fill="FFFFFF"/>
            <w:vAlign w:val="center"/>
          </w:tcPr>
          <w:p w:rsidR="00005F66" w:rsidRPr="00A84352" w:rsidRDefault="00005F66" w:rsidP="00A84352">
            <w:pPr>
              <w:pStyle w:val="cuatexto"/>
              <w:jc w:val="right"/>
              <w:rPr>
                <w:sz w:val="18"/>
                <w:szCs w:val="18"/>
              </w:rPr>
            </w:pPr>
            <w:r w:rsidRPr="00A84352">
              <w:rPr>
                <w:sz w:val="18"/>
                <w:szCs w:val="18"/>
              </w:rPr>
              <w:t>30-11-31</w:t>
            </w:r>
          </w:p>
        </w:tc>
        <w:tc>
          <w:tcPr>
            <w:tcW w:w="951" w:type="dxa"/>
            <w:tcBorders>
              <w:top w:val="single" w:sz="2" w:space="0" w:color="00000A"/>
              <w:bottom w:val="single" w:sz="2" w:space="0" w:color="00000A"/>
            </w:tcBorders>
            <w:shd w:val="clear" w:color="000000" w:fill="FFFFFF"/>
            <w:vAlign w:val="center"/>
          </w:tcPr>
          <w:p w:rsidR="00005F66" w:rsidRPr="00A84352" w:rsidRDefault="00005F66" w:rsidP="00A84352">
            <w:pPr>
              <w:pStyle w:val="cuatexto"/>
              <w:jc w:val="right"/>
              <w:rPr>
                <w:sz w:val="18"/>
                <w:szCs w:val="18"/>
              </w:rPr>
            </w:pPr>
            <w:r w:rsidRPr="00A84352">
              <w:rPr>
                <w:sz w:val="18"/>
                <w:szCs w:val="18"/>
              </w:rPr>
              <w:t>231.744</w:t>
            </w:r>
          </w:p>
        </w:tc>
      </w:tr>
      <w:tr w:rsidR="00A84352" w:rsidRPr="00A84352" w:rsidTr="00647A53">
        <w:trPr>
          <w:trHeight w:val="238"/>
          <w:jc w:val="center"/>
        </w:trPr>
        <w:tc>
          <w:tcPr>
            <w:tcW w:w="2078" w:type="dxa"/>
            <w:tcBorders>
              <w:top w:val="single" w:sz="2" w:space="0" w:color="00000A"/>
              <w:bottom w:val="single" w:sz="2" w:space="0" w:color="00000A"/>
            </w:tcBorders>
            <w:shd w:val="clear" w:color="000000" w:fill="FFFFFF"/>
            <w:vAlign w:val="center"/>
          </w:tcPr>
          <w:p w:rsidR="00005F66" w:rsidRPr="00A84352" w:rsidRDefault="00005F66" w:rsidP="00A84352">
            <w:pPr>
              <w:pStyle w:val="cuatexto"/>
              <w:jc w:val="left"/>
              <w:rPr>
                <w:sz w:val="18"/>
                <w:szCs w:val="18"/>
              </w:rPr>
            </w:pPr>
            <w:proofErr w:type="spellStart"/>
            <w:r w:rsidRPr="00A84352">
              <w:rPr>
                <w:sz w:val="18"/>
                <w:szCs w:val="18"/>
              </w:rPr>
              <w:t>B.Santander</w:t>
            </w:r>
            <w:proofErr w:type="spellEnd"/>
          </w:p>
        </w:tc>
        <w:tc>
          <w:tcPr>
            <w:tcW w:w="2658" w:type="dxa"/>
            <w:tcBorders>
              <w:top w:val="single" w:sz="2" w:space="0" w:color="00000A"/>
              <w:bottom w:val="single" w:sz="2" w:space="0" w:color="00000A"/>
            </w:tcBorders>
            <w:shd w:val="clear" w:color="000000" w:fill="FFFFFF"/>
            <w:vAlign w:val="center"/>
          </w:tcPr>
          <w:p w:rsidR="00005F66" w:rsidRPr="00A84352" w:rsidRDefault="00005F66" w:rsidP="00A84352">
            <w:pPr>
              <w:pStyle w:val="cuatexto"/>
              <w:jc w:val="left"/>
              <w:rPr>
                <w:sz w:val="18"/>
                <w:szCs w:val="18"/>
              </w:rPr>
            </w:pPr>
            <w:r w:rsidRPr="00A84352">
              <w:rPr>
                <w:sz w:val="18"/>
                <w:szCs w:val="18"/>
              </w:rPr>
              <w:t>Préstamo varias obras</w:t>
            </w:r>
          </w:p>
        </w:tc>
        <w:tc>
          <w:tcPr>
            <w:tcW w:w="960" w:type="dxa"/>
            <w:tcBorders>
              <w:top w:val="single" w:sz="2" w:space="0" w:color="00000A"/>
              <w:bottom w:val="single" w:sz="2" w:space="0" w:color="00000A"/>
            </w:tcBorders>
            <w:shd w:val="clear" w:color="000000" w:fill="FFFFFF"/>
            <w:vAlign w:val="center"/>
          </w:tcPr>
          <w:p w:rsidR="00005F66" w:rsidRPr="00A84352" w:rsidRDefault="00005F66" w:rsidP="00A84352">
            <w:pPr>
              <w:pStyle w:val="cuatexto"/>
              <w:jc w:val="right"/>
              <w:rPr>
                <w:sz w:val="18"/>
                <w:szCs w:val="18"/>
              </w:rPr>
            </w:pPr>
            <w:r w:rsidRPr="00A84352">
              <w:rPr>
                <w:sz w:val="18"/>
                <w:szCs w:val="18"/>
              </w:rPr>
              <w:t>153.520</w:t>
            </w:r>
          </w:p>
        </w:tc>
        <w:tc>
          <w:tcPr>
            <w:tcW w:w="961" w:type="dxa"/>
            <w:tcBorders>
              <w:top w:val="single" w:sz="2" w:space="0" w:color="00000A"/>
              <w:bottom w:val="single" w:sz="2" w:space="0" w:color="00000A"/>
            </w:tcBorders>
            <w:shd w:val="clear" w:color="000000" w:fill="FFFFFF"/>
            <w:vAlign w:val="center"/>
          </w:tcPr>
          <w:p w:rsidR="00005F66" w:rsidRPr="00A84352" w:rsidRDefault="00005F66" w:rsidP="00A84352">
            <w:pPr>
              <w:pStyle w:val="cuatexto"/>
              <w:jc w:val="right"/>
              <w:rPr>
                <w:sz w:val="18"/>
                <w:szCs w:val="18"/>
              </w:rPr>
            </w:pPr>
            <w:r w:rsidRPr="00A84352">
              <w:rPr>
                <w:sz w:val="18"/>
                <w:szCs w:val="18"/>
              </w:rPr>
              <w:t>27-01-03</w:t>
            </w:r>
          </w:p>
        </w:tc>
        <w:tc>
          <w:tcPr>
            <w:tcW w:w="1188" w:type="dxa"/>
            <w:tcBorders>
              <w:top w:val="single" w:sz="2" w:space="0" w:color="00000A"/>
              <w:bottom w:val="single" w:sz="2" w:space="0" w:color="00000A"/>
            </w:tcBorders>
            <w:shd w:val="clear" w:color="000000" w:fill="FFFFFF"/>
            <w:vAlign w:val="center"/>
          </w:tcPr>
          <w:p w:rsidR="00005F66" w:rsidRPr="00A84352" w:rsidRDefault="00005F66" w:rsidP="00A84352">
            <w:pPr>
              <w:pStyle w:val="cuatexto"/>
              <w:jc w:val="right"/>
              <w:rPr>
                <w:sz w:val="18"/>
                <w:szCs w:val="18"/>
              </w:rPr>
            </w:pPr>
            <w:r w:rsidRPr="00A84352">
              <w:rPr>
                <w:sz w:val="18"/>
                <w:szCs w:val="18"/>
              </w:rPr>
              <w:t>27-01-18</w:t>
            </w:r>
          </w:p>
        </w:tc>
        <w:tc>
          <w:tcPr>
            <w:tcW w:w="951" w:type="dxa"/>
            <w:tcBorders>
              <w:top w:val="single" w:sz="2" w:space="0" w:color="00000A"/>
              <w:bottom w:val="single" w:sz="2" w:space="0" w:color="00000A"/>
            </w:tcBorders>
            <w:shd w:val="clear" w:color="000000" w:fill="FFFFFF"/>
            <w:vAlign w:val="center"/>
          </w:tcPr>
          <w:p w:rsidR="00005F66" w:rsidRPr="00A84352" w:rsidRDefault="00005F66" w:rsidP="00A84352">
            <w:pPr>
              <w:pStyle w:val="cuatexto"/>
              <w:jc w:val="right"/>
              <w:rPr>
                <w:sz w:val="18"/>
                <w:szCs w:val="18"/>
              </w:rPr>
            </w:pPr>
            <w:r w:rsidRPr="00A84352">
              <w:rPr>
                <w:sz w:val="18"/>
                <w:szCs w:val="18"/>
              </w:rPr>
              <w:t>30.704</w:t>
            </w:r>
          </w:p>
        </w:tc>
      </w:tr>
      <w:tr w:rsidR="00A84352" w:rsidRPr="00A84352" w:rsidTr="00647A53">
        <w:trPr>
          <w:trHeight w:val="238"/>
          <w:jc w:val="center"/>
        </w:trPr>
        <w:tc>
          <w:tcPr>
            <w:tcW w:w="2078" w:type="dxa"/>
            <w:tcBorders>
              <w:top w:val="single" w:sz="2" w:space="0" w:color="00000A"/>
              <w:bottom w:val="single" w:sz="2" w:space="0" w:color="00000A"/>
            </w:tcBorders>
            <w:shd w:val="clear" w:color="000000" w:fill="FFFFFF"/>
            <w:vAlign w:val="center"/>
          </w:tcPr>
          <w:p w:rsidR="00005F66" w:rsidRPr="00A84352" w:rsidRDefault="00005F66" w:rsidP="00A84352">
            <w:pPr>
              <w:pStyle w:val="cuatexto"/>
              <w:jc w:val="left"/>
              <w:rPr>
                <w:sz w:val="18"/>
                <w:szCs w:val="18"/>
              </w:rPr>
            </w:pPr>
            <w:r w:rsidRPr="00A84352">
              <w:rPr>
                <w:sz w:val="18"/>
                <w:szCs w:val="18"/>
              </w:rPr>
              <w:t>La Caixa</w:t>
            </w:r>
          </w:p>
        </w:tc>
        <w:tc>
          <w:tcPr>
            <w:tcW w:w="2658" w:type="dxa"/>
            <w:tcBorders>
              <w:top w:val="single" w:sz="2" w:space="0" w:color="00000A"/>
              <w:bottom w:val="single" w:sz="2" w:space="0" w:color="00000A"/>
            </w:tcBorders>
            <w:shd w:val="clear" w:color="000000" w:fill="FFFFFF"/>
            <w:vAlign w:val="center"/>
          </w:tcPr>
          <w:p w:rsidR="00005F66" w:rsidRPr="00A84352" w:rsidRDefault="00005F66" w:rsidP="00A84352">
            <w:pPr>
              <w:pStyle w:val="cuatexto"/>
              <w:jc w:val="left"/>
              <w:rPr>
                <w:sz w:val="18"/>
                <w:szCs w:val="18"/>
              </w:rPr>
            </w:pPr>
            <w:r w:rsidRPr="00A84352">
              <w:rPr>
                <w:sz w:val="18"/>
                <w:szCs w:val="18"/>
              </w:rPr>
              <w:t>Cerramiento exterior de parcela</w:t>
            </w:r>
          </w:p>
        </w:tc>
        <w:tc>
          <w:tcPr>
            <w:tcW w:w="960" w:type="dxa"/>
            <w:tcBorders>
              <w:top w:val="single" w:sz="2" w:space="0" w:color="00000A"/>
              <w:bottom w:val="single" w:sz="2" w:space="0" w:color="00000A"/>
            </w:tcBorders>
            <w:shd w:val="clear" w:color="000000" w:fill="FFFFFF"/>
            <w:vAlign w:val="center"/>
          </w:tcPr>
          <w:p w:rsidR="00005F66" w:rsidRPr="00A84352" w:rsidRDefault="00005F66" w:rsidP="00A84352">
            <w:pPr>
              <w:pStyle w:val="cuatexto"/>
              <w:jc w:val="right"/>
              <w:rPr>
                <w:sz w:val="18"/>
                <w:szCs w:val="18"/>
              </w:rPr>
            </w:pPr>
            <w:r w:rsidRPr="00A84352">
              <w:rPr>
                <w:sz w:val="18"/>
                <w:szCs w:val="18"/>
              </w:rPr>
              <w:t>131.747</w:t>
            </w:r>
          </w:p>
        </w:tc>
        <w:tc>
          <w:tcPr>
            <w:tcW w:w="961" w:type="dxa"/>
            <w:tcBorders>
              <w:top w:val="single" w:sz="2" w:space="0" w:color="00000A"/>
              <w:bottom w:val="single" w:sz="2" w:space="0" w:color="00000A"/>
            </w:tcBorders>
            <w:shd w:val="clear" w:color="000000" w:fill="FFFFFF"/>
            <w:vAlign w:val="center"/>
          </w:tcPr>
          <w:p w:rsidR="00005F66" w:rsidRPr="00A84352" w:rsidRDefault="00005F66" w:rsidP="00A84352">
            <w:pPr>
              <w:pStyle w:val="cuatexto"/>
              <w:jc w:val="right"/>
              <w:rPr>
                <w:sz w:val="18"/>
                <w:szCs w:val="18"/>
              </w:rPr>
            </w:pPr>
            <w:r w:rsidRPr="00A84352">
              <w:rPr>
                <w:sz w:val="18"/>
                <w:szCs w:val="18"/>
              </w:rPr>
              <w:t>30-11-06</w:t>
            </w:r>
          </w:p>
        </w:tc>
        <w:tc>
          <w:tcPr>
            <w:tcW w:w="1188" w:type="dxa"/>
            <w:tcBorders>
              <w:top w:val="single" w:sz="2" w:space="0" w:color="00000A"/>
              <w:bottom w:val="single" w:sz="2" w:space="0" w:color="00000A"/>
            </w:tcBorders>
            <w:shd w:val="clear" w:color="000000" w:fill="FFFFFF"/>
            <w:vAlign w:val="center"/>
          </w:tcPr>
          <w:p w:rsidR="00005F66" w:rsidRPr="00A84352" w:rsidRDefault="00005F66" w:rsidP="00A84352">
            <w:pPr>
              <w:pStyle w:val="cuatexto"/>
              <w:jc w:val="right"/>
              <w:rPr>
                <w:sz w:val="18"/>
                <w:szCs w:val="18"/>
              </w:rPr>
            </w:pPr>
            <w:r w:rsidRPr="00A84352">
              <w:rPr>
                <w:sz w:val="18"/>
                <w:szCs w:val="18"/>
              </w:rPr>
              <w:t>30-11-31</w:t>
            </w:r>
          </w:p>
        </w:tc>
        <w:tc>
          <w:tcPr>
            <w:tcW w:w="951" w:type="dxa"/>
            <w:tcBorders>
              <w:top w:val="single" w:sz="2" w:space="0" w:color="00000A"/>
              <w:bottom w:val="single" w:sz="2" w:space="0" w:color="00000A"/>
            </w:tcBorders>
            <w:shd w:val="clear" w:color="000000" w:fill="FFFFFF"/>
            <w:vAlign w:val="center"/>
          </w:tcPr>
          <w:p w:rsidR="00005F66" w:rsidRPr="00A84352" w:rsidRDefault="00005F66" w:rsidP="00A84352">
            <w:pPr>
              <w:pStyle w:val="cuatexto"/>
              <w:jc w:val="right"/>
              <w:rPr>
                <w:sz w:val="18"/>
                <w:szCs w:val="18"/>
              </w:rPr>
            </w:pPr>
            <w:r w:rsidRPr="00A84352">
              <w:rPr>
                <w:sz w:val="18"/>
                <w:szCs w:val="18"/>
              </w:rPr>
              <w:t>91.650</w:t>
            </w:r>
          </w:p>
        </w:tc>
      </w:tr>
      <w:tr w:rsidR="00A84352" w:rsidRPr="00A84352" w:rsidTr="00647A53">
        <w:trPr>
          <w:trHeight w:val="238"/>
          <w:jc w:val="center"/>
        </w:trPr>
        <w:tc>
          <w:tcPr>
            <w:tcW w:w="2078" w:type="dxa"/>
            <w:tcBorders>
              <w:top w:val="single" w:sz="2" w:space="0" w:color="00000A"/>
              <w:bottom w:val="single" w:sz="2" w:space="0" w:color="00000A"/>
            </w:tcBorders>
            <w:shd w:val="clear" w:color="000000" w:fill="FFFFFF"/>
            <w:vAlign w:val="center"/>
          </w:tcPr>
          <w:p w:rsidR="00005F66" w:rsidRPr="00A84352" w:rsidRDefault="00005F66" w:rsidP="00A84352">
            <w:pPr>
              <w:pStyle w:val="cuatexto"/>
              <w:jc w:val="left"/>
              <w:rPr>
                <w:sz w:val="18"/>
                <w:szCs w:val="18"/>
              </w:rPr>
            </w:pPr>
            <w:r w:rsidRPr="00A84352">
              <w:rPr>
                <w:sz w:val="18"/>
                <w:szCs w:val="18"/>
              </w:rPr>
              <w:t>La Caixa</w:t>
            </w:r>
          </w:p>
        </w:tc>
        <w:tc>
          <w:tcPr>
            <w:tcW w:w="2658" w:type="dxa"/>
            <w:tcBorders>
              <w:top w:val="single" w:sz="2" w:space="0" w:color="00000A"/>
              <w:bottom w:val="single" w:sz="2" w:space="0" w:color="00000A"/>
            </w:tcBorders>
            <w:shd w:val="clear" w:color="000000" w:fill="FFFFFF"/>
            <w:vAlign w:val="center"/>
          </w:tcPr>
          <w:p w:rsidR="00005F66" w:rsidRPr="00A84352" w:rsidRDefault="00005F66" w:rsidP="00A84352">
            <w:pPr>
              <w:pStyle w:val="cuatexto"/>
              <w:jc w:val="left"/>
              <w:rPr>
                <w:sz w:val="18"/>
                <w:szCs w:val="18"/>
              </w:rPr>
            </w:pPr>
            <w:r w:rsidRPr="00A84352">
              <w:rPr>
                <w:sz w:val="18"/>
                <w:szCs w:val="18"/>
              </w:rPr>
              <w:t>Obras parque deportivo</w:t>
            </w:r>
          </w:p>
        </w:tc>
        <w:tc>
          <w:tcPr>
            <w:tcW w:w="960" w:type="dxa"/>
            <w:tcBorders>
              <w:top w:val="single" w:sz="2" w:space="0" w:color="00000A"/>
              <w:bottom w:val="single" w:sz="2" w:space="0" w:color="00000A"/>
            </w:tcBorders>
            <w:shd w:val="clear" w:color="000000" w:fill="FFFFFF"/>
            <w:vAlign w:val="center"/>
          </w:tcPr>
          <w:p w:rsidR="00005F66" w:rsidRPr="00A84352" w:rsidRDefault="00005F66" w:rsidP="00A84352">
            <w:pPr>
              <w:pStyle w:val="cuatexto"/>
              <w:jc w:val="right"/>
              <w:rPr>
                <w:sz w:val="18"/>
                <w:szCs w:val="18"/>
              </w:rPr>
            </w:pPr>
            <w:r w:rsidRPr="00A84352">
              <w:rPr>
                <w:sz w:val="18"/>
                <w:szCs w:val="18"/>
              </w:rPr>
              <w:t>158.474</w:t>
            </w:r>
          </w:p>
        </w:tc>
        <w:tc>
          <w:tcPr>
            <w:tcW w:w="961" w:type="dxa"/>
            <w:tcBorders>
              <w:top w:val="single" w:sz="2" w:space="0" w:color="00000A"/>
              <w:bottom w:val="single" w:sz="2" w:space="0" w:color="00000A"/>
            </w:tcBorders>
            <w:shd w:val="clear" w:color="000000" w:fill="FFFFFF"/>
            <w:vAlign w:val="center"/>
          </w:tcPr>
          <w:p w:rsidR="00005F66" w:rsidRPr="00A84352" w:rsidRDefault="00005F66" w:rsidP="00A84352">
            <w:pPr>
              <w:pStyle w:val="cuatexto"/>
              <w:jc w:val="right"/>
              <w:rPr>
                <w:sz w:val="18"/>
                <w:szCs w:val="18"/>
              </w:rPr>
            </w:pPr>
            <w:r w:rsidRPr="00A84352">
              <w:rPr>
                <w:sz w:val="18"/>
                <w:szCs w:val="18"/>
              </w:rPr>
              <w:t>31-12-99</w:t>
            </w:r>
          </w:p>
        </w:tc>
        <w:tc>
          <w:tcPr>
            <w:tcW w:w="1188" w:type="dxa"/>
            <w:tcBorders>
              <w:top w:val="single" w:sz="2" w:space="0" w:color="00000A"/>
              <w:bottom w:val="single" w:sz="2" w:space="0" w:color="00000A"/>
            </w:tcBorders>
            <w:shd w:val="clear" w:color="000000" w:fill="FFFFFF"/>
            <w:vAlign w:val="center"/>
          </w:tcPr>
          <w:p w:rsidR="00005F66" w:rsidRPr="00A84352" w:rsidRDefault="00005F66" w:rsidP="00A84352">
            <w:pPr>
              <w:pStyle w:val="cuatexto"/>
              <w:jc w:val="right"/>
              <w:rPr>
                <w:sz w:val="18"/>
                <w:szCs w:val="18"/>
              </w:rPr>
            </w:pPr>
            <w:r w:rsidRPr="00A84352">
              <w:rPr>
                <w:sz w:val="18"/>
                <w:szCs w:val="18"/>
              </w:rPr>
              <w:t>31-12-19</w:t>
            </w:r>
          </w:p>
        </w:tc>
        <w:tc>
          <w:tcPr>
            <w:tcW w:w="951" w:type="dxa"/>
            <w:tcBorders>
              <w:top w:val="single" w:sz="2" w:space="0" w:color="00000A"/>
              <w:bottom w:val="single" w:sz="2" w:space="0" w:color="00000A"/>
            </w:tcBorders>
            <w:shd w:val="clear" w:color="000000" w:fill="FFFFFF"/>
            <w:vAlign w:val="center"/>
          </w:tcPr>
          <w:p w:rsidR="00005F66" w:rsidRPr="00A84352" w:rsidRDefault="00005F66" w:rsidP="00A84352">
            <w:pPr>
              <w:pStyle w:val="cuatexto"/>
              <w:jc w:val="right"/>
              <w:rPr>
                <w:sz w:val="18"/>
                <w:szCs w:val="18"/>
              </w:rPr>
            </w:pPr>
            <w:r w:rsidRPr="00A84352">
              <w:rPr>
                <w:sz w:val="18"/>
                <w:szCs w:val="18"/>
              </w:rPr>
              <w:t>23.771</w:t>
            </w:r>
          </w:p>
        </w:tc>
      </w:tr>
      <w:tr w:rsidR="00A84352" w:rsidRPr="00A84352" w:rsidTr="00647A53">
        <w:trPr>
          <w:trHeight w:val="238"/>
          <w:jc w:val="center"/>
        </w:trPr>
        <w:tc>
          <w:tcPr>
            <w:tcW w:w="2078" w:type="dxa"/>
            <w:tcBorders>
              <w:top w:val="single" w:sz="2" w:space="0" w:color="00000A"/>
              <w:bottom w:val="single" w:sz="2" w:space="0" w:color="00000A"/>
            </w:tcBorders>
            <w:shd w:val="clear" w:color="000000" w:fill="FFFFFF"/>
            <w:vAlign w:val="center"/>
          </w:tcPr>
          <w:p w:rsidR="00005F66" w:rsidRPr="00A84352" w:rsidRDefault="00005F66" w:rsidP="00A84352">
            <w:pPr>
              <w:pStyle w:val="cuatexto"/>
              <w:jc w:val="left"/>
              <w:rPr>
                <w:sz w:val="18"/>
                <w:szCs w:val="18"/>
              </w:rPr>
            </w:pPr>
            <w:r w:rsidRPr="00A84352">
              <w:rPr>
                <w:sz w:val="18"/>
                <w:szCs w:val="18"/>
              </w:rPr>
              <w:t>Caja Rural de Navarra</w:t>
            </w:r>
          </w:p>
        </w:tc>
        <w:tc>
          <w:tcPr>
            <w:tcW w:w="2658" w:type="dxa"/>
            <w:tcBorders>
              <w:top w:val="single" w:sz="2" w:space="0" w:color="00000A"/>
              <w:bottom w:val="single" w:sz="2" w:space="0" w:color="00000A"/>
            </w:tcBorders>
            <w:shd w:val="clear" w:color="000000" w:fill="FFFFFF"/>
            <w:vAlign w:val="center"/>
          </w:tcPr>
          <w:p w:rsidR="00005F66" w:rsidRPr="00A84352" w:rsidRDefault="00005F66" w:rsidP="00A84352">
            <w:pPr>
              <w:pStyle w:val="cuatexto"/>
              <w:jc w:val="left"/>
              <w:rPr>
                <w:sz w:val="18"/>
                <w:szCs w:val="18"/>
              </w:rPr>
            </w:pPr>
            <w:r w:rsidRPr="00A84352">
              <w:rPr>
                <w:sz w:val="18"/>
                <w:szCs w:val="18"/>
              </w:rPr>
              <w:t>Financiación inversiones</w:t>
            </w:r>
          </w:p>
        </w:tc>
        <w:tc>
          <w:tcPr>
            <w:tcW w:w="960" w:type="dxa"/>
            <w:tcBorders>
              <w:top w:val="single" w:sz="2" w:space="0" w:color="00000A"/>
              <w:bottom w:val="single" w:sz="2" w:space="0" w:color="00000A"/>
            </w:tcBorders>
            <w:shd w:val="clear" w:color="000000" w:fill="FFFFFF"/>
            <w:vAlign w:val="center"/>
          </w:tcPr>
          <w:p w:rsidR="00005F66" w:rsidRPr="00A84352" w:rsidRDefault="00005F66" w:rsidP="00A84352">
            <w:pPr>
              <w:pStyle w:val="cuatexto"/>
              <w:jc w:val="right"/>
              <w:rPr>
                <w:sz w:val="18"/>
                <w:szCs w:val="18"/>
              </w:rPr>
            </w:pPr>
            <w:r w:rsidRPr="00A84352">
              <w:rPr>
                <w:sz w:val="18"/>
                <w:szCs w:val="18"/>
              </w:rPr>
              <w:t>250.000</w:t>
            </w:r>
          </w:p>
        </w:tc>
        <w:tc>
          <w:tcPr>
            <w:tcW w:w="961" w:type="dxa"/>
            <w:tcBorders>
              <w:top w:val="single" w:sz="2" w:space="0" w:color="00000A"/>
              <w:bottom w:val="single" w:sz="2" w:space="0" w:color="00000A"/>
            </w:tcBorders>
            <w:shd w:val="clear" w:color="000000" w:fill="FFFFFF"/>
            <w:vAlign w:val="center"/>
          </w:tcPr>
          <w:p w:rsidR="00005F66" w:rsidRPr="00A84352" w:rsidRDefault="00005F66" w:rsidP="00A84352">
            <w:pPr>
              <w:pStyle w:val="cuatexto"/>
              <w:jc w:val="right"/>
              <w:rPr>
                <w:sz w:val="18"/>
                <w:szCs w:val="18"/>
              </w:rPr>
            </w:pPr>
            <w:r w:rsidRPr="00A84352">
              <w:rPr>
                <w:sz w:val="18"/>
                <w:szCs w:val="18"/>
              </w:rPr>
              <w:t>26-03-14</w:t>
            </w:r>
          </w:p>
        </w:tc>
        <w:tc>
          <w:tcPr>
            <w:tcW w:w="1188" w:type="dxa"/>
            <w:tcBorders>
              <w:top w:val="single" w:sz="2" w:space="0" w:color="00000A"/>
              <w:bottom w:val="single" w:sz="2" w:space="0" w:color="00000A"/>
            </w:tcBorders>
            <w:shd w:val="clear" w:color="000000" w:fill="FFFFFF"/>
            <w:vAlign w:val="center"/>
          </w:tcPr>
          <w:p w:rsidR="00005F66" w:rsidRPr="00A84352" w:rsidRDefault="00005F66" w:rsidP="00A84352">
            <w:pPr>
              <w:pStyle w:val="cuatexto"/>
              <w:jc w:val="right"/>
              <w:rPr>
                <w:sz w:val="18"/>
                <w:szCs w:val="18"/>
              </w:rPr>
            </w:pPr>
            <w:r w:rsidRPr="00A84352">
              <w:rPr>
                <w:sz w:val="18"/>
                <w:szCs w:val="18"/>
              </w:rPr>
              <w:t>31-05-24</w:t>
            </w:r>
          </w:p>
        </w:tc>
        <w:tc>
          <w:tcPr>
            <w:tcW w:w="951" w:type="dxa"/>
            <w:tcBorders>
              <w:top w:val="single" w:sz="2" w:space="0" w:color="00000A"/>
              <w:bottom w:val="single" w:sz="2" w:space="0" w:color="00000A"/>
            </w:tcBorders>
            <w:shd w:val="clear" w:color="000000" w:fill="FFFFFF"/>
            <w:vAlign w:val="center"/>
          </w:tcPr>
          <w:p w:rsidR="00005F66" w:rsidRPr="00A84352" w:rsidRDefault="00005F66" w:rsidP="00A84352">
            <w:pPr>
              <w:pStyle w:val="cuatexto"/>
              <w:jc w:val="right"/>
              <w:rPr>
                <w:sz w:val="18"/>
                <w:szCs w:val="18"/>
              </w:rPr>
            </w:pPr>
            <w:r w:rsidRPr="00A84352">
              <w:rPr>
                <w:sz w:val="18"/>
                <w:szCs w:val="18"/>
              </w:rPr>
              <w:t>229.845</w:t>
            </w:r>
          </w:p>
        </w:tc>
      </w:tr>
      <w:tr w:rsidR="00A84352" w:rsidRPr="00A84352" w:rsidTr="00647A53">
        <w:trPr>
          <w:trHeight w:val="238"/>
          <w:jc w:val="center"/>
        </w:trPr>
        <w:tc>
          <w:tcPr>
            <w:tcW w:w="2078" w:type="dxa"/>
            <w:tcBorders>
              <w:top w:val="single" w:sz="2" w:space="0" w:color="00000A"/>
              <w:bottom w:val="single" w:sz="2" w:space="0" w:color="00000A"/>
            </w:tcBorders>
            <w:shd w:val="clear" w:color="000000" w:fill="FFFFFF"/>
            <w:vAlign w:val="center"/>
          </w:tcPr>
          <w:p w:rsidR="00005F66" w:rsidRPr="00A84352" w:rsidRDefault="00005F66" w:rsidP="00A84352">
            <w:pPr>
              <w:pStyle w:val="cuatexto"/>
              <w:jc w:val="left"/>
              <w:rPr>
                <w:sz w:val="18"/>
                <w:szCs w:val="18"/>
              </w:rPr>
            </w:pPr>
            <w:r w:rsidRPr="00A84352">
              <w:rPr>
                <w:sz w:val="18"/>
                <w:szCs w:val="18"/>
              </w:rPr>
              <w:t>Deuda Viva</w:t>
            </w:r>
          </w:p>
        </w:tc>
        <w:tc>
          <w:tcPr>
            <w:tcW w:w="2658" w:type="dxa"/>
            <w:tcBorders>
              <w:top w:val="single" w:sz="2" w:space="0" w:color="00000A"/>
              <w:bottom w:val="single" w:sz="2" w:space="0" w:color="00000A"/>
            </w:tcBorders>
            <w:shd w:val="clear" w:color="000000" w:fill="FFFFFF"/>
            <w:vAlign w:val="center"/>
          </w:tcPr>
          <w:p w:rsidR="00005F66" w:rsidRPr="00A84352" w:rsidRDefault="00005F66" w:rsidP="00A84352">
            <w:pPr>
              <w:pStyle w:val="cuatexto"/>
              <w:jc w:val="left"/>
              <w:rPr>
                <w:sz w:val="18"/>
                <w:szCs w:val="18"/>
              </w:rPr>
            </w:pPr>
            <w:r w:rsidRPr="00A84352">
              <w:rPr>
                <w:sz w:val="18"/>
                <w:szCs w:val="18"/>
              </w:rPr>
              <w:t> </w:t>
            </w:r>
          </w:p>
        </w:tc>
        <w:tc>
          <w:tcPr>
            <w:tcW w:w="960" w:type="dxa"/>
            <w:tcBorders>
              <w:top w:val="single" w:sz="2" w:space="0" w:color="00000A"/>
              <w:bottom w:val="single" w:sz="2" w:space="0" w:color="00000A"/>
            </w:tcBorders>
            <w:shd w:val="clear" w:color="000000" w:fill="FFFFFF"/>
            <w:vAlign w:val="center"/>
          </w:tcPr>
          <w:p w:rsidR="00005F66" w:rsidRPr="00A84352" w:rsidRDefault="00005F66" w:rsidP="00A84352">
            <w:pPr>
              <w:pStyle w:val="cuatexto"/>
              <w:jc w:val="right"/>
              <w:rPr>
                <w:sz w:val="18"/>
                <w:szCs w:val="18"/>
              </w:rPr>
            </w:pPr>
            <w:r w:rsidRPr="00A84352">
              <w:rPr>
                <w:sz w:val="18"/>
                <w:szCs w:val="18"/>
              </w:rPr>
              <w:t>2.083.670</w:t>
            </w:r>
          </w:p>
        </w:tc>
        <w:tc>
          <w:tcPr>
            <w:tcW w:w="961" w:type="dxa"/>
            <w:tcBorders>
              <w:top w:val="single" w:sz="2" w:space="0" w:color="00000A"/>
              <w:bottom w:val="single" w:sz="2" w:space="0" w:color="00000A"/>
            </w:tcBorders>
            <w:shd w:val="clear" w:color="000000" w:fill="FFFFFF"/>
            <w:vAlign w:val="center"/>
          </w:tcPr>
          <w:p w:rsidR="00005F66" w:rsidRPr="00A84352" w:rsidRDefault="00005F66" w:rsidP="00A84352">
            <w:pPr>
              <w:pStyle w:val="cuatexto"/>
              <w:jc w:val="right"/>
              <w:rPr>
                <w:sz w:val="18"/>
                <w:szCs w:val="18"/>
              </w:rPr>
            </w:pPr>
            <w:r w:rsidRPr="00A84352">
              <w:rPr>
                <w:sz w:val="18"/>
                <w:szCs w:val="18"/>
              </w:rPr>
              <w:t> </w:t>
            </w:r>
          </w:p>
        </w:tc>
        <w:tc>
          <w:tcPr>
            <w:tcW w:w="1188" w:type="dxa"/>
            <w:tcBorders>
              <w:top w:val="single" w:sz="2" w:space="0" w:color="00000A"/>
              <w:bottom w:val="single" w:sz="2" w:space="0" w:color="00000A"/>
            </w:tcBorders>
            <w:shd w:val="clear" w:color="000000" w:fill="FFFFFF"/>
            <w:vAlign w:val="center"/>
          </w:tcPr>
          <w:p w:rsidR="00005F66" w:rsidRPr="00A84352" w:rsidRDefault="00005F66" w:rsidP="00A84352">
            <w:pPr>
              <w:pStyle w:val="cuatexto"/>
              <w:jc w:val="right"/>
              <w:rPr>
                <w:sz w:val="18"/>
                <w:szCs w:val="18"/>
              </w:rPr>
            </w:pPr>
            <w:r w:rsidRPr="00A84352">
              <w:rPr>
                <w:sz w:val="18"/>
                <w:szCs w:val="18"/>
              </w:rPr>
              <w:t> </w:t>
            </w:r>
          </w:p>
        </w:tc>
        <w:tc>
          <w:tcPr>
            <w:tcW w:w="951" w:type="dxa"/>
            <w:tcBorders>
              <w:top w:val="single" w:sz="2" w:space="0" w:color="00000A"/>
              <w:bottom w:val="single" w:sz="2" w:space="0" w:color="00000A"/>
            </w:tcBorders>
            <w:shd w:val="clear" w:color="000000" w:fill="FFFFFF"/>
            <w:vAlign w:val="center"/>
          </w:tcPr>
          <w:p w:rsidR="00005F66" w:rsidRPr="00A84352" w:rsidRDefault="00005F66" w:rsidP="00A84352">
            <w:pPr>
              <w:pStyle w:val="cuatexto"/>
              <w:jc w:val="right"/>
              <w:rPr>
                <w:sz w:val="18"/>
                <w:szCs w:val="18"/>
              </w:rPr>
            </w:pPr>
            <w:r w:rsidRPr="00A84352">
              <w:rPr>
                <w:sz w:val="18"/>
                <w:szCs w:val="18"/>
              </w:rPr>
              <w:t>1.201.080</w:t>
            </w:r>
          </w:p>
        </w:tc>
      </w:tr>
      <w:tr w:rsidR="00A84352" w:rsidRPr="00A84352" w:rsidTr="00647A53">
        <w:trPr>
          <w:trHeight w:val="238"/>
          <w:jc w:val="center"/>
        </w:trPr>
        <w:tc>
          <w:tcPr>
            <w:tcW w:w="2078" w:type="dxa"/>
            <w:tcBorders>
              <w:top w:val="single" w:sz="2" w:space="0" w:color="00000A"/>
              <w:bottom w:val="single" w:sz="4" w:space="0" w:color="00000A"/>
            </w:tcBorders>
            <w:shd w:val="clear" w:color="000000" w:fill="FFFFFF"/>
            <w:vAlign w:val="center"/>
          </w:tcPr>
          <w:p w:rsidR="00005F66" w:rsidRPr="00A84352" w:rsidRDefault="00005F66" w:rsidP="00A84352">
            <w:pPr>
              <w:pStyle w:val="cuatexto"/>
              <w:jc w:val="left"/>
              <w:rPr>
                <w:sz w:val="18"/>
                <w:szCs w:val="18"/>
              </w:rPr>
            </w:pPr>
            <w:r w:rsidRPr="00A84352">
              <w:rPr>
                <w:sz w:val="18"/>
                <w:szCs w:val="18"/>
              </w:rPr>
              <w:t>Préstamo ICO MINHAP</w:t>
            </w:r>
          </w:p>
        </w:tc>
        <w:tc>
          <w:tcPr>
            <w:tcW w:w="2658" w:type="dxa"/>
            <w:tcBorders>
              <w:top w:val="single" w:sz="2" w:space="0" w:color="00000A"/>
              <w:bottom w:val="single" w:sz="4" w:space="0" w:color="00000A"/>
            </w:tcBorders>
            <w:shd w:val="clear" w:color="000000" w:fill="FFFFFF"/>
            <w:vAlign w:val="center"/>
          </w:tcPr>
          <w:p w:rsidR="00005F66" w:rsidRPr="00A84352" w:rsidRDefault="00005F66" w:rsidP="00A84352">
            <w:pPr>
              <w:pStyle w:val="cuatexto"/>
              <w:jc w:val="left"/>
              <w:rPr>
                <w:sz w:val="18"/>
                <w:szCs w:val="18"/>
              </w:rPr>
            </w:pPr>
            <w:r w:rsidRPr="00A84352">
              <w:rPr>
                <w:sz w:val="18"/>
                <w:szCs w:val="18"/>
              </w:rPr>
              <w:t>Pago proveedores</w:t>
            </w:r>
          </w:p>
        </w:tc>
        <w:tc>
          <w:tcPr>
            <w:tcW w:w="960" w:type="dxa"/>
            <w:tcBorders>
              <w:top w:val="single" w:sz="2" w:space="0" w:color="00000A"/>
              <w:bottom w:val="single" w:sz="4" w:space="0" w:color="00000A"/>
            </w:tcBorders>
            <w:shd w:val="clear" w:color="000000" w:fill="FFFFFF"/>
            <w:vAlign w:val="center"/>
          </w:tcPr>
          <w:p w:rsidR="00005F66" w:rsidRPr="00A84352" w:rsidRDefault="00005F66" w:rsidP="00A84352">
            <w:pPr>
              <w:pStyle w:val="cuatexto"/>
              <w:jc w:val="right"/>
              <w:rPr>
                <w:sz w:val="18"/>
                <w:szCs w:val="18"/>
              </w:rPr>
            </w:pPr>
            <w:r w:rsidRPr="00A84352">
              <w:rPr>
                <w:sz w:val="18"/>
                <w:szCs w:val="18"/>
              </w:rPr>
              <w:t> </w:t>
            </w:r>
          </w:p>
        </w:tc>
        <w:tc>
          <w:tcPr>
            <w:tcW w:w="961" w:type="dxa"/>
            <w:tcBorders>
              <w:top w:val="single" w:sz="2" w:space="0" w:color="00000A"/>
              <w:bottom w:val="single" w:sz="4" w:space="0" w:color="00000A"/>
            </w:tcBorders>
            <w:shd w:val="clear" w:color="000000" w:fill="FFFFFF"/>
            <w:vAlign w:val="center"/>
          </w:tcPr>
          <w:p w:rsidR="00005F66" w:rsidRPr="00A84352" w:rsidRDefault="00005F66" w:rsidP="00A84352">
            <w:pPr>
              <w:pStyle w:val="cuatexto"/>
              <w:jc w:val="right"/>
              <w:rPr>
                <w:sz w:val="18"/>
                <w:szCs w:val="18"/>
              </w:rPr>
            </w:pPr>
            <w:r w:rsidRPr="00A84352">
              <w:rPr>
                <w:sz w:val="18"/>
                <w:szCs w:val="18"/>
              </w:rPr>
              <w:t> </w:t>
            </w:r>
          </w:p>
        </w:tc>
        <w:tc>
          <w:tcPr>
            <w:tcW w:w="1188" w:type="dxa"/>
            <w:tcBorders>
              <w:top w:val="single" w:sz="2" w:space="0" w:color="00000A"/>
              <w:bottom w:val="single" w:sz="4" w:space="0" w:color="00000A"/>
            </w:tcBorders>
            <w:shd w:val="clear" w:color="000000" w:fill="FFFFFF"/>
            <w:vAlign w:val="center"/>
          </w:tcPr>
          <w:p w:rsidR="00005F66" w:rsidRPr="00A84352" w:rsidRDefault="00005F66" w:rsidP="00A84352">
            <w:pPr>
              <w:pStyle w:val="cuatexto"/>
              <w:jc w:val="right"/>
              <w:rPr>
                <w:sz w:val="18"/>
                <w:szCs w:val="18"/>
              </w:rPr>
            </w:pPr>
            <w:r w:rsidRPr="00A84352">
              <w:rPr>
                <w:sz w:val="18"/>
                <w:szCs w:val="18"/>
              </w:rPr>
              <w:t> </w:t>
            </w:r>
          </w:p>
        </w:tc>
        <w:tc>
          <w:tcPr>
            <w:tcW w:w="951" w:type="dxa"/>
            <w:tcBorders>
              <w:top w:val="single" w:sz="2" w:space="0" w:color="00000A"/>
              <w:bottom w:val="single" w:sz="4" w:space="0" w:color="00000A"/>
            </w:tcBorders>
            <w:shd w:val="clear" w:color="000000" w:fill="FFFFFF"/>
            <w:vAlign w:val="center"/>
          </w:tcPr>
          <w:p w:rsidR="00005F66" w:rsidRPr="00A84352" w:rsidRDefault="00005F66" w:rsidP="00A84352">
            <w:pPr>
              <w:pStyle w:val="cuatexto"/>
              <w:jc w:val="right"/>
              <w:rPr>
                <w:sz w:val="18"/>
                <w:szCs w:val="18"/>
              </w:rPr>
            </w:pPr>
            <w:r w:rsidRPr="00A84352">
              <w:rPr>
                <w:sz w:val="18"/>
                <w:szCs w:val="18"/>
              </w:rPr>
              <w:t>89.016</w:t>
            </w:r>
          </w:p>
        </w:tc>
      </w:tr>
      <w:tr w:rsidR="00A84352" w:rsidRPr="00A84352" w:rsidTr="00647A53">
        <w:trPr>
          <w:trHeight w:val="315"/>
          <w:jc w:val="center"/>
        </w:trPr>
        <w:tc>
          <w:tcPr>
            <w:tcW w:w="2078" w:type="dxa"/>
            <w:tcBorders>
              <w:top w:val="single" w:sz="4" w:space="0" w:color="00000A"/>
              <w:bottom w:val="single" w:sz="4" w:space="0" w:color="00000A"/>
            </w:tcBorders>
            <w:shd w:val="clear" w:color="auto" w:fill="FABF8F" w:themeFill="accent6" w:themeFillTint="99"/>
            <w:vAlign w:val="center"/>
          </w:tcPr>
          <w:p w:rsidR="00005F66" w:rsidRPr="00A84352" w:rsidRDefault="00A84352" w:rsidP="00A84352">
            <w:pPr>
              <w:pStyle w:val="cuadroCabe"/>
              <w:jc w:val="left"/>
              <w:rPr>
                <w:sz w:val="17"/>
                <w:szCs w:val="17"/>
              </w:rPr>
            </w:pPr>
            <w:r w:rsidRPr="00A84352">
              <w:rPr>
                <w:sz w:val="17"/>
                <w:szCs w:val="17"/>
              </w:rPr>
              <w:t xml:space="preserve">Total </w:t>
            </w:r>
          </w:p>
        </w:tc>
        <w:tc>
          <w:tcPr>
            <w:tcW w:w="2658" w:type="dxa"/>
            <w:tcBorders>
              <w:top w:val="single" w:sz="4" w:space="0" w:color="00000A"/>
              <w:bottom w:val="single" w:sz="4" w:space="0" w:color="00000A"/>
            </w:tcBorders>
            <w:shd w:val="clear" w:color="auto" w:fill="FABF8F" w:themeFill="accent6" w:themeFillTint="99"/>
            <w:vAlign w:val="center"/>
          </w:tcPr>
          <w:p w:rsidR="00005F66" w:rsidRPr="00A84352" w:rsidRDefault="00005F66" w:rsidP="00A84352">
            <w:pPr>
              <w:pStyle w:val="cuadroCabe"/>
              <w:jc w:val="left"/>
              <w:rPr>
                <w:sz w:val="17"/>
                <w:szCs w:val="17"/>
              </w:rPr>
            </w:pPr>
            <w:r w:rsidRPr="00A84352">
              <w:rPr>
                <w:sz w:val="17"/>
                <w:szCs w:val="17"/>
              </w:rPr>
              <w:t> </w:t>
            </w:r>
          </w:p>
        </w:tc>
        <w:tc>
          <w:tcPr>
            <w:tcW w:w="960" w:type="dxa"/>
            <w:tcBorders>
              <w:top w:val="single" w:sz="4" w:space="0" w:color="00000A"/>
              <w:bottom w:val="single" w:sz="4" w:space="0" w:color="00000A"/>
            </w:tcBorders>
            <w:shd w:val="clear" w:color="auto" w:fill="FABF8F" w:themeFill="accent6" w:themeFillTint="99"/>
            <w:vAlign w:val="center"/>
          </w:tcPr>
          <w:p w:rsidR="00005F66" w:rsidRPr="00A84352" w:rsidRDefault="00005F66" w:rsidP="00A84352">
            <w:pPr>
              <w:pStyle w:val="cuadroCabe"/>
              <w:jc w:val="right"/>
              <w:rPr>
                <w:sz w:val="17"/>
                <w:szCs w:val="17"/>
              </w:rPr>
            </w:pPr>
            <w:r w:rsidRPr="00A84352">
              <w:rPr>
                <w:sz w:val="17"/>
                <w:szCs w:val="17"/>
              </w:rPr>
              <w:t> </w:t>
            </w:r>
          </w:p>
        </w:tc>
        <w:tc>
          <w:tcPr>
            <w:tcW w:w="961" w:type="dxa"/>
            <w:tcBorders>
              <w:top w:val="single" w:sz="4" w:space="0" w:color="00000A"/>
              <w:bottom w:val="single" w:sz="4" w:space="0" w:color="00000A"/>
            </w:tcBorders>
            <w:shd w:val="clear" w:color="auto" w:fill="FABF8F" w:themeFill="accent6" w:themeFillTint="99"/>
            <w:vAlign w:val="center"/>
          </w:tcPr>
          <w:p w:rsidR="00005F66" w:rsidRPr="00A84352" w:rsidRDefault="00005F66" w:rsidP="00A84352">
            <w:pPr>
              <w:pStyle w:val="cuadroCabe"/>
              <w:jc w:val="right"/>
              <w:rPr>
                <w:sz w:val="17"/>
                <w:szCs w:val="17"/>
              </w:rPr>
            </w:pPr>
            <w:r w:rsidRPr="00A84352">
              <w:rPr>
                <w:sz w:val="17"/>
                <w:szCs w:val="17"/>
              </w:rPr>
              <w:t> </w:t>
            </w:r>
          </w:p>
        </w:tc>
        <w:tc>
          <w:tcPr>
            <w:tcW w:w="1188" w:type="dxa"/>
            <w:tcBorders>
              <w:top w:val="single" w:sz="4" w:space="0" w:color="00000A"/>
              <w:bottom w:val="single" w:sz="4" w:space="0" w:color="00000A"/>
            </w:tcBorders>
            <w:shd w:val="clear" w:color="auto" w:fill="FABF8F" w:themeFill="accent6" w:themeFillTint="99"/>
            <w:vAlign w:val="center"/>
          </w:tcPr>
          <w:p w:rsidR="00005F66" w:rsidRPr="00A84352" w:rsidRDefault="00005F66" w:rsidP="00A84352">
            <w:pPr>
              <w:pStyle w:val="cuadroCabe"/>
              <w:jc w:val="right"/>
              <w:rPr>
                <w:sz w:val="17"/>
                <w:szCs w:val="17"/>
              </w:rPr>
            </w:pPr>
            <w:r w:rsidRPr="00A84352">
              <w:rPr>
                <w:sz w:val="17"/>
                <w:szCs w:val="17"/>
              </w:rPr>
              <w:t> </w:t>
            </w:r>
          </w:p>
        </w:tc>
        <w:tc>
          <w:tcPr>
            <w:tcW w:w="951" w:type="dxa"/>
            <w:tcBorders>
              <w:top w:val="single" w:sz="4" w:space="0" w:color="00000A"/>
              <w:bottom w:val="single" w:sz="4" w:space="0" w:color="00000A"/>
            </w:tcBorders>
            <w:shd w:val="clear" w:color="auto" w:fill="FABF8F" w:themeFill="accent6" w:themeFillTint="99"/>
            <w:vAlign w:val="center"/>
          </w:tcPr>
          <w:p w:rsidR="00005F66" w:rsidRPr="00A84352" w:rsidRDefault="00005F66" w:rsidP="00A84352">
            <w:pPr>
              <w:pStyle w:val="cuadroCabe"/>
              <w:jc w:val="right"/>
              <w:rPr>
                <w:sz w:val="17"/>
                <w:szCs w:val="17"/>
              </w:rPr>
            </w:pPr>
            <w:r w:rsidRPr="00A84352">
              <w:rPr>
                <w:sz w:val="17"/>
                <w:szCs w:val="17"/>
              </w:rPr>
              <w:t>1.290.096</w:t>
            </w:r>
          </w:p>
        </w:tc>
      </w:tr>
    </w:tbl>
    <w:p w:rsidR="00005F66" w:rsidRPr="00EA1B2F" w:rsidRDefault="00005F66" w:rsidP="00673B5A">
      <w:pPr>
        <w:pStyle w:val="texto"/>
        <w:spacing w:before="240"/>
        <w:rPr>
          <w:lang w:val="es-ES"/>
        </w:rPr>
      </w:pPr>
      <w:r w:rsidRPr="00EA1B2F">
        <w:rPr>
          <w:lang w:val="es-ES"/>
        </w:rPr>
        <w:t xml:space="preserve">El endeudamiento del Ayuntamiento proviene de años anteriores, 2005 y 2006, y tuvo como objeto la financiación de inversiones, salvo el préstamo de 2014, destinado a cancelar un crédito a punto de vencer. </w:t>
      </w:r>
    </w:p>
    <w:p w:rsidR="00005F66" w:rsidRPr="00EA1B2F" w:rsidRDefault="00005F66" w:rsidP="00005F66">
      <w:pPr>
        <w:pStyle w:val="texto"/>
        <w:rPr>
          <w:lang w:val="es-ES"/>
        </w:rPr>
      </w:pPr>
      <w:r w:rsidRPr="00EA1B2F">
        <w:rPr>
          <w:lang w:val="es-ES"/>
        </w:rPr>
        <w:t xml:space="preserve">Los saldos han sido confirmados por las entidades financieras. </w:t>
      </w:r>
    </w:p>
    <w:p w:rsidR="00005F66" w:rsidRPr="007164FF" w:rsidRDefault="00005F66" w:rsidP="007164FF">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szCs w:val="26"/>
        </w:rPr>
      </w:pPr>
      <w:r w:rsidRPr="007164FF">
        <w:rPr>
          <w:szCs w:val="26"/>
        </w:rPr>
        <w:t>Préstamo ICO-MIHAP para el pago a proveedores con cargo al Fondo est</w:t>
      </w:r>
      <w:r w:rsidRPr="007164FF">
        <w:rPr>
          <w:szCs w:val="26"/>
        </w:rPr>
        <w:t>a</w:t>
      </w:r>
      <w:r w:rsidRPr="007164FF">
        <w:rPr>
          <w:szCs w:val="26"/>
        </w:rPr>
        <w:t>tal de financiación</w:t>
      </w:r>
      <w:r w:rsidR="007164FF">
        <w:rPr>
          <w:szCs w:val="26"/>
        </w:rPr>
        <w:t>.</w:t>
      </w:r>
      <w:r w:rsidRPr="007164FF">
        <w:rPr>
          <w:szCs w:val="26"/>
        </w:rPr>
        <w:t xml:space="preserve"> </w:t>
      </w:r>
    </w:p>
    <w:p w:rsidR="00005F66" w:rsidRPr="00A760E1" w:rsidRDefault="00005F66" w:rsidP="00005F66">
      <w:pPr>
        <w:pStyle w:val="texto"/>
        <w:rPr>
          <w:vertAlign w:val="superscript"/>
          <w:lang w:val="es-ES"/>
        </w:rPr>
      </w:pPr>
      <w:r w:rsidRPr="00EA1B2F">
        <w:rPr>
          <w:lang w:val="es-ES"/>
        </w:rPr>
        <w:t xml:space="preserve">El Pleno del Ayuntamiento de </w:t>
      </w:r>
      <w:proofErr w:type="spellStart"/>
      <w:r w:rsidRPr="00EA1B2F">
        <w:rPr>
          <w:lang w:val="es-ES"/>
        </w:rPr>
        <w:t>Lerín</w:t>
      </w:r>
      <w:proofErr w:type="spellEnd"/>
      <w:r w:rsidRPr="00EA1B2F">
        <w:rPr>
          <w:lang w:val="es-ES"/>
        </w:rPr>
        <w:t xml:space="preserve"> de abril de 2013 aprobó acogerse al m</w:t>
      </w:r>
      <w:r w:rsidRPr="00EA1B2F">
        <w:rPr>
          <w:lang w:val="es-ES"/>
        </w:rPr>
        <w:t>e</w:t>
      </w:r>
      <w:r w:rsidRPr="00EA1B2F">
        <w:rPr>
          <w:lang w:val="es-ES"/>
        </w:rPr>
        <w:t xml:space="preserve">canismo extraordinario de liquidez para el pago a proveedores, de conformidad con el Convenio de colaboración entre la Administración General del Estado y la de la Comunidad Foral y demás normativa de aplicación. </w:t>
      </w:r>
      <w:r w:rsidRPr="00A760E1">
        <w:rPr>
          <w:vertAlign w:val="superscript"/>
          <w:lang w:val="es-ES"/>
        </w:rPr>
        <w:footnoteReference w:id="1"/>
      </w:r>
    </w:p>
    <w:p w:rsidR="00005F66" w:rsidRPr="00EA1B2F" w:rsidRDefault="0017649D" w:rsidP="00005F66">
      <w:pPr>
        <w:pStyle w:val="texto"/>
        <w:rPr>
          <w:lang w:val="es-ES"/>
        </w:rPr>
      </w:pPr>
      <w:r>
        <w:rPr>
          <w:lang w:val="es-ES"/>
        </w:rPr>
        <w:t>Se incorporaron</w:t>
      </w:r>
      <w:r w:rsidR="00005F66" w:rsidRPr="00EA1B2F">
        <w:rPr>
          <w:lang w:val="es-ES"/>
        </w:rPr>
        <w:t xml:space="preserve"> cuatro proveedores, con facturas pendientes de 2010 y 2011 por un total de 89.016 euros. Este extremo fue certificado ante la Administr</w:t>
      </w:r>
      <w:r w:rsidR="00005F66" w:rsidRPr="00EA1B2F">
        <w:rPr>
          <w:lang w:val="es-ES"/>
        </w:rPr>
        <w:t>a</w:t>
      </w:r>
      <w:r w:rsidR="00005F66" w:rsidRPr="00EA1B2F">
        <w:rPr>
          <w:lang w:val="es-ES"/>
        </w:rPr>
        <w:t>ción Foral, emitiéndose los correspondientes certificados de deuda. El Ayunt</w:t>
      </w:r>
      <w:r w:rsidR="00005F66" w:rsidRPr="00EA1B2F">
        <w:rPr>
          <w:lang w:val="es-ES"/>
        </w:rPr>
        <w:t>a</w:t>
      </w:r>
      <w:r w:rsidR="00005F66" w:rsidRPr="00EA1B2F">
        <w:rPr>
          <w:lang w:val="es-ES"/>
        </w:rPr>
        <w:lastRenderedPageBreak/>
        <w:t>miento presentó el necesario Plan de ajuste, que fue informado desfavorabl</w:t>
      </w:r>
      <w:r w:rsidR="00005F66" w:rsidRPr="00EA1B2F">
        <w:rPr>
          <w:lang w:val="es-ES"/>
        </w:rPr>
        <w:t>e</w:t>
      </w:r>
      <w:r w:rsidR="00005F66" w:rsidRPr="00EA1B2F">
        <w:rPr>
          <w:lang w:val="es-ES"/>
        </w:rPr>
        <w:t xml:space="preserve">mente por la Dirección General de Administración Local. Los servicios del Ayuntamiento entendieron denegado el acceso al Fondo de financiación. </w:t>
      </w:r>
    </w:p>
    <w:p w:rsidR="00005F66" w:rsidRPr="00EA1B2F" w:rsidRDefault="00005F66" w:rsidP="00005F66">
      <w:pPr>
        <w:pStyle w:val="texto"/>
        <w:rPr>
          <w:lang w:val="es-ES"/>
        </w:rPr>
      </w:pPr>
      <w:r w:rsidRPr="00EA1B2F">
        <w:rPr>
          <w:lang w:val="es-ES"/>
        </w:rPr>
        <w:t>Sin embargo, con el tiempo, el Ayuntamiento ha conocido que los proveed</w:t>
      </w:r>
      <w:r w:rsidRPr="00EA1B2F">
        <w:rPr>
          <w:lang w:val="es-ES"/>
        </w:rPr>
        <w:t>o</w:t>
      </w:r>
      <w:r w:rsidRPr="00EA1B2F">
        <w:rPr>
          <w:lang w:val="es-ES"/>
        </w:rPr>
        <w:t>res afectados han cobrado su deuda del Ministerio de Hacienda y Administr</w:t>
      </w:r>
      <w:r w:rsidRPr="00EA1B2F">
        <w:rPr>
          <w:lang w:val="es-ES"/>
        </w:rPr>
        <w:t>a</w:t>
      </w:r>
      <w:r w:rsidRPr="00EA1B2F">
        <w:rPr>
          <w:lang w:val="es-ES"/>
        </w:rPr>
        <w:t>ciones Públicas (MINHAP), a través del Instituto de Crédito Oficial (ICO), sin que le hubiera sido notificado. Se sustituye así deuda comercial por deuda f</w:t>
      </w:r>
      <w:r w:rsidRPr="00EA1B2F">
        <w:rPr>
          <w:lang w:val="es-ES"/>
        </w:rPr>
        <w:t>i</w:t>
      </w:r>
      <w:r w:rsidRPr="00EA1B2F">
        <w:rPr>
          <w:lang w:val="es-ES"/>
        </w:rPr>
        <w:t xml:space="preserve">nanciera, quedando el Ayuntamiento deudor con el Ministerio. </w:t>
      </w:r>
    </w:p>
    <w:p w:rsidR="00005F66" w:rsidRPr="00EA1B2F" w:rsidRDefault="00005F66" w:rsidP="00005F66">
      <w:pPr>
        <w:pStyle w:val="texto"/>
        <w:rPr>
          <w:lang w:val="es-ES"/>
        </w:rPr>
      </w:pPr>
      <w:r w:rsidRPr="00EA1B2F">
        <w:rPr>
          <w:lang w:val="es-ES"/>
        </w:rPr>
        <w:t>Según la normativa citada la operación derivaría en un préstamo al Ayunt</w:t>
      </w:r>
      <w:r w:rsidRPr="00EA1B2F">
        <w:rPr>
          <w:lang w:val="es-ES"/>
        </w:rPr>
        <w:t>a</w:t>
      </w:r>
      <w:r w:rsidRPr="00EA1B2F">
        <w:rPr>
          <w:lang w:val="es-ES"/>
        </w:rPr>
        <w:t>miento con un máximo de 10 años de amortización con un periodo de carencia de dos años. No obstante, en caso de valoración desfavorable del Plan de aju</w:t>
      </w:r>
      <w:r w:rsidRPr="00EA1B2F">
        <w:rPr>
          <w:lang w:val="es-ES"/>
        </w:rPr>
        <w:t>s</w:t>
      </w:r>
      <w:r w:rsidRPr="00EA1B2F">
        <w:rPr>
          <w:lang w:val="es-ES"/>
        </w:rPr>
        <w:t>te, la deuda pagada a los proveedores</w:t>
      </w:r>
      <w:r w:rsidR="00A5340A">
        <w:rPr>
          <w:lang w:val="es-ES"/>
        </w:rPr>
        <w:t xml:space="preserve"> por el Ministerio</w:t>
      </w:r>
      <w:r w:rsidRPr="00EA1B2F">
        <w:rPr>
          <w:lang w:val="es-ES"/>
        </w:rPr>
        <w:t xml:space="preserve"> ha de recuperarse de las entidades locales deudoras mediante retenciones en la participación de tributos del Estado. </w:t>
      </w:r>
    </w:p>
    <w:p w:rsidR="00005F66" w:rsidRPr="00EA1B2F" w:rsidRDefault="00005F66" w:rsidP="00005F66">
      <w:pPr>
        <w:pStyle w:val="texto"/>
        <w:rPr>
          <w:lang w:val="es-ES"/>
        </w:rPr>
      </w:pPr>
      <w:r w:rsidRPr="00EA1B2F">
        <w:rPr>
          <w:lang w:val="es-ES"/>
        </w:rPr>
        <w:t xml:space="preserve">Durante los ejercicios 2013 a 2015 la retención en la partida de participación en los tributos del Estado ha sido de 5.002 euros correspondientes a intereses en su totalidad, imputados a participación en tributos, pero cuya contrapartida contable fue el pago en presupuestos cerrados a uno de los proveedores. Debe corregirse esta imputación, aplicando el importe a pago de intereses de deuda. </w:t>
      </w:r>
    </w:p>
    <w:p w:rsidR="00005F66" w:rsidRPr="00EA1B2F" w:rsidRDefault="0071646E" w:rsidP="00E56792">
      <w:pPr>
        <w:pStyle w:val="texto"/>
        <w:spacing w:after="300"/>
        <w:rPr>
          <w:i/>
          <w:lang w:val="es-ES"/>
        </w:rPr>
      </w:pPr>
      <w:r>
        <w:rPr>
          <w:i/>
          <w:lang w:val="es-ES"/>
        </w:rPr>
        <w:t xml:space="preserve">Recomendamos </w:t>
      </w:r>
      <w:r w:rsidRPr="00EA1B2F">
        <w:rPr>
          <w:i/>
          <w:lang w:val="es-ES"/>
        </w:rPr>
        <w:t xml:space="preserve">reconocer </w:t>
      </w:r>
      <w:r w:rsidR="00005F66" w:rsidRPr="00EA1B2F">
        <w:rPr>
          <w:i/>
          <w:lang w:val="es-ES"/>
        </w:rPr>
        <w:t xml:space="preserve">en el presupuesto de ingresos por variación de pasivos financieros el importe del principal, con contrapartida en presupuestos cerrados por el importe del saldo pendiente de los cuatro proveedores, una vez corregida la incorrecta imputación de los intereses del préstamo a uno de ellos. </w:t>
      </w:r>
    </w:p>
    <w:p w:rsidR="00005F66" w:rsidRPr="00673B5A" w:rsidRDefault="00C250EB" w:rsidP="00673B5A">
      <w:pPr>
        <w:pStyle w:val="atitulo2"/>
        <w:spacing w:before="240"/>
      </w:pPr>
      <w:bookmarkStart w:id="81" w:name="_Toc464472088"/>
      <w:r>
        <w:t>I</w:t>
      </w:r>
      <w:r w:rsidR="00005F66" w:rsidRPr="00673B5A">
        <w:t>V.18</w:t>
      </w:r>
      <w:r w:rsidR="00B67A3B">
        <w:t>.</w:t>
      </w:r>
      <w:r w:rsidR="00005F66" w:rsidRPr="00673B5A">
        <w:t xml:space="preserve"> Cuentas financieras</w:t>
      </w:r>
      <w:bookmarkEnd w:id="81"/>
      <w:r w:rsidR="00005F66" w:rsidRPr="00673B5A">
        <w:t xml:space="preserve"> </w:t>
      </w:r>
    </w:p>
    <w:p w:rsidR="00005F66" w:rsidRPr="00EA1B2F" w:rsidRDefault="00005F66" w:rsidP="00005F66">
      <w:pPr>
        <w:pStyle w:val="texto"/>
        <w:rPr>
          <w:lang w:val="es-ES"/>
        </w:rPr>
      </w:pPr>
      <w:r w:rsidRPr="00EA1B2F">
        <w:rPr>
          <w:lang w:val="es-ES"/>
        </w:rPr>
        <w:t xml:space="preserve">Las cuentas financieras tienen un saldo </w:t>
      </w:r>
      <w:r w:rsidR="00A5340A">
        <w:rPr>
          <w:lang w:val="es-ES"/>
        </w:rPr>
        <w:t xml:space="preserve">final </w:t>
      </w:r>
      <w:r w:rsidRPr="00EA1B2F">
        <w:rPr>
          <w:lang w:val="es-ES"/>
        </w:rPr>
        <w:t xml:space="preserve">de 142.248 euros. En el mismo se incluye el saldo de la cuenta de </w:t>
      </w:r>
      <w:proofErr w:type="spellStart"/>
      <w:r w:rsidRPr="00EA1B2F">
        <w:rPr>
          <w:lang w:val="es-ES"/>
        </w:rPr>
        <w:t>repartimentos</w:t>
      </w:r>
      <w:proofErr w:type="spellEnd"/>
      <w:r w:rsidRPr="00EA1B2F">
        <w:rPr>
          <w:lang w:val="es-ES"/>
        </w:rPr>
        <w:t xml:space="preserve"> por 3.146 euros al cierre. Co</w:t>
      </w:r>
      <w:r w:rsidRPr="00EA1B2F">
        <w:rPr>
          <w:lang w:val="es-ES"/>
        </w:rPr>
        <w:t>n</w:t>
      </w:r>
      <w:r w:rsidRPr="00EA1B2F">
        <w:rPr>
          <w:lang w:val="es-ES"/>
        </w:rPr>
        <w:t xml:space="preserve">firmamos los saldos con las entidades financieras y para la cuenta de </w:t>
      </w:r>
      <w:proofErr w:type="spellStart"/>
      <w:r w:rsidRPr="00EA1B2F">
        <w:rPr>
          <w:lang w:val="es-ES"/>
        </w:rPr>
        <w:t>repart</w:t>
      </w:r>
      <w:r w:rsidRPr="00EA1B2F">
        <w:rPr>
          <w:lang w:val="es-ES"/>
        </w:rPr>
        <w:t>i</w:t>
      </w:r>
      <w:r w:rsidRPr="00EA1B2F">
        <w:rPr>
          <w:lang w:val="es-ES"/>
        </w:rPr>
        <w:t>mentos</w:t>
      </w:r>
      <w:proofErr w:type="spellEnd"/>
      <w:r w:rsidRPr="00EA1B2F">
        <w:rPr>
          <w:lang w:val="es-ES"/>
        </w:rPr>
        <w:t xml:space="preserve">, con el Gobierno de Navarra. </w:t>
      </w:r>
    </w:p>
    <w:p w:rsidR="00005F66" w:rsidRPr="00EA1B2F" w:rsidRDefault="00005F66" w:rsidP="00005F66">
      <w:pPr>
        <w:pStyle w:val="texto"/>
        <w:rPr>
          <w:lang w:val="es-ES"/>
        </w:rPr>
      </w:pPr>
      <w:r w:rsidRPr="00EA1B2F">
        <w:rPr>
          <w:lang w:val="es-ES"/>
        </w:rPr>
        <w:t>A fin de año se realizan una serie de traspasos entre cuentas y apuntes de r</w:t>
      </w:r>
      <w:r w:rsidRPr="00EA1B2F">
        <w:rPr>
          <w:lang w:val="es-ES"/>
        </w:rPr>
        <w:t>e</w:t>
      </w:r>
      <w:r w:rsidRPr="00EA1B2F">
        <w:rPr>
          <w:lang w:val="es-ES"/>
        </w:rPr>
        <w:t>gularización para cuadrarlas. Tales operaciones serían innecesarias de realiza</w:t>
      </w:r>
      <w:r w:rsidRPr="00EA1B2F">
        <w:rPr>
          <w:lang w:val="es-ES"/>
        </w:rPr>
        <w:t>r</w:t>
      </w:r>
      <w:r w:rsidRPr="00EA1B2F">
        <w:rPr>
          <w:lang w:val="es-ES"/>
        </w:rPr>
        <w:t>se conciliaciones mensuales o trimestrales entre tesorería</w:t>
      </w:r>
      <w:r w:rsidR="00A5340A">
        <w:rPr>
          <w:lang w:val="es-ES"/>
        </w:rPr>
        <w:t xml:space="preserve"> y contabilidad.</w:t>
      </w:r>
      <w:r w:rsidRPr="00EA1B2F">
        <w:rPr>
          <w:lang w:val="es-ES"/>
        </w:rPr>
        <w:t xml:space="preserve"> </w:t>
      </w:r>
    </w:p>
    <w:p w:rsidR="00005F66" w:rsidRPr="00EA1B2F" w:rsidRDefault="00005F66" w:rsidP="00EA1B2F">
      <w:pPr>
        <w:pStyle w:val="texto"/>
        <w:rPr>
          <w:lang w:val="es-ES"/>
        </w:rPr>
      </w:pPr>
      <w:r w:rsidRPr="00EA1B2F">
        <w:rPr>
          <w:lang w:val="es-ES"/>
        </w:rPr>
        <w:t xml:space="preserve">En febrero de 2013 dos cuentas del Ayuntamiento en </w:t>
      </w:r>
      <w:r w:rsidR="00A5340A">
        <w:rPr>
          <w:lang w:val="es-ES"/>
        </w:rPr>
        <w:t>una entidad financiera</w:t>
      </w:r>
      <w:r w:rsidRPr="00EA1B2F">
        <w:rPr>
          <w:lang w:val="es-ES"/>
        </w:rPr>
        <w:t xml:space="preserve"> registraron abonos por 70.000 y 50.000 euros. </w:t>
      </w:r>
      <w:r w:rsidR="00A5340A">
        <w:rPr>
          <w:lang w:val="es-ES"/>
        </w:rPr>
        <w:t>El</w:t>
      </w:r>
      <w:r w:rsidRPr="00EA1B2F">
        <w:rPr>
          <w:lang w:val="es-ES"/>
        </w:rPr>
        <w:t xml:space="preserve"> saldo conjunto de ambas </w:t>
      </w:r>
      <w:r w:rsidR="00AC1701">
        <w:rPr>
          <w:lang w:val="es-ES"/>
        </w:rPr>
        <w:t>cuentas a la fecha</w:t>
      </w:r>
      <w:r w:rsidRPr="00EA1B2F">
        <w:rPr>
          <w:lang w:val="es-ES"/>
        </w:rPr>
        <w:t xml:space="preserve"> era de 3,68 euros. Se contabilizaron como anticipo concer</w:t>
      </w:r>
      <w:r w:rsidR="00A5340A">
        <w:rPr>
          <w:lang w:val="es-ES"/>
        </w:rPr>
        <w:t>t</w:t>
      </w:r>
      <w:r w:rsidR="00A5340A">
        <w:rPr>
          <w:lang w:val="es-ES"/>
        </w:rPr>
        <w:t>a</w:t>
      </w:r>
      <w:r w:rsidR="00A5340A">
        <w:rPr>
          <w:lang w:val="es-ES"/>
        </w:rPr>
        <w:t>do con tal entidad</w:t>
      </w:r>
      <w:r w:rsidRPr="00EA1B2F">
        <w:rPr>
          <w:lang w:val="es-ES"/>
        </w:rPr>
        <w:t xml:space="preserve">. </w:t>
      </w:r>
    </w:p>
    <w:p w:rsidR="00005F66" w:rsidRPr="00EA1B2F" w:rsidRDefault="00DC63E1" w:rsidP="003C16D9">
      <w:pPr>
        <w:pStyle w:val="texto"/>
        <w:spacing w:after="180"/>
        <w:rPr>
          <w:lang w:val="es-ES"/>
        </w:rPr>
      </w:pPr>
      <w:r>
        <w:rPr>
          <w:lang w:val="es-ES"/>
        </w:rPr>
        <w:lastRenderedPageBreak/>
        <w:t>El 12</w:t>
      </w:r>
      <w:r w:rsidR="00005F66" w:rsidRPr="00EA1B2F">
        <w:rPr>
          <w:lang w:val="es-ES"/>
        </w:rPr>
        <w:t xml:space="preserve"> de marzo y el 17 de abril una de las cuentas citadas experimenta cargos por un total de 120.000 euros más 868 euros. En contabilidad figuran com</w:t>
      </w:r>
      <w:r w:rsidR="00A5340A">
        <w:rPr>
          <w:lang w:val="es-ES"/>
        </w:rPr>
        <w:t>o d</w:t>
      </w:r>
      <w:r w:rsidR="00A5340A">
        <w:rPr>
          <w:lang w:val="es-ES"/>
        </w:rPr>
        <w:t>e</w:t>
      </w:r>
      <w:r w:rsidR="00A5340A">
        <w:rPr>
          <w:lang w:val="es-ES"/>
        </w:rPr>
        <w:t>volución anticipo</w:t>
      </w:r>
      <w:r w:rsidR="00005F66" w:rsidRPr="00EA1B2F">
        <w:rPr>
          <w:lang w:val="es-ES"/>
        </w:rPr>
        <w:t xml:space="preserve"> e intereses anticipo, respectivamente. </w:t>
      </w:r>
    </w:p>
    <w:p w:rsidR="00005F66" w:rsidRPr="00EA1B2F" w:rsidRDefault="00005F66" w:rsidP="003C16D9">
      <w:pPr>
        <w:pStyle w:val="texto"/>
        <w:spacing w:after="180"/>
        <w:rPr>
          <w:lang w:val="es-ES"/>
        </w:rPr>
      </w:pPr>
      <w:r w:rsidRPr="00EA1B2F">
        <w:rPr>
          <w:lang w:val="es-ES"/>
        </w:rPr>
        <w:t>A partir de la fecha del primer cargo, la tesorera hace constar por escrito que desconoce tanto la procedencia como el destino de ese dinero por no tener d</w:t>
      </w:r>
      <w:r w:rsidRPr="00EA1B2F">
        <w:rPr>
          <w:lang w:val="es-ES"/>
        </w:rPr>
        <w:t>o</w:t>
      </w:r>
      <w:r w:rsidRPr="00EA1B2F">
        <w:rPr>
          <w:lang w:val="es-ES"/>
        </w:rPr>
        <w:t>cumentación que lo justifique ya que dichas operaciones fueron realizadas de</w:t>
      </w:r>
      <w:r w:rsidRPr="00EA1B2F">
        <w:rPr>
          <w:lang w:val="es-ES"/>
        </w:rPr>
        <w:t>s</w:t>
      </w:r>
      <w:r w:rsidRPr="00EA1B2F">
        <w:rPr>
          <w:lang w:val="es-ES"/>
        </w:rPr>
        <w:t xml:space="preserve">de otra provincia por el entonces Alcalde. El argumento es reiterado en </w:t>
      </w:r>
      <w:r w:rsidR="00AC1701" w:rsidRPr="00EA1B2F">
        <w:rPr>
          <w:lang w:val="es-ES"/>
        </w:rPr>
        <w:t>info</w:t>
      </w:r>
      <w:r w:rsidR="00AC1701" w:rsidRPr="00EA1B2F">
        <w:rPr>
          <w:lang w:val="es-ES"/>
        </w:rPr>
        <w:t>r</w:t>
      </w:r>
      <w:r w:rsidR="00AC1701" w:rsidRPr="00EA1B2F">
        <w:rPr>
          <w:lang w:val="es-ES"/>
        </w:rPr>
        <w:t xml:space="preserve">mes </w:t>
      </w:r>
      <w:r w:rsidRPr="00EA1B2F">
        <w:rPr>
          <w:lang w:val="es-ES"/>
        </w:rPr>
        <w:t xml:space="preserve">de Tesorería sucesivos para cada cargo en cuenta efectuado. </w:t>
      </w:r>
    </w:p>
    <w:p w:rsidR="00005F66" w:rsidRPr="00EA1B2F" w:rsidRDefault="00005F66" w:rsidP="003C16D9">
      <w:pPr>
        <w:pStyle w:val="texto"/>
        <w:spacing w:after="180"/>
        <w:rPr>
          <w:lang w:val="es-ES"/>
        </w:rPr>
      </w:pPr>
      <w:r w:rsidRPr="00EA1B2F">
        <w:rPr>
          <w:lang w:val="es-ES"/>
        </w:rPr>
        <w:t xml:space="preserve">En un Pleno de abril de 2013, interpelado sobre estas operaciones, el </w:t>
      </w:r>
      <w:r w:rsidR="00AC1701" w:rsidRPr="00EA1B2F">
        <w:rPr>
          <w:lang w:val="es-ES"/>
        </w:rPr>
        <w:t xml:space="preserve">alcalde </w:t>
      </w:r>
      <w:r w:rsidRPr="00EA1B2F">
        <w:rPr>
          <w:lang w:val="es-ES"/>
        </w:rPr>
        <w:t xml:space="preserve">afirma que obedecen a un anticipo y que hubiera sido más idóneo abrir una cuenta de crédito cancelable a fin de año. </w:t>
      </w:r>
    </w:p>
    <w:p w:rsidR="00005F66" w:rsidRPr="00EA1B2F" w:rsidRDefault="00005F66" w:rsidP="003C16D9">
      <w:pPr>
        <w:pStyle w:val="texto"/>
        <w:spacing w:after="180"/>
        <w:rPr>
          <w:lang w:val="es-ES"/>
        </w:rPr>
      </w:pPr>
      <w:r w:rsidRPr="00EA1B2F">
        <w:rPr>
          <w:lang w:val="es-ES"/>
        </w:rPr>
        <w:t>Tales cargos se financiaron, en parte, mediante un préstamo de 165.000 e</w:t>
      </w:r>
      <w:r w:rsidRPr="00EA1B2F">
        <w:rPr>
          <w:lang w:val="es-ES"/>
        </w:rPr>
        <w:t>u</w:t>
      </w:r>
      <w:r w:rsidR="00A5340A">
        <w:rPr>
          <w:lang w:val="es-ES"/>
        </w:rPr>
        <w:t>ros concertado con una entidad financiera</w:t>
      </w:r>
      <w:r w:rsidRPr="00EA1B2F">
        <w:rPr>
          <w:lang w:val="es-ES"/>
        </w:rPr>
        <w:t xml:space="preserve">, pese al cual, el saldo en la cuenta fue negativo, sin interrupción, al menos hasta el fin de abril de 2013. </w:t>
      </w:r>
    </w:p>
    <w:p w:rsidR="00005F66" w:rsidRPr="00EA1B2F" w:rsidRDefault="00005F66" w:rsidP="003C16D9">
      <w:pPr>
        <w:pStyle w:val="texto"/>
        <w:spacing w:after="180"/>
        <w:rPr>
          <w:lang w:val="es-ES"/>
        </w:rPr>
      </w:pPr>
      <w:r w:rsidRPr="00EA1B2F">
        <w:rPr>
          <w:lang w:val="es-ES"/>
        </w:rPr>
        <w:t>Del trabajo realiza</w:t>
      </w:r>
      <w:r w:rsidR="006577ED">
        <w:rPr>
          <w:lang w:val="es-ES"/>
        </w:rPr>
        <w:t>do concluimos que:</w:t>
      </w:r>
    </w:p>
    <w:p w:rsidR="00005F66" w:rsidRPr="00673B5A" w:rsidRDefault="00005F66" w:rsidP="003C16D9">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szCs w:val="26"/>
        </w:rPr>
      </w:pPr>
      <w:r w:rsidRPr="00673B5A">
        <w:rPr>
          <w:szCs w:val="26"/>
        </w:rPr>
        <w:t xml:space="preserve">Los cinco apuntes constan como realizados por el </w:t>
      </w:r>
      <w:r w:rsidR="00AC1701" w:rsidRPr="00673B5A">
        <w:rPr>
          <w:szCs w:val="26"/>
        </w:rPr>
        <w:t>alcalde</w:t>
      </w:r>
      <w:r w:rsidRPr="00673B5A">
        <w:rPr>
          <w:szCs w:val="26"/>
        </w:rPr>
        <w:t xml:space="preserve">, en su condición de empleado de </w:t>
      </w:r>
      <w:r w:rsidR="00A5340A">
        <w:rPr>
          <w:szCs w:val="26"/>
        </w:rPr>
        <w:t>una entidad financiera, desde una oficina</w:t>
      </w:r>
      <w:r w:rsidRPr="00673B5A">
        <w:rPr>
          <w:szCs w:val="26"/>
        </w:rPr>
        <w:t xml:space="preserve"> de la Rioja. </w:t>
      </w:r>
    </w:p>
    <w:p w:rsidR="00005F66" w:rsidRPr="00673B5A" w:rsidRDefault="00005F66" w:rsidP="003C16D9">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szCs w:val="26"/>
        </w:rPr>
      </w:pPr>
      <w:r w:rsidRPr="00673B5A">
        <w:rPr>
          <w:szCs w:val="26"/>
        </w:rPr>
        <w:t>Se utilizó una operatoria bancaria interna, por lo que no constan las cue</w:t>
      </w:r>
      <w:r w:rsidRPr="00673B5A">
        <w:rPr>
          <w:szCs w:val="26"/>
        </w:rPr>
        <w:t>n</w:t>
      </w:r>
      <w:r w:rsidRPr="00673B5A">
        <w:rPr>
          <w:szCs w:val="26"/>
        </w:rPr>
        <w:t>tas de contrapartida ni la identidad de sus titulares.</w:t>
      </w:r>
    </w:p>
    <w:p w:rsidR="00005F66" w:rsidRPr="00673B5A" w:rsidRDefault="00005F66" w:rsidP="003C16D9">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szCs w:val="26"/>
        </w:rPr>
      </w:pPr>
      <w:r w:rsidRPr="00673B5A">
        <w:rPr>
          <w:szCs w:val="26"/>
        </w:rPr>
        <w:t>Las anotaciones no se corresponden con operación alguna de anticipo o t</w:t>
      </w:r>
      <w:r w:rsidRPr="00673B5A">
        <w:rPr>
          <w:szCs w:val="26"/>
        </w:rPr>
        <w:t>e</w:t>
      </w:r>
      <w:r w:rsidRPr="00673B5A">
        <w:rPr>
          <w:szCs w:val="26"/>
        </w:rPr>
        <w:t xml:space="preserve">sorería formalizada con la entidad financiera. </w:t>
      </w:r>
    </w:p>
    <w:p w:rsidR="00005F66" w:rsidRPr="00673B5A" w:rsidRDefault="00005F66" w:rsidP="003C16D9">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szCs w:val="26"/>
        </w:rPr>
      </w:pPr>
      <w:r w:rsidRPr="00673B5A">
        <w:rPr>
          <w:szCs w:val="26"/>
        </w:rPr>
        <w:t xml:space="preserve">Tal proceder es inusitado. El Ayuntamiento efectúa sus órdenes por banca a distancia con utilización de claves o en la sucursal de </w:t>
      </w:r>
      <w:proofErr w:type="spellStart"/>
      <w:r w:rsidRPr="00673B5A">
        <w:rPr>
          <w:szCs w:val="26"/>
        </w:rPr>
        <w:t>Lerín</w:t>
      </w:r>
      <w:proofErr w:type="spellEnd"/>
      <w:r w:rsidRPr="00673B5A">
        <w:rPr>
          <w:szCs w:val="26"/>
        </w:rPr>
        <w:t>, firmando las c</w:t>
      </w:r>
      <w:r w:rsidRPr="00673B5A">
        <w:rPr>
          <w:szCs w:val="26"/>
        </w:rPr>
        <w:t>o</w:t>
      </w:r>
      <w:r w:rsidRPr="00673B5A">
        <w:rPr>
          <w:szCs w:val="26"/>
        </w:rPr>
        <w:t xml:space="preserve">rrespondientes órdenes sobre las cuentas </w:t>
      </w:r>
    </w:p>
    <w:p w:rsidR="00005F66" w:rsidRPr="00EA1B2F" w:rsidRDefault="00005F66" w:rsidP="003C16D9">
      <w:pPr>
        <w:pStyle w:val="texto"/>
        <w:spacing w:after="180"/>
        <w:rPr>
          <w:lang w:val="es-ES"/>
        </w:rPr>
      </w:pPr>
      <w:r w:rsidRPr="00EA1B2F">
        <w:rPr>
          <w:lang w:val="es-ES"/>
        </w:rPr>
        <w:t>Por tanto, las operaciones descritas son de regulari</w:t>
      </w:r>
      <w:r w:rsidR="00A5340A">
        <w:rPr>
          <w:lang w:val="es-ES"/>
        </w:rPr>
        <w:t>dad dudosa, en especial el pago</w:t>
      </w:r>
      <w:r w:rsidRPr="00EA1B2F">
        <w:rPr>
          <w:lang w:val="es-ES"/>
        </w:rPr>
        <w:t xml:space="preserve"> de intereses, no soportado por título alguno. </w:t>
      </w:r>
    </w:p>
    <w:p w:rsidR="00005F66" w:rsidRPr="00EA1B2F" w:rsidRDefault="00005F66" w:rsidP="003C16D9">
      <w:pPr>
        <w:pStyle w:val="texto"/>
        <w:spacing w:after="180"/>
        <w:rPr>
          <w:lang w:val="es-ES"/>
        </w:rPr>
      </w:pPr>
      <w:r w:rsidRPr="00EA1B2F">
        <w:rPr>
          <w:lang w:val="es-ES"/>
        </w:rPr>
        <w:t>En el ejercicio 2013, la partida “Intereses por saldo deudor de cuentas” refl</w:t>
      </w:r>
      <w:r w:rsidRPr="00EA1B2F">
        <w:rPr>
          <w:lang w:val="es-ES"/>
        </w:rPr>
        <w:t>e</w:t>
      </w:r>
      <w:r w:rsidRPr="00EA1B2F">
        <w:rPr>
          <w:lang w:val="es-ES"/>
        </w:rPr>
        <w:t>jaba intereses de demora y descubiertos en cuentas por 3.445 euros, coincide</w:t>
      </w:r>
      <w:r w:rsidRPr="00EA1B2F">
        <w:rPr>
          <w:lang w:val="es-ES"/>
        </w:rPr>
        <w:t>n</w:t>
      </w:r>
      <w:r w:rsidRPr="00EA1B2F">
        <w:rPr>
          <w:lang w:val="es-ES"/>
        </w:rPr>
        <w:t xml:space="preserve">tes en el tiempo con necesidades de tesorería del Ayuntamiento, reflejados en traspasos de fondos, el “anticipo” de Caja Rural, etc. </w:t>
      </w:r>
    </w:p>
    <w:p w:rsidR="00005F66" w:rsidRPr="00EA1B2F" w:rsidRDefault="00005F66" w:rsidP="003C16D9">
      <w:pPr>
        <w:pStyle w:val="texto"/>
        <w:spacing w:after="180"/>
        <w:rPr>
          <w:lang w:val="es-ES"/>
        </w:rPr>
      </w:pPr>
      <w:r w:rsidRPr="00EA1B2F">
        <w:rPr>
          <w:lang w:val="es-ES"/>
        </w:rPr>
        <w:t xml:space="preserve">Con motivo de la toma de posesión de la nueva corporación, los servicios del Ayuntamiento notifican a las entidades financieras en las que se tienen cuentas un </w:t>
      </w:r>
      <w:r w:rsidR="00AC1701" w:rsidRPr="00EA1B2F">
        <w:rPr>
          <w:lang w:val="es-ES"/>
        </w:rPr>
        <w:t xml:space="preserve">acuerdo </w:t>
      </w:r>
      <w:r w:rsidRPr="00EA1B2F">
        <w:rPr>
          <w:lang w:val="es-ES"/>
        </w:rPr>
        <w:t>de Pleno autorizando la firma conjunta para la disposición de fo</w:t>
      </w:r>
      <w:r w:rsidRPr="00EA1B2F">
        <w:rPr>
          <w:lang w:val="es-ES"/>
        </w:rPr>
        <w:t>n</w:t>
      </w:r>
      <w:r w:rsidRPr="00EA1B2F">
        <w:rPr>
          <w:lang w:val="es-ES"/>
        </w:rPr>
        <w:t xml:space="preserve">dos públicos de la alcaldesa, la secretaria y la tesorera. No todos los bancos dan de baja las firmas autorizadas con anterioridad. </w:t>
      </w:r>
    </w:p>
    <w:p w:rsidR="00005F66" w:rsidRPr="00EA1B2F" w:rsidRDefault="00005F66" w:rsidP="00005F66">
      <w:pPr>
        <w:pStyle w:val="texto"/>
        <w:rPr>
          <w:i/>
          <w:lang w:val="es-ES"/>
        </w:rPr>
      </w:pPr>
      <w:r w:rsidRPr="00EA1B2F">
        <w:rPr>
          <w:i/>
          <w:lang w:val="es-ES"/>
        </w:rPr>
        <w:lastRenderedPageBreak/>
        <w:t>Recomendamos realizar conciliaciones periódicas entre recaudación y tes</w:t>
      </w:r>
      <w:r w:rsidRPr="00EA1B2F">
        <w:rPr>
          <w:i/>
          <w:lang w:val="es-ES"/>
        </w:rPr>
        <w:t>o</w:t>
      </w:r>
      <w:r w:rsidRPr="00EA1B2F">
        <w:rPr>
          <w:i/>
          <w:lang w:val="es-ES"/>
        </w:rPr>
        <w:t>rería</w:t>
      </w:r>
      <w:r w:rsidR="00076CD6">
        <w:rPr>
          <w:i/>
          <w:lang w:val="es-ES"/>
        </w:rPr>
        <w:t>.</w:t>
      </w:r>
      <w:r w:rsidRPr="00EA1B2F">
        <w:rPr>
          <w:i/>
          <w:lang w:val="es-ES"/>
        </w:rPr>
        <w:t xml:space="preserve"> </w:t>
      </w:r>
    </w:p>
    <w:p w:rsidR="00005F66" w:rsidRPr="00673B5A" w:rsidRDefault="00C250EB" w:rsidP="00D95959">
      <w:pPr>
        <w:pStyle w:val="atitulo2"/>
        <w:spacing w:before="360"/>
      </w:pPr>
      <w:bookmarkStart w:id="82" w:name="_Toc410290045"/>
      <w:bookmarkStart w:id="83" w:name="_Toc339016621"/>
      <w:bookmarkStart w:id="84" w:name="_Toc309383732"/>
      <w:bookmarkStart w:id="85" w:name="_Toc464472089"/>
      <w:bookmarkEnd w:id="82"/>
      <w:bookmarkEnd w:id="83"/>
      <w:bookmarkEnd w:id="84"/>
      <w:r>
        <w:t>I</w:t>
      </w:r>
      <w:r w:rsidR="00005F66" w:rsidRPr="00673B5A">
        <w:t>V.19. Urbanismo</w:t>
      </w:r>
      <w:bookmarkEnd w:id="85"/>
    </w:p>
    <w:p w:rsidR="00005F66" w:rsidRPr="00EA1B2F" w:rsidRDefault="00005F66" w:rsidP="0071646E">
      <w:pPr>
        <w:pStyle w:val="texto"/>
        <w:spacing w:after="180"/>
        <w:rPr>
          <w:lang w:val="es-ES"/>
        </w:rPr>
      </w:pPr>
      <w:r w:rsidRPr="00EA1B2F">
        <w:rPr>
          <w:lang w:val="es-ES"/>
        </w:rPr>
        <w:t xml:space="preserve">El Ayuntamiento de </w:t>
      </w:r>
      <w:proofErr w:type="spellStart"/>
      <w:r w:rsidRPr="00EA1B2F">
        <w:rPr>
          <w:lang w:val="es-ES"/>
        </w:rPr>
        <w:t>Lerín</w:t>
      </w:r>
      <w:proofErr w:type="spellEnd"/>
      <w:r w:rsidRPr="00EA1B2F">
        <w:rPr>
          <w:lang w:val="es-ES"/>
        </w:rPr>
        <w:t xml:space="preserve"> desarrolla las tareas de urbanismo con medios propios y el asesoramiento externo por horas de un arquitecto, con un coste en 2015 de 26.953 euros.</w:t>
      </w:r>
    </w:p>
    <w:p w:rsidR="00005F66" w:rsidRPr="00EA1B2F" w:rsidRDefault="00005F66" w:rsidP="00673B5A">
      <w:pPr>
        <w:pStyle w:val="texto"/>
        <w:spacing w:after="240"/>
        <w:rPr>
          <w:lang w:val="es-ES"/>
        </w:rPr>
      </w:pPr>
      <w:r w:rsidRPr="00EA1B2F">
        <w:rPr>
          <w:lang w:val="es-ES"/>
        </w:rPr>
        <w:t>Los ingresos por urbanismo de 2015 y su comparación con el ejercicio ant</w:t>
      </w:r>
      <w:r w:rsidRPr="00EA1B2F">
        <w:rPr>
          <w:lang w:val="es-ES"/>
        </w:rPr>
        <w:t>e</w:t>
      </w:r>
      <w:r w:rsidRPr="00EA1B2F">
        <w:rPr>
          <w:lang w:val="es-ES"/>
        </w:rPr>
        <w:t>rior se muestran en el siguiente cuadro.</w:t>
      </w:r>
    </w:p>
    <w:tbl>
      <w:tblPr>
        <w:tblW w:w="8764" w:type="dxa"/>
        <w:jc w:val="center"/>
        <w:tblBorders>
          <w:top w:val="single" w:sz="8" w:space="0" w:color="00000A"/>
          <w:bottom w:val="single" w:sz="8" w:space="0" w:color="000001"/>
          <w:insideH w:val="single" w:sz="8" w:space="0" w:color="000001"/>
        </w:tblBorders>
        <w:tblCellMar>
          <w:left w:w="70" w:type="dxa"/>
          <w:right w:w="70" w:type="dxa"/>
        </w:tblCellMar>
        <w:tblLook w:val="04A0" w:firstRow="1" w:lastRow="0" w:firstColumn="1" w:lastColumn="0" w:noHBand="0" w:noVBand="1"/>
      </w:tblPr>
      <w:tblGrid>
        <w:gridCol w:w="3717"/>
        <w:gridCol w:w="1431"/>
        <w:gridCol w:w="1637"/>
        <w:gridCol w:w="1979"/>
      </w:tblGrid>
      <w:tr w:rsidR="00005F66" w:rsidTr="006E3237">
        <w:trPr>
          <w:trHeight w:val="227"/>
          <w:jc w:val="center"/>
        </w:trPr>
        <w:tc>
          <w:tcPr>
            <w:tcW w:w="3717" w:type="dxa"/>
            <w:vMerge w:val="restart"/>
            <w:tcBorders>
              <w:top w:val="single" w:sz="4" w:space="0" w:color="000001"/>
              <w:bottom w:val="single" w:sz="4" w:space="0" w:color="000001"/>
            </w:tcBorders>
            <w:shd w:val="clear" w:color="auto" w:fill="FABF8F" w:themeFill="accent6" w:themeFillTint="99"/>
            <w:vAlign w:val="center"/>
          </w:tcPr>
          <w:p w:rsidR="00005F66" w:rsidRPr="001D7FD2" w:rsidRDefault="00005F66" w:rsidP="001D7FD2">
            <w:pPr>
              <w:pStyle w:val="cuadroCabe"/>
              <w:jc w:val="left"/>
            </w:pPr>
            <w:r w:rsidRPr="001D7FD2">
              <w:t> </w:t>
            </w:r>
          </w:p>
        </w:tc>
        <w:tc>
          <w:tcPr>
            <w:tcW w:w="3068" w:type="dxa"/>
            <w:gridSpan w:val="2"/>
            <w:tcBorders>
              <w:top w:val="single" w:sz="4" w:space="0" w:color="000001"/>
              <w:bottom w:val="single" w:sz="4" w:space="0" w:color="000001"/>
            </w:tcBorders>
            <w:shd w:val="clear" w:color="auto" w:fill="FABF8F" w:themeFill="accent6" w:themeFillTint="99"/>
            <w:vAlign w:val="center"/>
          </w:tcPr>
          <w:p w:rsidR="00005F66" w:rsidRPr="001D7FD2" w:rsidRDefault="00E56792" w:rsidP="00E56792">
            <w:pPr>
              <w:pStyle w:val="cuadroCabe"/>
              <w:jc w:val="center"/>
            </w:pPr>
            <w:r>
              <w:t xml:space="preserve">               </w:t>
            </w:r>
            <w:r w:rsidR="00A5340A">
              <w:t>Derechos reconocidos</w:t>
            </w:r>
          </w:p>
        </w:tc>
        <w:tc>
          <w:tcPr>
            <w:tcW w:w="1979" w:type="dxa"/>
            <w:tcBorders>
              <w:top w:val="single" w:sz="4" w:space="0" w:color="000001"/>
              <w:bottom w:val="single" w:sz="4" w:space="0" w:color="000001"/>
            </w:tcBorders>
            <w:shd w:val="clear" w:color="auto" w:fill="FABF8F" w:themeFill="accent6" w:themeFillTint="99"/>
            <w:vAlign w:val="center"/>
          </w:tcPr>
          <w:p w:rsidR="00005F66" w:rsidRPr="001D7FD2" w:rsidRDefault="00005F66" w:rsidP="00F93079">
            <w:pPr>
              <w:pStyle w:val="cuadroCabe"/>
              <w:jc w:val="right"/>
            </w:pPr>
            <w:r w:rsidRPr="001D7FD2">
              <w:t>% Variación</w:t>
            </w:r>
          </w:p>
        </w:tc>
      </w:tr>
      <w:tr w:rsidR="00005F66" w:rsidTr="006E3237">
        <w:trPr>
          <w:trHeight w:val="227"/>
          <w:jc w:val="center"/>
        </w:trPr>
        <w:tc>
          <w:tcPr>
            <w:tcW w:w="3717" w:type="dxa"/>
            <w:vMerge/>
            <w:tcBorders>
              <w:top w:val="single" w:sz="4" w:space="0" w:color="000001"/>
              <w:bottom w:val="single" w:sz="4" w:space="0" w:color="000001"/>
            </w:tcBorders>
            <w:shd w:val="clear" w:color="auto" w:fill="auto"/>
            <w:vAlign w:val="center"/>
          </w:tcPr>
          <w:p w:rsidR="00005F66" w:rsidRPr="001D7FD2" w:rsidRDefault="00005F66" w:rsidP="001D7FD2">
            <w:pPr>
              <w:pStyle w:val="cuadroCabe"/>
              <w:jc w:val="left"/>
            </w:pPr>
          </w:p>
        </w:tc>
        <w:tc>
          <w:tcPr>
            <w:tcW w:w="1431" w:type="dxa"/>
            <w:tcBorders>
              <w:top w:val="single" w:sz="4" w:space="0" w:color="000001"/>
              <w:bottom w:val="single" w:sz="4" w:space="0" w:color="000001"/>
            </w:tcBorders>
            <w:shd w:val="clear" w:color="auto" w:fill="FABF8F" w:themeFill="accent6" w:themeFillTint="99"/>
            <w:vAlign w:val="center"/>
          </w:tcPr>
          <w:p w:rsidR="00005F66" w:rsidRPr="001D7FD2" w:rsidRDefault="00005F66" w:rsidP="00F93079">
            <w:pPr>
              <w:pStyle w:val="cuadroCabe"/>
              <w:jc w:val="right"/>
            </w:pPr>
            <w:r w:rsidRPr="001D7FD2">
              <w:t>2015</w:t>
            </w:r>
          </w:p>
        </w:tc>
        <w:tc>
          <w:tcPr>
            <w:tcW w:w="1637" w:type="dxa"/>
            <w:tcBorders>
              <w:top w:val="single" w:sz="4" w:space="0" w:color="000001"/>
              <w:bottom w:val="single" w:sz="4" w:space="0" w:color="000001"/>
            </w:tcBorders>
            <w:shd w:val="clear" w:color="auto" w:fill="FABF8F" w:themeFill="accent6" w:themeFillTint="99"/>
            <w:vAlign w:val="center"/>
          </w:tcPr>
          <w:p w:rsidR="00005F66" w:rsidRPr="001D7FD2" w:rsidRDefault="00005F66" w:rsidP="00F93079">
            <w:pPr>
              <w:pStyle w:val="cuadroCabe"/>
              <w:jc w:val="right"/>
            </w:pPr>
            <w:r w:rsidRPr="001D7FD2">
              <w:t>2014</w:t>
            </w:r>
          </w:p>
        </w:tc>
        <w:tc>
          <w:tcPr>
            <w:tcW w:w="1979" w:type="dxa"/>
            <w:tcBorders>
              <w:top w:val="single" w:sz="4" w:space="0" w:color="000001"/>
              <w:bottom w:val="single" w:sz="4" w:space="0" w:color="000001"/>
            </w:tcBorders>
            <w:shd w:val="clear" w:color="auto" w:fill="FABF8F" w:themeFill="accent6" w:themeFillTint="99"/>
            <w:vAlign w:val="center"/>
          </w:tcPr>
          <w:p w:rsidR="00005F66" w:rsidRPr="001D7FD2" w:rsidRDefault="00005F66" w:rsidP="00F93079">
            <w:pPr>
              <w:pStyle w:val="cuadroCabe"/>
              <w:jc w:val="right"/>
            </w:pPr>
            <w:r w:rsidRPr="001D7FD2">
              <w:t>2015/2014</w:t>
            </w:r>
          </w:p>
        </w:tc>
      </w:tr>
      <w:tr w:rsidR="00005F66" w:rsidTr="00D866D8">
        <w:trPr>
          <w:trHeight w:val="238"/>
          <w:jc w:val="center"/>
        </w:trPr>
        <w:tc>
          <w:tcPr>
            <w:tcW w:w="3717" w:type="dxa"/>
            <w:tcBorders>
              <w:top w:val="single" w:sz="4" w:space="0" w:color="000001"/>
              <w:bottom w:val="single" w:sz="2" w:space="0" w:color="000001"/>
            </w:tcBorders>
            <w:shd w:val="clear" w:color="auto" w:fill="auto"/>
            <w:vAlign w:val="center"/>
          </w:tcPr>
          <w:p w:rsidR="00005F66" w:rsidRPr="001D7FD2" w:rsidRDefault="00005F66" w:rsidP="00F93079">
            <w:pPr>
              <w:pStyle w:val="cuatexto"/>
              <w:jc w:val="left"/>
            </w:pPr>
            <w:r w:rsidRPr="001D7FD2">
              <w:t xml:space="preserve">ICIO  </w:t>
            </w:r>
          </w:p>
        </w:tc>
        <w:tc>
          <w:tcPr>
            <w:tcW w:w="1431" w:type="dxa"/>
            <w:tcBorders>
              <w:top w:val="single" w:sz="4" w:space="0" w:color="000001"/>
              <w:bottom w:val="single" w:sz="2" w:space="0" w:color="000001"/>
            </w:tcBorders>
            <w:shd w:val="clear" w:color="auto" w:fill="auto"/>
            <w:vAlign w:val="center"/>
          </w:tcPr>
          <w:p w:rsidR="00005F66" w:rsidRPr="001D7FD2" w:rsidRDefault="00005F66" w:rsidP="00F93079">
            <w:pPr>
              <w:pStyle w:val="cuatexto"/>
              <w:jc w:val="right"/>
            </w:pPr>
            <w:r w:rsidRPr="001D7FD2">
              <w:t>25.720</w:t>
            </w:r>
          </w:p>
        </w:tc>
        <w:tc>
          <w:tcPr>
            <w:tcW w:w="1637" w:type="dxa"/>
            <w:tcBorders>
              <w:top w:val="single" w:sz="4" w:space="0" w:color="000001"/>
              <w:bottom w:val="single" w:sz="2" w:space="0" w:color="000001"/>
            </w:tcBorders>
            <w:shd w:val="clear" w:color="auto" w:fill="auto"/>
            <w:vAlign w:val="center"/>
          </w:tcPr>
          <w:p w:rsidR="00005F66" w:rsidRPr="001D7FD2" w:rsidRDefault="00005F66" w:rsidP="00F93079">
            <w:pPr>
              <w:pStyle w:val="cuatexto"/>
              <w:jc w:val="right"/>
            </w:pPr>
            <w:r w:rsidRPr="001D7FD2">
              <w:t>17.157</w:t>
            </w:r>
          </w:p>
        </w:tc>
        <w:tc>
          <w:tcPr>
            <w:tcW w:w="1979" w:type="dxa"/>
            <w:tcBorders>
              <w:top w:val="single" w:sz="4" w:space="0" w:color="000001"/>
              <w:bottom w:val="single" w:sz="2" w:space="0" w:color="000001"/>
            </w:tcBorders>
            <w:shd w:val="clear" w:color="auto" w:fill="auto"/>
            <w:vAlign w:val="center"/>
          </w:tcPr>
          <w:p w:rsidR="00005F66" w:rsidRPr="001D7FD2" w:rsidRDefault="00005F66" w:rsidP="00F93079">
            <w:pPr>
              <w:pStyle w:val="cuatexto"/>
              <w:jc w:val="right"/>
            </w:pPr>
            <w:r w:rsidRPr="001D7FD2">
              <w:t>49,9</w:t>
            </w:r>
          </w:p>
        </w:tc>
      </w:tr>
      <w:tr w:rsidR="00005F66" w:rsidTr="00D866D8">
        <w:trPr>
          <w:trHeight w:val="238"/>
          <w:jc w:val="center"/>
        </w:trPr>
        <w:tc>
          <w:tcPr>
            <w:tcW w:w="3717" w:type="dxa"/>
            <w:tcBorders>
              <w:top w:val="single" w:sz="2" w:space="0" w:color="000001"/>
              <w:bottom w:val="single" w:sz="2" w:space="0" w:color="000001"/>
            </w:tcBorders>
            <w:shd w:val="clear" w:color="auto" w:fill="auto"/>
            <w:vAlign w:val="center"/>
          </w:tcPr>
          <w:p w:rsidR="00005F66" w:rsidRPr="001D7FD2" w:rsidRDefault="00005F66" w:rsidP="00F93079">
            <w:pPr>
              <w:pStyle w:val="cuatexto"/>
              <w:jc w:val="left"/>
            </w:pPr>
            <w:r w:rsidRPr="001D7FD2">
              <w:t>Tramitaciones urbanísticas</w:t>
            </w:r>
          </w:p>
        </w:tc>
        <w:tc>
          <w:tcPr>
            <w:tcW w:w="1431" w:type="dxa"/>
            <w:tcBorders>
              <w:top w:val="single" w:sz="2" w:space="0" w:color="000001"/>
              <w:bottom w:val="single" w:sz="2" w:space="0" w:color="000001"/>
            </w:tcBorders>
            <w:shd w:val="clear" w:color="auto" w:fill="auto"/>
            <w:vAlign w:val="center"/>
          </w:tcPr>
          <w:p w:rsidR="00005F66" w:rsidRPr="001D7FD2" w:rsidRDefault="00005F66" w:rsidP="00F93079">
            <w:pPr>
              <w:pStyle w:val="cuatexto"/>
              <w:jc w:val="right"/>
            </w:pPr>
            <w:r w:rsidRPr="001D7FD2">
              <w:t>9.233</w:t>
            </w:r>
          </w:p>
        </w:tc>
        <w:tc>
          <w:tcPr>
            <w:tcW w:w="1637" w:type="dxa"/>
            <w:tcBorders>
              <w:top w:val="single" w:sz="2" w:space="0" w:color="000001"/>
              <w:bottom w:val="single" w:sz="2" w:space="0" w:color="000001"/>
            </w:tcBorders>
            <w:shd w:val="clear" w:color="auto" w:fill="auto"/>
            <w:vAlign w:val="center"/>
          </w:tcPr>
          <w:p w:rsidR="00005F66" w:rsidRPr="001D7FD2" w:rsidRDefault="00005F66" w:rsidP="00F93079">
            <w:pPr>
              <w:pStyle w:val="cuatexto"/>
              <w:jc w:val="right"/>
            </w:pPr>
            <w:r w:rsidRPr="001D7FD2">
              <w:t>5.465</w:t>
            </w:r>
          </w:p>
        </w:tc>
        <w:tc>
          <w:tcPr>
            <w:tcW w:w="1979" w:type="dxa"/>
            <w:tcBorders>
              <w:top w:val="single" w:sz="2" w:space="0" w:color="000001"/>
              <w:bottom w:val="single" w:sz="2" w:space="0" w:color="000001"/>
            </w:tcBorders>
            <w:shd w:val="clear" w:color="auto" w:fill="auto"/>
            <w:vAlign w:val="center"/>
          </w:tcPr>
          <w:p w:rsidR="00005F66" w:rsidRPr="001D7FD2" w:rsidRDefault="00005F66" w:rsidP="00F93079">
            <w:pPr>
              <w:pStyle w:val="cuatexto"/>
              <w:jc w:val="right"/>
            </w:pPr>
            <w:r w:rsidRPr="001D7FD2">
              <w:t>69,0</w:t>
            </w:r>
          </w:p>
        </w:tc>
      </w:tr>
      <w:tr w:rsidR="00005F66" w:rsidTr="00D866D8">
        <w:trPr>
          <w:trHeight w:val="238"/>
          <w:jc w:val="center"/>
        </w:trPr>
        <w:tc>
          <w:tcPr>
            <w:tcW w:w="3717" w:type="dxa"/>
            <w:tcBorders>
              <w:top w:val="single" w:sz="2" w:space="0" w:color="000001"/>
              <w:bottom w:val="single" w:sz="2" w:space="0" w:color="000001"/>
            </w:tcBorders>
            <w:shd w:val="clear" w:color="auto" w:fill="auto"/>
            <w:vAlign w:val="center"/>
          </w:tcPr>
          <w:p w:rsidR="00005F66" w:rsidRPr="001D7FD2" w:rsidRDefault="00005F66" w:rsidP="00F93079">
            <w:pPr>
              <w:pStyle w:val="cuatexto"/>
              <w:jc w:val="left"/>
            </w:pPr>
            <w:r w:rsidRPr="001D7FD2">
              <w:t xml:space="preserve">Licencia primera ocupación </w:t>
            </w:r>
          </w:p>
        </w:tc>
        <w:tc>
          <w:tcPr>
            <w:tcW w:w="1431" w:type="dxa"/>
            <w:tcBorders>
              <w:top w:val="single" w:sz="2" w:space="0" w:color="000001"/>
              <w:bottom w:val="single" w:sz="2" w:space="0" w:color="000001"/>
            </w:tcBorders>
            <w:shd w:val="clear" w:color="auto" w:fill="auto"/>
            <w:vAlign w:val="center"/>
          </w:tcPr>
          <w:p w:rsidR="00005F66" w:rsidRPr="001D7FD2" w:rsidRDefault="00005F66" w:rsidP="00F93079">
            <w:pPr>
              <w:pStyle w:val="cuatexto"/>
              <w:jc w:val="right"/>
            </w:pPr>
            <w:r w:rsidRPr="001D7FD2">
              <w:t>1.266</w:t>
            </w:r>
          </w:p>
        </w:tc>
        <w:tc>
          <w:tcPr>
            <w:tcW w:w="1637" w:type="dxa"/>
            <w:tcBorders>
              <w:top w:val="single" w:sz="2" w:space="0" w:color="000001"/>
              <w:bottom w:val="single" w:sz="2" w:space="0" w:color="000001"/>
            </w:tcBorders>
            <w:shd w:val="clear" w:color="auto" w:fill="auto"/>
            <w:vAlign w:val="center"/>
          </w:tcPr>
          <w:p w:rsidR="00005F66" w:rsidRPr="001D7FD2" w:rsidRDefault="00005F66" w:rsidP="00F93079">
            <w:pPr>
              <w:pStyle w:val="cuatexto"/>
              <w:jc w:val="right"/>
            </w:pPr>
            <w:r w:rsidRPr="001D7FD2">
              <w:t>971</w:t>
            </w:r>
          </w:p>
        </w:tc>
        <w:tc>
          <w:tcPr>
            <w:tcW w:w="1979" w:type="dxa"/>
            <w:tcBorders>
              <w:top w:val="single" w:sz="2" w:space="0" w:color="000001"/>
              <w:bottom w:val="single" w:sz="2" w:space="0" w:color="000001"/>
            </w:tcBorders>
            <w:shd w:val="clear" w:color="auto" w:fill="auto"/>
            <w:vAlign w:val="center"/>
          </w:tcPr>
          <w:p w:rsidR="00005F66" w:rsidRPr="001D7FD2" w:rsidRDefault="00005F66" w:rsidP="00F93079">
            <w:pPr>
              <w:pStyle w:val="cuatexto"/>
              <w:jc w:val="right"/>
            </w:pPr>
            <w:r w:rsidRPr="001D7FD2">
              <w:t>30,4</w:t>
            </w:r>
          </w:p>
        </w:tc>
      </w:tr>
      <w:tr w:rsidR="00005F66" w:rsidTr="00D866D8">
        <w:trPr>
          <w:trHeight w:val="238"/>
          <w:jc w:val="center"/>
        </w:trPr>
        <w:tc>
          <w:tcPr>
            <w:tcW w:w="3717" w:type="dxa"/>
            <w:tcBorders>
              <w:top w:val="single" w:sz="2" w:space="0" w:color="000001"/>
              <w:bottom w:val="single" w:sz="2" w:space="0" w:color="000001"/>
            </w:tcBorders>
            <w:shd w:val="clear" w:color="auto" w:fill="auto"/>
            <w:vAlign w:val="center"/>
          </w:tcPr>
          <w:p w:rsidR="00005F66" w:rsidRPr="001D7FD2" w:rsidRDefault="00005F66" w:rsidP="00F93079">
            <w:pPr>
              <w:pStyle w:val="cuatexto"/>
              <w:jc w:val="left"/>
            </w:pPr>
            <w:r w:rsidRPr="001D7FD2">
              <w:t xml:space="preserve">Licencias de actividad </w:t>
            </w:r>
          </w:p>
        </w:tc>
        <w:tc>
          <w:tcPr>
            <w:tcW w:w="1431" w:type="dxa"/>
            <w:tcBorders>
              <w:top w:val="single" w:sz="2" w:space="0" w:color="000001"/>
              <w:bottom w:val="single" w:sz="2" w:space="0" w:color="000001"/>
            </w:tcBorders>
            <w:shd w:val="clear" w:color="auto" w:fill="auto"/>
            <w:vAlign w:val="center"/>
          </w:tcPr>
          <w:p w:rsidR="00005F66" w:rsidRPr="001D7FD2" w:rsidRDefault="00005F66" w:rsidP="00F93079">
            <w:pPr>
              <w:pStyle w:val="cuatexto"/>
              <w:jc w:val="right"/>
            </w:pPr>
            <w:r w:rsidRPr="001D7FD2">
              <w:t>801</w:t>
            </w:r>
          </w:p>
        </w:tc>
        <w:tc>
          <w:tcPr>
            <w:tcW w:w="1637" w:type="dxa"/>
            <w:tcBorders>
              <w:top w:val="single" w:sz="2" w:space="0" w:color="000001"/>
              <w:bottom w:val="single" w:sz="2" w:space="0" w:color="000001"/>
            </w:tcBorders>
            <w:shd w:val="clear" w:color="auto" w:fill="auto"/>
            <w:vAlign w:val="center"/>
          </w:tcPr>
          <w:p w:rsidR="00005F66" w:rsidRPr="001D7FD2" w:rsidRDefault="00005F66" w:rsidP="00F93079">
            <w:pPr>
              <w:pStyle w:val="cuatexto"/>
              <w:jc w:val="right"/>
            </w:pPr>
            <w:r w:rsidRPr="001D7FD2">
              <w:t>910</w:t>
            </w:r>
          </w:p>
        </w:tc>
        <w:tc>
          <w:tcPr>
            <w:tcW w:w="1979" w:type="dxa"/>
            <w:tcBorders>
              <w:top w:val="single" w:sz="2" w:space="0" w:color="000001"/>
              <w:bottom w:val="single" w:sz="2" w:space="0" w:color="000001"/>
            </w:tcBorders>
            <w:shd w:val="clear" w:color="auto" w:fill="auto"/>
            <w:vAlign w:val="center"/>
          </w:tcPr>
          <w:p w:rsidR="00005F66" w:rsidRPr="001D7FD2" w:rsidRDefault="00005F66" w:rsidP="00F93079">
            <w:pPr>
              <w:pStyle w:val="cuatexto"/>
              <w:jc w:val="right"/>
            </w:pPr>
            <w:r w:rsidRPr="001D7FD2">
              <w:t>-12,0</w:t>
            </w:r>
          </w:p>
        </w:tc>
      </w:tr>
      <w:tr w:rsidR="00005F66" w:rsidTr="00D866D8">
        <w:trPr>
          <w:trHeight w:val="238"/>
          <w:jc w:val="center"/>
        </w:trPr>
        <w:tc>
          <w:tcPr>
            <w:tcW w:w="3717" w:type="dxa"/>
            <w:tcBorders>
              <w:top w:val="single" w:sz="2" w:space="0" w:color="000001"/>
              <w:bottom w:val="single" w:sz="4" w:space="0" w:color="00000A"/>
            </w:tcBorders>
            <w:shd w:val="clear" w:color="auto" w:fill="auto"/>
            <w:vAlign w:val="center"/>
          </w:tcPr>
          <w:p w:rsidR="00005F66" w:rsidRPr="001D7FD2" w:rsidRDefault="00005F66" w:rsidP="00F93079">
            <w:pPr>
              <w:pStyle w:val="cuatexto"/>
              <w:jc w:val="left"/>
            </w:pPr>
            <w:r w:rsidRPr="001D7FD2">
              <w:t>Estudios de detalle</w:t>
            </w:r>
          </w:p>
        </w:tc>
        <w:tc>
          <w:tcPr>
            <w:tcW w:w="1431" w:type="dxa"/>
            <w:tcBorders>
              <w:top w:val="single" w:sz="2" w:space="0" w:color="000001"/>
              <w:bottom w:val="single" w:sz="4" w:space="0" w:color="00000A"/>
            </w:tcBorders>
            <w:shd w:val="clear" w:color="auto" w:fill="auto"/>
            <w:vAlign w:val="center"/>
          </w:tcPr>
          <w:p w:rsidR="00005F66" w:rsidRPr="001D7FD2" w:rsidRDefault="00005F66" w:rsidP="00F93079">
            <w:pPr>
              <w:pStyle w:val="cuatexto"/>
              <w:jc w:val="right"/>
            </w:pPr>
            <w:r w:rsidRPr="001D7FD2">
              <w:t>758</w:t>
            </w:r>
          </w:p>
        </w:tc>
        <w:tc>
          <w:tcPr>
            <w:tcW w:w="1637" w:type="dxa"/>
            <w:tcBorders>
              <w:top w:val="single" w:sz="2" w:space="0" w:color="000001"/>
              <w:bottom w:val="single" w:sz="4" w:space="0" w:color="00000A"/>
            </w:tcBorders>
            <w:shd w:val="clear" w:color="auto" w:fill="auto"/>
            <w:vAlign w:val="center"/>
          </w:tcPr>
          <w:p w:rsidR="00005F66" w:rsidRPr="001D7FD2" w:rsidRDefault="00005F66" w:rsidP="00F93079">
            <w:pPr>
              <w:pStyle w:val="cuatexto"/>
              <w:jc w:val="right"/>
            </w:pPr>
            <w:r w:rsidRPr="001D7FD2">
              <w:t>1.510</w:t>
            </w:r>
          </w:p>
        </w:tc>
        <w:tc>
          <w:tcPr>
            <w:tcW w:w="1979" w:type="dxa"/>
            <w:tcBorders>
              <w:top w:val="single" w:sz="2" w:space="0" w:color="000001"/>
              <w:bottom w:val="single" w:sz="4" w:space="0" w:color="00000A"/>
            </w:tcBorders>
            <w:shd w:val="clear" w:color="auto" w:fill="auto"/>
            <w:vAlign w:val="center"/>
          </w:tcPr>
          <w:p w:rsidR="00005F66" w:rsidRPr="001D7FD2" w:rsidRDefault="00005F66" w:rsidP="00F93079">
            <w:pPr>
              <w:pStyle w:val="cuatexto"/>
              <w:jc w:val="right"/>
            </w:pPr>
            <w:r w:rsidRPr="001D7FD2">
              <w:t>-49,8</w:t>
            </w:r>
          </w:p>
        </w:tc>
      </w:tr>
      <w:tr w:rsidR="00005F66" w:rsidTr="00D866D8">
        <w:trPr>
          <w:trHeight w:val="284"/>
          <w:jc w:val="center"/>
        </w:trPr>
        <w:tc>
          <w:tcPr>
            <w:tcW w:w="3717" w:type="dxa"/>
            <w:tcBorders>
              <w:top w:val="single" w:sz="4" w:space="0" w:color="00000A"/>
              <w:bottom w:val="single" w:sz="4" w:space="0" w:color="00000A"/>
            </w:tcBorders>
            <w:shd w:val="clear" w:color="auto" w:fill="FABF8F" w:themeFill="accent6" w:themeFillTint="99"/>
            <w:vAlign w:val="center"/>
          </w:tcPr>
          <w:p w:rsidR="00005F66" w:rsidRPr="001D7FD2" w:rsidRDefault="00005F66" w:rsidP="00F93079">
            <w:pPr>
              <w:pStyle w:val="cuadroCabe"/>
              <w:jc w:val="left"/>
            </w:pPr>
            <w:r w:rsidRPr="001D7FD2">
              <w:t>Total</w:t>
            </w:r>
          </w:p>
        </w:tc>
        <w:tc>
          <w:tcPr>
            <w:tcW w:w="1431" w:type="dxa"/>
            <w:tcBorders>
              <w:top w:val="single" w:sz="4" w:space="0" w:color="00000A"/>
              <w:bottom w:val="single" w:sz="4" w:space="0" w:color="00000A"/>
            </w:tcBorders>
            <w:shd w:val="clear" w:color="auto" w:fill="FABF8F" w:themeFill="accent6" w:themeFillTint="99"/>
            <w:vAlign w:val="center"/>
          </w:tcPr>
          <w:p w:rsidR="00005F66" w:rsidRPr="001D7FD2" w:rsidRDefault="00005F66" w:rsidP="00F93079">
            <w:pPr>
              <w:pStyle w:val="cuadroCabe"/>
              <w:jc w:val="right"/>
            </w:pPr>
            <w:r w:rsidRPr="001D7FD2">
              <w:t>37.778</w:t>
            </w:r>
          </w:p>
        </w:tc>
        <w:tc>
          <w:tcPr>
            <w:tcW w:w="1637" w:type="dxa"/>
            <w:tcBorders>
              <w:top w:val="single" w:sz="4" w:space="0" w:color="00000A"/>
              <w:bottom w:val="single" w:sz="4" w:space="0" w:color="00000A"/>
            </w:tcBorders>
            <w:shd w:val="clear" w:color="auto" w:fill="FABF8F" w:themeFill="accent6" w:themeFillTint="99"/>
            <w:vAlign w:val="center"/>
          </w:tcPr>
          <w:p w:rsidR="00005F66" w:rsidRPr="001D7FD2" w:rsidRDefault="00005F66" w:rsidP="00F93079">
            <w:pPr>
              <w:pStyle w:val="cuadroCabe"/>
              <w:jc w:val="right"/>
            </w:pPr>
            <w:r w:rsidRPr="001D7FD2">
              <w:t>26.013</w:t>
            </w:r>
          </w:p>
        </w:tc>
        <w:tc>
          <w:tcPr>
            <w:tcW w:w="1979" w:type="dxa"/>
            <w:tcBorders>
              <w:top w:val="single" w:sz="4" w:space="0" w:color="00000A"/>
              <w:bottom w:val="single" w:sz="4" w:space="0" w:color="00000A"/>
            </w:tcBorders>
            <w:shd w:val="clear" w:color="auto" w:fill="FABF8F" w:themeFill="accent6" w:themeFillTint="99"/>
            <w:vAlign w:val="center"/>
          </w:tcPr>
          <w:p w:rsidR="00005F66" w:rsidRPr="001D7FD2" w:rsidRDefault="00005F66" w:rsidP="00F93079">
            <w:pPr>
              <w:pStyle w:val="cuadroCabe"/>
              <w:jc w:val="right"/>
            </w:pPr>
            <w:r w:rsidRPr="001D7FD2">
              <w:t>45,2</w:t>
            </w:r>
          </w:p>
        </w:tc>
      </w:tr>
    </w:tbl>
    <w:p w:rsidR="00005F66" w:rsidRPr="00EA1B2F" w:rsidRDefault="00005F66" w:rsidP="0071646E">
      <w:pPr>
        <w:pStyle w:val="texto"/>
        <w:spacing w:before="240" w:after="180"/>
        <w:rPr>
          <w:lang w:val="es-ES"/>
        </w:rPr>
      </w:pPr>
      <w:proofErr w:type="spellStart"/>
      <w:r w:rsidRPr="00EA1B2F">
        <w:rPr>
          <w:lang w:val="es-ES"/>
        </w:rPr>
        <w:t>Lerín</w:t>
      </w:r>
      <w:proofErr w:type="spellEnd"/>
      <w:r w:rsidRPr="00EA1B2F">
        <w:rPr>
          <w:lang w:val="es-ES"/>
        </w:rPr>
        <w:t xml:space="preserve"> está incluido en el Área 3 Ega del Plan de Ordenación Territorial 5 Eje del Ebro, junto con otros núcleos de población de características tipológicas y demográficas similares. Sus </w:t>
      </w:r>
      <w:r w:rsidR="005B622D">
        <w:rPr>
          <w:lang w:val="es-ES"/>
        </w:rPr>
        <w:t>sistemas urbanos se caracterizaban</w:t>
      </w:r>
      <w:r w:rsidRPr="00EA1B2F">
        <w:rPr>
          <w:lang w:val="es-ES"/>
        </w:rPr>
        <w:t xml:space="preserve"> por la obsole</w:t>
      </w:r>
      <w:r w:rsidRPr="00EA1B2F">
        <w:rPr>
          <w:lang w:val="es-ES"/>
        </w:rPr>
        <w:t>s</w:t>
      </w:r>
      <w:r w:rsidRPr="00EA1B2F">
        <w:rPr>
          <w:lang w:val="es-ES"/>
        </w:rPr>
        <w:t>cencia de los cascos antiguos, ubicación urbana de empresas y almacenes, pr</w:t>
      </w:r>
      <w:r w:rsidRPr="00EA1B2F">
        <w:rPr>
          <w:lang w:val="es-ES"/>
        </w:rPr>
        <w:t>o</w:t>
      </w:r>
      <w:r w:rsidRPr="00EA1B2F">
        <w:rPr>
          <w:lang w:val="es-ES"/>
        </w:rPr>
        <w:t>cesos crecientes de segregación de usos de suelo y tendencia generalizada a nuevos tipos edificatorios, como los unifamiliares. La actividad productiva g</w:t>
      </w:r>
      <w:r w:rsidRPr="00EA1B2F">
        <w:rPr>
          <w:lang w:val="es-ES"/>
        </w:rPr>
        <w:t>e</w:t>
      </w:r>
      <w:r w:rsidRPr="00EA1B2F">
        <w:rPr>
          <w:lang w:val="es-ES"/>
        </w:rPr>
        <w:t xml:space="preserve">neralizada es agraria y agroindustrial. </w:t>
      </w:r>
    </w:p>
    <w:p w:rsidR="00005F66" w:rsidRPr="00EA1B2F" w:rsidRDefault="00005F66" w:rsidP="0071646E">
      <w:pPr>
        <w:pStyle w:val="texto"/>
        <w:spacing w:after="180"/>
        <w:rPr>
          <w:lang w:val="es-ES"/>
        </w:rPr>
      </w:pPr>
      <w:r w:rsidRPr="00EA1B2F">
        <w:rPr>
          <w:lang w:val="es-ES"/>
        </w:rPr>
        <w:t xml:space="preserve">El Plan urbanístico municipal vigente fue aprobado definitivamente en 2003. La normativa </w:t>
      </w:r>
      <w:r w:rsidR="00A5340A">
        <w:rPr>
          <w:lang w:val="es-ES"/>
        </w:rPr>
        <w:t xml:space="preserve">refundida </w:t>
      </w:r>
      <w:r w:rsidRPr="00EA1B2F">
        <w:rPr>
          <w:lang w:val="es-ES"/>
        </w:rPr>
        <w:t>del Plan municipal se publicó en el BON en noviembre de 2014.</w:t>
      </w:r>
    </w:p>
    <w:p w:rsidR="00005F66" w:rsidRPr="00EA1B2F" w:rsidRDefault="00005F66" w:rsidP="00D95959">
      <w:pPr>
        <w:pStyle w:val="texto"/>
        <w:spacing w:after="260"/>
        <w:rPr>
          <w:lang w:val="es-ES"/>
        </w:rPr>
      </w:pPr>
      <w:r w:rsidRPr="00EA1B2F">
        <w:rPr>
          <w:lang w:val="es-ES"/>
        </w:rPr>
        <w:t xml:space="preserve">Las previsiones iniciales del Plan municipal eran las siguientes: </w:t>
      </w:r>
      <w:r w:rsidR="00AE6197">
        <w:rPr>
          <w:rFonts w:ascii="Arial" w:hAnsi="Arial" w:cs="Arial"/>
          <w:sz w:val="18"/>
          <w:szCs w:val="18"/>
          <w:lang w:val="es-ES"/>
        </w:rPr>
        <w:t xml:space="preserve"> </w:t>
      </w:r>
    </w:p>
    <w:tbl>
      <w:tblPr>
        <w:tblW w:w="8790" w:type="dxa"/>
        <w:jc w:val="center"/>
        <w:tblBorders>
          <w:top w:val="single" w:sz="4" w:space="0" w:color="00000A"/>
          <w:bottom w:val="single" w:sz="4" w:space="0" w:color="00000A"/>
          <w:insideH w:val="single" w:sz="4" w:space="0" w:color="00000A"/>
        </w:tblBorders>
        <w:tblCellMar>
          <w:left w:w="70" w:type="dxa"/>
          <w:right w:w="70" w:type="dxa"/>
        </w:tblCellMar>
        <w:tblLook w:val="04A0" w:firstRow="1" w:lastRow="0" w:firstColumn="1" w:lastColumn="0" w:noHBand="0" w:noVBand="1"/>
      </w:tblPr>
      <w:tblGrid>
        <w:gridCol w:w="2028"/>
        <w:gridCol w:w="3673"/>
        <w:gridCol w:w="3089"/>
      </w:tblGrid>
      <w:tr w:rsidR="00005F66" w:rsidTr="00B901B4">
        <w:trPr>
          <w:trHeight w:val="340"/>
          <w:jc w:val="center"/>
        </w:trPr>
        <w:tc>
          <w:tcPr>
            <w:tcW w:w="2028" w:type="dxa"/>
            <w:tcBorders>
              <w:top w:val="single" w:sz="4" w:space="0" w:color="00000A"/>
              <w:bottom w:val="single" w:sz="4" w:space="0" w:color="00000A"/>
            </w:tcBorders>
            <w:shd w:val="clear" w:color="auto" w:fill="FABF8F" w:themeFill="accent6" w:themeFillTint="99"/>
            <w:vAlign w:val="center"/>
          </w:tcPr>
          <w:p w:rsidR="00005F66" w:rsidRPr="00D95959" w:rsidRDefault="00005F66" w:rsidP="00D95959">
            <w:pPr>
              <w:pStyle w:val="cuadroCabe"/>
              <w:jc w:val="left"/>
            </w:pPr>
            <w:r w:rsidRPr="00D95959">
              <w:t>Nº unidades</w:t>
            </w:r>
          </w:p>
        </w:tc>
        <w:tc>
          <w:tcPr>
            <w:tcW w:w="3673" w:type="dxa"/>
            <w:tcBorders>
              <w:top w:val="single" w:sz="4" w:space="0" w:color="00000A"/>
              <w:bottom w:val="single" w:sz="4" w:space="0" w:color="00000A"/>
            </w:tcBorders>
            <w:shd w:val="clear" w:color="auto" w:fill="FABF8F" w:themeFill="accent6" w:themeFillTint="99"/>
            <w:vAlign w:val="center"/>
          </w:tcPr>
          <w:p w:rsidR="00005F66" w:rsidRPr="00D95959" w:rsidRDefault="00005F66" w:rsidP="00D95959">
            <w:pPr>
              <w:pStyle w:val="cuadroCabe"/>
              <w:jc w:val="left"/>
            </w:pPr>
            <w:r w:rsidRPr="00D95959">
              <w:t> </w:t>
            </w:r>
          </w:p>
        </w:tc>
        <w:tc>
          <w:tcPr>
            <w:tcW w:w="3089" w:type="dxa"/>
            <w:tcBorders>
              <w:top w:val="single" w:sz="4" w:space="0" w:color="00000A"/>
              <w:bottom w:val="single" w:sz="4" w:space="0" w:color="00000A"/>
            </w:tcBorders>
            <w:shd w:val="clear" w:color="auto" w:fill="FABF8F" w:themeFill="accent6" w:themeFillTint="99"/>
            <w:vAlign w:val="center"/>
          </w:tcPr>
          <w:p w:rsidR="00005F66" w:rsidRPr="00D95959" w:rsidRDefault="00005F66" w:rsidP="00D95959">
            <w:pPr>
              <w:pStyle w:val="cuadroCabe"/>
              <w:jc w:val="right"/>
            </w:pPr>
            <w:r w:rsidRPr="00D95959">
              <w:t xml:space="preserve">Superficie neta </w:t>
            </w:r>
            <w:r w:rsidR="00AE6197" w:rsidRPr="00AE6197">
              <w:rPr>
                <w:rFonts w:cs="Arial"/>
                <w:szCs w:val="18"/>
                <w:lang w:val="es-ES"/>
              </w:rPr>
              <w:t>m</w:t>
            </w:r>
            <w:r w:rsidR="00AE6197" w:rsidRPr="00AE6197">
              <w:rPr>
                <w:rFonts w:cs="Arial"/>
                <w:szCs w:val="18"/>
                <w:vertAlign w:val="superscript"/>
                <w:lang w:val="es-ES"/>
              </w:rPr>
              <w:t>2</w:t>
            </w:r>
          </w:p>
        </w:tc>
      </w:tr>
      <w:tr w:rsidR="00005F66" w:rsidTr="00B901B4">
        <w:trPr>
          <w:trHeight w:val="255"/>
          <w:jc w:val="center"/>
        </w:trPr>
        <w:tc>
          <w:tcPr>
            <w:tcW w:w="2028" w:type="dxa"/>
            <w:tcBorders>
              <w:top w:val="single" w:sz="4" w:space="0" w:color="00000A"/>
              <w:bottom w:val="single" w:sz="2" w:space="0" w:color="00000A"/>
            </w:tcBorders>
            <w:shd w:val="clear" w:color="auto" w:fill="auto"/>
            <w:vAlign w:val="center"/>
          </w:tcPr>
          <w:p w:rsidR="00005F66" w:rsidRPr="00D95959" w:rsidRDefault="00D95959" w:rsidP="00D95959">
            <w:pPr>
              <w:pStyle w:val="cuatexto"/>
              <w:jc w:val="left"/>
            </w:pPr>
            <w:r>
              <w:t xml:space="preserve">       </w:t>
            </w:r>
            <w:r w:rsidR="00005F66" w:rsidRPr="00D95959">
              <w:t>15</w:t>
            </w:r>
          </w:p>
        </w:tc>
        <w:tc>
          <w:tcPr>
            <w:tcW w:w="3673" w:type="dxa"/>
            <w:tcBorders>
              <w:top w:val="single" w:sz="4" w:space="0" w:color="00000A"/>
              <w:bottom w:val="single" w:sz="2" w:space="0" w:color="00000A"/>
            </w:tcBorders>
            <w:shd w:val="clear" w:color="auto" w:fill="auto"/>
            <w:vAlign w:val="center"/>
          </w:tcPr>
          <w:p w:rsidR="00005F66" w:rsidRPr="00D95959" w:rsidRDefault="00005F66" w:rsidP="00D95959">
            <w:pPr>
              <w:pStyle w:val="cuatexto"/>
              <w:jc w:val="left"/>
            </w:pPr>
            <w:r w:rsidRPr="00D95959">
              <w:t xml:space="preserve">Actuación residencial </w:t>
            </w:r>
          </w:p>
        </w:tc>
        <w:tc>
          <w:tcPr>
            <w:tcW w:w="3089" w:type="dxa"/>
            <w:tcBorders>
              <w:top w:val="single" w:sz="4" w:space="0" w:color="00000A"/>
              <w:bottom w:val="single" w:sz="2" w:space="0" w:color="00000A"/>
            </w:tcBorders>
            <w:shd w:val="clear" w:color="auto" w:fill="auto"/>
            <w:vAlign w:val="center"/>
          </w:tcPr>
          <w:p w:rsidR="00005F66" w:rsidRPr="00D95959" w:rsidRDefault="00005F66" w:rsidP="00D95959">
            <w:pPr>
              <w:pStyle w:val="cuatexto"/>
              <w:jc w:val="right"/>
            </w:pPr>
            <w:r w:rsidRPr="00D95959">
              <w:t>34.724</w:t>
            </w:r>
          </w:p>
        </w:tc>
      </w:tr>
      <w:tr w:rsidR="00005F66" w:rsidTr="00B901B4">
        <w:trPr>
          <w:trHeight w:val="255"/>
          <w:jc w:val="center"/>
        </w:trPr>
        <w:tc>
          <w:tcPr>
            <w:tcW w:w="2028" w:type="dxa"/>
            <w:tcBorders>
              <w:top w:val="single" w:sz="2" w:space="0" w:color="00000A"/>
              <w:bottom w:val="single" w:sz="2" w:space="0" w:color="00000A"/>
            </w:tcBorders>
            <w:shd w:val="clear" w:color="auto" w:fill="auto"/>
            <w:vAlign w:val="center"/>
          </w:tcPr>
          <w:p w:rsidR="00005F66" w:rsidRPr="00D95959" w:rsidRDefault="00D95959" w:rsidP="00D95959">
            <w:pPr>
              <w:pStyle w:val="cuatexto"/>
              <w:jc w:val="left"/>
            </w:pPr>
            <w:r>
              <w:t xml:space="preserve">        </w:t>
            </w:r>
            <w:r w:rsidR="00005F66" w:rsidRPr="00D95959">
              <w:t>2</w:t>
            </w:r>
          </w:p>
        </w:tc>
        <w:tc>
          <w:tcPr>
            <w:tcW w:w="3673" w:type="dxa"/>
            <w:tcBorders>
              <w:top w:val="single" w:sz="2" w:space="0" w:color="00000A"/>
              <w:bottom w:val="single" w:sz="2" w:space="0" w:color="00000A"/>
            </w:tcBorders>
            <w:shd w:val="clear" w:color="auto" w:fill="auto"/>
            <w:vAlign w:val="center"/>
          </w:tcPr>
          <w:p w:rsidR="00005F66" w:rsidRPr="00D95959" w:rsidRDefault="00005F66" w:rsidP="00D95959">
            <w:pPr>
              <w:pStyle w:val="cuatexto"/>
              <w:jc w:val="left"/>
            </w:pPr>
            <w:r w:rsidRPr="00D95959">
              <w:t>Actuación industrial</w:t>
            </w:r>
          </w:p>
        </w:tc>
        <w:tc>
          <w:tcPr>
            <w:tcW w:w="3089" w:type="dxa"/>
            <w:tcBorders>
              <w:top w:val="single" w:sz="2" w:space="0" w:color="00000A"/>
              <w:bottom w:val="single" w:sz="2" w:space="0" w:color="00000A"/>
            </w:tcBorders>
            <w:shd w:val="clear" w:color="auto" w:fill="auto"/>
            <w:vAlign w:val="center"/>
          </w:tcPr>
          <w:p w:rsidR="00005F66" w:rsidRPr="00D95959" w:rsidRDefault="00005F66" w:rsidP="00D95959">
            <w:pPr>
              <w:pStyle w:val="cuatexto"/>
              <w:jc w:val="right"/>
            </w:pPr>
            <w:r w:rsidRPr="00D95959">
              <w:t>4.223</w:t>
            </w:r>
          </w:p>
        </w:tc>
      </w:tr>
      <w:tr w:rsidR="00005F66" w:rsidTr="00B901B4">
        <w:trPr>
          <w:trHeight w:val="255"/>
          <w:jc w:val="center"/>
        </w:trPr>
        <w:tc>
          <w:tcPr>
            <w:tcW w:w="2028" w:type="dxa"/>
            <w:tcBorders>
              <w:top w:val="single" w:sz="2" w:space="0" w:color="00000A"/>
              <w:bottom w:val="single" w:sz="4" w:space="0" w:color="00000A"/>
            </w:tcBorders>
            <w:shd w:val="clear" w:color="auto" w:fill="auto"/>
            <w:vAlign w:val="center"/>
          </w:tcPr>
          <w:p w:rsidR="00005F66" w:rsidRPr="00D95959" w:rsidRDefault="00D95959" w:rsidP="00D95959">
            <w:pPr>
              <w:pStyle w:val="cuatexto"/>
              <w:jc w:val="left"/>
            </w:pPr>
            <w:r>
              <w:t xml:space="preserve">        </w:t>
            </w:r>
            <w:r w:rsidR="00005F66" w:rsidRPr="00D95959">
              <w:t>4</w:t>
            </w:r>
          </w:p>
        </w:tc>
        <w:tc>
          <w:tcPr>
            <w:tcW w:w="3673" w:type="dxa"/>
            <w:tcBorders>
              <w:top w:val="single" w:sz="2" w:space="0" w:color="00000A"/>
              <w:bottom w:val="single" w:sz="4" w:space="0" w:color="00000A"/>
            </w:tcBorders>
            <w:shd w:val="clear" w:color="auto" w:fill="auto"/>
            <w:vAlign w:val="center"/>
          </w:tcPr>
          <w:p w:rsidR="00005F66" w:rsidRPr="00D95959" w:rsidRDefault="00005F66" w:rsidP="00D95959">
            <w:pPr>
              <w:pStyle w:val="cuatexto"/>
              <w:jc w:val="left"/>
            </w:pPr>
            <w:r w:rsidRPr="00D95959">
              <w:t xml:space="preserve">Dotacionales ya consolidadas </w:t>
            </w:r>
          </w:p>
        </w:tc>
        <w:tc>
          <w:tcPr>
            <w:tcW w:w="3089" w:type="dxa"/>
            <w:tcBorders>
              <w:top w:val="single" w:sz="2" w:space="0" w:color="00000A"/>
              <w:bottom w:val="single" w:sz="4" w:space="0" w:color="00000A"/>
            </w:tcBorders>
            <w:shd w:val="clear" w:color="auto" w:fill="auto"/>
            <w:vAlign w:val="center"/>
          </w:tcPr>
          <w:p w:rsidR="00005F66" w:rsidRPr="00D95959" w:rsidRDefault="00005F66" w:rsidP="00D95959">
            <w:pPr>
              <w:pStyle w:val="cuatexto"/>
              <w:jc w:val="right"/>
            </w:pPr>
            <w:r w:rsidRPr="00D95959">
              <w:t>51.157</w:t>
            </w:r>
          </w:p>
        </w:tc>
      </w:tr>
      <w:tr w:rsidR="00005F66" w:rsidTr="00B901B4">
        <w:trPr>
          <w:trHeight w:val="284"/>
          <w:jc w:val="center"/>
        </w:trPr>
        <w:tc>
          <w:tcPr>
            <w:tcW w:w="2028" w:type="dxa"/>
            <w:tcBorders>
              <w:top w:val="single" w:sz="4" w:space="0" w:color="00000A"/>
              <w:bottom w:val="single" w:sz="4" w:space="0" w:color="00000A"/>
            </w:tcBorders>
            <w:shd w:val="clear" w:color="auto" w:fill="FABF8F" w:themeFill="accent6" w:themeFillTint="99"/>
            <w:vAlign w:val="center"/>
          </w:tcPr>
          <w:p w:rsidR="00005F66" w:rsidRPr="00D95959" w:rsidRDefault="00D95959" w:rsidP="00D95959">
            <w:pPr>
              <w:pStyle w:val="cuadroCabe"/>
              <w:jc w:val="left"/>
            </w:pPr>
            <w:r>
              <w:t xml:space="preserve">      </w:t>
            </w:r>
            <w:r w:rsidR="00005F66" w:rsidRPr="00D95959">
              <w:t>21</w:t>
            </w:r>
          </w:p>
        </w:tc>
        <w:tc>
          <w:tcPr>
            <w:tcW w:w="3673" w:type="dxa"/>
            <w:tcBorders>
              <w:top w:val="single" w:sz="4" w:space="0" w:color="00000A"/>
              <w:bottom w:val="single" w:sz="4" w:space="0" w:color="00000A"/>
            </w:tcBorders>
            <w:shd w:val="clear" w:color="auto" w:fill="FABF8F" w:themeFill="accent6" w:themeFillTint="99"/>
            <w:vAlign w:val="center"/>
          </w:tcPr>
          <w:p w:rsidR="00005F66" w:rsidRPr="00D95959" w:rsidRDefault="00005F66" w:rsidP="00D95959">
            <w:pPr>
              <w:pStyle w:val="cuadroCabe"/>
              <w:jc w:val="left"/>
            </w:pPr>
            <w:r w:rsidRPr="00D95959">
              <w:t>Suelo Urbano</w:t>
            </w:r>
          </w:p>
        </w:tc>
        <w:tc>
          <w:tcPr>
            <w:tcW w:w="3089" w:type="dxa"/>
            <w:tcBorders>
              <w:top w:val="single" w:sz="4" w:space="0" w:color="00000A"/>
              <w:bottom w:val="single" w:sz="4" w:space="0" w:color="00000A"/>
            </w:tcBorders>
            <w:shd w:val="clear" w:color="auto" w:fill="FABF8F" w:themeFill="accent6" w:themeFillTint="99"/>
            <w:vAlign w:val="center"/>
          </w:tcPr>
          <w:p w:rsidR="00005F66" w:rsidRPr="00D95959" w:rsidRDefault="00005F66" w:rsidP="00D95959">
            <w:pPr>
              <w:pStyle w:val="cuadroCabe"/>
              <w:jc w:val="right"/>
            </w:pPr>
            <w:r w:rsidRPr="00D95959">
              <w:t>90.104</w:t>
            </w:r>
          </w:p>
        </w:tc>
      </w:tr>
      <w:tr w:rsidR="00005F66" w:rsidTr="00B901B4">
        <w:trPr>
          <w:trHeight w:val="255"/>
          <w:jc w:val="center"/>
        </w:trPr>
        <w:tc>
          <w:tcPr>
            <w:tcW w:w="2028" w:type="dxa"/>
            <w:tcBorders>
              <w:top w:val="single" w:sz="4" w:space="0" w:color="00000A"/>
              <w:bottom w:val="single" w:sz="2" w:space="0" w:color="00000A"/>
            </w:tcBorders>
            <w:shd w:val="clear" w:color="auto" w:fill="auto"/>
            <w:vAlign w:val="center"/>
          </w:tcPr>
          <w:p w:rsidR="00005F66" w:rsidRPr="00D95959" w:rsidRDefault="00D95959" w:rsidP="00D95959">
            <w:pPr>
              <w:pStyle w:val="cuatexto"/>
              <w:jc w:val="left"/>
            </w:pPr>
            <w:r>
              <w:t xml:space="preserve">        </w:t>
            </w:r>
            <w:r w:rsidR="00005F66" w:rsidRPr="00D95959">
              <w:t>1</w:t>
            </w:r>
          </w:p>
        </w:tc>
        <w:tc>
          <w:tcPr>
            <w:tcW w:w="3673" w:type="dxa"/>
            <w:tcBorders>
              <w:top w:val="single" w:sz="4" w:space="0" w:color="00000A"/>
              <w:bottom w:val="single" w:sz="2" w:space="0" w:color="00000A"/>
            </w:tcBorders>
            <w:shd w:val="clear" w:color="auto" w:fill="auto"/>
            <w:vAlign w:val="center"/>
          </w:tcPr>
          <w:p w:rsidR="00005F66" w:rsidRPr="00D95959" w:rsidRDefault="00005F66" w:rsidP="00D95959">
            <w:pPr>
              <w:pStyle w:val="cuatexto"/>
              <w:jc w:val="left"/>
            </w:pPr>
            <w:r w:rsidRPr="00D95959">
              <w:t>Suelo urbanizable residencial</w:t>
            </w:r>
          </w:p>
        </w:tc>
        <w:tc>
          <w:tcPr>
            <w:tcW w:w="3089" w:type="dxa"/>
            <w:tcBorders>
              <w:top w:val="single" w:sz="4" w:space="0" w:color="00000A"/>
              <w:bottom w:val="single" w:sz="2" w:space="0" w:color="00000A"/>
            </w:tcBorders>
            <w:shd w:val="clear" w:color="auto" w:fill="auto"/>
            <w:vAlign w:val="center"/>
          </w:tcPr>
          <w:p w:rsidR="00005F66" w:rsidRPr="00D95959" w:rsidRDefault="00005F66" w:rsidP="00D95959">
            <w:pPr>
              <w:pStyle w:val="cuatexto"/>
              <w:jc w:val="right"/>
            </w:pPr>
            <w:r w:rsidRPr="00D95959">
              <w:t>8.463</w:t>
            </w:r>
          </w:p>
        </w:tc>
      </w:tr>
      <w:tr w:rsidR="00005F66" w:rsidTr="00B901B4">
        <w:trPr>
          <w:trHeight w:val="255"/>
          <w:jc w:val="center"/>
        </w:trPr>
        <w:tc>
          <w:tcPr>
            <w:tcW w:w="2028" w:type="dxa"/>
            <w:tcBorders>
              <w:top w:val="single" w:sz="2" w:space="0" w:color="00000A"/>
              <w:bottom w:val="single" w:sz="4" w:space="0" w:color="00000A"/>
            </w:tcBorders>
            <w:shd w:val="clear" w:color="auto" w:fill="auto"/>
            <w:vAlign w:val="center"/>
          </w:tcPr>
          <w:p w:rsidR="00005F66" w:rsidRPr="00D95959" w:rsidRDefault="00D95959" w:rsidP="00D95959">
            <w:pPr>
              <w:pStyle w:val="cuatexto"/>
              <w:jc w:val="left"/>
            </w:pPr>
            <w:r>
              <w:t xml:space="preserve">        </w:t>
            </w:r>
            <w:r w:rsidR="00005F66" w:rsidRPr="00D95959">
              <w:t>5</w:t>
            </w:r>
          </w:p>
        </w:tc>
        <w:tc>
          <w:tcPr>
            <w:tcW w:w="3673" w:type="dxa"/>
            <w:tcBorders>
              <w:top w:val="single" w:sz="2" w:space="0" w:color="00000A"/>
              <w:bottom w:val="single" w:sz="4" w:space="0" w:color="00000A"/>
            </w:tcBorders>
            <w:shd w:val="clear" w:color="auto" w:fill="auto"/>
            <w:vAlign w:val="center"/>
          </w:tcPr>
          <w:p w:rsidR="00005F66" w:rsidRPr="00D95959" w:rsidRDefault="00005F66" w:rsidP="00D95959">
            <w:pPr>
              <w:pStyle w:val="cuatexto"/>
              <w:jc w:val="left"/>
            </w:pPr>
            <w:r w:rsidRPr="00D95959">
              <w:t>Suelo urbanizable industrial</w:t>
            </w:r>
          </w:p>
        </w:tc>
        <w:tc>
          <w:tcPr>
            <w:tcW w:w="3089" w:type="dxa"/>
            <w:tcBorders>
              <w:top w:val="single" w:sz="2" w:space="0" w:color="00000A"/>
              <w:bottom w:val="single" w:sz="4" w:space="0" w:color="00000A"/>
            </w:tcBorders>
            <w:shd w:val="clear" w:color="auto" w:fill="auto"/>
            <w:vAlign w:val="center"/>
          </w:tcPr>
          <w:p w:rsidR="00005F66" w:rsidRPr="00D95959" w:rsidRDefault="00005F66" w:rsidP="00D95959">
            <w:pPr>
              <w:pStyle w:val="cuatexto"/>
              <w:jc w:val="right"/>
            </w:pPr>
            <w:r w:rsidRPr="00D95959">
              <w:t>146.227</w:t>
            </w:r>
          </w:p>
        </w:tc>
      </w:tr>
      <w:tr w:rsidR="00005F66" w:rsidTr="00B901B4">
        <w:trPr>
          <w:trHeight w:val="284"/>
          <w:jc w:val="center"/>
        </w:trPr>
        <w:tc>
          <w:tcPr>
            <w:tcW w:w="2028" w:type="dxa"/>
            <w:tcBorders>
              <w:top w:val="single" w:sz="4" w:space="0" w:color="00000A"/>
              <w:bottom w:val="single" w:sz="4" w:space="0" w:color="00000A"/>
            </w:tcBorders>
            <w:shd w:val="clear" w:color="auto" w:fill="FABF8F" w:themeFill="accent6" w:themeFillTint="99"/>
            <w:vAlign w:val="center"/>
          </w:tcPr>
          <w:p w:rsidR="00005F66" w:rsidRPr="00D95959" w:rsidRDefault="00D95959" w:rsidP="00D95959">
            <w:pPr>
              <w:pStyle w:val="cuadroCabe"/>
              <w:jc w:val="left"/>
            </w:pPr>
            <w:r>
              <w:t xml:space="preserve">       </w:t>
            </w:r>
            <w:r w:rsidR="00005F66" w:rsidRPr="00D95959">
              <w:t>6</w:t>
            </w:r>
          </w:p>
        </w:tc>
        <w:tc>
          <w:tcPr>
            <w:tcW w:w="3673" w:type="dxa"/>
            <w:tcBorders>
              <w:top w:val="single" w:sz="4" w:space="0" w:color="00000A"/>
              <w:bottom w:val="single" w:sz="4" w:space="0" w:color="00000A"/>
            </w:tcBorders>
            <w:shd w:val="clear" w:color="auto" w:fill="FABF8F" w:themeFill="accent6" w:themeFillTint="99"/>
            <w:vAlign w:val="center"/>
          </w:tcPr>
          <w:p w:rsidR="00005F66" w:rsidRPr="00D95959" w:rsidRDefault="00005F66" w:rsidP="00D95959">
            <w:pPr>
              <w:pStyle w:val="cuadroCabe"/>
              <w:jc w:val="left"/>
            </w:pPr>
            <w:r w:rsidRPr="00D95959">
              <w:t>Suelo urbanizable</w:t>
            </w:r>
          </w:p>
        </w:tc>
        <w:tc>
          <w:tcPr>
            <w:tcW w:w="3089" w:type="dxa"/>
            <w:tcBorders>
              <w:top w:val="single" w:sz="4" w:space="0" w:color="00000A"/>
              <w:bottom w:val="single" w:sz="4" w:space="0" w:color="00000A"/>
            </w:tcBorders>
            <w:shd w:val="clear" w:color="auto" w:fill="FABF8F" w:themeFill="accent6" w:themeFillTint="99"/>
            <w:vAlign w:val="center"/>
          </w:tcPr>
          <w:p w:rsidR="00005F66" w:rsidRPr="00D95959" w:rsidRDefault="00005F66" w:rsidP="00D95959">
            <w:pPr>
              <w:pStyle w:val="cuadroCabe"/>
              <w:jc w:val="right"/>
            </w:pPr>
            <w:r w:rsidRPr="00D95959">
              <w:t>154.690</w:t>
            </w:r>
          </w:p>
        </w:tc>
      </w:tr>
    </w:tbl>
    <w:p w:rsidR="003C16D9" w:rsidRDefault="003C16D9" w:rsidP="00975CFA">
      <w:pPr>
        <w:pStyle w:val="texto"/>
        <w:spacing w:before="360" w:after="240"/>
        <w:rPr>
          <w:lang w:val="es-ES"/>
        </w:rPr>
      </w:pPr>
    </w:p>
    <w:p w:rsidR="00005F66" w:rsidRPr="00EA1B2F" w:rsidRDefault="00005F66" w:rsidP="003C16D9">
      <w:pPr>
        <w:pStyle w:val="texto"/>
        <w:spacing w:before="360" w:after="260"/>
        <w:rPr>
          <w:lang w:val="es-ES"/>
        </w:rPr>
      </w:pPr>
      <w:r w:rsidRPr="00EA1B2F">
        <w:rPr>
          <w:lang w:val="es-ES"/>
        </w:rPr>
        <w:lastRenderedPageBreak/>
        <w:t>Desde su aprobación hasta el cierre de 2015 el Plan se ha desarrollado m</w:t>
      </w:r>
      <w:r w:rsidRPr="00EA1B2F">
        <w:rPr>
          <w:lang w:val="es-ES"/>
        </w:rPr>
        <w:t>e</w:t>
      </w:r>
      <w:r w:rsidRPr="00EA1B2F">
        <w:rPr>
          <w:lang w:val="es-ES"/>
        </w:rPr>
        <w:t>diante los siguientes instrumentos:</w:t>
      </w:r>
    </w:p>
    <w:tbl>
      <w:tblPr>
        <w:tblW w:w="8833" w:type="dxa"/>
        <w:jc w:val="center"/>
        <w:tblBorders>
          <w:top w:val="single" w:sz="4" w:space="0" w:color="00000A"/>
          <w:bottom w:val="single" w:sz="4" w:space="0" w:color="00000A"/>
          <w:insideH w:val="single" w:sz="4" w:space="0" w:color="00000A"/>
        </w:tblBorders>
        <w:tblCellMar>
          <w:left w:w="70" w:type="dxa"/>
          <w:right w:w="70" w:type="dxa"/>
        </w:tblCellMar>
        <w:tblLook w:val="0000" w:firstRow="0" w:lastRow="0" w:firstColumn="0" w:lastColumn="0" w:noHBand="0" w:noVBand="0"/>
      </w:tblPr>
      <w:tblGrid>
        <w:gridCol w:w="6507"/>
        <w:gridCol w:w="2326"/>
      </w:tblGrid>
      <w:tr w:rsidR="00005F66" w:rsidTr="00B901B4">
        <w:trPr>
          <w:trHeight w:val="340"/>
          <w:jc w:val="center"/>
        </w:trPr>
        <w:tc>
          <w:tcPr>
            <w:tcW w:w="6507" w:type="dxa"/>
            <w:tcBorders>
              <w:top w:val="single" w:sz="4" w:space="0" w:color="00000A"/>
              <w:bottom w:val="single" w:sz="4" w:space="0" w:color="00000A"/>
            </w:tcBorders>
            <w:shd w:val="clear" w:color="auto" w:fill="FABF8F" w:themeFill="accent6" w:themeFillTint="99"/>
            <w:vAlign w:val="center"/>
          </w:tcPr>
          <w:p w:rsidR="00005F66" w:rsidRPr="00B901B4" w:rsidRDefault="00005F66" w:rsidP="00B901B4">
            <w:pPr>
              <w:pStyle w:val="cuadroCabe"/>
              <w:jc w:val="left"/>
            </w:pPr>
            <w:r w:rsidRPr="00B901B4">
              <w:t xml:space="preserve">Instrumento </w:t>
            </w:r>
          </w:p>
        </w:tc>
        <w:tc>
          <w:tcPr>
            <w:tcW w:w="2326" w:type="dxa"/>
            <w:tcBorders>
              <w:top w:val="single" w:sz="4" w:space="0" w:color="00000A"/>
              <w:bottom w:val="single" w:sz="4" w:space="0" w:color="00000A"/>
            </w:tcBorders>
            <w:shd w:val="clear" w:color="auto" w:fill="FABF8F" w:themeFill="accent6" w:themeFillTint="99"/>
            <w:vAlign w:val="center"/>
          </w:tcPr>
          <w:p w:rsidR="00005F66" w:rsidRPr="00B901B4" w:rsidRDefault="00005F66" w:rsidP="00B901B4">
            <w:pPr>
              <w:pStyle w:val="cuadroCabe"/>
              <w:jc w:val="right"/>
            </w:pPr>
            <w:r w:rsidRPr="00B901B4">
              <w:t>Número</w:t>
            </w:r>
          </w:p>
        </w:tc>
      </w:tr>
      <w:tr w:rsidR="00005F66" w:rsidTr="00B901B4">
        <w:trPr>
          <w:trHeight w:val="255"/>
          <w:jc w:val="center"/>
        </w:trPr>
        <w:tc>
          <w:tcPr>
            <w:tcW w:w="6507" w:type="dxa"/>
            <w:tcBorders>
              <w:top w:val="single" w:sz="4" w:space="0" w:color="00000A"/>
              <w:bottom w:val="single" w:sz="2" w:space="0" w:color="00000A"/>
            </w:tcBorders>
            <w:shd w:val="clear" w:color="auto" w:fill="auto"/>
            <w:vAlign w:val="center"/>
          </w:tcPr>
          <w:p w:rsidR="00005F66" w:rsidRPr="00B901B4" w:rsidRDefault="00005F66" w:rsidP="00755567">
            <w:pPr>
              <w:pStyle w:val="cuatexto"/>
              <w:jc w:val="left"/>
            </w:pPr>
            <w:r w:rsidRPr="00B901B4">
              <w:t xml:space="preserve">Modificaciones del Plan Municipal </w:t>
            </w:r>
          </w:p>
        </w:tc>
        <w:tc>
          <w:tcPr>
            <w:tcW w:w="2326" w:type="dxa"/>
            <w:tcBorders>
              <w:top w:val="single" w:sz="4" w:space="0" w:color="00000A"/>
              <w:bottom w:val="single" w:sz="2" w:space="0" w:color="00000A"/>
            </w:tcBorders>
            <w:shd w:val="clear" w:color="auto" w:fill="auto"/>
            <w:vAlign w:val="center"/>
          </w:tcPr>
          <w:p w:rsidR="00005F66" w:rsidRPr="00B901B4" w:rsidRDefault="00005F66" w:rsidP="00B901B4">
            <w:pPr>
              <w:pStyle w:val="cuatexto"/>
              <w:jc w:val="right"/>
            </w:pPr>
            <w:r w:rsidRPr="00B901B4">
              <w:t>15</w:t>
            </w:r>
          </w:p>
        </w:tc>
      </w:tr>
      <w:tr w:rsidR="00005F66" w:rsidTr="00B901B4">
        <w:trPr>
          <w:trHeight w:val="255"/>
          <w:jc w:val="center"/>
        </w:trPr>
        <w:tc>
          <w:tcPr>
            <w:tcW w:w="6507" w:type="dxa"/>
            <w:tcBorders>
              <w:top w:val="single" w:sz="2" w:space="0" w:color="00000A"/>
              <w:bottom w:val="single" w:sz="2" w:space="0" w:color="00000A"/>
            </w:tcBorders>
            <w:shd w:val="clear" w:color="auto" w:fill="auto"/>
            <w:vAlign w:val="center"/>
          </w:tcPr>
          <w:p w:rsidR="00005F66" w:rsidRPr="00B901B4" w:rsidRDefault="00005F66" w:rsidP="00B901B4">
            <w:pPr>
              <w:pStyle w:val="cuatexto"/>
              <w:jc w:val="left"/>
            </w:pPr>
            <w:r w:rsidRPr="00B901B4">
              <w:t>Planes Especiales</w:t>
            </w:r>
          </w:p>
        </w:tc>
        <w:tc>
          <w:tcPr>
            <w:tcW w:w="2326" w:type="dxa"/>
            <w:tcBorders>
              <w:top w:val="single" w:sz="2" w:space="0" w:color="00000A"/>
              <w:bottom w:val="single" w:sz="2" w:space="0" w:color="00000A"/>
            </w:tcBorders>
            <w:shd w:val="clear" w:color="auto" w:fill="auto"/>
            <w:vAlign w:val="center"/>
          </w:tcPr>
          <w:p w:rsidR="00005F66" w:rsidRPr="00B901B4" w:rsidRDefault="00005F66" w:rsidP="00B901B4">
            <w:pPr>
              <w:pStyle w:val="cuatexto"/>
              <w:jc w:val="right"/>
            </w:pPr>
            <w:r w:rsidRPr="00B901B4">
              <w:t>1</w:t>
            </w:r>
          </w:p>
        </w:tc>
      </w:tr>
      <w:tr w:rsidR="00005F66" w:rsidTr="00B901B4">
        <w:trPr>
          <w:trHeight w:val="255"/>
          <w:jc w:val="center"/>
        </w:trPr>
        <w:tc>
          <w:tcPr>
            <w:tcW w:w="6507" w:type="dxa"/>
            <w:tcBorders>
              <w:top w:val="single" w:sz="2" w:space="0" w:color="00000A"/>
              <w:bottom w:val="single" w:sz="2" w:space="0" w:color="00000A"/>
            </w:tcBorders>
            <w:shd w:val="clear" w:color="auto" w:fill="auto"/>
            <w:vAlign w:val="center"/>
          </w:tcPr>
          <w:p w:rsidR="00005F66" w:rsidRPr="00B901B4" w:rsidRDefault="00005F66" w:rsidP="00B901B4">
            <w:pPr>
              <w:pStyle w:val="cuatexto"/>
              <w:jc w:val="left"/>
            </w:pPr>
            <w:r w:rsidRPr="00B901B4">
              <w:t>Estudios de Detalle</w:t>
            </w:r>
          </w:p>
        </w:tc>
        <w:tc>
          <w:tcPr>
            <w:tcW w:w="2326" w:type="dxa"/>
            <w:tcBorders>
              <w:top w:val="single" w:sz="2" w:space="0" w:color="00000A"/>
              <w:bottom w:val="single" w:sz="2" w:space="0" w:color="00000A"/>
            </w:tcBorders>
            <w:shd w:val="clear" w:color="auto" w:fill="auto"/>
            <w:vAlign w:val="center"/>
          </w:tcPr>
          <w:p w:rsidR="00005F66" w:rsidRPr="00B901B4" w:rsidRDefault="00005F66" w:rsidP="00B901B4">
            <w:pPr>
              <w:pStyle w:val="cuatexto"/>
              <w:jc w:val="right"/>
            </w:pPr>
            <w:r w:rsidRPr="00B901B4">
              <w:t>6</w:t>
            </w:r>
          </w:p>
        </w:tc>
      </w:tr>
      <w:tr w:rsidR="00005F66" w:rsidTr="00B901B4">
        <w:trPr>
          <w:trHeight w:val="255"/>
          <w:jc w:val="center"/>
        </w:trPr>
        <w:tc>
          <w:tcPr>
            <w:tcW w:w="6507" w:type="dxa"/>
            <w:tcBorders>
              <w:top w:val="single" w:sz="2" w:space="0" w:color="00000A"/>
              <w:bottom w:val="single" w:sz="2" w:space="0" w:color="00000A"/>
            </w:tcBorders>
            <w:shd w:val="clear" w:color="auto" w:fill="auto"/>
            <w:vAlign w:val="center"/>
          </w:tcPr>
          <w:p w:rsidR="00005F66" w:rsidRPr="00B901B4" w:rsidRDefault="00005F66" w:rsidP="00B901B4">
            <w:pPr>
              <w:pStyle w:val="cuatexto"/>
              <w:jc w:val="left"/>
            </w:pPr>
            <w:r w:rsidRPr="00B901B4">
              <w:t xml:space="preserve">Proyectos de Reparcelación </w:t>
            </w:r>
          </w:p>
        </w:tc>
        <w:tc>
          <w:tcPr>
            <w:tcW w:w="2326" w:type="dxa"/>
            <w:tcBorders>
              <w:top w:val="single" w:sz="2" w:space="0" w:color="00000A"/>
              <w:bottom w:val="single" w:sz="2" w:space="0" w:color="00000A"/>
            </w:tcBorders>
            <w:shd w:val="clear" w:color="auto" w:fill="auto"/>
            <w:vAlign w:val="center"/>
          </w:tcPr>
          <w:p w:rsidR="00005F66" w:rsidRPr="00B901B4" w:rsidRDefault="00005F66" w:rsidP="00B901B4">
            <w:pPr>
              <w:pStyle w:val="cuatexto"/>
              <w:jc w:val="right"/>
            </w:pPr>
            <w:r w:rsidRPr="00B901B4">
              <w:t>2</w:t>
            </w:r>
          </w:p>
        </w:tc>
      </w:tr>
      <w:tr w:rsidR="00005F66" w:rsidTr="00B901B4">
        <w:trPr>
          <w:trHeight w:val="255"/>
          <w:jc w:val="center"/>
        </w:trPr>
        <w:tc>
          <w:tcPr>
            <w:tcW w:w="6507" w:type="dxa"/>
            <w:tcBorders>
              <w:top w:val="single" w:sz="2" w:space="0" w:color="00000A"/>
              <w:bottom w:val="single" w:sz="4" w:space="0" w:color="00000A"/>
            </w:tcBorders>
            <w:shd w:val="clear" w:color="auto" w:fill="auto"/>
            <w:vAlign w:val="center"/>
          </w:tcPr>
          <w:p w:rsidR="00005F66" w:rsidRPr="00B901B4" w:rsidRDefault="00005F66" w:rsidP="00B901B4">
            <w:pPr>
              <w:pStyle w:val="cuatexto"/>
              <w:jc w:val="left"/>
            </w:pPr>
            <w:r w:rsidRPr="00B901B4">
              <w:t>Proyectos de Urbanización</w:t>
            </w:r>
          </w:p>
        </w:tc>
        <w:tc>
          <w:tcPr>
            <w:tcW w:w="2326" w:type="dxa"/>
            <w:tcBorders>
              <w:top w:val="single" w:sz="2" w:space="0" w:color="00000A"/>
              <w:bottom w:val="single" w:sz="4" w:space="0" w:color="00000A"/>
            </w:tcBorders>
            <w:shd w:val="clear" w:color="auto" w:fill="auto"/>
            <w:vAlign w:val="center"/>
          </w:tcPr>
          <w:p w:rsidR="00005F66" w:rsidRPr="00B901B4" w:rsidRDefault="00005F66" w:rsidP="00B901B4">
            <w:pPr>
              <w:pStyle w:val="cuatexto"/>
              <w:jc w:val="right"/>
            </w:pPr>
            <w:r w:rsidRPr="00B901B4">
              <w:t>2</w:t>
            </w:r>
          </w:p>
        </w:tc>
      </w:tr>
      <w:tr w:rsidR="00005F66" w:rsidTr="00B901B4">
        <w:trPr>
          <w:trHeight w:val="312"/>
          <w:jc w:val="center"/>
        </w:trPr>
        <w:tc>
          <w:tcPr>
            <w:tcW w:w="6507" w:type="dxa"/>
            <w:tcBorders>
              <w:top w:val="single" w:sz="4" w:space="0" w:color="00000A"/>
              <w:bottom w:val="single" w:sz="4" w:space="0" w:color="00000A"/>
            </w:tcBorders>
            <w:shd w:val="clear" w:color="auto" w:fill="FABF8F" w:themeFill="accent6" w:themeFillTint="99"/>
            <w:vAlign w:val="center"/>
          </w:tcPr>
          <w:p w:rsidR="00005F66" w:rsidRPr="00B901B4" w:rsidRDefault="00005F66" w:rsidP="00B901B4">
            <w:pPr>
              <w:pStyle w:val="cuadroCabe"/>
              <w:jc w:val="left"/>
            </w:pPr>
            <w:r w:rsidRPr="00B901B4">
              <w:t xml:space="preserve">Total instrumentos de desarrollo </w:t>
            </w:r>
          </w:p>
        </w:tc>
        <w:tc>
          <w:tcPr>
            <w:tcW w:w="2326" w:type="dxa"/>
            <w:tcBorders>
              <w:top w:val="single" w:sz="4" w:space="0" w:color="00000A"/>
              <w:bottom w:val="single" w:sz="4" w:space="0" w:color="00000A"/>
            </w:tcBorders>
            <w:shd w:val="clear" w:color="auto" w:fill="FABF8F" w:themeFill="accent6" w:themeFillTint="99"/>
            <w:vAlign w:val="center"/>
          </w:tcPr>
          <w:p w:rsidR="00005F66" w:rsidRPr="00B901B4" w:rsidRDefault="00005F66" w:rsidP="00B901B4">
            <w:pPr>
              <w:pStyle w:val="cuadroCabe"/>
              <w:jc w:val="right"/>
            </w:pPr>
            <w:r w:rsidRPr="00B901B4">
              <w:t>26</w:t>
            </w:r>
          </w:p>
        </w:tc>
      </w:tr>
    </w:tbl>
    <w:p w:rsidR="00005F66" w:rsidRPr="00EA1B2F" w:rsidRDefault="00005F66" w:rsidP="003C16D9">
      <w:pPr>
        <w:pStyle w:val="texto"/>
        <w:spacing w:before="260" w:after="260"/>
        <w:rPr>
          <w:lang w:val="es-ES"/>
        </w:rPr>
      </w:pPr>
      <w:r w:rsidRPr="00EA1B2F">
        <w:rPr>
          <w:lang w:val="es-ES"/>
        </w:rPr>
        <w:t>Las referencias básicas del grado de desarrollo del Plan municipal vigente pueden ser el número posible de futuras viviendas en suelo urbano y urbaniz</w:t>
      </w:r>
      <w:r w:rsidRPr="00EA1B2F">
        <w:rPr>
          <w:lang w:val="es-ES"/>
        </w:rPr>
        <w:t>a</w:t>
      </w:r>
      <w:r w:rsidRPr="00EA1B2F">
        <w:rPr>
          <w:lang w:val="es-ES"/>
        </w:rPr>
        <w:t xml:space="preserve">ble, así como de las superficies disponibles de suelo industrial. Se indican en los cuadros siguientes: </w:t>
      </w:r>
    </w:p>
    <w:tbl>
      <w:tblPr>
        <w:tblW w:w="8800" w:type="dxa"/>
        <w:jc w:val="center"/>
        <w:tblBorders>
          <w:top w:val="single" w:sz="4" w:space="0" w:color="00000A"/>
        </w:tblBorders>
        <w:tblCellMar>
          <w:left w:w="70" w:type="dxa"/>
          <w:right w:w="70" w:type="dxa"/>
        </w:tblCellMar>
        <w:tblLook w:val="04A0" w:firstRow="1" w:lastRow="0" w:firstColumn="1" w:lastColumn="0" w:noHBand="0" w:noVBand="1"/>
      </w:tblPr>
      <w:tblGrid>
        <w:gridCol w:w="4537"/>
        <w:gridCol w:w="4263"/>
      </w:tblGrid>
      <w:tr w:rsidR="00005F66" w:rsidTr="00B901B4">
        <w:trPr>
          <w:trHeight w:val="340"/>
          <w:jc w:val="center"/>
        </w:trPr>
        <w:tc>
          <w:tcPr>
            <w:tcW w:w="4537" w:type="dxa"/>
            <w:tcBorders>
              <w:top w:val="single" w:sz="4" w:space="0" w:color="00000A"/>
              <w:bottom w:val="single" w:sz="4" w:space="0" w:color="00000A"/>
            </w:tcBorders>
            <w:shd w:val="clear" w:color="auto" w:fill="FABF8F" w:themeFill="accent6" w:themeFillTint="99"/>
            <w:vAlign w:val="center"/>
          </w:tcPr>
          <w:p w:rsidR="00005F66" w:rsidRPr="00B901B4" w:rsidRDefault="00005F66" w:rsidP="00B901B4">
            <w:pPr>
              <w:pStyle w:val="cuadroCabe"/>
              <w:jc w:val="left"/>
            </w:pPr>
            <w:r w:rsidRPr="00B901B4">
              <w:t>Suelo residencial urbanizable</w:t>
            </w:r>
          </w:p>
        </w:tc>
        <w:tc>
          <w:tcPr>
            <w:tcW w:w="4263" w:type="dxa"/>
            <w:tcBorders>
              <w:top w:val="single" w:sz="4" w:space="0" w:color="00000A"/>
              <w:bottom w:val="single" w:sz="4" w:space="0" w:color="00000A"/>
            </w:tcBorders>
            <w:shd w:val="clear" w:color="auto" w:fill="FABF8F" w:themeFill="accent6" w:themeFillTint="99"/>
            <w:vAlign w:val="center"/>
          </w:tcPr>
          <w:p w:rsidR="00005F66" w:rsidRPr="00B901B4" w:rsidRDefault="00B901B4" w:rsidP="004967C3">
            <w:pPr>
              <w:pStyle w:val="cuadroCabe"/>
              <w:jc w:val="right"/>
            </w:pPr>
            <w:r>
              <w:t>Nº v</w:t>
            </w:r>
            <w:r w:rsidR="004967C3">
              <w:t>iviendas</w:t>
            </w:r>
            <w:r>
              <w:t xml:space="preserve">. </w:t>
            </w:r>
            <w:r w:rsidR="00005F66" w:rsidRPr="00B901B4">
              <w:t>posibles</w:t>
            </w:r>
          </w:p>
        </w:tc>
      </w:tr>
      <w:tr w:rsidR="00005F66" w:rsidTr="00B901B4">
        <w:trPr>
          <w:trHeight w:val="255"/>
          <w:jc w:val="center"/>
        </w:trPr>
        <w:tc>
          <w:tcPr>
            <w:tcW w:w="4537" w:type="dxa"/>
            <w:shd w:val="clear" w:color="auto" w:fill="auto"/>
            <w:vAlign w:val="center"/>
          </w:tcPr>
          <w:p w:rsidR="00005F66" w:rsidRPr="00B901B4" w:rsidRDefault="00005F66" w:rsidP="00B901B4">
            <w:pPr>
              <w:pStyle w:val="cuatexto"/>
              <w:jc w:val="left"/>
            </w:pPr>
            <w:r w:rsidRPr="00B901B4">
              <w:t>Área casco histórico/viejo</w:t>
            </w:r>
          </w:p>
        </w:tc>
        <w:tc>
          <w:tcPr>
            <w:tcW w:w="4263" w:type="dxa"/>
            <w:shd w:val="clear" w:color="auto" w:fill="auto"/>
            <w:vAlign w:val="center"/>
          </w:tcPr>
          <w:p w:rsidR="00005F66" w:rsidRPr="00B901B4" w:rsidRDefault="00005F66" w:rsidP="00B901B4">
            <w:pPr>
              <w:pStyle w:val="cuatexto"/>
              <w:jc w:val="right"/>
            </w:pPr>
            <w:r w:rsidRPr="00B901B4">
              <w:t>100</w:t>
            </w:r>
          </w:p>
        </w:tc>
      </w:tr>
      <w:tr w:rsidR="00005F66" w:rsidTr="00B901B4">
        <w:trPr>
          <w:trHeight w:val="255"/>
          <w:jc w:val="center"/>
        </w:trPr>
        <w:tc>
          <w:tcPr>
            <w:tcW w:w="4537" w:type="dxa"/>
            <w:tcBorders>
              <w:bottom w:val="single" w:sz="4" w:space="0" w:color="00000A"/>
            </w:tcBorders>
            <w:shd w:val="clear" w:color="auto" w:fill="auto"/>
            <w:vAlign w:val="center"/>
          </w:tcPr>
          <w:p w:rsidR="00005F66" w:rsidRPr="00B901B4" w:rsidRDefault="00005F66" w:rsidP="00B901B4">
            <w:pPr>
              <w:pStyle w:val="cuatexto"/>
              <w:jc w:val="left"/>
            </w:pPr>
            <w:r w:rsidRPr="00B901B4">
              <w:t>Área entorno casco</w:t>
            </w:r>
          </w:p>
        </w:tc>
        <w:tc>
          <w:tcPr>
            <w:tcW w:w="4263" w:type="dxa"/>
            <w:tcBorders>
              <w:bottom w:val="single" w:sz="4" w:space="0" w:color="00000A"/>
            </w:tcBorders>
            <w:shd w:val="clear" w:color="auto" w:fill="auto"/>
            <w:vAlign w:val="center"/>
          </w:tcPr>
          <w:p w:rsidR="00005F66" w:rsidRPr="00B901B4" w:rsidRDefault="00005F66" w:rsidP="00B901B4">
            <w:pPr>
              <w:pStyle w:val="cuatexto"/>
              <w:jc w:val="right"/>
            </w:pPr>
            <w:r w:rsidRPr="00B901B4">
              <w:t>195</w:t>
            </w:r>
          </w:p>
        </w:tc>
      </w:tr>
      <w:tr w:rsidR="00005F66" w:rsidTr="00B901B4">
        <w:trPr>
          <w:trHeight w:val="284"/>
          <w:jc w:val="center"/>
        </w:trPr>
        <w:tc>
          <w:tcPr>
            <w:tcW w:w="4537" w:type="dxa"/>
            <w:tcBorders>
              <w:top w:val="single" w:sz="4" w:space="0" w:color="00000A"/>
              <w:bottom w:val="single" w:sz="4" w:space="0" w:color="00000A"/>
            </w:tcBorders>
            <w:shd w:val="clear" w:color="auto" w:fill="auto"/>
            <w:vAlign w:val="center"/>
          </w:tcPr>
          <w:p w:rsidR="00005F66" w:rsidRPr="00B901B4" w:rsidRDefault="00005F66" w:rsidP="00B901B4">
            <w:pPr>
              <w:pStyle w:val="cuatexto"/>
              <w:jc w:val="left"/>
            </w:pPr>
            <w:r w:rsidRPr="00B901B4">
              <w:t>Estimación nº máximo viviendas</w:t>
            </w:r>
          </w:p>
        </w:tc>
        <w:tc>
          <w:tcPr>
            <w:tcW w:w="4263" w:type="dxa"/>
            <w:tcBorders>
              <w:top w:val="single" w:sz="4" w:space="0" w:color="00000A"/>
              <w:bottom w:val="single" w:sz="4" w:space="0" w:color="00000A"/>
            </w:tcBorders>
            <w:shd w:val="clear" w:color="auto" w:fill="auto"/>
            <w:vAlign w:val="center"/>
          </w:tcPr>
          <w:p w:rsidR="00005F66" w:rsidRPr="00B901B4" w:rsidRDefault="00005F66" w:rsidP="00B901B4">
            <w:pPr>
              <w:pStyle w:val="cuatexto"/>
              <w:jc w:val="right"/>
            </w:pPr>
            <w:r w:rsidRPr="00B901B4">
              <w:t>295</w:t>
            </w:r>
          </w:p>
        </w:tc>
      </w:tr>
    </w:tbl>
    <w:p w:rsidR="00005F66" w:rsidRPr="00EA1B2F" w:rsidRDefault="00005F66" w:rsidP="003C16D9">
      <w:pPr>
        <w:pStyle w:val="texto"/>
        <w:spacing w:before="220"/>
        <w:rPr>
          <w:lang w:val="es-ES"/>
        </w:rPr>
      </w:pPr>
      <w:r w:rsidRPr="00EA1B2F">
        <w:rPr>
          <w:lang w:val="es-ES"/>
        </w:rPr>
        <w:t xml:space="preserve">El Área </w:t>
      </w:r>
      <w:r w:rsidR="000363B7">
        <w:rPr>
          <w:lang w:val="es-ES"/>
        </w:rPr>
        <w:t>casco histórico tiene el 20 por ciento</w:t>
      </w:r>
      <w:r w:rsidRPr="00EA1B2F">
        <w:rPr>
          <w:lang w:val="es-ES"/>
        </w:rPr>
        <w:t xml:space="preserve"> d</w:t>
      </w:r>
      <w:r w:rsidR="000363B7">
        <w:rPr>
          <w:lang w:val="es-ES"/>
        </w:rPr>
        <w:t>e sus viviendas vacías y el 40 por ciento</w:t>
      </w:r>
      <w:r w:rsidRPr="00EA1B2F">
        <w:rPr>
          <w:lang w:val="es-ES"/>
        </w:rPr>
        <w:t xml:space="preserve"> en mal estado. A través de procesos de renovación  se estiman pos</w:t>
      </w:r>
      <w:r w:rsidRPr="00EA1B2F">
        <w:rPr>
          <w:lang w:val="es-ES"/>
        </w:rPr>
        <w:t>i</w:t>
      </w:r>
      <w:r w:rsidRPr="00EA1B2F">
        <w:rPr>
          <w:lang w:val="es-ES"/>
        </w:rPr>
        <w:t>bles 100 viviendas en el Área.</w:t>
      </w:r>
    </w:p>
    <w:p w:rsidR="00005F66" w:rsidRPr="00EA1B2F" w:rsidRDefault="00005F66" w:rsidP="003C16D9">
      <w:pPr>
        <w:pStyle w:val="texto"/>
        <w:rPr>
          <w:lang w:val="es-ES"/>
        </w:rPr>
      </w:pPr>
      <w:r w:rsidRPr="00EA1B2F">
        <w:rPr>
          <w:lang w:val="es-ES"/>
        </w:rPr>
        <w:t>En el entorno casco, el área UR1 está desarrollada y no admite más vivie</w:t>
      </w:r>
      <w:r w:rsidRPr="00EA1B2F">
        <w:rPr>
          <w:lang w:val="es-ES"/>
        </w:rPr>
        <w:t>n</w:t>
      </w:r>
      <w:r w:rsidRPr="00EA1B2F">
        <w:rPr>
          <w:lang w:val="es-ES"/>
        </w:rPr>
        <w:t>das. El resto de áreas –UR2 a UR15 y SR1- precisan desarrollo urbanístico pr</w:t>
      </w:r>
      <w:r w:rsidRPr="00EA1B2F">
        <w:rPr>
          <w:lang w:val="es-ES"/>
        </w:rPr>
        <w:t>e</w:t>
      </w:r>
      <w:r w:rsidRPr="00EA1B2F">
        <w:rPr>
          <w:lang w:val="es-ES"/>
        </w:rPr>
        <w:t>vio, reparcelación y urbanización. El número máximo de viviendas estimado como posible es de 195.</w:t>
      </w:r>
    </w:p>
    <w:p w:rsidR="00005F66" w:rsidRPr="00EA1B2F" w:rsidRDefault="00005F66" w:rsidP="003C16D9">
      <w:pPr>
        <w:pStyle w:val="texto"/>
        <w:spacing w:after="260"/>
        <w:rPr>
          <w:lang w:val="es-ES"/>
        </w:rPr>
      </w:pPr>
      <w:r w:rsidRPr="00EA1B2F">
        <w:rPr>
          <w:lang w:val="es-ES"/>
        </w:rPr>
        <w:t xml:space="preserve">En cuanto al suelo Industrial disponible </w:t>
      </w:r>
    </w:p>
    <w:tbl>
      <w:tblPr>
        <w:tblW w:w="8685" w:type="dxa"/>
        <w:jc w:val="center"/>
        <w:tblBorders>
          <w:top w:val="single" w:sz="4" w:space="0" w:color="00000A"/>
          <w:bottom w:val="single" w:sz="4" w:space="0" w:color="00000A"/>
          <w:insideH w:val="single" w:sz="4" w:space="0" w:color="00000A"/>
        </w:tblBorders>
        <w:tblCellMar>
          <w:left w:w="70" w:type="dxa"/>
          <w:right w:w="70" w:type="dxa"/>
        </w:tblCellMar>
        <w:tblLook w:val="04A0" w:firstRow="1" w:lastRow="0" w:firstColumn="1" w:lastColumn="0" w:noHBand="0" w:noVBand="1"/>
      </w:tblPr>
      <w:tblGrid>
        <w:gridCol w:w="4781"/>
        <w:gridCol w:w="1830"/>
        <w:gridCol w:w="2074"/>
      </w:tblGrid>
      <w:tr w:rsidR="00005F66" w:rsidTr="0025466D">
        <w:trPr>
          <w:trHeight w:val="340"/>
          <w:jc w:val="center"/>
        </w:trPr>
        <w:tc>
          <w:tcPr>
            <w:tcW w:w="4781" w:type="dxa"/>
            <w:tcBorders>
              <w:top w:val="single" w:sz="4" w:space="0" w:color="00000A"/>
              <w:bottom w:val="single" w:sz="4" w:space="0" w:color="00000A"/>
            </w:tcBorders>
            <w:shd w:val="clear" w:color="auto" w:fill="FABF8F" w:themeFill="accent6" w:themeFillTint="99"/>
            <w:vAlign w:val="center"/>
          </w:tcPr>
          <w:p w:rsidR="00005F66" w:rsidRPr="00EA122C" w:rsidRDefault="00005F66" w:rsidP="00EA122C">
            <w:pPr>
              <w:pStyle w:val="cuadroCabe"/>
              <w:jc w:val="left"/>
            </w:pPr>
            <w:r w:rsidRPr="00EA122C">
              <w:t>Suelo industrial desarrollado El Saso</w:t>
            </w:r>
          </w:p>
        </w:tc>
        <w:tc>
          <w:tcPr>
            <w:tcW w:w="1830" w:type="dxa"/>
            <w:tcBorders>
              <w:top w:val="single" w:sz="4" w:space="0" w:color="00000A"/>
              <w:bottom w:val="single" w:sz="4" w:space="0" w:color="00000A"/>
            </w:tcBorders>
            <w:shd w:val="clear" w:color="auto" w:fill="FABF8F" w:themeFill="accent6" w:themeFillTint="99"/>
            <w:vAlign w:val="center"/>
          </w:tcPr>
          <w:p w:rsidR="00005F66" w:rsidRPr="00EA122C" w:rsidRDefault="00755567" w:rsidP="00EA122C">
            <w:pPr>
              <w:pStyle w:val="cuadroCabe"/>
              <w:jc w:val="right"/>
            </w:pPr>
            <w:r w:rsidRPr="00AE6197">
              <w:rPr>
                <w:rFonts w:cs="Arial"/>
                <w:szCs w:val="18"/>
                <w:lang w:val="es-ES"/>
              </w:rPr>
              <w:t>M</w:t>
            </w:r>
            <w:r w:rsidRPr="00AE6197">
              <w:rPr>
                <w:rFonts w:cs="Arial"/>
                <w:szCs w:val="18"/>
                <w:vertAlign w:val="superscript"/>
                <w:lang w:val="es-ES"/>
              </w:rPr>
              <w:t>2</w:t>
            </w:r>
            <w:r w:rsidRPr="00EA122C">
              <w:t xml:space="preserve"> </w:t>
            </w:r>
            <w:r w:rsidR="00005F66" w:rsidRPr="00EA122C">
              <w:t>P</w:t>
            </w:r>
            <w:r w:rsidR="0025466D">
              <w:t>lan</w:t>
            </w:r>
            <w:r>
              <w:t xml:space="preserve"> </w:t>
            </w:r>
            <w:r w:rsidR="00005F66" w:rsidRPr="00EA122C">
              <w:t>M</w:t>
            </w:r>
            <w:r w:rsidR="0025466D">
              <w:t>unicipal</w:t>
            </w:r>
          </w:p>
        </w:tc>
        <w:tc>
          <w:tcPr>
            <w:tcW w:w="2074" w:type="dxa"/>
            <w:tcBorders>
              <w:top w:val="single" w:sz="4" w:space="0" w:color="00000A"/>
              <w:bottom w:val="single" w:sz="4" w:space="0" w:color="00000A"/>
            </w:tcBorders>
            <w:shd w:val="clear" w:color="auto" w:fill="FABF8F" w:themeFill="accent6" w:themeFillTint="99"/>
            <w:vAlign w:val="center"/>
          </w:tcPr>
          <w:p w:rsidR="00005F66" w:rsidRPr="00EA122C" w:rsidRDefault="00755567" w:rsidP="00EA122C">
            <w:pPr>
              <w:pStyle w:val="cuadroCabe"/>
              <w:jc w:val="right"/>
            </w:pPr>
            <w:r w:rsidRPr="00AE6197">
              <w:rPr>
                <w:rFonts w:cs="Arial"/>
                <w:szCs w:val="18"/>
                <w:lang w:val="es-ES"/>
              </w:rPr>
              <w:t>M</w:t>
            </w:r>
            <w:r w:rsidRPr="00AE6197">
              <w:rPr>
                <w:rFonts w:cs="Arial"/>
                <w:szCs w:val="18"/>
                <w:vertAlign w:val="superscript"/>
                <w:lang w:val="es-ES"/>
              </w:rPr>
              <w:t>2</w:t>
            </w:r>
            <w:r w:rsidR="00005F66" w:rsidRPr="00EA122C">
              <w:t xml:space="preserve"> disponibles</w:t>
            </w:r>
          </w:p>
        </w:tc>
      </w:tr>
      <w:tr w:rsidR="00005F66" w:rsidTr="0025466D">
        <w:trPr>
          <w:trHeight w:val="255"/>
          <w:jc w:val="center"/>
        </w:trPr>
        <w:tc>
          <w:tcPr>
            <w:tcW w:w="4781" w:type="dxa"/>
            <w:tcBorders>
              <w:bottom w:val="single" w:sz="2" w:space="0" w:color="00000A"/>
            </w:tcBorders>
            <w:shd w:val="clear" w:color="auto" w:fill="auto"/>
            <w:vAlign w:val="center"/>
          </w:tcPr>
          <w:p w:rsidR="00005F66" w:rsidRPr="00EA122C" w:rsidRDefault="00005F66" w:rsidP="00EA122C">
            <w:pPr>
              <w:pStyle w:val="cuatexto"/>
              <w:jc w:val="left"/>
            </w:pPr>
            <w:r w:rsidRPr="00EA122C">
              <w:t>AREA A Indivisible y de titularidad única</w:t>
            </w:r>
          </w:p>
        </w:tc>
        <w:tc>
          <w:tcPr>
            <w:tcW w:w="1830" w:type="dxa"/>
            <w:tcBorders>
              <w:bottom w:val="single" w:sz="2" w:space="0" w:color="00000A"/>
            </w:tcBorders>
            <w:shd w:val="clear" w:color="auto" w:fill="auto"/>
            <w:vAlign w:val="center"/>
          </w:tcPr>
          <w:p w:rsidR="00005F66" w:rsidRPr="00EA122C" w:rsidRDefault="00005F66" w:rsidP="00EA122C">
            <w:pPr>
              <w:pStyle w:val="cuatexto"/>
              <w:jc w:val="right"/>
            </w:pPr>
            <w:r w:rsidRPr="00EA122C">
              <w:t>60.000</w:t>
            </w:r>
          </w:p>
        </w:tc>
        <w:tc>
          <w:tcPr>
            <w:tcW w:w="2074" w:type="dxa"/>
            <w:tcBorders>
              <w:bottom w:val="single" w:sz="2" w:space="0" w:color="00000A"/>
            </w:tcBorders>
            <w:shd w:val="clear" w:color="auto" w:fill="auto"/>
            <w:vAlign w:val="center"/>
          </w:tcPr>
          <w:p w:rsidR="00005F66" w:rsidRPr="00EA122C" w:rsidRDefault="0025466D" w:rsidP="00EA122C">
            <w:pPr>
              <w:pStyle w:val="cuatexto"/>
              <w:jc w:val="right"/>
            </w:pPr>
            <w:r>
              <w:t>0</w:t>
            </w:r>
          </w:p>
        </w:tc>
      </w:tr>
      <w:tr w:rsidR="00005F66" w:rsidTr="0025466D">
        <w:trPr>
          <w:trHeight w:val="255"/>
          <w:jc w:val="center"/>
        </w:trPr>
        <w:tc>
          <w:tcPr>
            <w:tcW w:w="4781" w:type="dxa"/>
            <w:tcBorders>
              <w:top w:val="single" w:sz="2" w:space="0" w:color="00000A"/>
              <w:bottom w:val="single" w:sz="4" w:space="0" w:color="00000A"/>
            </w:tcBorders>
            <w:shd w:val="clear" w:color="auto" w:fill="auto"/>
            <w:vAlign w:val="center"/>
          </w:tcPr>
          <w:p w:rsidR="00005F66" w:rsidRPr="00EA122C" w:rsidRDefault="00005F66" w:rsidP="00EA122C">
            <w:pPr>
              <w:pStyle w:val="cuatexto"/>
              <w:jc w:val="left"/>
            </w:pPr>
            <w:r w:rsidRPr="00EA122C">
              <w:t>AREA B</w:t>
            </w:r>
          </w:p>
        </w:tc>
        <w:tc>
          <w:tcPr>
            <w:tcW w:w="1830" w:type="dxa"/>
            <w:tcBorders>
              <w:top w:val="single" w:sz="2" w:space="0" w:color="00000A"/>
              <w:bottom w:val="single" w:sz="4" w:space="0" w:color="00000A"/>
            </w:tcBorders>
            <w:shd w:val="clear" w:color="auto" w:fill="auto"/>
            <w:vAlign w:val="center"/>
          </w:tcPr>
          <w:p w:rsidR="00005F66" w:rsidRPr="00EA122C" w:rsidRDefault="00005F66" w:rsidP="00EA122C">
            <w:pPr>
              <w:pStyle w:val="cuatexto"/>
              <w:jc w:val="right"/>
            </w:pPr>
            <w:r w:rsidRPr="00EA122C">
              <w:t>60.277</w:t>
            </w:r>
          </w:p>
        </w:tc>
        <w:tc>
          <w:tcPr>
            <w:tcW w:w="2074" w:type="dxa"/>
            <w:tcBorders>
              <w:top w:val="single" w:sz="2" w:space="0" w:color="00000A"/>
              <w:bottom w:val="single" w:sz="4" w:space="0" w:color="00000A"/>
            </w:tcBorders>
            <w:shd w:val="clear" w:color="auto" w:fill="auto"/>
            <w:vAlign w:val="center"/>
          </w:tcPr>
          <w:p w:rsidR="00005F66" w:rsidRPr="00EA122C" w:rsidRDefault="00005F66" w:rsidP="00EA122C">
            <w:pPr>
              <w:pStyle w:val="cuatexto"/>
              <w:jc w:val="right"/>
            </w:pPr>
            <w:r w:rsidRPr="00EA122C">
              <w:t>58.446</w:t>
            </w:r>
          </w:p>
        </w:tc>
      </w:tr>
      <w:tr w:rsidR="00005F66" w:rsidTr="0025466D">
        <w:trPr>
          <w:trHeight w:val="284"/>
          <w:jc w:val="center"/>
        </w:trPr>
        <w:tc>
          <w:tcPr>
            <w:tcW w:w="4781" w:type="dxa"/>
            <w:tcBorders>
              <w:bottom w:val="single" w:sz="4" w:space="0" w:color="00000A"/>
            </w:tcBorders>
            <w:shd w:val="clear" w:color="auto" w:fill="FABF8F" w:themeFill="accent6" w:themeFillTint="99"/>
            <w:vAlign w:val="center"/>
          </w:tcPr>
          <w:p w:rsidR="00005F66" w:rsidRPr="00EA122C" w:rsidRDefault="00005F66" w:rsidP="00EA122C">
            <w:pPr>
              <w:pStyle w:val="cuadroCabe"/>
              <w:jc w:val="left"/>
            </w:pPr>
            <w:r w:rsidRPr="00EA122C">
              <w:t>Suelo industrial disponible previo desarrollo</w:t>
            </w:r>
          </w:p>
        </w:tc>
        <w:tc>
          <w:tcPr>
            <w:tcW w:w="1830" w:type="dxa"/>
            <w:tcBorders>
              <w:bottom w:val="single" w:sz="4" w:space="0" w:color="00000A"/>
            </w:tcBorders>
            <w:shd w:val="clear" w:color="auto" w:fill="FABF8F" w:themeFill="accent6" w:themeFillTint="99"/>
            <w:vAlign w:val="center"/>
          </w:tcPr>
          <w:p w:rsidR="00005F66" w:rsidRPr="00EA122C" w:rsidRDefault="00005F66" w:rsidP="00EA122C">
            <w:pPr>
              <w:pStyle w:val="cuadroCabe"/>
              <w:jc w:val="right"/>
            </w:pPr>
            <w:r w:rsidRPr="00EA122C">
              <w:t> </w:t>
            </w:r>
          </w:p>
        </w:tc>
        <w:tc>
          <w:tcPr>
            <w:tcW w:w="2074" w:type="dxa"/>
            <w:tcBorders>
              <w:bottom w:val="single" w:sz="4" w:space="0" w:color="00000A"/>
            </w:tcBorders>
            <w:shd w:val="clear" w:color="auto" w:fill="FABF8F" w:themeFill="accent6" w:themeFillTint="99"/>
            <w:vAlign w:val="center"/>
          </w:tcPr>
          <w:p w:rsidR="00005F66" w:rsidRPr="00EA122C" w:rsidRDefault="00755567" w:rsidP="00EA122C">
            <w:pPr>
              <w:pStyle w:val="cuadroCabe"/>
              <w:jc w:val="right"/>
            </w:pPr>
            <w:r w:rsidRPr="00AE6197">
              <w:rPr>
                <w:rFonts w:cs="Arial"/>
                <w:szCs w:val="18"/>
                <w:lang w:val="es-ES"/>
              </w:rPr>
              <w:t>M</w:t>
            </w:r>
            <w:r w:rsidRPr="00AE6197">
              <w:rPr>
                <w:rFonts w:cs="Arial"/>
                <w:szCs w:val="18"/>
                <w:vertAlign w:val="superscript"/>
                <w:lang w:val="es-ES"/>
              </w:rPr>
              <w:t>2</w:t>
            </w:r>
            <w:r w:rsidR="00005F66" w:rsidRPr="00EA122C">
              <w:t xml:space="preserve"> disponibles</w:t>
            </w:r>
          </w:p>
        </w:tc>
      </w:tr>
      <w:tr w:rsidR="00005F66" w:rsidTr="0025466D">
        <w:trPr>
          <w:trHeight w:val="255"/>
          <w:jc w:val="center"/>
        </w:trPr>
        <w:tc>
          <w:tcPr>
            <w:tcW w:w="4781" w:type="dxa"/>
            <w:tcBorders>
              <w:top w:val="single" w:sz="4" w:space="0" w:color="00000A"/>
              <w:bottom w:val="single" w:sz="4" w:space="0" w:color="00000A"/>
            </w:tcBorders>
            <w:shd w:val="clear" w:color="auto" w:fill="auto"/>
            <w:vAlign w:val="center"/>
          </w:tcPr>
          <w:p w:rsidR="00005F66" w:rsidRPr="00EA122C" w:rsidRDefault="00005F66" w:rsidP="00EA122C">
            <w:pPr>
              <w:pStyle w:val="cuatexto"/>
              <w:jc w:val="left"/>
            </w:pPr>
            <w:r w:rsidRPr="00EA122C">
              <w:t xml:space="preserve">Total suelo a desarrollar disponible </w:t>
            </w:r>
          </w:p>
        </w:tc>
        <w:tc>
          <w:tcPr>
            <w:tcW w:w="1830" w:type="dxa"/>
            <w:tcBorders>
              <w:top w:val="single" w:sz="4" w:space="0" w:color="00000A"/>
              <w:bottom w:val="single" w:sz="4" w:space="0" w:color="00000A"/>
            </w:tcBorders>
            <w:shd w:val="clear" w:color="auto" w:fill="auto"/>
            <w:vAlign w:val="center"/>
          </w:tcPr>
          <w:p w:rsidR="00005F66" w:rsidRPr="00EA122C" w:rsidRDefault="00005F66" w:rsidP="00EA122C">
            <w:pPr>
              <w:pStyle w:val="cuatexto"/>
              <w:jc w:val="right"/>
            </w:pPr>
            <w:r w:rsidRPr="00EA122C">
              <w:t> </w:t>
            </w:r>
          </w:p>
        </w:tc>
        <w:tc>
          <w:tcPr>
            <w:tcW w:w="2074" w:type="dxa"/>
            <w:tcBorders>
              <w:top w:val="single" w:sz="4" w:space="0" w:color="00000A"/>
              <w:bottom w:val="single" w:sz="4" w:space="0" w:color="00000A"/>
            </w:tcBorders>
            <w:shd w:val="clear" w:color="auto" w:fill="auto"/>
            <w:vAlign w:val="center"/>
          </w:tcPr>
          <w:p w:rsidR="00005F66" w:rsidRPr="00EA122C" w:rsidRDefault="00005F66" w:rsidP="00EA122C">
            <w:pPr>
              <w:pStyle w:val="cuatexto"/>
              <w:jc w:val="right"/>
            </w:pPr>
            <w:r w:rsidRPr="00EA122C">
              <w:t>34.016</w:t>
            </w:r>
          </w:p>
        </w:tc>
      </w:tr>
    </w:tbl>
    <w:p w:rsidR="00005F66" w:rsidRPr="00EA1B2F" w:rsidRDefault="00005F66" w:rsidP="003C16D9">
      <w:pPr>
        <w:pStyle w:val="texto"/>
        <w:spacing w:before="260"/>
        <w:rPr>
          <w:lang w:val="es-ES"/>
        </w:rPr>
      </w:pPr>
      <w:r w:rsidRPr="00EA1B2F">
        <w:rPr>
          <w:lang w:val="es-ES"/>
        </w:rPr>
        <w:t xml:space="preserve">El suelo industrial desarrollado, de implantación directa es de titularidad municipal. En el área B hay 58.446 </w:t>
      </w:r>
      <w:r w:rsidR="00BB0312" w:rsidRPr="00EA1B2F">
        <w:rPr>
          <w:lang w:val="es-ES"/>
        </w:rPr>
        <w:t>m</w:t>
      </w:r>
      <w:r w:rsidR="00BB0312" w:rsidRPr="001B1ADE">
        <w:rPr>
          <w:vertAlign w:val="superscript"/>
          <w:lang w:val="es-ES"/>
        </w:rPr>
        <w:t>2</w:t>
      </w:r>
      <w:r w:rsidRPr="00EA1B2F">
        <w:rPr>
          <w:lang w:val="es-ES"/>
        </w:rPr>
        <w:t xml:space="preserve"> disponibles. Se desarrolló el área B2 con 1.831 m</w:t>
      </w:r>
      <w:r w:rsidRPr="001B1ADE">
        <w:rPr>
          <w:vertAlign w:val="superscript"/>
          <w:lang w:val="es-ES"/>
        </w:rPr>
        <w:t>2</w:t>
      </w:r>
      <w:r w:rsidRPr="00EA1B2F">
        <w:rPr>
          <w:lang w:val="es-ES"/>
        </w:rPr>
        <w:t xml:space="preserve">. </w:t>
      </w:r>
    </w:p>
    <w:p w:rsidR="00005F66" w:rsidRPr="00EA1B2F" w:rsidRDefault="00005F66" w:rsidP="00975CFA">
      <w:pPr>
        <w:pStyle w:val="texto"/>
        <w:spacing w:after="120"/>
        <w:rPr>
          <w:lang w:val="es-ES"/>
        </w:rPr>
      </w:pPr>
      <w:r w:rsidRPr="00EA1B2F">
        <w:rPr>
          <w:lang w:val="es-ES"/>
        </w:rPr>
        <w:t xml:space="preserve">El suelo industrial disponible no desarrollado precisa reparcelación, en su caso, normalización de fincas, urbanización y dotación de servicios, salvo el sector industrial 3.B, que fue desarrollado y no tiene superficie libre. </w:t>
      </w:r>
    </w:p>
    <w:p w:rsidR="00005F66" w:rsidRPr="00EA1B2F" w:rsidRDefault="00005F66" w:rsidP="003C16D9">
      <w:pPr>
        <w:pStyle w:val="texto"/>
        <w:spacing w:after="160"/>
        <w:rPr>
          <w:lang w:val="es-ES"/>
        </w:rPr>
      </w:pPr>
      <w:r w:rsidRPr="00EA1B2F">
        <w:rPr>
          <w:lang w:val="es-ES"/>
        </w:rPr>
        <w:lastRenderedPageBreak/>
        <w:t>Por último, en el entorno del Sector industrial 4, hay suelo industrial cons</w:t>
      </w:r>
      <w:r w:rsidRPr="00EA1B2F">
        <w:rPr>
          <w:lang w:val="es-ES"/>
        </w:rPr>
        <w:t>o</w:t>
      </w:r>
      <w:r w:rsidRPr="00EA1B2F">
        <w:rPr>
          <w:lang w:val="es-ES"/>
        </w:rPr>
        <w:t>lidado (3.335 m</w:t>
      </w:r>
      <w:r w:rsidRPr="00BB0312">
        <w:rPr>
          <w:vertAlign w:val="superscript"/>
          <w:lang w:val="es-ES"/>
        </w:rPr>
        <w:t>2</w:t>
      </w:r>
      <w:r w:rsidRPr="00EA1B2F">
        <w:rPr>
          <w:lang w:val="es-ES"/>
        </w:rPr>
        <w:t>), enteramente ocupados por e</w:t>
      </w:r>
      <w:r w:rsidR="000363B7">
        <w:rPr>
          <w:lang w:val="es-ES"/>
        </w:rPr>
        <w:t>dificaciones, de las que un 40 por ciento</w:t>
      </w:r>
      <w:r w:rsidRPr="00EA1B2F">
        <w:rPr>
          <w:lang w:val="es-ES"/>
        </w:rPr>
        <w:t xml:space="preserve"> aproximadamente están sin actividad por cierre de empresas. Se co</w:t>
      </w:r>
      <w:r w:rsidRPr="00EA1B2F">
        <w:rPr>
          <w:lang w:val="es-ES"/>
        </w:rPr>
        <w:t>n</w:t>
      </w:r>
      <w:r w:rsidRPr="00EA1B2F">
        <w:rPr>
          <w:lang w:val="es-ES"/>
        </w:rPr>
        <w:t xml:space="preserve">sideran disponibles. </w:t>
      </w:r>
    </w:p>
    <w:p w:rsidR="00005F66" w:rsidRPr="00EA1B2F" w:rsidRDefault="00005F66" w:rsidP="003C16D9">
      <w:pPr>
        <w:pStyle w:val="texto"/>
        <w:spacing w:after="160"/>
        <w:rPr>
          <w:lang w:val="es-ES"/>
        </w:rPr>
      </w:pPr>
      <w:r w:rsidRPr="00EA1B2F">
        <w:rPr>
          <w:lang w:val="es-ES"/>
        </w:rPr>
        <w:t xml:space="preserve">De los datos anteriores se desprende que el Plan municipal no está agotado, son posibles intervenciones de desarrollo y edificación de cualquier uso. </w:t>
      </w:r>
    </w:p>
    <w:p w:rsidR="00005F66" w:rsidRPr="00EA1B2F" w:rsidRDefault="00005F66" w:rsidP="003C16D9">
      <w:pPr>
        <w:pStyle w:val="texto"/>
        <w:spacing w:after="160"/>
        <w:rPr>
          <w:lang w:val="es-ES"/>
        </w:rPr>
      </w:pPr>
      <w:r w:rsidRPr="00EA1B2F">
        <w:rPr>
          <w:lang w:val="es-ES"/>
        </w:rPr>
        <w:t>Según el arquitecto asesor municipal, en entornos rurales es difícil que la demanda sea lo suficientemente alta para hacer viable el desarrollo de unidades “grandes”. Estima que debe valorarse la realización de algún cambio de ord</w:t>
      </w:r>
      <w:r w:rsidRPr="00EA1B2F">
        <w:rPr>
          <w:lang w:val="es-ES"/>
        </w:rPr>
        <w:t>e</w:t>
      </w:r>
      <w:r w:rsidRPr="00EA1B2F">
        <w:rPr>
          <w:lang w:val="es-ES"/>
        </w:rPr>
        <w:t>nación –</w:t>
      </w:r>
      <w:r w:rsidR="00FC22CD">
        <w:rPr>
          <w:lang w:val="es-ES"/>
        </w:rPr>
        <w:t xml:space="preserve"> </w:t>
      </w:r>
      <w:r w:rsidRPr="00EA1B2F">
        <w:rPr>
          <w:lang w:val="es-ES"/>
        </w:rPr>
        <w:t xml:space="preserve">los Planes de Actuación Urbana introducidos por la LF 5/2015 –intentando disminuir el tamaño de algunas unidades con el objetivo de facilitar su gestión. </w:t>
      </w:r>
    </w:p>
    <w:p w:rsidR="00005F66" w:rsidRPr="008707D7" w:rsidRDefault="00005F66" w:rsidP="003C16D9">
      <w:pPr>
        <w:pStyle w:val="texto"/>
        <w:spacing w:after="160"/>
        <w:rPr>
          <w:lang w:val="es-ES"/>
        </w:rPr>
      </w:pPr>
      <w:r w:rsidRPr="00EA1B2F">
        <w:rPr>
          <w:lang w:val="es-ES"/>
        </w:rPr>
        <w:t>La evolución socioeconómica durante la vigencia del Plan municipal cond</w:t>
      </w:r>
      <w:r w:rsidRPr="00EA1B2F">
        <w:rPr>
          <w:lang w:val="es-ES"/>
        </w:rPr>
        <w:t>i</w:t>
      </w:r>
      <w:r w:rsidRPr="00EA1B2F">
        <w:rPr>
          <w:lang w:val="es-ES"/>
        </w:rPr>
        <w:t xml:space="preserve">ciona su desarrollo. En este sentido, la población del Ayuntamiento de </w:t>
      </w:r>
      <w:proofErr w:type="spellStart"/>
      <w:r w:rsidRPr="00EA1B2F">
        <w:rPr>
          <w:lang w:val="es-ES"/>
        </w:rPr>
        <w:t>Lerín</w:t>
      </w:r>
      <w:proofErr w:type="spellEnd"/>
      <w:r w:rsidRPr="00EA1B2F">
        <w:rPr>
          <w:lang w:val="es-ES"/>
        </w:rPr>
        <w:t xml:space="preserve"> presenta tasas de crecimiento negativas desde 1983. Hasta 1985 la población excedía de 2.000 habitantes. En 2015 tiene 1.665 habitantes, la más baja de la serie. Entre esta cifra y la correspondiente a 1995 la po</w:t>
      </w:r>
      <w:r w:rsidR="000363B7">
        <w:rPr>
          <w:lang w:val="es-ES"/>
        </w:rPr>
        <w:t>blación se ha reducido un 24,7 por ciento</w:t>
      </w:r>
      <w:r w:rsidRPr="00EA1B2F">
        <w:rPr>
          <w:lang w:val="es-ES"/>
        </w:rPr>
        <w:t xml:space="preserve">. </w:t>
      </w:r>
    </w:p>
    <w:p w:rsidR="00005F66" w:rsidRPr="00EA1B2F" w:rsidRDefault="0025466D" w:rsidP="003C16D9">
      <w:pPr>
        <w:pStyle w:val="texto"/>
        <w:spacing w:after="160"/>
        <w:rPr>
          <w:lang w:val="es-ES"/>
        </w:rPr>
      </w:pPr>
      <w:r>
        <w:rPr>
          <w:lang w:val="es-ES"/>
        </w:rPr>
        <w:t>En 2015</w:t>
      </w:r>
      <w:r w:rsidR="00005F66" w:rsidRPr="00EA1B2F">
        <w:rPr>
          <w:lang w:val="es-ES"/>
        </w:rPr>
        <w:t xml:space="preserve"> </w:t>
      </w:r>
      <w:r>
        <w:rPr>
          <w:lang w:val="es-ES"/>
        </w:rPr>
        <w:t>l</w:t>
      </w:r>
      <w:r w:rsidR="00005F66" w:rsidRPr="00EA1B2F">
        <w:rPr>
          <w:lang w:val="es-ES"/>
        </w:rPr>
        <w:t>a tasa de dependencia, como razón entre el número de personas con 14 o menos años y con 65 o más y el número de personas entre 14 y 65 años como población productiva de la que de</w:t>
      </w:r>
      <w:r w:rsidR="000363B7">
        <w:rPr>
          <w:lang w:val="es-ES"/>
        </w:rPr>
        <w:t>penden es del 68,8 por ciento</w:t>
      </w:r>
      <w:r w:rsidR="00005F66" w:rsidRPr="00EA1B2F">
        <w:rPr>
          <w:lang w:val="es-ES"/>
        </w:rPr>
        <w:t xml:space="preserve"> La tasa de dependencia de l</w:t>
      </w:r>
      <w:r w:rsidR="000363B7">
        <w:rPr>
          <w:lang w:val="es-ES"/>
        </w:rPr>
        <w:t>a población infantil es el 9,1 por ciento</w:t>
      </w:r>
      <w:r w:rsidR="00005F66" w:rsidRPr="00EA1B2F">
        <w:rPr>
          <w:lang w:val="es-ES"/>
        </w:rPr>
        <w:t>.</w:t>
      </w:r>
    </w:p>
    <w:p w:rsidR="00005F66" w:rsidRPr="00EA1B2F" w:rsidRDefault="00005F66" w:rsidP="003C16D9">
      <w:pPr>
        <w:pStyle w:val="texto"/>
        <w:spacing w:after="160"/>
        <w:rPr>
          <w:lang w:val="es-ES"/>
        </w:rPr>
      </w:pPr>
      <w:r w:rsidRPr="00EA1B2F">
        <w:rPr>
          <w:lang w:val="es-ES"/>
        </w:rPr>
        <w:t xml:space="preserve">Según datos de 2013, la edad media de los habitantes era de 49,6 años y la población extranjera alcanzaba el 11,3 </w:t>
      </w:r>
      <w:r w:rsidR="00FC22CD">
        <w:rPr>
          <w:lang w:val="es-ES"/>
        </w:rPr>
        <w:t>por ciento</w:t>
      </w:r>
      <w:r w:rsidRPr="00EA1B2F">
        <w:rPr>
          <w:lang w:val="es-ES"/>
        </w:rPr>
        <w:t xml:space="preserve">. </w:t>
      </w:r>
    </w:p>
    <w:p w:rsidR="00005F66" w:rsidRPr="001B1ADE" w:rsidRDefault="00005F66" w:rsidP="003C16D9">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szCs w:val="26"/>
        </w:rPr>
      </w:pPr>
      <w:r w:rsidRPr="001B1ADE">
        <w:rPr>
          <w:szCs w:val="26"/>
        </w:rPr>
        <w:t>Instrumentos urbanísticos aprobados en 2015</w:t>
      </w:r>
      <w:r w:rsidR="001B1ADE">
        <w:rPr>
          <w:szCs w:val="26"/>
        </w:rPr>
        <w:t>.</w:t>
      </w:r>
    </w:p>
    <w:p w:rsidR="00005F66" w:rsidRPr="00EA1B2F" w:rsidRDefault="00005F66" w:rsidP="003C16D9">
      <w:pPr>
        <w:pStyle w:val="texto"/>
        <w:spacing w:after="160"/>
        <w:rPr>
          <w:lang w:val="es-ES"/>
        </w:rPr>
      </w:pPr>
      <w:r w:rsidRPr="00EA1B2F">
        <w:rPr>
          <w:lang w:val="es-ES"/>
        </w:rPr>
        <w:t>El Ayuntamiento ha aprobado en 2015 dos modificaciones del Plan Munic</w:t>
      </w:r>
      <w:r w:rsidRPr="00EA1B2F">
        <w:rPr>
          <w:lang w:val="es-ES"/>
        </w:rPr>
        <w:t>i</w:t>
      </w:r>
      <w:r w:rsidRPr="00EA1B2F">
        <w:rPr>
          <w:lang w:val="es-ES"/>
        </w:rPr>
        <w:t xml:space="preserve">pal y un estudio de detalle. </w:t>
      </w:r>
    </w:p>
    <w:p w:rsidR="00005F66" w:rsidRPr="00EA1B2F" w:rsidRDefault="00005F66" w:rsidP="003C16D9">
      <w:pPr>
        <w:pStyle w:val="texto"/>
        <w:spacing w:after="160"/>
        <w:rPr>
          <w:lang w:val="es-ES"/>
        </w:rPr>
      </w:pPr>
      <w:r w:rsidRPr="00EA1B2F">
        <w:rPr>
          <w:lang w:val="es-ES"/>
        </w:rPr>
        <w:t>El promotor particular de la primera modificación argumenta la posibilidad de reutilizar una nave ganadera, preexistente al Plan municipal, en su condición de edificación consolidada. Está ubicada en suelo no urbanizable genérico, con prohibición de implantación de granjas.</w:t>
      </w:r>
    </w:p>
    <w:p w:rsidR="00005F66" w:rsidRPr="00EA1B2F" w:rsidRDefault="00005F66" w:rsidP="003C16D9">
      <w:pPr>
        <w:pStyle w:val="texto"/>
        <w:spacing w:after="160"/>
        <w:rPr>
          <w:lang w:val="es-ES"/>
        </w:rPr>
      </w:pPr>
      <w:r w:rsidRPr="00EA1B2F">
        <w:rPr>
          <w:lang w:val="es-ES"/>
        </w:rPr>
        <w:t>Los servicios del Ayuntamiento tramitan la solicitud como modificación puntual de determinaciones pormenorizadas de las Normas y Ordenanzas part</w:t>
      </w:r>
      <w:r w:rsidRPr="00EA1B2F">
        <w:rPr>
          <w:lang w:val="es-ES"/>
        </w:rPr>
        <w:t>i</w:t>
      </w:r>
      <w:r w:rsidRPr="00EA1B2F">
        <w:rPr>
          <w:lang w:val="es-ES"/>
        </w:rPr>
        <w:t>culares del Plan sobre suelo no urbanizable. El expediente acredita el cumpl</w:t>
      </w:r>
      <w:r w:rsidRPr="00EA1B2F">
        <w:rPr>
          <w:lang w:val="es-ES"/>
        </w:rPr>
        <w:t>i</w:t>
      </w:r>
      <w:r w:rsidRPr="00EA1B2F">
        <w:rPr>
          <w:lang w:val="es-ES"/>
        </w:rPr>
        <w:t>miento del procedimiento establecido por la normativa para tales tipos de mod</w:t>
      </w:r>
      <w:r w:rsidRPr="00EA1B2F">
        <w:rPr>
          <w:lang w:val="es-ES"/>
        </w:rPr>
        <w:t>i</w:t>
      </w:r>
      <w:r w:rsidRPr="00EA1B2F">
        <w:rPr>
          <w:lang w:val="es-ES"/>
        </w:rPr>
        <w:t>ficación.</w:t>
      </w:r>
    </w:p>
    <w:p w:rsidR="00005F66" w:rsidRPr="00EA1B2F" w:rsidRDefault="00005F66" w:rsidP="003C16D9">
      <w:pPr>
        <w:pStyle w:val="texto"/>
        <w:spacing w:after="160"/>
        <w:rPr>
          <w:lang w:val="es-ES"/>
        </w:rPr>
      </w:pPr>
      <w:r w:rsidRPr="00EA1B2F">
        <w:rPr>
          <w:lang w:val="es-ES"/>
        </w:rPr>
        <w:t xml:space="preserve">Aprobada definitivamente la modificación, es remitida para su registro al </w:t>
      </w:r>
      <w:r w:rsidR="00AC1701" w:rsidRPr="00EA1B2F">
        <w:rPr>
          <w:lang w:val="es-ES"/>
        </w:rPr>
        <w:t xml:space="preserve">departamento </w:t>
      </w:r>
      <w:r w:rsidRPr="00EA1B2F">
        <w:rPr>
          <w:lang w:val="es-ES"/>
        </w:rPr>
        <w:t>competente en materia de ordenación del territorio. Éste la i</w:t>
      </w:r>
      <w:r w:rsidRPr="00EA1B2F">
        <w:rPr>
          <w:lang w:val="es-ES"/>
        </w:rPr>
        <w:t>n</w:t>
      </w:r>
      <w:r w:rsidRPr="00EA1B2F">
        <w:rPr>
          <w:lang w:val="es-ES"/>
        </w:rPr>
        <w:lastRenderedPageBreak/>
        <w:t>forma negativamente, al considerar la modificación estructurante y no porm</w:t>
      </w:r>
      <w:r w:rsidRPr="00EA1B2F">
        <w:rPr>
          <w:lang w:val="es-ES"/>
        </w:rPr>
        <w:t>e</w:t>
      </w:r>
      <w:r w:rsidRPr="00EA1B2F">
        <w:rPr>
          <w:lang w:val="es-ES"/>
        </w:rPr>
        <w:t>norizada, por afectar a las normas de protección en suelo no urbanizable que asegura el carácter aislado de las construcciones. Añade que se justifica la i</w:t>
      </w:r>
      <w:r w:rsidRPr="00EA1B2F">
        <w:rPr>
          <w:lang w:val="es-ES"/>
        </w:rPr>
        <w:t>m</w:t>
      </w:r>
      <w:r w:rsidRPr="00EA1B2F">
        <w:rPr>
          <w:lang w:val="es-ES"/>
        </w:rPr>
        <w:t xml:space="preserve">plantación de una actividad ganadera específica en una parcela concreta pero no suficientemente su extensión a </w:t>
      </w:r>
      <w:proofErr w:type="gramStart"/>
      <w:r w:rsidRPr="00EA1B2F">
        <w:rPr>
          <w:lang w:val="es-ES"/>
        </w:rPr>
        <w:t>todo</w:t>
      </w:r>
      <w:proofErr w:type="gramEnd"/>
      <w:r w:rsidRPr="00EA1B2F">
        <w:rPr>
          <w:lang w:val="es-ES"/>
        </w:rPr>
        <w:t xml:space="preserve"> el área con prohibición de granjas. </w:t>
      </w:r>
    </w:p>
    <w:p w:rsidR="00005F66" w:rsidRPr="00EA1B2F" w:rsidRDefault="00005F66" w:rsidP="00005F66">
      <w:pPr>
        <w:pStyle w:val="texto"/>
        <w:rPr>
          <w:lang w:val="es-ES"/>
        </w:rPr>
      </w:pPr>
      <w:r w:rsidRPr="00EA1B2F">
        <w:rPr>
          <w:lang w:val="es-ES"/>
        </w:rPr>
        <w:t>Ante ello, el arquitecto asesor propone corregir la documentación en el se</w:t>
      </w:r>
      <w:r w:rsidRPr="00EA1B2F">
        <w:rPr>
          <w:lang w:val="es-ES"/>
        </w:rPr>
        <w:t>n</w:t>
      </w:r>
      <w:r w:rsidRPr="00EA1B2F">
        <w:rPr>
          <w:lang w:val="es-ES"/>
        </w:rPr>
        <w:t xml:space="preserve">tido indicado, y paralizar la tramitación del expediente de actividad. </w:t>
      </w:r>
    </w:p>
    <w:p w:rsidR="00005F66" w:rsidRPr="00EA1B2F" w:rsidRDefault="00005F66" w:rsidP="00005F66">
      <w:pPr>
        <w:pStyle w:val="texto"/>
        <w:rPr>
          <w:lang w:val="es-ES"/>
        </w:rPr>
      </w:pPr>
      <w:r w:rsidRPr="00EA1B2F">
        <w:rPr>
          <w:lang w:val="es-ES"/>
        </w:rPr>
        <w:t>La modificación queda</w:t>
      </w:r>
      <w:r w:rsidR="0055467B">
        <w:rPr>
          <w:lang w:val="es-ES"/>
        </w:rPr>
        <w:t>,</w:t>
      </w:r>
      <w:r w:rsidRPr="00EA1B2F">
        <w:rPr>
          <w:lang w:val="es-ES"/>
        </w:rPr>
        <w:t xml:space="preserve"> pues</w:t>
      </w:r>
      <w:r w:rsidR="0055467B">
        <w:rPr>
          <w:lang w:val="es-ES"/>
        </w:rPr>
        <w:t>,</w:t>
      </w:r>
      <w:r w:rsidRPr="00EA1B2F">
        <w:rPr>
          <w:lang w:val="es-ES"/>
        </w:rPr>
        <w:t xml:space="preserve"> sujeta a un procedimiento de impugnación del Acuerdo de aprobación por parte del Servicio jurídico de la Dirección General de Medio Ambiente y Ordenación del Territorio. La competencia para la apr</w:t>
      </w:r>
      <w:r w:rsidRPr="00EA1B2F">
        <w:rPr>
          <w:lang w:val="es-ES"/>
        </w:rPr>
        <w:t>o</w:t>
      </w:r>
      <w:r w:rsidRPr="00EA1B2F">
        <w:rPr>
          <w:lang w:val="es-ES"/>
        </w:rPr>
        <w:t>bación definitiva de la modificación la ostenta la Consejera de Desarrollo R</w:t>
      </w:r>
      <w:r w:rsidRPr="00EA1B2F">
        <w:rPr>
          <w:lang w:val="es-ES"/>
        </w:rPr>
        <w:t>u</w:t>
      </w:r>
      <w:r w:rsidRPr="00EA1B2F">
        <w:rPr>
          <w:lang w:val="es-ES"/>
        </w:rPr>
        <w:t xml:space="preserve">ral, Medio Ambiente y Administración Local. </w:t>
      </w:r>
    </w:p>
    <w:p w:rsidR="00005F66" w:rsidRPr="00EA1B2F" w:rsidRDefault="00005F66" w:rsidP="00801B90">
      <w:pPr>
        <w:pStyle w:val="texto"/>
        <w:rPr>
          <w:lang w:val="es-ES"/>
        </w:rPr>
      </w:pPr>
      <w:r w:rsidRPr="00EA1B2F">
        <w:rPr>
          <w:lang w:val="es-ES"/>
        </w:rPr>
        <w:t>La segunda modificación del Plan municipal tiene por objeto un cambio de alineaciones establecidas en el Plan para dos parcelas contiguas en suelo u</w:t>
      </w:r>
      <w:r w:rsidRPr="00EA1B2F">
        <w:rPr>
          <w:lang w:val="es-ES"/>
        </w:rPr>
        <w:t>r</w:t>
      </w:r>
      <w:r w:rsidRPr="00EA1B2F">
        <w:rPr>
          <w:lang w:val="es-ES"/>
        </w:rPr>
        <w:t xml:space="preserve">bano consolidado. La promueve un particular. </w:t>
      </w:r>
    </w:p>
    <w:p w:rsidR="00005F66" w:rsidRPr="00EA1B2F" w:rsidRDefault="00005F66" w:rsidP="00801B90">
      <w:pPr>
        <w:pStyle w:val="texto"/>
        <w:rPr>
          <w:lang w:val="es-ES"/>
        </w:rPr>
      </w:pPr>
      <w:r w:rsidRPr="00EA1B2F">
        <w:rPr>
          <w:lang w:val="es-ES"/>
        </w:rPr>
        <w:t>La normativa urbanística incluye “la definición detallada de las tramas urb</w:t>
      </w:r>
      <w:r w:rsidRPr="00EA1B2F">
        <w:rPr>
          <w:lang w:val="es-ES"/>
        </w:rPr>
        <w:t>a</w:t>
      </w:r>
      <w:r w:rsidRPr="00EA1B2F">
        <w:rPr>
          <w:lang w:val="es-ES"/>
        </w:rPr>
        <w:t>nas, especialmente mediante las alineaciones y rasantes de las edificaciones y de los elementos viarios” entre las modificaciones de determinaciones de ord</w:t>
      </w:r>
      <w:r w:rsidRPr="00EA1B2F">
        <w:rPr>
          <w:lang w:val="es-ES"/>
        </w:rPr>
        <w:t>e</w:t>
      </w:r>
      <w:r w:rsidRPr="00EA1B2F">
        <w:rPr>
          <w:lang w:val="es-ES"/>
        </w:rPr>
        <w:t xml:space="preserve">nación pormenorizada. </w:t>
      </w:r>
    </w:p>
    <w:p w:rsidR="00005F66" w:rsidRPr="00EA1B2F" w:rsidRDefault="00005F66" w:rsidP="00801B90">
      <w:pPr>
        <w:pStyle w:val="texto"/>
        <w:rPr>
          <w:lang w:val="es-ES"/>
        </w:rPr>
      </w:pPr>
      <w:r w:rsidRPr="00EA1B2F">
        <w:rPr>
          <w:lang w:val="es-ES"/>
        </w:rPr>
        <w:t>Su tramitación se ha ajustado al procedimiento ordenado en la Ley.</w:t>
      </w:r>
    </w:p>
    <w:p w:rsidR="00005F66" w:rsidRPr="00EA1B2F" w:rsidRDefault="00005F66" w:rsidP="00801B90">
      <w:pPr>
        <w:pStyle w:val="texto"/>
        <w:rPr>
          <w:lang w:val="es-ES"/>
        </w:rPr>
      </w:pPr>
      <w:r w:rsidRPr="00EA1B2F">
        <w:rPr>
          <w:lang w:val="es-ES"/>
        </w:rPr>
        <w:t>El estudio de detalle aprobado tiene por objeto la ordenación y composición de los volúmenes edificables de la parcela de que se trata, definiendo las d</w:t>
      </w:r>
      <w:r w:rsidRPr="00EA1B2F">
        <w:rPr>
          <w:lang w:val="es-ES"/>
        </w:rPr>
        <w:t>i</w:t>
      </w:r>
      <w:r w:rsidRPr="00EA1B2F">
        <w:rPr>
          <w:lang w:val="es-ES"/>
        </w:rPr>
        <w:t xml:space="preserve">mensiones del chaflán y los vuelos de la edificación prevista. </w:t>
      </w:r>
    </w:p>
    <w:p w:rsidR="00005F66" w:rsidRPr="00EA1B2F" w:rsidRDefault="00005F66" w:rsidP="00801B90">
      <w:pPr>
        <w:pStyle w:val="texto"/>
        <w:rPr>
          <w:lang w:val="es-ES"/>
        </w:rPr>
      </w:pPr>
      <w:r w:rsidRPr="00EA1B2F">
        <w:rPr>
          <w:lang w:val="es-ES"/>
        </w:rPr>
        <w:t>El estudio de detalle es el instrumento adecuado y su tramitación ha sido c</w:t>
      </w:r>
      <w:r w:rsidRPr="00EA1B2F">
        <w:rPr>
          <w:lang w:val="es-ES"/>
        </w:rPr>
        <w:t>o</w:t>
      </w:r>
      <w:r w:rsidRPr="00EA1B2F">
        <w:rPr>
          <w:lang w:val="es-ES"/>
        </w:rPr>
        <w:t>rrecta, de conformidad con la normativa urbanística vigente al tiempo de pr</w:t>
      </w:r>
      <w:r w:rsidRPr="00EA1B2F">
        <w:rPr>
          <w:lang w:val="es-ES"/>
        </w:rPr>
        <w:t>e</w:t>
      </w:r>
      <w:r w:rsidRPr="00EA1B2F">
        <w:rPr>
          <w:lang w:val="es-ES"/>
        </w:rPr>
        <w:t xml:space="preserve">sentación de la propuesta. </w:t>
      </w:r>
    </w:p>
    <w:p w:rsidR="00005F66" w:rsidRPr="001B1ADE" w:rsidRDefault="00005F66" w:rsidP="00801B90">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1B1ADE">
        <w:rPr>
          <w:szCs w:val="26"/>
        </w:rPr>
        <w:t>Convenios Urbanísticos</w:t>
      </w:r>
      <w:r w:rsidR="001B1ADE">
        <w:rPr>
          <w:szCs w:val="26"/>
        </w:rPr>
        <w:t>.</w:t>
      </w:r>
    </w:p>
    <w:p w:rsidR="00005F66" w:rsidRPr="00EA1B2F" w:rsidRDefault="0025466D" w:rsidP="003C16D9">
      <w:pPr>
        <w:pStyle w:val="texto"/>
        <w:rPr>
          <w:lang w:val="es-ES"/>
        </w:rPr>
      </w:pPr>
      <w:r>
        <w:rPr>
          <w:lang w:val="es-ES"/>
        </w:rPr>
        <w:t>Si bien materi</w:t>
      </w:r>
      <w:r w:rsidR="00E354A7">
        <w:rPr>
          <w:lang w:val="es-ES"/>
        </w:rPr>
        <w:t>a</w:t>
      </w:r>
      <w:r>
        <w:rPr>
          <w:lang w:val="es-ES"/>
        </w:rPr>
        <w:t>lmente</w:t>
      </w:r>
      <w:r w:rsidR="00005F66" w:rsidRPr="00EA1B2F">
        <w:rPr>
          <w:lang w:val="es-ES"/>
        </w:rPr>
        <w:t xml:space="preserve"> no existe un registro separado e independiente de co</w:t>
      </w:r>
      <w:r w:rsidR="00005F66" w:rsidRPr="00EA1B2F">
        <w:rPr>
          <w:lang w:val="es-ES"/>
        </w:rPr>
        <w:t>n</w:t>
      </w:r>
      <w:r w:rsidR="00005F66" w:rsidRPr="00EA1B2F">
        <w:rPr>
          <w:lang w:val="es-ES"/>
        </w:rPr>
        <w:t xml:space="preserve">venios urbanísticos, existe un procedimiento informático indicativo de los mismos y de su vinculación con la documentación oportuna. </w:t>
      </w:r>
    </w:p>
    <w:p w:rsidR="00005F66" w:rsidRPr="00EA1B2F" w:rsidRDefault="00005F66" w:rsidP="00801B90">
      <w:pPr>
        <w:pStyle w:val="texto"/>
        <w:rPr>
          <w:lang w:val="es-ES"/>
        </w:rPr>
      </w:pPr>
      <w:r w:rsidRPr="00EA1B2F">
        <w:rPr>
          <w:lang w:val="es-ES"/>
        </w:rPr>
        <w:t xml:space="preserve">Figuran registrados </w:t>
      </w:r>
      <w:r w:rsidR="00DD737F">
        <w:rPr>
          <w:lang w:val="es-ES"/>
        </w:rPr>
        <w:t xml:space="preserve">y archivados </w:t>
      </w:r>
      <w:r w:rsidRPr="00EA1B2F">
        <w:rPr>
          <w:lang w:val="es-ES"/>
        </w:rPr>
        <w:t>seis convenios anteriores a 2007 y un sé</w:t>
      </w:r>
      <w:r w:rsidRPr="00EA1B2F">
        <w:rPr>
          <w:lang w:val="es-ES"/>
        </w:rPr>
        <w:t>p</w:t>
      </w:r>
      <w:r w:rsidRPr="00EA1B2F">
        <w:rPr>
          <w:lang w:val="es-ES"/>
        </w:rPr>
        <w:t>timo aprobado en 2012. La aprobación de todos ellos y sólo de ellos ha sido o</w:t>
      </w:r>
      <w:r w:rsidRPr="00EA1B2F">
        <w:rPr>
          <w:lang w:val="es-ES"/>
        </w:rPr>
        <w:t>b</w:t>
      </w:r>
      <w:r w:rsidRPr="00EA1B2F">
        <w:rPr>
          <w:lang w:val="es-ES"/>
        </w:rPr>
        <w:t xml:space="preserve">jeto de publicación en el BON. </w:t>
      </w:r>
    </w:p>
    <w:p w:rsidR="00005F66" w:rsidRPr="000A19D3" w:rsidRDefault="00005F66" w:rsidP="00801B90">
      <w:pPr>
        <w:pStyle w:val="texto"/>
        <w:numPr>
          <w:ilvl w:val="0"/>
          <w:numId w:val="9"/>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0A19D3">
        <w:rPr>
          <w:szCs w:val="26"/>
        </w:rPr>
        <w:t>Patrimonio Municipal de Suelo</w:t>
      </w:r>
      <w:r w:rsidR="000A19D3">
        <w:rPr>
          <w:szCs w:val="26"/>
        </w:rPr>
        <w:t>.</w:t>
      </w:r>
      <w:r w:rsidRPr="000A19D3">
        <w:rPr>
          <w:szCs w:val="26"/>
        </w:rPr>
        <w:t xml:space="preserve"> </w:t>
      </w:r>
    </w:p>
    <w:p w:rsidR="00005F66" w:rsidRPr="00EA1B2F" w:rsidRDefault="00005F66" w:rsidP="00801B90">
      <w:pPr>
        <w:pStyle w:val="texto"/>
        <w:rPr>
          <w:lang w:val="es-ES"/>
        </w:rPr>
      </w:pPr>
      <w:r w:rsidRPr="00EA1B2F">
        <w:rPr>
          <w:lang w:val="es-ES"/>
        </w:rPr>
        <w:t xml:space="preserve">El Ayuntamiento no cuenta con un inventario de bienes con tal carácter, afectado y separado ni del correspondiente Registro de Patrimonio Municipal de suelo, pese a prever tal apartado el inventario municipal. </w:t>
      </w:r>
    </w:p>
    <w:p w:rsidR="00005F66" w:rsidRPr="00673B5A" w:rsidRDefault="00005F66" w:rsidP="00801B90">
      <w:pPr>
        <w:pStyle w:val="texto"/>
        <w:spacing w:after="200"/>
        <w:rPr>
          <w:i/>
          <w:lang w:val="es-ES"/>
        </w:rPr>
      </w:pPr>
      <w:r w:rsidRPr="00673B5A">
        <w:rPr>
          <w:i/>
          <w:lang w:val="es-ES"/>
        </w:rPr>
        <w:lastRenderedPageBreak/>
        <w:t>Recomendamos la implantación del Registro y del propio Patrimonio Mun</w:t>
      </w:r>
      <w:r w:rsidRPr="00673B5A">
        <w:rPr>
          <w:i/>
          <w:lang w:val="es-ES"/>
        </w:rPr>
        <w:t>i</w:t>
      </w:r>
      <w:r w:rsidRPr="00673B5A">
        <w:rPr>
          <w:i/>
          <w:lang w:val="es-ES"/>
        </w:rPr>
        <w:t xml:space="preserve">cipal de Suelo en los términos de La Ley Foral de Ordenación del Territorio y Urbanismo. </w:t>
      </w:r>
    </w:p>
    <w:p w:rsidR="000F74B3" w:rsidRPr="00697309" w:rsidRDefault="000F74B3" w:rsidP="000F74B3">
      <w:pPr>
        <w:pStyle w:val="texto"/>
        <w:rPr>
          <w:lang w:val="es-ES"/>
        </w:rPr>
      </w:pPr>
      <w:r w:rsidRPr="00697309">
        <w:rPr>
          <w:lang w:val="es-ES"/>
        </w:rPr>
        <w:t xml:space="preserve">Informe que se emite a propuesta del auditor Francisco José </w:t>
      </w:r>
      <w:proofErr w:type="spellStart"/>
      <w:r w:rsidRPr="00697309">
        <w:rPr>
          <w:lang w:val="es-ES"/>
        </w:rPr>
        <w:t>Etayo</w:t>
      </w:r>
      <w:proofErr w:type="spellEnd"/>
      <w:r w:rsidRPr="00697309">
        <w:rPr>
          <w:lang w:val="es-ES"/>
        </w:rPr>
        <w:t xml:space="preserve"> Salazar, responsable de la realización de este trabajo, una vez cumplimentados los tr</w:t>
      </w:r>
      <w:r w:rsidRPr="00697309">
        <w:rPr>
          <w:lang w:val="es-ES"/>
        </w:rPr>
        <w:t>á</w:t>
      </w:r>
      <w:r w:rsidRPr="00697309">
        <w:rPr>
          <w:lang w:val="es-ES"/>
        </w:rPr>
        <w:t>mites previstos por la normativa vigente.</w:t>
      </w:r>
    </w:p>
    <w:p w:rsidR="000F74B3" w:rsidRPr="00ED42BA" w:rsidRDefault="000F74B3" w:rsidP="00801B90">
      <w:pPr>
        <w:spacing w:before="180" w:after="120"/>
        <w:ind w:firstLine="284"/>
        <w:jc w:val="center"/>
        <w:rPr>
          <w:rFonts w:cs="Arial"/>
          <w:spacing w:val="6"/>
          <w:sz w:val="26"/>
          <w:szCs w:val="24"/>
        </w:rPr>
      </w:pPr>
      <w:r w:rsidRPr="00ED42BA">
        <w:rPr>
          <w:rFonts w:cs="Arial"/>
          <w:spacing w:val="6"/>
          <w:sz w:val="26"/>
          <w:szCs w:val="24"/>
        </w:rPr>
        <w:t xml:space="preserve">Pamplona, </w:t>
      </w:r>
      <w:r w:rsidR="00ED42BA" w:rsidRPr="00ED42BA">
        <w:rPr>
          <w:rFonts w:cs="Arial"/>
          <w:spacing w:val="6"/>
          <w:sz w:val="26"/>
          <w:szCs w:val="24"/>
        </w:rPr>
        <w:t>24</w:t>
      </w:r>
      <w:r w:rsidRPr="00ED42BA">
        <w:rPr>
          <w:rFonts w:cs="Arial"/>
          <w:spacing w:val="6"/>
          <w:sz w:val="26"/>
          <w:szCs w:val="24"/>
        </w:rPr>
        <w:t xml:space="preserve"> de </w:t>
      </w:r>
      <w:r w:rsidR="00975CFA" w:rsidRPr="00ED42BA">
        <w:rPr>
          <w:rFonts w:cs="Arial"/>
          <w:spacing w:val="6"/>
          <w:sz w:val="26"/>
          <w:szCs w:val="24"/>
        </w:rPr>
        <w:t>octubre</w:t>
      </w:r>
      <w:r w:rsidRPr="00ED42BA">
        <w:rPr>
          <w:rFonts w:cs="Arial"/>
          <w:spacing w:val="6"/>
          <w:sz w:val="26"/>
          <w:szCs w:val="24"/>
        </w:rPr>
        <w:t xml:space="preserve"> de 2016</w:t>
      </w:r>
    </w:p>
    <w:p w:rsidR="00005F66" w:rsidRDefault="000F74B3" w:rsidP="00E51D9D">
      <w:pPr>
        <w:ind w:firstLine="284"/>
        <w:jc w:val="center"/>
        <w:rPr>
          <w:rFonts w:cs="Arial"/>
          <w:color w:val="000000"/>
          <w:spacing w:val="6"/>
          <w:sz w:val="26"/>
          <w:szCs w:val="24"/>
        </w:rPr>
      </w:pPr>
      <w:r>
        <w:rPr>
          <w:rFonts w:cs="Arial"/>
          <w:color w:val="000000"/>
          <w:spacing w:val="6"/>
          <w:sz w:val="26"/>
          <w:szCs w:val="24"/>
        </w:rPr>
        <w:t>La</w:t>
      </w:r>
      <w:r w:rsidRPr="00AC670F">
        <w:rPr>
          <w:rFonts w:cs="Arial"/>
          <w:color w:val="000000"/>
          <w:spacing w:val="6"/>
          <w:sz w:val="26"/>
          <w:szCs w:val="24"/>
        </w:rPr>
        <w:t xml:space="preserve"> </w:t>
      </w:r>
      <w:r>
        <w:rPr>
          <w:rFonts w:cs="Arial"/>
          <w:color w:val="000000"/>
          <w:spacing w:val="6"/>
          <w:sz w:val="26"/>
          <w:szCs w:val="24"/>
        </w:rPr>
        <w:t>presidenta</w:t>
      </w:r>
      <w:r w:rsidRPr="00AC670F">
        <w:rPr>
          <w:rFonts w:cs="Arial"/>
          <w:color w:val="000000"/>
          <w:spacing w:val="6"/>
          <w:sz w:val="26"/>
          <w:szCs w:val="24"/>
        </w:rPr>
        <w:t xml:space="preserve">, </w:t>
      </w:r>
      <w:bookmarkStart w:id="86" w:name="_Toc304270635"/>
      <w:bookmarkStart w:id="87" w:name="_Toc316383989"/>
      <w:r>
        <w:rPr>
          <w:rFonts w:cs="Arial"/>
          <w:color w:val="000000"/>
          <w:spacing w:val="6"/>
          <w:sz w:val="26"/>
          <w:szCs w:val="24"/>
        </w:rPr>
        <w:t xml:space="preserve">Asunción Olaechea </w:t>
      </w:r>
      <w:proofErr w:type="spellStart"/>
      <w:r>
        <w:rPr>
          <w:rFonts w:cs="Arial"/>
          <w:color w:val="000000"/>
          <w:spacing w:val="6"/>
          <w:sz w:val="26"/>
          <w:szCs w:val="24"/>
        </w:rPr>
        <w:t>Estanga</w:t>
      </w:r>
      <w:bookmarkEnd w:id="86"/>
      <w:bookmarkEnd w:id="87"/>
      <w:proofErr w:type="spellEnd"/>
    </w:p>
    <w:p w:rsidR="008D2384" w:rsidRDefault="008D2384" w:rsidP="00E51D9D">
      <w:pPr>
        <w:ind w:firstLine="284"/>
        <w:jc w:val="center"/>
        <w:rPr>
          <w:rFonts w:cs="Arial"/>
          <w:color w:val="000000"/>
          <w:spacing w:val="6"/>
          <w:sz w:val="26"/>
          <w:szCs w:val="24"/>
        </w:rPr>
      </w:pPr>
    </w:p>
    <w:p w:rsidR="008D2384" w:rsidRDefault="008D2384" w:rsidP="00E51D9D">
      <w:pPr>
        <w:ind w:firstLine="284"/>
        <w:jc w:val="center"/>
        <w:rPr>
          <w:rFonts w:cs="Arial"/>
          <w:color w:val="000000"/>
          <w:spacing w:val="6"/>
          <w:sz w:val="26"/>
          <w:szCs w:val="24"/>
        </w:rPr>
      </w:pPr>
    </w:p>
    <w:p w:rsidR="008D2384" w:rsidRDefault="008D2384">
      <w:pPr>
        <w:spacing w:after="0"/>
        <w:ind w:firstLine="0"/>
        <w:jc w:val="left"/>
        <w:rPr>
          <w:rFonts w:cs="Arial"/>
          <w:color w:val="000000"/>
          <w:spacing w:val="6"/>
          <w:sz w:val="26"/>
          <w:szCs w:val="24"/>
        </w:rPr>
      </w:pPr>
      <w:r>
        <w:rPr>
          <w:rFonts w:cs="Arial"/>
          <w:color w:val="000000"/>
          <w:spacing w:val="6"/>
          <w:sz w:val="26"/>
          <w:szCs w:val="24"/>
        </w:rPr>
        <w:br w:type="page"/>
      </w:r>
    </w:p>
    <w:p w:rsidR="008D2384" w:rsidRPr="003B6B92" w:rsidRDefault="008D2384" w:rsidP="008415D5">
      <w:pPr>
        <w:pStyle w:val="atitulo1"/>
        <w:ind w:left="284"/>
        <w:rPr>
          <w:sz w:val="32"/>
          <w:szCs w:val="32"/>
        </w:rPr>
      </w:pPr>
      <w:bookmarkStart w:id="88" w:name="_Toc438542302"/>
      <w:bookmarkStart w:id="89" w:name="_Toc464472090"/>
      <w:r w:rsidRPr="003B6B92">
        <w:rPr>
          <w:sz w:val="32"/>
          <w:szCs w:val="32"/>
        </w:rPr>
        <w:lastRenderedPageBreak/>
        <w:t>Alegaciones formuladas al informe provisional</w:t>
      </w:r>
      <w:bookmarkEnd w:id="88"/>
      <w:bookmarkEnd w:id="89"/>
    </w:p>
    <w:p w:rsidR="008415D5" w:rsidRDefault="008415D5" w:rsidP="008415D5">
      <w:pPr>
        <w:pStyle w:val="Textoindependiente"/>
        <w:spacing w:line="241" w:lineRule="auto"/>
        <w:ind w:left="318" w:right="971" w:firstLine="683"/>
        <w:jc w:val="both"/>
        <w:rPr>
          <w:lang w:val="es-ES_tradnl"/>
        </w:rPr>
      </w:pPr>
      <w:r w:rsidRPr="00A90069">
        <w:rPr>
          <w:color w:val="282828"/>
          <w:w w:val="105"/>
          <w:lang w:val="es-ES_tradnl"/>
        </w:rPr>
        <w:t>En</w:t>
      </w:r>
      <w:r w:rsidRPr="00A90069">
        <w:rPr>
          <w:color w:val="282828"/>
          <w:spacing w:val="35"/>
          <w:w w:val="105"/>
          <w:lang w:val="es-ES_tradnl"/>
        </w:rPr>
        <w:t xml:space="preserve"> </w:t>
      </w:r>
      <w:r w:rsidRPr="00A90069">
        <w:rPr>
          <w:color w:val="282828"/>
          <w:w w:val="105"/>
          <w:lang w:val="es-ES_tradnl"/>
        </w:rPr>
        <w:t>relación</w:t>
      </w:r>
      <w:r w:rsidRPr="00A90069">
        <w:rPr>
          <w:color w:val="282828"/>
          <w:spacing w:val="45"/>
          <w:w w:val="105"/>
          <w:lang w:val="es-ES_tradnl"/>
        </w:rPr>
        <w:t xml:space="preserve"> </w:t>
      </w:r>
      <w:r w:rsidRPr="00A90069">
        <w:rPr>
          <w:color w:val="282828"/>
          <w:w w:val="105"/>
          <w:lang w:val="es-ES_tradnl"/>
        </w:rPr>
        <w:t>con</w:t>
      </w:r>
      <w:r w:rsidRPr="00A90069">
        <w:rPr>
          <w:color w:val="282828"/>
          <w:spacing w:val="39"/>
          <w:w w:val="105"/>
          <w:lang w:val="es-ES_tradnl"/>
        </w:rPr>
        <w:t xml:space="preserve"> </w:t>
      </w:r>
      <w:r w:rsidRPr="00A90069">
        <w:rPr>
          <w:color w:val="282828"/>
          <w:w w:val="105"/>
          <w:lang w:val="es-ES_tradnl"/>
        </w:rPr>
        <w:t>el</w:t>
      </w:r>
      <w:r w:rsidRPr="00A90069">
        <w:rPr>
          <w:color w:val="282828"/>
          <w:spacing w:val="17"/>
          <w:w w:val="105"/>
          <w:lang w:val="es-ES_tradnl"/>
        </w:rPr>
        <w:t xml:space="preserve"> </w:t>
      </w:r>
      <w:r w:rsidRPr="00A90069">
        <w:rPr>
          <w:color w:val="282828"/>
          <w:w w:val="105"/>
          <w:lang w:val="es-ES_tradnl"/>
        </w:rPr>
        <w:t>Informe</w:t>
      </w:r>
      <w:r w:rsidRPr="00A90069">
        <w:rPr>
          <w:color w:val="282828"/>
          <w:spacing w:val="22"/>
          <w:w w:val="105"/>
          <w:lang w:val="es-ES_tradnl"/>
        </w:rPr>
        <w:t xml:space="preserve"> </w:t>
      </w:r>
      <w:r w:rsidRPr="00A90069">
        <w:rPr>
          <w:color w:val="282828"/>
          <w:w w:val="105"/>
          <w:lang w:val="es-ES_tradnl"/>
        </w:rPr>
        <w:t>Provisional</w:t>
      </w:r>
      <w:r w:rsidRPr="00A90069">
        <w:rPr>
          <w:color w:val="282828"/>
          <w:spacing w:val="43"/>
          <w:w w:val="105"/>
          <w:lang w:val="es-ES_tradnl"/>
        </w:rPr>
        <w:t xml:space="preserve"> </w:t>
      </w:r>
      <w:r w:rsidRPr="00A90069">
        <w:rPr>
          <w:color w:val="282828"/>
          <w:w w:val="105"/>
          <w:lang w:val="es-ES_tradnl"/>
        </w:rPr>
        <w:t>de</w:t>
      </w:r>
      <w:r w:rsidRPr="00A90069">
        <w:rPr>
          <w:color w:val="282828"/>
          <w:spacing w:val="14"/>
          <w:w w:val="105"/>
          <w:lang w:val="es-ES_tradnl"/>
        </w:rPr>
        <w:t xml:space="preserve"> </w:t>
      </w:r>
      <w:r w:rsidRPr="00A90069">
        <w:rPr>
          <w:color w:val="282828"/>
          <w:w w:val="105"/>
          <w:lang w:val="es-ES_tradnl"/>
        </w:rPr>
        <w:t>oct</w:t>
      </w:r>
      <w:r w:rsidRPr="00A90069">
        <w:rPr>
          <w:color w:val="282828"/>
          <w:spacing w:val="28"/>
          <w:w w:val="105"/>
          <w:lang w:val="es-ES_tradnl"/>
        </w:rPr>
        <w:t>u</w:t>
      </w:r>
      <w:r w:rsidRPr="00A90069">
        <w:rPr>
          <w:color w:val="282828"/>
          <w:w w:val="105"/>
          <w:lang w:val="es-ES_tradnl"/>
        </w:rPr>
        <w:t>bre</w:t>
      </w:r>
      <w:r w:rsidRPr="00A90069">
        <w:rPr>
          <w:color w:val="282828"/>
          <w:spacing w:val="27"/>
          <w:w w:val="105"/>
          <w:lang w:val="es-ES_tradnl"/>
        </w:rPr>
        <w:t xml:space="preserve"> </w:t>
      </w:r>
      <w:r w:rsidRPr="00A90069">
        <w:rPr>
          <w:color w:val="282828"/>
          <w:w w:val="105"/>
          <w:lang w:val="es-ES_tradnl"/>
        </w:rPr>
        <w:t>de</w:t>
      </w:r>
      <w:r w:rsidRPr="00A90069">
        <w:rPr>
          <w:color w:val="282828"/>
          <w:spacing w:val="14"/>
          <w:w w:val="105"/>
          <w:lang w:val="es-ES_tradnl"/>
        </w:rPr>
        <w:t xml:space="preserve"> </w:t>
      </w:r>
      <w:r w:rsidRPr="00A90069">
        <w:rPr>
          <w:color w:val="282828"/>
          <w:w w:val="105"/>
          <w:lang w:val="es-ES_tradnl"/>
        </w:rPr>
        <w:t>2016</w:t>
      </w:r>
      <w:r w:rsidRPr="00A90069">
        <w:rPr>
          <w:color w:val="282828"/>
          <w:spacing w:val="16"/>
          <w:w w:val="105"/>
          <w:lang w:val="es-ES_tradnl"/>
        </w:rPr>
        <w:t xml:space="preserve"> </w:t>
      </w:r>
      <w:r w:rsidRPr="00A90069">
        <w:rPr>
          <w:color w:val="282828"/>
          <w:w w:val="105"/>
          <w:lang w:val="es-ES_tradnl"/>
        </w:rPr>
        <w:t>prese</w:t>
      </w:r>
      <w:r w:rsidRPr="00A90069">
        <w:rPr>
          <w:color w:val="282828"/>
          <w:w w:val="105"/>
          <w:lang w:val="es-ES_tradnl"/>
        </w:rPr>
        <w:t>n</w:t>
      </w:r>
      <w:r w:rsidRPr="00A90069">
        <w:rPr>
          <w:color w:val="282828"/>
          <w:w w:val="105"/>
          <w:lang w:val="es-ES_tradnl"/>
        </w:rPr>
        <w:t>tado</w:t>
      </w:r>
      <w:r w:rsidRPr="00A90069">
        <w:rPr>
          <w:color w:val="282828"/>
          <w:spacing w:val="40"/>
          <w:w w:val="105"/>
          <w:lang w:val="es-ES_tradnl"/>
        </w:rPr>
        <w:t xml:space="preserve"> </w:t>
      </w:r>
      <w:r w:rsidRPr="00A90069">
        <w:rPr>
          <w:color w:val="282828"/>
          <w:w w:val="105"/>
          <w:lang w:val="es-ES_tradnl"/>
        </w:rPr>
        <w:t>por</w:t>
      </w:r>
      <w:r w:rsidRPr="00A90069">
        <w:rPr>
          <w:color w:val="282828"/>
          <w:spacing w:val="58"/>
          <w:w w:val="106"/>
          <w:lang w:val="es-ES_tradnl"/>
        </w:rPr>
        <w:t xml:space="preserve"> </w:t>
      </w:r>
      <w:r w:rsidRPr="00A90069">
        <w:rPr>
          <w:color w:val="282828"/>
          <w:w w:val="105"/>
          <w:lang w:val="es-ES_tradnl"/>
        </w:rPr>
        <w:t>esa</w:t>
      </w:r>
      <w:r w:rsidRPr="00A90069">
        <w:rPr>
          <w:color w:val="282828"/>
          <w:spacing w:val="18"/>
          <w:w w:val="105"/>
          <w:lang w:val="es-ES_tradnl"/>
        </w:rPr>
        <w:t xml:space="preserve"> </w:t>
      </w:r>
      <w:r w:rsidRPr="00A90069">
        <w:rPr>
          <w:color w:val="282828"/>
          <w:w w:val="105"/>
          <w:lang w:val="es-ES_tradnl"/>
        </w:rPr>
        <w:t>Cámara</w:t>
      </w:r>
      <w:r w:rsidRPr="00A90069">
        <w:rPr>
          <w:color w:val="282828"/>
          <w:spacing w:val="21"/>
          <w:w w:val="105"/>
          <w:lang w:val="es-ES_tradnl"/>
        </w:rPr>
        <w:t xml:space="preserve"> </w:t>
      </w:r>
      <w:r w:rsidRPr="00A90069">
        <w:rPr>
          <w:color w:val="282828"/>
          <w:w w:val="105"/>
          <w:lang w:val="es-ES_tradnl"/>
        </w:rPr>
        <w:t>sobre</w:t>
      </w:r>
      <w:r w:rsidRPr="00A90069">
        <w:rPr>
          <w:color w:val="282828"/>
          <w:spacing w:val="5"/>
          <w:w w:val="105"/>
          <w:lang w:val="es-ES_tradnl"/>
        </w:rPr>
        <w:t xml:space="preserve"> </w:t>
      </w:r>
      <w:r w:rsidRPr="00A90069">
        <w:rPr>
          <w:color w:val="282828"/>
          <w:w w:val="105"/>
          <w:lang w:val="es-ES_tradnl"/>
        </w:rPr>
        <w:t>la</w:t>
      </w:r>
      <w:r w:rsidRPr="00A90069">
        <w:rPr>
          <w:color w:val="282828"/>
          <w:spacing w:val="2"/>
          <w:w w:val="105"/>
          <w:lang w:val="es-ES_tradnl"/>
        </w:rPr>
        <w:t xml:space="preserve"> </w:t>
      </w:r>
      <w:r w:rsidRPr="00A90069">
        <w:rPr>
          <w:color w:val="282828"/>
          <w:w w:val="105"/>
          <w:lang w:val="es-ES_tradnl"/>
        </w:rPr>
        <w:t>Auditoria</w:t>
      </w:r>
      <w:r w:rsidRPr="00A90069">
        <w:rPr>
          <w:color w:val="282828"/>
          <w:spacing w:val="35"/>
          <w:w w:val="105"/>
          <w:lang w:val="es-ES_tradnl"/>
        </w:rPr>
        <w:t xml:space="preserve"> </w:t>
      </w:r>
      <w:r w:rsidRPr="00A90069">
        <w:rPr>
          <w:color w:val="282828"/>
          <w:w w:val="105"/>
          <w:lang w:val="es-ES_tradnl"/>
        </w:rPr>
        <w:t>realizada</w:t>
      </w:r>
      <w:r w:rsidRPr="00A90069">
        <w:rPr>
          <w:color w:val="282828"/>
          <w:spacing w:val="27"/>
          <w:w w:val="105"/>
          <w:lang w:val="es-ES_tradnl"/>
        </w:rPr>
        <w:t xml:space="preserve"> </w:t>
      </w:r>
      <w:r w:rsidRPr="00A90069">
        <w:rPr>
          <w:color w:val="282828"/>
          <w:w w:val="105"/>
          <w:lang w:val="es-ES_tradnl"/>
        </w:rPr>
        <w:t>al</w:t>
      </w:r>
      <w:r w:rsidRPr="00A90069">
        <w:rPr>
          <w:color w:val="282828"/>
          <w:spacing w:val="2"/>
          <w:w w:val="105"/>
          <w:lang w:val="es-ES_tradnl"/>
        </w:rPr>
        <w:t xml:space="preserve"> </w:t>
      </w:r>
      <w:r w:rsidRPr="00A90069">
        <w:rPr>
          <w:color w:val="282828"/>
          <w:w w:val="105"/>
          <w:lang w:val="es-ES_tradnl"/>
        </w:rPr>
        <w:t>Ayuntamiento</w:t>
      </w:r>
      <w:r w:rsidRPr="00A90069">
        <w:rPr>
          <w:color w:val="282828"/>
          <w:spacing w:val="29"/>
          <w:w w:val="105"/>
          <w:lang w:val="es-ES_tradnl"/>
        </w:rPr>
        <w:t xml:space="preserve"> </w:t>
      </w:r>
      <w:r w:rsidRPr="00A90069">
        <w:rPr>
          <w:color w:val="282828"/>
          <w:w w:val="105"/>
          <w:lang w:val="es-ES_tradnl"/>
        </w:rPr>
        <w:t xml:space="preserve">de </w:t>
      </w:r>
      <w:proofErr w:type="spellStart"/>
      <w:r w:rsidRPr="00A90069">
        <w:rPr>
          <w:color w:val="282828"/>
          <w:w w:val="105"/>
          <w:lang w:val="es-ES_tradnl"/>
        </w:rPr>
        <w:t>Lerín</w:t>
      </w:r>
      <w:proofErr w:type="spellEnd"/>
      <w:r w:rsidRPr="00A90069">
        <w:rPr>
          <w:color w:val="282828"/>
          <w:spacing w:val="28"/>
          <w:w w:val="105"/>
          <w:lang w:val="es-ES_tradnl"/>
        </w:rPr>
        <w:t xml:space="preserve"> </w:t>
      </w:r>
      <w:r w:rsidRPr="00A90069">
        <w:rPr>
          <w:color w:val="282828"/>
          <w:w w:val="105"/>
          <w:lang w:val="es-ES_tradnl"/>
        </w:rPr>
        <w:t>del</w:t>
      </w:r>
      <w:r w:rsidRPr="00A90069">
        <w:rPr>
          <w:color w:val="282828"/>
          <w:spacing w:val="-1"/>
          <w:w w:val="105"/>
          <w:lang w:val="es-ES_tradnl"/>
        </w:rPr>
        <w:t xml:space="preserve"> </w:t>
      </w:r>
      <w:r w:rsidRPr="00A90069">
        <w:rPr>
          <w:color w:val="282828"/>
          <w:w w:val="105"/>
          <w:lang w:val="es-ES_tradnl"/>
        </w:rPr>
        <w:t>Ejercicio</w:t>
      </w:r>
      <w:r w:rsidRPr="00A90069">
        <w:rPr>
          <w:color w:val="282828"/>
          <w:spacing w:val="20"/>
          <w:w w:val="105"/>
          <w:lang w:val="es-ES_tradnl"/>
        </w:rPr>
        <w:t xml:space="preserve"> </w:t>
      </w:r>
      <w:r w:rsidRPr="00A90069">
        <w:rPr>
          <w:color w:val="282828"/>
          <w:w w:val="105"/>
          <w:lang w:val="es-ES_tradnl"/>
        </w:rPr>
        <w:t>de 2015,</w:t>
      </w:r>
      <w:r w:rsidRPr="00A90069">
        <w:rPr>
          <w:color w:val="282828"/>
          <w:spacing w:val="43"/>
          <w:w w:val="105"/>
          <w:lang w:val="es-ES_tradnl"/>
        </w:rPr>
        <w:t xml:space="preserve"> </w:t>
      </w:r>
      <w:r w:rsidRPr="00A90069">
        <w:rPr>
          <w:color w:val="282828"/>
          <w:w w:val="105"/>
          <w:lang w:val="es-ES_tradnl"/>
        </w:rPr>
        <w:t>por</w:t>
      </w:r>
      <w:r w:rsidRPr="00A90069">
        <w:rPr>
          <w:color w:val="282828"/>
          <w:spacing w:val="59"/>
          <w:w w:val="105"/>
          <w:lang w:val="es-ES_tradnl"/>
        </w:rPr>
        <w:t xml:space="preserve"> </w:t>
      </w:r>
      <w:r w:rsidRPr="00A90069">
        <w:rPr>
          <w:color w:val="282828"/>
          <w:w w:val="105"/>
          <w:lang w:val="es-ES_tradnl"/>
        </w:rPr>
        <w:t>parte</w:t>
      </w:r>
      <w:r w:rsidRPr="00A90069">
        <w:rPr>
          <w:color w:val="282828"/>
          <w:spacing w:val="56"/>
          <w:w w:val="105"/>
          <w:lang w:val="es-ES_tradnl"/>
        </w:rPr>
        <w:t xml:space="preserve"> </w:t>
      </w:r>
      <w:r w:rsidRPr="00A90069">
        <w:rPr>
          <w:color w:val="282828"/>
          <w:w w:val="105"/>
          <w:lang w:val="es-ES_tradnl"/>
        </w:rPr>
        <w:t>del</w:t>
      </w:r>
      <w:r w:rsidRPr="00A90069">
        <w:rPr>
          <w:color w:val="282828"/>
          <w:spacing w:val="51"/>
          <w:w w:val="105"/>
          <w:lang w:val="es-ES_tradnl"/>
        </w:rPr>
        <w:t xml:space="preserve"> </w:t>
      </w:r>
      <w:r w:rsidRPr="00A90069">
        <w:rPr>
          <w:color w:val="282828"/>
          <w:w w:val="105"/>
          <w:lang w:val="es-ES_tradnl"/>
        </w:rPr>
        <w:t>Equipo</w:t>
      </w:r>
      <w:r w:rsidRPr="00A90069">
        <w:rPr>
          <w:color w:val="282828"/>
          <w:spacing w:val="58"/>
          <w:w w:val="105"/>
          <w:lang w:val="es-ES_tradnl"/>
        </w:rPr>
        <w:t xml:space="preserve"> </w:t>
      </w:r>
      <w:r w:rsidRPr="00A90069">
        <w:rPr>
          <w:color w:val="282828"/>
          <w:w w:val="105"/>
          <w:lang w:val="es-ES_tradnl"/>
        </w:rPr>
        <w:t>de</w:t>
      </w:r>
      <w:r w:rsidRPr="00A90069">
        <w:rPr>
          <w:color w:val="282828"/>
          <w:spacing w:val="47"/>
          <w:w w:val="105"/>
          <w:lang w:val="es-ES_tradnl"/>
        </w:rPr>
        <w:t xml:space="preserve"> </w:t>
      </w:r>
      <w:r w:rsidRPr="00A90069">
        <w:rPr>
          <w:color w:val="282828"/>
          <w:w w:val="105"/>
          <w:lang w:val="es-ES_tradnl"/>
        </w:rPr>
        <w:t>Gobierno</w:t>
      </w:r>
      <w:r w:rsidRPr="00A90069">
        <w:rPr>
          <w:color w:val="282828"/>
          <w:spacing w:val="57"/>
          <w:w w:val="105"/>
          <w:lang w:val="es-ES_tradnl"/>
        </w:rPr>
        <w:t xml:space="preserve"> </w:t>
      </w:r>
      <w:r w:rsidRPr="00A90069">
        <w:rPr>
          <w:color w:val="282828"/>
          <w:w w:val="105"/>
          <w:lang w:val="es-ES_tradnl"/>
        </w:rPr>
        <w:t>de</w:t>
      </w:r>
      <w:r w:rsidRPr="00A90069">
        <w:rPr>
          <w:color w:val="282828"/>
          <w:spacing w:val="43"/>
          <w:w w:val="105"/>
          <w:lang w:val="es-ES_tradnl"/>
        </w:rPr>
        <w:t xml:space="preserve"> </w:t>
      </w:r>
      <w:r w:rsidRPr="00A90069">
        <w:rPr>
          <w:color w:val="282828"/>
          <w:w w:val="105"/>
          <w:lang w:val="es-ES_tradnl"/>
        </w:rPr>
        <w:t>este</w:t>
      </w:r>
      <w:r w:rsidRPr="00A90069">
        <w:rPr>
          <w:color w:val="282828"/>
          <w:spacing w:val="45"/>
          <w:w w:val="105"/>
          <w:lang w:val="es-ES_tradnl"/>
        </w:rPr>
        <w:t xml:space="preserve"> </w:t>
      </w:r>
      <w:r w:rsidRPr="00A90069">
        <w:rPr>
          <w:color w:val="282828"/>
          <w:w w:val="105"/>
          <w:lang w:val="es-ES_tradnl"/>
        </w:rPr>
        <w:t>ay</w:t>
      </w:r>
      <w:r w:rsidRPr="00A90069">
        <w:rPr>
          <w:color w:val="282828"/>
          <w:spacing w:val="22"/>
          <w:w w:val="105"/>
          <w:lang w:val="es-ES_tradnl"/>
        </w:rPr>
        <w:t>u</w:t>
      </w:r>
      <w:r w:rsidRPr="00A90069">
        <w:rPr>
          <w:color w:val="282828"/>
          <w:w w:val="105"/>
          <w:lang w:val="es-ES_tradnl"/>
        </w:rPr>
        <w:t>n</w:t>
      </w:r>
      <w:r w:rsidRPr="00A90069">
        <w:rPr>
          <w:color w:val="282828"/>
          <w:w w:val="105"/>
          <w:lang w:val="es-ES_tradnl"/>
        </w:rPr>
        <w:t>tamiento,</w:t>
      </w:r>
      <w:r w:rsidRPr="00A90069">
        <w:rPr>
          <w:color w:val="282828"/>
          <w:spacing w:val="2"/>
          <w:w w:val="105"/>
          <w:lang w:val="es-ES_tradnl"/>
        </w:rPr>
        <w:t xml:space="preserve"> </w:t>
      </w:r>
      <w:r w:rsidRPr="00A90069">
        <w:rPr>
          <w:color w:val="282828"/>
          <w:w w:val="105"/>
          <w:lang w:val="es-ES_tradnl"/>
        </w:rPr>
        <w:t>formado</w:t>
      </w:r>
      <w:r w:rsidRPr="00A90069">
        <w:rPr>
          <w:color w:val="282828"/>
          <w:spacing w:val="6"/>
          <w:w w:val="105"/>
          <w:lang w:val="es-ES_tradnl"/>
        </w:rPr>
        <w:t xml:space="preserve"> </w:t>
      </w:r>
      <w:r w:rsidRPr="00A90069">
        <w:rPr>
          <w:color w:val="282828"/>
          <w:w w:val="105"/>
          <w:lang w:val="es-ES_tradnl"/>
        </w:rPr>
        <w:t>por</w:t>
      </w:r>
      <w:r w:rsidRPr="00A90069">
        <w:rPr>
          <w:color w:val="282828"/>
          <w:spacing w:val="7"/>
          <w:w w:val="105"/>
          <w:lang w:val="es-ES_tradnl"/>
        </w:rPr>
        <w:t xml:space="preserve"> </w:t>
      </w:r>
      <w:r w:rsidRPr="00A90069">
        <w:rPr>
          <w:color w:val="282828"/>
          <w:w w:val="105"/>
          <w:lang w:val="es-ES_tradnl"/>
        </w:rPr>
        <w:t>la</w:t>
      </w:r>
      <w:r w:rsidRPr="00A90069">
        <w:rPr>
          <w:color w:val="282828"/>
          <w:spacing w:val="48"/>
          <w:w w:val="102"/>
          <w:lang w:val="es-ES_tradnl"/>
        </w:rPr>
        <w:t xml:space="preserve"> </w:t>
      </w:r>
      <w:r w:rsidRPr="00A90069">
        <w:rPr>
          <w:color w:val="282828"/>
          <w:w w:val="105"/>
          <w:lang w:val="es-ES_tradnl"/>
        </w:rPr>
        <w:t>Alcaldesa</w:t>
      </w:r>
      <w:r w:rsidRPr="00A90069">
        <w:rPr>
          <w:color w:val="282828"/>
          <w:spacing w:val="25"/>
          <w:w w:val="105"/>
          <w:lang w:val="es-ES_tradnl"/>
        </w:rPr>
        <w:t xml:space="preserve"> </w:t>
      </w:r>
      <w:r w:rsidRPr="00A90069">
        <w:rPr>
          <w:color w:val="282828"/>
          <w:w w:val="105"/>
          <w:lang w:val="es-ES_tradnl"/>
        </w:rPr>
        <w:t>y</w:t>
      </w:r>
      <w:r w:rsidRPr="00A90069">
        <w:rPr>
          <w:color w:val="282828"/>
          <w:spacing w:val="16"/>
          <w:w w:val="105"/>
          <w:lang w:val="es-ES_tradnl"/>
        </w:rPr>
        <w:t xml:space="preserve"> </w:t>
      </w:r>
      <w:r w:rsidRPr="00A90069">
        <w:rPr>
          <w:color w:val="282828"/>
          <w:w w:val="105"/>
          <w:lang w:val="es-ES_tradnl"/>
        </w:rPr>
        <w:t>tres</w:t>
      </w:r>
      <w:r w:rsidRPr="00A90069">
        <w:rPr>
          <w:color w:val="282828"/>
          <w:spacing w:val="15"/>
          <w:w w:val="105"/>
          <w:lang w:val="es-ES_tradnl"/>
        </w:rPr>
        <w:t xml:space="preserve"> </w:t>
      </w:r>
      <w:r w:rsidRPr="00A90069">
        <w:rPr>
          <w:color w:val="282828"/>
          <w:w w:val="105"/>
          <w:lang w:val="es-ES_tradnl"/>
        </w:rPr>
        <w:t>Concejales</w:t>
      </w:r>
      <w:r w:rsidRPr="00A90069">
        <w:rPr>
          <w:color w:val="282828"/>
          <w:spacing w:val="39"/>
          <w:w w:val="105"/>
          <w:lang w:val="es-ES_tradnl"/>
        </w:rPr>
        <w:t xml:space="preserve"> </w:t>
      </w:r>
      <w:r w:rsidRPr="00A90069">
        <w:rPr>
          <w:color w:val="282828"/>
          <w:w w:val="105"/>
          <w:lang w:val="es-ES_tradnl"/>
        </w:rPr>
        <w:t>de</w:t>
      </w:r>
      <w:r w:rsidRPr="00A90069">
        <w:rPr>
          <w:color w:val="282828"/>
          <w:spacing w:val="5"/>
          <w:w w:val="105"/>
          <w:lang w:val="es-ES_tradnl"/>
        </w:rPr>
        <w:t xml:space="preserve"> </w:t>
      </w:r>
      <w:r w:rsidRPr="00A90069">
        <w:rPr>
          <w:color w:val="282828"/>
          <w:w w:val="105"/>
          <w:lang w:val="es-ES_tradnl"/>
        </w:rPr>
        <w:t>la</w:t>
      </w:r>
      <w:r w:rsidRPr="00A90069">
        <w:rPr>
          <w:color w:val="282828"/>
          <w:spacing w:val="12"/>
          <w:w w:val="105"/>
          <w:lang w:val="es-ES_tradnl"/>
        </w:rPr>
        <w:t xml:space="preserve"> </w:t>
      </w:r>
      <w:r w:rsidRPr="00A90069">
        <w:rPr>
          <w:color w:val="282828"/>
          <w:w w:val="105"/>
          <w:lang w:val="es-ES_tradnl"/>
        </w:rPr>
        <w:t>PDL</w:t>
      </w:r>
      <w:r w:rsidRPr="00A90069">
        <w:rPr>
          <w:color w:val="282828"/>
          <w:spacing w:val="23"/>
          <w:w w:val="105"/>
          <w:lang w:val="es-ES_tradnl"/>
        </w:rPr>
        <w:t xml:space="preserve"> </w:t>
      </w:r>
      <w:r w:rsidRPr="00A90069">
        <w:rPr>
          <w:color w:val="282828"/>
          <w:w w:val="105"/>
          <w:lang w:val="es-ES_tradnl"/>
        </w:rPr>
        <w:t>(Platafo</w:t>
      </w:r>
      <w:r w:rsidRPr="00A90069">
        <w:rPr>
          <w:color w:val="282828"/>
          <w:w w:val="105"/>
          <w:lang w:val="es-ES_tradnl"/>
        </w:rPr>
        <w:t>r</w:t>
      </w:r>
      <w:r w:rsidRPr="00A90069">
        <w:rPr>
          <w:color w:val="282828"/>
          <w:w w:val="105"/>
          <w:lang w:val="es-ES_tradnl"/>
        </w:rPr>
        <w:t>ma</w:t>
      </w:r>
      <w:r w:rsidRPr="00A90069">
        <w:rPr>
          <w:color w:val="282828"/>
          <w:spacing w:val="26"/>
          <w:w w:val="105"/>
          <w:lang w:val="es-ES_tradnl"/>
        </w:rPr>
        <w:t xml:space="preserve"> </w:t>
      </w:r>
      <w:r w:rsidRPr="00A90069">
        <w:rPr>
          <w:color w:val="282828"/>
          <w:w w:val="105"/>
          <w:lang w:val="es-ES_tradnl"/>
        </w:rPr>
        <w:t>de</w:t>
      </w:r>
      <w:r w:rsidRPr="00A90069">
        <w:rPr>
          <w:color w:val="282828"/>
          <w:spacing w:val="5"/>
          <w:w w:val="105"/>
          <w:lang w:val="es-ES_tradnl"/>
        </w:rPr>
        <w:t xml:space="preserve"> </w:t>
      </w:r>
      <w:proofErr w:type="spellStart"/>
      <w:r w:rsidRPr="00A90069">
        <w:rPr>
          <w:color w:val="282828"/>
          <w:w w:val="105"/>
          <w:lang w:val="es-ES_tradnl"/>
        </w:rPr>
        <w:t>Lerín</w:t>
      </w:r>
      <w:proofErr w:type="spellEnd"/>
      <w:r w:rsidRPr="00A90069">
        <w:rPr>
          <w:color w:val="282828"/>
          <w:w w:val="105"/>
          <w:lang w:val="es-ES_tradnl"/>
        </w:rPr>
        <w:t>),</w:t>
      </w:r>
      <w:r w:rsidRPr="00A90069">
        <w:rPr>
          <w:color w:val="282828"/>
          <w:spacing w:val="15"/>
          <w:w w:val="105"/>
          <w:lang w:val="es-ES_tradnl"/>
        </w:rPr>
        <w:t xml:space="preserve"> </w:t>
      </w:r>
      <w:r w:rsidRPr="00A90069">
        <w:rPr>
          <w:color w:val="282828"/>
          <w:w w:val="105"/>
          <w:lang w:val="es-ES_tradnl"/>
        </w:rPr>
        <w:t>estamos</w:t>
      </w:r>
      <w:r w:rsidRPr="00A90069">
        <w:rPr>
          <w:color w:val="282828"/>
          <w:spacing w:val="19"/>
          <w:w w:val="105"/>
          <w:lang w:val="es-ES_tradnl"/>
        </w:rPr>
        <w:t xml:space="preserve"> </w:t>
      </w:r>
      <w:r w:rsidRPr="00A90069">
        <w:rPr>
          <w:color w:val="282828"/>
          <w:w w:val="105"/>
          <w:lang w:val="es-ES_tradnl"/>
        </w:rPr>
        <w:t>interesados</w:t>
      </w:r>
      <w:r w:rsidRPr="00A90069">
        <w:rPr>
          <w:color w:val="282828"/>
          <w:w w:val="103"/>
          <w:lang w:val="es-ES_tradnl"/>
        </w:rPr>
        <w:t xml:space="preserve"> </w:t>
      </w:r>
      <w:r w:rsidRPr="00A90069">
        <w:rPr>
          <w:color w:val="282828"/>
          <w:w w:val="105"/>
          <w:lang w:val="es-ES_tradnl"/>
        </w:rPr>
        <w:t>en</w:t>
      </w:r>
      <w:r w:rsidRPr="00A90069">
        <w:rPr>
          <w:color w:val="282828"/>
          <w:spacing w:val="-4"/>
          <w:w w:val="105"/>
          <w:lang w:val="es-ES_tradnl"/>
        </w:rPr>
        <w:t xml:space="preserve"> </w:t>
      </w:r>
      <w:r w:rsidRPr="00A90069">
        <w:rPr>
          <w:color w:val="282828"/>
          <w:w w:val="105"/>
          <w:lang w:val="es-ES_tradnl"/>
        </w:rPr>
        <w:t>que</w:t>
      </w:r>
      <w:r w:rsidRPr="00A90069">
        <w:rPr>
          <w:color w:val="282828"/>
          <w:spacing w:val="-16"/>
          <w:w w:val="105"/>
          <w:lang w:val="es-ES_tradnl"/>
        </w:rPr>
        <w:t xml:space="preserve"> </w:t>
      </w:r>
      <w:r w:rsidRPr="00A90069">
        <w:rPr>
          <w:color w:val="282828"/>
          <w:w w:val="105"/>
          <w:lang w:val="es-ES_tradnl"/>
        </w:rPr>
        <w:t>se</w:t>
      </w:r>
      <w:r w:rsidRPr="00A90069">
        <w:rPr>
          <w:color w:val="282828"/>
          <w:spacing w:val="-23"/>
          <w:w w:val="105"/>
          <w:lang w:val="es-ES_tradnl"/>
        </w:rPr>
        <w:t xml:space="preserve"> </w:t>
      </w:r>
      <w:r w:rsidRPr="00A90069">
        <w:rPr>
          <w:color w:val="282828"/>
          <w:w w:val="105"/>
          <w:lang w:val="es-ES_tradnl"/>
        </w:rPr>
        <w:t>incorpore</w:t>
      </w:r>
      <w:r w:rsidRPr="00A90069">
        <w:rPr>
          <w:color w:val="282828"/>
          <w:spacing w:val="-5"/>
          <w:w w:val="105"/>
          <w:lang w:val="es-ES_tradnl"/>
        </w:rPr>
        <w:t xml:space="preserve"> </w:t>
      </w:r>
      <w:r w:rsidRPr="00A90069">
        <w:rPr>
          <w:color w:val="282828"/>
          <w:w w:val="105"/>
          <w:lang w:val="es-ES_tradnl"/>
        </w:rPr>
        <w:t>al</w:t>
      </w:r>
      <w:r w:rsidRPr="00A90069">
        <w:rPr>
          <w:color w:val="282828"/>
          <w:spacing w:val="-10"/>
          <w:w w:val="105"/>
          <w:lang w:val="es-ES_tradnl"/>
        </w:rPr>
        <w:t xml:space="preserve"> </w:t>
      </w:r>
      <w:r w:rsidRPr="00A90069">
        <w:rPr>
          <w:color w:val="282828"/>
          <w:w w:val="105"/>
          <w:lang w:val="es-ES_tradnl"/>
        </w:rPr>
        <w:t>mismo</w:t>
      </w:r>
      <w:r w:rsidRPr="00A90069">
        <w:rPr>
          <w:color w:val="282828"/>
          <w:spacing w:val="2"/>
          <w:w w:val="105"/>
          <w:lang w:val="es-ES_tradnl"/>
        </w:rPr>
        <w:t xml:space="preserve"> </w:t>
      </w:r>
      <w:r w:rsidRPr="00A90069">
        <w:rPr>
          <w:color w:val="282828"/>
          <w:w w:val="105"/>
          <w:lang w:val="es-ES_tradnl"/>
        </w:rPr>
        <w:t>el</w:t>
      </w:r>
      <w:r w:rsidRPr="00A90069">
        <w:rPr>
          <w:color w:val="282828"/>
          <w:spacing w:val="-11"/>
          <w:w w:val="105"/>
          <w:lang w:val="es-ES_tradnl"/>
        </w:rPr>
        <w:t xml:space="preserve"> </w:t>
      </w:r>
      <w:r w:rsidRPr="00A90069">
        <w:rPr>
          <w:color w:val="282828"/>
          <w:w w:val="105"/>
          <w:lang w:val="es-ES_tradnl"/>
        </w:rPr>
        <w:t>presente</w:t>
      </w:r>
      <w:r w:rsidRPr="00A90069">
        <w:rPr>
          <w:color w:val="282828"/>
          <w:spacing w:val="-4"/>
          <w:w w:val="105"/>
          <w:lang w:val="es-ES_tradnl"/>
        </w:rPr>
        <w:t xml:space="preserve"> </w:t>
      </w:r>
      <w:r w:rsidRPr="00A90069">
        <w:rPr>
          <w:color w:val="282828"/>
          <w:w w:val="105"/>
          <w:lang w:val="es-ES_tradnl"/>
        </w:rPr>
        <w:t>Anexo.</w:t>
      </w:r>
    </w:p>
    <w:p w:rsidR="008415D5" w:rsidRDefault="008415D5" w:rsidP="008415D5">
      <w:pPr>
        <w:pStyle w:val="Textoindependiente"/>
        <w:spacing w:line="242" w:lineRule="auto"/>
        <w:ind w:left="318" w:right="978" w:firstLine="674"/>
        <w:jc w:val="both"/>
        <w:rPr>
          <w:lang w:val="es-ES_tradnl"/>
        </w:rPr>
      </w:pPr>
      <w:r w:rsidRPr="00A90069">
        <w:rPr>
          <w:color w:val="282828"/>
          <w:w w:val="105"/>
          <w:lang w:val="es-ES_tradnl"/>
        </w:rPr>
        <w:t>En</w:t>
      </w:r>
      <w:r w:rsidRPr="00A90069">
        <w:rPr>
          <w:color w:val="282828"/>
          <w:spacing w:val="25"/>
          <w:w w:val="105"/>
          <w:lang w:val="es-ES_tradnl"/>
        </w:rPr>
        <w:t xml:space="preserve"> </w:t>
      </w:r>
      <w:r w:rsidRPr="00A90069">
        <w:rPr>
          <w:color w:val="282828"/>
          <w:w w:val="105"/>
          <w:lang w:val="es-ES_tradnl"/>
        </w:rPr>
        <w:t>primer</w:t>
      </w:r>
      <w:r w:rsidRPr="00A90069">
        <w:rPr>
          <w:color w:val="282828"/>
          <w:spacing w:val="31"/>
          <w:w w:val="105"/>
          <w:lang w:val="es-ES_tradnl"/>
        </w:rPr>
        <w:t xml:space="preserve"> </w:t>
      </w:r>
      <w:r w:rsidRPr="00A90069">
        <w:rPr>
          <w:color w:val="282828"/>
          <w:w w:val="105"/>
          <w:lang w:val="es-ES_tradnl"/>
        </w:rPr>
        <w:t>lugar,</w:t>
      </w:r>
      <w:r w:rsidRPr="00A90069">
        <w:rPr>
          <w:color w:val="282828"/>
          <w:spacing w:val="10"/>
          <w:w w:val="105"/>
          <w:lang w:val="es-ES_tradnl"/>
        </w:rPr>
        <w:t xml:space="preserve"> </w:t>
      </w:r>
      <w:r w:rsidRPr="00A90069">
        <w:rPr>
          <w:color w:val="282828"/>
          <w:w w:val="105"/>
          <w:lang w:val="es-ES_tradnl"/>
        </w:rPr>
        <w:t>agradecer</w:t>
      </w:r>
      <w:r w:rsidRPr="00A90069">
        <w:rPr>
          <w:color w:val="282828"/>
          <w:spacing w:val="31"/>
          <w:w w:val="105"/>
          <w:lang w:val="es-ES_tradnl"/>
        </w:rPr>
        <w:t xml:space="preserve"> </w:t>
      </w:r>
      <w:r w:rsidRPr="00A90069">
        <w:rPr>
          <w:color w:val="282828"/>
          <w:w w:val="105"/>
          <w:lang w:val="es-ES_tradnl"/>
        </w:rPr>
        <w:t>el</w:t>
      </w:r>
      <w:r w:rsidRPr="00A90069">
        <w:rPr>
          <w:color w:val="282828"/>
          <w:spacing w:val="5"/>
          <w:w w:val="105"/>
          <w:lang w:val="es-ES_tradnl"/>
        </w:rPr>
        <w:t xml:space="preserve"> </w:t>
      </w:r>
      <w:r w:rsidRPr="00A90069">
        <w:rPr>
          <w:color w:val="282828"/>
          <w:w w:val="105"/>
          <w:lang w:val="es-ES_tradnl"/>
        </w:rPr>
        <w:t>trabajo</w:t>
      </w:r>
      <w:r w:rsidRPr="00A90069">
        <w:rPr>
          <w:color w:val="282828"/>
          <w:spacing w:val="23"/>
          <w:w w:val="105"/>
          <w:lang w:val="es-ES_tradnl"/>
        </w:rPr>
        <w:t xml:space="preserve"> </w:t>
      </w:r>
      <w:r w:rsidRPr="00A90069">
        <w:rPr>
          <w:color w:val="282828"/>
          <w:w w:val="105"/>
          <w:lang w:val="es-ES_tradnl"/>
        </w:rPr>
        <w:t>realizado</w:t>
      </w:r>
      <w:r w:rsidRPr="00A90069">
        <w:rPr>
          <w:color w:val="282828"/>
          <w:spacing w:val="30"/>
          <w:w w:val="105"/>
          <w:lang w:val="es-ES_tradnl"/>
        </w:rPr>
        <w:t xml:space="preserve"> </w:t>
      </w:r>
      <w:r w:rsidRPr="00A90069">
        <w:rPr>
          <w:color w:val="282828"/>
          <w:w w:val="105"/>
          <w:lang w:val="es-ES_tradnl"/>
        </w:rPr>
        <w:t>por</w:t>
      </w:r>
      <w:r w:rsidRPr="00A90069">
        <w:rPr>
          <w:color w:val="282828"/>
          <w:spacing w:val="26"/>
          <w:w w:val="105"/>
          <w:lang w:val="es-ES_tradnl"/>
        </w:rPr>
        <w:t xml:space="preserve"> </w:t>
      </w:r>
      <w:r w:rsidRPr="00A90069">
        <w:rPr>
          <w:color w:val="282828"/>
          <w:w w:val="105"/>
          <w:lang w:val="es-ES_tradnl"/>
        </w:rPr>
        <w:t>los</w:t>
      </w:r>
      <w:r w:rsidRPr="00A90069">
        <w:rPr>
          <w:color w:val="282828"/>
          <w:spacing w:val="14"/>
          <w:w w:val="105"/>
          <w:lang w:val="es-ES_tradnl"/>
        </w:rPr>
        <w:t xml:space="preserve"> </w:t>
      </w:r>
      <w:r w:rsidRPr="00A90069">
        <w:rPr>
          <w:color w:val="282828"/>
          <w:w w:val="105"/>
          <w:lang w:val="es-ES_tradnl"/>
        </w:rPr>
        <w:t>técnicos</w:t>
      </w:r>
      <w:r w:rsidRPr="00A90069">
        <w:rPr>
          <w:color w:val="282828"/>
          <w:spacing w:val="30"/>
          <w:w w:val="105"/>
          <w:lang w:val="es-ES_tradnl"/>
        </w:rPr>
        <w:t xml:space="preserve"> </w:t>
      </w:r>
      <w:r w:rsidRPr="00A90069">
        <w:rPr>
          <w:color w:val="282828"/>
          <w:w w:val="105"/>
          <w:lang w:val="es-ES_tradnl"/>
        </w:rPr>
        <w:t>de</w:t>
      </w:r>
      <w:r w:rsidRPr="00A90069">
        <w:rPr>
          <w:color w:val="282828"/>
          <w:spacing w:val="13"/>
          <w:w w:val="105"/>
          <w:lang w:val="es-ES_tradnl"/>
        </w:rPr>
        <w:t xml:space="preserve"> </w:t>
      </w:r>
      <w:r w:rsidRPr="00A90069">
        <w:rPr>
          <w:color w:val="282828"/>
          <w:w w:val="105"/>
          <w:lang w:val="es-ES_tradnl"/>
        </w:rPr>
        <w:t>la</w:t>
      </w:r>
      <w:r w:rsidRPr="00A90069">
        <w:rPr>
          <w:color w:val="282828"/>
          <w:w w:val="99"/>
          <w:lang w:val="es-ES_tradnl"/>
        </w:rPr>
        <w:t xml:space="preserve"> </w:t>
      </w:r>
      <w:r w:rsidRPr="00A90069">
        <w:rPr>
          <w:color w:val="282828"/>
          <w:w w:val="105"/>
          <w:lang w:val="es-ES_tradnl"/>
        </w:rPr>
        <w:t>Cámara,</w:t>
      </w:r>
      <w:r w:rsidRPr="00A90069">
        <w:rPr>
          <w:color w:val="282828"/>
          <w:spacing w:val="-3"/>
          <w:w w:val="105"/>
          <w:lang w:val="es-ES_tradnl"/>
        </w:rPr>
        <w:t xml:space="preserve"> </w:t>
      </w:r>
      <w:r w:rsidRPr="00A90069">
        <w:rPr>
          <w:color w:val="282828"/>
          <w:w w:val="105"/>
          <w:lang w:val="es-ES_tradnl"/>
        </w:rPr>
        <w:t>atendiendo</w:t>
      </w:r>
      <w:r w:rsidRPr="00A90069">
        <w:rPr>
          <w:color w:val="282828"/>
          <w:spacing w:val="9"/>
          <w:w w:val="105"/>
          <w:lang w:val="es-ES_tradnl"/>
        </w:rPr>
        <w:t xml:space="preserve"> </w:t>
      </w:r>
      <w:r w:rsidRPr="00A90069">
        <w:rPr>
          <w:color w:val="282828"/>
          <w:w w:val="105"/>
          <w:lang w:val="es-ES_tradnl"/>
        </w:rPr>
        <w:t>la</w:t>
      </w:r>
      <w:r w:rsidRPr="00A90069">
        <w:rPr>
          <w:color w:val="282828"/>
          <w:spacing w:val="1"/>
          <w:w w:val="105"/>
          <w:lang w:val="es-ES_tradnl"/>
        </w:rPr>
        <w:t xml:space="preserve"> </w:t>
      </w:r>
      <w:r w:rsidRPr="00A90069">
        <w:rPr>
          <w:color w:val="282828"/>
          <w:w w:val="105"/>
          <w:lang w:val="es-ES_tradnl"/>
        </w:rPr>
        <w:t>solicitud</w:t>
      </w:r>
      <w:r w:rsidRPr="00A90069">
        <w:rPr>
          <w:color w:val="282828"/>
          <w:spacing w:val="17"/>
          <w:w w:val="105"/>
          <w:lang w:val="es-ES_tradnl"/>
        </w:rPr>
        <w:t xml:space="preserve"> </w:t>
      </w:r>
      <w:r w:rsidRPr="00A90069">
        <w:rPr>
          <w:color w:val="282828"/>
          <w:w w:val="105"/>
          <w:lang w:val="es-ES_tradnl"/>
        </w:rPr>
        <w:t>trasladada</w:t>
      </w:r>
      <w:r w:rsidRPr="00A90069">
        <w:rPr>
          <w:color w:val="282828"/>
          <w:spacing w:val="25"/>
          <w:w w:val="105"/>
          <w:lang w:val="es-ES_tradnl"/>
        </w:rPr>
        <w:t xml:space="preserve"> </w:t>
      </w:r>
      <w:r w:rsidRPr="00A90069">
        <w:rPr>
          <w:color w:val="282828"/>
          <w:w w:val="105"/>
          <w:lang w:val="es-ES_tradnl"/>
        </w:rPr>
        <w:t>por</w:t>
      </w:r>
      <w:r w:rsidRPr="00A90069">
        <w:rPr>
          <w:color w:val="282828"/>
          <w:spacing w:val="3"/>
          <w:w w:val="105"/>
          <w:lang w:val="es-ES_tradnl"/>
        </w:rPr>
        <w:t xml:space="preserve"> </w:t>
      </w:r>
      <w:r w:rsidRPr="00A90069">
        <w:rPr>
          <w:color w:val="282828"/>
          <w:w w:val="105"/>
          <w:lang w:val="es-ES_tradnl"/>
        </w:rPr>
        <w:t>este</w:t>
      </w:r>
      <w:r w:rsidRPr="00A90069">
        <w:rPr>
          <w:color w:val="282828"/>
          <w:spacing w:val="-5"/>
          <w:w w:val="105"/>
          <w:lang w:val="es-ES_tradnl"/>
        </w:rPr>
        <w:t xml:space="preserve"> </w:t>
      </w:r>
      <w:r w:rsidRPr="00A90069">
        <w:rPr>
          <w:color w:val="282828"/>
          <w:spacing w:val="3"/>
          <w:w w:val="105"/>
          <w:lang w:val="es-ES_tradnl"/>
        </w:rPr>
        <w:t>equipo</w:t>
      </w:r>
      <w:r w:rsidRPr="00A90069">
        <w:rPr>
          <w:color w:val="282828"/>
          <w:spacing w:val="6"/>
          <w:w w:val="105"/>
          <w:lang w:val="es-ES_tradnl"/>
        </w:rPr>
        <w:t xml:space="preserve"> </w:t>
      </w:r>
      <w:r w:rsidRPr="00A90069">
        <w:rPr>
          <w:color w:val="282828"/>
          <w:w w:val="105"/>
          <w:lang w:val="es-ES_tradnl"/>
        </w:rPr>
        <w:t>de</w:t>
      </w:r>
      <w:r w:rsidRPr="00A90069">
        <w:rPr>
          <w:color w:val="282828"/>
          <w:spacing w:val="-6"/>
          <w:w w:val="105"/>
          <w:lang w:val="es-ES_tradnl"/>
        </w:rPr>
        <w:t xml:space="preserve"> </w:t>
      </w:r>
      <w:r w:rsidRPr="00A90069">
        <w:rPr>
          <w:color w:val="282828"/>
          <w:w w:val="105"/>
          <w:lang w:val="es-ES_tradnl"/>
        </w:rPr>
        <w:t>Gobierno.</w:t>
      </w:r>
    </w:p>
    <w:p w:rsidR="008415D5" w:rsidRDefault="008415D5" w:rsidP="008415D5">
      <w:pPr>
        <w:pStyle w:val="Textoindependiente"/>
        <w:ind w:left="313" w:right="971" w:firstLine="678"/>
        <w:jc w:val="both"/>
        <w:rPr>
          <w:lang w:val="es-ES_tradnl"/>
        </w:rPr>
      </w:pPr>
      <w:r w:rsidRPr="00A90069">
        <w:rPr>
          <w:color w:val="282828"/>
          <w:lang w:val="es-ES_tradnl"/>
        </w:rPr>
        <w:t>En</w:t>
      </w:r>
      <w:r w:rsidRPr="00A90069">
        <w:rPr>
          <w:color w:val="282828"/>
          <w:spacing w:val="35"/>
          <w:lang w:val="es-ES_tradnl"/>
        </w:rPr>
        <w:t xml:space="preserve"> </w:t>
      </w:r>
      <w:r w:rsidRPr="00A90069">
        <w:rPr>
          <w:color w:val="282828"/>
          <w:spacing w:val="2"/>
          <w:lang w:val="es-ES_tradnl"/>
        </w:rPr>
        <w:t>segu</w:t>
      </w:r>
      <w:r w:rsidRPr="00A90069">
        <w:rPr>
          <w:color w:val="282828"/>
          <w:spacing w:val="1"/>
          <w:lang w:val="es-ES_tradnl"/>
        </w:rPr>
        <w:t>ndo</w:t>
      </w:r>
      <w:r w:rsidRPr="00A90069">
        <w:rPr>
          <w:color w:val="282828"/>
          <w:spacing w:val="33"/>
          <w:lang w:val="es-ES_tradnl"/>
        </w:rPr>
        <w:t xml:space="preserve"> </w:t>
      </w:r>
      <w:r w:rsidRPr="00A90069">
        <w:rPr>
          <w:color w:val="282828"/>
          <w:lang w:val="es-ES_tradnl"/>
        </w:rPr>
        <w:t>lugar,</w:t>
      </w:r>
      <w:r w:rsidRPr="00A90069">
        <w:rPr>
          <w:color w:val="282828"/>
          <w:spacing w:val="23"/>
          <w:lang w:val="es-ES_tradnl"/>
        </w:rPr>
        <w:t xml:space="preserve"> </w:t>
      </w:r>
      <w:r w:rsidRPr="00A90069">
        <w:rPr>
          <w:color w:val="282828"/>
          <w:lang w:val="es-ES_tradnl"/>
        </w:rPr>
        <w:t>expresar</w:t>
      </w:r>
      <w:r w:rsidRPr="00A90069">
        <w:rPr>
          <w:color w:val="282828"/>
          <w:spacing w:val="42"/>
          <w:lang w:val="es-ES_tradnl"/>
        </w:rPr>
        <w:t xml:space="preserve"> </w:t>
      </w:r>
      <w:r w:rsidRPr="00A90069">
        <w:rPr>
          <w:color w:val="282828"/>
          <w:lang w:val="es-ES_tradnl"/>
        </w:rPr>
        <w:t>a</w:t>
      </w:r>
      <w:r w:rsidRPr="00A90069">
        <w:rPr>
          <w:color w:val="282828"/>
          <w:spacing w:val="24"/>
          <w:lang w:val="es-ES_tradnl"/>
        </w:rPr>
        <w:t xml:space="preserve"> </w:t>
      </w:r>
      <w:r w:rsidRPr="00A90069">
        <w:rPr>
          <w:color w:val="282828"/>
          <w:lang w:val="es-ES_tradnl"/>
        </w:rPr>
        <w:t>esta</w:t>
      </w:r>
      <w:r w:rsidRPr="00A90069">
        <w:rPr>
          <w:color w:val="282828"/>
          <w:spacing w:val="37"/>
          <w:lang w:val="es-ES_tradnl"/>
        </w:rPr>
        <w:t xml:space="preserve"> </w:t>
      </w:r>
      <w:r w:rsidRPr="00A90069">
        <w:rPr>
          <w:color w:val="282828"/>
          <w:lang w:val="es-ES_tradnl"/>
        </w:rPr>
        <w:t>Cámara</w:t>
      </w:r>
      <w:r w:rsidRPr="00A90069">
        <w:rPr>
          <w:color w:val="282828"/>
          <w:spacing w:val="43"/>
          <w:lang w:val="es-ES_tradnl"/>
        </w:rPr>
        <w:t xml:space="preserve"> </w:t>
      </w:r>
      <w:r w:rsidRPr="00A90069">
        <w:rPr>
          <w:color w:val="282828"/>
          <w:lang w:val="es-ES_tradnl"/>
        </w:rPr>
        <w:t>de</w:t>
      </w:r>
      <w:r w:rsidRPr="00A90069">
        <w:rPr>
          <w:color w:val="282828"/>
          <w:spacing w:val="19"/>
          <w:lang w:val="es-ES_tradnl"/>
        </w:rPr>
        <w:t xml:space="preserve"> </w:t>
      </w:r>
      <w:r w:rsidRPr="00A90069">
        <w:rPr>
          <w:color w:val="282828"/>
          <w:lang w:val="es-ES_tradnl"/>
        </w:rPr>
        <w:t>Comptos</w:t>
      </w:r>
      <w:r w:rsidRPr="00A90069">
        <w:rPr>
          <w:color w:val="282828"/>
          <w:spacing w:val="33"/>
          <w:lang w:val="es-ES_tradnl"/>
        </w:rPr>
        <w:t xml:space="preserve"> </w:t>
      </w:r>
      <w:r w:rsidRPr="00A90069">
        <w:rPr>
          <w:color w:val="282828"/>
          <w:spacing w:val="5"/>
          <w:lang w:val="es-ES_tradnl"/>
        </w:rPr>
        <w:t>q</w:t>
      </w:r>
      <w:r w:rsidRPr="00A90069">
        <w:rPr>
          <w:color w:val="282828"/>
          <w:spacing w:val="4"/>
          <w:lang w:val="es-ES_tradnl"/>
        </w:rPr>
        <w:t>ue</w:t>
      </w:r>
      <w:r w:rsidRPr="00A90069">
        <w:rPr>
          <w:color w:val="282828"/>
          <w:spacing w:val="24"/>
          <w:lang w:val="es-ES_tradnl"/>
        </w:rPr>
        <w:t xml:space="preserve"> </w:t>
      </w:r>
      <w:r w:rsidRPr="00A90069">
        <w:rPr>
          <w:color w:val="282828"/>
          <w:lang w:val="es-ES_tradnl"/>
        </w:rPr>
        <w:t>estamos</w:t>
      </w:r>
      <w:r w:rsidRPr="00A90069">
        <w:rPr>
          <w:color w:val="282828"/>
          <w:spacing w:val="38"/>
          <w:lang w:val="es-ES_tradnl"/>
        </w:rPr>
        <w:t xml:space="preserve"> </w:t>
      </w:r>
      <w:r w:rsidRPr="00A90069">
        <w:rPr>
          <w:color w:val="282828"/>
          <w:lang w:val="es-ES_tradnl"/>
        </w:rPr>
        <w:t>de</w:t>
      </w:r>
      <w:r w:rsidRPr="00A90069">
        <w:rPr>
          <w:color w:val="282828"/>
          <w:spacing w:val="27"/>
          <w:w w:val="105"/>
          <w:lang w:val="es-ES_tradnl"/>
        </w:rPr>
        <w:t xml:space="preserve"> </w:t>
      </w:r>
      <w:r w:rsidRPr="00A90069">
        <w:rPr>
          <w:color w:val="282828"/>
          <w:lang w:val="es-ES_tradnl"/>
        </w:rPr>
        <w:t>acuerdo</w:t>
      </w:r>
      <w:r w:rsidRPr="00A90069">
        <w:rPr>
          <w:color w:val="282828"/>
          <w:spacing w:val="32"/>
          <w:lang w:val="es-ES_tradnl"/>
        </w:rPr>
        <w:t xml:space="preserve"> </w:t>
      </w:r>
      <w:r w:rsidRPr="00A90069">
        <w:rPr>
          <w:color w:val="282828"/>
          <w:lang w:val="es-ES_tradnl"/>
        </w:rPr>
        <w:t>con</w:t>
      </w:r>
      <w:r w:rsidRPr="00A90069">
        <w:rPr>
          <w:color w:val="282828"/>
          <w:spacing w:val="46"/>
          <w:lang w:val="es-ES_tradnl"/>
        </w:rPr>
        <w:t xml:space="preserve"> </w:t>
      </w:r>
      <w:r w:rsidRPr="00A90069">
        <w:rPr>
          <w:color w:val="282828"/>
          <w:lang w:val="es-ES_tradnl"/>
        </w:rPr>
        <w:t>los</w:t>
      </w:r>
      <w:r w:rsidRPr="00A90069">
        <w:rPr>
          <w:color w:val="282828"/>
          <w:spacing w:val="28"/>
          <w:lang w:val="es-ES_tradnl"/>
        </w:rPr>
        <w:t xml:space="preserve"> </w:t>
      </w:r>
      <w:r w:rsidRPr="00A90069">
        <w:rPr>
          <w:color w:val="282828"/>
          <w:lang w:val="es-ES_tradnl"/>
        </w:rPr>
        <w:t>datos</w:t>
      </w:r>
      <w:r w:rsidRPr="00A90069">
        <w:rPr>
          <w:color w:val="282828"/>
          <w:spacing w:val="32"/>
          <w:lang w:val="es-ES_tradnl"/>
        </w:rPr>
        <w:t xml:space="preserve"> </w:t>
      </w:r>
      <w:r w:rsidRPr="00A90069">
        <w:rPr>
          <w:color w:val="282828"/>
          <w:lang w:val="es-ES_tradnl"/>
        </w:rPr>
        <w:t>reflejados</w:t>
      </w:r>
      <w:r w:rsidRPr="00A90069">
        <w:rPr>
          <w:color w:val="282828"/>
          <w:spacing w:val="47"/>
          <w:lang w:val="es-ES_tradnl"/>
        </w:rPr>
        <w:t xml:space="preserve"> </w:t>
      </w:r>
      <w:r w:rsidRPr="00A90069">
        <w:rPr>
          <w:color w:val="282828"/>
          <w:lang w:val="es-ES_tradnl"/>
        </w:rPr>
        <w:t>en</w:t>
      </w:r>
      <w:r w:rsidRPr="00A90069">
        <w:rPr>
          <w:color w:val="282828"/>
          <w:spacing w:val="32"/>
          <w:lang w:val="es-ES_tradnl"/>
        </w:rPr>
        <w:t xml:space="preserve"> </w:t>
      </w:r>
      <w:r w:rsidRPr="00A90069">
        <w:rPr>
          <w:color w:val="282828"/>
          <w:lang w:val="es-ES_tradnl"/>
        </w:rPr>
        <w:t>el</w:t>
      </w:r>
      <w:r w:rsidRPr="00A90069">
        <w:rPr>
          <w:color w:val="282828"/>
          <w:spacing w:val="13"/>
          <w:lang w:val="es-ES_tradnl"/>
        </w:rPr>
        <w:t xml:space="preserve"> </w:t>
      </w:r>
      <w:r w:rsidRPr="00A90069">
        <w:rPr>
          <w:color w:val="282828"/>
          <w:lang w:val="es-ES_tradnl"/>
        </w:rPr>
        <w:t>Informe</w:t>
      </w:r>
      <w:r w:rsidRPr="00A90069">
        <w:rPr>
          <w:color w:val="282828"/>
          <w:spacing w:val="28"/>
          <w:lang w:val="es-ES_tradnl"/>
        </w:rPr>
        <w:t xml:space="preserve"> </w:t>
      </w:r>
      <w:r w:rsidRPr="00A90069">
        <w:rPr>
          <w:color w:val="282828"/>
          <w:lang w:val="es-ES_tradnl"/>
        </w:rPr>
        <w:t>Provisional</w:t>
      </w:r>
      <w:r w:rsidRPr="00A90069">
        <w:rPr>
          <w:color w:val="282828"/>
          <w:spacing w:val="55"/>
          <w:lang w:val="es-ES_tradnl"/>
        </w:rPr>
        <w:t xml:space="preserve"> </w:t>
      </w:r>
      <w:r w:rsidRPr="00A90069">
        <w:rPr>
          <w:color w:val="282828"/>
          <w:lang w:val="es-ES_tradnl"/>
        </w:rPr>
        <w:t>de</w:t>
      </w:r>
      <w:r w:rsidRPr="00A90069">
        <w:rPr>
          <w:color w:val="282828"/>
          <w:spacing w:val="18"/>
          <w:lang w:val="es-ES_tradnl"/>
        </w:rPr>
        <w:t xml:space="preserve"> </w:t>
      </w:r>
      <w:r w:rsidRPr="00A90069">
        <w:rPr>
          <w:color w:val="282828"/>
          <w:spacing w:val="2"/>
          <w:lang w:val="es-ES_tradnl"/>
        </w:rPr>
        <w:t>octubre</w:t>
      </w:r>
      <w:r w:rsidRPr="00A90069">
        <w:rPr>
          <w:color w:val="282828"/>
          <w:spacing w:val="37"/>
          <w:lang w:val="es-ES_tradnl"/>
        </w:rPr>
        <w:t xml:space="preserve"> </w:t>
      </w:r>
      <w:r w:rsidRPr="00A90069">
        <w:rPr>
          <w:color w:val="282828"/>
          <w:lang w:val="es-ES_tradnl"/>
        </w:rPr>
        <w:t>de</w:t>
      </w:r>
      <w:r w:rsidRPr="00A90069">
        <w:rPr>
          <w:color w:val="282828"/>
          <w:spacing w:val="14"/>
          <w:lang w:val="es-ES_tradnl"/>
        </w:rPr>
        <w:t xml:space="preserve"> </w:t>
      </w:r>
      <w:r w:rsidRPr="00A90069">
        <w:rPr>
          <w:color w:val="282828"/>
          <w:spacing w:val="-1"/>
          <w:lang w:val="es-ES_tradnl"/>
        </w:rPr>
        <w:t>2016</w:t>
      </w:r>
      <w:r w:rsidRPr="00A90069">
        <w:rPr>
          <w:color w:val="282828"/>
          <w:spacing w:val="6"/>
          <w:lang w:val="es-ES_tradnl"/>
        </w:rPr>
        <w:t xml:space="preserve"> </w:t>
      </w:r>
      <w:r w:rsidRPr="00A90069">
        <w:rPr>
          <w:color w:val="282828"/>
          <w:lang w:val="es-ES_tradnl"/>
        </w:rPr>
        <w:t>y</w:t>
      </w:r>
      <w:r w:rsidRPr="00A90069">
        <w:rPr>
          <w:color w:val="282828"/>
          <w:spacing w:val="27"/>
          <w:lang w:val="es-ES_tradnl"/>
        </w:rPr>
        <w:t xml:space="preserve"> </w:t>
      </w:r>
      <w:r w:rsidRPr="00A90069">
        <w:rPr>
          <w:color w:val="282828"/>
          <w:lang w:val="es-ES_tradnl"/>
        </w:rPr>
        <w:t>que</w:t>
      </w:r>
      <w:r w:rsidRPr="00A90069">
        <w:rPr>
          <w:color w:val="282828"/>
          <w:spacing w:val="22"/>
          <w:w w:val="106"/>
          <w:lang w:val="es-ES_tradnl"/>
        </w:rPr>
        <w:t xml:space="preserve"> </w:t>
      </w:r>
      <w:r w:rsidRPr="00A90069">
        <w:rPr>
          <w:color w:val="282828"/>
          <w:lang w:val="es-ES_tradnl"/>
        </w:rPr>
        <w:t>reflejan</w:t>
      </w:r>
      <w:r w:rsidRPr="00A90069">
        <w:rPr>
          <w:color w:val="282828"/>
          <w:spacing w:val="43"/>
          <w:lang w:val="es-ES_tradnl"/>
        </w:rPr>
        <w:t xml:space="preserve"> </w:t>
      </w:r>
      <w:r w:rsidRPr="00A90069">
        <w:rPr>
          <w:color w:val="282828"/>
          <w:lang w:val="es-ES_tradnl"/>
        </w:rPr>
        <w:t>la</w:t>
      </w:r>
      <w:r w:rsidRPr="00A90069">
        <w:rPr>
          <w:color w:val="282828"/>
          <w:spacing w:val="27"/>
          <w:lang w:val="es-ES_tradnl"/>
        </w:rPr>
        <w:t xml:space="preserve"> </w:t>
      </w:r>
      <w:r w:rsidRPr="00A90069">
        <w:rPr>
          <w:color w:val="282828"/>
          <w:lang w:val="es-ES_tradnl"/>
        </w:rPr>
        <w:t>situación</w:t>
      </w:r>
      <w:r w:rsidRPr="00A90069">
        <w:rPr>
          <w:color w:val="282828"/>
          <w:spacing w:val="45"/>
          <w:lang w:val="es-ES_tradnl"/>
        </w:rPr>
        <w:t xml:space="preserve"> </w:t>
      </w:r>
      <w:r w:rsidRPr="00A90069">
        <w:rPr>
          <w:color w:val="282828"/>
          <w:lang w:val="es-ES_tradnl"/>
        </w:rPr>
        <w:t>económico-financiera</w:t>
      </w:r>
      <w:r>
        <w:rPr>
          <w:color w:val="282828"/>
          <w:lang w:val="es-ES_tradnl"/>
        </w:rPr>
        <w:t xml:space="preserve"> </w:t>
      </w:r>
      <w:r w:rsidRPr="00A90069">
        <w:rPr>
          <w:color w:val="282828"/>
          <w:lang w:val="es-ES_tradnl"/>
        </w:rPr>
        <w:t>del</w:t>
      </w:r>
      <w:r w:rsidRPr="00A90069">
        <w:rPr>
          <w:color w:val="282828"/>
          <w:spacing w:val="12"/>
          <w:lang w:val="es-ES_tradnl"/>
        </w:rPr>
        <w:t xml:space="preserve"> </w:t>
      </w:r>
      <w:r w:rsidRPr="00A90069">
        <w:rPr>
          <w:color w:val="282828"/>
          <w:lang w:val="es-ES_tradnl"/>
        </w:rPr>
        <w:t>Ayuntamiento</w:t>
      </w:r>
      <w:r w:rsidRPr="00A90069">
        <w:rPr>
          <w:color w:val="282828"/>
          <w:spacing w:val="49"/>
          <w:lang w:val="es-ES_tradnl"/>
        </w:rPr>
        <w:t xml:space="preserve"> </w:t>
      </w:r>
      <w:r w:rsidRPr="00A90069">
        <w:rPr>
          <w:color w:val="282828"/>
          <w:lang w:val="es-ES_tradnl"/>
        </w:rPr>
        <w:t>de</w:t>
      </w:r>
      <w:r w:rsidRPr="00A90069">
        <w:rPr>
          <w:color w:val="282828"/>
          <w:spacing w:val="12"/>
          <w:lang w:val="es-ES_tradnl"/>
        </w:rPr>
        <w:t xml:space="preserve"> </w:t>
      </w:r>
      <w:proofErr w:type="spellStart"/>
      <w:r w:rsidRPr="00A90069">
        <w:rPr>
          <w:color w:val="282828"/>
          <w:lang w:val="es-ES_tradnl"/>
        </w:rPr>
        <w:t>Lerín</w:t>
      </w:r>
      <w:proofErr w:type="spellEnd"/>
      <w:r w:rsidRPr="00A90069">
        <w:rPr>
          <w:color w:val="282828"/>
          <w:lang w:val="es-ES_tradnl"/>
        </w:rPr>
        <w:t>.</w:t>
      </w:r>
    </w:p>
    <w:p w:rsidR="008415D5" w:rsidRDefault="008415D5" w:rsidP="008415D5">
      <w:pPr>
        <w:pStyle w:val="Textoindependiente"/>
        <w:spacing w:line="236" w:lineRule="auto"/>
        <w:ind w:left="304" w:right="971" w:firstLine="683"/>
        <w:jc w:val="both"/>
        <w:rPr>
          <w:lang w:val="es-ES_tradnl"/>
        </w:rPr>
      </w:pPr>
      <w:r w:rsidRPr="00A90069">
        <w:rPr>
          <w:color w:val="282828"/>
          <w:w w:val="105"/>
          <w:lang w:val="es-ES_tradnl"/>
        </w:rPr>
        <w:t>Es</w:t>
      </w:r>
      <w:r w:rsidRPr="00A90069">
        <w:rPr>
          <w:color w:val="282828"/>
          <w:spacing w:val="34"/>
          <w:w w:val="105"/>
          <w:lang w:val="es-ES_tradnl"/>
        </w:rPr>
        <w:t xml:space="preserve"> </w:t>
      </w:r>
      <w:r w:rsidRPr="00A90069">
        <w:rPr>
          <w:color w:val="282828"/>
          <w:w w:val="105"/>
          <w:lang w:val="es-ES_tradnl"/>
        </w:rPr>
        <w:t>muy</w:t>
      </w:r>
      <w:r w:rsidRPr="00A90069">
        <w:rPr>
          <w:color w:val="282828"/>
          <w:spacing w:val="43"/>
          <w:w w:val="105"/>
          <w:lang w:val="es-ES_tradnl"/>
        </w:rPr>
        <w:t xml:space="preserve"> </w:t>
      </w:r>
      <w:r w:rsidRPr="00A90069">
        <w:rPr>
          <w:color w:val="282828"/>
          <w:w w:val="105"/>
          <w:lang w:val="es-ES_tradnl"/>
        </w:rPr>
        <w:t>importante</w:t>
      </w:r>
      <w:r w:rsidRPr="00A90069">
        <w:rPr>
          <w:color w:val="282828"/>
          <w:spacing w:val="36"/>
          <w:w w:val="105"/>
          <w:lang w:val="es-ES_tradnl"/>
        </w:rPr>
        <w:t xml:space="preserve"> </w:t>
      </w:r>
      <w:r w:rsidRPr="00A90069">
        <w:rPr>
          <w:color w:val="282828"/>
          <w:w w:val="105"/>
          <w:lang w:val="es-ES_tradnl"/>
        </w:rPr>
        <w:t>para</w:t>
      </w:r>
      <w:r w:rsidRPr="00A90069">
        <w:rPr>
          <w:color w:val="282828"/>
          <w:spacing w:val="41"/>
          <w:w w:val="105"/>
          <w:lang w:val="es-ES_tradnl"/>
        </w:rPr>
        <w:t xml:space="preserve"> </w:t>
      </w:r>
      <w:r w:rsidRPr="00A90069">
        <w:rPr>
          <w:color w:val="282828"/>
          <w:w w:val="105"/>
          <w:lang w:val="es-ES_tradnl"/>
        </w:rPr>
        <w:t>nosotros,</w:t>
      </w:r>
      <w:r w:rsidRPr="00A90069">
        <w:rPr>
          <w:color w:val="282828"/>
          <w:spacing w:val="41"/>
          <w:w w:val="105"/>
          <w:lang w:val="es-ES_tradnl"/>
        </w:rPr>
        <w:t xml:space="preserve"> </w:t>
      </w:r>
      <w:r w:rsidRPr="00A90069">
        <w:rPr>
          <w:color w:val="282828"/>
          <w:w w:val="105"/>
          <w:lang w:val="es-ES_tradnl"/>
        </w:rPr>
        <w:t>que</w:t>
      </w:r>
      <w:r w:rsidRPr="00A90069">
        <w:rPr>
          <w:color w:val="282828"/>
          <w:spacing w:val="22"/>
          <w:w w:val="105"/>
          <w:lang w:val="es-ES_tradnl"/>
        </w:rPr>
        <w:t xml:space="preserve"> </w:t>
      </w:r>
      <w:r w:rsidRPr="00A90069">
        <w:rPr>
          <w:color w:val="282828"/>
          <w:w w:val="105"/>
          <w:lang w:val="es-ES_tradnl"/>
        </w:rPr>
        <w:t>accedimos</w:t>
      </w:r>
      <w:r w:rsidRPr="00A90069">
        <w:rPr>
          <w:color w:val="282828"/>
          <w:spacing w:val="41"/>
          <w:w w:val="105"/>
          <w:lang w:val="es-ES_tradnl"/>
        </w:rPr>
        <w:t xml:space="preserve"> </w:t>
      </w:r>
      <w:r w:rsidRPr="00A90069">
        <w:rPr>
          <w:color w:val="282828"/>
          <w:w w:val="105"/>
          <w:lang w:val="es-ES_tradnl"/>
        </w:rPr>
        <w:t>al</w:t>
      </w:r>
      <w:r w:rsidRPr="00A90069">
        <w:rPr>
          <w:color w:val="282828"/>
          <w:spacing w:val="30"/>
          <w:w w:val="105"/>
          <w:lang w:val="es-ES_tradnl"/>
        </w:rPr>
        <w:t xml:space="preserve"> </w:t>
      </w:r>
      <w:r w:rsidRPr="00A90069">
        <w:rPr>
          <w:color w:val="282828"/>
          <w:w w:val="105"/>
          <w:lang w:val="es-ES_tradnl"/>
        </w:rPr>
        <w:t>Gobierno</w:t>
      </w:r>
      <w:r w:rsidRPr="00A90069">
        <w:rPr>
          <w:color w:val="282828"/>
          <w:spacing w:val="42"/>
          <w:w w:val="105"/>
          <w:lang w:val="es-ES_tradnl"/>
        </w:rPr>
        <w:t xml:space="preserve"> </w:t>
      </w:r>
      <w:r w:rsidRPr="00A90069">
        <w:rPr>
          <w:color w:val="282828"/>
          <w:w w:val="105"/>
          <w:lang w:val="es-ES_tradnl"/>
        </w:rPr>
        <w:t>en</w:t>
      </w:r>
      <w:r w:rsidRPr="00A90069">
        <w:rPr>
          <w:color w:val="282828"/>
          <w:spacing w:val="24"/>
          <w:w w:val="105"/>
          <w:lang w:val="es-ES_tradnl"/>
        </w:rPr>
        <w:t xml:space="preserve"> </w:t>
      </w:r>
      <w:r w:rsidRPr="00A90069">
        <w:rPr>
          <w:color w:val="282828"/>
          <w:w w:val="105"/>
          <w:lang w:val="es-ES_tradnl"/>
        </w:rPr>
        <w:t>junio</w:t>
      </w:r>
      <w:r w:rsidRPr="00A90069">
        <w:rPr>
          <w:color w:val="282828"/>
          <w:spacing w:val="31"/>
          <w:w w:val="105"/>
          <w:lang w:val="es-ES_tradnl"/>
        </w:rPr>
        <w:t xml:space="preserve"> </w:t>
      </w:r>
      <w:r w:rsidRPr="00A90069">
        <w:rPr>
          <w:color w:val="282828"/>
          <w:w w:val="105"/>
          <w:lang w:val="es-ES_tradnl"/>
        </w:rPr>
        <w:t xml:space="preserve">de </w:t>
      </w:r>
      <w:r w:rsidRPr="00A90069">
        <w:rPr>
          <w:color w:val="282828"/>
          <w:spacing w:val="-2"/>
          <w:w w:val="105"/>
          <w:lang w:val="es-ES_tradnl"/>
        </w:rPr>
        <w:t>2015,</w:t>
      </w:r>
      <w:r w:rsidRPr="00A90069">
        <w:rPr>
          <w:color w:val="282828"/>
          <w:spacing w:val="17"/>
          <w:w w:val="105"/>
          <w:lang w:val="es-ES_tradnl"/>
        </w:rPr>
        <w:t xml:space="preserve"> </w:t>
      </w:r>
      <w:r w:rsidRPr="00A90069">
        <w:rPr>
          <w:color w:val="282828"/>
          <w:spacing w:val="5"/>
          <w:w w:val="105"/>
          <w:lang w:val="es-ES_tradnl"/>
        </w:rPr>
        <w:t>que</w:t>
      </w:r>
      <w:r w:rsidRPr="00A90069">
        <w:rPr>
          <w:color w:val="282828"/>
          <w:spacing w:val="29"/>
          <w:w w:val="105"/>
          <w:lang w:val="es-ES_tradnl"/>
        </w:rPr>
        <w:t xml:space="preserve"> </w:t>
      </w:r>
      <w:r w:rsidRPr="00A90069">
        <w:rPr>
          <w:color w:val="282828"/>
          <w:w w:val="105"/>
          <w:lang w:val="es-ES_tradnl"/>
        </w:rPr>
        <w:t>figure</w:t>
      </w:r>
      <w:r w:rsidRPr="00A90069">
        <w:rPr>
          <w:color w:val="282828"/>
          <w:spacing w:val="15"/>
          <w:w w:val="105"/>
          <w:lang w:val="es-ES_tradnl"/>
        </w:rPr>
        <w:t xml:space="preserve"> </w:t>
      </w:r>
      <w:r w:rsidRPr="00A90069">
        <w:rPr>
          <w:color w:val="282828"/>
          <w:w w:val="105"/>
          <w:lang w:val="es-ES_tradnl"/>
        </w:rPr>
        <w:t>en</w:t>
      </w:r>
      <w:r w:rsidRPr="00A90069">
        <w:rPr>
          <w:color w:val="282828"/>
          <w:spacing w:val="31"/>
          <w:w w:val="105"/>
          <w:lang w:val="es-ES_tradnl"/>
        </w:rPr>
        <w:t xml:space="preserve"> </w:t>
      </w:r>
      <w:r w:rsidRPr="00A90069">
        <w:rPr>
          <w:color w:val="282828"/>
          <w:w w:val="105"/>
          <w:lang w:val="es-ES_tradnl"/>
        </w:rPr>
        <w:t>dicho</w:t>
      </w:r>
      <w:r w:rsidRPr="00A90069">
        <w:rPr>
          <w:color w:val="282828"/>
          <w:spacing w:val="23"/>
          <w:w w:val="105"/>
          <w:lang w:val="es-ES_tradnl"/>
        </w:rPr>
        <w:t xml:space="preserve"> </w:t>
      </w:r>
      <w:r w:rsidRPr="00A90069">
        <w:rPr>
          <w:color w:val="282828"/>
          <w:w w:val="105"/>
          <w:lang w:val="es-ES_tradnl"/>
        </w:rPr>
        <w:t>Informe,</w:t>
      </w:r>
      <w:r w:rsidRPr="00A90069">
        <w:rPr>
          <w:color w:val="282828"/>
          <w:spacing w:val="30"/>
          <w:w w:val="105"/>
          <w:lang w:val="es-ES_tradnl"/>
        </w:rPr>
        <w:t xml:space="preserve"> </w:t>
      </w:r>
      <w:r w:rsidRPr="00A90069">
        <w:rPr>
          <w:color w:val="282828"/>
          <w:spacing w:val="6"/>
          <w:w w:val="105"/>
          <w:lang w:val="es-ES_tradnl"/>
        </w:rPr>
        <w:t>que</w:t>
      </w:r>
      <w:r w:rsidRPr="00A90069">
        <w:rPr>
          <w:color w:val="282828"/>
          <w:spacing w:val="24"/>
          <w:w w:val="105"/>
          <w:lang w:val="es-ES_tradnl"/>
        </w:rPr>
        <w:t xml:space="preserve"> </w:t>
      </w:r>
      <w:r w:rsidRPr="00A90069">
        <w:rPr>
          <w:color w:val="282828"/>
          <w:w w:val="105"/>
          <w:lang w:val="es-ES_tradnl"/>
        </w:rPr>
        <w:t>a</w:t>
      </w:r>
      <w:r w:rsidRPr="00A90069">
        <w:rPr>
          <w:color w:val="282828"/>
          <w:spacing w:val="33"/>
          <w:w w:val="105"/>
          <w:lang w:val="es-ES_tradnl"/>
        </w:rPr>
        <w:t xml:space="preserve"> </w:t>
      </w:r>
      <w:r w:rsidRPr="00A90069">
        <w:rPr>
          <w:color w:val="282828"/>
          <w:w w:val="105"/>
          <w:lang w:val="es-ES_tradnl"/>
        </w:rPr>
        <w:t>1</w:t>
      </w:r>
      <w:r w:rsidRPr="00A90069">
        <w:rPr>
          <w:color w:val="282828"/>
          <w:spacing w:val="-13"/>
          <w:w w:val="105"/>
          <w:lang w:val="es-ES_tradnl"/>
        </w:rPr>
        <w:t xml:space="preserve"> </w:t>
      </w:r>
      <w:r w:rsidRPr="00A90069">
        <w:rPr>
          <w:color w:val="282828"/>
          <w:w w:val="105"/>
          <w:lang w:val="es-ES_tradnl"/>
        </w:rPr>
        <w:t>de</w:t>
      </w:r>
      <w:r w:rsidRPr="00A90069">
        <w:rPr>
          <w:color w:val="282828"/>
          <w:spacing w:val="12"/>
          <w:w w:val="105"/>
          <w:lang w:val="es-ES_tradnl"/>
        </w:rPr>
        <w:t xml:space="preserve"> </w:t>
      </w:r>
      <w:r w:rsidRPr="00A90069">
        <w:rPr>
          <w:color w:val="282828"/>
          <w:w w:val="105"/>
          <w:lang w:val="es-ES_tradnl"/>
        </w:rPr>
        <w:t>enero</w:t>
      </w:r>
      <w:r w:rsidRPr="00A90069">
        <w:rPr>
          <w:color w:val="282828"/>
          <w:spacing w:val="18"/>
          <w:w w:val="105"/>
          <w:lang w:val="es-ES_tradnl"/>
        </w:rPr>
        <w:t xml:space="preserve"> </w:t>
      </w:r>
      <w:r w:rsidRPr="00A90069">
        <w:rPr>
          <w:color w:val="282828"/>
          <w:w w:val="105"/>
          <w:lang w:val="es-ES_tradnl"/>
        </w:rPr>
        <w:t>de</w:t>
      </w:r>
      <w:r w:rsidRPr="00A90069">
        <w:rPr>
          <w:color w:val="282828"/>
          <w:spacing w:val="21"/>
          <w:w w:val="105"/>
          <w:lang w:val="es-ES_tradnl"/>
        </w:rPr>
        <w:t xml:space="preserve"> </w:t>
      </w:r>
      <w:r w:rsidRPr="00A90069">
        <w:rPr>
          <w:color w:val="282828"/>
          <w:w w:val="105"/>
          <w:lang w:val="es-ES_tradnl"/>
        </w:rPr>
        <w:t>ese</w:t>
      </w:r>
      <w:r w:rsidRPr="00A90069">
        <w:rPr>
          <w:color w:val="282828"/>
          <w:spacing w:val="18"/>
          <w:w w:val="105"/>
          <w:lang w:val="es-ES_tradnl"/>
        </w:rPr>
        <w:t xml:space="preserve"> </w:t>
      </w:r>
      <w:r w:rsidRPr="00A90069">
        <w:rPr>
          <w:color w:val="282828"/>
          <w:w w:val="105"/>
          <w:lang w:val="es-ES_tradnl"/>
        </w:rPr>
        <w:t>año,</w:t>
      </w:r>
      <w:r w:rsidRPr="00A90069">
        <w:rPr>
          <w:color w:val="282828"/>
          <w:spacing w:val="19"/>
          <w:w w:val="105"/>
          <w:lang w:val="es-ES_tradnl"/>
        </w:rPr>
        <w:t xml:space="preserve"> </w:t>
      </w:r>
      <w:r w:rsidRPr="00A90069">
        <w:rPr>
          <w:color w:val="282828"/>
          <w:w w:val="105"/>
          <w:lang w:val="es-ES_tradnl"/>
        </w:rPr>
        <w:t>la</w:t>
      </w:r>
      <w:r w:rsidRPr="00A90069">
        <w:rPr>
          <w:color w:val="282828"/>
          <w:spacing w:val="27"/>
          <w:w w:val="105"/>
          <w:lang w:val="es-ES_tradnl"/>
        </w:rPr>
        <w:t xml:space="preserve"> </w:t>
      </w:r>
      <w:r w:rsidRPr="00A90069">
        <w:rPr>
          <w:color w:val="282828"/>
          <w:w w:val="105"/>
          <w:lang w:val="es-ES_tradnl"/>
        </w:rPr>
        <w:t>Deuda</w:t>
      </w:r>
      <w:r w:rsidRPr="00A90069">
        <w:rPr>
          <w:color w:val="282828"/>
          <w:spacing w:val="35"/>
          <w:w w:val="105"/>
          <w:lang w:val="es-ES_tradnl"/>
        </w:rPr>
        <w:t xml:space="preserve"> </w:t>
      </w:r>
      <w:r w:rsidRPr="00A90069">
        <w:rPr>
          <w:color w:val="282828"/>
          <w:w w:val="105"/>
          <w:lang w:val="es-ES_tradnl"/>
        </w:rPr>
        <w:t>Viva</w:t>
      </w:r>
      <w:r w:rsidRPr="00A90069">
        <w:rPr>
          <w:color w:val="282828"/>
          <w:spacing w:val="39"/>
          <w:w w:val="105"/>
          <w:lang w:val="es-ES_tradnl"/>
        </w:rPr>
        <w:t xml:space="preserve"> </w:t>
      </w:r>
      <w:r w:rsidRPr="00A90069">
        <w:rPr>
          <w:color w:val="282828"/>
          <w:w w:val="105"/>
          <w:lang w:val="es-ES_tradnl"/>
        </w:rPr>
        <w:t>o</w:t>
      </w:r>
      <w:r>
        <w:rPr>
          <w:color w:val="282828"/>
          <w:w w:val="98"/>
          <w:lang w:val="es-ES_tradnl"/>
        </w:rPr>
        <w:t xml:space="preserve"> </w:t>
      </w:r>
      <w:r w:rsidRPr="00A90069">
        <w:rPr>
          <w:color w:val="282828"/>
          <w:w w:val="105"/>
          <w:lang w:val="es-ES_tradnl"/>
        </w:rPr>
        <w:t>Financiera</w:t>
      </w:r>
      <w:r w:rsidRPr="00A90069">
        <w:rPr>
          <w:color w:val="282828"/>
          <w:spacing w:val="21"/>
          <w:w w:val="105"/>
          <w:lang w:val="es-ES_tradnl"/>
        </w:rPr>
        <w:t xml:space="preserve"> </w:t>
      </w:r>
      <w:r w:rsidRPr="00A90069">
        <w:rPr>
          <w:color w:val="282828"/>
          <w:w w:val="105"/>
          <w:lang w:val="es-ES_tradnl"/>
        </w:rPr>
        <w:t>ascendía</w:t>
      </w:r>
      <w:r w:rsidRPr="00A90069">
        <w:rPr>
          <w:color w:val="282828"/>
          <w:spacing w:val="22"/>
          <w:w w:val="105"/>
          <w:lang w:val="es-ES_tradnl"/>
        </w:rPr>
        <w:t xml:space="preserve"> </w:t>
      </w:r>
      <w:r w:rsidRPr="00A90069">
        <w:rPr>
          <w:color w:val="282828"/>
          <w:w w:val="105"/>
          <w:lang w:val="es-ES_tradnl"/>
        </w:rPr>
        <w:t>a</w:t>
      </w:r>
      <w:r w:rsidRPr="00A90069">
        <w:rPr>
          <w:color w:val="282828"/>
          <w:spacing w:val="4"/>
          <w:w w:val="105"/>
          <w:lang w:val="es-ES_tradnl"/>
        </w:rPr>
        <w:t xml:space="preserve"> </w:t>
      </w:r>
      <w:r w:rsidRPr="00A90069">
        <w:rPr>
          <w:color w:val="282828"/>
          <w:w w:val="105"/>
          <w:lang w:val="es-ES_tradnl"/>
        </w:rPr>
        <w:t>la</w:t>
      </w:r>
      <w:r w:rsidRPr="00A90069">
        <w:rPr>
          <w:color w:val="282828"/>
          <w:spacing w:val="5"/>
          <w:w w:val="105"/>
          <w:lang w:val="es-ES_tradnl"/>
        </w:rPr>
        <w:t xml:space="preserve"> </w:t>
      </w:r>
      <w:r w:rsidRPr="00A90069">
        <w:rPr>
          <w:color w:val="282828"/>
          <w:w w:val="105"/>
          <w:lang w:val="es-ES_tradnl"/>
        </w:rPr>
        <w:t>cantidad</w:t>
      </w:r>
      <w:r>
        <w:rPr>
          <w:color w:val="282828"/>
          <w:w w:val="105"/>
          <w:lang w:val="es-ES_tradnl"/>
        </w:rPr>
        <w:t xml:space="preserve"> </w:t>
      </w:r>
      <w:r w:rsidRPr="00A90069">
        <w:rPr>
          <w:color w:val="282828"/>
          <w:w w:val="105"/>
          <w:lang w:val="es-ES_tradnl"/>
        </w:rPr>
        <w:t>de</w:t>
      </w:r>
      <w:r>
        <w:rPr>
          <w:color w:val="282828"/>
          <w:w w:val="105"/>
          <w:lang w:val="es-ES_tradnl"/>
        </w:rPr>
        <w:t xml:space="preserve"> </w:t>
      </w:r>
      <w:r w:rsidRPr="00A90069">
        <w:rPr>
          <w:color w:val="282828"/>
          <w:w w:val="105"/>
          <w:lang w:val="es-ES_tradnl"/>
        </w:rPr>
        <w:t>1.3</w:t>
      </w:r>
      <w:r w:rsidRPr="00A90069">
        <w:rPr>
          <w:color w:val="282828"/>
          <w:spacing w:val="-31"/>
          <w:w w:val="105"/>
          <w:lang w:val="es-ES_tradnl"/>
        </w:rPr>
        <w:t>1</w:t>
      </w:r>
      <w:r w:rsidRPr="00A90069">
        <w:rPr>
          <w:color w:val="282828"/>
          <w:w w:val="105"/>
          <w:lang w:val="es-ES_tradnl"/>
        </w:rPr>
        <w:t>7</w:t>
      </w:r>
      <w:r w:rsidRPr="00A90069">
        <w:rPr>
          <w:color w:val="282828"/>
          <w:spacing w:val="-10"/>
          <w:w w:val="105"/>
          <w:lang w:val="es-ES_tradnl"/>
        </w:rPr>
        <w:t>.</w:t>
      </w:r>
      <w:r w:rsidRPr="00A90069">
        <w:rPr>
          <w:color w:val="282828"/>
          <w:w w:val="105"/>
          <w:lang w:val="es-ES_tradnl"/>
        </w:rPr>
        <w:t>333,-</w:t>
      </w:r>
      <w:r w:rsidRPr="00A90069">
        <w:rPr>
          <w:color w:val="282828"/>
          <w:spacing w:val="22"/>
          <w:w w:val="105"/>
          <w:lang w:val="es-ES_tradnl"/>
        </w:rPr>
        <w:t xml:space="preserve"> </w:t>
      </w:r>
      <w:r w:rsidRPr="00A90069">
        <w:rPr>
          <w:color w:val="282828"/>
          <w:w w:val="105"/>
          <w:lang w:val="es-ES_tradnl"/>
        </w:rPr>
        <w:t>Euros</w:t>
      </w:r>
      <w:r>
        <w:rPr>
          <w:color w:val="282828"/>
          <w:w w:val="105"/>
          <w:lang w:val="es-ES_tradnl"/>
        </w:rPr>
        <w:t xml:space="preserve"> </w:t>
      </w:r>
      <w:r w:rsidRPr="00A90069">
        <w:rPr>
          <w:color w:val="282828"/>
          <w:w w:val="105"/>
          <w:sz w:val="24"/>
          <w:lang w:val="es-ES_tradnl"/>
        </w:rPr>
        <w:t>y</w:t>
      </w:r>
      <w:r>
        <w:rPr>
          <w:color w:val="282828"/>
          <w:w w:val="105"/>
          <w:sz w:val="24"/>
          <w:lang w:val="es-ES_tradnl"/>
        </w:rPr>
        <w:t xml:space="preserve"> </w:t>
      </w:r>
      <w:r w:rsidRPr="00A90069">
        <w:rPr>
          <w:color w:val="282828"/>
          <w:w w:val="105"/>
          <w:lang w:val="es-ES_tradnl"/>
        </w:rPr>
        <w:t>la</w:t>
      </w:r>
      <w:r>
        <w:rPr>
          <w:color w:val="282828"/>
          <w:w w:val="105"/>
          <w:lang w:val="es-ES_tradnl"/>
        </w:rPr>
        <w:t xml:space="preserve"> </w:t>
      </w:r>
      <w:r w:rsidRPr="00A90069">
        <w:rPr>
          <w:color w:val="282828"/>
          <w:w w:val="105"/>
          <w:lang w:val="es-ES_tradnl"/>
        </w:rPr>
        <w:t>Deuda</w:t>
      </w:r>
      <w:r>
        <w:rPr>
          <w:color w:val="282828"/>
          <w:w w:val="105"/>
          <w:lang w:val="es-ES_tradnl"/>
        </w:rPr>
        <w:t xml:space="preserve"> </w:t>
      </w:r>
      <w:r w:rsidRPr="00A90069">
        <w:rPr>
          <w:color w:val="282828"/>
          <w:w w:val="105"/>
          <w:lang w:val="es-ES_tradnl"/>
        </w:rPr>
        <w:t>a</w:t>
      </w:r>
      <w:r>
        <w:rPr>
          <w:color w:val="282828"/>
          <w:w w:val="105"/>
          <w:lang w:val="es-ES_tradnl"/>
        </w:rPr>
        <w:t xml:space="preserve"> </w:t>
      </w:r>
      <w:r w:rsidRPr="00A90069">
        <w:rPr>
          <w:color w:val="282828"/>
          <w:w w:val="105"/>
          <w:lang w:val="es-ES_tradnl"/>
        </w:rPr>
        <w:t>Corto</w:t>
      </w:r>
      <w:r w:rsidRPr="00A90069">
        <w:rPr>
          <w:color w:val="282828"/>
          <w:spacing w:val="27"/>
          <w:lang w:val="es-ES_tradnl"/>
        </w:rPr>
        <w:t xml:space="preserve"> </w:t>
      </w:r>
      <w:r w:rsidRPr="00A90069">
        <w:rPr>
          <w:color w:val="282828"/>
          <w:w w:val="105"/>
          <w:lang w:val="es-ES_tradnl"/>
        </w:rPr>
        <w:t>Plazo</w:t>
      </w:r>
      <w:r w:rsidRPr="00A90069">
        <w:rPr>
          <w:color w:val="282828"/>
          <w:spacing w:val="-9"/>
          <w:w w:val="105"/>
          <w:lang w:val="es-ES_tradnl"/>
        </w:rPr>
        <w:t xml:space="preserve"> </w:t>
      </w:r>
      <w:r w:rsidRPr="00A90069">
        <w:rPr>
          <w:color w:val="282828"/>
          <w:spacing w:val="-1"/>
          <w:w w:val="105"/>
          <w:lang w:val="es-ES_tradnl"/>
        </w:rPr>
        <w:t>(Proveedores,</w:t>
      </w:r>
      <w:r w:rsidRPr="00A90069">
        <w:rPr>
          <w:color w:val="282828"/>
          <w:spacing w:val="-5"/>
          <w:w w:val="105"/>
          <w:lang w:val="es-ES_tradnl"/>
        </w:rPr>
        <w:t xml:space="preserve"> </w:t>
      </w:r>
      <w:r w:rsidRPr="00A90069">
        <w:rPr>
          <w:color w:val="3D3D3D"/>
          <w:spacing w:val="-4"/>
          <w:w w:val="105"/>
          <w:lang w:val="es-ES_tradnl"/>
        </w:rPr>
        <w:t>etc</w:t>
      </w:r>
      <w:r w:rsidRPr="00A90069">
        <w:rPr>
          <w:color w:val="282828"/>
          <w:spacing w:val="-4"/>
          <w:w w:val="105"/>
          <w:lang w:val="es-ES_tradnl"/>
        </w:rPr>
        <w:t>...</w:t>
      </w:r>
      <w:r w:rsidRPr="00A90069">
        <w:rPr>
          <w:color w:val="282828"/>
          <w:spacing w:val="-3"/>
          <w:w w:val="105"/>
          <w:lang w:val="es-ES_tradnl"/>
        </w:rPr>
        <w:t>)</w:t>
      </w:r>
      <w:r w:rsidRPr="00A90069">
        <w:rPr>
          <w:color w:val="282828"/>
          <w:spacing w:val="1"/>
          <w:w w:val="105"/>
          <w:lang w:val="es-ES_tradnl"/>
        </w:rPr>
        <w:t xml:space="preserve"> </w:t>
      </w:r>
      <w:r w:rsidRPr="00A90069">
        <w:rPr>
          <w:color w:val="3D3D3D"/>
          <w:w w:val="105"/>
          <w:lang w:val="es-ES_tradnl"/>
        </w:rPr>
        <w:t>a</w:t>
      </w:r>
      <w:r w:rsidRPr="00A90069">
        <w:rPr>
          <w:color w:val="3D3D3D"/>
          <w:spacing w:val="55"/>
          <w:w w:val="105"/>
          <w:lang w:val="es-ES_tradnl"/>
        </w:rPr>
        <w:t xml:space="preserve"> </w:t>
      </w:r>
      <w:r w:rsidRPr="00A90069">
        <w:rPr>
          <w:color w:val="282828"/>
          <w:spacing w:val="-2"/>
          <w:w w:val="105"/>
          <w:lang w:val="es-ES_tradnl"/>
        </w:rPr>
        <w:t>564.386,-</w:t>
      </w:r>
      <w:r w:rsidRPr="00A90069">
        <w:rPr>
          <w:color w:val="282828"/>
          <w:spacing w:val="-8"/>
          <w:w w:val="105"/>
          <w:lang w:val="es-ES_tradnl"/>
        </w:rPr>
        <w:t xml:space="preserve"> </w:t>
      </w:r>
      <w:r w:rsidRPr="00A90069">
        <w:rPr>
          <w:color w:val="3D3D3D"/>
          <w:w w:val="105"/>
          <w:lang w:val="es-ES_tradnl"/>
        </w:rPr>
        <w:t>Euros,</w:t>
      </w:r>
      <w:r w:rsidRPr="00A90069">
        <w:rPr>
          <w:color w:val="3D3D3D"/>
          <w:spacing w:val="4"/>
          <w:w w:val="105"/>
          <w:lang w:val="es-ES_tradnl"/>
        </w:rPr>
        <w:t xml:space="preserve"> </w:t>
      </w:r>
      <w:r w:rsidRPr="00A90069">
        <w:rPr>
          <w:color w:val="3D3D3D"/>
          <w:w w:val="105"/>
          <w:lang w:val="es-ES_tradnl"/>
        </w:rPr>
        <w:t>superando</w:t>
      </w:r>
      <w:r w:rsidRPr="00A90069">
        <w:rPr>
          <w:color w:val="3D3D3D"/>
          <w:spacing w:val="54"/>
          <w:w w:val="105"/>
          <w:lang w:val="es-ES_tradnl"/>
        </w:rPr>
        <w:t xml:space="preserve"> </w:t>
      </w:r>
      <w:r w:rsidRPr="00A90069">
        <w:rPr>
          <w:color w:val="282828"/>
          <w:w w:val="105"/>
          <w:lang w:val="es-ES_tradnl"/>
        </w:rPr>
        <w:t>la</w:t>
      </w:r>
      <w:r w:rsidRPr="00A90069">
        <w:rPr>
          <w:color w:val="282828"/>
          <w:spacing w:val="-6"/>
          <w:w w:val="105"/>
          <w:lang w:val="es-ES_tradnl"/>
        </w:rPr>
        <w:t xml:space="preserve"> </w:t>
      </w:r>
      <w:r w:rsidRPr="00A90069">
        <w:rPr>
          <w:color w:val="282828"/>
          <w:w w:val="105"/>
          <w:lang w:val="es-ES_tradnl"/>
        </w:rPr>
        <w:t>DEUDA</w:t>
      </w:r>
      <w:r w:rsidRPr="00A90069">
        <w:rPr>
          <w:color w:val="282828"/>
          <w:spacing w:val="54"/>
          <w:w w:val="105"/>
          <w:lang w:val="es-ES_tradnl"/>
        </w:rPr>
        <w:t xml:space="preserve"> </w:t>
      </w:r>
      <w:r w:rsidRPr="00A90069">
        <w:rPr>
          <w:color w:val="282828"/>
          <w:w w:val="105"/>
          <w:lang w:val="es-ES_tradnl"/>
        </w:rPr>
        <w:t>TOTAL</w:t>
      </w:r>
      <w:r w:rsidRPr="00A90069">
        <w:rPr>
          <w:color w:val="282828"/>
          <w:spacing w:val="6"/>
          <w:w w:val="105"/>
          <w:lang w:val="es-ES_tradnl"/>
        </w:rPr>
        <w:t xml:space="preserve"> </w:t>
      </w:r>
      <w:r w:rsidRPr="00A90069">
        <w:rPr>
          <w:color w:val="282828"/>
          <w:w w:val="105"/>
          <w:lang w:val="es-ES_tradnl"/>
        </w:rPr>
        <w:t>a</w:t>
      </w:r>
      <w:r w:rsidRPr="00A90069">
        <w:rPr>
          <w:color w:val="282828"/>
          <w:spacing w:val="10"/>
          <w:w w:val="105"/>
          <w:lang w:val="es-ES_tradnl"/>
        </w:rPr>
        <w:t xml:space="preserve"> </w:t>
      </w:r>
      <w:r w:rsidRPr="00A90069">
        <w:rPr>
          <w:color w:val="282828"/>
          <w:w w:val="105"/>
          <w:lang w:val="es-ES_tradnl"/>
        </w:rPr>
        <w:t>dicha</w:t>
      </w:r>
      <w:r w:rsidRPr="00A90069">
        <w:rPr>
          <w:color w:val="282828"/>
          <w:spacing w:val="12"/>
          <w:w w:val="105"/>
          <w:lang w:val="es-ES_tradnl"/>
        </w:rPr>
        <w:t xml:space="preserve"> </w:t>
      </w:r>
      <w:r w:rsidRPr="00A90069">
        <w:rPr>
          <w:color w:val="282828"/>
          <w:w w:val="105"/>
          <w:lang w:val="es-ES_tradnl"/>
        </w:rPr>
        <w:t>fecha</w:t>
      </w:r>
      <w:r w:rsidRPr="00A90069">
        <w:rPr>
          <w:color w:val="282828"/>
          <w:spacing w:val="-13"/>
          <w:w w:val="105"/>
          <w:lang w:val="es-ES_tradnl"/>
        </w:rPr>
        <w:t xml:space="preserve"> </w:t>
      </w:r>
      <w:r w:rsidRPr="00A90069">
        <w:rPr>
          <w:color w:val="282828"/>
          <w:w w:val="105"/>
          <w:lang w:val="es-ES_tradnl"/>
        </w:rPr>
        <w:t>el</w:t>
      </w:r>
      <w:r w:rsidRPr="00A90069">
        <w:rPr>
          <w:color w:val="282828"/>
          <w:spacing w:val="48"/>
          <w:w w:val="105"/>
          <w:lang w:val="es-ES_tradnl"/>
        </w:rPr>
        <w:t xml:space="preserve"> </w:t>
      </w:r>
      <w:r w:rsidRPr="00A90069">
        <w:rPr>
          <w:color w:val="282828"/>
          <w:spacing w:val="-3"/>
          <w:w w:val="105"/>
          <w:lang w:val="es-ES_tradnl"/>
        </w:rPr>
        <w:t>1.880.000,-</w:t>
      </w:r>
      <w:r w:rsidRPr="00A90069">
        <w:rPr>
          <w:color w:val="282828"/>
          <w:spacing w:val="37"/>
          <w:w w:val="105"/>
          <w:lang w:val="es-ES_tradnl"/>
        </w:rPr>
        <w:t xml:space="preserve"> </w:t>
      </w:r>
      <w:r w:rsidRPr="00A90069">
        <w:rPr>
          <w:color w:val="282828"/>
          <w:w w:val="105"/>
          <w:lang w:val="es-ES_tradnl"/>
        </w:rPr>
        <w:t>Euros.</w:t>
      </w:r>
      <w:r w:rsidRPr="00A90069">
        <w:rPr>
          <w:color w:val="282828"/>
          <w:spacing w:val="16"/>
          <w:w w:val="105"/>
          <w:lang w:val="es-ES_tradnl"/>
        </w:rPr>
        <w:t xml:space="preserve"> </w:t>
      </w:r>
      <w:r w:rsidRPr="00A90069">
        <w:rPr>
          <w:color w:val="282828"/>
          <w:w w:val="105"/>
          <w:lang w:val="es-ES_tradnl"/>
        </w:rPr>
        <w:t>Además</w:t>
      </w:r>
      <w:r w:rsidRPr="00A90069">
        <w:rPr>
          <w:color w:val="282828"/>
          <w:spacing w:val="52"/>
          <w:w w:val="105"/>
          <w:lang w:val="es-ES_tradnl"/>
        </w:rPr>
        <w:t xml:space="preserve"> </w:t>
      </w:r>
      <w:r w:rsidRPr="00A90069">
        <w:rPr>
          <w:color w:val="282828"/>
          <w:w w:val="105"/>
          <w:lang w:val="es-ES_tradnl"/>
        </w:rPr>
        <w:t>el</w:t>
      </w:r>
      <w:r w:rsidRPr="00A90069">
        <w:rPr>
          <w:color w:val="282828"/>
          <w:spacing w:val="35"/>
          <w:w w:val="105"/>
          <w:lang w:val="es-ES_tradnl"/>
        </w:rPr>
        <w:t xml:space="preserve"> </w:t>
      </w:r>
      <w:r w:rsidRPr="00A90069">
        <w:rPr>
          <w:color w:val="282828"/>
          <w:w w:val="105"/>
          <w:lang w:val="es-ES_tradnl"/>
        </w:rPr>
        <w:t>REM</w:t>
      </w:r>
      <w:r w:rsidRPr="00A90069">
        <w:rPr>
          <w:color w:val="282828"/>
          <w:w w:val="105"/>
          <w:lang w:val="es-ES_tradnl"/>
        </w:rPr>
        <w:t>A</w:t>
      </w:r>
      <w:r w:rsidRPr="00A90069">
        <w:rPr>
          <w:color w:val="282828"/>
          <w:w w:val="105"/>
          <w:lang w:val="es-ES_tradnl"/>
        </w:rPr>
        <w:t>NENTE</w:t>
      </w:r>
      <w:r w:rsidRPr="00A90069">
        <w:rPr>
          <w:color w:val="282828"/>
          <w:spacing w:val="37"/>
          <w:w w:val="105"/>
          <w:lang w:val="es-ES_tradnl"/>
        </w:rPr>
        <w:t xml:space="preserve"> </w:t>
      </w:r>
      <w:r w:rsidRPr="00A90069">
        <w:rPr>
          <w:color w:val="282828"/>
          <w:w w:val="105"/>
          <w:lang w:val="es-ES_tradnl"/>
        </w:rPr>
        <w:t>NEGATIVO</w:t>
      </w:r>
      <w:r w:rsidRPr="00A90069">
        <w:rPr>
          <w:color w:val="282828"/>
          <w:spacing w:val="42"/>
          <w:w w:val="105"/>
          <w:lang w:val="es-ES_tradnl"/>
        </w:rPr>
        <w:t xml:space="preserve"> </w:t>
      </w:r>
      <w:r w:rsidRPr="00A90069">
        <w:rPr>
          <w:color w:val="282828"/>
          <w:w w:val="105"/>
          <w:lang w:val="es-ES_tradnl"/>
        </w:rPr>
        <w:t>DE</w:t>
      </w:r>
      <w:r>
        <w:rPr>
          <w:color w:val="282828"/>
          <w:lang w:val="es-ES_tradnl"/>
        </w:rPr>
        <w:t xml:space="preserve"> </w:t>
      </w:r>
      <w:r w:rsidRPr="00A90069">
        <w:rPr>
          <w:color w:val="282828"/>
          <w:w w:val="105"/>
          <w:lang w:val="es-ES_tradnl"/>
        </w:rPr>
        <w:t>TESORERIA</w:t>
      </w:r>
      <w:r>
        <w:rPr>
          <w:lang w:val="es-ES_tradnl"/>
        </w:rPr>
        <w:t xml:space="preserve"> </w:t>
      </w:r>
      <w:r w:rsidRPr="00A90069">
        <w:rPr>
          <w:color w:val="282828"/>
          <w:w w:val="105"/>
          <w:lang w:val="es-ES_tradnl"/>
        </w:rPr>
        <w:t>ascendía</w:t>
      </w:r>
      <w:r w:rsidRPr="00A90069">
        <w:rPr>
          <w:color w:val="282828"/>
          <w:spacing w:val="42"/>
          <w:w w:val="105"/>
          <w:lang w:val="es-ES_tradnl"/>
        </w:rPr>
        <w:t xml:space="preserve"> </w:t>
      </w:r>
      <w:r w:rsidRPr="00A90069">
        <w:rPr>
          <w:color w:val="282828"/>
          <w:w w:val="105"/>
          <w:lang w:val="es-ES_tradnl"/>
        </w:rPr>
        <w:t>a</w:t>
      </w:r>
      <w:r w:rsidRPr="00A90069">
        <w:rPr>
          <w:color w:val="282828"/>
          <w:spacing w:val="28"/>
          <w:w w:val="105"/>
          <w:lang w:val="es-ES_tradnl"/>
        </w:rPr>
        <w:t xml:space="preserve"> </w:t>
      </w:r>
      <w:r w:rsidRPr="00A90069">
        <w:rPr>
          <w:color w:val="282828"/>
          <w:spacing w:val="-2"/>
          <w:w w:val="105"/>
          <w:lang w:val="es-ES_tradnl"/>
        </w:rPr>
        <w:t>31</w:t>
      </w:r>
      <w:r w:rsidRPr="00A90069">
        <w:rPr>
          <w:color w:val="282828"/>
          <w:spacing w:val="-3"/>
          <w:w w:val="105"/>
          <w:lang w:val="es-ES_tradnl"/>
        </w:rPr>
        <w:t>3.483,-</w:t>
      </w:r>
      <w:r w:rsidRPr="00A90069">
        <w:rPr>
          <w:color w:val="282828"/>
          <w:spacing w:val="27"/>
          <w:w w:val="105"/>
          <w:lang w:val="es-ES_tradnl"/>
        </w:rPr>
        <w:t xml:space="preserve"> </w:t>
      </w:r>
      <w:proofErr w:type="spellStart"/>
      <w:r w:rsidRPr="00A90069">
        <w:rPr>
          <w:color w:val="282828"/>
          <w:spacing w:val="5"/>
          <w:w w:val="105"/>
          <w:lang w:val="es-ES_tradnl"/>
        </w:rPr>
        <w:t>Eu</w:t>
      </w:r>
      <w:r w:rsidRPr="00A90069">
        <w:rPr>
          <w:color w:val="282828"/>
          <w:spacing w:val="4"/>
          <w:w w:val="105"/>
          <w:lang w:val="es-ES_tradnl"/>
        </w:rPr>
        <w:t>r</w:t>
      </w:r>
      <w:proofErr w:type="spellEnd"/>
      <w:r w:rsidRPr="00A90069">
        <w:rPr>
          <w:color w:val="282828"/>
          <w:spacing w:val="4"/>
          <w:w w:val="105"/>
          <w:lang w:val="es-ES_tradnl"/>
        </w:rPr>
        <w:t>.</w:t>
      </w:r>
      <w:r>
        <w:rPr>
          <w:color w:val="282828"/>
          <w:w w:val="105"/>
          <w:lang w:val="es-ES_tradnl"/>
        </w:rPr>
        <w:t xml:space="preserve"> </w:t>
      </w:r>
      <w:r w:rsidRPr="00A90069">
        <w:rPr>
          <w:color w:val="282828"/>
          <w:w w:val="105"/>
          <w:lang w:val="es-ES_tradnl"/>
        </w:rPr>
        <w:t>En</w:t>
      </w:r>
      <w:r w:rsidRPr="00A90069">
        <w:rPr>
          <w:color w:val="282828"/>
          <w:spacing w:val="43"/>
          <w:w w:val="105"/>
          <w:lang w:val="es-ES_tradnl"/>
        </w:rPr>
        <w:t xml:space="preserve"> </w:t>
      </w:r>
      <w:r w:rsidRPr="00A90069">
        <w:rPr>
          <w:color w:val="282828"/>
          <w:w w:val="105"/>
          <w:lang w:val="es-ES_tradnl"/>
        </w:rPr>
        <w:t>este</w:t>
      </w:r>
      <w:r w:rsidRPr="00A90069">
        <w:rPr>
          <w:color w:val="282828"/>
          <w:spacing w:val="28"/>
          <w:w w:val="105"/>
          <w:lang w:val="es-ES_tradnl"/>
        </w:rPr>
        <w:t xml:space="preserve"> </w:t>
      </w:r>
      <w:r w:rsidRPr="00A90069">
        <w:rPr>
          <w:color w:val="282828"/>
          <w:w w:val="105"/>
          <w:lang w:val="es-ES_tradnl"/>
        </w:rPr>
        <w:t>ejercicio</w:t>
      </w:r>
      <w:r w:rsidRPr="00A90069">
        <w:rPr>
          <w:color w:val="282828"/>
          <w:spacing w:val="39"/>
          <w:w w:val="105"/>
          <w:lang w:val="es-ES_tradnl"/>
        </w:rPr>
        <w:t xml:space="preserve"> </w:t>
      </w:r>
      <w:r w:rsidRPr="00A90069">
        <w:rPr>
          <w:color w:val="282828"/>
          <w:w w:val="105"/>
          <w:lang w:val="es-ES_tradnl"/>
        </w:rPr>
        <w:t>se</w:t>
      </w:r>
      <w:r w:rsidRPr="00A90069">
        <w:rPr>
          <w:color w:val="282828"/>
          <w:spacing w:val="27"/>
          <w:w w:val="105"/>
          <w:lang w:val="es-ES_tradnl"/>
        </w:rPr>
        <w:t xml:space="preserve"> </w:t>
      </w:r>
      <w:r w:rsidRPr="00A90069">
        <w:rPr>
          <w:color w:val="282828"/>
          <w:w w:val="105"/>
          <w:lang w:val="es-ES_tradnl"/>
        </w:rPr>
        <w:t>han</w:t>
      </w:r>
      <w:r w:rsidRPr="00A90069">
        <w:rPr>
          <w:color w:val="282828"/>
          <w:spacing w:val="45"/>
          <w:w w:val="105"/>
          <w:lang w:val="es-ES_tradnl"/>
        </w:rPr>
        <w:t xml:space="preserve"> </w:t>
      </w:r>
      <w:r w:rsidRPr="00A90069">
        <w:rPr>
          <w:color w:val="282828"/>
          <w:w w:val="105"/>
          <w:lang w:val="es-ES_tradnl"/>
        </w:rPr>
        <w:t>realizado</w:t>
      </w:r>
      <w:r w:rsidRPr="00A90069">
        <w:rPr>
          <w:color w:val="282828"/>
          <w:spacing w:val="50"/>
          <w:w w:val="105"/>
          <w:lang w:val="es-ES_tradnl"/>
        </w:rPr>
        <w:t xml:space="preserve"> </w:t>
      </w:r>
      <w:r w:rsidRPr="00A90069">
        <w:rPr>
          <w:color w:val="282828"/>
          <w:w w:val="105"/>
          <w:lang w:val="es-ES_tradnl"/>
        </w:rPr>
        <w:t>pagos</w:t>
      </w:r>
      <w:r w:rsidRPr="00A90069">
        <w:rPr>
          <w:color w:val="282828"/>
          <w:spacing w:val="39"/>
          <w:w w:val="105"/>
          <w:lang w:val="es-ES_tradnl"/>
        </w:rPr>
        <w:t xml:space="preserve"> </w:t>
      </w:r>
      <w:r w:rsidRPr="00A90069">
        <w:rPr>
          <w:color w:val="282828"/>
          <w:w w:val="105"/>
          <w:lang w:val="es-ES_tradnl"/>
        </w:rPr>
        <w:t>de</w:t>
      </w:r>
      <w:r w:rsidRPr="00A90069">
        <w:rPr>
          <w:color w:val="282828"/>
          <w:spacing w:val="16"/>
          <w:w w:val="105"/>
          <w:lang w:val="es-ES_tradnl"/>
        </w:rPr>
        <w:t xml:space="preserve"> </w:t>
      </w:r>
      <w:r w:rsidRPr="00A90069">
        <w:rPr>
          <w:color w:val="282828"/>
          <w:w w:val="105"/>
          <w:lang w:val="es-ES_tradnl"/>
        </w:rPr>
        <w:t>Ejercicios</w:t>
      </w:r>
      <w:r w:rsidRPr="00A90069">
        <w:rPr>
          <w:color w:val="282828"/>
          <w:spacing w:val="29"/>
          <w:w w:val="101"/>
          <w:lang w:val="es-ES_tradnl"/>
        </w:rPr>
        <w:t xml:space="preserve"> </w:t>
      </w:r>
      <w:r w:rsidRPr="00A90069">
        <w:rPr>
          <w:color w:val="282828"/>
          <w:w w:val="105"/>
          <w:lang w:val="es-ES_tradnl"/>
        </w:rPr>
        <w:t>Anteriores</w:t>
      </w:r>
      <w:r w:rsidRPr="00A90069">
        <w:rPr>
          <w:color w:val="282828"/>
          <w:spacing w:val="11"/>
          <w:w w:val="105"/>
          <w:lang w:val="es-ES_tradnl"/>
        </w:rPr>
        <w:t xml:space="preserve"> </w:t>
      </w:r>
      <w:r w:rsidRPr="00A90069">
        <w:rPr>
          <w:color w:val="282828"/>
          <w:w w:val="105"/>
          <w:lang w:val="es-ES_tradnl"/>
        </w:rPr>
        <w:t>por</w:t>
      </w:r>
      <w:r w:rsidRPr="00A90069">
        <w:rPr>
          <w:color w:val="282828"/>
          <w:spacing w:val="3"/>
          <w:w w:val="105"/>
          <w:lang w:val="es-ES_tradnl"/>
        </w:rPr>
        <w:t xml:space="preserve"> </w:t>
      </w:r>
      <w:r w:rsidRPr="00A90069">
        <w:rPr>
          <w:color w:val="282828"/>
          <w:w w:val="105"/>
          <w:lang w:val="es-ES_tradnl"/>
        </w:rPr>
        <w:t>más de</w:t>
      </w:r>
      <w:r w:rsidRPr="00A90069">
        <w:rPr>
          <w:color w:val="282828"/>
          <w:spacing w:val="-14"/>
          <w:w w:val="105"/>
          <w:lang w:val="es-ES_tradnl"/>
        </w:rPr>
        <w:t xml:space="preserve"> </w:t>
      </w:r>
      <w:r w:rsidRPr="00A90069">
        <w:rPr>
          <w:color w:val="282828"/>
          <w:w w:val="105"/>
          <w:lang w:val="es-ES_tradnl"/>
        </w:rPr>
        <w:t>340.000,-</w:t>
      </w:r>
      <w:r w:rsidRPr="00A90069">
        <w:rPr>
          <w:color w:val="282828"/>
          <w:spacing w:val="-17"/>
          <w:w w:val="105"/>
          <w:lang w:val="es-ES_tradnl"/>
        </w:rPr>
        <w:t xml:space="preserve"> </w:t>
      </w:r>
      <w:r w:rsidRPr="00A90069">
        <w:rPr>
          <w:color w:val="282828"/>
          <w:w w:val="105"/>
          <w:lang w:val="es-ES_tradnl"/>
        </w:rPr>
        <w:t>Euros.</w:t>
      </w:r>
    </w:p>
    <w:p w:rsidR="008415D5" w:rsidRDefault="008415D5" w:rsidP="008415D5">
      <w:pPr>
        <w:pStyle w:val="Textoindependiente"/>
        <w:ind w:left="294" w:right="977" w:firstLine="688"/>
        <w:jc w:val="both"/>
        <w:rPr>
          <w:lang w:val="es-ES_tradnl"/>
        </w:rPr>
      </w:pPr>
      <w:r w:rsidRPr="00A90069">
        <w:rPr>
          <w:color w:val="282828"/>
          <w:spacing w:val="3"/>
          <w:w w:val="105"/>
          <w:lang w:val="es-ES_tradnl"/>
        </w:rPr>
        <w:t>También</w:t>
      </w:r>
      <w:r w:rsidRPr="00A90069">
        <w:rPr>
          <w:color w:val="282828"/>
          <w:spacing w:val="19"/>
          <w:w w:val="105"/>
          <w:lang w:val="es-ES_tradnl"/>
        </w:rPr>
        <w:t xml:space="preserve"> </w:t>
      </w:r>
      <w:r w:rsidRPr="00A90069">
        <w:rPr>
          <w:color w:val="282828"/>
          <w:spacing w:val="2"/>
          <w:w w:val="105"/>
          <w:lang w:val="es-ES_tradnl"/>
        </w:rPr>
        <w:t>queremos</w:t>
      </w:r>
      <w:r w:rsidRPr="00A90069">
        <w:rPr>
          <w:color w:val="282828"/>
          <w:spacing w:val="22"/>
          <w:w w:val="105"/>
          <w:lang w:val="es-ES_tradnl"/>
        </w:rPr>
        <w:t xml:space="preserve"> </w:t>
      </w:r>
      <w:r w:rsidRPr="00A90069">
        <w:rPr>
          <w:color w:val="282828"/>
          <w:w w:val="105"/>
          <w:lang w:val="es-ES_tradnl"/>
        </w:rPr>
        <w:t>resaltar,</w:t>
      </w:r>
      <w:r w:rsidRPr="00A90069">
        <w:rPr>
          <w:color w:val="282828"/>
          <w:spacing w:val="16"/>
          <w:w w:val="105"/>
          <w:lang w:val="es-ES_tradnl"/>
        </w:rPr>
        <w:t xml:space="preserve"> </w:t>
      </w:r>
      <w:r w:rsidRPr="00A90069">
        <w:rPr>
          <w:color w:val="282828"/>
          <w:w w:val="105"/>
          <w:lang w:val="es-ES_tradnl"/>
        </w:rPr>
        <w:t>que</w:t>
      </w:r>
      <w:r w:rsidRPr="00A90069">
        <w:rPr>
          <w:color w:val="282828"/>
          <w:spacing w:val="-1"/>
          <w:w w:val="105"/>
          <w:lang w:val="es-ES_tradnl"/>
        </w:rPr>
        <w:t xml:space="preserve"> </w:t>
      </w:r>
      <w:r w:rsidRPr="00A90069">
        <w:rPr>
          <w:color w:val="282828"/>
          <w:w w:val="105"/>
          <w:lang w:val="es-ES_tradnl"/>
        </w:rPr>
        <w:t>en</w:t>
      </w:r>
      <w:r w:rsidRPr="00A90069">
        <w:rPr>
          <w:color w:val="282828"/>
          <w:spacing w:val="12"/>
          <w:w w:val="105"/>
          <w:lang w:val="es-ES_tradnl"/>
        </w:rPr>
        <w:t xml:space="preserve"> </w:t>
      </w:r>
      <w:r w:rsidRPr="00A90069">
        <w:rPr>
          <w:color w:val="282828"/>
          <w:w w:val="105"/>
          <w:lang w:val="es-ES_tradnl"/>
        </w:rPr>
        <w:t>los</w:t>
      </w:r>
      <w:r w:rsidRPr="00A90069">
        <w:rPr>
          <w:color w:val="282828"/>
          <w:spacing w:val="9"/>
          <w:w w:val="105"/>
          <w:lang w:val="es-ES_tradnl"/>
        </w:rPr>
        <w:t xml:space="preserve"> </w:t>
      </w:r>
      <w:r w:rsidRPr="00A90069">
        <w:rPr>
          <w:color w:val="282828"/>
          <w:w w:val="105"/>
          <w:lang w:val="es-ES_tradnl"/>
        </w:rPr>
        <w:t>meses</w:t>
      </w:r>
      <w:r w:rsidRPr="00A90069">
        <w:rPr>
          <w:color w:val="282828"/>
          <w:spacing w:val="13"/>
          <w:w w:val="105"/>
          <w:lang w:val="es-ES_tradnl"/>
        </w:rPr>
        <w:t xml:space="preserve"> </w:t>
      </w:r>
      <w:r w:rsidRPr="00A90069">
        <w:rPr>
          <w:color w:val="282828"/>
          <w:w w:val="105"/>
          <w:lang w:val="es-ES_tradnl"/>
        </w:rPr>
        <w:t>de</w:t>
      </w:r>
      <w:r w:rsidRPr="00A90069">
        <w:rPr>
          <w:color w:val="282828"/>
          <w:spacing w:val="-8"/>
          <w:w w:val="105"/>
          <w:lang w:val="es-ES_tradnl"/>
        </w:rPr>
        <w:t xml:space="preserve"> </w:t>
      </w:r>
      <w:r w:rsidRPr="00A90069">
        <w:rPr>
          <w:color w:val="282828"/>
          <w:spacing w:val="-2"/>
          <w:w w:val="105"/>
          <w:lang w:val="es-ES_tradnl"/>
        </w:rPr>
        <w:t>201</w:t>
      </w:r>
      <w:r w:rsidRPr="00A90069">
        <w:rPr>
          <w:color w:val="282828"/>
          <w:spacing w:val="-1"/>
          <w:w w:val="105"/>
          <w:lang w:val="es-ES_tradnl"/>
        </w:rPr>
        <w:t>5</w:t>
      </w:r>
      <w:r w:rsidRPr="00A90069">
        <w:rPr>
          <w:color w:val="282828"/>
          <w:spacing w:val="-7"/>
          <w:w w:val="105"/>
          <w:lang w:val="es-ES_tradnl"/>
        </w:rPr>
        <w:t xml:space="preserve"> </w:t>
      </w:r>
      <w:r w:rsidRPr="00A90069">
        <w:rPr>
          <w:color w:val="282828"/>
          <w:w w:val="105"/>
          <w:lang w:val="es-ES_tradnl"/>
        </w:rPr>
        <w:t>previos</w:t>
      </w:r>
      <w:r w:rsidRPr="00A90069">
        <w:rPr>
          <w:color w:val="282828"/>
          <w:spacing w:val="19"/>
          <w:w w:val="105"/>
          <w:lang w:val="es-ES_tradnl"/>
        </w:rPr>
        <w:t xml:space="preserve"> </w:t>
      </w:r>
      <w:r w:rsidRPr="00A90069">
        <w:rPr>
          <w:color w:val="282828"/>
          <w:w w:val="105"/>
          <w:lang w:val="es-ES_tradnl"/>
        </w:rPr>
        <w:t>al</w:t>
      </w:r>
      <w:r w:rsidRPr="00A90069">
        <w:rPr>
          <w:color w:val="282828"/>
          <w:spacing w:val="5"/>
          <w:w w:val="105"/>
          <w:lang w:val="es-ES_tradnl"/>
        </w:rPr>
        <w:t xml:space="preserve"> </w:t>
      </w:r>
      <w:r w:rsidRPr="00A90069">
        <w:rPr>
          <w:color w:val="282828"/>
          <w:spacing w:val="3"/>
          <w:w w:val="105"/>
          <w:lang w:val="es-ES_tradnl"/>
        </w:rPr>
        <w:t>cambio</w:t>
      </w:r>
      <w:r w:rsidRPr="00A90069">
        <w:rPr>
          <w:color w:val="282828"/>
          <w:spacing w:val="11"/>
          <w:w w:val="105"/>
          <w:lang w:val="es-ES_tradnl"/>
        </w:rPr>
        <w:t xml:space="preserve"> </w:t>
      </w:r>
      <w:r w:rsidRPr="00A90069">
        <w:rPr>
          <w:color w:val="282828"/>
          <w:w w:val="105"/>
          <w:lang w:val="es-ES_tradnl"/>
        </w:rPr>
        <w:t>del</w:t>
      </w:r>
      <w:r w:rsidRPr="00A90069">
        <w:rPr>
          <w:color w:val="282828"/>
          <w:spacing w:val="22"/>
          <w:w w:val="99"/>
          <w:lang w:val="es-ES_tradnl"/>
        </w:rPr>
        <w:t xml:space="preserve"> </w:t>
      </w:r>
      <w:r w:rsidRPr="00A90069">
        <w:rPr>
          <w:color w:val="282828"/>
          <w:w w:val="105"/>
          <w:lang w:val="es-ES_tradnl"/>
        </w:rPr>
        <w:t>Gobierno</w:t>
      </w:r>
      <w:r w:rsidRPr="00A90069">
        <w:rPr>
          <w:color w:val="282828"/>
          <w:spacing w:val="34"/>
          <w:w w:val="105"/>
          <w:lang w:val="es-ES_tradnl"/>
        </w:rPr>
        <w:t xml:space="preserve"> </w:t>
      </w:r>
      <w:r w:rsidRPr="00A90069">
        <w:rPr>
          <w:color w:val="282828"/>
          <w:w w:val="105"/>
          <w:lang w:val="es-ES_tradnl"/>
        </w:rPr>
        <w:t>Municipal,</w:t>
      </w:r>
      <w:r w:rsidRPr="00A90069">
        <w:rPr>
          <w:color w:val="282828"/>
          <w:spacing w:val="41"/>
          <w:w w:val="105"/>
          <w:lang w:val="es-ES_tradnl"/>
        </w:rPr>
        <w:t xml:space="preserve"> </w:t>
      </w:r>
      <w:r w:rsidRPr="00A90069">
        <w:rPr>
          <w:color w:val="282828"/>
          <w:w w:val="105"/>
          <w:lang w:val="es-ES_tradnl"/>
        </w:rPr>
        <w:t>se</w:t>
      </w:r>
      <w:r w:rsidRPr="00A90069">
        <w:rPr>
          <w:color w:val="282828"/>
          <w:spacing w:val="15"/>
          <w:w w:val="105"/>
          <w:lang w:val="es-ES_tradnl"/>
        </w:rPr>
        <w:t xml:space="preserve"> </w:t>
      </w:r>
      <w:r w:rsidRPr="00A90069">
        <w:rPr>
          <w:color w:val="282828"/>
          <w:w w:val="105"/>
          <w:lang w:val="es-ES_tradnl"/>
        </w:rPr>
        <w:t>realizaron</w:t>
      </w:r>
      <w:r w:rsidRPr="00A90069">
        <w:rPr>
          <w:color w:val="282828"/>
          <w:spacing w:val="52"/>
          <w:w w:val="105"/>
          <w:lang w:val="es-ES_tradnl"/>
        </w:rPr>
        <w:t xml:space="preserve"> </w:t>
      </w:r>
      <w:r w:rsidRPr="00A90069">
        <w:rPr>
          <w:color w:val="282828"/>
          <w:w w:val="105"/>
          <w:lang w:val="es-ES_tradnl"/>
        </w:rPr>
        <w:t>importantes</w:t>
      </w:r>
      <w:r w:rsidRPr="00A90069">
        <w:rPr>
          <w:color w:val="282828"/>
          <w:spacing w:val="36"/>
          <w:w w:val="105"/>
          <w:lang w:val="es-ES_tradnl"/>
        </w:rPr>
        <w:t xml:space="preserve"> </w:t>
      </w:r>
      <w:r w:rsidRPr="00A90069">
        <w:rPr>
          <w:color w:val="282828"/>
          <w:w w:val="105"/>
          <w:lang w:val="es-ES_tradnl"/>
        </w:rPr>
        <w:t>Pagos</w:t>
      </w:r>
      <w:r w:rsidRPr="00A90069">
        <w:rPr>
          <w:color w:val="282828"/>
          <w:spacing w:val="35"/>
          <w:w w:val="105"/>
          <w:lang w:val="es-ES_tradnl"/>
        </w:rPr>
        <w:t xml:space="preserve"> </w:t>
      </w:r>
      <w:r w:rsidRPr="00A90069">
        <w:rPr>
          <w:color w:val="282828"/>
          <w:w w:val="105"/>
          <w:lang w:val="es-ES_tradnl"/>
        </w:rPr>
        <w:t>a</w:t>
      </w:r>
      <w:r w:rsidRPr="00A90069">
        <w:rPr>
          <w:color w:val="282828"/>
          <w:spacing w:val="19"/>
          <w:w w:val="105"/>
          <w:lang w:val="es-ES_tradnl"/>
        </w:rPr>
        <w:t xml:space="preserve"> </w:t>
      </w:r>
      <w:r w:rsidRPr="00A90069">
        <w:rPr>
          <w:color w:val="282828"/>
          <w:w w:val="105"/>
          <w:lang w:val="es-ES_tradnl"/>
        </w:rPr>
        <w:t>Pr</w:t>
      </w:r>
      <w:r w:rsidRPr="00A90069">
        <w:rPr>
          <w:color w:val="282828"/>
          <w:w w:val="105"/>
          <w:lang w:val="es-ES_tradnl"/>
        </w:rPr>
        <w:t>o</w:t>
      </w:r>
      <w:r w:rsidRPr="00A90069">
        <w:rPr>
          <w:color w:val="282828"/>
          <w:w w:val="105"/>
          <w:lang w:val="es-ES_tradnl"/>
        </w:rPr>
        <w:t>veedores</w:t>
      </w:r>
      <w:r w:rsidRPr="00A90069">
        <w:rPr>
          <w:color w:val="282828"/>
          <w:spacing w:val="46"/>
          <w:w w:val="105"/>
          <w:lang w:val="es-ES_tradnl"/>
        </w:rPr>
        <w:t xml:space="preserve"> </w:t>
      </w:r>
      <w:r w:rsidRPr="00A90069">
        <w:rPr>
          <w:color w:val="282828"/>
          <w:w w:val="105"/>
          <w:lang w:val="es-ES_tradnl"/>
        </w:rPr>
        <w:t>del</w:t>
      </w:r>
      <w:r w:rsidRPr="00A90069">
        <w:rPr>
          <w:color w:val="282828"/>
          <w:spacing w:val="25"/>
          <w:w w:val="105"/>
          <w:lang w:val="es-ES_tradnl"/>
        </w:rPr>
        <w:t xml:space="preserve"> </w:t>
      </w:r>
      <w:r w:rsidRPr="00A90069">
        <w:rPr>
          <w:color w:val="282828"/>
          <w:w w:val="105"/>
          <w:lang w:val="es-ES_tradnl"/>
        </w:rPr>
        <w:t>Ejercicio</w:t>
      </w:r>
      <w:r w:rsidRPr="00A90069">
        <w:rPr>
          <w:color w:val="282828"/>
          <w:w w:val="102"/>
          <w:lang w:val="es-ES_tradnl"/>
        </w:rPr>
        <w:t xml:space="preserve"> </w:t>
      </w:r>
      <w:r w:rsidRPr="00A90069">
        <w:rPr>
          <w:color w:val="282828"/>
          <w:w w:val="105"/>
          <w:lang w:val="es-ES_tradnl"/>
        </w:rPr>
        <w:t>2014,</w:t>
      </w:r>
      <w:r w:rsidRPr="00A90069">
        <w:rPr>
          <w:color w:val="282828"/>
          <w:spacing w:val="39"/>
          <w:w w:val="105"/>
          <w:lang w:val="es-ES_tradnl"/>
        </w:rPr>
        <w:t xml:space="preserve"> </w:t>
      </w:r>
      <w:r w:rsidRPr="00A90069">
        <w:rPr>
          <w:color w:val="282828"/>
          <w:w w:val="105"/>
          <w:lang w:val="es-ES_tradnl"/>
        </w:rPr>
        <w:t>incluso</w:t>
      </w:r>
      <w:r w:rsidRPr="00A90069">
        <w:rPr>
          <w:color w:val="282828"/>
          <w:spacing w:val="38"/>
          <w:w w:val="105"/>
          <w:lang w:val="es-ES_tradnl"/>
        </w:rPr>
        <w:t xml:space="preserve"> </w:t>
      </w:r>
      <w:r w:rsidRPr="00A90069">
        <w:rPr>
          <w:color w:val="282828"/>
          <w:w w:val="105"/>
          <w:lang w:val="es-ES_tradnl"/>
        </w:rPr>
        <w:t>aceptando</w:t>
      </w:r>
      <w:r w:rsidRPr="00A90069">
        <w:rPr>
          <w:color w:val="282828"/>
          <w:spacing w:val="35"/>
          <w:w w:val="105"/>
          <w:lang w:val="es-ES_tradnl"/>
        </w:rPr>
        <w:t xml:space="preserve"> </w:t>
      </w:r>
      <w:r w:rsidRPr="00A90069">
        <w:rPr>
          <w:color w:val="282828"/>
          <w:w w:val="105"/>
          <w:lang w:val="es-ES_tradnl"/>
        </w:rPr>
        <w:t>y</w:t>
      </w:r>
      <w:r w:rsidRPr="00A90069">
        <w:rPr>
          <w:color w:val="282828"/>
          <w:spacing w:val="39"/>
          <w:w w:val="105"/>
          <w:lang w:val="es-ES_tradnl"/>
        </w:rPr>
        <w:t xml:space="preserve"> </w:t>
      </w:r>
      <w:r w:rsidRPr="00A90069">
        <w:rPr>
          <w:color w:val="282828"/>
          <w:w w:val="105"/>
          <w:lang w:val="es-ES_tradnl"/>
        </w:rPr>
        <w:t>pagando</w:t>
      </w:r>
      <w:r w:rsidRPr="00A90069">
        <w:rPr>
          <w:color w:val="282828"/>
          <w:spacing w:val="44"/>
          <w:w w:val="105"/>
          <w:lang w:val="es-ES_tradnl"/>
        </w:rPr>
        <w:t xml:space="preserve"> </w:t>
      </w:r>
      <w:r w:rsidRPr="00A90069">
        <w:rPr>
          <w:color w:val="282828"/>
          <w:w w:val="105"/>
          <w:lang w:val="es-ES_tradnl"/>
        </w:rPr>
        <w:t>alguna</w:t>
      </w:r>
      <w:r w:rsidRPr="00A90069">
        <w:rPr>
          <w:color w:val="282828"/>
          <w:spacing w:val="41"/>
          <w:w w:val="105"/>
          <w:lang w:val="es-ES_tradnl"/>
        </w:rPr>
        <w:t xml:space="preserve"> </w:t>
      </w:r>
      <w:r w:rsidRPr="00A90069">
        <w:rPr>
          <w:color w:val="282828"/>
          <w:w w:val="105"/>
          <w:lang w:val="es-ES_tradnl"/>
        </w:rPr>
        <w:t>fact</w:t>
      </w:r>
      <w:r w:rsidRPr="00A90069">
        <w:rPr>
          <w:color w:val="282828"/>
          <w:spacing w:val="25"/>
          <w:w w:val="105"/>
          <w:lang w:val="es-ES_tradnl"/>
        </w:rPr>
        <w:t>u</w:t>
      </w:r>
      <w:r w:rsidRPr="00A90069">
        <w:rPr>
          <w:color w:val="282828"/>
          <w:w w:val="105"/>
          <w:lang w:val="es-ES_tradnl"/>
        </w:rPr>
        <w:t>ra</w:t>
      </w:r>
      <w:r w:rsidRPr="00A90069">
        <w:rPr>
          <w:color w:val="282828"/>
          <w:spacing w:val="40"/>
          <w:w w:val="105"/>
          <w:lang w:val="es-ES_tradnl"/>
        </w:rPr>
        <w:t xml:space="preserve"> </w:t>
      </w:r>
      <w:r w:rsidRPr="00A90069">
        <w:rPr>
          <w:color w:val="282828"/>
          <w:w w:val="105"/>
          <w:lang w:val="es-ES_tradnl"/>
        </w:rPr>
        <w:t>importante</w:t>
      </w:r>
      <w:r w:rsidRPr="00A90069">
        <w:rPr>
          <w:color w:val="282828"/>
          <w:spacing w:val="41"/>
          <w:w w:val="105"/>
          <w:lang w:val="es-ES_tradnl"/>
        </w:rPr>
        <w:t xml:space="preserve"> </w:t>
      </w:r>
      <w:r w:rsidRPr="00A90069">
        <w:rPr>
          <w:color w:val="282828"/>
          <w:w w:val="105"/>
          <w:lang w:val="es-ES_tradnl"/>
        </w:rPr>
        <w:t>fechada</w:t>
      </w:r>
      <w:r w:rsidRPr="00A90069">
        <w:rPr>
          <w:color w:val="282828"/>
          <w:spacing w:val="37"/>
          <w:w w:val="105"/>
          <w:lang w:val="es-ES_tradnl"/>
        </w:rPr>
        <w:t xml:space="preserve"> </w:t>
      </w:r>
      <w:r w:rsidRPr="00A90069">
        <w:rPr>
          <w:color w:val="282828"/>
          <w:w w:val="105"/>
          <w:lang w:val="es-ES_tradnl"/>
        </w:rPr>
        <w:t>en</w:t>
      </w:r>
      <w:r w:rsidRPr="00A90069">
        <w:rPr>
          <w:color w:val="282828"/>
          <w:spacing w:val="34"/>
          <w:w w:val="105"/>
          <w:lang w:val="es-ES_tradnl"/>
        </w:rPr>
        <w:t xml:space="preserve"> </w:t>
      </w:r>
      <w:r w:rsidRPr="00A90069">
        <w:rPr>
          <w:color w:val="282828"/>
          <w:w w:val="105"/>
          <w:lang w:val="es-ES_tradnl"/>
        </w:rPr>
        <w:t>2015</w:t>
      </w:r>
      <w:r w:rsidRPr="00A90069">
        <w:rPr>
          <w:color w:val="282828"/>
          <w:spacing w:val="11"/>
          <w:w w:val="105"/>
          <w:lang w:val="es-ES_tradnl"/>
        </w:rPr>
        <w:t xml:space="preserve"> </w:t>
      </w:r>
      <w:r w:rsidRPr="00A90069">
        <w:rPr>
          <w:color w:val="282828"/>
          <w:w w:val="105"/>
          <w:lang w:val="es-ES_tradnl"/>
        </w:rPr>
        <w:t>y</w:t>
      </w:r>
      <w:r w:rsidRPr="00A90069">
        <w:rPr>
          <w:color w:val="282828"/>
          <w:spacing w:val="52"/>
          <w:w w:val="95"/>
          <w:lang w:val="es-ES_tradnl"/>
        </w:rPr>
        <w:t xml:space="preserve"> </w:t>
      </w:r>
      <w:r w:rsidRPr="00A90069">
        <w:rPr>
          <w:color w:val="282828"/>
          <w:w w:val="105"/>
          <w:lang w:val="es-ES_tradnl"/>
        </w:rPr>
        <w:t>correspondiente</w:t>
      </w:r>
      <w:r w:rsidRPr="00A90069">
        <w:rPr>
          <w:color w:val="282828"/>
          <w:spacing w:val="28"/>
          <w:w w:val="105"/>
          <w:lang w:val="es-ES_tradnl"/>
        </w:rPr>
        <w:t xml:space="preserve"> </w:t>
      </w:r>
      <w:r w:rsidRPr="00A90069">
        <w:rPr>
          <w:color w:val="282828"/>
          <w:w w:val="105"/>
          <w:lang w:val="es-ES_tradnl"/>
        </w:rPr>
        <w:t>a</w:t>
      </w:r>
      <w:r w:rsidRPr="00A90069">
        <w:rPr>
          <w:color w:val="282828"/>
          <w:spacing w:val="7"/>
          <w:w w:val="105"/>
          <w:lang w:val="es-ES_tradnl"/>
        </w:rPr>
        <w:t xml:space="preserve"> </w:t>
      </w:r>
      <w:r w:rsidRPr="00A90069">
        <w:rPr>
          <w:color w:val="282828"/>
          <w:w w:val="105"/>
          <w:lang w:val="es-ES_tradnl"/>
        </w:rPr>
        <w:t>trabajos</w:t>
      </w:r>
      <w:r w:rsidRPr="00A90069">
        <w:rPr>
          <w:color w:val="282828"/>
          <w:spacing w:val="23"/>
          <w:w w:val="105"/>
          <w:lang w:val="es-ES_tradnl"/>
        </w:rPr>
        <w:t xml:space="preserve"> </w:t>
      </w:r>
      <w:r w:rsidRPr="00A90069">
        <w:rPr>
          <w:color w:val="282828"/>
          <w:w w:val="105"/>
          <w:lang w:val="es-ES_tradnl"/>
        </w:rPr>
        <w:t>realizados</w:t>
      </w:r>
      <w:r w:rsidRPr="00A90069">
        <w:rPr>
          <w:color w:val="282828"/>
          <w:spacing w:val="19"/>
          <w:w w:val="105"/>
          <w:lang w:val="es-ES_tradnl"/>
        </w:rPr>
        <w:t xml:space="preserve"> </w:t>
      </w:r>
      <w:r w:rsidRPr="00A90069">
        <w:rPr>
          <w:color w:val="282828"/>
          <w:w w:val="105"/>
          <w:lang w:val="es-ES_tradnl"/>
        </w:rPr>
        <w:t>en</w:t>
      </w:r>
      <w:r w:rsidRPr="00A90069">
        <w:rPr>
          <w:color w:val="282828"/>
          <w:spacing w:val="18"/>
          <w:w w:val="105"/>
          <w:lang w:val="es-ES_tradnl"/>
        </w:rPr>
        <w:t xml:space="preserve"> </w:t>
      </w:r>
      <w:r w:rsidRPr="00A90069">
        <w:rPr>
          <w:color w:val="282828"/>
          <w:w w:val="105"/>
          <w:lang w:val="es-ES_tradnl"/>
        </w:rPr>
        <w:t>años</w:t>
      </w:r>
      <w:r w:rsidRPr="00A90069">
        <w:rPr>
          <w:color w:val="282828"/>
          <w:spacing w:val="5"/>
          <w:w w:val="105"/>
          <w:lang w:val="es-ES_tradnl"/>
        </w:rPr>
        <w:t xml:space="preserve"> </w:t>
      </w:r>
      <w:r w:rsidRPr="00A90069">
        <w:rPr>
          <w:color w:val="282828"/>
          <w:w w:val="105"/>
          <w:lang w:val="es-ES_tradnl"/>
        </w:rPr>
        <w:t>anteriores.</w:t>
      </w:r>
      <w:r w:rsidRPr="00A90069">
        <w:rPr>
          <w:color w:val="282828"/>
          <w:spacing w:val="13"/>
          <w:w w:val="105"/>
          <w:lang w:val="es-ES_tradnl"/>
        </w:rPr>
        <w:t xml:space="preserve"> </w:t>
      </w:r>
      <w:r w:rsidRPr="00A90069">
        <w:rPr>
          <w:color w:val="282828"/>
          <w:w w:val="105"/>
          <w:lang w:val="es-ES_tradnl"/>
        </w:rPr>
        <w:t>Así</w:t>
      </w:r>
      <w:r w:rsidRPr="00A90069">
        <w:rPr>
          <w:color w:val="282828"/>
          <w:spacing w:val="19"/>
          <w:w w:val="105"/>
          <w:lang w:val="es-ES_tradnl"/>
        </w:rPr>
        <w:t xml:space="preserve"> </w:t>
      </w:r>
      <w:r w:rsidRPr="00A90069">
        <w:rPr>
          <w:color w:val="282828"/>
          <w:w w:val="105"/>
          <w:lang w:val="es-ES_tradnl"/>
        </w:rPr>
        <w:t>mismo</w:t>
      </w:r>
      <w:r w:rsidRPr="00A90069">
        <w:rPr>
          <w:color w:val="282828"/>
          <w:spacing w:val="24"/>
          <w:w w:val="105"/>
          <w:lang w:val="es-ES_tradnl"/>
        </w:rPr>
        <w:t xml:space="preserve"> </w:t>
      </w:r>
      <w:r w:rsidRPr="00A90069">
        <w:rPr>
          <w:color w:val="282828"/>
          <w:w w:val="105"/>
          <w:lang w:val="es-ES_tradnl"/>
        </w:rPr>
        <w:t>se</w:t>
      </w:r>
      <w:r w:rsidRPr="00A90069">
        <w:rPr>
          <w:color w:val="282828"/>
          <w:spacing w:val="1"/>
          <w:w w:val="105"/>
          <w:lang w:val="es-ES_tradnl"/>
        </w:rPr>
        <w:t xml:space="preserve"> </w:t>
      </w:r>
      <w:r w:rsidRPr="00A90069">
        <w:rPr>
          <w:color w:val="282828"/>
          <w:w w:val="105"/>
          <w:lang w:val="es-ES_tradnl"/>
        </w:rPr>
        <w:t>aplazaron</w:t>
      </w:r>
      <w:r w:rsidRPr="00A90069">
        <w:rPr>
          <w:color w:val="282828"/>
          <w:spacing w:val="25"/>
          <w:w w:val="105"/>
          <w:lang w:val="es-ES_tradnl"/>
        </w:rPr>
        <w:t xml:space="preserve"> </w:t>
      </w:r>
      <w:r w:rsidRPr="00A90069">
        <w:rPr>
          <w:color w:val="282828"/>
          <w:w w:val="105"/>
          <w:lang w:val="es-ES_tradnl"/>
        </w:rPr>
        <w:t>y</w:t>
      </w:r>
      <w:r w:rsidRPr="00A90069">
        <w:rPr>
          <w:color w:val="282828"/>
          <w:w w:val="95"/>
          <w:lang w:val="es-ES_tradnl"/>
        </w:rPr>
        <w:t xml:space="preserve"> </w:t>
      </w:r>
      <w:r w:rsidRPr="00A90069">
        <w:rPr>
          <w:color w:val="282828"/>
          <w:w w:val="105"/>
          <w:lang w:val="es-ES_tradnl"/>
        </w:rPr>
        <w:t>comprometieron</w:t>
      </w:r>
      <w:r w:rsidRPr="00A90069">
        <w:rPr>
          <w:color w:val="282828"/>
          <w:spacing w:val="45"/>
          <w:w w:val="105"/>
          <w:lang w:val="es-ES_tradnl"/>
        </w:rPr>
        <w:t xml:space="preserve"> </w:t>
      </w:r>
      <w:r w:rsidRPr="00A90069">
        <w:rPr>
          <w:color w:val="282828"/>
          <w:w w:val="105"/>
          <w:lang w:val="es-ES_tradnl"/>
        </w:rPr>
        <w:t>pagos</w:t>
      </w:r>
      <w:r w:rsidRPr="00A90069">
        <w:rPr>
          <w:color w:val="282828"/>
          <w:spacing w:val="36"/>
          <w:w w:val="105"/>
          <w:lang w:val="es-ES_tradnl"/>
        </w:rPr>
        <w:t xml:space="preserve"> </w:t>
      </w:r>
      <w:r w:rsidRPr="00A90069">
        <w:rPr>
          <w:color w:val="282828"/>
          <w:w w:val="105"/>
          <w:lang w:val="es-ES_tradnl"/>
        </w:rPr>
        <w:t>impo</w:t>
      </w:r>
      <w:r w:rsidRPr="00A90069">
        <w:rPr>
          <w:color w:val="282828"/>
          <w:w w:val="105"/>
          <w:lang w:val="es-ES_tradnl"/>
        </w:rPr>
        <w:t>r</w:t>
      </w:r>
      <w:r w:rsidRPr="00A90069">
        <w:rPr>
          <w:color w:val="282828"/>
          <w:w w:val="105"/>
          <w:lang w:val="es-ES_tradnl"/>
        </w:rPr>
        <w:t>tantes:</w:t>
      </w:r>
      <w:r w:rsidRPr="00A90069">
        <w:rPr>
          <w:color w:val="282828"/>
          <w:spacing w:val="29"/>
          <w:w w:val="105"/>
          <w:lang w:val="es-ES_tradnl"/>
        </w:rPr>
        <w:t xml:space="preserve"> </w:t>
      </w:r>
      <w:r w:rsidRPr="00A90069">
        <w:rPr>
          <w:color w:val="282828"/>
          <w:w w:val="105"/>
          <w:lang w:val="es-ES_tradnl"/>
        </w:rPr>
        <w:t>uno</w:t>
      </w:r>
      <w:r w:rsidRPr="00A90069">
        <w:rPr>
          <w:color w:val="282828"/>
          <w:spacing w:val="21"/>
          <w:w w:val="105"/>
          <w:lang w:val="es-ES_tradnl"/>
        </w:rPr>
        <w:t xml:space="preserve"> </w:t>
      </w:r>
      <w:r w:rsidRPr="00A90069">
        <w:rPr>
          <w:color w:val="282828"/>
          <w:w w:val="105"/>
          <w:lang w:val="es-ES_tradnl"/>
        </w:rPr>
        <w:t>de</w:t>
      </w:r>
      <w:r w:rsidRPr="00A90069">
        <w:rPr>
          <w:color w:val="282828"/>
          <w:spacing w:val="12"/>
          <w:w w:val="105"/>
          <w:lang w:val="es-ES_tradnl"/>
        </w:rPr>
        <w:t xml:space="preserve"> </w:t>
      </w:r>
      <w:r w:rsidRPr="00A90069">
        <w:rPr>
          <w:color w:val="282828"/>
          <w:w w:val="105"/>
          <w:lang w:val="es-ES_tradnl"/>
        </w:rPr>
        <w:t>ellos</w:t>
      </w:r>
      <w:r w:rsidRPr="00A90069">
        <w:rPr>
          <w:color w:val="282828"/>
          <w:spacing w:val="19"/>
          <w:w w:val="105"/>
          <w:lang w:val="es-ES_tradnl"/>
        </w:rPr>
        <w:t xml:space="preserve"> </w:t>
      </w:r>
      <w:r w:rsidRPr="00A90069">
        <w:rPr>
          <w:color w:val="282828"/>
          <w:w w:val="105"/>
          <w:lang w:val="es-ES_tradnl"/>
        </w:rPr>
        <w:t>con</w:t>
      </w:r>
      <w:r w:rsidRPr="00A90069">
        <w:rPr>
          <w:color w:val="282828"/>
          <w:spacing w:val="29"/>
          <w:w w:val="105"/>
          <w:lang w:val="es-ES_tradnl"/>
        </w:rPr>
        <w:t xml:space="preserve"> </w:t>
      </w:r>
      <w:proofErr w:type="spellStart"/>
      <w:r w:rsidRPr="00A90069">
        <w:rPr>
          <w:color w:val="282828"/>
          <w:w w:val="105"/>
          <w:lang w:val="es-ES_tradnl"/>
        </w:rPr>
        <w:t>Tracasa</w:t>
      </w:r>
      <w:proofErr w:type="spellEnd"/>
      <w:r w:rsidRPr="00A90069">
        <w:rPr>
          <w:color w:val="282828"/>
          <w:w w:val="105"/>
          <w:lang w:val="es-ES_tradnl"/>
        </w:rPr>
        <w:t>,</w:t>
      </w:r>
      <w:r w:rsidRPr="00A90069">
        <w:rPr>
          <w:color w:val="282828"/>
          <w:spacing w:val="26"/>
          <w:w w:val="105"/>
          <w:lang w:val="es-ES_tradnl"/>
        </w:rPr>
        <w:t xml:space="preserve"> </w:t>
      </w:r>
      <w:r w:rsidRPr="00A90069">
        <w:rPr>
          <w:color w:val="282828"/>
          <w:w w:val="105"/>
          <w:lang w:val="es-ES_tradnl"/>
        </w:rPr>
        <w:t>para</w:t>
      </w:r>
      <w:r w:rsidRPr="00A90069">
        <w:rPr>
          <w:color w:val="282828"/>
          <w:spacing w:val="29"/>
          <w:w w:val="105"/>
          <w:lang w:val="es-ES_tradnl"/>
        </w:rPr>
        <w:t xml:space="preserve"> </w:t>
      </w:r>
      <w:r w:rsidRPr="00A90069">
        <w:rPr>
          <w:color w:val="282828"/>
          <w:w w:val="105"/>
          <w:lang w:val="es-ES_tradnl"/>
        </w:rPr>
        <w:t>pagar</w:t>
      </w:r>
      <w:r w:rsidRPr="00A90069">
        <w:rPr>
          <w:color w:val="282828"/>
          <w:spacing w:val="31"/>
          <w:w w:val="105"/>
          <w:lang w:val="es-ES_tradnl"/>
        </w:rPr>
        <w:t xml:space="preserve"> </w:t>
      </w:r>
      <w:r w:rsidRPr="00A90069">
        <w:rPr>
          <w:color w:val="282828"/>
          <w:w w:val="105"/>
          <w:lang w:val="es-ES_tradnl"/>
        </w:rPr>
        <w:t>el</w:t>
      </w:r>
      <w:r w:rsidRPr="00A90069">
        <w:rPr>
          <w:color w:val="282828"/>
          <w:lang w:val="es-ES_tradnl"/>
        </w:rPr>
        <w:t xml:space="preserve"> </w:t>
      </w:r>
      <w:r w:rsidRPr="00A90069">
        <w:rPr>
          <w:color w:val="282828"/>
          <w:w w:val="105"/>
          <w:lang w:val="es-ES_tradnl"/>
        </w:rPr>
        <w:t>Programa</w:t>
      </w:r>
      <w:r w:rsidRPr="00A90069">
        <w:rPr>
          <w:color w:val="282828"/>
          <w:spacing w:val="42"/>
          <w:w w:val="105"/>
          <w:lang w:val="es-ES_tradnl"/>
        </w:rPr>
        <w:t xml:space="preserve"> </w:t>
      </w:r>
      <w:r w:rsidRPr="00A90069">
        <w:rPr>
          <w:color w:val="282828"/>
          <w:w w:val="105"/>
          <w:lang w:val="es-ES_tradnl"/>
        </w:rPr>
        <w:t>de</w:t>
      </w:r>
      <w:r w:rsidRPr="00A90069">
        <w:rPr>
          <w:color w:val="282828"/>
          <w:spacing w:val="20"/>
          <w:w w:val="105"/>
          <w:lang w:val="es-ES_tradnl"/>
        </w:rPr>
        <w:t xml:space="preserve"> </w:t>
      </w:r>
      <w:r w:rsidRPr="00A90069">
        <w:rPr>
          <w:color w:val="282828"/>
          <w:w w:val="105"/>
          <w:lang w:val="es-ES_tradnl"/>
        </w:rPr>
        <w:t>Digitalización</w:t>
      </w:r>
      <w:r w:rsidRPr="00A90069">
        <w:rPr>
          <w:color w:val="282828"/>
          <w:spacing w:val="45"/>
          <w:w w:val="105"/>
          <w:lang w:val="es-ES_tradnl"/>
        </w:rPr>
        <w:t xml:space="preserve"> </w:t>
      </w:r>
      <w:r w:rsidRPr="00A90069">
        <w:rPr>
          <w:color w:val="282828"/>
          <w:w w:val="105"/>
          <w:lang w:val="es-ES_tradnl"/>
        </w:rPr>
        <w:t>de</w:t>
      </w:r>
      <w:r w:rsidRPr="00A90069">
        <w:rPr>
          <w:color w:val="282828"/>
          <w:spacing w:val="15"/>
          <w:w w:val="105"/>
          <w:lang w:val="es-ES_tradnl"/>
        </w:rPr>
        <w:t xml:space="preserve"> </w:t>
      </w:r>
      <w:r w:rsidRPr="00A90069">
        <w:rPr>
          <w:color w:val="282828"/>
          <w:w w:val="105"/>
          <w:lang w:val="es-ES_tradnl"/>
        </w:rPr>
        <w:t>Comunales;</w:t>
      </w:r>
      <w:r w:rsidRPr="00A90069">
        <w:rPr>
          <w:color w:val="282828"/>
          <w:spacing w:val="39"/>
          <w:w w:val="105"/>
          <w:lang w:val="es-ES_tradnl"/>
        </w:rPr>
        <w:t xml:space="preserve"> </w:t>
      </w:r>
      <w:r w:rsidRPr="00A90069">
        <w:rPr>
          <w:color w:val="282828"/>
          <w:spacing w:val="2"/>
          <w:w w:val="105"/>
          <w:lang w:val="es-ES_tradnl"/>
        </w:rPr>
        <w:t>queremos</w:t>
      </w:r>
      <w:r w:rsidRPr="00A90069">
        <w:rPr>
          <w:color w:val="282828"/>
          <w:spacing w:val="38"/>
          <w:w w:val="105"/>
          <w:lang w:val="es-ES_tradnl"/>
        </w:rPr>
        <w:t xml:space="preserve"> </w:t>
      </w:r>
      <w:r w:rsidRPr="00A90069">
        <w:rPr>
          <w:color w:val="282828"/>
          <w:w w:val="105"/>
          <w:lang w:val="es-ES_tradnl"/>
        </w:rPr>
        <w:t>mencionar</w:t>
      </w:r>
      <w:r w:rsidRPr="00A90069">
        <w:rPr>
          <w:color w:val="282828"/>
          <w:spacing w:val="37"/>
          <w:w w:val="105"/>
          <w:lang w:val="es-ES_tradnl"/>
        </w:rPr>
        <w:t xml:space="preserve"> </w:t>
      </w:r>
      <w:r w:rsidRPr="00A90069">
        <w:rPr>
          <w:color w:val="282828"/>
          <w:w w:val="105"/>
          <w:lang w:val="es-ES_tradnl"/>
        </w:rPr>
        <w:t>especialmente</w:t>
      </w:r>
      <w:r w:rsidRPr="00A90069">
        <w:rPr>
          <w:color w:val="282828"/>
          <w:spacing w:val="39"/>
          <w:w w:val="105"/>
          <w:lang w:val="es-ES_tradnl"/>
        </w:rPr>
        <w:t xml:space="preserve"> </w:t>
      </w:r>
      <w:r w:rsidRPr="00A90069">
        <w:rPr>
          <w:color w:val="282828"/>
          <w:w w:val="105"/>
          <w:lang w:val="es-ES_tradnl"/>
        </w:rPr>
        <w:t>el</w:t>
      </w:r>
      <w:r w:rsidRPr="00A90069">
        <w:rPr>
          <w:color w:val="282828"/>
          <w:spacing w:val="21"/>
          <w:w w:val="96"/>
          <w:lang w:val="es-ES_tradnl"/>
        </w:rPr>
        <w:t xml:space="preserve"> </w:t>
      </w:r>
      <w:r w:rsidRPr="00A90069">
        <w:rPr>
          <w:color w:val="282828"/>
          <w:w w:val="105"/>
          <w:lang w:val="es-ES_tradnl"/>
        </w:rPr>
        <w:t>aplazamiento</w:t>
      </w:r>
      <w:r w:rsidRPr="00A90069">
        <w:rPr>
          <w:color w:val="282828"/>
          <w:spacing w:val="46"/>
          <w:w w:val="105"/>
          <w:lang w:val="es-ES_tradnl"/>
        </w:rPr>
        <w:t xml:space="preserve"> </w:t>
      </w:r>
      <w:r w:rsidRPr="00A90069">
        <w:rPr>
          <w:color w:val="282828"/>
          <w:w w:val="105"/>
          <w:lang w:val="es-ES_tradnl"/>
        </w:rPr>
        <w:t>de</w:t>
      </w:r>
      <w:r w:rsidRPr="00A90069">
        <w:rPr>
          <w:color w:val="282828"/>
          <w:spacing w:val="26"/>
          <w:w w:val="105"/>
          <w:lang w:val="es-ES_tradnl"/>
        </w:rPr>
        <w:t xml:space="preserve"> </w:t>
      </w:r>
      <w:r w:rsidRPr="00A90069">
        <w:rPr>
          <w:color w:val="282828"/>
          <w:w w:val="105"/>
          <w:lang w:val="es-ES_tradnl"/>
        </w:rPr>
        <w:t>p</w:t>
      </w:r>
      <w:r w:rsidRPr="00A90069">
        <w:rPr>
          <w:color w:val="282828"/>
          <w:w w:val="105"/>
          <w:lang w:val="es-ES_tradnl"/>
        </w:rPr>
        <w:t>a</w:t>
      </w:r>
      <w:r w:rsidRPr="00A90069">
        <w:rPr>
          <w:color w:val="282828"/>
          <w:w w:val="105"/>
          <w:lang w:val="es-ES_tradnl"/>
        </w:rPr>
        <w:t>go</w:t>
      </w:r>
      <w:r w:rsidRPr="00A90069">
        <w:rPr>
          <w:color w:val="282828"/>
          <w:spacing w:val="42"/>
          <w:w w:val="105"/>
          <w:lang w:val="es-ES_tradnl"/>
        </w:rPr>
        <w:t xml:space="preserve"> </w:t>
      </w:r>
      <w:r w:rsidRPr="00A90069">
        <w:rPr>
          <w:color w:val="282828"/>
          <w:w w:val="105"/>
          <w:lang w:val="es-ES_tradnl"/>
        </w:rPr>
        <w:t>procedente</w:t>
      </w:r>
      <w:r w:rsidRPr="00A90069">
        <w:rPr>
          <w:color w:val="282828"/>
          <w:spacing w:val="42"/>
          <w:w w:val="105"/>
          <w:lang w:val="es-ES_tradnl"/>
        </w:rPr>
        <w:t xml:space="preserve"> </w:t>
      </w:r>
      <w:r w:rsidRPr="00A90069">
        <w:rPr>
          <w:color w:val="282828"/>
          <w:w w:val="105"/>
          <w:lang w:val="es-ES_tradnl"/>
        </w:rPr>
        <w:t>de</w:t>
      </w:r>
      <w:r w:rsidRPr="00A90069">
        <w:rPr>
          <w:color w:val="282828"/>
          <w:spacing w:val="26"/>
          <w:w w:val="105"/>
          <w:lang w:val="es-ES_tradnl"/>
        </w:rPr>
        <w:t xml:space="preserve"> </w:t>
      </w:r>
      <w:r w:rsidRPr="00A90069">
        <w:rPr>
          <w:color w:val="282828"/>
          <w:w w:val="105"/>
          <w:lang w:val="es-ES_tradnl"/>
        </w:rPr>
        <w:t>la</w:t>
      </w:r>
      <w:r w:rsidRPr="00A90069">
        <w:rPr>
          <w:color w:val="282828"/>
          <w:spacing w:val="23"/>
          <w:w w:val="105"/>
          <w:lang w:val="es-ES_tradnl"/>
        </w:rPr>
        <w:t xml:space="preserve"> </w:t>
      </w:r>
      <w:r w:rsidRPr="00A90069">
        <w:rPr>
          <w:color w:val="282828"/>
          <w:w w:val="105"/>
          <w:lang w:val="es-ES_tradnl"/>
        </w:rPr>
        <w:t>Línea</w:t>
      </w:r>
      <w:r w:rsidRPr="00A90069">
        <w:rPr>
          <w:color w:val="282828"/>
          <w:spacing w:val="34"/>
          <w:w w:val="105"/>
          <w:lang w:val="es-ES_tradnl"/>
        </w:rPr>
        <w:t xml:space="preserve"> </w:t>
      </w:r>
      <w:r w:rsidRPr="00A90069">
        <w:rPr>
          <w:color w:val="282828"/>
          <w:w w:val="105"/>
          <w:lang w:val="es-ES_tradnl"/>
        </w:rPr>
        <w:t>Eléctrica</w:t>
      </w:r>
      <w:r w:rsidRPr="00A90069">
        <w:rPr>
          <w:color w:val="282828"/>
          <w:spacing w:val="45"/>
          <w:w w:val="105"/>
          <w:lang w:val="es-ES_tradnl"/>
        </w:rPr>
        <w:t xml:space="preserve"> </w:t>
      </w:r>
      <w:proofErr w:type="spellStart"/>
      <w:r w:rsidRPr="00A90069">
        <w:rPr>
          <w:color w:val="282828"/>
          <w:w w:val="105"/>
          <w:lang w:val="es-ES_tradnl"/>
        </w:rPr>
        <w:t>Lerín-Cárcar</w:t>
      </w:r>
      <w:proofErr w:type="spellEnd"/>
      <w:r w:rsidRPr="00A90069">
        <w:rPr>
          <w:color w:val="282828"/>
          <w:w w:val="105"/>
          <w:lang w:val="es-ES_tradnl"/>
        </w:rPr>
        <w:t>,</w:t>
      </w:r>
      <w:r w:rsidRPr="00A90069">
        <w:rPr>
          <w:color w:val="282828"/>
          <w:spacing w:val="46"/>
          <w:w w:val="105"/>
          <w:lang w:val="es-ES_tradnl"/>
        </w:rPr>
        <w:t xml:space="preserve"> </w:t>
      </w:r>
      <w:r w:rsidRPr="00A90069">
        <w:rPr>
          <w:color w:val="282828"/>
          <w:w w:val="105"/>
          <w:lang w:val="es-ES_tradnl"/>
        </w:rPr>
        <w:t>que</w:t>
      </w:r>
      <w:r w:rsidRPr="00A90069">
        <w:rPr>
          <w:color w:val="282828"/>
          <w:spacing w:val="27"/>
          <w:w w:val="105"/>
          <w:lang w:val="es-ES_tradnl"/>
        </w:rPr>
        <w:t xml:space="preserve"> </w:t>
      </w:r>
      <w:r w:rsidRPr="00A90069">
        <w:rPr>
          <w:color w:val="282828"/>
          <w:w w:val="105"/>
          <w:lang w:val="es-ES_tradnl"/>
        </w:rPr>
        <w:t>está</w:t>
      </w:r>
      <w:r w:rsidRPr="00A90069">
        <w:rPr>
          <w:color w:val="282828"/>
          <w:spacing w:val="35"/>
          <w:w w:val="105"/>
          <w:lang w:val="es-ES_tradnl"/>
        </w:rPr>
        <w:t xml:space="preserve"> </w:t>
      </w:r>
      <w:r w:rsidRPr="00A90069">
        <w:rPr>
          <w:color w:val="282828"/>
          <w:w w:val="105"/>
          <w:lang w:val="es-ES_tradnl"/>
        </w:rPr>
        <w:t>en</w:t>
      </w:r>
      <w:r w:rsidRPr="00A90069">
        <w:rPr>
          <w:color w:val="282828"/>
          <w:w w:val="98"/>
          <w:lang w:val="es-ES_tradnl"/>
        </w:rPr>
        <w:t xml:space="preserve"> </w:t>
      </w:r>
      <w:r w:rsidRPr="00A90069">
        <w:rPr>
          <w:color w:val="282828"/>
          <w:w w:val="105"/>
          <w:lang w:val="es-ES_tradnl"/>
        </w:rPr>
        <w:t>torno</w:t>
      </w:r>
      <w:r w:rsidRPr="00A90069">
        <w:rPr>
          <w:color w:val="282828"/>
          <w:spacing w:val="7"/>
          <w:w w:val="105"/>
          <w:lang w:val="es-ES_tradnl"/>
        </w:rPr>
        <w:t xml:space="preserve"> </w:t>
      </w:r>
      <w:r w:rsidRPr="00A90069">
        <w:rPr>
          <w:color w:val="282828"/>
          <w:w w:val="105"/>
          <w:lang w:val="es-ES_tradnl"/>
        </w:rPr>
        <w:t>a</w:t>
      </w:r>
      <w:r w:rsidRPr="00A90069">
        <w:rPr>
          <w:color w:val="282828"/>
          <w:spacing w:val="-2"/>
          <w:w w:val="105"/>
          <w:lang w:val="es-ES_tradnl"/>
        </w:rPr>
        <w:t xml:space="preserve"> </w:t>
      </w:r>
      <w:r w:rsidRPr="00A90069">
        <w:rPr>
          <w:color w:val="282828"/>
          <w:w w:val="105"/>
          <w:lang w:val="es-ES_tradnl"/>
        </w:rPr>
        <w:t>90.000,-</w:t>
      </w:r>
      <w:r w:rsidRPr="00A90069">
        <w:rPr>
          <w:color w:val="282828"/>
          <w:spacing w:val="-3"/>
          <w:w w:val="105"/>
          <w:lang w:val="es-ES_tradnl"/>
        </w:rPr>
        <w:t xml:space="preserve"> </w:t>
      </w:r>
      <w:r w:rsidRPr="00A90069">
        <w:rPr>
          <w:color w:val="282828"/>
          <w:w w:val="105"/>
          <w:lang w:val="es-ES_tradnl"/>
        </w:rPr>
        <w:t>Eu</w:t>
      </w:r>
      <w:r w:rsidRPr="00A90069">
        <w:rPr>
          <w:color w:val="282828"/>
          <w:spacing w:val="-35"/>
          <w:w w:val="105"/>
          <w:lang w:val="es-ES_tradnl"/>
        </w:rPr>
        <w:t xml:space="preserve"> </w:t>
      </w:r>
      <w:r w:rsidRPr="00A90069">
        <w:rPr>
          <w:color w:val="282828"/>
          <w:w w:val="105"/>
          <w:lang w:val="es-ES_tradnl"/>
        </w:rPr>
        <w:t>ros,</w:t>
      </w:r>
      <w:r w:rsidRPr="00A90069">
        <w:rPr>
          <w:color w:val="282828"/>
          <w:spacing w:val="6"/>
          <w:w w:val="105"/>
          <w:lang w:val="es-ES_tradnl"/>
        </w:rPr>
        <w:t xml:space="preserve"> </w:t>
      </w:r>
      <w:r w:rsidRPr="00A90069">
        <w:rPr>
          <w:color w:val="282828"/>
          <w:w w:val="105"/>
          <w:lang w:val="es-ES_tradnl"/>
        </w:rPr>
        <w:t>pagaderos</w:t>
      </w:r>
      <w:r w:rsidRPr="00A90069">
        <w:rPr>
          <w:color w:val="282828"/>
          <w:spacing w:val="21"/>
          <w:w w:val="105"/>
          <w:lang w:val="es-ES_tradnl"/>
        </w:rPr>
        <w:t xml:space="preserve"> </w:t>
      </w:r>
      <w:r w:rsidRPr="00A90069">
        <w:rPr>
          <w:color w:val="282828"/>
          <w:w w:val="105"/>
          <w:lang w:val="es-ES_tradnl"/>
        </w:rPr>
        <w:t>en</w:t>
      </w:r>
      <w:r w:rsidRPr="00A90069">
        <w:rPr>
          <w:color w:val="282828"/>
          <w:spacing w:val="4"/>
          <w:w w:val="105"/>
          <w:lang w:val="es-ES_tradnl"/>
        </w:rPr>
        <w:t xml:space="preserve"> </w:t>
      </w:r>
      <w:r w:rsidRPr="00A90069">
        <w:rPr>
          <w:color w:val="282828"/>
          <w:w w:val="105"/>
          <w:lang w:val="es-ES_tradnl"/>
        </w:rPr>
        <w:t>Mensualidades</w:t>
      </w:r>
      <w:r w:rsidRPr="00A90069">
        <w:rPr>
          <w:color w:val="282828"/>
          <w:spacing w:val="21"/>
          <w:w w:val="105"/>
          <w:lang w:val="es-ES_tradnl"/>
        </w:rPr>
        <w:t xml:space="preserve"> </w:t>
      </w:r>
      <w:r w:rsidRPr="00A90069">
        <w:rPr>
          <w:color w:val="282828"/>
          <w:w w:val="105"/>
          <w:lang w:val="es-ES_tradnl"/>
        </w:rPr>
        <w:t>hasta</w:t>
      </w:r>
      <w:r w:rsidRPr="00A90069">
        <w:rPr>
          <w:color w:val="282828"/>
          <w:spacing w:val="15"/>
          <w:w w:val="105"/>
          <w:lang w:val="es-ES_tradnl"/>
        </w:rPr>
        <w:t xml:space="preserve"> </w:t>
      </w:r>
      <w:r w:rsidRPr="00A90069">
        <w:rPr>
          <w:color w:val="282828"/>
          <w:w w:val="105"/>
          <w:lang w:val="es-ES_tradnl"/>
        </w:rPr>
        <w:t>Oct</w:t>
      </w:r>
      <w:r w:rsidRPr="00A90069">
        <w:rPr>
          <w:color w:val="282828"/>
          <w:spacing w:val="24"/>
          <w:w w:val="105"/>
          <w:lang w:val="es-ES_tradnl"/>
        </w:rPr>
        <w:t>u</w:t>
      </w:r>
      <w:r w:rsidRPr="00A90069">
        <w:rPr>
          <w:color w:val="282828"/>
          <w:w w:val="105"/>
          <w:lang w:val="es-ES_tradnl"/>
        </w:rPr>
        <w:t>bre</w:t>
      </w:r>
      <w:r w:rsidRPr="00A90069">
        <w:rPr>
          <w:color w:val="282828"/>
          <w:spacing w:val="-1"/>
          <w:w w:val="105"/>
          <w:lang w:val="es-ES_tradnl"/>
        </w:rPr>
        <w:t xml:space="preserve"> </w:t>
      </w:r>
      <w:r w:rsidRPr="00A90069">
        <w:rPr>
          <w:color w:val="282828"/>
          <w:w w:val="105"/>
          <w:lang w:val="es-ES_tradnl"/>
        </w:rPr>
        <w:t>de</w:t>
      </w:r>
      <w:r w:rsidRPr="00A90069">
        <w:rPr>
          <w:color w:val="282828"/>
          <w:spacing w:val="-13"/>
          <w:w w:val="105"/>
          <w:lang w:val="es-ES_tradnl"/>
        </w:rPr>
        <w:t xml:space="preserve"> </w:t>
      </w:r>
      <w:r w:rsidRPr="00A90069">
        <w:rPr>
          <w:color w:val="282828"/>
          <w:spacing w:val="-2"/>
          <w:w w:val="105"/>
          <w:lang w:val="es-ES_tradnl"/>
        </w:rPr>
        <w:t>2016,</w:t>
      </w:r>
      <w:r w:rsidRPr="00A90069">
        <w:rPr>
          <w:color w:val="282828"/>
          <w:spacing w:val="-11"/>
          <w:w w:val="105"/>
          <w:lang w:val="es-ES_tradnl"/>
        </w:rPr>
        <w:t xml:space="preserve"> </w:t>
      </w:r>
      <w:r w:rsidRPr="00A90069">
        <w:rPr>
          <w:color w:val="282828"/>
          <w:w w:val="105"/>
          <w:lang w:val="es-ES_tradnl"/>
        </w:rPr>
        <w:t>cuando</w:t>
      </w:r>
      <w:r w:rsidRPr="00A90069">
        <w:rPr>
          <w:color w:val="282828"/>
          <w:spacing w:val="50"/>
          <w:w w:val="105"/>
          <w:lang w:val="es-ES_tradnl"/>
        </w:rPr>
        <w:t xml:space="preserve"> </w:t>
      </w:r>
      <w:r w:rsidRPr="00A90069">
        <w:rPr>
          <w:color w:val="282828"/>
          <w:w w:val="105"/>
          <w:lang w:val="es-ES_tradnl"/>
        </w:rPr>
        <w:t>el</w:t>
      </w:r>
      <w:r w:rsidRPr="00A90069">
        <w:rPr>
          <w:color w:val="282828"/>
          <w:spacing w:val="-8"/>
          <w:w w:val="105"/>
          <w:lang w:val="es-ES_tradnl"/>
        </w:rPr>
        <w:t xml:space="preserve"> </w:t>
      </w:r>
      <w:r w:rsidRPr="00A90069">
        <w:rPr>
          <w:color w:val="282828"/>
          <w:w w:val="105"/>
          <w:lang w:val="es-ES_tradnl"/>
        </w:rPr>
        <w:t>coste</w:t>
      </w:r>
      <w:r w:rsidRPr="00A90069">
        <w:rPr>
          <w:color w:val="282828"/>
          <w:spacing w:val="-8"/>
          <w:w w:val="105"/>
          <w:lang w:val="es-ES_tradnl"/>
        </w:rPr>
        <w:t xml:space="preserve"> </w:t>
      </w:r>
      <w:r w:rsidRPr="00A90069">
        <w:rPr>
          <w:color w:val="282828"/>
          <w:w w:val="105"/>
          <w:lang w:val="es-ES_tradnl"/>
        </w:rPr>
        <w:t>de</w:t>
      </w:r>
      <w:r w:rsidRPr="00A90069">
        <w:rPr>
          <w:color w:val="282828"/>
          <w:spacing w:val="-14"/>
          <w:w w:val="105"/>
          <w:lang w:val="es-ES_tradnl"/>
        </w:rPr>
        <w:t xml:space="preserve"> </w:t>
      </w:r>
      <w:r w:rsidRPr="00A90069">
        <w:rPr>
          <w:color w:val="282828"/>
          <w:w w:val="105"/>
          <w:lang w:val="es-ES_tradnl"/>
        </w:rPr>
        <w:t>la</w:t>
      </w:r>
      <w:r w:rsidRPr="00A90069">
        <w:rPr>
          <w:color w:val="282828"/>
          <w:spacing w:val="2"/>
          <w:w w:val="105"/>
          <w:lang w:val="es-ES_tradnl"/>
        </w:rPr>
        <w:t xml:space="preserve"> </w:t>
      </w:r>
      <w:r w:rsidRPr="00A90069">
        <w:rPr>
          <w:color w:val="282828"/>
          <w:w w:val="105"/>
          <w:lang w:val="es-ES_tradnl"/>
        </w:rPr>
        <w:t>misma</w:t>
      </w:r>
      <w:r w:rsidRPr="00A90069">
        <w:rPr>
          <w:color w:val="282828"/>
          <w:spacing w:val="12"/>
          <w:w w:val="105"/>
          <w:lang w:val="es-ES_tradnl"/>
        </w:rPr>
        <w:t xml:space="preserve"> </w:t>
      </w:r>
      <w:r w:rsidRPr="00A90069">
        <w:rPr>
          <w:color w:val="282828"/>
          <w:w w:val="105"/>
          <w:lang w:val="es-ES_tradnl"/>
        </w:rPr>
        <w:t>contaba</w:t>
      </w:r>
      <w:r w:rsidRPr="00A90069">
        <w:rPr>
          <w:color w:val="282828"/>
          <w:spacing w:val="1"/>
          <w:w w:val="105"/>
          <w:lang w:val="es-ES_tradnl"/>
        </w:rPr>
        <w:t xml:space="preserve"> </w:t>
      </w:r>
      <w:r w:rsidRPr="00A90069">
        <w:rPr>
          <w:color w:val="282828"/>
          <w:w w:val="105"/>
          <w:lang w:val="es-ES_tradnl"/>
        </w:rPr>
        <w:t>con</w:t>
      </w:r>
      <w:r w:rsidRPr="00A90069">
        <w:rPr>
          <w:color w:val="282828"/>
          <w:spacing w:val="-2"/>
          <w:w w:val="105"/>
          <w:lang w:val="es-ES_tradnl"/>
        </w:rPr>
        <w:t xml:space="preserve"> </w:t>
      </w:r>
      <w:r w:rsidRPr="00A90069">
        <w:rPr>
          <w:color w:val="282828"/>
          <w:w w:val="105"/>
          <w:lang w:val="es-ES_tradnl"/>
        </w:rPr>
        <w:t>financiación</w:t>
      </w:r>
      <w:r w:rsidRPr="00A90069">
        <w:rPr>
          <w:color w:val="282828"/>
          <w:spacing w:val="16"/>
          <w:w w:val="105"/>
          <w:lang w:val="es-ES_tradnl"/>
        </w:rPr>
        <w:t xml:space="preserve"> </w:t>
      </w:r>
      <w:r w:rsidRPr="00A90069">
        <w:rPr>
          <w:color w:val="282828"/>
          <w:w w:val="105"/>
          <w:lang w:val="es-ES_tradnl"/>
        </w:rPr>
        <w:t>prácticamente</w:t>
      </w:r>
      <w:r w:rsidRPr="00A90069">
        <w:rPr>
          <w:color w:val="282828"/>
          <w:spacing w:val="11"/>
          <w:w w:val="105"/>
          <w:lang w:val="es-ES_tradnl"/>
        </w:rPr>
        <w:t xml:space="preserve"> </w:t>
      </w:r>
      <w:r w:rsidRPr="00A90069">
        <w:rPr>
          <w:color w:val="282828"/>
          <w:w w:val="105"/>
          <w:lang w:val="es-ES_tradnl"/>
        </w:rPr>
        <w:t>al</w:t>
      </w:r>
      <w:r w:rsidRPr="00A90069">
        <w:rPr>
          <w:color w:val="282828"/>
          <w:spacing w:val="-5"/>
          <w:w w:val="105"/>
          <w:lang w:val="es-ES_tradnl"/>
        </w:rPr>
        <w:t xml:space="preserve"> </w:t>
      </w:r>
      <w:r w:rsidRPr="00A90069">
        <w:rPr>
          <w:color w:val="282828"/>
          <w:w w:val="105"/>
          <w:lang w:val="es-ES_tradnl"/>
        </w:rPr>
        <w:t>100%.</w:t>
      </w:r>
    </w:p>
    <w:p w:rsidR="008415D5" w:rsidRDefault="008415D5" w:rsidP="008415D5">
      <w:pPr>
        <w:pStyle w:val="Textoindependiente"/>
        <w:spacing w:line="239" w:lineRule="auto"/>
        <w:ind w:right="1111" w:firstLine="683"/>
        <w:jc w:val="both"/>
        <w:rPr>
          <w:lang w:val="es-ES_tradnl"/>
        </w:rPr>
      </w:pPr>
      <w:r w:rsidRPr="00A90069">
        <w:rPr>
          <w:color w:val="282828"/>
          <w:w w:val="105"/>
          <w:lang w:val="es-ES_tradnl"/>
        </w:rPr>
        <w:t>Finalmente,</w:t>
      </w:r>
      <w:r w:rsidRPr="00A90069">
        <w:rPr>
          <w:color w:val="282828"/>
          <w:spacing w:val="11"/>
          <w:w w:val="105"/>
          <w:lang w:val="es-ES_tradnl"/>
        </w:rPr>
        <w:t xml:space="preserve"> </w:t>
      </w:r>
      <w:r w:rsidRPr="00A90069">
        <w:rPr>
          <w:color w:val="282828"/>
          <w:spacing w:val="3"/>
          <w:w w:val="105"/>
          <w:lang w:val="es-ES_tradnl"/>
        </w:rPr>
        <w:t>aunq</w:t>
      </w:r>
      <w:r w:rsidRPr="00A90069">
        <w:rPr>
          <w:color w:val="282828"/>
          <w:spacing w:val="4"/>
          <w:w w:val="105"/>
          <w:lang w:val="es-ES_tradnl"/>
        </w:rPr>
        <w:t>ue</w:t>
      </w:r>
      <w:r w:rsidRPr="00A90069">
        <w:rPr>
          <w:color w:val="282828"/>
          <w:spacing w:val="-3"/>
          <w:w w:val="105"/>
          <w:lang w:val="es-ES_tradnl"/>
        </w:rPr>
        <w:t xml:space="preserve"> </w:t>
      </w:r>
      <w:r w:rsidRPr="00A90069">
        <w:rPr>
          <w:color w:val="282828"/>
          <w:w w:val="105"/>
          <w:lang w:val="es-ES_tradnl"/>
        </w:rPr>
        <w:t>nos</w:t>
      </w:r>
      <w:r w:rsidRPr="00A90069">
        <w:rPr>
          <w:color w:val="282828"/>
          <w:spacing w:val="1"/>
          <w:w w:val="105"/>
          <w:lang w:val="es-ES_tradnl"/>
        </w:rPr>
        <w:t xml:space="preserve"> </w:t>
      </w:r>
      <w:r w:rsidRPr="00A90069">
        <w:rPr>
          <w:color w:val="282828"/>
          <w:w w:val="105"/>
          <w:lang w:val="es-ES_tradnl"/>
        </w:rPr>
        <w:t>indican</w:t>
      </w:r>
      <w:r w:rsidRPr="00A90069">
        <w:rPr>
          <w:color w:val="282828"/>
          <w:spacing w:val="11"/>
          <w:w w:val="105"/>
          <w:lang w:val="es-ES_tradnl"/>
        </w:rPr>
        <w:t xml:space="preserve"> </w:t>
      </w:r>
      <w:r w:rsidRPr="00A90069">
        <w:rPr>
          <w:color w:val="282828"/>
          <w:spacing w:val="5"/>
          <w:w w:val="105"/>
          <w:lang w:val="es-ES_tradnl"/>
        </w:rPr>
        <w:t>que</w:t>
      </w:r>
      <w:r w:rsidRPr="00A90069">
        <w:rPr>
          <w:color w:val="282828"/>
          <w:spacing w:val="-3"/>
          <w:w w:val="105"/>
          <w:lang w:val="es-ES_tradnl"/>
        </w:rPr>
        <w:t xml:space="preserve"> </w:t>
      </w:r>
      <w:r w:rsidRPr="00A90069">
        <w:rPr>
          <w:color w:val="282828"/>
          <w:w w:val="105"/>
          <w:lang w:val="es-ES_tradnl"/>
        </w:rPr>
        <w:t>el</w:t>
      </w:r>
      <w:r w:rsidRPr="00A90069">
        <w:rPr>
          <w:color w:val="282828"/>
          <w:spacing w:val="-14"/>
          <w:w w:val="105"/>
          <w:lang w:val="es-ES_tradnl"/>
        </w:rPr>
        <w:t xml:space="preserve"> </w:t>
      </w:r>
      <w:r w:rsidRPr="00A90069">
        <w:rPr>
          <w:color w:val="282828"/>
          <w:w w:val="105"/>
          <w:lang w:val="es-ES_tradnl"/>
        </w:rPr>
        <w:t>Endeudamiento</w:t>
      </w:r>
      <w:r w:rsidRPr="00A90069">
        <w:rPr>
          <w:color w:val="282828"/>
          <w:spacing w:val="17"/>
          <w:w w:val="105"/>
          <w:lang w:val="es-ES_tradnl"/>
        </w:rPr>
        <w:t xml:space="preserve"> </w:t>
      </w:r>
      <w:r w:rsidRPr="00A90069">
        <w:rPr>
          <w:color w:val="282828"/>
          <w:w w:val="105"/>
          <w:lang w:val="es-ES_tradnl"/>
        </w:rPr>
        <w:t>está</w:t>
      </w:r>
      <w:r w:rsidRPr="00A90069">
        <w:rPr>
          <w:color w:val="282828"/>
          <w:spacing w:val="3"/>
          <w:w w:val="105"/>
          <w:lang w:val="es-ES_tradnl"/>
        </w:rPr>
        <w:t xml:space="preserve"> </w:t>
      </w:r>
      <w:r w:rsidRPr="00A90069">
        <w:rPr>
          <w:color w:val="282828"/>
          <w:w w:val="105"/>
          <w:lang w:val="es-ES_tradnl"/>
        </w:rPr>
        <w:t>en</w:t>
      </w:r>
      <w:r w:rsidRPr="00A90069">
        <w:rPr>
          <w:color w:val="282828"/>
          <w:spacing w:val="-1"/>
          <w:w w:val="105"/>
          <w:lang w:val="es-ES_tradnl"/>
        </w:rPr>
        <w:t xml:space="preserve"> </w:t>
      </w:r>
      <w:r w:rsidRPr="00A90069">
        <w:rPr>
          <w:color w:val="282828"/>
          <w:w w:val="105"/>
          <w:lang w:val="es-ES_tradnl"/>
        </w:rPr>
        <w:t>torno</w:t>
      </w:r>
      <w:r w:rsidRPr="00A90069">
        <w:rPr>
          <w:color w:val="282828"/>
          <w:spacing w:val="7"/>
          <w:w w:val="105"/>
          <w:lang w:val="es-ES_tradnl"/>
        </w:rPr>
        <w:t xml:space="preserve"> </w:t>
      </w:r>
      <w:r w:rsidRPr="00A90069">
        <w:rPr>
          <w:color w:val="282828"/>
          <w:w w:val="105"/>
          <w:lang w:val="es-ES_tradnl"/>
        </w:rPr>
        <w:t>al</w:t>
      </w:r>
      <w:r w:rsidRPr="00A90069">
        <w:rPr>
          <w:color w:val="282828"/>
          <w:spacing w:val="-8"/>
          <w:w w:val="105"/>
          <w:lang w:val="es-ES_tradnl"/>
        </w:rPr>
        <w:t xml:space="preserve"> </w:t>
      </w:r>
      <w:r w:rsidRPr="00A90069">
        <w:rPr>
          <w:color w:val="282828"/>
          <w:w w:val="105"/>
          <w:lang w:val="es-ES_tradnl"/>
        </w:rPr>
        <w:t>80%</w:t>
      </w:r>
      <w:r w:rsidRPr="00A90069">
        <w:rPr>
          <w:color w:val="282828"/>
          <w:spacing w:val="22"/>
          <w:w w:val="107"/>
          <w:lang w:val="es-ES_tradnl"/>
        </w:rPr>
        <w:t xml:space="preserve"> </w:t>
      </w:r>
      <w:r w:rsidRPr="00A90069">
        <w:rPr>
          <w:color w:val="282828"/>
          <w:w w:val="105"/>
          <w:lang w:val="es-ES_tradnl"/>
        </w:rPr>
        <w:t>con</w:t>
      </w:r>
      <w:r w:rsidRPr="00A90069">
        <w:rPr>
          <w:color w:val="282828"/>
          <w:spacing w:val="38"/>
          <w:w w:val="105"/>
          <w:lang w:val="es-ES_tradnl"/>
        </w:rPr>
        <w:t xml:space="preserve"> </w:t>
      </w:r>
      <w:r w:rsidRPr="00A90069">
        <w:rPr>
          <w:color w:val="282828"/>
          <w:w w:val="105"/>
          <w:lang w:val="es-ES_tradnl"/>
        </w:rPr>
        <w:t>posibilidad</w:t>
      </w:r>
      <w:r w:rsidRPr="00A90069">
        <w:rPr>
          <w:color w:val="282828"/>
          <w:spacing w:val="50"/>
          <w:w w:val="105"/>
          <w:lang w:val="es-ES_tradnl"/>
        </w:rPr>
        <w:t xml:space="preserve"> </w:t>
      </w:r>
      <w:r w:rsidRPr="00A90069">
        <w:rPr>
          <w:color w:val="282828"/>
          <w:w w:val="105"/>
          <w:lang w:val="es-ES_tradnl"/>
        </w:rPr>
        <w:t>de</w:t>
      </w:r>
      <w:r w:rsidRPr="00A90069">
        <w:rPr>
          <w:color w:val="282828"/>
          <w:spacing w:val="15"/>
          <w:w w:val="105"/>
          <w:lang w:val="es-ES_tradnl"/>
        </w:rPr>
        <w:t xml:space="preserve"> </w:t>
      </w:r>
      <w:r w:rsidRPr="00A90069">
        <w:rPr>
          <w:color w:val="282828"/>
          <w:w w:val="105"/>
          <w:lang w:val="es-ES_tradnl"/>
        </w:rPr>
        <w:t>incrementarlo,</w:t>
      </w:r>
      <w:r w:rsidRPr="00A90069">
        <w:rPr>
          <w:color w:val="282828"/>
          <w:spacing w:val="28"/>
          <w:w w:val="105"/>
          <w:lang w:val="es-ES_tradnl"/>
        </w:rPr>
        <w:t xml:space="preserve"> </w:t>
      </w:r>
      <w:r w:rsidRPr="00A90069">
        <w:rPr>
          <w:color w:val="282828"/>
          <w:w w:val="105"/>
          <w:lang w:val="es-ES_tradnl"/>
        </w:rPr>
        <w:t>decir</w:t>
      </w:r>
      <w:r w:rsidRPr="00A90069">
        <w:rPr>
          <w:color w:val="282828"/>
          <w:spacing w:val="28"/>
          <w:w w:val="105"/>
          <w:lang w:val="es-ES_tradnl"/>
        </w:rPr>
        <w:t xml:space="preserve"> </w:t>
      </w:r>
      <w:r w:rsidRPr="00A90069">
        <w:rPr>
          <w:color w:val="282828"/>
          <w:spacing w:val="7"/>
          <w:w w:val="105"/>
          <w:lang w:val="es-ES_tradnl"/>
        </w:rPr>
        <w:t>que</w:t>
      </w:r>
      <w:r w:rsidRPr="00A90069">
        <w:rPr>
          <w:color w:val="282828"/>
          <w:spacing w:val="18"/>
          <w:w w:val="105"/>
          <w:lang w:val="es-ES_tradnl"/>
        </w:rPr>
        <w:t xml:space="preserve"> </w:t>
      </w:r>
      <w:r w:rsidRPr="00A90069">
        <w:rPr>
          <w:color w:val="282828"/>
          <w:w w:val="105"/>
          <w:lang w:val="es-ES_tradnl"/>
        </w:rPr>
        <w:t>si</w:t>
      </w:r>
      <w:r w:rsidRPr="00A90069">
        <w:rPr>
          <w:color w:val="282828"/>
          <w:spacing w:val="17"/>
          <w:w w:val="105"/>
          <w:lang w:val="es-ES_tradnl"/>
        </w:rPr>
        <w:t xml:space="preserve"> </w:t>
      </w:r>
      <w:r w:rsidRPr="00A90069">
        <w:rPr>
          <w:color w:val="282828"/>
          <w:w w:val="105"/>
          <w:lang w:val="es-ES_tradnl"/>
        </w:rPr>
        <w:t>los</w:t>
      </w:r>
      <w:r w:rsidRPr="00A90069">
        <w:rPr>
          <w:color w:val="282828"/>
          <w:spacing w:val="18"/>
          <w:w w:val="105"/>
          <w:lang w:val="es-ES_tradnl"/>
        </w:rPr>
        <w:t xml:space="preserve"> </w:t>
      </w:r>
      <w:r w:rsidRPr="00A90069">
        <w:rPr>
          <w:color w:val="282828"/>
          <w:w w:val="105"/>
          <w:lang w:val="es-ES_tradnl"/>
        </w:rPr>
        <w:t>más</w:t>
      </w:r>
      <w:r w:rsidRPr="00A90069">
        <w:rPr>
          <w:color w:val="282828"/>
          <w:spacing w:val="29"/>
          <w:w w:val="105"/>
          <w:lang w:val="es-ES_tradnl"/>
        </w:rPr>
        <w:t xml:space="preserve"> </w:t>
      </w:r>
      <w:r w:rsidRPr="00A90069">
        <w:rPr>
          <w:color w:val="282828"/>
          <w:w w:val="105"/>
          <w:lang w:val="es-ES_tradnl"/>
        </w:rPr>
        <w:t>de</w:t>
      </w:r>
      <w:r w:rsidRPr="00A90069">
        <w:rPr>
          <w:color w:val="282828"/>
          <w:spacing w:val="11"/>
          <w:w w:val="105"/>
          <w:lang w:val="es-ES_tradnl"/>
        </w:rPr>
        <w:t xml:space="preserve"> </w:t>
      </w:r>
      <w:r w:rsidRPr="00A90069">
        <w:rPr>
          <w:color w:val="282828"/>
          <w:w w:val="105"/>
          <w:lang w:val="es-ES_tradnl"/>
        </w:rPr>
        <w:t>200.000,-</w:t>
      </w:r>
      <w:r w:rsidRPr="00A90069">
        <w:rPr>
          <w:color w:val="282828"/>
          <w:spacing w:val="26"/>
          <w:w w:val="105"/>
          <w:lang w:val="es-ES_tradnl"/>
        </w:rPr>
        <w:t xml:space="preserve"> </w:t>
      </w:r>
      <w:r w:rsidRPr="00A90069">
        <w:rPr>
          <w:color w:val="282828"/>
          <w:w w:val="105"/>
          <w:lang w:val="es-ES_tradnl"/>
        </w:rPr>
        <w:t>Euros</w:t>
      </w:r>
      <w:r w:rsidRPr="00A90069">
        <w:rPr>
          <w:color w:val="282828"/>
          <w:spacing w:val="22"/>
          <w:w w:val="106"/>
          <w:lang w:val="es-ES_tradnl"/>
        </w:rPr>
        <w:t xml:space="preserve"> </w:t>
      </w:r>
      <w:r w:rsidRPr="00A90069">
        <w:rPr>
          <w:color w:val="282828"/>
          <w:w w:val="105"/>
          <w:lang w:val="es-ES_tradnl"/>
        </w:rPr>
        <w:t>ingresados</w:t>
      </w:r>
      <w:r w:rsidRPr="00A90069">
        <w:rPr>
          <w:color w:val="282828"/>
          <w:spacing w:val="14"/>
          <w:w w:val="105"/>
          <w:lang w:val="es-ES_tradnl"/>
        </w:rPr>
        <w:t xml:space="preserve"> </w:t>
      </w:r>
      <w:r w:rsidRPr="00A90069">
        <w:rPr>
          <w:color w:val="282828"/>
          <w:w w:val="105"/>
          <w:lang w:val="es-ES_tradnl"/>
        </w:rPr>
        <w:t>y</w:t>
      </w:r>
      <w:r w:rsidRPr="00A90069">
        <w:rPr>
          <w:color w:val="282828"/>
          <w:spacing w:val="15"/>
          <w:w w:val="105"/>
          <w:lang w:val="es-ES_tradnl"/>
        </w:rPr>
        <w:t xml:space="preserve"> </w:t>
      </w:r>
      <w:r w:rsidRPr="00A90069">
        <w:rPr>
          <w:color w:val="282828"/>
          <w:w w:val="105"/>
          <w:lang w:val="es-ES_tradnl"/>
        </w:rPr>
        <w:t>procedentes</w:t>
      </w:r>
      <w:r w:rsidRPr="00A90069">
        <w:rPr>
          <w:color w:val="282828"/>
          <w:spacing w:val="22"/>
          <w:w w:val="105"/>
          <w:lang w:val="es-ES_tradnl"/>
        </w:rPr>
        <w:t xml:space="preserve"> </w:t>
      </w:r>
      <w:r w:rsidRPr="00A90069">
        <w:rPr>
          <w:color w:val="282828"/>
          <w:w w:val="105"/>
          <w:lang w:val="es-ES_tradnl"/>
        </w:rPr>
        <w:t>de</w:t>
      </w:r>
      <w:r w:rsidRPr="00A90069">
        <w:rPr>
          <w:color w:val="282828"/>
          <w:spacing w:val="2"/>
          <w:w w:val="105"/>
          <w:lang w:val="es-ES_tradnl"/>
        </w:rPr>
        <w:t xml:space="preserve"> </w:t>
      </w:r>
      <w:r w:rsidRPr="00A90069">
        <w:rPr>
          <w:color w:val="282828"/>
          <w:w w:val="105"/>
          <w:lang w:val="es-ES_tradnl"/>
        </w:rPr>
        <w:t>las</w:t>
      </w:r>
      <w:r w:rsidRPr="00A90069">
        <w:rPr>
          <w:color w:val="282828"/>
          <w:spacing w:val="2"/>
          <w:w w:val="105"/>
          <w:lang w:val="es-ES_tradnl"/>
        </w:rPr>
        <w:t xml:space="preserve"> </w:t>
      </w:r>
      <w:r w:rsidRPr="00A90069">
        <w:rPr>
          <w:color w:val="282828"/>
          <w:w w:val="105"/>
          <w:lang w:val="es-ES_tradnl"/>
        </w:rPr>
        <w:t>obras</w:t>
      </w:r>
      <w:r w:rsidRPr="00A90069">
        <w:rPr>
          <w:color w:val="282828"/>
          <w:spacing w:val="10"/>
          <w:w w:val="105"/>
          <w:lang w:val="es-ES_tradnl"/>
        </w:rPr>
        <w:t xml:space="preserve"> </w:t>
      </w:r>
      <w:r w:rsidRPr="00A90069">
        <w:rPr>
          <w:color w:val="282828"/>
          <w:w w:val="105"/>
          <w:lang w:val="es-ES_tradnl"/>
        </w:rPr>
        <w:t>en</w:t>
      </w:r>
      <w:r w:rsidRPr="00A90069">
        <w:rPr>
          <w:color w:val="282828"/>
          <w:spacing w:val="6"/>
          <w:w w:val="105"/>
          <w:lang w:val="es-ES_tradnl"/>
        </w:rPr>
        <w:t xml:space="preserve"> </w:t>
      </w:r>
      <w:r w:rsidRPr="00A90069">
        <w:rPr>
          <w:color w:val="282828"/>
          <w:w w:val="105"/>
          <w:lang w:val="es-ES_tradnl"/>
        </w:rPr>
        <w:t>la</w:t>
      </w:r>
      <w:r w:rsidRPr="00A90069">
        <w:rPr>
          <w:color w:val="282828"/>
          <w:spacing w:val="4"/>
          <w:w w:val="105"/>
          <w:lang w:val="es-ES_tradnl"/>
        </w:rPr>
        <w:t xml:space="preserve"> </w:t>
      </w:r>
      <w:r w:rsidRPr="00A90069">
        <w:rPr>
          <w:color w:val="282828"/>
          <w:w w:val="105"/>
          <w:lang w:val="es-ES_tradnl"/>
        </w:rPr>
        <w:t>Depuradora,</w:t>
      </w:r>
      <w:r w:rsidRPr="00A90069">
        <w:rPr>
          <w:color w:val="282828"/>
          <w:spacing w:val="18"/>
          <w:w w:val="105"/>
          <w:lang w:val="es-ES_tradnl"/>
        </w:rPr>
        <w:t xml:space="preserve"> </w:t>
      </w:r>
      <w:r w:rsidRPr="00A90069">
        <w:rPr>
          <w:color w:val="282828"/>
          <w:w w:val="105"/>
          <w:lang w:val="es-ES_tradnl"/>
        </w:rPr>
        <w:t>no</w:t>
      </w:r>
      <w:r w:rsidRPr="00A90069">
        <w:rPr>
          <w:color w:val="282828"/>
          <w:spacing w:val="12"/>
          <w:w w:val="105"/>
          <w:lang w:val="es-ES_tradnl"/>
        </w:rPr>
        <w:t xml:space="preserve"> </w:t>
      </w:r>
      <w:r w:rsidRPr="00A90069">
        <w:rPr>
          <w:color w:val="282828"/>
          <w:w w:val="105"/>
          <w:lang w:val="es-ES_tradnl"/>
        </w:rPr>
        <w:t>se</w:t>
      </w:r>
      <w:r w:rsidRPr="00A90069">
        <w:rPr>
          <w:color w:val="282828"/>
          <w:spacing w:val="-6"/>
          <w:w w:val="105"/>
          <w:lang w:val="es-ES_tradnl"/>
        </w:rPr>
        <w:t xml:space="preserve"> </w:t>
      </w:r>
      <w:r w:rsidRPr="00A90069">
        <w:rPr>
          <w:color w:val="282828"/>
          <w:w w:val="105"/>
          <w:lang w:val="es-ES_tradnl"/>
        </w:rPr>
        <w:t>tienen</w:t>
      </w:r>
      <w:r w:rsidRPr="00A90069">
        <w:rPr>
          <w:color w:val="282828"/>
          <w:spacing w:val="21"/>
          <w:w w:val="105"/>
          <w:lang w:val="es-ES_tradnl"/>
        </w:rPr>
        <w:t xml:space="preserve"> </w:t>
      </w:r>
      <w:r w:rsidRPr="00A90069">
        <w:rPr>
          <w:color w:val="282828"/>
          <w:w w:val="105"/>
          <w:lang w:val="es-ES_tradnl"/>
        </w:rPr>
        <w:t>en</w:t>
      </w:r>
      <w:r w:rsidRPr="00A90069">
        <w:rPr>
          <w:color w:val="282828"/>
          <w:spacing w:val="11"/>
          <w:w w:val="105"/>
          <w:lang w:val="es-ES_tradnl"/>
        </w:rPr>
        <w:t xml:space="preserve"> </w:t>
      </w:r>
      <w:r w:rsidRPr="00A90069">
        <w:rPr>
          <w:color w:val="282828"/>
          <w:w w:val="105"/>
          <w:lang w:val="es-ES_tradnl"/>
        </w:rPr>
        <w:t>cuenta,</w:t>
      </w:r>
      <w:r w:rsidRPr="00A90069">
        <w:rPr>
          <w:color w:val="282828"/>
          <w:spacing w:val="4"/>
          <w:w w:val="105"/>
          <w:lang w:val="es-ES_tradnl"/>
        </w:rPr>
        <w:t xml:space="preserve"> </w:t>
      </w:r>
      <w:r w:rsidRPr="00A90069">
        <w:rPr>
          <w:color w:val="282828"/>
          <w:w w:val="105"/>
          <w:lang w:val="es-ES_tradnl"/>
        </w:rPr>
        <w:t>el</w:t>
      </w:r>
      <w:r w:rsidRPr="00A90069">
        <w:rPr>
          <w:color w:val="282828"/>
          <w:w w:val="96"/>
          <w:lang w:val="es-ES_tradnl"/>
        </w:rPr>
        <w:t xml:space="preserve"> </w:t>
      </w:r>
      <w:r w:rsidRPr="00A90069">
        <w:rPr>
          <w:color w:val="282828"/>
          <w:w w:val="105"/>
          <w:lang w:val="es-ES_tradnl"/>
        </w:rPr>
        <w:t>porcentaje</w:t>
      </w:r>
      <w:r w:rsidRPr="00A90069">
        <w:rPr>
          <w:color w:val="282828"/>
          <w:spacing w:val="19"/>
          <w:w w:val="105"/>
          <w:lang w:val="es-ES_tradnl"/>
        </w:rPr>
        <w:t xml:space="preserve"> </w:t>
      </w:r>
      <w:r w:rsidRPr="00A90069">
        <w:rPr>
          <w:color w:val="282828"/>
          <w:w w:val="105"/>
          <w:lang w:val="es-ES_tradnl"/>
        </w:rPr>
        <w:t>se</w:t>
      </w:r>
      <w:r w:rsidRPr="00A90069">
        <w:rPr>
          <w:color w:val="282828"/>
          <w:spacing w:val="-1"/>
          <w:w w:val="105"/>
          <w:lang w:val="es-ES_tradnl"/>
        </w:rPr>
        <w:t xml:space="preserve"> </w:t>
      </w:r>
      <w:r w:rsidRPr="00A90069">
        <w:rPr>
          <w:color w:val="282828"/>
          <w:w w:val="105"/>
          <w:lang w:val="es-ES_tradnl"/>
        </w:rPr>
        <w:t>incrementa</w:t>
      </w:r>
      <w:r w:rsidRPr="00A90069">
        <w:rPr>
          <w:color w:val="282828"/>
          <w:spacing w:val="27"/>
          <w:w w:val="105"/>
          <w:lang w:val="es-ES_tradnl"/>
        </w:rPr>
        <w:t xml:space="preserve"> </w:t>
      </w:r>
      <w:r w:rsidRPr="00A90069">
        <w:rPr>
          <w:color w:val="282828"/>
          <w:w w:val="105"/>
          <w:lang w:val="es-ES_tradnl"/>
        </w:rPr>
        <w:t>de</w:t>
      </w:r>
      <w:r w:rsidRPr="00A90069">
        <w:rPr>
          <w:color w:val="282828"/>
          <w:spacing w:val="3"/>
          <w:w w:val="105"/>
          <w:lang w:val="es-ES_tradnl"/>
        </w:rPr>
        <w:t xml:space="preserve"> </w:t>
      </w:r>
      <w:r w:rsidRPr="00A90069">
        <w:rPr>
          <w:color w:val="282828"/>
          <w:w w:val="105"/>
          <w:lang w:val="es-ES_tradnl"/>
        </w:rPr>
        <w:t>manera</w:t>
      </w:r>
      <w:r w:rsidRPr="00A90069">
        <w:rPr>
          <w:color w:val="282828"/>
          <w:spacing w:val="29"/>
          <w:w w:val="105"/>
          <w:lang w:val="es-ES_tradnl"/>
        </w:rPr>
        <w:t xml:space="preserve"> </w:t>
      </w:r>
      <w:r w:rsidRPr="00A90069">
        <w:rPr>
          <w:color w:val="282828"/>
          <w:w w:val="105"/>
          <w:lang w:val="es-ES_tradnl"/>
        </w:rPr>
        <w:t>notable.</w:t>
      </w:r>
      <w:r w:rsidRPr="00A90069">
        <w:rPr>
          <w:color w:val="282828"/>
          <w:spacing w:val="12"/>
          <w:w w:val="105"/>
          <w:lang w:val="es-ES_tradnl"/>
        </w:rPr>
        <w:t xml:space="preserve"> </w:t>
      </w:r>
      <w:r w:rsidRPr="00A90069">
        <w:rPr>
          <w:color w:val="282828"/>
          <w:w w:val="105"/>
          <w:lang w:val="es-ES_tradnl"/>
        </w:rPr>
        <w:t>En</w:t>
      </w:r>
      <w:r w:rsidRPr="00A90069">
        <w:rPr>
          <w:color w:val="282828"/>
          <w:spacing w:val="16"/>
          <w:w w:val="105"/>
          <w:lang w:val="es-ES_tradnl"/>
        </w:rPr>
        <w:t xml:space="preserve"> </w:t>
      </w:r>
      <w:r w:rsidRPr="00A90069">
        <w:rPr>
          <w:color w:val="282828"/>
          <w:w w:val="105"/>
          <w:lang w:val="es-ES_tradnl"/>
        </w:rPr>
        <w:t>cualquier</w:t>
      </w:r>
      <w:r w:rsidRPr="00A90069">
        <w:rPr>
          <w:color w:val="282828"/>
          <w:spacing w:val="22"/>
          <w:w w:val="105"/>
          <w:lang w:val="es-ES_tradnl"/>
        </w:rPr>
        <w:t xml:space="preserve"> </w:t>
      </w:r>
      <w:r w:rsidRPr="00A90069">
        <w:rPr>
          <w:color w:val="282828"/>
          <w:w w:val="105"/>
          <w:lang w:val="es-ES_tradnl"/>
        </w:rPr>
        <w:t>caso,</w:t>
      </w:r>
      <w:r w:rsidRPr="00A90069">
        <w:rPr>
          <w:color w:val="282828"/>
          <w:spacing w:val="5"/>
          <w:w w:val="105"/>
          <w:lang w:val="es-ES_tradnl"/>
        </w:rPr>
        <w:t xml:space="preserve"> </w:t>
      </w:r>
      <w:r w:rsidRPr="00A90069">
        <w:rPr>
          <w:color w:val="282828"/>
          <w:w w:val="105"/>
          <w:lang w:val="es-ES_tradnl"/>
        </w:rPr>
        <w:t>en</w:t>
      </w:r>
      <w:r w:rsidRPr="00A90069">
        <w:rPr>
          <w:color w:val="282828"/>
          <w:spacing w:val="16"/>
          <w:w w:val="105"/>
          <w:lang w:val="es-ES_tradnl"/>
        </w:rPr>
        <w:t xml:space="preserve"> </w:t>
      </w:r>
      <w:r w:rsidRPr="00A90069">
        <w:rPr>
          <w:color w:val="282828"/>
          <w:w w:val="105"/>
          <w:lang w:val="es-ES_tradnl"/>
        </w:rPr>
        <w:t>este</w:t>
      </w:r>
      <w:r w:rsidRPr="00A90069">
        <w:rPr>
          <w:color w:val="282828"/>
          <w:spacing w:val="8"/>
          <w:w w:val="105"/>
          <w:lang w:val="es-ES_tradnl"/>
        </w:rPr>
        <w:t xml:space="preserve"> </w:t>
      </w:r>
      <w:r w:rsidRPr="00A90069">
        <w:rPr>
          <w:color w:val="282828"/>
          <w:w w:val="105"/>
          <w:lang w:val="es-ES_tradnl"/>
        </w:rPr>
        <w:t>momento,</w:t>
      </w:r>
      <w:r w:rsidRPr="00A90069">
        <w:rPr>
          <w:color w:val="282828"/>
          <w:w w:val="101"/>
          <w:lang w:val="es-ES_tradnl"/>
        </w:rPr>
        <w:t xml:space="preserve"> </w:t>
      </w:r>
      <w:r w:rsidRPr="00A90069">
        <w:rPr>
          <w:color w:val="282828"/>
          <w:w w:val="105"/>
          <w:lang w:val="es-ES_tradnl"/>
        </w:rPr>
        <w:t>la</w:t>
      </w:r>
      <w:r w:rsidRPr="00A90069">
        <w:rPr>
          <w:color w:val="282828"/>
          <w:spacing w:val="-4"/>
          <w:w w:val="105"/>
          <w:lang w:val="es-ES_tradnl"/>
        </w:rPr>
        <w:t xml:space="preserve"> </w:t>
      </w:r>
      <w:r w:rsidRPr="00A90069">
        <w:rPr>
          <w:color w:val="282828"/>
          <w:w w:val="105"/>
          <w:lang w:val="es-ES_tradnl"/>
        </w:rPr>
        <w:t>capacidad</w:t>
      </w:r>
      <w:r w:rsidRPr="00A90069">
        <w:rPr>
          <w:color w:val="282828"/>
          <w:spacing w:val="16"/>
          <w:w w:val="105"/>
          <w:lang w:val="es-ES_tradnl"/>
        </w:rPr>
        <w:t xml:space="preserve"> </w:t>
      </w:r>
      <w:r w:rsidRPr="00A90069">
        <w:rPr>
          <w:color w:val="282828"/>
          <w:w w:val="105"/>
          <w:lang w:val="es-ES_tradnl"/>
        </w:rPr>
        <w:t>de</w:t>
      </w:r>
      <w:r w:rsidRPr="00A90069">
        <w:rPr>
          <w:color w:val="282828"/>
          <w:spacing w:val="-13"/>
          <w:w w:val="105"/>
          <w:lang w:val="es-ES_tradnl"/>
        </w:rPr>
        <w:t xml:space="preserve"> </w:t>
      </w:r>
      <w:r w:rsidRPr="00A90069">
        <w:rPr>
          <w:color w:val="282828"/>
          <w:w w:val="105"/>
          <w:lang w:val="es-ES_tradnl"/>
        </w:rPr>
        <w:t>generar</w:t>
      </w:r>
      <w:r w:rsidRPr="00A90069">
        <w:rPr>
          <w:color w:val="282828"/>
          <w:spacing w:val="13"/>
          <w:w w:val="105"/>
          <w:lang w:val="es-ES_tradnl"/>
        </w:rPr>
        <w:t xml:space="preserve"> </w:t>
      </w:r>
      <w:r w:rsidRPr="00A90069">
        <w:rPr>
          <w:color w:val="282828"/>
          <w:w w:val="105"/>
          <w:lang w:val="es-ES_tradnl"/>
        </w:rPr>
        <w:t>más</w:t>
      </w:r>
      <w:r w:rsidRPr="00A90069">
        <w:rPr>
          <w:color w:val="282828"/>
          <w:spacing w:val="1"/>
          <w:w w:val="105"/>
          <w:lang w:val="es-ES_tradnl"/>
        </w:rPr>
        <w:t xml:space="preserve"> </w:t>
      </w:r>
      <w:r w:rsidRPr="00A90069">
        <w:rPr>
          <w:color w:val="282828"/>
          <w:w w:val="105"/>
          <w:lang w:val="es-ES_tradnl"/>
        </w:rPr>
        <w:t>ingresos</w:t>
      </w:r>
      <w:r w:rsidRPr="00A90069">
        <w:rPr>
          <w:color w:val="282828"/>
          <w:spacing w:val="6"/>
          <w:w w:val="105"/>
          <w:lang w:val="es-ES_tradnl"/>
        </w:rPr>
        <w:t xml:space="preserve"> </w:t>
      </w:r>
      <w:r w:rsidRPr="00A90069">
        <w:rPr>
          <w:color w:val="282828"/>
          <w:w w:val="105"/>
          <w:lang w:val="es-ES_tradnl"/>
        </w:rPr>
        <w:t>o</w:t>
      </w:r>
      <w:r w:rsidRPr="00A90069">
        <w:rPr>
          <w:color w:val="282828"/>
          <w:spacing w:val="-2"/>
          <w:w w:val="105"/>
          <w:lang w:val="es-ES_tradnl"/>
        </w:rPr>
        <w:t xml:space="preserve"> </w:t>
      </w:r>
      <w:r w:rsidRPr="00A90069">
        <w:rPr>
          <w:color w:val="282828"/>
          <w:w w:val="105"/>
          <w:lang w:val="es-ES_tradnl"/>
        </w:rPr>
        <w:t>re</w:t>
      </w:r>
      <w:r w:rsidRPr="00A90069">
        <w:rPr>
          <w:color w:val="282828"/>
          <w:spacing w:val="29"/>
          <w:w w:val="105"/>
          <w:lang w:val="es-ES_tradnl"/>
        </w:rPr>
        <w:t>d</w:t>
      </w:r>
      <w:r w:rsidRPr="00A90069">
        <w:rPr>
          <w:color w:val="282828"/>
          <w:w w:val="105"/>
          <w:lang w:val="es-ES_tradnl"/>
        </w:rPr>
        <w:t>ucir</w:t>
      </w:r>
      <w:r w:rsidRPr="00A90069">
        <w:rPr>
          <w:color w:val="282828"/>
          <w:spacing w:val="4"/>
          <w:w w:val="105"/>
          <w:lang w:val="es-ES_tradnl"/>
        </w:rPr>
        <w:t xml:space="preserve"> </w:t>
      </w:r>
      <w:r w:rsidRPr="00A90069">
        <w:rPr>
          <w:color w:val="282828"/>
          <w:w w:val="105"/>
          <w:lang w:val="es-ES_tradnl"/>
        </w:rPr>
        <w:t>gastos es</w:t>
      </w:r>
      <w:r w:rsidRPr="00A90069">
        <w:rPr>
          <w:color w:val="282828"/>
          <w:spacing w:val="-6"/>
          <w:w w:val="105"/>
          <w:lang w:val="es-ES_tradnl"/>
        </w:rPr>
        <w:t xml:space="preserve"> </w:t>
      </w:r>
      <w:r w:rsidRPr="00A90069">
        <w:rPr>
          <w:color w:val="282828"/>
          <w:w w:val="105"/>
          <w:lang w:val="es-ES_tradnl"/>
        </w:rPr>
        <w:t>bastante</w:t>
      </w:r>
      <w:r w:rsidRPr="00A90069">
        <w:rPr>
          <w:color w:val="282828"/>
          <w:spacing w:val="3"/>
          <w:w w:val="105"/>
          <w:lang w:val="es-ES_tradnl"/>
        </w:rPr>
        <w:t xml:space="preserve"> </w:t>
      </w:r>
      <w:r w:rsidRPr="00A90069">
        <w:rPr>
          <w:color w:val="282828"/>
          <w:w w:val="105"/>
          <w:lang w:val="es-ES_tradnl"/>
        </w:rPr>
        <w:t>escasa</w:t>
      </w:r>
      <w:r w:rsidRPr="00A90069">
        <w:rPr>
          <w:color w:val="282828"/>
          <w:spacing w:val="5"/>
          <w:w w:val="105"/>
          <w:lang w:val="es-ES_tradnl"/>
        </w:rPr>
        <w:t xml:space="preserve"> </w:t>
      </w:r>
      <w:r w:rsidRPr="00A90069">
        <w:rPr>
          <w:color w:val="282828"/>
          <w:w w:val="105"/>
          <w:lang w:val="es-ES_tradnl"/>
        </w:rPr>
        <w:t>por</w:t>
      </w:r>
      <w:r w:rsidRPr="00A90069">
        <w:rPr>
          <w:color w:val="282828"/>
          <w:spacing w:val="-2"/>
          <w:w w:val="105"/>
          <w:lang w:val="es-ES_tradnl"/>
        </w:rPr>
        <w:t xml:space="preserve"> </w:t>
      </w:r>
      <w:r w:rsidRPr="00A90069">
        <w:rPr>
          <w:color w:val="282828"/>
          <w:w w:val="105"/>
          <w:lang w:val="es-ES_tradnl"/>
        </w:rPr>
        <w:t>lo</w:t>
      </w:r>
      <w:r w:rsidRPr="00A90069">
        <w:rPr>
          <w:color w:val="282828"/>
          <w:spacing w:val="-13"/>
          <w:w w:val="105"/>
          <w:lang w:val="es-ES_tradnl"/>
        </w:rPr>
        <w:t xml:space="preserve"> </w:t>
      </w:r>
      <w:r w:rsidRPr="00A90069">
        <w:rPr>
          <w:color w:val="282828"/>
          <w:spacing w:val="5"/>
          <w:w w:val="105"/>
          <w:lang w:val="es-ES_tradnl"/>
        </w:rPr>
        <w:t>que</w:t>
      </w:r>
      <w:r w:rsidRPr="00A90069">
        <w:rPr>
          <w:color w:val="282828"/>
          <w:spacing w:val="60"/>
          <w:w w:val="101"/>
          <w:lang w:val="es-ES_tradnl"/>
        </w:rPr>
        <w:t xml:space="preserve"> </w:t>
      </w:r>
      <w:r w:rsidRPr="00A90069">
        <w:rPr>
          <w:color w:val="282828"/>
          <w:w w:val="105"/>
          <w:lang w:val="es-ES_tradnl"/>
        </w:rPr>
        <w:t>creemos</w:t>
      </w:r>
      <w:r w:rsidRPr="00A90069">
        <w:rPr>
          <w:color w:val="282828"/>
          <w:spacing w:val="1"/>
          <w:w w:val="105"/>
          <w:lang w:val="es-ES_tradnl"/>
        </w:rPr>
        <w:t xml:space="preserve"> </w:t>
      </w:r>
      <w:r w:rsidRPr="00A90069">
        <w:rPr>
          <w:color w:val="282828"/>
          <w:w w:val="105"/>
          <w:lang w:val="es-ES_tradnl"/>
        </w:rPr>
        <w:t>no</w:t>
      </w:r>
      <w:r w:rsidRPr="00A90069">
        <w:rPr>
          <w:color w:val="282828"/>
          <w:spacing w:val="-4"/>
          <w:w w:val="105"/>
          <w:lang w:val="es-ES_tradnl"/>
        </w:rPr>
        <w:t xml:space="preserve"> </w:t>
      </w:r>
      <w:r w:rsidRPr="00A90069">
        <w:rPr>
          <w:color w:val="282828"/>
          <w:w w:val="105"/>
          <w:lang w:val="es-ES_tradnl"/>
        </w:rPr>
        <w:t>es</w:t>
      </w:r>
      <w:r w:rsidRPr="00A90069">
        <w:rPr>
          <w:color w:val="282828"/>
          <w:spacing w:val="-8"/>
          <w:w w:val="105"/>
          <w:lang w:val="es-ES_tradnl"/>
        </w:rPr>
        <w:t xml:space="preserve"> </w:t>
      </w:r>
      <w:r w:rsidRPr="00A90069">
        <w:rPr>
          <w:color w:val="282828"/>
          <w:w w:val="105"/>
          <w:lang w:val="es-ES_tradnl"/>
        </w:rPr>
        <w:t>muy</w:t>
      </w:r>
      <w:r w:rsidRPr="00A90069">
        <w:rPr>
          <w:color w:val="282828"/>
          <w:spacing w:val="3"/>
          <w:w w:val="105"/>
          <w:lang w:val="es-ES_tradnl"/>
        </w:rPr>
        <w:t xml:space="preserve"> </w:t>
      </w:r>
      <w:r w:rsidRPr="00A90069">
        <w:rPr>
          <w:color w:val="282828"/>
          <w:w w:val="105"/>
          <w:lang w:val="es-ES_tradnl"/>
        </w:rPr>
        <w:t>aconsejable</w:t>
      </w:r>
      <w:r w:rsidRPr="00A90069">
        <w:rPr>
          <w:color w:val="282828"/>
          <w:spacing w:val="8"/>
          <w:w w:val="105"/>
          <w:lang w:val="es-ES_tradnl"/>
        </w:rPr>
        <w:t xml:space="preserve"> </w:t>
      </w:r>
      <w:r w:rsidRPr="00A90069">
        <w:rPr>
          <w:color w:val="282828"/>
          <w:w w:val="105"/>
          <w:lang w:val="es-ES_tradnl"/>
        </w:rPr>
        <w:t>incrementar</w:t>
      </w:r>
      <w:r w:rsidRPr="00A90069">
        <w:rPr>
          <w:color w:val="282828"/>
          <w:spacing w:val="4"/>
          <w:w w:val="105"/>
          <w:lang w:val="es-ES_tradnl"/>
        </w:rPr>
        <w:t xml:space="preserve"> </w:t>
      </w:r>
      <w:r w:rsidRPr="00A90069">
        <w:rPr>
          <w:color w:val="282828"/>
          <w:w w:val="105"/>
          <w:lang w:val="es-ES_tradnl"/>
        </w:rPr>
        <w:t>el</w:t>
      </w:r>
      <w:r w:rsidRPr="00A90069">
        <w:rPr>
          <w:color w:val="282828"/>
          <w:spacing w:val="-9"/>
          <w:w w:val="105"/>
          <w:lang w:val="es-ES_tradnl"/>
        </w:rPr>
        <w:t xml:space="preserve"> </w:t>
      </w:r>
      <w:r w:rsidRPr="00A90069">
        <w:rPr>
          <w:color w:val="282828"/>
          <w:w w:val="105"/>
          <w:lang w:val="es-ES_tradnl"/>
        </w:rPr>
        <w:t>Endeudamiento,</w:t>
      </w:r>
    </w:p>
    <w:p w:rsidR="008415D5" w:rsidRPr="008415D5" w:rsidRDefault="008415D5" w:rsidP="008415D5">
      <w:pPr>
        <w:pStyle w:val="Textoindependiente"/>
        <w:ind w:right="991" w:firstLine="678"/>
        <w:jc w:val="both"/>
        <w:rPr>
          <w:lang w:val="es-ES_tradnl"/>
        </w:rPr>
      </w:pPr>
      <w:r w:rsidRPr="00A90069">
        <w:rPr>
          <w:color w:val="282828"/>
          <w:w w:val="105"/>
          <w:lang w:val="es-ES_tradnl"/>
        </w:rPr>
        <w:t>Esperamos</w:t>
      </w:r>
      <w:r w:rsidRPr="00A90069">
        <w:rPr>
          <w:color w:val="282828"/>
          <w:spacing w:val="23"/>
          <w:w w:val="105"/>
          <w:lang w:val="es-ES_tradnl"/>
        </w:rPr>
        <w:t xml:space="preserve"> </w:t>
      </w:r>
      <w:r w:rsidRPr="00A90069">
        <w:rPr>
          <w:color w:val="282828"/>
          <w:w w:val="105"/>
          <w:lang w:val="es-ES_tradnl"/>
        </w:rPr>
        <w:t>que</w:t>
      </w:r>
      <w:r w:rsidRPr="00A90069">
        <w:rPr>
          <w:color w:val="282828"/>
          <w:spacing w:val="57"/>
          <w:w w:val="105"/>
          <w:lang w:val="es-ES_tradnl"/>
        </w:rPr>
        <w:t xml:space="preserve"> </w:t>
      </w:r>
      <w:r w:rsidRPr="00A90069">
        <w:rPr>
          <w:color w:val="282828"/>
          <w:w w:val="105"/>
          <w:lang w:val="es-ES_tradnl"/>
        </w:rPr>
        <w:t>se</w:t>
      </w:r>
      <w:r w:rsidRPr="00A90069">
        <w:rPr>
          <w:color w:val="282828"/>
          <w:spacing w:val="55"/>
          <w:w w:val="105"/>
          <w:lang w:val="es-ES_tradnl"/>
        </w:rPr>
        <w:t xml:space="preserve"> </w:t>
      </w:r>
      <w:r w:rsidRPr="00A90069">
        <w:rPr>
          <w:color w:val="282828"/>
          <w:w w:val="105"/>
          <w:lang w:val="es-ES_tradnl"/>
        </w:rPr>
        <w:t>incorpore</w:t>
      </w:r>
      <w:r w:rsidRPr="00A90069">
        <w:rPr>
          <w:color w:val="282828"/>
          <w:spacing w:val="12"/>
          <w:w w:val="105"/>
          <w:lang w:val="es-ES_tradnl"/>
        </w:rPr>
        <w:t xml:space="preserve"> </w:t>
      </w:r>
      <w:r w:rsidRPr="00A90069">
        <w:rPr>
          <w:color w:val="282828"/>
          <w:w w:val="105"/>
          <w:lang w:val="es-ES_tradnl"/>
        </w:rPr>
        <w:t>el</w:t>
      </w:r>
      <w:r w:rsidRPr="00A90069">
        <w:rPr>
          <w:color w:val="282828"/>
          <w:spacing w:val="60"/>
          <w:w w:val="105"/>
          <w:lang w:val="es-ES_tradnl"/>
        </w:rPr>
        <w:t xml:space="preserve"> </w:t>
      </w:r>
      <w:r w:rsidRPr="00A90069">
        <w:rPr>
          <w:color w:val="282828"/>
          <w:w w:val="105"/>
          <w:lang w:val="es-ES_tradnl"/>
        </w:rPr>
        <w:t>presente</w:t>
      </w:r>
      <w:r w:rsidRPr="00A90069">
        <w:rPr>
          <w:color w:val="282828"/>
          <w:spacing w:val="22"/>
          <w:w w:val="105"/>
          <w:lang w:val="es-ES_tradnl"/>
        </w:rPr>
        <w:t xml:space="preserve"> </w:t>
      </w:r>
      <w:r w:rsidRPr="00A90069">
        <w:rPr>
          <w:color w:val="282828"/>
          <w:w w:val="105"/>
          <w:lang w:val="es-ES_tradnl"/>
        </w:rPr>
        <w:t>anexo</w:t>
      </w:r>
      <w:r w:rsidRPr="00A90069">
        <w:rPr>
          <w:color w:val="282828"/>
          <w:spacing w:val="11"/>
          <w:w w:val="105"/>
          <w:lang w:val="es-ES_tradnl"/>
        </w:rPr>
        <w:t xml:space="preserve"> </w:t>
      </w:r>
      <w:r w:rsidRPr="00A90069">
        <w:rPr>
          <w:color w:val="282828"/>
          <w:w w:val="105"/>
          <w:lang w:val="es-ES_tradnl"/>
        </w:rPr>
        <w:t>al</w:t>
      </w:r>
      <w:r w:rsidRPr="00A90069">
        <w:rPr>
          <w:color w:val="282828"/>
          <w:spacing w:val="56"/>
          <w:w w:val="105"/>
          <w:lang w:val="es-ES_tradnl"/>
        </w:rPr>
        <w:t xml:space="preserve"> </w:t>
      </w:r>
      <w:r w:rsidRPr="00A90069">
        <w:rPr>
          <w:color w:val="282828"/>
          <w:w w:val="105"/>
          <w:lang w:val="es-ES_tradnl"/>
        </w:rPr>
        <w:t>Informe,</w:t>
      </w:r>
      <w:r w:rsidRPr="00A90069">
        <w:rPr>
          <w:color w:val="282828"/>
          <w:spacing w:val="5"/>
          <w:w w:val="105"/>
          <w:lang w:val="es-ES_tradnl"/>
        </w:rPr>
        <w:t xml:space="preserve"> </w:t>
      </w:r>
      <w:r w:rsidRPr="00A90069">
        <w:rPr>
          <w:color w:val="282828"/>
          <w:w w:val="105"/>
          <w:lang w:val="es-ES_tradnl"/>
        </w:rPr>
        <w:t>ya</w:t>
      </w:r>
      <w:r w:rsidRPr="00A90069">
        <w:rPr>
          <w:color w:val="282828"/>
          <w:spacing w:val="9"/>
          <w:w w:val="105"/>
          <w:lang w:val="es-ES_tradnl"/>
        </w:rPr>
        <w:t xml:space="preserve"> </w:t>
      </w:r>
      <w:r w:rsidRPr="00A90069">
        <w:rPr>
          <w:color w:val="282828"/>
          <w:w w:val="105"/>
          <w:lang w:val="es-ES_tradnl"/>
        </w:rPr>
        <w:t>que</w:t>
      </w:r>
      <w:r w:rsidRPr="00A90069">
        <w:rPr>
          <w:color w:val="282828"/>
          <w:spacing w:val="58"/>
          <w:w w:val="105"/>
          <w:lang w:val="es-ES_tradnl"/>
        </w:rPr>
        <w:t xml:space="preserve"> </w:t>
      </w:r>
      <w:r w:rsidRPr="00A90069">
        <w:rPr>
          <w:color w:val="282828"/>
          <w:w w:val="105"/>
          <w:lang w:val="es-ES_tradnl"/>
        </w:rPr>
        <w:t>para</w:t>
      </w:r>
      <w:r w:rsidRPr="00A90069">
        <w:rPr>
          <w:color w:val="282828"/>
          <w:w w:val="108"/>
          <w:lang w:val="es-ES_tradnl"/>
        </w:rPr>
        <w:t xml:space="preserve"> </w:t>
      </w:r>
      <w:r w:rsidRPr="00A90069">
        <w:rPr>
          <w:color w:val="282828"/>
          <w:w w:val="105"/>
          <w:lang w:val="es-ES_tradnl"/>
        </w:rPr>
        <w:t>nosotros,</w:t>
      </w:r>
      <w:r w:rsidRPr="00A90069">
        <w:rPr>
          <w:color w:val="282828"/>
          <w:spacing w:val="28"/>
          <w:w w:val="105"/>
          <w:lang w:val="es-ES_tradnl"/>
        </w:rPr>
        <w:t xml:space="preserve"> </w:t>
      </w:r>
      <w:r w:rsidRPr="00A90069">
        <w:rPr>
          <w:color w:val="282828"/>
          <w:w w:val="105"/>
          <w:lang w:val="es-ES_tradnl"/>
        </w:rPr>
        <w:t>como</w:t>
      </w:r>
      <w:r w:rsidRPr="00A90069">
        <w:rPr>
          <w:color w:val="282828"/>
          <w:spacing w:val="11"/>
          <w:w w:val="105"/>
          <w:lang w:val="es-ES_tradnl"/>
        </w:rPr>
        <w:t xml:space="preserve"> </w:t>
      </w:r>
      <w:r w:rsidRPr="00A90069">
        <w:rPr>
          <w:color w:val="282828"/>
          <w:w w:val="105"/>
          <w:lang w:val="es-ES_tradnl"/>
        </w:rPr>
        <w:t>equipo</w:t>
      </w:r>
      <w:r w:rsidRPr="00A90069">
        <w:rPr>
          <w:color w:val="282828"/>
          <w:spacing w:val="16"/>
          <w:w w:val="105"/>
          <w:lang w:val="es-ES_tradnl"/>
        </w:rPr>
        <w:t xml:space="preserve"> </w:t>
      </w:r>
      <w:r w:rsidRPr="00A90069">
        <w:rPr>
          <w:color w:val="282828"/>
          <w:w w:val="105"/>
          <w:lang w:val="es-ES_tradnl"/>
        </w:rPr>
        <w:t>de</w:t>
      </w:r>
      <w:r w:rsidRPr="00A90069">
        <w:rPr>
          <w:color w:val="282828"/>
          <w:spacing w:val="9"/>
          <w:w w:val="105"/>
          <w:lang w:val="es-ES_tradnl"/>
        </w:rPr>
        <w:t xml:space="preserve"> </w:t>
      </w:r>
      <w:r w:rsidRPr="00A90069">
        <w:rPr>
          <w:color w:val="282828"/>
          <w:w w:val="105"/>
          <w:lang w:val="es-ES_tradnl"/>
        </w:rPr>
        <w:t>Gobierno,</w:t>
      </w:r>
      <w:r w:rsidRPr="00A90069">
        <w:rPr>
          <w:color w:val="282828"/>
          <w:spacing w:val="22"/>
          <w:w w:val="105"/>
          <w:lang w:val="es-ES_tradnl"/>
        </w:rPr>
        <w:t xml:space="preserve"> </w:t>
      </w:r>
      <w:r w:rsidRPr="00A90069">
        <w:rPr>
          <w:color w:val="282828"/>
          <w:w w:val="105"/>
          <w:lang w:val="es-ES_tradnl"/>
        </w:rPr>
        <w:t>es</w:t>
      </w:r>
      <w:r w:rsidRPr="00A90069">
        <w:rPr>
          <w:color w:val="282828"/>
          <w:spacing w:val="12"/>
          <w:w w:val="105"/>
          <w:lang w:val="es-ES_tradnl"/>
        </w:rPr>
        <w:t xml:space="preserve"> </w:t>
      </w:r>
      <w:r w:rsidRPr="00A90069">
        <w:rPr>
          <w:color w:val="282828"/>
          <w:w w:val="105"/>
          <w:lang w:val="es-ES_tradnl"/>
        </w:rPr>
        <w:t>muy</w:t>
      </w:r>
      <w:r w:rsidRPr="00A90069">
        <w:rPr>
          <w:color w:val="282828"/>
          <w:spacing w:val="27"/>
          <w:w w:val="105"/>
          <w:lang w:val="es-ES_tradnl"/>
        </w:rPr>
        <w:t xml:space="preserve"> </w:t>
      </w:r>
      <w:r w:rsidRPr="00A90069">
        <w:rPr>
          <w:color w:val="282828"/>
          <w:w w:val="105"/>
          <w:lang w:val="es-ES_tradnl"/>
        </w:rPr>
        <w:t>importante</w:t>
      </w:r>
      <w:r w:rsidRPr="00A90069">
        <w:rPr>
          <w:color w:val="282828"/>
          <w:spacing w:val="16"/>
          <w:w w:val="105"/>
          <w:lang w:val="es-ES_tradnl"/>
        </w:rPr>
        <w:t xml:space="preserve"> </w:t>
      </w:r>
      <w:r w:rsidRPr="00A90069">
        <w:rPr>
          <w:color w:val="282828"/>
          <w:w w:val="105"/>
          <w:lang w:val="es-ES_tradnl"/>
        </w:rPr>
        <w:t>definir</w:t>
      </w:r>
      <w:r w:rsidRPr="00A90069">
        <w:rPr>
          <w:color w:val="282828"/>
          <w:spacing w:val="17"/>
          <w:w w:val="105"/>
          <w:lang w:val="es-ES_tradnl"/>
        </w:rPr>
        <w:t xml:space="preserve"> </w:t>
      </w:r>
      <w:r w:rsidRPr="00A90069">
        <w:rPr>
          <w:color w:val="282828"/>
          <w:spacing w:val="3"/>
          <w:w w:val="105"/>
          <w:lang w:val="es-ES_tradnl"/>
        </w:rPr>
        <w:t>nuestra</w:t>
      </w:r>
      <w:r w:rsidRPr="00A90069">
        <w:rPr>
          <w:color w:val="282828"/>
          <w:spacing w:val="32"/>
          <w:w w:val="105"/>
          <w:lang w:val="es-ES_tradnl"/>
        </w:rPr>
        <w:t xml:space="preserve"> </w:t>
      </w:r>
      <w:r w:rsidRPr="00A90069">
        <w:rPr>
          <w:color w:val="282828"/>
          <w:w w:val="105"/>
          <w:lang w:val="es-ES_tradnl"/>
        </w:rPr>
        <w:t>Gestión</w:t>
      </w:r>
      <w:r w:rsidRPr="00A90069">
        <w:rPr>
          <w:color w:val="282828"/>
          <w:spacing w:val="28"/>
          <w:w w:val="105"/>
          <w:lang w:val="es-ES_tradnl"/>
        </w:rPr>
        <w:t xml:space="preserve"> </w:t>
      </w:r>
      <w:r w:rsidRPr="00A90069">
        <w:rPr>
          <w:color w:val="282828"/>
          <w:w w:val="105"/>
          <w:lang w:val="es-ES_tradnl"/>
        </w:rPr>
        <w:t>en</w:t>
      </w:r>
      <w:r w:rsidRPr="00A90069">
        <w:rPr>
          <w:color w:val="282828"/>
          <w:spacing w:val="22"/>
          <w:lang w:val="es-ES_tradnl"/>
        </w:rPr>
        <w:t xml:space="preserve"> </w:t>
      </w:r>
      <w:r w:rsidRPr="00A90069">
        <w:rPr>
          <w:color w:val="282828"/>
          <w:w w:val="105"/>
          <w:lang w:val="es-ES_tradnl"/>
        </w:rPr>
        <w:t>relación</w:t>
      </w:r>
      <w:r w:rsidRPr="00A90069">
        <w:rPr>
          <w:color w:val="282828"/>
          <w:spacing w:val="47"/>
          <w:w w:val="105"/>
          <w:lang w:val="es-ES_tradnl"/>
        </w:rPr>
        <w:t xml:space="preserve"> </w:t>
      </w:r>
      <w:r w:rsidRPr="00A90069">
        <w:rPr>
          <w:color w:val="282828"/>
          <w:w w:val="105"/>
          <w:lang w:val="es-ES_tradnl"/>
        </w:rPr>
        <w:t>con</w:t>
      </w:r>
      <w:r w:rsidRPr="00A90069">
        <w:rPr>
          <w:color w:val="282828"/>
          <w:spacing w:val="37"/>
          <w:w w:val="105"/>
          <w:lang w:val="es-ES_tradnl"/>
        </w:rPr>
        <w:t xml:space="preserve"> </w:t>
      </w:r>
      <w:r w:rsidRPr="00A90069">
        <w:rPr>
          <w:color w:val="282828"/>
          <w:w w:val="105"/>
          <w:lang w:val="es-ES_tradnl"/>
        </w:rPr>
        <w:t>el</w:t>
      </w:r>
      <w:r w:rsidRPr="00A90069">
        <w:rPr>
          <w:color w:val="282828"/>
          <w:spacing w:val="20"/>
          <w:w w:val="105"/>
          <w:lang w:val="es-ES_tradnl"/>
        </w:rPr>
        <w:t xml:space="preserve"> </w:t>
      </w:r>
      <w:r w:rsidRPr="00A90069">
        <w:rPr>
          <w:color w:val="282828"/>
          <w:w w:val="105"/>
          <w:lang w:val="es-ES_tradnl"/>
        </w:rPr>
        <w:t>Estado</w:t>
      </w:r>
      <w:r w:rsidRPr="00A90069">
        <w:rPr>
          <w:color w:val="282828"/>
          <w:spacing w:val="38"/>
          <w:w w:val="105"/>
          <w:lang w:val="es-ES_tradnl"/>
        </w:rPr>
        <w:t xml:space="preserve"> </w:t>
      </w:r>
      <w:r w:rsidRPr="00A90069">
        <w:rPr>
          <w:color w:val="282828"/>
          <w:w w:val="105"/>
          <w:lang w:val="es-ES_tradnl"/>
        </w:rPr>
        <w:t>de</w:t>
      </w:r>
      <w:r w:rsidRPr="00A90069">
        <w:rPr>
          <w:color w:val="282828"/>
          <w:spacing w:val="22"/>
          <w:w w:val="105"/>
          <w:lang w:val="es-ES_tradnl"/>
        </w:rPr>
        <w:t xml:space="preserve"> </w:t>
      </w:r>
      <w:r w:rsidRPr="00A90069">
        <w:rPr>
          <w:color w:val="282828"/>
          <w:w w:val="105"/>
          <w:lang w:val="es-ES_tradnl"/>
        </w:rPr>
        <w:t>Cuentas</w:t>
      </w:r>
      <w:r w:rsidRPr="00A90069">
        <w:rPr>
          <w:color w:val="282828"/>
          <w:spacing w:val="34"/>
          <w:w w:val="105"/>
          <w:lang w:val="es-ES_tradnl"/>
        </w:rPr>
        <w:t xml:space="preserve"> </w:t>
      </w:r>
      <w:r w:rsidRPr="00A90069">
        <w:rPr>
          <w:color w:val="282828"/>
          <w:w w:val="105"/>
          <w:lang w:val="es-ES_tradnl"/>
        </w:rPr>
        <w:t>que</w:t>
      </w:r>
      <w:r w:rsidRPr="00A90069">
        <w:rPr>
          <w:color w:val="282828"/>
          <w:spacing w:val="23"/>
          <w:w w:val="105"/>
          <w:lang w:val="es-ES_tradnl"/>
        </w:rPr>
        <w:t xml:space="preserve"> </w:t>
      </w:r>
      <w:r w:rsidRPr="00A90069">
        <w:rPr>
          <w:color w:val="282828"/>
          <w:w w:val="105"/>
          <w:lang w:val="es-ES_tradnl"/>
        </w:rPr>
        <w:t>encontramos</w:t>
      </w:r>
      <w:r w:rsidRPr="00A90069">
        <w:rPr>
          <w:color w:val="282828"/>
          <w:spacing w:val="47"/>
          <w:w w:val="105"/>
          <w:lang w:val="es-ES_tradnl"/>
        </w:rPr>
        <w:t xml:space="preserve"> </w:t>
      </w:r>
      <w:r w:rsidRPr="00A90069">
        <w:rPr>
          <w:color w:val="282828"/>
          <w:w w:val="105"/>
          <w:lang w:val="es-ES_tradnl"/>
        </w:rPr>
        <w:t>en</w:t>
      </w:r>
      <w:r w:rsidRPr="00A90069">
        <w:rPr>
          <w:color w:val="282828"/>
          <w:spacing w:val="32"/>
          <w:w w:val="105"/>
          <w:lang w:val="es-ES_tradnl"/>
        </w:rPr>
        <w:t xml:space="preserve"> </w:t>
      </w:r>
      <w:r w:rsidRPr="00A90069">
        <w:rPr>
          <w:color w:val="282828"/>
          <w:w w:val="105"/>
          <w:lang w:val="es-ES_tradnl"/>
        </w:rPr>
        <w:t>el</w:t>
      </w:r>
      <w:r w:rsidRPr="00A90069">
        <w:rPr>
          <w:color w:val="282828"/>
          <w:spacing w:val="28"/>
          <w:w w:val="105"/>
          <w:lang w:val="es-ES_tradnl"/>
        </w:rPr>
        <w:t xml:space="preserve"> </w:t>
      </w:r>
      <w:r w:rsidRPr="00A90069">
        <w:rPr>
          <w:color w:val="282828"/>
          <w:w w:val="105"/>
          <w:lang w:val="es-ES_tradnl"/>
        </w:rPr>
        <w:t>momento</w:t>
      </w:r>
      <w:r w:rsidRPr="00A90069">
        <w:rPr>
          <w:color w:val="282828"/>
          <w:spacing w:val="37"/>
          <w:w w:val="105"/>
          <w:lang w:val="es-ES_tradnl"/>
        </w:rPr>
        <w:t xml:space="preserve"> </w:t>
      </w:r>
      <w:r w:rsidRPr="00A90069">
        <w:rPr>
          <w:color w:val="282828"/>
          <w:w w:val="105"/>
          <w:lang w:val="es-ES_tradnl"/>
        </w:rPr>
        <w:t>del</w:t>
      </w:r>
      <w:r w:rsidRPr="00A90069">
        <w:rPr>
          <w:color w:val="282828"/>
          <w:spacing w:val="22"/>
          <w:w w:val="105"/>
          <w:lang w:val="es-ES_tradnl"/>
        </w:rPr>
        <w:t xml:space="preserve"> </w:t>
      </w:r>
      <w:r w:rsidRPr="00A90069">
        <w:rPr>
          <w:color w:val="282828"/>
          <w:w w:val="105"/>
          <w:lang w:val="es-ES_tradnl"/>
        </w:rPr>
        <w:t>acceso</w:t>
      </w:r>
      <w:r w:rsidRPr="00A90069">
        <w:rPr>
          <w:color w:val="282828"/>
          <w:spacing w:val="36"/>
          <w:w w:val="105"/>
          <w:lang w:val="es-ES_tradnl"/>
        </w:rPr>
        <w:t xml:space="preserve"> </w:t>
      </w:r>
      <w:r w:rsidRPr="00A90069">
        <w:rPr>
          <w:color w:val="282828"/>
          <w:w w:val="105"/>
          <w:lang w:val="es-ES_tradnl"/>
        </w:rPr>
        <w:t>al</w:t>
      </w:r>
      <w:r w:rsidRPr="00A90069">
        <w:rPr>
          <w:color w:val="282828"/>
          <w:w w:val="102"/>
          <w:lang w:val="es-ES_tradnl"/>
        </w:rPr>
        <w:t xml:space="preserve"> </w:t>
      </w:r>
      <w:r w:rsidRPr="00A90069">
        <w:rPr>
          <w:color w:val="282828"/>
          <w:w w:val="105"/>
          <w:lang w:val="es-ES_tradnl"/>
        </w:rPr>
        <w:t>Gobierno</w:t>
      </w:r>
      <w:r w:rsidRPr="00A90069">
        <w:rPr>
          <w:color w:val="282828"/>
          <w:spacing w:val="-29"/>
          <w:w w:val="105"/>
          <w:lang w:val="es-ES_tradnl"/>
        </w:rPr>
        <w:t xml:space="preserve"> </w:t>
      </w:r>
      <w:r w:rsidRPr="00A90069">
        <w:rPr>
          <w:color w:val="282828"/>
          <w:w w:val="105"/>
          <w:lang w:val="es-ES_tradnl"/>
        </w:rPr>
        <w:t>M</w:t>
      </w:r>
      <w:r w:rsidRPr="00A90069">
        <w:rPr>
          <w:color w:val="282828"/>
          <w:spacing w:val="25"/>
          <w:w w:val="105"/>
          <w:lang w:val="es-ES_tradnl"/>
        </w:rPr>
        <w:t>u</w:t>
      </w:r>
      <w:r w:rsidRPr="00A90069">
        <w:rPr>
          <w:color w:val="282828"/>
          <w:w w:val="105"/>
          <w:lang w:val="es-ES_tradnl"/>
        </w:rPr>
        <w:t>nicipal.</w:t>
      </w:r>
    </w:p>
    <w:p w:rsidR="008415D5" w:rsidRDefault="008415D5" w:rsidP="008415D5">
      <w:pPr>
        <w:pStyle w:val="Textoindependiente"/>
        <w:ind w:left="2966" w:right="3636"/>
        <w:jc w:val="center"/>
        <w:rPr>
          <w:lang w:val="es-ES_tradnl"/>
        </w:rPr>
      </w:pPr>
      <w:r w:rsidRPr="00A90069">
        <w:rPr>
          <w:color w:val="282828"/>
          <w:w w:val="105"/>
          <w:lang w:val="es-ES_tradnl"/>
        </w:rPr>
        <w:t>Oct</w:t>
      </w:r>
      <w:r w:rsidRPr="00A90069">
        <w:rPr>
          <w:color w:val="282828"/>
          <w:spacing w:val="24"/>
          <w:w w:val="105"/>
          <w:lang w:val="es-ES_tradnl"/>
        </w:rPr>
        <w:t>u</w:t>
      </w:r>
      <w:r w:rsidRPr="00A90069">
        <w:rPr>
          <w:color w:val="282828"/>
          <w:w w:val="105"/>
          <w:lang w:val="es-ES_tradnl"/>
        </w:rPr>
        <w:t>bre</w:t>
      </w:r>
      <w:r w:rsidRPr="00A90069">
        <w:rPr>
          <w:color w:val="282828"/>
          <w:spacing w:val="-9"/>
          <w:w w:val="105"/>
          <w:lang w:val="es-ES_tradnl"/>
        </w:rPr>
        <w:t xml:space="preserve"> </w:t>
      </w:r>
      <w:r w:rsidRPr="00A90069">
        <w:rPr>
          <w:color w:val="282828"/>
          <w:w w:val="105"/>
          <w:lang w:val="es-ES_tradnl"/>
        </w:rPr>
        <w:t>de</w:t>
      </w:r>
      <w:r w:rsidRPr="00A90069">
        <w:rPr>
          <w:color w:val="282828"/>
          <w:spacing w:val="-20"/>
          <w:w w:val="105"/>
          <w:lang w:val="es-ES_tradnl"/>
        </w:rPr>
        <w:t xml:space="preserve"> </w:t>
      </w:r>
      <w:r w:rsidRPr="00A90069">
        <w:rPr>
          <w:color w:val="282828"/>
          <w:w w:val="105"/>
          <w:lang w:val="es-ES_tradnl"/>
        </w:rPr>
        <w:t>2016</w:t>
      </w:r>
    </w:p>
    <w:p w:rsidR="008415D5" w:rsidRDefault="008415D5" w:rsidP="008415D5">
      <w:r>
        <w:t xml:space="preserve">La Alcaldesa de </w:t>
      </w:r>
      <w:proofErr w:type="spellStart"/>
      <w:r>
        <w:t>Lerín</w:t>
      </w:r>
      <w:proofErr w:type="spellEnd"/>
      <w:r>
        <w:t>: Consuelo Ochoa Resano</w:t>
      </w:r>
    </w:p>
    <w:p w:rsidR="008D2384" w:rsidRDefault="008D2384" w:rsidP="008415D5">
      <w:pPr>
        <w:rPr>
          <w:lang w:val="es-ES"/>
        </w:rPr>
      </w:pPr>
    </w:p>
    <w:p w:rsidR="008415D5" w:rsidRDefault="008415D5" w:rsidP="00E51D9D">
      <w:pPr>
        <w:ind w:firstLine="284"/>
        <w:jc w:val="center"/>
        <w:rPr>
          <w:lang w:val="es-ES"/>
        </w:rPr>
      </w:pPr>
    </w:p>
    <w:p w:rsidR="00381D33" w:rsidRDefault="00381D33" w:rsidP="00E51D9D">
      <w:pPr>
        <w:ind w:firstLine="284"/>
        <w:jc w:val="center"/>
        <w:rPr>
          <w:lang w:val="es-ES"/>
        </w:rPr>
        <w:sectPr w:rsidR="00381D33" w:rsidSect="00D2472C">
          <w:headerReference w:type="even" r:id="rId14"/>
          <w:footerReference w:type="default" r:id="rId15"/>
          <w:type w:val="oddPage"/>
          <w:pgSz w:w="11907" w:h="16840" w:code="9"/>
          <w:pgMar w:top="2109" w:right="1559" w:bottom="1644" w:left="1559" w:header="369" w:footer="136" w:gutter="0"/>
          <w:pgNumType w:start="3"/>
          <w:cols w:space="720"/>
          <w:docGrid w:linePitch="360"/>
        </w:sectPr>
      </w:pPr>
    </w:p>
    <w:p w:rsidR="00381D33" w:rsidRPr="00381D33" w:rsidRDefault="00381D33" w:rsidP="00381D33">
      <w:pPr>
        <w:spacing w:after="60"/>
        <w:ind w:firstLine="284"/>
        <w:jc w:val="center"/>
        <w:rPr>
          <w:sz w:val="6"/>
          <w:szCs w:val="6"/>
          <w:lang w:val="es-ES"/>
        </w:rPr>
      </w:pPr>
      <w:bookmarkStart w:id="90" w:name="_Toc431280065"/>
    </w:p>
    <w:p w:rsidR="00585BDA" w:rsidRPr="00C37049" w:rsidRDefault="00585BDA" w:rsidP="00585BDA">
      <w:pPr>
        <w:pStyle w:val="atitulo1"/>
      </w:pPr>
      <w:bookmarkStart w:id="91" w:name="_Toc464472091"/>
      <w:r w:rsidRPr="00C37049">
        <w:t>Contestación de la Cámara de Comptos a las alegaciones presentadas al informe provisional</w:t>
      </w:r>
      <w:bookmarkEnd w:id="90"/>
      <w:bookmarkEnd w:id="91"/>
      <w:r w:rsidRPr="00C37049">
        <w:t xml:space="preserve"> </w:t>
      </w:r>
    </w:p>
    <w:p w:rsidR="00585BDA" w:rsidRPr="00585BDA" w:rsidRDefault="00585BDA" w:rsidP="00585BDA">
      <w:pPr>
        <w:ind w:firstLine="392"/>
        <w:rPr>
          <w:rFonts w:ascii="Arial" w:hAnsi="Arial" w:cs="Arial"/>
          <w:sz w:val="24"/>
          <w:szCs w:val="24"/>
        </w:rPr>
      </w:pPr>
      <w:r w:rsidRPr="00585BDA">
        <w:rPr>
          <w:rFonts w:ascii="Arial" w:hAnsi="Arial" w:cs="Arial"/>
          <w:noProof/>
          <w:sz w:val="24"/>
          <w:szCs w:val="24"/>
          <w:lang w:val="es-ES" w:eastAsia="es-ES"/>
        </w:rPr>
        <mc:AlternateContent>
          <mc:Choice Requires="wps">
            <w:drawing>
              <wp:anchor distT="0" distB="0" distL="114300" distR="114300" simplePos="0" relativeHeight="251659776" behindDoc="0" locked="0" layoutInCell="1" allowOverlap="1" wp14:anchorId="5CA10F56" wp14:editId="29D63BFF">
                <wp:simplePos x="0" y="0"/>
                <wp:positionH relativeFrom="column">
                  <wp:posOffset>2603500</wp:posOffset>
                </wp:positionH>
                <wp:positionV relativeFrom="paragraph">
                  <wp:posOffset>7532370</wp:posOffset>
                </wp:positionV>
                <wp:extent cx="698500" cy="431800"/>
                <wp:effectExtent l="3175" t="0" r="3175"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6" style="position:absolute;margin-left:205pt;margin-top:593.1pt;width:55pt;height: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" stroked="f"/>
            </w:pict>
          </mc:Fallback>
        </mc:AlternateContent>
      </w:r>
      <w:r w:rsidRPr="00585BDA">
        <w:rPr>
          <w:rFonts w:ascii="Arial" w:hAnsi="Arial" w:cs="Arial"/>
          <w:sz w:val="24"/>
          <w:szCs w:val="24"/>
        </w:rPr>
        <w:t>Analizadas las alegaciones presentadas</w:t>
      </w:r>
      <w:r w:rsidRPr="005B1A68">
        <w:rPr>
          <w:rFonts w:ascii="Arial" w:hAnsi="Arial" w:cs="Arial"/>
          <w:sz w:val="24"/>
          <w:szCs w:val="24"/>
        </w:rPr>
        <w:t xml:space="preserve"> por la </w:t>
      </w:r>
      <w:r w:rsidR="00062A47">
        <w:rPr>
          <w:rFonts w:ascii="Arial" w:hAnsi="Arial" w:cs="Arial"/>
          <w:sz w:val="24"/>
          <w:szCs w:val="24"/>
        </w:rPr>
        <w:t xml:space="preserve">Alcaldesa </w:t>
      </w:r>
      <w:r w:rsidR="005B1A68" w:rsidRPr="005B1A68">
        <w:rPr>
          <w:rFonts w:ascii="Arial" w:hAnsi="Arial" w:cs="Arial"/>
          <w:sz w:val="24"/>
          <w:szCs w:val="24"/>
        </w:rPr>
        <w:t xml:space="preserve">de </w:t>
      </w:r>
      <w:proofErr w:type="spellStart"/>
      <w:r w:rsidR="005B1A68" w:rsidRPr="005B1A68">
        <w:rPr>
          <w:rFonts w:ascii="Arial" w:hAnsi="Arial" w:cs="Arial"/>
          <w:sz w:val="24"/>
          <w:szCs w:val="24"/>
        </w:rPr>
        <w:t>Lerín</w:t>
      </w:r>
      <w:proofErr w:type="spellEnd"/>
      <w:r w:rsidRPr="005B1A68">
        <w:rPr>
          <w:rFonts w:ascii="Arial" w:hAnsi="Arial" w:cs="Arial"/>
          <w:sz w:val="24"/>
          <w:szCs w:val="24"/>
        </w:rPr>
        <w:t xml:space="preserve">, </w:t>
      </w:r>
      <w:r w:rsidR="00062A47">
        <w:rPr>
          <w:rFonts w:ascii="Arial" w:hAnsi="Arial" w:cs="Arial"/>
          <w:sz w:val="24"/>
          <w:szCs w:val="24"/>
        </w:rPr>
        <w:t>al consid</w:t>
      </w:r>
      <w:r w:rsidR="00062A47">
        <w:rPr>
          <w:rFonts w:ascii="Arial" w:hAnsi="Arial" w:cs="Arial"/>
          <w:sz w:val="24"/>
          <w:szCs w:val="24"/>
        </w:rPr>
        <w:t>e</w:t>
      </w:r>
      <w:r w:rsidR="00062A47">
        <w:rPr>
          <w:rFonts w:ascii="Arial" w:hAnsi="Arial" w:cs="Arial"/>
          <w:sz w:val="24"/>
          <w:szCs w:val="24"/>
        </w:rPr>
        <w:t>rar que constituyen explicaciones al informe que no alteran sus conclusiones</w:t>
      </w:r>
      <w:r w:rsidRPr="00585BDA">
        <w:rPr>
          <w:rFonts w:ascii="Arial" w:hAnsi="Arial" w:cs="Arial"/>
          <w:sz w:val="24"/>
          <w:szCs w:val="24"/>
        </w:rPr>
        <w:t xml:space="preserve">, se </w:t>
      </w:r>
      <w:r w:rsidR="00062A47">
        <w:rPr>
          <w:rFonts w:ascii="Arial" w:hAnsi="Arial" w:cs="Arial"/>
          <w:sz w:val="24"/>
          <w:szCs w:val="24"/>
        </w:rPr>
        <w:t xml:space="preserve">incorporan al mismo y se </w:t>
      </w:r>
      <w:r w:rsidRPr="00585BDA">
        <w:rPr>
          <w:rFonts w:ascii="Arial" w:hAnsi="Arial" w:cs="Arial"/>
          <w:sz w:val="24"/>
          <w:szCs w:val="24"/>
        </w:rPr>
        <w:t>eleva el informe provisional a definitivo.</w:t>
      </w:r>
    </w:p>
    <w:p w:rsidR="00585BDA" w:rsidRPr="00062A47" w:rsidRDefault="00585BDA" w:rsidP="00585BDA">
      <w:pPr>
        <w:spacing w:after="120"/>
        <w:ind w:firstLine="0"/>
        <w:jc w:val="center"/>
        <w:rPr>
          <w:rFonts w:ascii="Arial" w:hAnsi="Arial" w:cs="Arial"/>
          <w:spacing w:val="6"/>
          <w:sz w:val="24"/>
          <w:szCs w:val="24"/>
        </w:rPr>
      </w:pPr>
      <w:r w:rsidRPr="00585BDA">
        <w:rPr>
          <w:rFonts w:ascii="Arial" w:hAnsi="Arial" w:cs="Arial"/>
          <w:spacing w:val="6"/>
          <w:sz w:val="24"/>
          <w:szCs w:val="24"/>
        </w:rPr>
        <w:t>Pamplo</w:t>
      </w:r>
      <w:r w:rsidRPr="00062A47">
        <w:rPr>
          <w:rFonts w:ascii="Arial" w:hAnsi="Arial" w:cs="Arial"/>
          <w:spacing w:val="6"/>
          <w:sz w:val="24"/>
          <w:szCs w:val="24"/>
        </w:rPr>
        <w:t xml:space="preserve">na, </w:t>
      </w:r>
      <w:r w:rsidR="00062A47" w:rsidRPr="00062A47">
        <w:rPr>
          <w:rFonts w:ascii="Arial" w:hAnsi="Arial" w:cs="Arial"/>
          <w:spacing w:val="6"/>
          <w:sz w:val="24"/>
          <w:szCs w:val="24"/>
        </w:rPr>
        <w:t>24</w:t>
      </w:r>
      <w:r w:rsidRPr="00062A47">
        <w:rPr>
          <w:rFonts w:ascii="Arial" w:hAnsi="Arial" w:cs="Arial"/>
          <w:spacing w:val="6"/>
          <w:sz w:val="24"/>
          <w:szCs w:val="24"/>
        </w:rPr>
        <w:t xml:space="preserve"> de octubre de 2016</w:t>
      </w:r>
    </w:p>
    <w:p w:rsidR="00585BDA" w:rsidRPr="00585BDA" w:rsidRDefault="00585BDA" w:rsidP="00585BDA">
      <w:pPr>
        <w:numPr>
          <w:ilvl w:val="12"/>
          <w:numId w:val="0"/>
        </w:numPr>
        <w:spacing w:after="1200"/>
        <w:jc w:val="center"/>
        <w:rPr>
          <w:rFonts w:ascii="Arial" w:hAnsi="Arial" w:cs="Arial"/>
          <w:spacing w:val="6"/>
          <w:sz w:val="24"/>
          <w:szCs w:val="24"/>
          <w:lang w:val="es-ES"/>
        </w:rPr>
      </w:pPr>
      <w:r w:rsidRPr="00585BDA">
        <w:rPr>
          <w:rFonts w:ascii="Arial" w:hAnsi="Arial" w:cs="Arial"/>
          <w:spacing w:val="6"/>
          <w:sz w:val="24"/>
          <w:szCs w:val="24"/>
          <w:lang w:val="es-ES"/>
        </w:rPr>
        <w:t xml:space="preserve">La presidenta, Asunción Olaechea </w:t>
      </w:r>
      <w:proofErr w:type="spellStart"/>
      <w:r w:rsidRPr="00585BDA">
        <w:rPr>
          <w:rFonts w:ascii="Arial" w:hAnsi="Arial" w:cs="Arial"/>
          <w:spacing w:val="6"/>
          <w:sz w:val="24"/>
          <w:szCs w:val="24"/>
          <w:lang w:val="es-ES"/>
        </w:rPr>
        <w:t>Estanga</w:t>
      </w:r>
      <w:proofErr w:type="spellEnd"/>
    </w:p>
    <w:p w:rsidR="00347E4F" w:rsidRPr="00347E4F" w:rsidRDefault="00347E4F" w:rsidP="00E51D9D">
      <w:pPr>
        <w:ind w:firstLine="284"/>
        <w:jc w:val="center"/>
      </w:pPr>
      <w:bookmarkStart w:id="92" w:name="_GoBack"/>
      <w:bookmarkEnd w:id="92"/>
    </w:p>
    <w:sectPr w:rsidR="00347E4F" w:rsidRPr="00347E4F" w:rsidSect="00381D33">
      <w:footerReference w:type="default" r:id="rId16"/>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764" w:rsidRDefault="003B7764">
      <w:r>
        <w:separator/>
      </w:r>
    </w:p>
    <w:p w:rsidR="003B7764" w:rsidRDefault="003B7764"/>
    <w:p w:rsidR="003B7764" w:rsidRDefault="003B7764"/>
    <w:p w:rsidR="003B7764" w:rsidRDefault="003B7764"/>
  </w:endnote>
  <w:endnote w:type="continuationSeparator" w:id="0">
    <w:p w:rsidR="003B7764" w:rsidRDefault="003B7764">
      <w:r>
        <w:continuationSeparator/>
      </w:r>
    </w:p>
    <w:p w:rsidR="003B7764" w:rsidRDefault="003B7764"/>
    <w:p w:rsidR="003B7764" w:rsidRDefault="003B7764"/>
    <w:p w:rsidR="003B7764" w:rsidRDefault="003B7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GillSans">
    <w:altName w:val="Courier"/>
    <w:panose1 w:val="00000000000000000000"/>
    <w:charset w:val="00"/>
    <w:family w:val="swiss"/>
    <w:notTrueType/>
    <w:pitch w:val="variable"/>
    <w:sig w:usb0="00000003" w:usb1="00000000" w:usb2="00000000" w:usb3="00000000" w:csb0="00000001" w:csb1="00000000"/>
  </w:font>
  <w:font w:name="Traj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764" w:rsidRDefault="003B7764"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B7764" w:rsidRDefault="003B7764"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764" w:rsidRPr="00F03814" w:rsidRDefault="003B7764"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0B6417EC" wp14:editId="19F671E8">
          <wp:extent cx="219075" cy="371475"/>
          <wp:effectExtent l="0" t="0" r="0" b="0"/>
          <wp:docPr id="2" name="Imagen 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3B7764" w:rsidRPr="00F74E38" w:rsidRDefault="003B7764" w:rsidP="00F03814">
    <w:pPr>
      <w:pStyle w:val="Piedepgina"/>
      <w:tabs>
        <w:tab w:val="clear" w:pos="4252"/>
        <w:tab w:val="clear" w:pos="8504"/>
        <w:tab w:val="center" w:pos="4560"/>
      </w:tabs>
      <w:ind w:right="360"/>
      <w:jc w:val="left"/>
      <w:rPr>
        <w:rStyle w:val="Nmerodepgina"/>
      </w:rPr>
    </w:pPr>
  </w:p>
  <w:p w:rsidR="003B7764" w:rsidRPr="00C13453" w:rsidRDefault="003B7764"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764" w:rsidRDefault="003B7764"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764" w:rsidRPr="00F03814" w:rsidRDefault="003B7764"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5B6E2664" wp14:editId="2BC3A452">
          <wp:extent cx="219075" cy="371475"/>
          <wp:effectExtent l="0" t="0" r="0" b="0"/>
          <wp:docPr id="7" name="Imagen 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8415D5">
      <w:rPr>
        <w:rStyle w:val="Nmerodepgina"/>
        <w:noProof/>
        <w:szCs w:val="24"/>
      </w:rPr>
      <w:t>47</w:t>
    </w:r>
    <w:r w:rsidRPr="001D4F09">
      <w:rPr>
        <w:rStyle w:val="Nmerodepgina"/>
        <w:szCs w:val="24"/>
      </w:rPr>
      <w:fldChar w:fldCharType="end"/>
    </w:r>
    <w:r w:rsidRPr="001D4F09">
      <w:rPr>
        <w:rStyle w:val="Nmerodepgina"/>
        <w:szCs w:val="24"/>
      </w:rPr>
      <w:t xml:space="preserve"> -</w:t>
    </w:r>
  </w:p>
  <w:p w:rsidR="003B7764" w:rsidRPr="00C13453" w:rsidRDefault="003B7764" w:rsidP="00D2472C">
    <w:pPr>
      <w:pStyle w:val="BorradorProvisional"/>
      <w:ind w:left="0"/>
      <w:jc w:val="center"/>
    </w:pPr>
  </w:p>
  <w:p w:rsidR="003B7764" w:rsidRDefault="003B776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D33" w:rsidRPr="00F03814" w:rsidRDefault="00381D33"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31092E8D" wp14:editId="484BAD04">
          <wp:extent cx="219075" cy="371475"/>
          <wp:effectExtent l="0" t="0" r="0" b="0"/>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381D33" w:rsidRPr="00C13453" w:rsidRDefault="00381D33" w:rsidP="00D2472C">
    <w:pPr>
      <w:pStyle w:val="BorradorProvisional"/>
      <w:ind w:left="0"/>
      <w:jc w:val="center"/>
    </w:pPr>
  </w:p>
  <w:p w:rsidR="00381D33" w:rsidRDefault="00381D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764" w:rsidRDefault="003B7764" w:rsidP="001D7FD2">
      <w:pPr>
        <w:ind w:firstLine="0"/>
      </w:pPr>
      <w:r>
        <w:separator/>
      </w:r>
    </w:p>
  </w:footnote>
  <w:footnote w:type="continuationSeparator" w:id="0">
    <w:p w:rsidR="003B7764" w:rsidRDefault="003B7764">
      <w:r>
        <w:continuationSeparator/>
      </w:r>
    </w:p>
    <w:p w:rsidR="003B7764" w:rsidRDefault="003B7764"/>
    <w:p w:rsidR="003B7764" w:rsidRDefault="003B7764"/>
    <w:p w:rsidR="003B7764" w:rsidRDefault="003B7764"/>
  </w:footnote>
  <w:footnote w:id="1">
    <w:p w:rsidR="003B7764" w:rsidRPr="00F078E1" w:rsidRDefault="003B7764" w:rsidP="001D7FD2">
      <w:pPr>
        <w:pStyle w:val="Textonotapie"/>
        <w:ind w:firstLine="0"/>
        <w:rPr>
          <w:rFonts w:ascii="Arial Narrow" w:hAnsi="Arial Narrow"/>
          <w:lang w:val="es-ES"/>
        </w:rPr>
      </w:pPr>
      <w:r w:rsidRPr="00F078E1">
        <w:rPr>
          <w:rStyle w:val="Refdenotaalpie"/>
          <w:rFonts w:ascii="Arial Narrow" w:hAnsi="Arial Narrow"/>
        </w:rPr>
        <w:footnoteRef/>
      </w:r>
      <w:r>
        <w:rPr>
          <w:rStyle w:val="Refdenotaalpie"/>
          <w:rFonts w:ascii="Arial Narrow" w:hAnsi="Arial Narrow"/>
          <w:lang w:val="es-ES"/>
        </w:rPr>
        <w:t xml:space="preserve"> </w:t>
      </w:r>
      <w:r w:rsidRPr="00F078E1">
        <w:rPr>
          <w:rFonts w:ascii="Arial Narrow" w:hAnsi="Arial Narrow"/>
          <w:lang w:val="es-ES"/>
        </w:rPr>
        <w:t xml:space="preserve"> Real Decreto-ley 4/2012 y Real Decreto-ley 7/2012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764" w:rsidRDefault="003B7764" w:rsidP="005E0435">
    <w:pPr>
      <w:pStyle w:val="Encabezado"/>
      <w:pBdr>
        <w:bottom w:val="single" w:sz="4" w:space="2" w:color="auto"/>
      </w:pBdr>
      <w:spacing w:after="40"/>
      <w:ind w:firstLine="0"/>
      <w:jc w:val="left"/>
      <w:rPr>
        <w:lang w:val="es-ES"/>
      </w:rPr>
    </w:pPr>
    <w:r>
      <w:rPr>
        <w:b/>
        <w:noProof/>
        <w:lang w:val="es-ES" w:eastAsia="es-ES"/>
      </w:rPr>
      <w:drawing>
        <wp:inline distT="0" distB="0" distL="0" distR="0" wp14:anchorId="0328C5DD" wp14:editId="4E3B6EF9">
          <wp:extent cx="771525" cy="762000"/>
          <wp:effectExtent l="0" t="0" r="0"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3B7764" w:rsidRPr="0059650E" w:rsidRDefault="005E0435" w:rsidP="005E0435">
    <w:pPr>
      <w:pStyle w:val="Encabezado"/>
      <w:pBdr>
        <w:bottom w:val="single" w:sz="4" w:space="2" w:color="auto"/>
      </w:pBdr>
      <w:ind w:firstLine="0"/>
      <w:rPr>
        <w:lang w:val="es-ES"/>
      </w:rPr>
    </w:pPr>
    <w:r>
      <w:rPr>
        <w:lang w:val="es-ES"/>
      </w:rPr>
      <w:t xml:space="preserve">       </w:t>
    </w:r>
    <w:r w:rsidR="003B7764">
      <w:rPr>
        <w:lang w:val="es-ES"/>
      </w:rPr>
      <w:t>informe de fiscalización SOBRE EL AYUNTAMIENTO DE LERIN,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764" w:rsidRDefault="003B7764" w:rsidP="006A2D41">
    <w:pPr>
      <w:pStyle w:val="Encabezado"/>
      <w:ind w:firstLine="0"/>
      <w:jc w:val="left"/>
    </w:pPr>
    <w:r>
      <w:rPr>
        <w:noProof/>
        <w:lang w:val="es-ES" w:eastAsia="es-ES"/>
      </w:rPr>
      <w:drawing>
        <wp:inline distT="0" distB="0" distL="0" distR="0">
          <wp:extent cx="771525" cy="762000"/>
          <wp:effectExtent l="0" t="0" r="0" b="0"/>
          <wp:docPr id="3" name="Imagen 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764" w:rsidRDefault="003B7764"/>
  <w:p w:rsidR="003B7764" w:rsidRDefault="003B7764"/>
  <w:p w:rsidR="003B7764" w:rsidRDefault="003B776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169"/>
    <w:multiLevelType w:val="hybridMultilevel"/>
    <w:tmpl w:val="2E48D6F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BE2D38"/>
    <w:multiLevelType w:val="multilevel"/>
    <w:tmpl w:val="E08CEE52"/>
    <w:lvl w:ilvl="0">
      <w:start w:val="1"/>
      <w:numFmt w:val="bullet"/>
      <w:lvlText w:val="o"/>
      <w:lvlJc w:val="left"/>
      <w:pPr>
        <w:ind w:left="1004" w:hanging="360"/>
      </w:pPr>
      <w:rPr>
        <w:rFonts w:ascii="Courier New" w:hAnsi="Courier New" w:cs="Courier New" w:hint="default"/>
        <w:sz w:val="2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
    <w:nsid w:val="07C713A6"/>
    <w:multiLevelType w:val="multilevel"/>
    <w:tmpl w:val="E7322F7A"/>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3">
    <w:nsid w:val="0A8F3AE2"/>
    <w:multiLevelType w:val="multilevel"/>
    <w:tmpl w:val="6FE41008"/>
    <w:lvl w:ilvl="0">
      <w:start w:val="1"/>
      <w:numFmt w:val="bullet"/>
      <w:lvlText w:val="o"/>
      <w:lvlJc w:val="left"/>
      <w:pPr>
        <w:ind w:left="1004" w:hanging="360"/>
      </w:pPr>
      <w:rPr>
        <w:rFonts w:ascii="Courier New" w:hAnsi="Courier New" w:cs="Courier New" w:hint="default"/>
        <w:sz w:val="2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4">
    <w:nsid w:val="1245145F"/>
    <w:multiLevelType w:val="multilevel"/>
    <w:tmpl w:val="5672E5D2"/>
    <w:lvl w:ilvl="0">
      <w:start w:val="1"/>
      <w:numFmt w:val="bullet"/>
      <w:lvlText w:val="o"/>
      <w:lvlJc w:val="left"/>
      <w:pPr>
        <w:ind w:left="1004" w:hanging="360"/>
      </w:pPr>
      <w:rPr>
        <w:rFonts w:ascii="Courier New" w:hAnsi="Courier New" w:cs="Courier New" w:hint="default"/>
        <w:sz w:val="2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5">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6">
    <w:nsid w:val="12D954E5"/>
    <w:multiLevelType w:val="multilevel"/>
    <w:tmpl w:val="36C458B2"/>
    <w:lvl w:ilvl="0">
      <w:start w:val="46"/>
      <w:numFmt w:val="bullet"/>
      <w:lvlText w:val=""/>
      <w:lvlJc w:val="left"/>
      <w:pPr>
        <w:tabs>
          <w:tab w:val="num" w:pos="1948"/>
        </w:tabs>
        <w:ind w:left="1418" w:firstLine="17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2F50807"/>
    <w:multiLevelType w:val="multilevel"/>
    <w:tmpl w:val="581A3DFC"/>
    <w:lvl w:ilvl="0">
      <w:start w:val="1"/>
      <w:numFmt w:val="bullet"/>
      <w:lvlText w:val="o"/>
      <w:lvlJc w:val="left"/>
      <w:pPr>
        <w:ind w:left="1004" w:hanging="360"/>
      </w:pPr>
      <w:rPr>
        <w:rFonts w:ascii="Courier New" w:hAnsi="Courier New" w:cs="Courier New" w:hint="default"/>
        <w:sz w:val="2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8">
    <w:nsid w:val="16AC7CF6"/>
    <w:multiLevelType w:val="hybridMultilevel"/>
    <w:tmpl w:val="6100BC80"/>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nsid w:val="1D805F60"/>
    <w:multiLevelType w:val="multilevel"/>
    <w:tmpl w:val="697410D6"/>
    <w:lvl w:ilvl="0">
      <w:start w:val="46"/>
      <w:numFmt w:val="bullet"/>
      <w:lvlText w:val=""/>
      <w:lvlJc w:val="left"/>
      <w:pPr>
        <w:tabs>
          <w:tab w:val="num" w:pos="1948"/>
        </w:tabs>
        <w:ind w:left="1418" w:firstLine="17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F6E0952"/>
    <w:multiLevelType w:val="hybridMultilevel"/>
    <w:tmpl w:val="CD667C96"/>
    <w:lvl w:ilvl="0" w:tplc="B946639C">
      <w:start w:val="188"/>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1">
    <w:nsid w:val="1FAF3207"/>
    <w:multiLevelType w:val="multilevel"/>
    <w:tmpl w:val="0854D7EC"/>
    <w:lvl w:ilvl="0">
      <w:start w:val="1"/>
      <w:numFmt w:val="bullet"/>
      <w:lvlText w:val="o"/>
      <w:lvlJc w:val="left"/>
      <w:pPr>
        <w:ind w:left="1004" w:hanging="360"/>
      </w:pPr>
      <w:rPr>
        <w:rFonts w:ascii="Courier New" w:hAnsi="Courier New" w:cs="Courier New" w:hint="default"/>
        <w:sz w:val="2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2">
    <w:nsid w:val="26636602"/>
    <w:multiLevelType w:val="hybridMultilevel"/>
    <w:tmpl w:val="7370EFA8"/>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nsid w:val="26DF6A35"/>
    <w:multiLevelType w:val="multilevel"/>
    <w:tmpl w:val="988008A6"/>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4">
    <w:nsid w:val="28F73724"/>
    <w:multiLevelType w:val="hybridMultilevel"/>
    <w:tmpl w:val="5644D392"/>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nsid w:val="29863396"/>
    <w:multiLevelType w:val="multilevel"/>
    <w:tmpl w:val="5F50F896"/>
    <w:lvl w:ilvl="0">
      <w:start w:val="1"/>
      <w:numFmt w:val="bullet"/>
      <w:lvlText w:val="o"/>
      <w:lvlJc w:val="left"/>
      <w:pPr>
        <w:ind w:left="1004" w:hanging="360"/>
      </w:pPr>
      <w:rPr>
        <w:rFonts w:ascii="Courier New" w:hAnsi="Courier New" w:cs="Courier New" w:hint="default"/>
        <w:sz w:val="2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6">
    <w:nsid w:val="2AE54C39"/>
    <w:multiLevelType w:val="multilevel"/>
    <w:tmpl w:val="EA50A16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2E2F0737"/>
    <w:multiLevelType w:val="hybridMultilevel"/>
    <w:tmpl w:val="00F29848"/>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
    <w:nsid w:val="2ED604D5"/>
    <w:multiLevelType w:val="multilevel"/>
    <w:tmpl w:val="18C498A0"/>
    <w:lvl w:ilvl="0">
      <w:start w:val="1"/>
      <w:numFmt w:val="bullet"/>
      <w:lvlText w:val="o"/>
      <w:lvlJc w:val="left"/>
      <w:pPr>
        <w:ind w:left="1004" w:hanging="360"/>
      </w:pPr>
      <w:rPr>
        <w:rFonts w:ascii="Courier New" w:hAnsi="Courier New" w:cs="Courier New" w:hint="default"/>
        <w:sz w:val="2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9">
    <w:nsid w:val="2FD07043"/>
    <w:multiLevelType w:val="multilevel"/>
    <w:tmpl w:val="1BD2B6DA"/>
    <w:lvl w:ilvl="0">
      <w:start w:val="1"/>
      <w:numFmt w:val="bullet"/>
      <w:lvlText w:val="o"/>
      <w:lvlJc w:val="left"/>
      <w:pPr>
        <w:ind w:left="1004" w:hanging="360"/>
      </w:pPr>
      <w:rPr>
        <w:rFonts w:ascii="Courier New" w:hAnsi="Courier New" w:cs="Courier New" w:hint="default"/>
        <w:sz w:val="2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0">
    <w:nsid w:val="367F6509"/>
    <w:multiLevelType w:val="multilevel"/>
    <w:tmpl w:val="9F308A92"/>
    <w:lvl w:ilvl="0">
      <w:start w:val="1"/>
      <w:numFmt w:val="bullet"/>
      <w:lvlText w:val="o"/>
      <w:lvlJc w:val="left"/>
      <w:pPr>
        <w:ind w:left="1004" w:hanging="360"/>
      </w:pPr>
      <w:rPr>
        <w:rFonts w:ascii="Courier New" w:hAnsi="Courier New" w:cs="Courier New" w:hint="default"/>
        <w:sz w:val="2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1">
    <w:nsid w:val="39EF3F5E"/>
    <w:multiLevelType w:val="multilevel"/>
    <w:tmpl w:val="64FCB78C"/>
    <w:lvl w:ilvl="0">
      <w:start w:val="1"/>
      <w:numFmt w:val="bullet"/>
      <w:lvlText w:val="o"/>
      <w:lvlJc w:val="left"/>
      <w:pPr>
        <w:ind w:left="1004" w:hanging="360"/>
      </w:pPr>
      <w:rPr>
        <w:rFonts w:ascii="Courier New" w:hAnsi="Courier New" w:cs="Courier New" w:hint="default"/>
        <w:sz w:val="2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2">
    <w:nsid w:val="3DB7440F"/>
    <w:multiLevelType w:val="multilevel"/>
    <w:tmpl w:val="4EC077AE"/>
    <w:lvl w:ilvl="0">
      <w:start w:val="1"/>
      <w:numFmt w:val="bullet"/>
      <w:lvlText w:val="o"/>
      <w:lvlJc w:val="left"/>
      <w:pPr>
        <w:ind w:left="1004" w:hanging="360"/>
      </w:pPr>
      <w:rPr>
        <w:rFonts w:ascii="Courier New" w:hAnsi="Courier New" w:cs="Courier New" w:hint="default"/>
        <w:sz w:val="2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3">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
    <w:nsid w:val="4DFA402F"/>
    <w:multiLevelType w:val="hybridMultilevel"/>
    <w:tmpl w:val="2A686316"/>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5">
    <w:nsid w:val="4E7E7024"/>
    <w:multiLevelType w:val="multilevel"/>
    <w:tmpl w:val="D8BA185E"/>
    <w:lvl w:ilvl="0">
      <w:start w:val="1"/>
      <w:numFmt w:val="bullet"/>
      <w:lvlText w:val="o"/>
      <w:lvlJc w:val="left"/>
      <w:pPr>
        <w:ind w:left="1004" w:hanging="360"/>
      </w:pPr>
      <w:rPr>
        <w:rFonts w:ascii="Courier New" w:hAnsi="Courier New" w:cs="Courier New" w:hint="default"/>
        <w:sz w:val="2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6">
    <w:nsid w:val="50650BE0"/>
    <w:multiLevelType w:val="multilevel"/>
    <w:tmpl w:val="930A78F8"/>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7">
    <w:nsid w:val="509775A3"/>
    <w:multiLevelType w:val="multilevel"/>
    <w:tmpl w:val="619AAF68"/>
    <w:lvl w:ilvl="0">
      <w:start w:val="1"/>
      <w:numFmt w:val="bullet"/>
      <w:lvlText w:val="o"/>
      <w:lvlJc w:val="left"/>
      <w:pPr>
        <w:ind w:left="1004" w:hanging="360"/>
      </w:pPr>
      <w:rPr>
        <w:rFonts w:ascii="Courier New" w:hAnsi="Courier New" w:cs="Courier New" w:hint="default"/>
        <w:sz w:val="2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8">
    <w:nsid w:val="55487F17"/>
    <w:multiLevelType w:val="multilevel"/>
    <w:tmpl w:val="BD4A5CAE"/>
    <w:lvl w:ilvl="0">
      <w:start w:val="1"/>
      <w:numFmt w:val="bullet"/>
      <w:lvlText w:val="o"/>
      <w:lvlJc w:val="left"/>
      <w:pPr>
        <w:ind w:left="1004" w:hanging="360"/>
      </w:pPr>
      <w:rPr>
        <w:rFonts w:ascii="Courier New" w:hAnsi="Courier New" w:cs="Courier New" w:hint="default"/>
        <w:sz w:val="2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9">
    <w:nsid w:val="57052947"/>
    <w:multiLevelType w:val="multilevel"/>
    <w:tmpl w:val="9F287022"/>
    <w:lvl w:ilvl="0">
      <w:start w:val="1"/>
      <w:numFmt w:val="bullet"/>
      <w:lvlText w:val="o"/>
      <w:lvlJc w:val="left"/>
      <w:pPr>
        <w:ind w:left="1004" w:hanging="360"/>
      </w:pPr>
      <w:rPr>
        <w:rFonts w:ascii="Courier New" w:hAnsi="Courier New" w:cs="Courier New" w:hint="default"/>
        <w:sz w:val="2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30">
    <w:nsid w:val="61F66166"/>
    <w:multiLevelType w:val="hybridMultilevel"/>
    <w:tmpl w:val="999A42D8"/>
    <w:lvl w:ilvl="0" w:tplc="7B641E4C">
      <w:numFmt w:val="bullet"/>
      <w:lvlText w:val="-"/>
      <w:lvlJc w:val="left"/>
      <w:pPr>
        <w:ind w:left="1065" w:hanging="360"/>
      </w:pPr>
      <w:rPr>
        <w:rFonts w:ascii="Calibri" w:eastAsiaTheme="minorHAnsi" w:hAnsi="Calibri" w:cstheme="minorBid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31">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32">
    <w:nsid w:val="689F640E"/>
    <w:multiLevelType w:val="multilevel"/>
    <w:tmpl w:val="8CCC0A8A"/>
    <w:lvl w:ilvl="0">
      <w:start w:val="1"/>
      <w:numFmt w:val="bullet"/>
      <w:lvlText w:val="o"/>
      <w:lvlJc w:val="left"/>
      <w:pPr>
        <w:ind w:left="1004" w:hanging="360"/>
      </w:pPr>
      <w:rPr>
        <w:rFonts w:ascii="Courier New" w:hAnsi="Courier New" w:cs="Courier New" w:hint="default"/>
        <w:sz w:val="2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33">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4">
    <w:nsid w:val="74C73E2E"/>
    <w:multiLevelType w:val="hybridMultilevel"/>
    <w:tmpl w:val="3CFC1DFC"/>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5">
    <w:nsid w:val="7953382C"/>
    <w:multiLevelType w:val="multilevel"/>
    <w:tmpl w:val="5FFEF0D8"/>
    <w:lvl w:ilvl="0">
      <w:start w:val="1"/>
      <w:numFmt w:val="bullet"/>
      <w:lvlText w:val="o"/>
      <w:lvlJc w:val="left"/>
      <w:pPr>
        <w:ind w:left="1004" w:hanging="360"/>
      </w:pPr>
      <w:rPr>
        <w:rFonts w:ascii="Courier New" w:hAnsi="Courier New" w:cs="Courier New" w:hint="default"/>
        <w:sz w:val="2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36">
    <w:nsid w:val="7AA84EA0"/>
    <w:multiLevelType w:val="hybridMultilevel"/>
    <w:tmpl w:val="461AB86A"/>
    <w:lvl w:ilvl="0" w:tplc="648E2EE2">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38">
    <w:nsid w:val="7CCB3928"/>
    <w:multiLevelType w:val="multilevel"/>
    <w:tmpl w:val="EB9A0EAA"/>
    <w:lvl w:ilvl="0">
      <w:start w:val="1"/>
      <w:numFmt w:val="bullet"/>
      <w:lvlText w:val="o"/>
      <w:lvlJc w:val="left"/>
      <w:pPr>
        <w:ind w:left="1004" w:hanging="360"/>
      </w:pPr>
      <w:rPr>
        <w:rFonts w:ascii="Courier New" w:hAnsi="Courier New" w:cs="Courier New" w:hint="default"/>
        <w:sz w:val="2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num w:numId="1">
    <w:abstractNumId w:val="37"/>
  </w:num>
  <w:num w:numId="2">
    <w:abstractNumId w:val="31"/>
  </w:num>
  <w:num w:numId="3">
    <w:abstractNumId w:val="5"/>
  </w:num>
  <w:num w:numId="4">
    <w:abstractNumId w:val="23"/>
  </w:num>
  <w:num w:numId="5">
    <w:abstractNumId w:val="33"/>
  </w:num>
  <w:num w:numId="6">
    <w:abstractNumId w:val="5"/>
  </w:num>
  <w:num w:numId="7">
    <w:abstractNumId w:val="5"/>
  </w:num>
  <w:num w:numId="8">
    <w:abstractNumId w:val="5"/>
  </w:num>
  <w:num w:numId="9">
    <w:abstractNumId w:val="6"/>
  </w:num>
  <w:num w:numId="10">
    <w:abstractNumId w:val="9"/>
  </w:num>
  <w:num w:numId="11">
    <w:abstractNumId w:val="7"/>
  </w:num>
  <w:num w:numId="12">
    <w:abstractNumId w:val="22"/>
  </w:num>
  <w:num w:numId="13">
    <w:abstractNumId w:val="28"/>
  </w:num>
  <w:num w:numId="14">
    <w:abstractNumId w:val="1"/>
  </w:num>
  <w:num w:numId="15">
    <w:abstractNumId w:val="19"/>
  </w:num>
  <w:num w:numId="16">
    <w:abstractNumId w:val="21"/>
  </w:num>
  <w:num w:numId="17">
    <w:abstractNumId w:val="38"/>
  </w:num>
  <w:num w:numId="18">
    <w:abstractNumId w:val="35"/>
  </w:num>
  <w:num w:numId="19">
    <w:abstractNumId w:val="15"/>
  </w:num>
  <w:num w:numId="20">
    <w:abstractNumId w:val="4"/>
  </w:num>
  <w:num w:numId="21">
    <w:abstractNumId w:val="18"/>
  </w:num>
  <w:num w:numId="22">
    <w:abstractNumId w:val="32"/>
  </w:num>
  <w:num w:numId="23">
    <w:abstractNumId w:val="25"/>
  </w:num>
  <w:num w:numId="24">
    <w:abstractNumId w:val="11"/>
  </w:num>
  <w:num w:numId="25">
    <w:abstractNumId w:val="3"/>
  </w:num>
  <w:num w:numId="26">
    <w:abstractNumId w:val="20"/>
  </w:num>
  <w:num w:numId="27">
    <w:abstractNumId w:val="27"/>
  </w:num>
  <w:num w:numId="28">
    <w:abstractNumId w:val="29"/>
  </w:num>
  <w:num w:numId="29">
    <w:abstractNumId w:val="13"/>
  </w:num>
  <w:num w:numId="30">
    <w:abstractNumId w:val="2"/>
  </w:num>
  <w:num w:numId="31">
    <w:abstractNumId w:val="26"/>
  </w:num>
  <w:num w:numId="32">
    <w:abstractNumId w:val="16"/>
  </w:num>
  <w:num w:numId="33">
    <w:abstractNumId w:val="30"/>
  </w:num>
  <w:num w:numId="34">
    <w:abstractNumId w:val="14"/>
  </w:num>
  <w:num w:numId="35">
    <w:abstractNumId w:val="34"/>
  </w:num>
  <w:num w:numId="36">
    <w:abstractNumId w:val="17"/>
  </w:num>
  <w:num w:numId="37">
    <w:abstractNumId w:val="0"/>
  </w:num>
  <w:num w:numId="38">
    <w:abstractNumId w:val="24"/>
  </w:num>
  <w:num w:numId="39">
    <w:abstractNumId w:val="12"/>
  </w:num>
  <w:num w:numId="40">
    <w:abstractNumId w:val="8"/>
  </w:num>
  <w:num w:numId="41">
    <w:abstractNumId w:val="10"/>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B0E"/>
    <w:rsid w:val="000019D8"/>
    <w:rsid w:val="00005F66"/>
    <w:rsid w:val="00006736"/>
    <w:rsid w:val="00006A97"/>
    <w:rsid w:val="00007372"/>
    <w:rsid w:val="0001123B"/>
    <w:rsid w:val="0001215D"/>
    <w:rsid w:val="00012A7F"/>
    <w:rsid w:val="00017A3A"/>
    <w:rsid w:val="00022B48"/>
    <w:rsid w:val="000252B7"/>
    <w:rsid w:val="00027FE9"/>
    <w:rsid w:val="000324A9"/>
    <w:rsid w:val="000329DA"/>
    <w:rsid w:val="00034077"/>
    <w:rsid w:val="000363B7"/>
    <w:rsid w:val="00036E42"/>
    <w:rsid w:val="00043664"/>
    <w:rsid w:val="0004373B"/>
    <w:rsid w:val="000448FA"/>
    <w:rsid w:val="00053A42"/>
    <w:rsid w:val="00054258"/>
    <w:rsid w:val="0005517D"/>
    <w:rsid w:val="0006133D"/>
    <w:rsid w:val="00062A47"/>
    <w:rsid w:val="00063585"/>
    <w:rsid w:val="000716C3"/>
    <w:rsid w:val="00071CD0"/>
    <w:rsid w:val="000731B9"/>
    <w:rsid w:val="00074E71"/>
    <w:rsid w:val="00075692"/>
    <w:rsid w:val="00076CD6"/>
    <w:rsid w:val="000855FA"/>
    <w:rsid w:val="00087B8D"/>
    <w:rsid w:val="00090768"/>
    <w:rsid w:val="00090931"/>
    <w:rsid w:val="00093D67"/>
    <w:rsid w:val="00093E60"/>
    <w:rsid w:val="000A18B7"/>
    <w:rsid w:val="000A19D3"/>
    <w:rsid w:val="000A2C1E"/>
    <w:rsid w:val="000A3A4E"/>
    <w:rsid w:val="000A4697"/>
    <w:rsid w:val="000B2728"/>
    <w:rsid w:val="000B3943"/>
    <w:rsid w:val="000B4477"/>
    <w:rsid w:val="000B68DC"/>
    <w:rsid w:val="000C0704"/>
    <w:rsid w:val="000C1D2A"/>
    <w:rsid w:val="000C25D4"/>
    <w:rsid w:val="000C2B07"/>
    <w:rsid w:val="000C39CC"/>
    <w:rsid w:val="000C41D0"/>
    <w:rsid w:val="000C7566"/>
    <w:rsid w:val="000D188E"/>
    <w:rsid w:val="000D4DCF"/>
    <w:rsid w:val="000D5335"/>
    <w:rsid w:val="000D5951"/>
    <w:rsid w:val="000E56DF"/>
    <w:rsid w:val="000E7613"/>
    <w:rsid w:val="000E7B86"/>
    <w:rsid w:val="000F2B66"/>
    <w:rsid w:val="000F3D83"/>
    <w:rsid w:val="000F74B3"/>
    <w:rsid w:val="000F7798"/>
    <w:rsid w:val="000F7D64"/>
    <w:rsid w:val="00100F12"/>
    <w:rsid w:val="00103239"/>
    <w:rsid w:val="00103589"/>
    <w:rsid w:val="001045C9"/>
    <w:rsid w:val="001048A5"/>
    <w:rsid w:val="0010498A"/>
    <w:rsid w:val="00107CC1"/>
    <w:rsid w:val="00111A92"/>
    <w:rsid w:val="001145C3"/>
    <w:rsid w:val="001161D2"/>
    <w:rsid w:val="0012799C"/>
    <w:rsid w:val="00131DF1"/>
    <w:rsid w:val="00132C38"/>
    <w:rsid w:val="00133984"/>
    <w:rsid w:val="001365C4"/>
    <w:rsid w:val="0014147D"/>
    <w:rsid w:val="00141D29"/>
    <w:rsid w:val="0014506A"/>
    <w:rsid w:val="0014520E"/>
    <w:rsid w:val="0014728F"/>
    <w:rsid w:val="00147F79"/>
    <w:rsid w:val="00150358"/>
    <w:rsid w:val="001521A2"/>
    <w:rsid w:val="00152358"/>
    <w:rsid w:val="00153F27"/>
    <w:rsid w:val="00155BFF"/>
    <w:rsid w:val="00160F66"/>
    <w:rsid w:val="001633AF"/>
    <w:rsid w:val="00166A6C"/>
    <w:rsid w:val="00170F1F"/>
    <w:rsid w:val="001717EE"/>
    <w:rsid w:val="00173EDD"/>
    <w:rsid w:val="0017402B"/>
    <w:rsid w:val="0017649D"/>
    <w:rsid w:val="00176DB5"/>
    <w:rsid w:val="00181D37"/>
    <w:rsid w:val="001835B7"/>
    <w:rsid w:val="0018426B"/>
    <w:rsid w:val="00185A37"/>
    <w:rsid w:val="001860CE"/>
    <w:rsid w:val="00194309"/>
    <w:rsid w:val="0019660E"/>
    <w:rsid w:val="001A0C27"/>
    <w:rsid w:val="001B1ADE"/>
    <w:rsid w:val="001B39E2"/>
    <w:rsid w:val="001B4B84"/>
    <w:rsid w:val="001B7B48"/>
    <w:rsid w:val="001C2B26"/>
    <w:rsid w:val="001C3A32"/>
    <w:rsid w:val="001D4F09"/>
    <w:rsid w:val="001D7FD2"/>
    <w:rsid w:val="001F1482"/>
    <w:rsid w:val="001F20D7"/>
    <w:rsid w:val="001F7744"/>
    <w:rsid w:val="002014EB"/>
    <w:rsid w:val="00201750"/>
    <w:rsid w:val="00202B1A"/>
    <w:rsid w:val="00204979"/>
    <w:rsid w:val="00211D69"/>
    <w:rsid w:val="002179DB"/>
    <w:rsid w:val="0022691A"/>
    <w:rsid w:val="00227E48"/>
    <w:rsid w:val="00230577"/>
    <w:rsid w:val="0023209D"/>
    <w:rsid w:val="002333F8"/>
    <w:rsid w:val="00233D79"/>
    <w:rsid w:val="00237657"/>
    <w:rsid w:val="002405CA"/>
    <w:rsid w:val="00242BA7"/>
    <w:rsid w:val="002437B5"/>
    <w:rsid w:val="00244EF1"/>
    <w:rsid w:val="00246F21"/>
    <w:rsid w:val="00252B56"/>
    <w:rsid w:val="00253E78"/>
    <w:rsid w:val="0025466D"/>
    <w:rsid w:val="0025562C"/>
    <w:rsid w:val="00262C3C"/>
    <w:rsid w:val="002645E4"/>
    <w:rsid w:val="00264C88"/>
    <w:rsid w:val="0026532C"/>
    <w:rsid w:val="0026575D"/>
    <w:rsid w:val="002705B0"/>
    <w:rsid w:val="00270A1E"/>
    <w:rsid w:val="002717A6"/>
    <w:rsid w:val="00272015"/>
    <w:rsid w:val="00273C10"/>
    <w:rsid w:val="00274B4C"/>
    <w:rsid w:val="00276264"/>
    <w:rsid w:val="002773C7"/>
    <w:rsid w:val="00281DCA"/>
    <w:rsid w:val="0028263F"/>
    <w:rsid w:val="00283F4A"/>
    <w:rsid w:val="002853EA"/>
    <w:rsid w:val="00287862"/>
    <w:rsid w:val="00297B04"/>
    <w:rsid w:val="002A056C"/>
    <w:rsid w:val="002A462F"/>
    <w:rsid w:val="002A66A5"/>
    <w:rsid w:val="002A6EBB"/>
    <w:rsid w:val="002B07AD"/>
    <w:rsid w:val="002B0AA0"/>
    <w:rsid w:val="002B20C5"/>
    <w:rsid w:val="002B21E9"/>
    <w:rsid w:val="002B2B87"/>
    <w:rsid w:val="002B4E0F"/>
    <w:rsid w:val="002B5754"/>
    <w:rsid w:val="002C256A"/>
    <w:rsid w:val="002C3A91"/>
    <w:rsid w:val="002C7026"/>
    <w:rsid w:val="002C7E08"/>
    <w:rsid w:val="002D089F"/>
    <w:rsid w:val="002D1F7C"/>
    <w:rsid w:val="002D5635"/>
    <w:rsid w:val="002D65E8"/>
    <w:rsid w:val="002D7D32"/>
    <w:rsid w:val="002E02E5"/>
    <w:rsid w:val="002E0478"/>
    <w:rsid w:val="002E0791"/>
    <w:rsid w:val="002E1B92"/>
    <w:rsid w:val="002E38FE"/>
    <w:rsid w:val="002E7B81"/>
    <w:rsid w:val="002F09FB"/>
    <w:rsid w:val="002F0FE3"/>
    <w:rsid w:val="002F1AF0"/>
    <w:rsid w:val="002F2530"/>
    <w:rsid w:val="002F272A"/>
    <w:rsid w:val="002F3225"/>
    <w:rsid w:val="002F53B4"/>
    <w:rsid w:val="002F76D6"/>
    <w:rsid w:val="00302DC8"/>
    <w:rsid w:val="00303299"/>
    <w:rsid w:val="00303506"/>
    <w:rsid w:val="00307057"/>
    <w:rsid w:val="00312819"/>
    <w:rsid w:val="00312E9C"/>
    <w:rsid w:val="00313875"/>
    <w:rsid w:val="003203BF"/>
    <w:rsid w:val="00321369"/>
    <w:rsid w:val="0032139B"/>
    <w:rsid w:val="00324D33"/>
    <w:rsid w:val="0032698A"/>
    <w:rsid w:val="00327A03"/>
    <w:rsid w:val="00330787"/>
    <w:rsid w:val="00337493"/>
    <w:rsid w:val="0034285F"/>
    <w:rsid w:val="003464A4"/>
    <w:rsid w:val="00346ADE"/>
    <w:rsid w:val="00347E4F"/>
    <w:rsid w:val="00351684"/>
    <w:rsid w:val="00354290"/>
    <w:rsid w:val="00354458"/>
    <w:rsid w:val="003609F1"/>
    <w:rsid w:val="00360FFB"/>
    <w:rsid w:val="00363653"/>
    <w:rsid w:val="0036509D"/>
    <w:rsid w:val="0037228C"/>
    <w:rsid w:val="003738FD"/>
    <w:rsid w:val="00373EFA"/>
    <w:rsid w:val="003744DF"/>
    <w:rsid w:val="003810BE"/>
    <w:rsid w:val="00381D33"/>
    <w:rsid w:val="00386F6C"/>
    <w:rsid w:val="00387709"/>
    <w:rsid w:val="00387794"/>
    <w:rsid w:val="00397162"/>
    <w:rsid w:val="00397596"/>
    <w:rsid w:val="003A2FBD"/>
    <w:rsid w:val="003A335E"/>
    <w:rsid w:val="003A3DD2"/>
    <w:rsid w:val="003A7956"/>
    <w:rsid w:val="003A7FD4"/>
    <w:rsid w:val="003B3573"/>
    <w:rsid w:val="003B5813"/>
    <w:rsid w:val="003B7764"/>
    <w:rsid w:val="003C03EA"/>
    <w:rsid w:val="003C16D9"/>
    <w:rsid w:val="003C196B"/>
    <w:rsid w:val="003C6E1D"/>
    <w:rsid w:val="003D058C"/>
    <w:rsid w:val="003D14B6"/>
    <w:rsid w:val="003D3C31"/>
    <w:rsid w:val="003D4A4A"/>
    <w:rsid w:val="003D7331"/>
    <w:rsid w:val="003D76B1"/>
    <w:rsid w:val="003E17A6"/>
    <w:rsid w:val="003E4AA5"/>
    <w:rsid w:val="003E50C2"/>
    <w:rsid w:val="003F1CEC"/>
    <w:rsid w:val="003F43BF"/>
    <w:rsid w:val="003F6BE4"/>
    <w:rsid w:val="00403129"/>
    <w:rsid w:val="00403CF8"/>
    <w:rsid w:val="004050B4"/>
    <w:rsid w:val="00407459"/>
    <w:rsid w:val="00407D01"/>
    <w:rsid w:val="0041400B"/>
    <w:rsid w:val="00414D01"/>
    <w:rsid w:val="004170FE"/>
    <w:rsid w:val="004209E6"/>
    <w:rsid w:val="0042324B"/>
    <w:rsid w:val="004234E8"/>
    <w:rsid w:val="00426805"/>
    <w:rsid w:val="00430150"/>
    <w:rsid w:val="004302F9"/>
    <w:rsid w:val="0043229B"/>
    <w:rsid w:val="00435287"/>
    <w:rsid w:val="004352BC"/>
    <w:rsid w:val="00436BFA"/>
    <w:rsid w:val="00440A22"/>
    <w:rsid w:val="00443581"/>
    <w:rsid w:val="0045550E"/>
    <w:rsid w:val="00455B94"/>
    <w:rsid w:val="00456456"/>
    <w:rsid w:val="00462367"/>
    <w:rsid w:val="0046490C"/>
    <w:rsid w:val="00470287"/>
    <w:rsid w:val="00470733"/>
    <w:rsid w:val="004747E2"/>
    <w:rsid w:val="004751AD"/>
    <w:rsid w:val="00477C53"/>
    <w:rsid w:val="00485380"/>
    <w:rsid w:val="00493D87"/>
    <w:rsid w:val="004950D4"/>
    <w:rsid w:val="004967C3"/>
    <w:rsid w:val="004A0506"/>
    <w:rsid w:val="004A2342"/>
    <w:rsid w:val="004A2F62"/>
    <w:rsid w:val="004A302A"/>
    <w:rsid w:val="004A659F"/>
    <w:rsid w:val="004A6CA1"/>
    <w:rsid w:val="004B1DB8"/>
    <w:rsid w:val="004B2562"/>
    <w:rsid w:val="004B2F01"/>
    <w:rsid w:val="004B4182"/>
    <w:rsid w:val="004B4538"/>
    <w:rsid w:val="004B6FB6"/>
    <w:rsid w:val="004C571D"/>
    <w:rsid w:val="004D21AA"/>
    <w:rsid w:val="004D25EF"/>
    <w:rsid w:val="004D35A2"/>
    <w:rsid w:val="004D406A"/>
    <w:rsid w:val="004D5FD1"/>
    <w:rsid w:val="004E5049"/>
    <w:rsid w:val="004E5D06"/>
    <w:rsid w:val="004F7C93"/>
    <w:rsid w:val="00506105"/>
    <w:rsid w:val="005063D2"/>
    <w:rsid w:val="00513162"/>
    <w:rsid w:val="005215C5"/>
    <w:rsid w:val="00523B14"/>
    <w:rsid w:val="00524DE0"/>
    <w:rsid w:val="00525809"/>
    <w:rsid w:val="00525A69"/>
    <w:rsid w:val="00527E1A"/>
    <w:rsid w:val="00535130"/>
    <w:rsid w:val="00537302"/>
    <w:rsid w:val="005531A7"/>
    <w:rsid w:val="0055467B"/>
    <w:rsid w:val="00555509"/>
    <w:rsid w:val="00561C5B"/>
    <w:rsid w:val="00562995"/>
    <w:rsid w:val="00564F2D"/>
    <w:rsid w:val="00565AD0"/>
    <w:rsid w:val="00566CDA"/>
    <w:rsid w:val="0056727E"/>
    <w:rsid w:val="00567BA6"/>
    <w:rsid w:val="00570033"/>
    <w:rsid w:val="00570147"/>
    <w:rsid w:val="0057307E"/>
    <w:rsid w:val="00573A4C"/>
    <w:rsid w:val="005741B7"/>
    <w:rsid w:val="00574B79"/>
    <w:rsid w:val="00574D12"/>
    <w:rsid w:val="00576B9A"/>
    <w:rsid w:val="0057730F"/>
    <w:rsid w:val="005800B4"/>
    <w:rsid w:val="0058070B"/>
    <w:rsid w:val="00581681"/>
    <w:rsid w:val="0058296F"/>
    <w:rsid w:val="00585BDA"/>
    <w:rsid w:val="005908B3"/>
    <w:rsid w:val="00594B6F"/>
    <w:rsid w:val="00595E80"/>
    <w:rsid w:val="0059650E"/>
    <w:rsid w:val="00596953"/>
    <w:rsid w:val="00596E0F"/>
    <w:rsid w:val="005A6030"/>
    <w:rsid w:val="005B13F2"/>
    <w:rsid w:val="005B1A68"/>
    <w:rsid w:val="005B57AD"/>
    <w:rsid w:val="005B622D"/>
    <w:rsid w:val="005B722E"/>
    <w:rsid w:val="005C02FE"/>
    <w:rsid w:val="005C3694"/>
    <w:rsid w:val="005C50AC"/>
    <w:rsid w:val="005C6406"/>
    <w:rsid w:val="005D5423"/>
    <w:rsid w:val="005D69D1"/>
    <w:rsid w:val="005E0435"/>
    <w:rsid w:val="005E210D"/>
    <w:rsid w:val="005F2425"/>
    <w:rsid w:val="005F5863"/>
    <w:rsid w:val="005F5EC7"/>
    <w:rsid w:val="005F7207"/>
    <w:rsid w:val="005F7FCF"/>
    <w:rsid w:val="00600DCE"/>
    <w:rsid w:val="006036F3"/>
    <w:rsid w:val="00607691"/>
    <w:rsid w:val="0061062C"/>
    <w:rsid w:val="00613183"/>
    <w:rsid w:val="006133F0"/>
    <w:rsid w:val="00616888"/>
    <w:rsid w:val="006175EC"/>
    <w:rsid w:val="006176BE"/>
    <w:rsid w:val="006212CB"/>
    <w:rsid w:val="00622898"/>
    <w:rsid w:val="006279F9"/>
    <w:rsid w:val="006328A6"/>
    <w:rsid w:val="00633CC6"/>
    <w:rsid w:val="00635FE5"/>
    <w:rsid w:val="006369EE"/>
    <w:rsid w:val="0064180B"/>
    <w:rsid w:val="0064700E"/>
    <w:rsid w:val="00647A53"/>
    <w:rsid w:val="00650677"/>
    <w:rsid w:val="006577ED"/>
    <w:rsid w:val="006706DE"/>
    <w:rsid w:val="006736A9"/>
    <w:rsid w:val="00673B5A"/>
    <w:rsid w:val="00673BC7"/>
    <w:rsid w:val="00674975"/>
    <w:rsid w:val="00675D39"/>
    <w:rsid w:val="0068560B"/>
    <w:rsid w:val="0069202E"/>
    <w:rsid w:val="006A1277"/>
    <w:rsid w:val="006A2602"/>
    <w:rsid w:val="006A2D41"/>
    <w:rsid w:val="006A67E1"/>
    <w:rsid w:val="006B0A1D"/>
    <w:rsid w:val="006B2C60"/>
    <w:rsid w:val="006B316A"/>
    <w:rsid w:val="006B4B16"/>
    <w:rsid w:val="006B7E4A"/>
    <w:rsid w:val="006C1DC9"/>
    <w:rsid w:val="006C36FB"/>
    <w:rsid w:val="006C7D62"/>
    <w:rsid w:val="006D0B23"/>
    <w:rsid w:val="006D2ED6"/>
    <w:rsid w:val="006D5685"/>
    <w:rsid w:val="006E1987"/>
    <w:rsid w:val="006E23B2"/>
    <w:rsid w:val="006E3237"/>
    <w:rsid w:val="006E5207"/>
    <w:rsid w:val="006F0B0E"/>
    <w:rsid w:val="006F4F0C"/>
    <w:rsid w:val="006F5C70"/>
    <w:rsid w:val="006F6A20"/>
    <w:rsid w:val="007047B2"/>
    <w:rsid w:val="00704DE7"/>
    <w:rsid w:val="007052E2"/>
    <w:rsid w:val="00706868"/>
    <w:rsid w:val="007078B8"/>
    <w:rsid w:val="00714DC9"/>
    <w:rsid w:val="00715E32"/>
    <w:rsid w:val="007162D1"/>
    <w:rsid w:val="00716463"/>
    <w:rsid w:val="0071646E"/>
    <w:rsid w:val="007164FF"/>
    <w:rsid w:val="0071706E"/>
    <w:rsid w:val="00727292"/>
    <w:rsid w:val="00731E45"/>
    <w:rsid w:val="00735541"/>
    <w:rsid w:val="00737E6F"/>
    <w:rsid w:val="0074219E"/>
    <w:rsid w:val="00742F6A"/>
    <w:rsid w:val="007446E8"/>
    <w:rsid w:val="00747187"/>
    <w:rsid w:val="00751553"/>
    <w:rsid w:val="0075165E"/>
    <w:rsid w:val="00751C8C"/>
    <w:rsid w:val="0075442F"/>
    <w:rsid w:val="00754E10"/>
    <w:rsid w:val="00755567"/>
    <w:rsid w:val="00761C4C"/>
    <w:rsid w:val="00762A29"/>
    <w:rsid w:val="0076327D"/>
    <w:rsid w:val="00767745"/>
    <w:rsid w:val="007707FC"/>
    <w:rsid w:val="00770BE3"/>
    <w:rsid w:val="00770FBB"/>
    <w:rsid w:val="0077177A"/>
    <w:rsid w:val="007728A8"/>
    <w:rsid w:val="00782813"/>
    <w:rsid w:val="00785A76"/>
    <w:rsid w:val="00786545"/>
    <w:rsid w:val="00787852"/>
    <w:rsid w:val="0079039B"/>
    <w:rsid w:val="0079099B"/>
    <w:rsid w:val="00790B88"/>
    <w:rsid w:val="007915BC"/>
    <w:rsid w:val="007945F9"/>
    <w:rsid w:val="007967FA"/>
    <w:rsid w:val="00797E7A"/>
    <w:rsid w:val="007A0EA6"/>
    <w:rsid w:val="007A2D9E"/>
    <w:rsid w:val="007B0381"/>
    <w:rsid w:val="007B0F3D"/>
    <w:rsid w:val="007B148D"/>
    <w:rsid w:val="007B18C8"/>
    <w:rsid w:val="007B21EF"/>
    <w:rsid w:val="007B28DE"/>
    <w:rsid w:val="007B7A5F"/>
    <w:rsid w:val="007C36BE"/>
    <w:rsid w:val="007C3CAD"/>
    <w:rsid w:val="007D53ED"/>
    <w:rsid w:val="007D6001"/>
    <w:rsid w:val="007D769B"/>
    <w:rsid w:val="007D7F94"/>
    <w:rsid w:val="007E1B76"/>
    <w:rsid w:val="007E219A"/>
    <w:rsid w:val="007E2C62"/>
    <w:rsid w:val="007E37BF"/>
    <w:rsid w:val="007E6593"/>
    <w:rsid w:val="007E7509"/>
    <w:rsid w:val="007F1101"/>
    <w:rsid w:val="007F26F8"/>
    <w:rsid w:val="007F2CB1"/>
    <w:rsid w:val="007F3ADB"/>
    <w:rsid w:val="007F5ED8"/>
    <w:rsid w:val="00801B90"/>
    <w:rsid w:val="00803D20"/>
    <w:rsid w:val="00806A9C"/>
    <w:rsid w:val="008112A0"/>
    <w:rsid w:val="008116CF"/>
    <w:rsid w:val="00811B00"/>
    <w:rsid w:val="0081696D"/>
    <w:rsid w:val="00816E01"/>
    <w:rsid w:val="008173D0"/>
    <w:rsid w:val="00823235"/>
    <w:rsid w:val="008249F1"/>
    <w:rsid w:val="00824AF2"/>
    <w:rsid w:val="00825D1F"/>
    <w:rsid w:val="00826686"/>
    <w:rsid w:val="00835563"/>
    <w:rsid w:val="00836511"/>
    <w:rsid w:val="00836B02"/>
    <w:rsid w:val="00836EC6"/>
    <w:rsid w:val="0083741E"/>
    <w:rsid w:val="00837985"/>
    <w:rsid w:val="00840E3D"/>
    <w:rsid w:val="00841129"/>
    <w:rsid w:val="008415D5"/>
    <w:rsid w:val="00841D8C"/>
    <w:rsid w:val="00842220"/>
    <w:rsid w:val="00844111"/>
    <w:rsid w:val="00844F74"/>
    <w:rsid w:val="00846382"/>
    <w:rsid w:val="00850F57"/>
    <w:rsid w:val="008536C2"/>
    <w:rsid w:val="00853866"/>
    <w:rsid w:val="00854C53"/>
    <w:rsid w:val="008600C7"/>
    <w:rsid w:val="008600F7"/>
    <w:rsid w:val="008617D0"/>
    <w:rsid w:val="00861A60"/>
    <w:rsid w:val="00862357"/>
    <w:rsid w:val="00862D02"/>
    <w:rsid w:val="008637B9"/>
    <w:rsid w:val="00864194"/>
    <w:rsid w:val="00865014"/>
    <w:rsid w:val="00870399"/>
    <w:rsid w:val="008711EC"/>
    <w:rsid w:val="00871228"/>
    <w:rsid w:val="008718FE"/>
    <w:rsid w:val="00872946"/>
    <w:rsid w:val="008769EC"/>
    <w:rsid w:val="0088105D"/>
    <w:rsid w:val="00881CAC"/>
    <w:rsid w:val="00883928"/>
    <w:rsid w:val="00883DDE"/>
    <w:rsid w:val="00885817"/>
    <w:rsid w:val="00891AC0"/>
    <w:rsid w:val="00891D73"/>
    <w:rsid w:val="00892A44"/>
    <w:rsid w:val="0089761F"/>
    <w:rsid w:val="008A2DE8"/>
    <w:rsid w:val="008A312D"/>
    <w:rsid w:val="008A3E09"/>
    <w:rsid w:val="008A3E57"/>
    <w:rsid w:val="008A41CC"/>
    <w:rsid w:val="008A77A7"/>
    <w:rsid w:val="008B3F34"/>
    <w:rsid w:val="008B743E"/>
    <w:rsid w:val="008C465B"/>
    <w:rsid w:val="008C543C"/>
    <w:rsid w:val="008C56B9"/>
    <w:rsid w:val="008C64AE"/>
    <w:rsid w:val="008C671C"/>
    <w:rsid w:val="008D05E0"/>
    <w:rsid w:val="008D2384"/>
    <w:rsid w:val="008D2600"/>
    <w:rsid w:val="008D4CF8"/>
    <w:rsid w:val="008E0AC0"/>
    <w:rsid w:val="008E221A"/>
    <w:rsid w:val="008E341D"/>
    <w:rsid w:val="008E3FFE"/>
    <w:rsid w:val="008E60BE"/>
    <w:rsid w:val="008E6B74"/>
    <w:rsid w:val="008F0FAF"/>
    <w:rsid w:val="008F46CD"/>
    <w:rsid w:val="008F4E83"/>
    <w:rsid w:val="008F6480"/>
    <w:rsid w:val="008F7740"/>
    <w:rsid w:val="00900CA2"/>
    <w:rsid w:val="00901276"/>
    <w:rsid w:val="00903653"/>
    <w:rsid w:val="00910A52"/>
    <w:rsid w:val="00911479"/>
    <w:rsid w:val="0091339D"/>
    <w:rsid w:val="00913756"/>
    <w:rsid w:val="0091484D"/>
    <w:rsid w:val="00915495"/>
    <w:rsid w:val="00924035"/>
    <w:rsid w:val="00925E71"/>
    <w:rsid w:val="00930436"/>
    <w:rsid w:val="0093329F"/>
    <w:rsid w:val="00937043"/>
    <w:rsid w:val="009445D3"/>
    <w:rsid w:val="00946148"/>
    <w:rsid w:val="0095116E"/>
    <w:rsid w:val="00955A8A"/>
    <w:rsid w:val="00955B0B"/>
    <w:rsid w:val="00960DE2"/>
    <w:rsid w:val="0096400D"/>
    <w:rsid w:val="009659C2"/>
    <w:rsid w:val="00966600"/>
    <w:rsid w:val="00966B9E"/>
    <w:rsid w:val="009671D9"/>
    <w:rsid w:val="00970872"/>
    <w:rsid w:val="00971352"/>
    <w:rsid w:val="00973722"/>
    <w:rsid w:val="00974C82"/>
    <w:rsid w:val="00975CFA"/>
    <w:rsid w:val="00975E5B"/>
    <w:rsid w:val="00977C8F"/>
    <w:rsid w:val="00977F94"/>
    <w:rsid w:val="009863E9"/>
    <w:rsid w:val="00987D5D"/>
    <w:rsid w:val="0099051B"/>
    <w:rsid w:val="00992E20"/>
    <w:rsid w:val="009936FC"/>
    <w:rsid w:val="00993925"/>
    <w:rsid w:val="00993977"/>
    <w:rsid w:val="009A05D1"/>
    <w:rsid w:val="009A25F5"/>
    <w:rsid w:val="009A28AC"/>
    <w:rsid w:val="009A3A5B"/>
    <w:rsid w:val="009A3F2A"/>
    <w:rsid w:val="009B176A"/>
    <w:rsid w:val="009B2AAC"/>
    <w:rsid w:val="009B3521"/>
    <w:rsid w:val="009B541C"/>
    <w:rsid w:val="009B7A63"/>
    <w:rsid w:val="009C170E"/>
    <w:rsid w:val="009C2649"/>
    <w:rsid w:val="009C4460"/>
    <w:rsid w:val="009D0C76"/>
    <w:rsid w:val="009D2A12"/>
    <w:rsid w:val="009D7192"/>
    <w:rsid w:val="009E0E38"/>
    <w:rsid w:val="009E1A35"/>
    <w:rsid w:val="009E26A4"/>
    <w:rsid w:val="009E2C9E"/>
    <w:rsid w:val="009F09AA"/>
    <w:rsid w:val="009F1824"/>
    <w:rsid w:val="009F2C16"/>
    <w:rsid w:val="009F2C1B"/>
    <w:rsid w:val="009F335C"/>
    <w:rsid w:val="009F3B23"/>
    <w:rsid w:val="009F6AD8"/>
    <w:rsid w:val="009F6E1A"/>
    <w:rsid w:val="00A002B5"/>
    <w:rsid w:val="00A0260C"/>
    <w:rsid w:val="00A0385D"/>
    <w:rsid w:val="00A041B5"/>
    <w:rsid w:val="00A0440A"/>
    <w:rsid w:val="00A04F8C"/>
    <w:rsid w:val="00A05158"/>
    <w:rsid w:val="00A13BF5"/>
    <w:rsid w:val="00A14225"/>
    <w:rsid w:val="00A14837"/>
    <w:rsid w:val="00A225E3"/>
    <w:rsid w:val="00A22E82"/>
    <w:rsid w:val="00A23A26"/>
    <w:rsid w:val="00A24A8F"/>
    <w:rsid w:val="00A25708"/>
    <w:rsid w:val="00A25BF0"/>
    <w:rsid w:val="00A3026E"/>
    <w:rsid w:val="00A31847"/>
    <w:rsid w:val="00A4576A"/>
    <w:rsid w:val="00A45AD0"/>
    <w:rsid w:val="00A45EE9"/>
    <w:rsid w:val="00A5340A"/>
    <w:rsid w:val="00A53C14"/>
    <w:rsid w:val="00A61410"/>
    <w:rsid w:val="00A6198A"/>
    <w:rsid w:val="00A65108"/>
    <w:rsid w:val="00A7067F"/>
    <w:rsid w:val="00A707A7"/>
    <w:rsid w:val="00A70E56"/>
    <w:rsid w:val="00A718FD"/>
    <w:rsid w:val="00A72341"/>
    <w:rsid w:val="00A760E1"/>
    <w:rsid w:val="00A776ED"/>
    <w:rsid w:val="00A80E50"/>
    <w:rsid w:val="00A83663"/>
    <w:rsid w:val="00A83B0F"/>
    <w:rsid w:val="00A84216"/>
    <w:rsid w:val="00A84352"/>
    <w:rsid w:val="00A86930"/>
    <w:rsid w:val="00A90BFA"/>
    <w:rsid w:val="00A92BF3"/>
    <w:rsid w:val="00A943C8"/>
    <w:rsid w:val="00A950A4"/>
    <w:rsid w:val="00A9520D"/>
    <w:rsid w:val="00A95521"/>
    <w:rsid w:val="00A9747D"/>
    <w:rsid w:val="00AA00A6"/>
    <w:rsid w:val="00AA6BA8"/>
    <w:rsid w:val="00AA73A7"/>
    <w:rsid w:val="00AA7F5A"/>
    <w:rsid w:val="00AB2340"/>
    <w:rsid w:val="00AB25A3"/>
    <w:rsid w:val="00AB5FE4"/>
    <w:rsid w:val="00AB659D"/>
    <w:rsid w:val="00AC1701"/>
    <w:rsid w:val="00AC229F"/>
    <w:rsid w:val="00AC479A"/>
    <w:rsid w:val="00AD0E3D"/>
    <w:rsid w:val="00AD339B"/>
    <w:rsid w:val="00AD7671"/>
    <w:rsid w:val="00AE0337"/>
    <w:rsid w:val="00AE0E35"/>
    <w:rsid w:val="00AE53E8"/>
    <w:rsid w:val="00AE5B0E"/>
    <w:rsid w:val="00AE6197"/>
    <w:rsid w:val="00AE6FE4"/>
    <w:rsid w:val="00AF2059"/>
    <w:rsid w:val="00AF3D84"/>
    <w:rsid w:val="00AF4161"/>
    <w:rsid w:val="00AF580B"/>
    <w:rsid w:val="00AF6228"/>
    <w:rsid w:val="00B007C8"/>
    <w:rsid w:val="00B02E4B"/>
    <w:rsid w:val="00B05338"/>
    <w:rsid w:val="00B124C2"/>
    <w:rsid w:val="00B13FB2"/>
    <w:rsid w:val="00B14410"/>
    <w:rsid w:val="00B15E61"/>
    <w:rsid w:val="00B24F35"/>
    <w:rsid w:val="00B32C88"/>
    <w:rsid w:val="00B34545"/>
    <w:rsid w:val="00B34747"/>
    <w:rsid w:val="00B427DE"/>
    <w:rsid w:val="00B42E49"/>
    <w:rsid w:val="00B50903"/>
    <w:rsid w:val="00B53B92"/>
    <w:rsid w:val="00B54BCE"/>
    <w:rsid w:val="00B62FFE"/>
    <w:rsid w:val="00B65013"/>
    <w:rsid w:val="00B67A3B"/>
    <w:rsid w:val="00B7123A"/>
    <w:rsid w:val="00B7435C"/>
    <w:rsid w:val="00B7668D"/>
    <w:rsid w:val="00B76F38"/>
    <w:rsid w:val="00B8085D"/>
    <w:rsid w:val="00B81386"/>
    <w:rsid w:val="00B81EFF"/>
    <w:rsid w:val="00B836BB"/>
    <w:rsid w:val="00B84122"/>
    <w:rsid w:val="00B84433"/>
    <w:rsid w:val="00B862B0"/>
    <w:rsid w:val="00B901B4"/>
    <w:rsid w:val="00B9199F"/>
    <w:rsid w:val="00B94C44"/>
    <w:rsid w:val="00BA2B7C"/>
    <w:rsid w:val="00BA43B2"/>
    <w:rsid w:val="00BA5F42"/>
    <w:rsid w:val="00BB0312"/>
    <w:rsid w:val="00BB142A"/>
    <w:rsid w:val="00BB2516"/>
    <w:rsid w:val="00BB34B9"/>
    <w:rsid w:val="00BB35C2"/>
    <w:rsid w:val="00BB3A47"/>
    <w:rsid w:val="00BB553B"/>
    <w:rsid w:val="00BC28D7"/>
    <w:rsid w:val="00BC376C"/>
    <w:rsid w:val="00BC6321"/>
    <w:rsid w:val="00BC7817"/>
    <w:rsid w:val="00BD3819"/>
    <w:rsid w:val="00BD48DA"/>
    <w:rsid w:val="00BD642D"/>
    <w:rsid w:val="00BD6988"/>
    <w:rsid w:val="00BE01D7"/>
    <w:rsid w:val="00BE1A77"/>
    <w:rsid w:val="00BE4742"/>
    <w:rsid w:val="00BE68CF"/>
    <w:rsid w:val="00BE7383"/>
    <w:rsid w:val="00BE754D"/>
    <w:rsid w:val="00BF0F07"/>
    <w:rsid w:val="00BF1DB9"/>
    <w:rsid w:val="00BF285A"/>
    <w:rsid w:val="00BF540D"/>
    <w:rsid w:val="00BF57B9"/>
    <w:rsid w:val="00BF6D10"/>
    <w:rsid w:val="00BF6E79"/>
    <w:rsid w:val="00C03F6C"/>
    <w:rsid w:val="00C12108"/>
    <w:rsid w:val="00C121D9"/>
    <w:rsid w:val="00C13453"/>
    <w:rsid w:val="00C15DB9"/>
    <w:rsid w:val="00C220F9"/>
    <w:rsid w:val="00C250EB"/>
    <w:rsid w:val="00C2541C"/>
    <w:rsid w:val="00C26862"/>
    <w:rsid w:val="00C30458"/>
    <w:rsid w:val="00C31DA6"/>
    <w:rsid w:val="00C33260"/>
    <w:rsid w:val="00C37228"/>
    <w:rsid w:val="00C40620"/>
    <w:rsid w:val="00C44B3C"/>
    <w:rsid w:val="00C4598F"/>
    <w:rsid w:val="00C47F75"/>
    <w:rsid w:val="00C50360"/>
    <w:rsid w:val="00C542F2"/>
    <w:rsid w:val="00C54E12"/>
    <w:rsid w:val="00C55468"/>
    <w:rsid w:val="00C622C3"/>
    <w:rsid w:val="00C63BD5"/>
    <w:rsid w:val="00C70337"/>
    <w:rsid w:val="00C72066"/>
    <w:rsid w:val="00C7210F"/>
    <w:rsid w:val="00C74906"/>
    <w:rsid w:val="00C80467"/>
    <w:rsid w:val="00C81B40"/>
    <w:rsid w:val="00C81D73"/>
    <w:rsid w:val="00C81FEA"/>
    <w:rsid w:val="00C83969"/>
    <w:rsid w:val="00C86C95"/>
    <w:rsid w:val="00C919DB"/>
    <w:rsid w:val="00CA05EB"/>
    <w:rsid w:val="00CA3515"/>
    <w:rsid w:val="00CA3A05"/>
    <w:rsid w:val="00CB14E9"/>
    <w:rsid w:val="00CB6D90"/>
    <w:rsid w:val="00CB6E2B"/>
    <w:rsid w:val="00CB72C3"/>
    <w:rsid w:val="00CC01DE"/>
    <w:rsid w:val="00CC45E4"/>
    <w:rsid w:val="00CD019F"/>
    <w:rsid w:val="00CD27C5"/>
    <w:rsid w:val="00CD282C"/>
    <w:rsid w:val="00CE1BB6"/>
    <w:rsid w:val="00CE4169"/>
    <w:rsid w:val="00CE7894"/>
    <w:rsid w:val="00CF06A1"/>
    <w:rsid w:val="00CF1467"/>
    <w:rsid w:val="00CF3977"/>
    <w:rsid w:val="00CF4675"/>
    <w:rsid w:val="00CF48D6"/>
    <w:rsid w:val="00CF57D6"/>
    <w:rsid w:val="00CF6C1B"/>
    <w:rsid w:val="00D019D5"/>
    <w:rsid w:val="00D040FE"/>
    <w:rsid w:val="00D168FD"/>
    <w:rsid w:val="00D16F64"/>
    <w:rsid w:val="00D1722A"/>
    <w:rsid w:val="00D22058"/>
    <w:rsid w:val="00D2472C"/>
    <w:rsid w:val="00D258F2"/>
    <w:rsid w:val="00D279BA"/>
    <w:rsid w:val="00D3525B"/>
    <w:rsid w:val="00D37640"/>
    <w:rsid w:val="00D404B5"/>
    <w:rsid w:val="00D447CB"/>
    <w:rsid w:val="00D47D16"/>
    <w:rsid w:val="00D505F4"/>
    <w:rsid w:val="00D51CE1"/>
    <w:rsid w:val="00D54B53"/>
    <w:rsid w:val="00D562F2"/>
    <w:rsid w:val="00D6127C"/>
    <w:rsid w:val="00D61B93"/>
    <w:rsid w:val="00D61EDF"/>
    <w:rsid w:val="00D65BA8"/>
    <w:rsid w:val="00D67E4A"/>
    <w:rsid w:val="00D70963"/>
    <w:rsid w:val="00D763FD"/>
    <w:rsid w:val="00D866D8"/>
    <w:rsid w:val="00D867E0"/>
    <w:rsid w:val="00D90AD1"/>
    <w:rsid w:val="00D941F7"/>
    <w:rsid w:val="00D95959"/>
    <w:rsid w:val="00DA4DDF"/>
    <w:rsid w:val="00DB005A"/>
    <w:rsid w:val="00DB0804"/>
    <w:rsid w:val="00DB2FC4"/>
    <w:rsid w:val="00DC382A"/>
    <w:rsid w:val="00DC3CF2"/>
    <w:rsid w:val="00DC53DC"/>
    <w:rsid w:val="00DC63E1"/>
    <w:rsid w:val="00DD49C2"/>
    <w:rsid w:val="00DD6FE7"/>
    <w:rsid w:val="00DD737F"/>
    <w:rsid w:val="00DE04A0"/>
    <w:rsid w:val="00DE1923"/>
    <w:rsid w:val="00DE2B33"/>
    <w:rsid w:val="00DE3F87"/>
    <w:rsid w:val="00DE4B03"/>
    <w:rsid w:val="00DE638B"/>
    <w:rsid w:val="00DE72EE"/>
    <w:rsid w:val="00DF37E5"/>
    <w:rsid w:val="00E03331"/>
    <w:rsid w:val="00E034FE"/>
    <w:rsid w:val="00E041E5"/>
    <w:rsid w:val="00E04888"/>
    <w:rsid w:val="00E0763B"/>
    <w:rsid w:val="00E10302"/>
    <w:rsid w:val="00E12812"/>
    <w:rsid w:val="00E13F1E"/>
    <w:rsid w:val="00E17EC5"/>
    <w:rsid w:val="00E2247A"/>
    <w:rsid w:val="00E23E97"/>
    <w:rsid w:val="00E26BFD"/>
    <w:rsid w:val="00E27E90"/>
    <w:rsid w:val="00E33D02"/>
    <w:rsid w:val="00E34F2C"/>
    <w:rsid w:val="00E354A7"/>
    <w:rsid w:val="00E35D79"/>
    <w:rsid w:val="00E4641E"/>
    <w:rsid w:val="00E519AE"/>
    <w:rsid w:val="00E51D9D"/>
    <w:rsid w:val="00E52C2B"/>
    <w:rsid w:val="00E544CF"/>
    <w:rsid w:val="00E56792"/>
    <w:rsid w:val="00E57AF7"/>
    <w:rsid w:val="00E6241B"/>
    <w:rsid w:val="00E64107"/>
    <w:rsid w:val="00E64FCC"/>
    <w:rsid w:val="00E703B6"/>
    <w:rsid w:val="00E72200"/>
    <w:rsid w:val="00E72B1B"/>
    <w:rsid w:val="00E75D47"/>
    <w:rsid w:val="00E766F5"/>
    <w:rsid w:val="00E82948"/>
    <w:rsid w:val="00E8482A"/>
    <w:rsid w:val="00E90218"/>
    <w:rsid w:val="00E913BB"/>
    <w:rsid w:val="00E95506"/>
    <w:rsid w:val="00E95F2E"/>
    <w:rsid w:val="00E97702"/>
    <w:rsid w:val="00EA122C"/>
    <w:rsid w:val="00EA1508"/>
    <w:rsid w:val="00EA1541"/>
    <w:rsid w:val="00EA1B2F"/>
    <w:rsid w:val="00EA32E4"/>
    <w:rsid w:val="00EA7E36"/>
    <w:rsid w:val="00EB0898"/>
    <w:rsid w:val="00EB627B"/>
    <w:rsid w:val="00EB6D94"/>
    <w:rsid w:val="00EC4183"/>
    <w:rsid w:val="00EC6468"/>
    <w:rsid w:val="00EC6708"/>
    <w:rsid w:val="00ED207C"/>
    <w:rsid w:val="00ED325A"/>
    <w:rsid w:val="00ED3F41"/>
    <w:rsid w:val="00ED42BA"/>
    <w:rsid w:val="00ED5472"/>
    <w:rsid w:val="00ED5615"/>
    <w:rsid w:val="00ED692E"/>
    <w:rsid w:val="00ED69AF"/>
    <w:rsid w:val="00EE1847"/>
    <w:rsid w:val="00EE240E"/>
    <w:rsid w:val="00EE688E"/>
    <w:rsid w:val="00EE6A6D"/>
    <w:rsid w:val="00EF03E2"/>
    <w:rsid w:val="00EF66B8"/>
    <w:rsid w:val="00EF7F8B"/>
    <w:rsid w:val="00F03814"/>
    <w:rsid w:val="00F03A44"/>
    <w:rsid w:val="00F078E1"/>
    <w:rsid w:val="00F079BF"/>
    <w:rsid w:val="00F07A09"/>
    <w:rsid w:val="00F07CC3"/>
    <w:rsid w:val="00F1390C"/>
    <w:rsid w:val="00F14D98"/>
    <w:rsid w:val="00F20C5E"/>
    <w:rsid w:val="00F21DE8"/>
    <w:rsid w:val="00F2528F"/>
    <w:rsid w:val="00F27990"/>
    <w:rsid w:val="00F351B1"/>
    <w:rsid w:val="00F35694"/>
    <w:rsid w:val="00F36A1D"/>
    <w:rsid w:val="00F44278"/>
    <w:rsid w:val="00F443FA"/>
    <w:rsid w:val="00F51B65"/>
    <w:rsid w:val="00F52AAB"/>
    <w:rsid w:val="00F52EB6"/>
    <w:rsid w:val="00F55260"/>
    <w:rsid w:val="00F6316B"/>
    <w:rsid w:val="00F65AE0"/>
    <w:rsid w:val="00F670AC"/>
    <w:rsid w:val="00F67A2E"/>
    <w:rsid w:val="00F70E52"/>
    <w:rsid w:val="00F74E38"/>
    <w:rsid w:val="00F76D6F"/>
    <w:rsid w:val="00F778B0"/>
    <w:rsid w:val="00F802EF"/>
    <w:rsid w:val="00F80312"/>
    <w:rsid w:val="00F83BC2"/>
    <w:rsid w:val="00F8491E"/>
    <w:rsid w:val="00F92EC1"/>
    <w:rsid w:val="00F93079"/>
    <w:rsid w:val="00F94C47"/>
    <w:rsid w:val="00FA0421"/>
    <w:rsid w:val="00FA2771"/>
    <w:rsid w:val="00FA3389"/>
    <w:rsid w:val="00FA3476"/>
    <w:rsid w:val="00FA6EF8"/>
    <w:rsid w:val="00FB0C10"/>
    <w:rsid w:val="00FB290A"/>
    <w:rsid w:val="00FB3C36"/>
    <w:rsid w:val="00FB4280"/>
    <w:rsid w:val="00FB7CCE"/>
    <w:rsid w:val="00FC01C8"/>
    <w:rsid w:val="00FC22CD"/>
    <w:rsid w:val="00FC5027"/>
    <w:rsid w:val="00FC50C7"/>
    <w:rsid w:val="00FC511D"/>
    <w:rsid w:val="00FC68BC"/>
    <w:rsid w:val="00FD11D4"/>
    <w:rsid w:val="00FD225D"/>
    <w:rsid w:val="00FD2384"/>
    <w:rsid w:val="00FD2A4D"/>
    <w:rsid w:val="00FD72FD"/>
    <w:rsid w:val="00FE240C"/>
    <w:rsid w:val="00FE2FEF"/>
    <w:rsid w:val="00FE452E"/>
    <w:rsid w:val="00FF4275"/>
    <w:rsid w:val="00FF4A4C"/>
    <w:rsid w:val="00FF4C15"/>
    <w:rsid w:val="00FF537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annotation text" w:qFormat="1"/>
    <w:lsdException w:name="header" w:qFormat="1"/>
    <w:lsdException w:name="footer" w:uiPriority="99"/>
    <w:lsdException w:name="caption" w:qFormat="1"/>
    <w:lsdException w:name="footnote reference" w:qFormat="1"/>
    <w:lsdException w:name="page number" w:qFormat="1"/>
    <w:lsdException w:name="Title" w:uiPriority="10" w:qFormat="1"/>
    <w:lsdException w:name="Body Text" w:uiPriority="1" w:qFormat="1"/>
    <w:lsdException w:name="Subtitle" w:uiPriority="11" w:qFormat="1"/>
    <w:lsdException w:name="Hyperlink" w:uiPriority="99"/>
    <w:lsdException w:name="Strong" w:uiPriority="99" w:qFormat="1"/>
    <w:lsdException w:name="Emphasis" w:uiPriority="99" w:qFormat="1"/>
    <w:lsdException w:name="Document Map" w:qFormat="1"/>
    <w:lsdException w:name="Normal (Web)" w:uiPriority="99" w:qFormat="1"/>
    <w:lsdException w:name="annotation subject" w:qFormat="1"/>
    <w:lsdException w:name="No List"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rPr>
      <w:lang w:eastAsia="en-US"/>
    </w:rPr>
  </w:style>
  <w:style w:type="paragraph" w:styleId="Ttulo1">
    <w:name w:val="heading 1"/>
    <w:basedOn w:val="Normal"/>
    <w:next w:val="Normal"/>
    <w:link w:val="Ttulo1Car"/>
    <w:uiPriority w:val="99"/>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uiPriority w:val="99"/>
    <w:qFormat/>
    <w:rsid w:val="00594B6F"/>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594B6F"/>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qFormat/>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qFormat/>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594B6F"/>
    <w:rPr>
      <w:b w:val="0"/>
      <w:bCs/>
      <w:iCs/>
      <w:spacing w:val="10"/>
    </w:rPr>
  </w:style>
  <w:style w:type="paragraph" w:customStyle="1" w:styleId="atitulo3">
    <w:name w:val="atitulo3"/>
    <w:basedOn w:val="atitulo2"/>
    <w:link w:val="atitulo3Car"/>
    <w:uiPriority w:val="99"/>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qFormat/>
    <w:rsid w:val="000A4697"/>
    <w:rPr>
      <w:rFonts w:ascii="Tahoma" w:hAnsi="Tahoma" w:cs="Tahoma"/>
      <w:sz w:val="16"/>
      <w:szCs w:val="16"/>
    </w:rPr>
  </w:style>
  <w:style w:type="paragraph" w:styleId="Encabezado">
    <w:name w:val="header"/>
    <w:basedOn w:val="Epgrafe"/>
    <w:qFormat/>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qFormat/>
    <w:rsid w:val="001D4F09"/>
    <w:rPr>
      <w:rFonts w:ascii="Times New Roman" w:hAnsi="Times New Roman"/>
      <w:sz w:val="24"/>
      <w:szCs w:val="20"/>
    </w:rPr>
  </w:style>
  <w:style w:type="paragraph" w:customStyle="1" w:styleId="Citatextual">
    <w:name w:val="«Citatextual»"/>
    <w:basedOn w:val="texto"/>
    <w:qFormat/>
    <w:rsid w:val="00337493"/>
    <w:pPr>
      <w:spacing w:after="90"/>
    </w:pPr>
    <w:rPr>
      <w:sz w:val="20"/>
    </w:rPr>
  </w:style>
  <w:style w:type="paragraph" w:customStyle="1" w:styleId="ndice">
    <w:name w:val="índice"/>
    <w:basedOn w:val="atitulo1"/>
    <w:qFormat/>
    <w:rsid w:val="007446E8"/>
    <w:pPr>
      <w:jc w:val="center"/>
    </w:pPr>
    <w:rPr>
      <w:caps/>
    </w:rPr>
  </w:style>
  <w:style w:type="paragraph" w:customStyle="1" w:styleId="Fechaportada">
    <w:name w:val="Fechaportada"/>
    <w:basedOn w:val="texto"/>
    <w:qFormat/>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594B6F"/>
    <w:rPr>
      <w:b/>
      <w:bCs/>
    </w:rPr>
  </w:style>
  <w:style w:type="paragraph" w:customStyle="1" w:styleId="BorradorProvisional">
    <w:name w:val="Borrador/Provisional"/>
    <w:basedOn w:val="texto"/>
    <w:qFormat/>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qFormat/>
    <w:rsid w:val="00594B6F"/>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qFormat/>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qFormat/>
    <w:rsid w:val="001D4F09"/>
    <w:rPr>
      <w:rFonts w:ascii="Times New Roman" w:hAnsi="Times New Roman"/>
      <w:b/>
    </w:rPr>
  </w:style>
  <w:style w:type="paragraph" w:customStyle="1" w:styleId="CuadroTtulo">
    <w:name w:val="CuadroTítulo"/>
    <w:basedOn w:val="cuadroCabe"/>
    <w:qFormat/>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n-U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n-US"/>
    </w:rPr>
  </w:style>
  <w:style w:type="character" w:customStyle="1" w:styleId="Ttulo3Car">
    <w:name w:val="Título 3 Car"/>
    <w:basedOn w:val="Fuentedeprrafopredeter"/>
    <w:link w:val="Ttulo3"/>
    <w:uiPriority w:val="99"/>
    <w:rsid w:val="00594B6F"/>
    <w:rPr>
      <w:rFonts w:ascii="Arial" w:hAnsi="Arial" w:cs="Arial"/>
      <w:b/>
      <w:bCs/>
      <w:szCs w:val="26"/>
      <w:lang w:eastAsia="en-US"/>
    </w:rPr>
  </w:style>
  <w:style w:type="character" w:customStyle="1" w:styleId="Ttulo4Car">
    <w:name w:val="Título 4 Car"/>
    <w:basedOn w:val="Fuentedeprrafopredeter"/>
    <w:link w:val="Ttulo4"/>
    <w:uiPriority w:val="99"/>
    <w:rsid w:val="00594B6F"/>
    <w:rPr>
      <w:b/>
      <w:bCs/>
      <w:sz w:val="28"/>
      <w:szCs w:val="28"/>
      <w:lang w:eastAsia="en-US"/>
    </w:rPr>
  </w:style>
  <w:style w:type="character" w:customStyle="1" w:styleId="Ttulo5Car">
    <w:name w:val="Título 5 Car"/>
    <w:basedOn w:val="Fuentedeprrafopredeter"/>
    <w:link w:val="Ttulo5"/>
    <w:uiPriority w:val="99"/>
    <w:rsid w:val="00594B6F"/>
    <w:rPr>
      <w:b/>
      <w:sz w:val="28"/>
      <w:lang w:val="es-ES" w:eastAsia="en-US"/>
    </w:rPr>
  </w:style>
  <w:style w:type="character" w:customStyle="1" w:styleId="Ttulo7Car">
    <w:name w:val="Título 7 Car"/>
    <w:basedOn w:val="Fuentedeprrafopredeter"/>
    <w:link w:val="Ttulo7"/>
    <w:uiPriority w:val="99"/>
    <w:rsid w:val="00594B6F"/>
    <w:rPr>
      <w:sz w:val="52"/>
      <w:lang w:val="es-ES" w:eastAsia="es-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n-U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n-US"/>
    </w:rPr>
  </w:style>
  <w:style w:type="character" w:styleId="Textoennegrita">
    <w:name w:val="Strong"/>
    <w:basedOn w:val="Fuentedeprrafopredeter"/>
    <w:uiPriority w:val="99"/>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n-U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qFormat/>
    <w:locked/>
    <w:rsid w:val="00594B6F"/>
    <w:rPr>
      <w:rFonts w:ascii="Arial" w:hAnsi="Arial"/>
      <w:b/>
      <w:color w:val="000000"/>
      <w:kern w:val="28"/>
      <w:sz w:val="25"/>
      <w:szCs w:val="26"/>
      <w:lang w:eastAsia="en-US"/>
    </w:rPr>
  </w:style>
  <w:style w:type="character" w:customStyle="1" w:styleId="atitulo2Car">
    <w:name w:val="atitulo2 Car"/>
    <w:link w:val="atitulo2"/>
    <w:qFormat/>
    <w:locked/>
    <w:rsid w:val="00594B6F"/>
    <w:rPr>
      <w:rFonts w:ascii="Arial" w:hAnsi="Arial"/>
      <w:bCs/>
      <w:iCs/>
      <w:color w:val="000000"/>
      <w:spacing w:val="10"/>
      <w:kern w:val="28"/>
      <w:sz w:val="25"/>
      <w:szCs w:val="26"/>
      <w:lang w:eastAsia="en-US"/>
    </w:rPr>
  </w:style>
  <w:style w:type="character" w:customStyle="1" w:styleId="Enlacedelndice">
    <w:name w:val="Enlace del índice"/>
    <w:qFormat/>
    <w:rsid w:val="00005F66"/>
  </w:style>
  <w:style w:type="paragraph" w:customStyle="1" w:styleId="Sumario1">
    <w:name w:val="Sumario 1"/>
    <w:basedOn w:val="Normal"/>
    <w:next w:val="Normal"/>
    <w:autoRedefine/>
    <w:uiPriority w:val="39"/>
    <w:rsid w:val="00005F66"/>
    <w:pPr>
      <w:tabs>
        <w:tab w:val="right" w:leader="dot" w:pos="8930"/>
      </w:tabs>
      <w:spacing w:before="60" w:after="80"/>
      <w:ind w:firstLine="0"/>
    </w:pPr>
    <w:rPr>
      <w:rFonts w:asciiTheme="minorHAnsi" w:hAnsiTheme="minorHAnsi"/>
      <w:smallCaps/>
      <w:sz w:val="22"/>
      <w:szCs w:val="22"/>
      <w:lang w:val="en-US"/>
    </w:rPr>
  </w:style>
  <w:style w:type="paragraph" w:customStyle="1" w:styleId="Sumario2">
    <w:name w:val="Sumario 2"/>
    <w:basedOn w:val="Normal"/>
    <w:next w:val="Normal"/>
    <w:autoRedefine/>
    <w:uiPriority w:val="39"/>
    <w:rsid w:val="00005F66"/>
    <w:pPr>
      <w:tabs>
        <w:tab w:val="right" w:leader="dot" w:pos="8930"/>
      </w:tabs>
      <w:spacing w:after="0"/>
      <w:ind w:firstLine="0"/>
    </w:pPr>
    <w:rPr>
      <w:rFonts w:asciiTheme="minorHAnsi" w:hAnsiTheme="minorHAnsi"/>
      <w:sz w:val="22"/>
      <w:szCs w:val="22"/>
      <w:lang w:val="en-US"/>
    </w:rPr>
  </w:style>
  <w:style w:type="paragraph" w:customStyle="1" w:styleId="Encabezado1">
    <w:name w:val="Encabezado 1"/>
    <w:basedOn w:val="Normal"/>
    <w:next w:val="Normal"/>
    <w:qFormat/>
    <w:rsid w:val="00005F66"/>
    <w:pPr>
      <w:keepNext/>
      <w:spacing w:before="240" w:after="60"/>
      <w:outlineLvl w:val="0"/>
    </w:pPr>
    <w:rPr>
      <w:rFonts w:ascii="Arial" w:hAnsi="Arial" w:cs="Arial"/>
      <w:b/>
      <w:bCs/>
      <w:sz w:val="32"/>
      <w:szCs w:val="32"/>
      <w:lang w:val="en-US"/>
    </w:rPr>
  </w:style>
  <w:style w:type="paragraph" w:customStyle="1" w:styleId="Encabezado2">
    <w:name w:val="Encabezado 2"/>
    <w:basedOn w:val="Normal"/>
    <w:next w:val="Normal"/>
    <w:qFormat/>
    <w:rsid w:val="00005F66"/>
    <w:pPr>
      <w:keepNext/>
      <w:spacing w:before="240" w:after="60"/>
      <w:outlineLvl w:val="1"/>
    </w:pPr>
    <w:rPr>
      <w:rFonts w:ascii="Arial" w:hAnsi="Arial" w:cs="Arial"/>
      <w:b/>
      <w:bCs/>
      <w:i/>
      <w:iCs/>
      <w:sz w:val="28"/>
      <w:szCs w:val="28"/>
      <w:lang w:val="en-US"/>
    </w:rPr>
  </w:style>
  <w:style w:type="paragraph" w:customStyle="1" w:styleId="Encabezado3">
    <w:name w:val="Encabezado 3"/>
    <w:basedOn w:val="Normal"/>
    <w:next w:val="Normal"/>
    <w:qFormat/>
    <w:rsid w:val="00005F66"/>
    <w:pPr>
      <w:keepNext/>
      <w:spacing w:before="240" w:after="60"/>
      <w:outlineLvl w:val="2"/>
    </w:pPr>
    <w:rPr>
      <w:rFonts w:ascii="Arial" w:hAnsi="Arial" w:cs="Arial"/>
      <w:b/>
      <w:bCs/>
      <w:szCs w:val="26"/>
      <w:lang w:val="en-US"/>
    </w:rPr>
  </w:style>
  <w:style w:type="paragraph" w:customStyle="1" w:styleId="Encabezado5">
    <w:name w:val="Encabezado 5"/>
    <w:basedOn w:val="Normal"/>
    <w:next w:val="Normal"/>
    <w:qFormat/>
    <w:rsid w:val="00005F66"/>
    <w:pPr>
      <w:keepNext/>
      <w:tabs>
        <w:tab w:val="left" w:pos="7200"/>
      </w:tabs>
      <w:spacing w:after="0"/>
      <w:ind w:right="44" w:firstLine="0"/>
      <w:jc w:val="center"/>
      <w:outlineLvl w:val="4"/>
    </w:pPr>
    <w:rPr>
      <w:b/>
      <w:sz w:val="28"/>
      <w:lang w:val="es-ES"/>
    </w:rPr>
  </w:style>
  <w:style w:type="character" w:customStyle="1" w:styleId="EnlacedeInternet">
    <w:name w:val="Enlace de Internet"/>
    <w:uiPriority w:val="99"/>
    <w:rsid w:val="00005F66"/>
    <w:rPr>
      <w:color w:val="0000FF"/>
      <w:u w:val="single"/>
    </w:rPr>
  </w:style>
  <w:style w:type="character" w:customStyle="1" w:styleId="TextocomentarioCar">
    <w:name w:val="Texto comentario Car"/>
    <w:link w:val="Textocomentario"/>
    <w:qFormat/>
    <w:rsid w:val="00005F66"/>
    <w:rPr>
      <w:lang w:val="en-US" w:eastAsia="en-US"/>
    </w:rPr>
  </w:style>
  <w:style w:type="character" w:customStyle="1" w:styleId="TextonotapieCar">
    <w:name w:val="Texto nota pie Car"/>
    <w:link w:val="Textonotapie"/>
    <w:qFormat/>
    <w:rsid w:val="00005F66"/>
    <w:rPr>
      <w:lang w:val="en-US" w:eastAsia="en-US"/>
    </w:rPr>
  </w:style>
  <w:style w:type="character" w:styleId="Refdenotaalpie">
    <w:name w:val="footnote reference"/>
    <w:qFormat/>
    <w:rsid w:val="00005F66"/>
    <w:rPr>
      <w:vertAlign w:val="superscript"/>
    </w:rPr>
  </w:style>
  <w:style w:type="character" w:customStyle="1" w:styleId="PiedepginaCar">
    <w:name w:val="Pie de página Car"/>
    <w:basedOn w:val="Fuentedeprrafopredeter"/>
    <w:link w:val="Piedepgina"/>
    <w:uiPriority w:val="99"/>
    <w:qFormat/>
    <w:rsid w:val="00005F66"/>
    <w:rPr>
      <w:spacing w:val="6"/>
      <w:lang w:eastAsia="en-US"/>
    </w:rPr>
  </w:style>
  <w:style w:type="character" w:customStyle="1" w:styleId="ListLabel1">
    <w:name w:val="ListLabel 1"/>
    <w:qFormat/>
    <w:rsid w:val="00005F66"/>
    <w:rPr>
      <w:color w:val="00000A"/>
    </w:rPr>
  </w:style>
  <w:style w:type="character" w:customStyle="1" w:styleId="ListLabel2">
    <w:name w:val="ListLabel 2"/>
    <w:qFormat/>
    <w:rsid w:val="00005F66"/>
    <w:rPr>
      <w:rFonts w:eastAsia="Times New Roman" w:cs="Times New Roman"/>
    </w:rPr>
  </w:style>
  <w:style w:type="character" w:customStyle="1" w:styleId="ListLabel3">
    <w:name w:val="ListLabel 3"/>
    <w:qFormat/>
    <w:rsid w:val="00005F66"/>
    <w:rPr>
      <w:rFonts w:cs="Courier New"/>
    </w:rPr>
  </w:style>
  <w:style w:type="character" w:customStyle="1" w:styleId="ListLabel4">
    <w:name w:val="ListLabel 4"/>
    <w:qFormat/>
    <w:rsid w:val="00005F66"/>
    <w:rPr>
      <w:rFonts w:cs="Courier New"/>
    </w:rPr>
  </w:style>
  <w:style w:type="character" w:customStyle="1" w:styleId="ListLabel5">
    <w:name w:val="ListLabel 5"/>
    <w:qFormat/>
    <w:rsid w:val="00005F66"/>
    <w:rPr>
      <w:rFonts w:cs="Courier New"/>
    </w:rPr>
  </w:style>
  <w:style w:type="character" w:customStyle="1" w:styleId="ListLabel6">
    <w:name w:val="ListLabel 6"/>
    <w:qFormat/>
    <w:rsid w:val="00005F66"/>
    <w:rPr>
      <w:rFonts w:cs="Courier New"/>
      <w:sz w:val="22"/>
    </w:rPr>
  </w:style>
  <w:style w:type="character" w:customStyle="1" w:styleId="ListLabel7">
    <w:name w:val="ListLabel 7"/>
    <w:qFormat/>
    <w:rsid w:val="00005F66"/>
    <w:rPr>
      <w:rFonts w:cs="Courier New"/>
    </w:rPr>
  </w:style>
  <w:style w:type="character" w:customStyle="1" w:styleId="ListLabel8">
    <w:name w:val="ListLabel 8"/>
    <w:qFormat/>
    <w:rsid w:val="00005F66"/>
    <w:rPr>
      <w:rFonts w:cs="Courier New"/>
    </w:rPr>
  </w:style>
  <w:style w:type="character" w:customStyle="1" w:styleId="ListLabel9">
    <w:name w:val="ListLabel 9"/>
    <w:qFormat/>
    <w:rsid w:val="00005F66"/>
    <w:rPr>
      <w:rFonts w:cs="Courier New"/>
    </w:rPr>
  </w:style>
  <w:style w:type="character" w:customStyle="1" w:styleId="ListLabel10">
    <w:name w:val="ListLabel 10"/>
    <w:qFormat/>
    <w:rsid w:val="00005F66"/>
    <w:rPr>
      <w:rFonts w:cs="Courier New"/>
      <w:sz w:val="22"/>
    </w:rPr>
  </w:style>
  <w:style w:type="character" w:customStyle="1" w:styleId="ListLabel11">
    <w:name w:val="ListLabel 11"/>
    <w:qFormat/>
    <w:rsid w:val="00005F66"/>
    <w:rPr>
      <w:rFonts w:cs="Courier New"/>
    </w:rPr>
  </w:style>
  <w:style w:type="character" w:customStyle="1" w:styleId="ListLabel12">
    <w:name w:val="ListLabel 12"/>
    <w:qFormat/>
    <w:rsid w:val="00005F66"/>
    <w:rPr>
      <w:rFonts w:cs="Courier New"/>
    </w:rPr>
  </w:style>
  <w:style w:type="character" w:customStyle="1" w:styleId="ListLabel13">
    <w:name w:val="ListLabel 13"/>
    <w:qFormat/>
    <w:rsid w:val="00005F66"/>
    <w:rPr>
      <w:rFonts w:cs="Courier New"/>
    </w:rPr>
  </w:style>
  <w:style w:type="character" w:customStyle="1" w:styleId="ListLabel14">
    <w:name w:val="ListLabel 14"/>
    <w:qFormat/>
    <w:rsid w:val="00005F66"/>
    <w:rPr>
      <w:rFonts w:cs="Courier New"/>
      <w:sz w:val="22"/>
    </w:rPr>
  </w:style>
  <w:style w:type="character" w:customStyle="1" w:styleId="ListLabel15">
    <w:name w:val="ListLabel 15"/>
    <w:qFormat/>
    <w:rsid w:val="00005F66"/>
    <w:rPr>
      <w:rFonts w:cs="Courier New"/>
    </w:rPr>
  </w:style>
  <w:style w:type="character" w:customStyle="1" w:styleId="ListLabel16">
    <w:name w:val="ListLabel 16"/>
    <w:qFormat/>
    <w:rsid w:val="00005F66"/>
    <w:rPr>
      <w:rFonts w:cs="Courier New"/>
    </w:rPr>
  </w:style>
  <w:style w:type="character" w:customStyle="1" w:styleId="ListLabel17">
    <w:name w:val="ListLabel 17"/>
    <w:qFormat/>
    <w:rsid w:val="00005F66"/>
    <w:rPr>
      <w:rFonts w:cs="Courier New"/>
    </w:rPr>
  </w:style>
  <w:style w:type="character" w:customStyle="1" w:styleId="ListLabel18">
    <w:name w:val="ListLabel 18"/>
    <w:qFormat/>
    <w:rsid w:val="00005F66"/>
    <w:rPr>
      <w:rFonts w:cs="Courier New"/>
      <w:sz w:val="22"/>
    </w:rPr>
  </w:style>
  <w:style w:type="character" w:customStyle="1" w:styleId="ListLabel19">
    <w:name w:val="ListLabel 19"/>
    <w:qFormat/>
    <w:rsid w:val="00005F66"/>
    <w:rPr>
      <w:rFonts w:cs="Courier New"/>
    </w:rPr>
  </w:style>
  <w:style w:type="character" w:customStyle="1" w:styleId="ListLabel20">
    <w:name w:val="ListLabel 20"/>
    <w:qFormat/>
    <w:rsid w:val="00005F66"/>
    <w:rPr>
      <w:rFonts w:cs="Courier New"/>
    </w:rPr>
  </w:style>
  <w:style w:type="character" w:customStyle="1" w:styleId="ListLabel21">
    <w:name w:val="ListLabel 21"/>
    <w:qFormat/>
    <w:rsid w:val="00005F66"/>
    <w:rPr>
      <w:rFonts w:cs="Courier New"/>
    </w:rPr>
  </w:style>
  <w:style w:type="character" w:customStyle="1" w:styleId="ListLabel22">
    <w:name w:val="ListLabel 22"/>
    <w:qFormat/>
    <w:rsid w:val="00005F66"/>
    <w:rPr>
      <w:rFonts w:cs="Courier New"/>
      <w:sz w:val="22"/>
    </w:rPr>
  </w:style>
  <w:style w:type="character" w:customStyle="1" w:styleId="ListLabel23">
    <w:name w:val="ListLabel 23"/>
    <w:qFormat/>
    <w:rsid w:val="00005F66"/>
    <w:rPr>
      <w:rFonts w:cs="Courier New"/>
    </w:rPr>
  </w:style>
  <w:style w:type="character" w:customStyle="1" w:styleId="ListLabel24">
    <w:name w:val="ListLabel 24"/>
    <w:qFormat/>
    <w:rsid w:val="00005F66"/>
    <w:rPr>
      <w:rFonts w:cs="Courier New"/>
    </w:rPr>
  </w:style>
  <w:style w:type="character" w:customStyle="1" w:styleId="ListLabel25">
    <w:name w:val="ListLabel 25"/>
    <w:qFormat/>
    <w:rsid w:val="00005F66"/>
    <w:rPr>
      <w:rFonts w:cs="Courier New"/>
    </w:rPr>
  </w:style>
  <w:style w:type="character" w:customStyle="1" w:styleId="ListLabel26">
    <w:name w:val="ListLabel 26"/>
    <w:qFormat/>
    <w:rsid w:val="00005F66"/>
    <w:rPr>
      <w:rFonts w:cs="Courier New"/>
      <w:sz w:val="22"/>
    </w:rPr>
  </w:style>
  <w:style w:type="character" w:customStyle="1" w:styleId="ListLabel27">
    <w:name w:val="ListLabel 27"/>
    <w:qFormat/>
    <w:rsid w:val="00005F66"/>
    <w:rPr>
      <w:rFonts w:cs="Courier New"/>
    </w:rPr>
  </w:style>
  <w:style w:type="character" w:customStyle="1" w:styleId="ListLabel28">
    <w:name w:val="ListLabel 28"/>
    <w:qFormat/>
    <w:rsid w:val="00005F66"/>
    <w:rPr>
      <w:rFonts w:cs="Courier New"/>
    </w:rPr>
  </w:style>
  <w:style w:type="character" w:customStyle="1" w:styleId="ListLabel29">
    <w:name w:val="ListLabel 29"/>
    <w:qFormat/>
    <w:rsid w:val="00005F66"/>
    <w:rPr>
      <w:rFonts w:cs="Courier New"/>
    </w:rPr>
  </w:style>
  <w:style w:type="character" w:customStyle="1" w:styleId="ListLabel30">
    <w:name w:val="ListLabel 30"/>
    <w:qFormat/>
    <w:rsid w:val="00005F66"/>
    <w:rPr>
      <w:rFonts w:cs="Courier New"/>
      <w:sz w:val="22"/>
    </w:rPr>
  </w:style>
  <w:style w:type="character" w:customStyle="1" w:styleId="ListLabel31">
    <w:name w:val="ListLabel 31"/>
    <w:qFormat/>
    <w:rsid w:val="00005F66"/>
    <w:rPr>
      <w:rFonts w:cs="Courier New"/>
    </w:rPr>
  </w:style>
  <w:style w:type="character" w:customStyle="1" w:styleId="ListLabel32">
    <w:name w:val="ListLabel 32"/>
    <w:qFormat/>
    <w:rsid w:val="00005F66"/>
    <w:rPr>
      <w:rFonts w:cs="Courier New"/>
    </w:rPr>
  </w:style>
  <w:style w:type="character" w:customStyle="1" w:styleId="ListLabel33">
    <w:name w:val="ListLabel 33"/>
    <w:qFormat/>
    <w:rsid w:val="00005F66"/>
    <w:rPr>
      <w:rFonts w:cs="Courier New"/>
    </w:rPr>
  </w:style>
  <w:style w:type="character" w:customStyle="1" w:styleId="ListLabel34">
    <w:name w:val="ListLabel 34"/>
    <w:qFormat/>
    <w:rsid w:val="00005F66"/>
    <w:rPr>
      <w:rFonts w:cs="Courier New"/>
      <w:sz w:val="22"/>
    </w:rPr>
  </w:style>
  <w:style w:type="character" w:customStyle="1" w:styleId="ListLabel35">
    <w:name w:val="ListLabel 35"/>
    <w:qFormat/>
    <w:rsid w:val="00005F66"/>
    <w:rPr>
      <w:rFonts w:cs="Courier New"/>
    </w:rPr>
  </w:style>
  <w:style w:type="character" w:customStyle="1" w:styleId="ListLabel36">
    <w:name w:val="ListLabel 36"/>
    <w:qFormat/>
    <w:rsid w:val="00005F66"/>
    <w:rPr>
      <w:rFonts w:cs="Courier New"/>
    </w:rPr>
  </w:style>
  <w:style w:type="character" w:customStyle="1" w:styleId="ListLabel37">
    <w:name w:val="ListLabel 37"/>
    <w:qFormat/>
    <w:rsid w:val="00005F66"/>
    <w:rPr>
      <w:rFonts w:cs="Courier New"/>
    </w:rPr>
  </w:style>
  <w:style w:type="character" w:customStyle="1" w:styleId="ListLabel38">
    <w:name w:val="ListLabel 38"/>
    <w:qFormat/>
    <w:rsid w:val="00005F66"/>
    <w:rPr>
      <w:rFonts w:cs="Courier New"/>
      <w:sz w:val="22"/>
    </w:rPr>
  </w:style>
  <w:style w:type="character" w:customStyle="1" w:styleId="ListLabel39">
    <w:name w:val="ListLabel 39"/>
    <w:qFormat/>
    <w:rsid w:val="00005F66"/>
    <w:rPr>
      <w:rFonts w:cs="Courier New"/>
    </w:rPr>
  </w:style>
  <w:style w:type="character" w:customStyle="1" w:styleId="ListLabel40">
    <w:name w:val="ListLabel 40"/>
    <w:qFormat/>
    <w:rsid w:val="00005F66"/>
    <w:rPr>
      <w:rFonts w:cs="Courier New"/>
    </w:rPr>
  </w:style>
  <w:style w:type="character" w:customStyle="1" w:styleId="ListLabel41">
    <w:name w:val="ListLabel 41"/>
    <w:qFormat/>
    <w:rsid w:val="00005F66"/>
    <w:rPr>
      <w:rFonts w:cs="Courier New"/>
    </w:rPr>
  </w:style>
  <w:style w:type="character" w:customStyle="1" w:styleId="ListLabel42">
    <w:name w:val="ListLabel 42"/>
    <w:qFormat/>
    <w:rsid w:val="00005F66"/>
    <w:rPr>
      <w:rFonts w:cs="Courier New"/>
      <w:sz w:val="22"/>
    </w:rPr>
  </w:style>
  <w:style w:type="character" w:customStyle="1" w:styleId="ListLabel43">
    <w:name w:val="ListLabel 43"/>
    <w:qFormat/>
    <w:rsid w:val="00005F66"/>
    <w:rPr>
      <w:rFonts w:cs="Courier New"/>
    </w:rPr>
  </w:style>
  <w:style w:type="character" w:customStyle="1" w:styleId="ListLabel44">
    <w:name w:val="ListLabel 44"/>
    <w:qFormat/>
    <w:rsid w:val="00005F66"/>
    <w:rPr>
      <w:rFonts w:cs="Courier New"/>
    </w:rPr>
  </w:style>
  <w:style w:type="character" w:customStyle="1" w:styleId="ListLabel45">
    <w:name w:val="ListLabel 45"/>
    <w:qFormat/>
    <w:rsid w:val="00005F66"/>
    <w:rPr>
      <w:rFonts w:cs="Courier New"/>
    </w:rPr>
  </w:style>
  <w:style w:type="character" w:customStyle="1" w:styleId="ListLabel46">
    <w:name w:val="ListLabel 46"/>
    <w:qFormat/>
    <w:rsid w:val="00005F66"/>
    <w:rPr>
      <w:rFonts w:cs="Courier New"/>
      <w:sz w:val="22"/>
    </w:rPr>
  </w:style>
  <w:style w:type="character" w:customStyle="1" w:styleId="ListLabel47">
    <w:name w:val="ListLabel 47"/>
    <w:qFormat/>
    <w:rsid w:val="00005F66"/>
    <w:rPr>
      <w:rFonts w:cs="Courier New"/>
    </w:rPr>
  </w:style>
  <w:style w:type="character" w:customStyle="1" w:styleId="ListLabel48">
    <w:name w:val="ListLabel 48"/>
    <w:qFormat/>
    <w:rsid w:val="00005F66"/>
    <w:rPr>
      <w:rFonts w:cs="Courier New"/>
    </w:rPr>
  </w:style>
  <w:style w:type="character" w:customStyle="1" w:styleId="ListLabel49">
    <w:name w:val="ListLabel 49"/>
    <w:qFormat/>
    <w:rsid w:val="00005F66"/>
    <w:rPr>
      <w:rFonts w:cs="Courier New"/>
    </w:rPr>
  </w:style>
  <w:style w:type="character" w:customStyle="1" w:styleId="ListLabel50">
    <w:name w:val="ListLabel 50"/>
    <w:qFormat/>
    <w:rsid w:val="00005F66"/>
    <w:rPr>
      <w:rFonts w:cs="Courier New"/>
      <w:sz w:val="22"/>
    </w:rPr>
  </w:style>
  <w:style w:type="character" w:customStyle="1" w:styleId="ListLabel51">
    <w:name w:val="ListLabel 51"/>
    <w:qFormat/>
    <w:rsid w:val="00005F66"/>
    <w:rPr>
      <w:rFonts w:cs="Courier New"/>
    </w:rPr>
  </w:style>
  <w:style w:type="character" w:customStyle="1" w:styleId="ListLabel52">
    <w:name w:val="ListLabel 52"/>
    <w:qFormat/>
    <w:rsid w:val="00005F66"/>
    <w:rPr>
      <w:rFonts w:cs="Courier New"/>
    </w:rPr>
  </w:style>
  <w:style w:type="character" w:customStyle="1" w:styleId="ListLabel53">
    <w:name w:val="ListLabel 53"/>
    <w:qFormat/>
    <w:rsid w:val="00005F66"/>
    <w:rPr>
      <w:rFonts w:cs="Courier New"/>
    </w:rPr>
  </w:style>
  <w:style w:type="character" w:customStyle="1" w:styleId="ListLabel54">
    <w:name w:val="ListLabel 54"/>
    <w:qFormat/>
    <w:rsid w:val="00005F66"/>
    <w:rPr>
      <w:rFonts w:cs="Courier New"/>
      <w:sz w:val="22"/>
    </w:rPr>
  </w:style>
  <w:style w:type="character" w:customStyle="1" w:styleId="ListLabel55">
    <w:name w:val="ListLabel 55"/>
    <w:qFormat/>
    <w:rsid w:val="00005F66"/>
    <w:rPr>
      <w:rFonts w:cs="Courier New"/>
    </w:rPr>
  </w:style>
  <w:style w:type="character" w:customStyle="1" w:styleId="ListLabel56">
    <w:name w:val="ListLabel 56"/>
    <w:qFormat/>
    <w:rsid w:val="00005F66"/>
    <w:rPr>
      <w:rFonts w:cs="Courier New"/>
    </w:rPr>
  </w:style>
  <w:style w:type="character" w:customStyle="1" w:styleId="ListLabel57">
    <w:name w:val="ListLabel 57"/>
    <w:qFormat/>
    <w:rsid w:val="00005F66"/>
    <w:rPr>
      <w:rFonts w:cs="Courier New"/>
    </w:rPr>
  </w:style>
  <w:style w:type="character" w:customStyle="1" w:styleId="ListLabel58">
    <w:name w:val="ListLabel 58"/>
    <w:qFormat/>
    <w:rsid w:val="00005F66"/>
    <w:rPr>
      <w:rFonts w:cs="Courier New"/>
      <w:sz w:val="22"/>
    </w:rPr>
  </w:style>
  <w:style w:type="character" w:customStyle="1" w:styleId="ListLabel59">
    <w:name w:val="ListLabel 59"/>
    <w:qFormat/>
    <w:rsid w:val="00005F66"/>
    <w:rPr>
      <w:rFonts w:cs="Courier New"/>
    </w:rPr>
  </w:style>
  <w:style w:type="character" w:customStyle="1" w:styleId="ListLabel60">
    <w:name w:val="ListLabel 60"/>
    <w:qFormat/>
    <w:rsid w:val="00005F66"/>
    <w:rPr>
      <w:rFonts w:cs="Courier New"/>
    </w:rPr>
  </w:style>
  <w:style w:type="character" w:customStyle="1" w:styleId="ListLabel61">
    <w:name w:val="ListLabel 61"/>
    <w:qFormat/>
    <w:rsid w:val="00005F66"/>
    <w:rPr>
      <w:rFonts w:cs="Courier New"/>
    </w:rPr>
  </w:style>
  <w:style w:type="character" w:customStyle="1" w:styleId="ListLabel62">
    <w:name w:val="ListLabel 62"/>
    <w:qFormat/>
    <w:rsid w:val="00005F66"/>
    <w:rPr>
      <w:rFonts w:cs="Courier New"/>
    </w:rPr>
  </w:style>
  <w:style w:type="character" w:customStyle="1" w:styleId="ListLabel63">
    <w:name w:val="ListLabel 63"/>
    <w:qFormat/>
    <w:rsid w:val="00005F66"/>
    <w:rPr>
      <w:rFonts w:cs="Courier New"/>
    </w:rPr>
  </w:style>
  <w:style w:type="character" w:customStyle="1" w:styleId="ListLabel64">
    <w:name w:val="ListLabel 64"/>
    <w:qFormat/>
    <w:rsid w:val="00005F66"/>
    <w:rPr>
      <w:rFonts w:cs="Courier New"/>
    </w:rPr>
  </w:style>
  <w:style w:type="character" w:customStyle="1" w:styleId="ListLabel65">
    <w:name w:val="ListLabel 65"/>
    <w:qFormat/>
    <w:rsid w:val="00005F66"/>
    <w:rPr>
      <w:rFonts w:cs="Courier New"/>
    </w:rPr>
  </w:style>
  <w:style w:type="character" w:customStyle="1" w:styleId="ListLabel66">
    <w:name w:val="ListLabel 66"/>
    <w:qFormat/>
    <w:rsid w:val="00005F66"/>
    <w:rPr>
      <w:rFonts w:cs="Courier New"/>
    </w:rPr>
  </w:style>
  <w:style w:type="character" w:customStyle="1" w:styleId="ListLabel67">
    <w:name w:val="ListLabel 67"/>
    <w:qFormat/>
    <w:rsid w:val="00005F66"/>
    <w:rPr>
      <w:rFonts w:cs="Courier New"/>
    </w:rPr>
  </w:style>
  <w:style w:type="character" w:customStyle="1" w:styleId="ListLabel68">
    <w:name w:val="ListLabel 68"/>
    <w:qFormat/>
    <w:rsid w:val="00005F66"/>
    <w:rPr>
      <w:rFonts w:cs="Courier New"/>
    </w:rPr>
  </w:style>
  <w:style w:type="character" w:customStyle="1" w:styleId="ListLabel69">
    <w:name w:val="ListLabel 69"/>
    <w:qFormat/>
    <w:rsid w:val="00005F66"/>
    <w:rPr>
      <w:rFonts w:cs="Courier New"/>
    </w:rPr>
  </w:style>
  <w:style w:type="character" w:customStyle="1" w:styleId="ListLabel70">
    <w:name w:val="ListLabel 70"/>
    <w:qFormat/>
    <w:rsid w:val="00005F66"/>
    <w:rPr>
      <w:rFonts w:cs="Courier New"/>
    </w:rPr>
  </w:style>
  <w:style w:type="character" w:customStyle="1" w:styleId="ListLabel71">
    <w:name w:val="ListLabel 71"/>
    <w:qFormat/>
    <w:rsid w:val="00005F66"/>
    <w:rPr>
      <w:rFonts w:cs="Courier New"/>
    </w:rPr>
  </w:style>
  <w:style w:type="character" w:customStyle="1" w:styleId="ListLabel72">
    <w:name w:val="ListLabel 72"/>
    <w:qFormat/>
    <w:rsid w:val="00005F66"/>
    <w:rPr>
      <w:rFonts w:cs="Courier New"/>
    </w:rPr>
  </w:style>
  <w:style w:type="character" w:customStyle="1" w:styleId="ListLabel73">
    <w:name w:val="ListLabel 73"/>
    <w:qFormat/>
    <w:rsid w:val="00005F66"/>
    <w:rPr>
      <w:rFonts w:cs="Courier New"/>
    </w:rPr>
  </w:style>
  <w:style w:type="character" w:customStyle="1" w:styleId="ListLabel74">
    <w:name w:val="ListLabel 74"/>
    <w:qFormat/>
    <w:rsid w:val="00005F66"/>
    <w:rPr>
      <w:rFonts w:cs="Courier New"/>
      <w:sz w:val="22"/>
    </w:rPr>
  </w:style>
  <w:style w:type="character" w:customStyle="1" w:styleId="ListLabel75">
    <w:name w:val="ListLabel 75"/>
    <w:qFormat/>
    <w:rsid w:val="00005F66"/>
    <w:rPr>
      <w:rFonts w:cs="Courier New"/>
    </w:rPr>
  </w:style>
  <w:style w:type="character" w:customStyle="1" w:styleId="ListLabel76">
    <w:name w:val="ListLabel 76"/>
    <w:qFormat/>
    <w:rsid w:val="00005F66"/>
    <w:rPr>
      <w:rFonts w:cs="Courier New"/>
    </w:rPr>
  </w:style>
  <w:style w:type="character" w:customStyle="1" w:styleId="ListLabel77">
    <w:name w:val="ListLabel 77"/>
    <w:qFormat/>
    <w:rsid w:val="00005F66"/>
    <w:rPr>
      <w:rFonts w:cs="Courier New"/>
    </w:rPr>
  </w:style>
  <w:style w:type="character" w:customStyle="1" w:styleId="ListLabel78">
    <w:name w:val="ListLabel 78"/>
    <w:qFormat/>
    <w:rsid w:val="00005F66"/>
    <w:rPr>
      <w:rFonts w:cs="Courier New"/>
    </w:rPr>
  </w:style>
  <w:style w:type="character" w:customStyle="1" w:styleId="ListLabel79">
    <w:name w:val="ListLabel 79"/>
    <w:qFormat/>
    <w:rsid w:val="00005F66"/>
    <w:rPr>
      <w:rFonts w:cs="Courier New"/>
    </w:rPr>
  </w:style>
  <w:style w:type="character" w:customStyle="1" w:styleId="ListLabel80">
    <w:name w:val="ListLabel 80"/>
    <w:qFormat/>
    <w:rsid w:val="00005F66"/>
    <w:rPr>
      <w:rFonts w:cs="Courier New"/>
    </w:rPr>
  </w:style>
  <w:style w:type="character" w:customStyle="1" w:styleId="ListLabel81">
    <w:name w:val="ListLabel 81"/>
    <w:qFormat/>
    <w:rsid w:val="00005F66"/>
    <w:rPr>
      <w:rFonts w:cs="Courier New"/>
    </w:rPr>
  </w:style>
  <w:style w:type="character" w:customStyle="1" w:styleId="ListLabel82">
    <w:name w:val="ListLabel 82"/>
    <w:qFormat/>
    <w:rsid w:val="00005F66"/>
    <w:rPr>
      <w:rFonts w:cs="Courier New"/>
      <w:sz w:val="22"/>
    </w:rPr>
  </w:style>
  <w:style w:type="character" w:customStyle="1" w:styleId="ListLabel83">
    <w:name w:val="ListLabel 83"/>
    <w:qFormat/>
    <w:rsid w:val="00005F66"/>
    <w:rPr>
      <w:rFonts w:cs="Courier New"/>
    </w:rPr>
  </w:style>
  <w:style w:type="character" w:customStyle="1" w:styleId="ListLabel84">
    <w:name w:val="ListLabel 84"/>
    <w:qFormat/>
    <w:rsid w:val="00005F66"/>
    <w:rPr>
      <w:rFonts w:cs="Courier New"/>
    </w:rPr>
  </w:style>
  <w:style w:type="character" w:customStyle="1" w:styleId="ListLabel85">
    <w:name w:val="ListLabel 85"/>
    <w:qFormat/>
    <w:rsid w:val="00005F66"/>
    <w:rPr>
      <w:rFonts w:cs="Courier New"/>
    </w:rPr>
  </w:style>
  <w:style w:type="character" w:customStyle="1" w:styleId="ListLabel86">
    <w:name w:val="ListLabel 86"/>
    <w:qFormat/>
    <w:rsid w:val="00005F66"/>
    <w:rPr>
      <w:rFonts w:cs="Courier New"/>
      <w:sz w:val="22"/>
    </w:rPr>
  </w:style>
  <w:style w:type="character" w:customStyle="1" w:styleId="ListLabel87">
    <w:name w:val="ListLabel 87"/>
    <w:qFormat/>
    <w:rsid w:val="00005F66"/>
    <w:rPr>
      <w:rFonts w:cs="Courier New"/>
    </w:rPr>
  </w:style>
  <w:style w:type="character" w:customStyle="1" w:styleId="ListLabel88">
    <w:name w:val="ListLabel 88"/>
    <w:qFormat/>
    <w:rsid w:val="00005F66"/>
    <w:rPr>
      <w:rFonts w:cs="Courier New"/>
    </w:rPr>
  </w:style>
  <w:style w:type="character" w:customStyle="1" w:styleId="ListLabel89">
    <w:name w:val="ListLabel 89"/>
    <w:qFormat/>
    <w:rsid w:val="00005F66"/>
    <w:rPr>
      <w:rFonts w:cs="Courier New"/>
    </w:rPr>
  </w:style>
  <w:style w:type="character" w:customStyle="1" w:styleId="ListLabel90">
    <w:name w:val="ListLabel 90"/>
    <w:qFormat/>
    <w:rsid w:val="00005F66"/>
    <w:rPr>
      <w:rFonts w:cs="Courier New"/>
      <w:sz w:val="22"/>
    </w:rPr>
  </w:style>
  <w:style w:type="character" w:customStyle="1" w:styleId="ListLabel91">
    <w:name w:val="ListLabel 91"/>
    <w:qFormat/>
    <w:rsid w:val="00005F66"/>
    <w:rPr>
      <w:rFonts w:cs="Courier New"/>
    </w:rPr>
  </w:style>
  <w:style w:type="character" w:customStyle="1" w:styleId="ListLabel92">
    <w:name w:val="ListLabel 92"/>
    <w:qFormat/>
    <w:rsid w:val="00005F66"/>
    <w:rPr>
      <w:rFonts w:cs="Courier New"/>
    </w:rPr>
  </w:style>
  <w:style w:type="character" w:customStyle="1" w:styleId="ListLabel93">
    <w:name w:val="ListLabel 93"/>
    <w:qFormat/>
    <w:rsid w:val="00005F66"/>
    <w:rPr>
      <w:rFonts w:cs="Courier New"/>
    </w:rPr>
  </w:style>
  <w:style w:type="character" w:customStyle="1" w:styleId="ListLabel94">
    <w:name w:val="ListLabel 94"/>
    <w:qFormat/>
    <w:rsid w:val="00005F66"/>
    <w:rPr>
      <w:rFonts w:cs="Courier New"/>
    </w:rPr>
  </w:style>
  <w:style w:type="character" w:customStyle="1" w:styleId="ListLabel95">
    <w:name w:val="ListLabel 95"/>
    <w:qFormat/>
    <w:rsid w:val="00005F66"/>
    <w:rPr>
      <w:rFonts w:cs="Courier New"/>
    </w:rPr>
  </w:style>
  <w:style w:type="character" w:customStyle="1" w:styleId="ListLabel96">
    <w:name w:val="ListLabel 96"/>
    <w:qFormat/>
    <w:rsid w:val="00005F66"/>
    <w:rPr>
      <w:rFonts w:cs="Courier New"/>
    </w:rPr>
  </w:style>
  <w:style w:type="character" w:customStyle="1" w:styleId="ListLabel97">
    <w:name w:val="ListLabel 97"/>
    <w:qFormat/>
    <w:rsid w:val="00005F66"/>
    <w:rPr>
      <w:rFonts w:cs="Courier New"/>
    </w:rPr>
  </w:style>
  <w:style w:type="character" w:customStyle="1" w:styleId="ListLabel98">
    <w:name w:val="ListLabel 98"/>
    <w:qFormat/>
    <w:rsid w:val="00005F66"/>
    <w:rPr>
      <w:rFonts w:cs="Courier New"/>
    </w:rPr>
  </w:style>
  <w:style w:type="character" w:customStyle="1" w:styleId="ListLabel99">
    <w:name w:val="ListLabel 99"/>
    <w:qFormat/>
    <w:rsid w:val="00005F66"/>
    <w:rPr>
      <w:rFonts w:cs="Courier New"/>
    </w:rPr>
  </w:style>
  <w:style w:type="character" w:customStyle="1" w:styleId="ListLabel100">
    <w:name w:val="ListLabel 100"/>
    <w:qFormat/>
    <w:rsid w:val="00005F66"/>
    <w:rPr>
      <w:rFonts w:cs="Courier New"/>
    </w:rPr>
  </w:style>
  <w:style w:type="character" w:customStyle="1" w:styleId="ListLabel101">
    <w:name w:val="ListLabel 101"/>
    <w:qFormat/>
    <w:rsid w:val="00005F66"/>
    <w:rPr>
      <w:rFonts w:cs="Courier New"/>
    </w:rPr>
  </w:style>
  <w:style w:type="character" w:customStyle="1" w:styleId="ListLabel102">
    <w:name w:val="ListLabel 102"/>
    <w:qFormat/>
    <w:rsid w:val="00005F66"/>
    <w:rPr>
      <w:rFonts w:cs="Courier New"/>
    </w:rPr>
  </w:style>
  <w:style w:type="character" w:customStyle="1" w:styleId="ListLabel103">
    <w:name w:val="ListLabel 103"/>
    <w:qFormat/>
    <w:rsid w:val="00005F66"/>
    <w:rPr>
      <w:rFonts w:cs="Courier New"/>
    </w:rPr>
  </w:style>
  <w:style w:type="character" w:customStyle="1" w:styleId="ListLabel104">
    <w:name w:val="ListLabel 104"/>
    <w:qFormat/>
    <w:rsid w:val="00005F66"/>
    <w:rPr>
      <w:rFonts w:cs="Courier New"/>
    </w:rPr>
  </w:style>
  <w:style w:type="character" w:customStyle="1" w:styleId="ListLabel105">
    <w:name w:val="ListLabel 105"/>
    <w:qFormat/>
    <w:rsid w:val="00005F66"/>
    <w:rPr>
      <w:rFonts w:cs="Courier New"/>
    </w:rPr>
  </w:style>
  <w:style w:type="character" w:customStyle="1" w:styleId="ListLabel106">
    <w:name w:val="ListLabel 106"/>
    <w:qFormat/>
    <w:rsid w:val="00005F66"/>
    <w:rPr>
      <w:sz w:val="20"/>
    </w:rPr>
  </w:style>
  <w:style w:type="character" w:customStyle="1" w:styleId="ListLabel107">
    <w:name w:val="ListLabel 107"/>
    <w:qFormat/>
    <w:rsid w:val="00005F66"/>
    <w:rPr>
      <w:sz w:val="20"/>
    </w:rPr>
  </w:style>
  <w:style w:type="character" w:customStyle="1" w:styleId="ListLabel108">
    <w:name w:val="ListLabel 108"/>
    <w:qFormat/>
    <w:rsid w:val="00005F66"/>
    <w:rPr>
      <w:sz w:val="20"/>
    </w:rPr>
  </w:style>
  <w:style w:type="character" w:customStyle="1" w:styleId="ListLabel109">
    <w:name w:val="ListLabel 109"/>
    <w:qFormat/>
    <w:rsid w:val="00005F66"/>
    <w:rPr>
      <w:sz w:val="20"/>
    </w:rPr>
  </w:style>
  <w:style w:type="character" w:customStyle="1" w:styleId="ListLabel110">
    <w:name w:val="ListLabel 110"/>
    <w:qFormat/>
    <w:rsid w:val="00005F66"/>
    <w:rPr>
      <w:sz w:val="20"/>
    </w:rPr>
  </w:style>
  <w:style w:type="character" w:customStyle="1" w:styleId="ListLabel111">
    <w:name w:val="ListLabel 111"/>
    <w:qFormat/>
    <w:rsid w:val="00005F66"/>
    <w:rPr>
      <w:sz w:val="20"/>
    </w:rPr>
  </w:style>
  <w:style w:type="character" w:customStyle="1" w:styleId="ListLabel112">
    <w:name w:val="ListLabel 112"/>
    <w:qFormat/>
    <w:rsid w:val="00005F66"/>
    <w:rPr>
      <w:sz w:val="20"/>
    </w:rPr>
  </w:style>
  <w:style w:type="character" w:customStyle="1" w:styleId="ListLabel113">
    <w:name w:val="ListLabel 113"/>
    <w:qFormat/>
    <w:rsid w:val="00005F66"/>
    <w:rPr>
      <w:sz w:val="20"/>
    </w:rPr>
  </w:style>
  <w:style w:type="character" w:customStyle="1" w:styleId="ListLabel114">
    <w:name w:val="ListLabel 114"/>
    <w:qFormat/>
    <w:rsid w:val="00005F66"/>
    <w:rPr>
      <w:sz w:val="20"/>
    </w:rPr>
  </w:style>
  <w:style w:type="character" w:customStyle="1" w:styleId="Caracteresdenotaalpie">
    <w:name w:val="Caracteres de nota al pie"/>
    <w:qFormat/>
    <w:rsid w:val="00005F66"/>
  </w:style>
  <w:style w:type="character" w:customStyle="1" w:styleId="Ancladenotaalpie">
    <w:name w:val="Ancla de nota al pie"/>
    <w:rsid w:val="00005F66"/>
    <w:rPr>
      <w:vertAlign w:val="superscript"/>
    </w:rPr>
  </w:style>
  <w:style w:type="character" w:customStyle="1" w:styleId="Ancladenotafinal">
    <w:name w:val="Ancla de nota final"/>
    <w:rsid w:val="00005F66"/>
    <w:rPr>
      <w:vertAlign w:val="superscript"/>
    </w:rPr>
  </w:style>
  <w:style w:type="character" w:customStyle="1" w:styleId="Caracteresdenotafinal">
    <w:name w:val="Caracteres de nota final"/>
    <w:qFormat/>
    <w:rsid w:val="00005F66"/>
  </w:style>
  <w:style w:type="paragraph" w:customStyle="1" w:styleId="Cuerpodetexto">
    <w:name w:val="Cuerpo de texto"/>
    <w:basedOn w:val="Normal"/>
    <w:rsid w:val="00005F66"/>
    <w:pPr>
      <w:spacing w:line="288" w:lineRule="auto"/>
    </w:pPr>
    <w:rPr>
      <w:lang w:val="en-US"/>
    </w:rPr>
  </w:style>
  <w:style w:type="paragraph" w:styleId="Lista">
    <w:name w:val="List"/>
    <w:basedOn w:val="Cuerpodetexto"/>
    <w:rsid w:val="00005F66"/>
    <w:rPr>
      <w:rFonts w:cs="Arial"/>
    </w:rPr>
  </w:style>
  <w:style w:type="paragraph" w:customStyle="1" w:styleId="Leyenda">
    <w:name w:val="Leyenda"/>
    <w:basedOn w:val="Normal"/>
    <w:rsid w:val="00005F66"/>
    <w:pPr>
      <w:suppressLineNumbers/>
      <w:spacing w:before="120" w:after="120"/>
    </w:pPr>
    <w:rPr>
      <w:rFonts w:cs="Arial"/>
      <w:i/>
      <w:iCs/>
      <w:sz w:val="24"/>
      <w:szCs w:val="24"/>
      <w:lang w:val="en-US"/>
    </w:rPr>
  </w:style>
  <w:style w:type="paragraph" w:customStyle="1" w:styleId="ndice0">
    <w:name w:val="Índice"/>
    <w:basedOn w:val="Normal"/>
    <w:qFormat/>
    <w:rsid w:val="00005F66"/>
    <w:pPr>
      <w:suppressLineNumbers/>
    </w:pPr>
    <w:rPr>
      <w:rFonts w:cs="Arial"/>
      <w:lang w:val="en-US"/>
    </w:rPr>
  </w:style>
  <w:style w:type="paragraph" w:customStyle="1" w:styleId="Encabezamiento">
    <w:name w:val="Encabezamiento"/>
    <w:rsid w:val="00005F66"/>
    <w:pPr>
      <w:widowControl w:val="0"/>
      <w:tabs>
        <w:tab w:val="center" w:pos="4252"/>
        <w:tab w:val="right" w:pos="8504"/>
      </w:tabs>
      <w:spacing w:after="60"/>
      <w:jc w:val="center"/>
    </w:pPr>
    <w:rPr>
      <w:caps/>
      <w:sz w:val="14"/>
      <w:szCs w:val="12"/>
      <w:lang w:val="es-ES" w:eastAsia="es-ES"/>
    </w:rPr>
  </w:style>
  <w:style w:type="paragraph" w:customStyle="1" w:styleId="Sumario3">
    <w:name w:val="Sumario 3"/>
    <w:basedOn w:val="atitulo3"/>
    <w:autoRedefine/>
    <w:uiPriority w:val="39"/>
    <w:rsid w:val="00005F66"/>
    <w:pPr>
      <w:tabs>
        <w:tab w:val="right" w:leader="dot" w:pos="8930"/>
      </w:tabs>
      <w:spacing w:after="60"/>
      <w:ind w:left="1022"/>
      <w:outlineLvl w:val="0"/>
    </w:pPr>
    <w:rPr>
      <w:rFonts w:ascii="Arial Narrow" w:hAnsi="Arial Narrow"/>
      <w:spacing w:val="-6"/>
      <w:w w:val="101"/>
      <w:kern w:val="0"/>
      <w:sz w:val="22"/>
      <w:szCs w:val="22"/>
      <w:lang w:val="en-US"/>
    </w:rPr>
  </w:style>
  <w:style w:type="paragraph" w:customStyle="1" w:styleId="Sumario4">
    <w:name w:val="Sumario 4"/>
    <w:basedOn w:val="Normal"/>
    <w:next w:val="Normal"/>
    <w:autoRedefine/>
    <w:semiHidden/>
    <w:rsid w:val="00005F66"/>
    <w:pPr>
      <w:tabs>
        <w:tab w:val="right" w:leader="dot" w:pos="8930"/>
      </w:tabs>
      <w:ind w:left="567" w:firstLine="0"/>
    </w:pPr>
    <w:rPr>
      <w:rFonts w:ascii="Arial Narrow" w:hAnsi="Arial Narrow"/>
      <w:sz w:val="22"/>
      <w:lang w:val="en-US"/>
    </w:rPr>
  </w:style>
  <w:style w:type="paragraph" w:customStyle="1" w:styleId="Estndar">
    <w:name w:val="Estándar"/>
    <w:qFormat/>
    <w:rsid w:val="00005F66"/>
    <w:pPr>
      <w:snapToGrid w:val="0"/>
    </w:pPr>
    <w:rPr>
      <w:rFonts w:ascii="CG Omega" w:hAnsi="CG Omega"/>
      <w:color w:val="000000"/>
      <w:sz w:val="22"/>
      <w:lang w:val="es-ES" w:eastAsia="es-ES"/>
    </w:rPr>
  </w:style>
  <w:style w:type="paragraph" w:customStyle="1" w:styleId="tabla10">
    <w:name w:val="tabla10"/>
    <w:qFormat/>
    <w:rsid w:val="00005F66"/>
    <w:pPr>
      <w:tabs>
        <w:tab w:val="left" w:pos="567"/>
        <w:tab w:val="left" w:pos="1134"/>
      </w:tabs>
      <w:snapToGrid w:val="0"/>
    </w:pPr>
    <w:rPr>
      <w:rFonts w:ascii="CG Times" w:hAnsi="CG Times"/>
      <w:color w:val="000000"/>
      <w:lang w:val="es-ES" w:eastAsia="es-ES"/>
    </w:rPr>
  </w:style>
  <w:style w:type="paragraph" w:styleId="NormalWeb">
    <w:name w:val="Normal (Web)"/>
    <w:basedOn w:val="Normal"/>
    <w:uiPriority w:val="99"/>
    <w:qFormat/>
    <w:rsid w:val="00005F66"/>
    <w:pPr>
      <w:spacing w:beforeAutospacing="1" w:afterAutospacing="1"/>
      <w:ind w:firstLine="0"/>
    </w:pPr>
    <w:rPr>
      <w:rFonts w:ascii="Verdana" w:hAnsi="Verdana"/>
      <w:sz w:val="13"/>
      <w:szCs w:val="13"/>
      <w:lang w:val="es-ES" w:eastAsia="es-ES"/>
    </w:rPr>
  </w:style>
  <w:style w:type="paragraph" w:styleId="Textocomentario">
    <w:name w:val="annotation text"/>
    <w:basedOn w:val="Normal"/>
    <w:link w:val="TextocomentarioCar"/>
    <w:qFormat/>
    <w:rsid w:val="00005F66"/>
    <w:rPr>
      <w:lang w:val="en-US"/>
    </w:rPr>
  </w:style>
  <w:style w:type="character" w:customStyle="1" w:styleId="TextocomentarioCar1">
    <w:name w:val="Texto comentario Car1"/>
    <w:basedOn w:val="Fuentedeprrafopredeter"/>
    <w:rsid w:val="00005F66"/>
    <w:rPr>
      <w:lang w:eastAsia="en-US"/>
    </w:rPr>
  </w:style>
  <w:style w:type="paragraph" w:styleId="Asuntodelcomentario">
    <w:name w:val="annotation subject"/>
    <w:basedOn w:val="Textocomentario"/>
    <w:link w:val="AsuntodelcomentarioCar"/>
    <w:qFormat/>
    <w:rsid w:val="00005F66"/>
    <w:rPr>
      <w:b/>
      <w:bCs/>
    </w:rPr>
  </w:style>
  <w:style w:type="character" w:customStyle="1" w:styleId="AsuntodelcomentarioCar">
    <w:name w:val="Asunto del comentario Car"/>
    <w:basedOn w:val="TextocomentarioCar1"/>
    <w:link w:val="Asuntodelcomentario"/>
    <w:rsid w:val="00005F66"/>
    <w:rPr>
      <w:b/>
      <w:bCs/>
      <w:lang w:val="en-US" w:eastAsia="en-US"/>
    </w:rPr>
  </w:style>
  <w:style w:type="paragraph" w:styleId="Mapadeldocumento">
    <w:name w:val="Document Map"/>
    <w:basedOn w:val="Normal"/>
    <w:link w:val="MapadeldocumentoCar"/>
    <w:qFormat/>
    <w:rsid w:val="00005F66"/>
    <w:pPr>
      <w:shd w:val="clear" w:color="auto" w:fill="000080"/>
    </w:pPr>
    <w:rPr>
      <w:rFonts w:ascii="Tahoma" w:hAnsi="Tahoma" w:cs="Tahoma"/>
      <w:lang w:val="en-US"/>
    </w:rPr>
  </w:style>
  <w:style w:type="character" w:customStyle="1" w:styleId="MapadeldocumentoCar">
    <w:name w:val="Mapa del documento Car"/>
    <w:basedOn w:val="Fuentedeprrafopredeter"/>
    <w:link w:val="Mapadeldocumento"/>
    <w:rsid w:val="00005F66"/>
    <w:rPr>
      <w:rFonts w:ascii="Tahoma" w:hAnsi="Tahoma" w:cs="Tahoma"/>
      <w:shd w:val="clear" w:color="auto" w:fill="000080"/>
      <w:lang w:val="en-US" w:eastAsia="en-US"/>
    </w:rPr>
  </w:style>
  <w:style w:type="paragraph" w:styleId="Textonotapie">
    <w:name w:val="footnote text"/>
    <w:basedOn w:val="Normal"/>
    <w:link w:val="TextonotapieCar"/>
    <w:qFormat/>
    <w:rsid w:val="00005F66"/>
    <w:rPr>
      <w:lang w:val="en-US"/>
    </w:rPr>
  </w:style>
  <w:style w:type="character" w:customStyle="1" w:styleId="TextonotapieCar1">
    <w:name w:val="Texto nota pie Car1"/>
    <w:basedOn w:val="Fuentedeprrafopredeter"/>
    <w:rsid w:val="00005F66"/>
    <w:rPr>
      <w:lang w:eastAsia="en-US"/>
    </w:rPr>
  </w:style>
  <w:style w:type="paragraph" w:customStyle="1" w:styleId="Default">
    <w:name w:val="Default"/>
    <w:qFormat/>
    <w:rsid w:val="00005F66"/>
    <w:rPr>
      <w:rFonts w:ascii="Arial" w:hAnsi="Arial" w:cs="Arial"/>
      <w:color w:val="000000"/>
      <w:sz w:val="24"/>
      <w:szCs w:val="24"/>
      <w:lang w:val="es-ES" w:eastAsia="es-ES"/>
    </w:rPr>
  </w:style>
  <w:style w:type="paragraph" w:customStyle="1" w:styleId="foral-f-parrafo-c">
    <w:name w:val="foral-f-parrafo-c"/>
    <w:basedOn w:val="Default"/>
    <w:next w:val="Default"/>
    <w:uiPriority w:val="99"/>
    <w:qFormat/>
    <w:rsid w:val="00005F66"/>
    <w:rPr>
      <w:color w:val="00000A"/>
    </w:rPr>
  </w:style>
  <w:style w:type="paragraph" w:customStyle="1" w:styleId="Contenidodelmarco">
    <w:name w:val="Contenido del marco"/>
    <w:basedOn w:val="Normal"/>
    <w:qFormat/>
    <w:rsid w:val="00005F66"/>
    <w:rPr>
      <w:lang w:val="en-US"/>
    </w:rPr>
  </w:style>
  <w:style w:type="paragraph" w:customStyle="1" w:styleId="Notaalpie">
    <w:name w:val="Nota al pie"/>
    <w:basedOn w:val="Normal"/>
    <w:rsid w:val="00005F66"/>
    <w:rPr>
      <w:lang w:val="en-US"/>
    </w:rPr>
  </w:style>
  <w:style w:type="table" w:customStyle="1" w:styleId="Tablaconcuadrcula1">
    <w:name w:val="Tabla con cuadrícula1"/>
    <w:basedOn w:val="Tablanormal"/>
    <w:next w:val="Tablaconcuadrcula"/>
    <w:rsid w:val="00005F66"/>
    <w:pPr>
      <w:spacing w:after="140"/>
      <w:ind w:firstLine="567"/>
      <w:jc w:val="both"/>
    </w:pPr>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itulo3Car">
    <w:name w:val="atitulo3 Car"/>
    <w:link w:val="atitulo3"/>
    <w:rsid w:val="00054258"/>
    <w:rPr>
      <w:rFonts w:ascii="Arial" w:hAnsi="Arial"/>
      <w:i/>
      <w:iCs/>
      <w:color w:val="000000"/>
      <w:spacing w:val="10"/>
      <w:kern w:val="28"/>
      <w:sz w:val="25"/>
      <w:szCs w:val="26"/>
      <w:lang w:eastAsia="en-US"/>
    </w:rPr>
  </w:style>
  <w:style w:type="paragraph" w:styleId="Textoindependiente">
    <w:name w:val="Body Text"/>
    <w:basedOn w:val="Normal"/>
    <w:link w:val="TextoindependienteCar"/>
    <w:uiPriority w:val="1"/>
    <w:qFormat/>
    <w:rsid w:val="008415D5"/>
    <w:pPr>
      <w:widowControl w:val="0"/>
      <w:spacing w:after="0"/>
      <w:ind w:left="289" w:firstLine="0"/>
      <w:jc w:val="left"/>
    </w:pPr>
    <w:rPr>
      <w:rFonts w:cstheme="minorBidi"/>
      <w:sz w:val="23"/>
      <w:szCs w:val="23"/>
      <w:lang w:val="en-US"/>
    </w:rPr>
  </w:style>
  <w:style w:type="character" w:customStyle="1" w:styleId="TextoindependienteCar">
    <w:name w:val="Texto independiente Car"/>
    <w:basedOn w:val="Fuentedeprrafopredeter"/>
    <w:link w:val="Textoindependiente"/>
    <w:uiPriority w:val="1"/>
    <w:rsid w:val="008415D5"/>
    <w:rPr>
      <w:rFonts w:cstheme="minorBidi"/>
      <w:sz w:val="23"/>
      <w:szCs w:val="23"/>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annotation text" w:qFormat="1"/>
    <w:lsdException w:name="header" w:qFormat="1"/>
    <w:lsdException w:name="footer" w:uiPriority="99"/>
    <w:lsdException w:name="caption" w:qFormat="1"/>
    <w:lsdException w:name="footnote reference" w:qFormat="1"/>
    <w:lsdException w:name="page number" w:qFormat="1"/>
    <w:lsdException w:name="Title" w:uiPriority="10" w:qFormat="1"/>
    <w:lsdException w:name="Body Text" w:uiPriority="1" w:qFormat="1"/>
    <w:lsdException w:name="Subtitle" w:uiPriority="11" w:qFormat="1"/>
    <w:lsdException w:name="Hyperlink" w:uiPriority="99"/>
    <w:lsdException w:name="Strong" w:uiPriority="99" w:qFormat="1"/>
    <w:lsdException w:name="Emphasis" w:uiPriority="99" w:qFormat="1"/>
    <w:lsdException w:name="Document Map" w:qFormat="1"/>
    <w:lsdException w:name="Normal (Web)" w:uiPriority="99" w:qFormat="1"/>
    <w:lsdException w:name="annotation subject" w:qFormat="1"/>
    <w:lsdException w:name="No List"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rPr>
      <w:lang w:eastAsia="en-US"/>
    </w:rPr>
  </w:style>
  <w:style w:type="paragraph" w:styleId="Ttulo1">
    <w:name w:val="heading 1"/>
    <w:basedOn w:val="Normal"/>
    <w:next w:val="Normal"/>
    <w:link w:val="Ttulo1Car"/>
    <w:uiPriority w:val="99"/>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uiPriority w:val="99"/>
    <w:qFormat/>
    <w:rsid w:val="00594B6F"/>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594B6F"/>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qFormat/>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qFormat/>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594B6F"/>
    <w:rPr>
      <w:b w:val="0"/>
      <w:bCs/>
      <w:iCs/>
      <w:spacing w:val="10"/>
    </w:rPr>
  </w:style>
  <w:style w:type="paragraph" w:customStyle="1" w:styleId="atitulo3">
    <w:name w:val="atitulo3"/>
    <w:basedOn w:val="atitulo2"/>
    <w:link w:val="atitulo3Car"/>
    <w:uiPriority w:val="99"/>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qFormat/>
    <w:rsid w:val="000A4697"/>
    <w:rPr>
      <w:rFonts w:ascii="Tahoma" w:hAnsi="Tahoma" w:cs="Tahoma"/>
      <w:sz w:val="16"/>
      <w:szCs w:val="16"/>
    </w:rPr>
  </w:style>
  <w:style w:type="paragraph" w:styleId="Encabezado">
    <w:name w:val="header"/>
    <w:basedOn w:val="Epgrafe"/>
    <w:qFormat/>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qFormat/>
    <w:rsid w:val="001D4F09"/>
    <w:rPr>
      <w:rFonts w:ascii="Times New Roman" w:hAnsi="Times New Roman"/>
      <w:sz w:val="24"/>
      <w:szCs w:val="20"/>
    </w:rPr>
  </w:style>
  <w:style w:type="paragraph" w:customStyle="1" w:styleId="Citatextual">
    <w:name w:val="«Citatextual»"/>
    <w:basedOn w:val="texto"/>
    <w:qFormat/>
    <w:rsid w:val="00337493"/>
    <w:pPr>
      <w:spacing w:after="90"/>
    </w:pPr>
    <w:rPr>
      <w:sz w:val="20"/>
    </w:rPr>
  </w:style>
  <w:style w:type="paragraph" w:customStyle="1" w:styleId="ndice">
    <w:name w:val="índice"/>
    <w:basedOn w:val="atitulo1"/>
    <w:qFormat/>
    <w:rsid w:val="007446E8"/>
    <w:pPr>
      <w:jc w:val="center"/>
    </w:pPr>
    <w:rPr>
      <w:caps/>
    </w:rPr>
  </w:style>
  <w:style w:type="paragraph" w:customStyle="1" w:styleId="Fechaportada">
    <w:name w:val="Fechaportada"/>
    <w:basedOn w:val="texto"/>
    <w:qFormat/>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594B6F"/>
    <w:rPr>
      <w:b/>
      <w:bCs/>
    </w:rPr>
  </w:style>
  <w:style w:type="paragraph" w:customStyle="1" w:styleId="BorradorProvisional">
    <w:name w:val="Borrador/Provisional"/>
    <w:basedOn w:val="texto"/>
    <w:qFormat/>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qFormat/>
    <w:rsid w:val="00594B6F"/>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qFormat/>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qFormat/>
    <w:rsid w:val="001D4F09"/>
    <w:rPr>
      <w:rFonts w:ascii="Times New Roman" w:hAnsi="Times New Roman"/>
      <w:b/>
    </w:rPr>
  </w:style>
  <w:style w:type="paragraph" w:customStyle="1" w:styleId="CuadroTtulo">
    <w:name w:val="CuadroTítulo"/>
    <w:basedOn w:val="cuadroCabe"/>
    <w:qFormat/>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n-U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n-US"/>
    </w:rPr>
  </w:style>
  <w:style w:type="character" w:customStyle="1" w:styleId="Ttulo3Car">
    <w:name w:val="Título 3 Car"/>
    <w:basedOn w:val="Fuentedeprrafopredeter"/>
    <w:link w:val="Ttulo3"/>
    <w:uiPriority w:val="99"/>
    <w:rsid w:val="00594B6F"/>
    <w:rPr>
      <w:rFonts w:ascii="Arial" w:hAnsi="Arial" w:cs="Arial"/>
      <w:b/>
      <w:bCs/>
      <w:szCs w:val="26"/>
      <w:lang w:eastAsia="en-US"/>
    </w:rPr>
  </w:style>
  <w:style w:type="character" w:customStyle="1" w:styleId="Ttulo4Car">
    <w:name w:val="Título 4 Car"/>
    <w:basedOn w:val="Fuentedeprrafopredeter"/>
    <w:link w:val="Ttulo4"/>
    <w:uiPriority w:val="99"/>
    <w:rsid w:val="00594B6F"/>
    <w:rPr>
      <w:b/>
      <w:bCs/>
      <w:sz w:val="28"/>
      <w:szCs w:val="28"/>
      <w:lang w:eastAsia="en-US"/>
    </w:rPr>
  </w:style>
  <w:style w:type="character" w:customStyle="1" w:styleId="Ttulo5Car">
    <w:name w:val="Título 5 Car"/>
    <w:basedOn w:val="Fuentedeprrafopredeter"/>
    <w:link w:val="Ttulo5"/>
    <w:uiPriority w:val="99"/>
    <w:rsid w:val="00594B6F"/>
    <w:rPr>
      <w:b/>
      <w:sz w:val="28"/>
      <w:lang w:val="es-ES" w:eastAsia="en-US"/>
    </w:rPr>
  </w:style>
  <w:style w:type="character" w:customStyle="1" w:styleId="Ttulo7Car">
    <w:name w:val="Título 7 Car"/>
    <w:basedOn w:val="Fuentedeprrafopredeter"/>
    <w:link w:val="Ttulo7"/>
    <w:uiPriority w:val="99"/>
    <w:rsid w:val="00594B6F"/>
    <w:rPr>
      <w:sz w:val="52"/>
      <w:lang w:val="es-ES" w:eastAsia="es-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n-U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n-US"/>
    </w:rPr>
  </w:style>
  <w:style w:type="character" w:styleId="Textoennegrita">
    <w:name w:val="Strong"/>
    <w:basedOn w:val="Fuentedeprrafopredeter"/>
    <w:uiPriority w:val="99"/>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n-U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qFormat/>
    <w:locked/>
    <w:rsid w:val="00594B6F"/>
    <w:rPr>
      <w:rFonts w:ascii="Arial" w:hAnsi="Arial"/>
      <w:b/>
      <w:color w:val="000000"/>
      <w:kern w:val="28"/>
      <w:sz w:val="25"/>
      <w:szCs w:val="26"/>
      <w:lang w:eastAsia="en-US"/>
    </w:rPr>
  </w:style>
  <w:style w:type="character" w:customStyle="1" w:styleId="atitulo2Car">
    <w:name w:val="atitulo2 Car"/>
    <w:link w:val="atitulo2"/>
    <w:qFormat/>
    <w:locked/>
    <w:rsid w:val="00594B6F"/>
    <w:rPr>
      <w:rFonts w:ascii="Arial" w:hAnsi="Arial"/>
      <w:bCs/>
      <w:iCs/>
      <w:color w:val="000000"/>
      <w:spacing w:val="10"/>
      <w:kern w:val="28"/>
      <w:sz w:val="25"/>
      <w:szCs w:val="26"/>
      <w:lang w:eastAsia="en-US"/>
    </w:rPr>
  </w:style>
  <w:style w:type="character" w:customStyle="1" w:styleId="Enlacedelndice">
    <w:name w:val="Enlace del índice"/>
    <w:qFormat/>
    <w:rsid w:val="00005F66"/>
  </w:style>
  <w:style w:type="paragraph" w:customStyle="1" w:styleId="Sumario1">
    <w:name w:val="Sumario 1"/>
    <w:basedOn w:val="Normal"/>
    <w:next w:val="Normal"/>
    <w:autoRedefine/>
    <w:uiPriority w:val="39"/>
    <w:rsid w:val="00005F66"/>
    <w:pPr>
      <w:tabs>
        <w:tab w:val="right" w:leader="dot" w:pos="8930"/>
      </w:tabs>
      <w:spacing w:before="60" w:after="80"/>
      <w:ind w:firstLine="0"/>
    </w:pPr>
    <w:rPr>
      <w:rFonts w:asciiTheme="minorHAnsi" w:hAnsiTheme="minorHAnsi"/>
      <w:smallCaps/>
      <w:sz w:val="22"/>
      <w:szCs w:val="22"/>
      <w:lang w:val="en-US"/>
    </w:rPr>
  </w:style>
  <w:style w:type="paragraph" w:customStyle="1" w:styleId="Sumario2">
    <w:name w:val="Sumario 2"/>
    <w:basedOn w:val="Normal"/>
    <w:next w:val="Normal"/>
    <w:autoRedefine/>
    <w:uiPriority w:val="39"/>
    <w:rsid w:val="00005F66"/>
    <w:pPr>
      <w:tabs>
        <w:tab w:val="right" w:leader="dot" w:pos="8930"/>
      </w:tabs>
      <w:spacing w:after="0"/>
      <w:ind w:firstLine="0"/>
    </w:pPr>
    <w:rPr>
      <w:rFonts w:asciiTheme="minorHAnsi" w:hAnsiTheme="minorHAnsi"/>
      <w:sz w:val="22"/>
      <w:szCs w:val="22"/>
      <w:lang w:val="en-US"/>
    </w:rPr>
  </w:style>
  <w:style w:type="paragraph" w:customStyle="1" w:styleId="Encabezado1">
    <w:name w:val="Encabezado 1"/>
    <w:basedOn w:val="Normal"/>
    <w:next w:val="Normal"/>
    <w:qFormat/>
    <w:rsid w:val="00005F66"/>
    <w:pPr>
      <w:keepNext/>
      <w:spacing w:before="240" w:after="60"/>
      <w:outlineLvl w:val="0"/>
    </w:pPr>
    <w:rPr>
      <w:rFonts w:ascii="Arial" w:hAnsi="Arial" w:cs="Arial"/>
      <w:b/>
      <w:bCs/>
      <w:sz w:val="32"/>
      <w:szCs w:val="32"/>
      <w:lang w:val="en-US"/>
    </w:rPr>
  </w:style>
  <w:style w:type="paragraph" w:customStyle="1" w:styleId="Encabezado2">
    <w:name w:val="Encabezado 2"/>
    <w:basedOn w:val="Normal"/>
    <w:next w:val="Normal"/>
    <w:qFormat/>
    <w:rsid w:val="00005F66"/>
    <w:pPr>
      <w:keepNext/>
      <w:spacing w:before="240" w:after="60"/>
      <w:outlineLvl w:val="1"/>
    </w:pPr>
    <w:rPr>
      <w:rFonts w:ascii="Arial" w:hAnsi="Arial" w:cs="Arial"/>
      <w:b/>
      <w:bCs/>
      <w:i/>
      <w:iCs/>
      <w:sz w:val="28"/>
      <w:szCs w:val="28"/>
      <w:lang w:val="en-US"/>
    </w:rPr>
  </w:style>
  <w:style w:type="paragraph" w:customStyle="1" w:styleId="Encabezado3">
    <w:name w:val="Encabezado 3"/>
    <w:basedOn w:val="Normal"/>
    <w:next w:val="Normal"/>
    <w:qFormat/>
    <w:rsid w:val="00005F66"/>
    <w:pPr>
      <w:keepNext/>
      <w:spacing w:before="240" w:after="60"/>
      <w:outlineLvl w:val="2"/>
    </w:pPr>
    <w:rPr>
      <w:rFonts w:ascii="Arial" w:hAnsi="Arial" w:cs="Arial"/>
      <w:b/>
      <w:bCs/>
      <w:szCs w:val="26"/>
      <w:lang w:val="en-US"/>
    </w:rPr>
  </w:style>
  <w:style w:type="paragraph" w:customStyle="1" w:styleId="Encabezado5">
    <w:name w:val="Encabezado 5"/>
    <w:basedOn w:val="Normal"/>
    <w:next w:val="Normal"/>
    <w:qFormat/>
    <w:rsid w:val="00005F66"/>
    <w:pPr>
      <w:keepNext/>
      <w:tabs>
        <w:tab w:val="left" w:pos="7200"/>
      </w:tabs>
      <w:spacing w:after="0"/>
      <w:ind w:right="44" w:firstLine="0"/>
      <w:jc w:val="center"/>
      <w:outlineLvl w:val="4"/>
    </w:pPr>
    <w:rPr>
      <w:b/>
      <w:sz w:val="28"/>
      <w:lang w:val="es-ES"/>
    </w:rPr>
  </w:style>
  <w:style w:type="character" w:customStyle="1" w:styleId="EnlacedeInternet">
    <w:name w:val="Enlace de Internet"/>
    <w:uiPriority w:val="99"/>
    <w:rsid w:val="00005F66"/>
    <w:rPr>
      <w:color w:val="0000FF"/>
      <w:u w:val="single"/>
    </w:rPr>
  </w:style>
  <w:style w:type="character" w:customStyle="1" w:styleId="TextocomentarioCar">
    <w:name w:val="Texto comentario Car"/>
    <w:link w:val="Textocomentario"/>
    <w:qFormat/>
    <w:rsid w:val="00005F66"/>
    <w:rPr>
      <w:lang w:val="en-US" w:eastAsia="en-US"/>
    </w:rPr>
  </w:style>
  <w:style w:type="character" w:customStyle="1" w:styleId="TextonotapieCar">
    <w:name w:val="Texto nota pie Car"/>
    <w:link w:val="Textonotapie"/>
    <w:qFormat/>
    <w:rsid w:val="00005F66"/>
    <w:rPr>
      <w:lang w:val="en-US" w:eastAsia="en-US"/>
    </w:rPr>
  </w:style>
  <w:style w:type="character" w:styleId="Refdenotaalpie">
    <w:name w:val="footnote reference"/>
    <w:qFormat/>
    <w:rsid w:val="00005F66"/>
    <w:rPr>
      <w:vertAlign w:val="superscript"/>
    </w:rPr>
  </w:style>
  <w:style w:type="character" w:customStyle="1" w:styleId="PiedepginaCar">
    <w:name w:val="Pie de página Car"/>
    <w:basedOn w:val="Fuentedeprrafopredeter"/>
    <w:link w:val="Piedepgina"/>
    <w:uiPriority w:val="99"/>
    <w:qFormat/>
    <w:rsid w:val="00005F66"/>
    <w:rPr>
      <w:spacing w:val="6"/>
      <w:lang w:eastAsia="en-US"/>
    </w:rPr>
  </w:style>
  <w:style w:type="character" w:customStyle="1" w:styleId="ListLabel1">
    <w:name w:val="ListLabel 1"/>
    <w:qFormat/>
    <w:rsid w:val="00005F66"/>
    <w:rPr>
      <w:color w:val="00000A"/>
    </w:rPr>
  </w:style>
  <w:style w:type="character" w:customStyle="1" w:styleId="ListLabel2">
    <w:name w:val="ListLabel 2"/>
    <w:qFormat/>
    <w:rsid w:val="00005F66"/>
    <w:rPr>
      <w:rFonts w:eastAsia="Times New Roman" w:cs="Times New Roman"/>
    </w:rPr>
  </w:style>
  <w:style w:type="character" w:customStyle="1" w:styleId="ListLabel3">
    <w:name w:val="ListLabel 3"/>
    <w:qFormat/>
    <w:rsid w:val="00005F66"/>
    <w:rPr>
      <w:rFonts w:cs="Courier New"/>
    </w:rPr>
  </w:style>
  <w:style w:type="character" w:customStyle="1" w:styleId="ListLabel4">
    <w:name w:val="ListLabel 4"/>
    <w:qFormat/>
    <w:rsid w:val="00005F66"/>
    <w:rPr>
      <w:rFonts w:cs="Courier New"/>
    </w:rPr>
  </w:style>
  <w:style w:type="character" w:customStyle="1" w:styleId="ListLabel5">
    <w:name w:val="ListLabel 5"/>
    <w:qFormat/>
    <w:rsid w:val="00005F66"/>
    <w:rPr>
      <w:rFonts w:cs="Courier New"/>
    </w:rPr>
  </w:style>
  <w:style w:type="character" w:customStyle="1" w:styleId="ListLabel6">
    <w:name w:val="ListLabel 6"/>
    <w:qFormat/>
    <w:rsid w:val="00005F66"/>
    <w:rPr>
      <w:rFonts w:cs="Courier New"/>
      <w:sz w:val="22"/>
    </w:rPr>
  </w:style>
  <w:style w:type="character" w:customStyle="1" w:styleId="ListLabel7">
    <w:name w:val="ListLabel 7"/>
    <w:qFormat/>
    <w:rsid w:val="00005F66"/>
    <w:rPr>
      <w:rFonts w:cs="Courier New"/>
    </w:rPr>
  </w:style>
  <w:style w:type="character" w:customStyle="1" w:styleId="ListLabel8">
    <w:name w:val="ListLabel 8"/>
    <w:qFormat/>
    <w:rsid w:val="00005F66"/>
    <w:rPr>
      <w:rFonts w:cs="Courier New"/>
    </w:rPr>
  </w:style>
  <w:style w:type="character" w:customStyle="1" w:styleId="ListLabel9">
    <w:name w:val="ListLabel 9"/>
    <w:qFormat/>
    <w:rsid w:val="00005F66"/>
    <w:rPr>
      <w:rFonts w:cs="Courier New"/>
    </w:rPr>
  </w:style>
  <w:style w:type="character" w:customStyle="1" w:styleId="ListLabel10">
    <w:name w:val="ListLabel 10"/>
    <w:qFormat/>
    <w:rsid w:val="00005F66"/>
    <w:rPr>
      <w:rFonts w:cs="Courier New"/>
      <w:sz w:val="22"/>
    </w:rPr>
  </w:style>
  <w:style w:type="character" w:customStyle="1" w:styleId="ListLabel11">
    <w:name w:val="ListLabel 11"/>
    <w:qFormat/>
    <w:rsid w:val="00005F66"/>
    <w:rPr>
      <w:rFonts w:cs="Courier New"/>
    </w:rPr>
  </w:style>
  <w:style w:type="character" w:customStyle="1" w:styleId="ListLabel12">
    <w:name w:val="ListLabel 12"/>
    <w:qFormat/>
    <w:rsid w:val="00005F66"/>
    <w:rPr>
      <w:rFonts w:cs="Courier New"/>
    </w:rPr>
  </w:style>
  <w:style w:type="character" w:customStyle="1" w:styleId="ListLabel13">
    <w:name w:val="ListLabel 13"/>
    <w:qFormat/>
    <w:rsid w:val="00005F66"/>
    <w:rPr>
      <w:rFonts w:cs="Courier New"/>
    </w:rPr>
  </w:style>
  <w:style w:type="character" w:customStyle="1" w:styleId="ListLabel14">
    <w:name w:val="ListLabel 14"/>
    <w:qFormat/>
    <w:rsid w:val="00005F66"/>
    <w:rPr>
      <w:rFonts w:cs="Courier New"/>
      <w:sz w:val="22"/>
    </w:rPr>
  </w:style>
  <w:style w:type="character" w:customStyle="1" w:styleId="ListLabel15">
    <w:name w:val="ListLabel 15"/>
    <w:qFormat/>
    <w:rsid w:val="00005F66"/>
    <w:rPr>
      <w:rFonts w:cs="Courier New"/>
    </w:rPr>
  </w:style>
  <w:style w:type="character" w:customStyle="1" w:styleId="ListLabel16">
    <w:name w:val="ListLabel 16"/>
    <w:qFormat/>
    <w:rsid w:val="00005F66"/>
    <w:rPr>
      <w:rFonts w:cs="Courier New"/>
    </w:rPr>
  </w:style>
  <w:style w:type="character" w:customStyle="1" w:styleId="ListLabel17">
    <w:name w:val="ListLabel 17"/>
    <w:qFormat/>
    <w:rsid w:val="00005F66"/>
    <w:rPr>
      <w:rFonts w:cs="Courier New"/>
    </w:rPr>
  </w:style>
  <w:style w:type="character" w:customStyle="1" w:styleId="ListLabel18">
    <w:name w:val="ListLabel 18"/>
    <w:qFormat/>
    <w:rsid w:val="00005F66"/>
    <w:rPr>
      <w:rFonts w:cs="Courier New"/>
      <w:sz w:val="22"/>
    </w:rPr>
  </w:style>
  <w:style w:type="character" w:customStyle="1" w:styleId="ListLabel19">
    <w:name w:val="ListLabel 19"/>
    <w:qFormat/>
    <w:rsid w:val="00005F66"/>
    <w:rPr>
      <w:rFonts w:cs="Courier New"/>
    </w:rPr>
  </w:style>
  <w:style w:type="character" w:customStyle="1" w:styleId="ListLabel20">
    <w:name w:val="ListLabel 20"/>
    <w:qFormat/>
    <w:rsid w:val="00005F66"/>
    <w:rPr>
      <w:rFonts w:cs="Courier New"/>
    </w:rPr>
  </w:style>
  <w:style w:type="character" w:customStyle="1" w:styleId="ListLabel21">
    <w:name w:val="ListLabel 21"/>
    <w:qFormat/>
    <w:rsid w:val="00005F66"/>
    <w:rPr>
      <w:rFonts w:cs="Courier New"/>
    </w:rPr>
  </w:style>
  <w:style w:type="character" w:customStyle="1" w:styleId="ListLabel22">
    <w:name w:val="ListLabel 22"/>
    <w:qFormat/>
    <w:rsid w:val="00005F66"/>
    <w:rPr>
      <w:rFonts w:cs="Courier New"/>
      <w:sz w:val="22"/>
    </w:rPr>
  </w:style>
  <w:style w:type="character" w:customStyle="1" w:styleId="ListLabel23">
    <w:name w:val="ListLabel 23"/>
    <w:qFormat/>
    <w:rsid w:val="00005F66"/>
    <w:rPr>
      <w:rFonts w:cs="Courier New"/>
    </w:rPr>
  </w:style>
  <w:style w:type="character" w:customStyle="1" w:styleId="ListLabel24">
    <w:name w:val="ListLabel 24"/>
    <w:qFormat/>
    <w:rsid w:val="00005F66"/>
    <w:rPr>
      <w:rFonts w:cs="Courier New"/>
    </w:rPr>
  </w:style>
  <w:style w:type="character" w:customStyle="1" w:styleId="ListLabel25">
    <w:name w:val="ListLabel 25"/>
    <w:qFormat/>
    <w:rsid w:val="00005F66"/>
    <w:rPr>
      <w:rFonts w:cs="Courier New"/>
    </w:rPr>
  </w:style>
  <w:style w:type="character" w:customStyle="1" w:styleId="ListLabel26">
    <w:name w:val="ListLabel 26"/>
    <w:qFormat/>
    <w:rsid w:val="00005F66"/>
    <w:rPr>
      <w:rFonts w:cs="Courier New"/>
      <w:sz w:val="22"/>
    </w:rPr>
  </w:style>
  <w:style w:type="character" w:customStyle="1" w:styleId="ListLabel27">
    <w:name w:val="ListLabel 27"/>
    <w:qFormat/>
    <w:rsid w:val="00005F66"/>
    <w:rPr>
      <w:rFonts w:cs="Courier New"/>
    </w:rPr>
  </w:style>
  <w:style w:type="character" w:customStyle="1" w:styleId="ListLabel28">
    <w:name w:val="ListLabel 28"/>
    <w:qFormat/>
    <w:rsid w:val="00005F66"/>
    <w:rPr>
      <w:rFonts w:cs="Courier New"/>
    </w:rPr>
  </w:style>
  <w:style w:type="character" w:customStyle="1" w:styleId="ListLabel29">
    <w:name w:val="ListLabel 29"/>
    <w:qFormat/>
    <w:rsid w:val="00005F66"/>
    <w:rPr>
      <w:rFonts w:cs="Courier New"/>
    </w:rPr>
  </w:style>
  <w:style w:type="character" w:customStyle="1" w:styleId="ListLabel30">
    <w:name w:val="ListLabel 30"/>
    <w:qFormat/>
    <w:rsid w:val="00005F66"/>
    <w:rPr>
      <w:rFonts w:cs="Courier New"/>
      <w:sz w:val="22"/>
    </w:rPr>
  </w:style>
  <w:style w:type="character" w:customStyle="1" w:styleId="ListLabel31">
    <w:name w:val="ListLabel 31"/>
    <w:qFormat/>
    <w:rsid w:val="00005F66"/>
    <w:rPr>
      <w:rFonts w:cs="Courier New"/>
    </w:rPr>
  </w:style>
  <w:style w:type="character" w:customStyle="1" w:styleId="ListLabel32">
    <w:name w:val="ListLabel 32"/>
    <w:qFormat/>
    <w:rsid w:val="00005F66"/>
    <w:rPr>
      <w:rFonts w:cs="Courier New"/>
    </w:rPr>
  </w:style>
  <w:style w:type="character" w:customStyle="1" w:styleId="ListLabel33">
    <w:name w:val="ListLabel 33"/>
    <w:qFormat/>
    <w:rsid w:val="00005F66"/>
    <w:rPr>
      <w:rFonts w:cs="Courier New"/>
    </w:rPr>
  </w:style>
  <w:style w:type="character" w:customStyle="1" w:styleId="ListLabel34">
    <w:name w:val="ListLabel 34"/>
    <w:qFormat/>
    <w:rsid w:val="00005F66"/>
    <w:rPr>
      <w:rFonts w:cs="Courier New"/>
      <w:sz w:val="22"/>
    </w:rPr>
  </w:style>
  <w:style w:type="character" w:customStyle="1" w:styleId="ListLabel35">
    <w:name w:val="ListLabel 35"/>
    <w:qFormat/>
    <w:rsid w:val="00005F66"/>
    <w:rPr>
      <w:rFonts w:cs="Courier New"/>
    </w:rPr>
  </w:style>
  <w:style w:type="character" w:customStyle="1" w:styleId="ListLabel36">
    <w:name w:val="ListLabel 36"/>
    <w:qFormat/>
    <w:rsid w:val="00005F66"/>
    <w:rPr>
      <w:rFonts w:cs="Courier New"/>
    </w:rPr>
  </w:style>
  <w:style w:type="character" w:customStyle="1" w:styleId="ListLabel37">
    <w:name w:val="ListLabel 37"/>
    <w:qFormat/>
    <w:rsid w:val="00005F66"/>
    <w:rPr>
      <w:rFonts w:cs="Courier New"/>
    </w:rPr>
  </w:style>
  <w:style w:type="character" w:customStyle="1" w:styleId="ListLabel38">
    <w:name w:val="ListLabel 38"/>
    <w:qFormat/>
    <w:rsid w:val="00005F66"/>
    <w:rPr>
      <w:rFonts w:cs="Courier New"/>
      <w:sz w:val="22"/>
    </w:rPr>
  </w:style>
  <w:style w:type="character" w:customStyle="1" w:styleId="ListLabel39">
    <w:name w:val="ListLabel 39"/>
    <w:qFormat/>
    <w:rsid w:val="00005F66"/>
    <w:rPr>
      <w:rFonts w:cs="Courier New"/>
    </w:rPr>
  </w:style>
  <w:style w:type="character" w:customStyle="1" w:styleId="ListLabel40">
    <w:name w:val="ListLabel 40"/>
    <w:qFormat/>
    <w:rsid w:val="00005F66"/>
    <w:rPr>
      <w:rFonts w:cs="Courier New"/>
    </w:rPr>
  </w:style>
  <w:style w:type="character" w:customStyle="1" w:styleId="ListLabel41">
    <w:name w:val="ListLabel 41"/>
    <w:qFormat/>
    <w:rsid w:val="00005F66"/>
    <w:rPr>
      <w:rFonts w:cs="Courier New"/>
    </w:rPr>
  </w:style>
  <w:style w:type="character" w:customStyle="1" w:styleId="ListLabel42">
    <w:name w:val="ListLabel 42"/>
    <w:qFormat/>
    <w:rsid w:val="00005F66"/>
    <w:rPr>
      <w:rFonts w:cs="Courier New"/>
      <w:sz w:val="22"/>
    </w:rPr>
  </w:style>
  <w:style w:type="character" w:customStyle="1" w:styleId="ListLabel43">
    <w:name w:val="ListLabel 43"/>
    <w:qFormat/>
    <w:rsid w:val="00005F66"/>
    <w:rPr>
      <w:rFonts w:cs="Courier New"/>
    </w:rPr>
  </w:style>
  <w:style w:type="character" w:customStyle="1" w:styleId="ListLabel44">
    <w:name w:val="ListLabel 44"/>
    <w:qFormat/>
    <w:rsid w:val="00005F66"/>
    <w:rPr>
      <w:rFonts w:cs="Courier New"/>
    </w:rPr>
  </w:style>
  <w:style w:type="character" w:customStyle="1" w:styleId="ListLabel45">
    <w:name w:val="ListLabel 45"/>
    <w:qFormat/>
    <w:rsid w:val="00005F66"/>
    <w:rPr>
      <w:rFonts w:cs="Courier New"/>
    </w:rPr>
  </w:style>
  <w:style w:type="character" w:customStyle="1" w:styleId="ListLabel46">
    <w:name w:val="ListLabel 46"/>
    <w:qFormat/>
    <w:rsid w:val="00005F66"/>
    <w:rPr>
      <w:rFonts w:cs="Courier New"/>
      <w:sz w:val="22"/>
    </w:rPr>
  </w:style>
  <w:style w:type="character" w:customStyle="1" w:styleId="ListLabel47">
    <w:name w:val="ListLabel 47"/>
    <w:qFormat/>
    <w:rsid w:val="00005F66"/>
    <w:rPr>
      <w:rFonts w:cs="Courier New"/>
    </w:rPr>
  </w:style>
  <w:style w:type="character" w:customStyle="1" w:styleId="ListLabel48">
    <w:name w:val="ListLabel 48"/>
    <w:qFormat/>
    <w:rsid w:val="00005F66"/>
    <w:rPr>
      <w:rFonts w:cs="Courier New"/>
    </w:rPr>
  </w:style>
  <w:style w:type="character" w:customStyle="1" w:styleId="ListLabel49">
    <w:name w:val="ListLabel 49"/>
    <w:qFormat/>
    <w:rsid w:val="00005F66"/>
    <w:rPr>
      <w:rFonts w:cs="Courier New"/>
    </w:rPr>
  </w:style>
  <w:style w:type="character" w:customStyle="1" w:styleId="ListLabel50">
    <w:name w:val="ListLabel 50"/>
    <w:qFormat/>
    <w:rsid w:val="00005F66"/>
    <w:rPr>
      <w:rFonts w:cs="Courier New"/>
      <w:sz w:val="22"/>
    </w:rPr>
  </w:style>
  <w:style w:type="character" w:customStyle="1" w:styleId="ListLabel51">
    <w:name w:val="ListLabel 51"/>
    <w:qFormat/>
    <w:rsid w:val="00005F66"/>
    <w:rPr>
      <w:rFonts w:cs="Courier New"/>
    </w:rPr>
  </w:style>
  <w:style w:type="character" w:customStyle="1" w:styleId="ListLabel52">
    <w:name w:val="ListLabel 52"/>
    <w:qFormat/>
    <w:rsid w:val="00005F66"/>
    <w:rPr>
      <w:rFonts w:cs="Courier New"/>
    </w:rPr>
  </w:style>
  <w:style w:type="character" w:customStyle="1" w:styleId="ListLabel53">
    <w:name w:val="ListLabel 53"/>
    <w:qFormat/>
    <w:rsid w:val="00005F66"/>
    <w:rPr>
      <w:rFonts w:cs="Courier New"/>
    </w:rPr>
  </w:style>
  <w:style w:type="character" w:customStyle="1" w:styleId="ListLabel54">
    <w:name w:val="ListLabel 54"/>
    <w:qFormat/>
    <w:rsid w:val="00005F66"/>
    <w:rPr>
      <w:rFonts w:cs="Courier New"/>
      <w:sz w:val="22"/>
    </w:rPr>
  </w:style>
  <w:style w:type="character" w:customStyle="1" w:styleId="ListLabel55">
    <w:name w:val="ListLabel 55"/>
    <w:qFormat/>
    <w:rsid w:val="00005F66"/>
    <w:rPr>
      <w:rFonts w:cs="Courier New"/>
    </w:rPr>
  </w:style>
  <w:style w:type="character" w:customStyle="1" w:styleId="ListLabel56">
    <w:name w:val="ListLabel 56"/>
    <w:qFormat/>
    <w:rsid w:val="00005F66"/>
    <w:rPr>
      <w:rFonts w:cs="Courier New"/>
    </w:rPr>
  </w:style>
  <w:style w:type="character" w:customStyle="1" w:styleId="ListLabel57">
    <w:name w:val="ListLabel 57"/>
    <w:qFormat/>
    <w:rsid w:val="00005F66"/>
    <w:rPr>
      <w:rFonts w:cs="Courier New"/>
    </w:rPr>
  </w:style>
  <w:style w:type="character" w:customStyle="1" w:styleId="ListLabel58">
    <w:name w:val="ListLabel 58"/>
    <w:qFormat/>
    <w:rsid w:val="00005F66"/>
    <w:rPr>
      <w:rFonts w:cs="Courier New"/>
      <w:sz w:val="22"/>
    </w:rPr>
  </w:style>
  <w:style w:type="character" w:customStyle="1" w:styleId="ListLabel59">
    <w:name w:val="ListLabel 59"/>
    <w:qFormat/>
    <w:rsid w:val="00005F66"/>
    <w:rPr>
      <w:rFonts w:cs="Courier New"/>
    </w:rPr>
  </w:style>
  <w:style w:type="character" w:customStyle="1" w:styleId="ListLabel60">
    <w:name w:val="ListLabel 60"/>
    <w:qFormat/>
    <w:rsid w:val="00005F66"/>
    <w:rPr>
      <w:rFonts w:cs="Courier New"/>
    </w:rPr>
  </w:style>
  <w:style w:type="character" w:customStyle="1" w:styleId="ListLabel61">
    <w:name w:val="ListLabel 61"/>
    <w:qFormat/>
    <w:rsid w:val="00005F66"/>
    <w:rPr>
      <w:rFonts w:cs="Courier New"/>
    </w:rPr>
  </w:style>
  <w:style w:type="character" w:customStyle="1" w:styleId="ListLabel62">
    <w:name w:val="ListLabel 62"/>
    <w:qFormat/>
    <w:rsid w:val="00005F66"/>
    <w:rPr>
      <w:rFonts w:cs="Courier New"/>
    </w:rPr>
  </w:style>
  <w:style w:type="character" w:customStyle="1" w:styleId="ListLabel63">
    <w:name w:val="ListLabel 63"/>
    <w:qFormat/>
    <w:rsid w:val="00005F66"/>
    <w:rPr>
      <w:rFonts w:cs="Courier New"/>
    </w:rPr>
  </w:style>
  <w:style w:type="character" w:customStyle="1" w:styleId="ListLabel64">
    <w:name w:val="ListLabel 64"/>
    <w:qFormat/>
    <w:rsid w:val="00005F66"/>
    <w:rPr>
      <w:rFonts w:cs="Courier New"/>
    </w:rPr>
  </w:style>
  <w:style w:type="character" w:customStyle="1" w:styleId="ListLabel65">
    <w:name w:val="ListLabel 65"/>
    <w:qFormat/>
    <w:rsid w:val="00005F66"/>
    <w:rPr>
      <w:rFonts w:cs="Courier New"/>
    </w:rPr>
  </w:style>
  <w:style w:type="character" w:customStyle="1" w:styleId="ListLabel66">
    <w:name w:val="ListLabel 66"/>
    <w:qFormat/>
    <w:rsid w:val="00005F66"/>
    <w:rPr>
      <w:rFonts w:cs="Courier New"/>
    </w:rPr>
  </w:style>
  <w:style w:type="character" w:customStyle="1" w:styleId="ListLabel67">
    <w:name w:val="ListLabel 67"/>
    <w:qFormat/>
    <w:rsid w:val="00005F66"/>
    <w:rPr>
      <w:rFonts w:cs="Courier New"/>
    </w:rPr>
  </w:style>
  <w:style w:type="character" w:customStyle="1" w:styleId="ListLabel68">
    <w:name w:val="ListLabel 68"/>
    <w:qFormat/>
    <w:rsid w:val="00005F66"/>
    <w:rPr>
      <w:rFonts w:cs="Courier New"/>
    </w:rPr>
  </w:style>
  <w:style w:type="character" w:customStyle="1" w:styleId="ListLabel69">
    <w:name w:val="ListLabel 69"/>
    <w:qFormat/>
    <w:rsid w:val="00005F66"/>
    <w:rPr>
      <w:rFonts w:cs="Courier New"/>
    </w:rPr>
  </w:style>
  <w:style w:type="character" w:customStyle="1" w:styleId="ListLabel70">
    <w:name w:val="ListLabel 70"/>
    <w:qFormat/>
    <w:rsid w:val="00005F66"/>
    <w:rPr>
      <w:rFonts w:cs="Courier New"/>
    </w:rPr>
  </w:style>
  <w:style w:type="character" w:customStyle="1" w:styleId="ListLabel71">
    <w:name w:val="ListLabel 71"/>
    <w:qFormat/>
    <w:rsid w:val="00005F66"/>
    <w:rPr>
      <w:rFonts w:cs="Courier New"/>
    </w:rPr>
  </w:style>
  <w:style w:type="character" w:customStyle="1" w:styleId="ListLabel72">
    <w:name w:val="ListLabel 72"/>
    <w:qFormat/>
    <w:rsid w:val="00005F66"/>
    <w:rPr>
      <w:rFonts w:cs="Courier New"/>
    </w:rPr>
  </w:style>
  <w:style w:type="character" w:customStyle="1" w:styleId="ListLabel73">
    <w:name w:val="ListLabel 73"/>
    <w:qFormat/>
    <w:rsid w:val="00005F66"/>
    <w:rPr>
      <w:rFonts w:cs="Courier New"/>
    </w:rPr>
  </w:style>
  <w:style w:type="character" w:customStyle="1" w:styleId="ListLabel74">
    <w:name w:val="ListLabel 74"/>
    <w:qFormat/>
    <w:rsid w:val="00005F66"/>
    <w:rPr>
      <w:rFonts w:cs="Courier New"/>
      <w:sz w:val="22"/>
    </w:rPr>
  </w:style>
  <w:style w:type="character" w:customStyle="1" w:styleId="ListLabel75">
    <w:name w:val="ListLabel 75"/>
    <w:qFormat/>
    <w:rsid w:val="00005F66"/>
    <w:rPr>
      <w:rFonts w:cs="Courier New"/>
    </w:rPr>
  </w:style>
  <w:style w:type="character" w:customStyle="1" w:styleId="ListLabel76">
    <w:name w:val="ListLabel 76"/>
    <w:qFormat/>
    <w:rsid w:val="00005F66"/>
    <w:rPr>
      <w:rFonts w:cs="Courier New"/>
    </w:rPr>
  </w:style>
  <w:style w:type="character" w:customStyle="1" w:styleId="ListLabel77">
    <w:name w:val="ListLabel 77"/>
    <w:qFormat/>
    <w:rsid w:val="00005F66"/>
    <w:rPr>
      <w:rFonts w:cs="Courier New"/>
    </w:rPr>
  </w:style>
  <w:style w:type="character" w:customStyle="1" w:styleId="ListLabel78">
    <w:name w:val="ListLabel 78"/>
    <w:qFormat/>
    <w:rsid w:val="00005F66"/>
    <w:rPr>
      <w:rFonts w:cs="Courier New"/>
    </w:rPr>
  </w:style>
  <w:style w:type="character" w:customStyle="1" w:styleId="ListLabel79">
    <w:name w:val="ListLabel 79"/>
    <w:qFormat/>
    <w:rsid w:val="00005F66"/>
    <w:rPr>
      <w:rFonts w:cs="Courier New"/>
    </w:rPr>
  </w:style>
  <w:style w:type="character" w:customStyle="1" w:styleId="ListLabel80">
    <w:name w:val="ListLabel 80"/>
    <w:qFormat/>
    <w:rsid w:val="00005F66"/>
    <w:rPr>
      <w:rFonts w:cs="Courier New"/>
    </w:rPr>
  </w:style>
  <w:style w:type="character" w:customStyle="1" w:styleId="ListLabel81">
    <w:name w:val="ListLabel 81"/>
    <w:qFormat/>
    <w:rsid w:val="00005F66"/>
    <w:rPr>
      <w:rFonts w:cs="Courier New"/>
    </w:rPr>
  </w:style>
  <w:style w:type="character" w:customStyle="1" w:styleId="ListLabel82">
    <w:name w:val="ListLabel 82"/>
    <w:qFormat/>
    <w:rsid w:val="00005F66"/>
    <w:rPr>
      <w:rFonts w:cs="Courier New"/>
      <w:sz w:val="22"/>
    </w:rPr>
  </w:style>
  <w:style w:type="character" w:customStyle="1" w:styleId="ListLabel83">
    <w:name w:val="ListLabel 83"/>
    <w:qFormat/>
    <w:rsid w:val="00005F66"/>
    <w:rPr>
      <w:rFonts w:cs="Courier New"/>
    </w:rPr>
  </w:style>
  <w:style w:type="character" w:customStyle="1" w:styleId="ListLabel84">
    <w:name w:val="ListLabel 84"/>
    <w:qFormat/>
    <w:rsid w:val="00005F66"/>
    <w:rPr>
      <w:rFonts w:cs="Courier New"/>
    </w:rPr>
  </w:style>
  <w:style w:type="character" w:customStyle="1" w:styleId="ListLabel85">
    <w:name w:val="ListLabel 85"/>
    <w:qFormat/>
    <w:rsid w:val="00005F66"/>
    <w:rPr>
      <w:rFonts w:cs="Courier New"/>
    </w:rPr>
  </w:style>
  <w:style w:type="character" w:customStyle="1" w:styleId="ListLabel86">
    <w:name w:val="ListLabel 86"/>
    <w:qFormat/>
    <w:rsid w:val="00005F66"/>
    <w:rPr>
      <w:rFonts w:cs="Courier New"/>
      <w:sz w:val="22"/>
    </w:rPr>
  </w:style>
  <w:style w:type="character" w:customStyle="1" w:styleId="ListLabel87">
    <w:name w:val="ListLabel 87"/>
    <w:qFormat/>
    <w:rsid w:val="00005F66"/>
    <w:rPr>
      <w:rFonts w:cs="Courier New"/>
    </w:rPr>
  </w:style>
  <w:style w:type="character" w:customStyle="1" w:styleId="ListLabel88">
    <w:name w:val="ListLabel 88"/>
    <w:qFormat/>
    <w:rsid w:val="00005F66"/>
    <w:rPr>
      <w:rFonts w:cs="Courier New"/>
    </w:rPr>
  </w:style>
  <w:style w:type="character" w:customStyle="1" w:styleId="ListLabel89">
    <w:name w:val="ListLabel 89"/>
    <w:qFormat/>
    <w:rsid w:val="00005F66"/>
    <w:rPr>
      <w:rFonts w:cs="Courier New"/>
    </w:rPr>
  </w:style>
  <w:style w:type="character" w:customStyle="1" w:styleId="ListLabel90">
    <w:name w:val="ListLabel 90"/>
    <w:qFormat/>
    <w:rsid w:val="00005F66"/>
    <w:rPr>
      <w:rFonts w:cs="Courier New"/>
      <w:sz w:val="22"/>
    </w:rPr>
  </w:style>
  <w:style w:type="character" w:customStyle="1" w:styleId="ListLabel91">
    <w:name w:val="ListLabel 91"/>
    <w:qFormat/>
    <w:rsid w:val="00005F66"/>
    <w:rPr>
      <w:rFonts w:cs="Courier New"/>
    </w:rPr>
  </w:style>
  <w:style w:type="character" w:customStyle="1" w:styleId="ListLabel92">
    <w:name w:val="ListLabel 92"/>
    <w:qFormat/>
    <w:rsid w:val="00005F66"/>
    <w:rPr>
      <w:rFonts w:cs="Courier New"/>
    </w:rPr>
  </w:style>
  <w:style w:type="character" w:customStyle="1" w:styleId="ListLabel93">
    <w:name w:val="ListLabel 93"/>
    <w:qFormat/>
    <w:rsid w:val="00005F66"/>
    <w:rPr>
      <w:rFonts w:cs="Courier New"/>
    </w:rPr>
  </w:style>
  <w:style w:type="character" w:customStyle="1" w:styleId="ListLabel94">
    <w:name w:val="ListLabel 94"/>
    <w:qFormat/>
    <w:rsid w:val="00005F66"/>
    <w:rPr>
      <w:rFonts w:cs="Courier New"/>
    </w:rPr>
  </w:style>
  <w:style w:type="character" w:customStyle="1" w:styleId="ListLabel95">
    <w:name w:val="ListLabel 95"/>
    <w:qFormat/>
    <w:rsid w:val="00005F66"/>
    <w:rPr>
      <w:rFonts w:cs="Courier New"/>
    </w:rPr>
  </w:style>
  <w:style w:type="character" w:customStyle="1" w:styleId="ListLabel96">
    <w:name w:val="ListLabel 96"/>
    <w:qFormat/>
    <w:rsid w:val="00005F66"/>
    <w:rPr>
      <w:rFonts w:cs="Courier New"/>
    </w:rPr>
  </w:style>
  <w:style w:type="character" w:customStyle="1" w:styleId="ListLabel97">
    <w:name w:val="ListLabel 97"/>
    <w:qFormat/>
    <w:rsid w:val="00005F66"/>
    <w:rPr>
      <w:rFonts w:cs="Courier New"/>
    </w:rPr>
  </w:style>
  <w:style w:type="character" w:customStyle="1" w:styleId="ListLabel98">
    <w:name w:val="ListLabel 98"/>
    <w:qFormat/>
    <w:rsid w:val="00005F66"/>
    <w:rPr>
      <w:rFonts w:cs="Courier New"/>
    </w:rPr>
  </w:style>
  <w:style w:type="character" w:customStyle="1" w:styleId="ListLabel99">
    <w:name w:val="ListLabel 99"/>
    <w:qFormat/>
    <w:rsid w:val="00005F66"/>
    <w:rPr>
      <w:rFonts w:cs="Courier New"/>
    </w:rPr>
  </w:style>
  <w:style w:type="character" w:customStyle="1" w:styleId="ListLabel100">
    <w:name w:val="ListLabel 100"/>
    <w:qFormat/>
    <w:rsid w:val="00005F66"/>
    <w:rPr>
      <w:rFonts w:cs="Courier New"/>
    </w:rPr>
  </w:style>
  <w:style w:type="character" w:customStyle="1" w:styleId="ListLabel101">
    <w:name w:val="ListLabel 101"/>
    <w:qFormat/>
    <w:rsid w:val="00005F66"/>
    <w:rPr>
      <w:rFonts w:cs="Courier New"/>
    </w:rPr>
  </w:style>
  <w:style w:type="character" w:customStyle="1" w:styleId="ListLabel102">
    <w:name w:val="ListLabel 102"/>
    <w:qFormat/>
    <w:rsid w:val="00005F66"/>
    <w:rPr>
      <w:rFonts w:cs="Courier New"/>
    </w:rPr>
  </w:style>
  <w:style w:type="character" w:customStyle="1" w:styleId="ListLabel103">
    <w:name w:val="ListLabel 103"/>
    <w:qFormat/>
    <w:rsid w:val="00005F66"/>
    <w:rPr>
      <w:rFonts w:cs="Courier New"/>
    </w:rPr>
  </w:style>
  <w:style w:type="character" w:customStyle="1" w:styleId="ListLabel104">
    <w:name w:val="ListLabel 104"/>
    <w:qFormat/>
    <w:rsid w:val="00005F66"/>
    <w:rPr>
      <w:rFonts w:cs="Courier New"/>
    </w:rPr>
  </w:style>
  <w:style w:type="character" w:customStyle="1" w:styleId="ListLabel105">
    <w:name w:val="ListLabel 105"/>
    <w:qFormat/>
    <w:rsid w:val="00005F66"/>
    <w:rPr>
      <w:rFonts w:cs="Courier New"/>
    </w:rPr>
  </w:style>
  <w:style w:type="character" w:customStyle="1" w:styleId="ListLabel106">
    <w:name w:val="ListLabel 106"/>
    <w:qFormat/>
    <w:rsid w:val="00005F66"/>
    <w:rPr>
      <w:sz w:val="20"/>
    </w:rPr>
  </w:style>
  <w:style w:type="character" w:customStyle="1" w:styleId="ListLabel107">
    <w:name w:val="ListLabel 107"/>
    <w:qFormat/>
    <w:rsid w:val="00005F66"/>
    <w:rPr>
      <w:sz w:val="20"/>
    </w:rPr>
  </w:style>
  <w:style w:type="character" w:customStyle="1" w:styleId="ListLabel108">
    <w:name w:val="ListLabel 108"/>
    <w:qFormat/>
    <w:rsid w:val="00005F66"/>
    <w:rPr>
      <w:sz w:val="20"/>
    </w:rPr>
  </w:style>
  <w:style w:type="character" w:customStyle="1" w:styleId="ListLabel109">
    <w:name w:val="ListLabel 109"/>
    <w:qFormat/>
    <w:rsid w:val="00005F66"/>
    <w:rPr>
      <w:sz w:val="20"/>
    </w:rPr>
  </w:style>
  <w:style w:type="character" w:customStyle="1" w:styleId="ListLabel110">
    <w:name w:val="ListLabel 110"/>
    <w:qFormat/>
    <w:rsid w:val="00005F66"/>
    <w:rPr>
      <w:sz w:val="20"/>
    </w:rPr>
  </w:style>
  <w:style w:type="character" w:customStyle="1" w:styleId="ListLabel111">
    <w:name w:val="ListLabel 111"/>
    <w:qFormat/>
    <w:rsid w:val="00005F66"/>
    <w:rPr>
      <w:sz w:val="20"/>
    </w:rPr>
  </w:style>
  <w:style w:type="character" w:customStyle="1" w:styleId="ListLabel112">
    <w:name w:val="ListLabel 112"/>
    <w:qFormat/>
    <w:rsid w:val="00005F66"/>
    <w:rPr>
      <w:sz w:val="20"/>
    </w:rPr>
  </w:style>
  <w:style w:type="character" w:customStyle="1" w:styleId="ListLabel113">
    <w:name w:val="ListLabel 113"/>
    <w:qFormat/>
    <w:rsid w:val="00005F66"/>
    <w:rPr>
      <w:sz w:val="20"/>
    </w:rPr>
  </w:style>
  <w:style w:type="character" w:customStyle="1" w:styleId="ListLabel114">
    <w:name w:val="ListLabel 114"/>
    <w:qFormat/>
    <w:rsid w:val="00005F66"/>
    <w:rPr>
      <w:sz w:val="20"/>
    </w:rPr>
  </w:style>
  <w:style w:type="character" w:customStyle="1" w:styleId="Caracteresdenotaalpie">
    <w:name w:val="Caracteres de nota al pie"/>
    <w:qFormat/>
    <w:rsid w:val="00005F66"/>
  </w:style>
  <w:style w:type="character" w:customStyle="1" w:styleId="Ancladenotaalpie">
    <w:name w:val="Ancla de nota al pie"/>
    <w:rsid w:val="00005F66"/>
    <w:rPr>
      <w:vertAlign w:val="superscript"/>
    </w:rPr>
  </w:style>
  <w:style w:type="character" w:customStyle="1" w:styleId="Ancladenotafinal">
    <w:name w:val="Ancla de nota final"/>
    <w:rsid w:val="00005F66"/>
    <w:rPr>
      <w:vertAlign w:val="superscript"/>
    </w:rPr>
  </w:style>
  <w:style w:type="character" w:customStyle="1" w:styleId="Caracteresdenotafinal">
    <w:name w:val="Caracteres de nota final"/>
    <w:qFormat/>
    <w:rsid w:val="00005F66"/>
  </w:style>
  <w:style w:type="paragraph" w:customStyle="1" w:styleId="Cuerpodetexto">
    <w:name w:val="Cuerpo de texto"/>
    <w:basedOn w:val="Normal"/>
    <w:rsid w:val="00005F66"/>
    <w:pPr>
      <w:spacing w:line="288" w:lineRule="auto"/>
    </w:pPr>
    <w:rPr>
      <w:lang w:val="en-US"/>
    </w:rPr>
  </w:style>
  <w:style w:type="paragraph" w:styleId="Lista">
    <w:name w:val="List"/>
    <w:basedOn w:val="Cuerpodetexto"/>
    <w:rsid w:val="00005F66"/>
    <w:rPr>
      <w:rFonts w:cs="Arial"/>
    </w:rPr>
  </w:style>
  <w:style w:type="paragraph" w:customStyle="1" w:styleId="Leyenda">
    <w:name w:val="Leyenda"/>
    <w:basedOn w:val="Normal"/>
    <w:rsid w:val="00005F66"/>
    <w:pPr>
      <w:suppressLineNumbers/>
      <w:spacing w:before="120" w:after="120"/>
    </w:pPr>
    <w:rPr>
      <w:rFonts w:cs="Arial"/>
      <w:i/>
      <w:iCs/>
      <w:sz w:val="24"/>
      <w:szCs w:val="24"/>
      <w:lang w:val="en-US"/>
    </w:rPr>
  </w:style>
  <w:style w:type="paragraph" w:customStyle="1" w:styleId="ndice0">
    <w:name w:val="Índice"/>
    <w:basedOn w:val="Normal"/>
    <w:qFormat/>
    <w:rsid w:val="00005F66"/>
    <w:pPr>
      <w:suppressLineNumbers/>
    </w:pPr>
    <w:rPr>
      <w:rFonts w:cs="Arial"/>
      <w:lang w:val="en-US"/>
    </w:rPr>
  </w:style>
  <w:style w:type="paragraph" w:customStyle="1" w:styleId="Encabezamiento">
    <w:name w:val="Encabezamiento"/>
    <w:rsid w:val="00005F66"/>
    <w:pPr>
      <w:widowControl w:val="0"/>
      <w:tabs>
        <w:tab w:val="center" w:pos="4252"/>
        <w:tab w:val="right" w:pos="8504"/>
      </w:tabs>
      <w:spacing w:after="60"/>
      <w:jc w:val="center"/>
    </w:pPr>
    <w:rPr>
      <w:caps/>
      <w:sz w:val="14"/>
      <w:szCs w:val="12"/>
      <w:lang w:val="es-ES" w:eastAsia="es-ES"/>
    </w:rPr>
  </w:style>
  <w:style w:type="paragraph" w:customStyle="1" w:styleId="Sumario3">
    <w:name w:val="Sumario 3"/>
    <w:basedOn w:val="atitulo3"/>
    <w:autoRedefine/>
    <w:uiPriority w:val="39"/>
    <w:rsid w:val="00005F66"/>
    <w:pPr>
      <w:tabs>
        <w:tab w:val="right" w:leader="dot" w:pos="8930"/>
      </w:tabs>
      <w:spacing w:after="60"/>
      <w:ind w:left="1022"/>
      <w:outlineLvl w:val="0"/>
    </w:pPr>
    <w:rPr>
      <w:rFonts w:ascii="Arial Narrow" w:hAnsi="Arial Narrow"/>
      <w:spacing w:val="-6"/>
      <w:w w:val="101"/>
      <w:kern w:val="0"/>
      <w:sz w:val="22"/>
      <w:szCs w:val="22"/>
      <w:lang w:val="en-US"/>
    </w:rPr>
  </w:style>
  <w:style w:type="paragraph" w:customStyle="1" w:styleId="Sumario4">
    <w:name w:val="Sumario 4"/>
    <w:basedOn w:val="Normal"/>
    <w:next w:val="Normal"/>
    <w:autoRedefine/>
    <w:semiHidden/>
    <w:rsid w:val="00005F66"/>
    <w:pPr>
      <w:tabs>
        <w:tab w:val="right" w:leader="dot" w:pos="8930"/>
      </w:tabs>
      <w:ind w:left="567" w:firstLine="0"/>
    </w:pPr>
    <w:rPr>
      <w:rFonts w:ascii="Arial Narrow" w:hAnsi="Arial Narrow"/>
      <w:sz w:val="22"/>
      <w:lang w:val="en-US"/>
    </w:rPr>
  </w:style>
  <w:style w:type="paragraph" w:customStyle="1" w:styleId="Estndar">
    <w:name w:val="Estándar"/>
    <w:qFormat/>
    <w:rsid w:val="00005F66"/>
    <w:pPr>
      <w:snapToGrid w:val="0"/>
    </w:pPr>
    <w:rPr>
      <w:rFonts w:ascii="CG Omega" w:hAnsi="CG Omega"/>
      <w:color w:val="000000"/>
      <w:sz w:val="22"/>
      <w:lang w:val="es-ES" w:eastAsia="es-ES"/>
    </w:rPr>
  </w:style>
  <w:style w:type="paragraph" w:customStyle="1" w:styleId="tabla10">
    <w:name w:val="tabla10"/>
    <w:qFormat/>
    <w:rsid w:val="00005F66"/>
    <w:pPr>
      <w:tabs>
        <w:tab w:val="left" w:pos="567"/>
        <w:tab w:val="left" w:pos="1134"/>
      </w:tabs>
      <w:snapToGrid w:val="0"/>
    </w:pPr>
    <w:rPr>
      <w:rFonts w:ascii="CG Times" w:hAnsi="CG Times"/>
      <w:color w:val="000000"/>
      <w:lang w:val="es-ES" w:eastAsia="es-ES"/>
    </w:rPr>
  </w:style>
  <w:style w:type="paragraph" w:styleId="NormalWeb">
    <w:name w:val="Normal (Web)"/>
    <w:basedOn w:val="Normal"/>
    <w:uiPriority w:val="99"/>
    <w:qFormat/>
    <w:rsid w:val="00005F66"/>
    <w:pPr>
      <w:spacing w:beforeAutospacing="1" w:afterAutospacing="1"/>
      <w:ind w:firstLine="0"/>
    </w:pPr>
    <w:rPr>
      <w:rFonts w:ascii="Verdana" w:hAnsi="Verdana"/>
      <w:sz w:val="13"/>
      <w:szCs w:val="13"/>
      <w:lang w:val="es-ES" w:eastAsia="es-ES"/>
    </w:rPr>
  </w:style>
  <w:style w:type="paragraph" w:styleId="Textocomentario">
    <w:name w:val="annotation text"/>
    <w:basedOn w:val="Normal"/>
    <w:link w:val="TextocomentarioCar"/>
    <w:qFormat/>
    <w:rsid w:val="00005F66"/>
    <w:rPr>
      <w:lang w:val="en-US"/>
    </w:rPr>
  </w:style>
  <w:style w:type="character" w:customStyle="1" w:styleId="TextocomentarioCar1">
    <w:name w:val="Texto comentario Car1"/>
    <w:basedOn w:val="Fuentedeprrafopredeter"/>
    <w:rsid w:val="00005F66"/>
    <w:rPr>
      <w:lang w:eastAsia="en-US"/>
    </w:rPr>
  </w:style>
  <w:style w:type="paragraph" w:styleId="Asuntodelcomentario">
    <w:name w:val="annotation subject"/>
    <w:basedOn w:val="Textocomentario"/>
    <w:link w:val="AsuntodelcomentarioCar"/>
    <w:qFormat/>
    <w:rsid w:val="00005F66"/>
    <w:rPr>
      <w:b/>
      <w:bCs/>
    </w:rPr>
  </w:style>
  <w:style w:type="character" w:customStyle="1" w:styleId="AsuntodelcomentarioCar">
    <w:name w:val="Asunto del comentario Car"/>
    <w:basedOn w:val="TextocomentarioCar1"/>
    <w:link w:val="Asuntodelcomentario"/>
    <w:rsid w:val="00005F66"/>
    <w:rPr>
      <w:b/>
      <w:bCs/>
      <w:lang w:val="en-US" w:eastAsia="en-US"/>
    </w:rPr>
  </w:style>
  <w:style w:type="paragraph" w:styleId="Mapadeldocumento">
    <w:name w:val="Document Map"/>
    <w:basedOn w:val="Normal"/>
    <w:link w:val="MapadeldocumentoCar"/>
    <w:qFormat/>
    <w:rsid w:val="00005F66"/>
    <w:pPr>
      <w:shd w:val="clear" w:color="auto" w:fill="000080"/>
    </w:pPr>
    <w:rPr>
      <w:rFonts w:ascii="Tahoma" w:hAnsi="Tahoma" w:cs="Tahoma"/>
      <w:lang w:val="en-US"/>
    </w:rPr>
  </w:style>
  <w:style w:type="character" w:customStyle="1" w:styleId="MapadeldocumentoCar">
    <w:name w:val="Mapa del documento Car"/>
    <w:basedOn w:val="Fuentedeprrafopredeter"/>
    <w:link w:val="Mapadeldocumento"/>
    <w:rsid w:val="00005F66"/>
    <w:rPr>
      <w:rFonts w:ascii="Tahoma" w:hAnsi="Tahoma" w:cs="Tahoma"/>
      <w:shd w:val="clear" w:color="auto" w:fill="000080"/>
      <w:lang w:val="en-US" w:eastAsia="en-US"/>
    </w:rPr>
  </w:style>
  <w:style w:type="paragraph" w:styleId="Textonotapie">
    <w:name w:val="footnote text"/>
    <w:basedOn w:val="Normal"/>
    <w:link w:val="TextonotapieCar"/>
    <w:qFormat/>
    <w:rsid w:val="00005F66"/>
    <w:rPr>
      <w:lang w:val="en-US"/>
    </w:rPr>
  </w:style>
  <w:style w:type="character" w:customStyle="1" w:styleId="TextonotapieCar1">
    <w:name w:val="Texto nota pie Car1"/>
    <w:basedOn w:val="Fuentedeprrafopredeter"/>
    <w:rsid w:val="00005F66"/>
    <w:rPr>
      <w:lang w:eastAsia="en-US"/>
    </w:rPr>
  </w:style>
  <w:style w:type="paragraph" w:customStyle="1" w:styleId="Default">
    <w:name w:val="Default"/>
    <w:qFormat/>
    <w:rsid w:val="00005F66"/>
    <w:rPr>
      <w:rFonts w:ascii="Arial" w:hAnsi="Arial" w:cs="Arial"/>
      <w:color w:val="000000"/>
      <w:sz w:val="24"/>
      <w:szCs w:val="24"/>
      <w:lang w:val="es-ES" w:eastAsia="es-ES"/>
    </w:rPr>
  </w:style>
  <w:style w:type="paragraph" w:customStyle="1" w:styleId="foral-f-parrafo-c">
    <w:name w:val="foral-f-parrafo-c"/>
    <w:basedOn w:val="Default"/>
    <w:next w:val="Default"/>
    <w:uiPriority w:val="99"/>
    <w:qFormat/>
    <w:rsid w:val="00005F66"/>
    <w:rPr>
      <w:color w:val="00000A"/>
    </w:rPr>
  </w:style>
  <w:style w:type="paragraph" w:customStyle="1" w:styleId="Contenidodelmarco">
    <w:name w:val="Contenido del marco"/>
    <w:basedOn w:val="Normal"/>
    <w:qFormat/>
    <w:rsid w:val="00005F66"/>
    <w:rPr>
      <w:lang w:val="en-US"/>
    </w:rPr>
  </w:style>
  <w:style w:type="paragraph" w:customStyle="1" w:styleId="Notaalpie">
    <w:name w:val="Nota al pie"/>
    <w:basedOn w:val="Normal"/>
    <w:rsid w:val="00005F66"/>
    <w:rPr>
      <w:lang w:val="en-US"/>
    </w:rPr>
  </w:style>
  <w:style w:type="table" w:customStyle="1" w:styleId="Tablaconcuadrcula1">
    <w:name w:val="Tabla con cuadrícula1"/>
    <w:basedOn w:val="Tablanormal"/>
    <w:next w:val="Tablaconcuadrcula"/>
    <w:rsid w:val="00005F66"/>
    <w:pPr>
      <w:spacing w:after="140"/>
      <w:ind w:firstLine="567"/>
      <w:jc w:val="both"/>
    </w:pPr>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itulo3Car">
    <w:name w:val="atitulo3 Car"/>
    <w:link w:val="atitulo3"/>
    <w:rsid w:val="00054258"/>
    <w:rPr>
      <w:rFonts w:ascii="Arial" w:hAnsi="Arial"/>
      <w:i/>
      <w:iCs/>
      <w:color w:val="000000"/>
      <w:spacing w:val="10"/>
      <w:kern w:val="28"/>
      <w:sz w:val="25"/>
      <w:szCs w:val="26"/>
      <w:lang w:eastAsia="en-US"/>
    </w:rPr>
  </w:style>
  <w:style w:type="paragraph" w:styleId="Textoindependiente">
    <w:name w:val="Body Text"/>
    <w:basedOn w:val="Normal"/>
    <w:link w:val="TextoindependienteCar"/>
    <w:uiPriority w:val="1"/>
    <w:qFormat/>
    <w:rsid w:val="008415D5"/>
    <w:pPr>
      <w:widowControl w:val="0"/>
      <w:spacing w:after="0"/>
      <w:ind w:left="289" w:firstLine="0"/>
      <w:jc w:val="left"/>
    </w:pPr>
    <w:rPr>
      <w:rFonts w:cstheme="minorBidi"/>
      <w:sz w:val="23"/>
      <w:szCs w:val="23"/>
      <w:lang w:val="en-US"/>
    </w:rPr>
  </w:style>
  <w:style w:type="character" w:customStyle="1" w:styleId="TextoindependienteCar">
    <w:name w:val="Texto independiente Car"/>
    <w:basedOn w:val="Fuentedeprrafopredeter"/>
    <w:link w:val="Textoindependiente"/>
    <w:uiPriority w:val="1"/>
    <w:rsid w:val="008415D5"/>
    <w:rPr>
      <w:rFonts w:cstheme="minorBidi"/>
      <w:sz w:val="23"/>
      <w:szCs w:val="2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471038">
      <w:bodyDiv w:val="1"/>
      <w:marLeft w:val="0"/>
      <w:marRight w:val="0"/>
      <w:marTop w:val="0"/>
      <w:marBottom w:val="0"/>
      <w:divBdr>
        <w:top w:val="none" w:sz="0" w:space="0" w:color="auto"/>
        <w:left w:val="none" w:sz="0" w:space="0" w:color="auto"/>
        <w:bottom w:val="none" w:sz="0" w:space="0" w:color="auto"/>
        <w:right w:val="none" w:sz="0" w:space="0" w:color="auto"/>
      </w:divBdr>
    </w:div>
    <w:div w:id="450635225">
      <w:bodyDiv w:val="1"/>
      <w:marLeft w:val="0"/>
      <w:marRight w:val="0"/>
      <w:marTop w:val="0"/>
      <w:marBottom w:val="0"/>
      <w:divBdr>
        <w:top w:val="none" w:sz="0" w:space="0" w:color="auto"/>
        <w:left w:val="none" w:sz="0" w:space="0" w:color="auto"/>
        <w:bottom w:val="none" w:sz="0" w:space="0" w:color="auto"/>
        <w:right w:val="none" w:sz="0" w:space="0" w:color="auto"/>
      </w:divBdr>
    </w:div>
    <w:div w:id="712536181">
      <w:bodyDiv w:val="1"/>
      <w:marLeft w:val="0"/>
      <w:marRight w:val="0"/>
      <w:marTop w:val="0"/>
      <w:marBottom w:val="0"/>
      <w:divBdr>
        <w:top w:val="none" w:sz="0" w:space="0" w:color="auto"/>
        <w:left w:val="none" w:sz="0" w:space="0" w:color="auto"/>
        <w:bottom w:val="none" w:sz="0" w:space="0" w:color="auto"/>
        <w:right w:val="none" w:sz="0" w:space="0" w:color="auto"/>
      </w:divBdr>
    </w:div>
    <w:div w:id="204370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0AF2C-6C05-4292-A847-4855D10F7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14212</Words>
  <Characters>81913</Characters>
  <Application>Microsoft Office Word</Application>
  <DocSecurity>0</DocSecurity>
  <Lines>682</Lines>
  <Paragraphs>191</Paragraphs>
  <ScaleCrop>false</ScaleCrop>
  <HeadingPairs>
    <vt:vector size="2" baseType="variant">
      <vt:variant>
        <vt:lpstr>Título</vt:lpstr>
      </vt:variant>
      <vt:variant>
        <vt:i4>1</vt:i4>
      </vt:variant>
    </vt:vector>
  </HeadingPairs>
  <TitlesOfParts>
    <vt:vector size="1" baseType="lpstr">
      <vt:lpstr>Borrador inicial</vt:lpstr>
    </vt:vector>
  </TitlesOfParts>
  <Company>Cámara de Comptos</Company>
  <LinksUpToDate>false</LinksUpToDate>
  <CharactersWithSpaces>95934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inicial</dc:title>
  <dc:creator>Lander Laurenz, Isabel (Cámara de Comptos)</dc:creator>
  <cp:lastModifiedBy>Aranaz, Carlota</cp:lastModifiedBy>
  <cp:revision>3</cp:revision>
  <cp:lastPrinted>2016-10-21T07:34:00Z</cp:lastPrinted>
  <dcterms:created xsi:type="dcterms:W3CDTF">2016-10-24T07:58:00Z</dcterms:created>
  <dcterms:modified xsi:type="dcterms:W3CDTF">2016-10-24T08:03:00Z</dcterms:modified>
</cp:coreProperties>
</file>