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A1" w:rsidRPr="00B81ADE" w:rsidRDefault="00E86217" w:rsidP="00B81ADE">
      <w:pPr>
        <w:pStyle w:val="EstiloPortada"/>
        <w:ind w:left="4111" w:right="-58" w:firstLine="44"/>
        <w:rPr>
          <w:b w:val="0"/>
          <w:sz w:val="40"/>
          <w:szCs w:val="40"/>
        </w:rPr>
      </w:pPr>
      <w:r w:rsidRPr="00B81ADE">
        <w:rPr>
          <w:rFonts w:ascii="GillSans" w:hAnsi="GillSans"/>
          <w:noProof/>
          <w:color w:val="BFBFBF" w:themeColor="background1" w:themeShade="BF"/>
          <w:sz w:val="40"/>
          <w:szCs w:val="40"/>
          <w:lang w:val="es-ES" w:eastAsia="es-ES"/>
        </w:rPr>
        <mc:AlternateContent>
          <mc:Choice Requires="wps">
            <w:drawing>
              <wp:anchor distT="0" distB="0" distL="114300" distR="114300" simplePos="0" relativeHeight="251656704" behindDoc="0" locked="0" layoutInCell="1" allowOverlap="1" wp14:anchorId="4FB5F9B9" wp14:editId="133A0AE5">
                <wp:simplePos x="0" y="0"/>
                <wp:positionH relativeFrom="column">
                  <wp:posOffset>-152400</wp:posOffset>
                </wp:positionH>
                <wp:positionV relativeFrom="paragraph">
                  <wp:posOffset>-819150</wp:posOffset>
                </wp:positionV>
                <wp:extent cx="1105535" cy="93726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C48C8" w:rsidRPr="002C7026" w:rsidRDefault="003C48C8"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3C48C8" w:rsidRPr="002C7026" w:rsidRDefault="003C48C8"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3C48C8" w:rsidRPr="002C7026" w:rsidRDefault="003C48C8"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3C48C8" w:rsidRPr="002C7026" w:rsidRDefault="003C48C8"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3C48C8" w:rsidRPr="002C7026" w:rsidRDefault="003C48C8"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3C48C8" w:rsidRPr="002C7026" w:rsidRDefault="003C48C8"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LFfgIAABA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" stroked="f" strokecolor="white">
                <v:textbox>
                  <w:txbxContent>
                    <w:p w:rsidR="003C48C8" w:rsidRPr="002C7026" w:rsidRDefault="003C48C8"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3C48C8" w:rsidRPr="002C7026" w:rsidRDefault="003C48C8"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3C48C8" w:rsidRPr="002C7026" w:rsidRDefault="003C48C8"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3C48C8" w:rsidRPr="002C7026" w:rsidRDefault="003C48C8"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3C48C8" w:rsidRPr="002C7026" w:rsidRDefault="003C48C8"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3C48C8" w:rsidRPr="002C7026" w:rsidRDefault="003C48C8"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E7695D" w:rsidRPr="00D153D0" w:rsidRDefault="00E7695D" w:rsidP="00B81ADE">
      <w:pPr>
        <w:pStyle w:val="EstiloPortada"/>
        <w:spacing w:before="0"/>
        <w:ind w:left="4111" w:right="-57" w:firstLine="45"/>
        <w:rPr>
          <w:sz w:val="16"/>
          <w:szCs w:val="16"/>
        </w:rPr>
      </w:pPr>
    </w:p>
    <w:p w:rsidR="001C3A32" w:rsidRPr="00851CB9" w:rsidRDefault="00311EAC" w:rsidP="00B81ADE">
      <w:pPr>
        <w:pStyle w:val="EstiloPortada"/>
        <w:ind w:left="4111" w:right="-283" w:firstLine="44"/>
      </w:pPr>
      <w:r>
        <w:t xml:space="preserve">Ayuntamiento </w:t>
      </w:r>
      <w:r w:rsidR="00221EBF">
        <w:t xml:space="preserve">de </w:t>
      </w:r>
      <w:r>
        <w:t>Tudela, 2015</w:t>
      </w:r>
    </w:p>
    <w:p w:rsidR="001C3A32" w:rsidRPr="00851CB9" w:rsidRDefault="001C3A32" w:rsidP="00891D73">
      <w:pPr>
        <w:pStyle w:val="texto"/>
      </w:pPr>
    </w:p>
    <w:p w:rsidR="001C3A32" w:rsidRPr="00851CB9" w:rsidRDefault="001C3A32" w:rsidP="00891D73">
      <w:pPr>
        <w:pStyle w:val="texto"/>
      </w:pPr>
    </w:p>
    <w:p w:rsidR="002F2530" w:rsidRPr="00851CB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30616D" w:rsidRDefault="0030616D" w:rsidP="009936FC">
      <w:pPr>
        <w:pStyle w:val="Fechaportada"/>
      </w:pPr>
    </w:p>
    <w:p w:rsidR="0030616D" w:rsidRDefault="0030616D" w:rsidP="009936FC">
      <w:pPr>
        <w:pStyle w:val="Fechaportada"/>
      </w:pPr>
    </w:p>
    <w:p w:rsidR="0030616D" w:rsidRDefault="0030616D" w:rsidP="009936FC">
      <w:pPr>
        <w:pStyle w:val="Fechaportada"/>
      </w:pPr>
    </w:p>
    <w:p w:rsidR="0030616D" w:rsidRDefault="0030616D" w:rsidP="009936FC">
      <w:pPr>
        <w:pStyle w:val="Fechaportada"/>
      </w:pPr>
    </w:p>
    <w:p w:rsidR="00716463" w:rsidRPr="008D76A0" w:rsidRDefault="00B81ADE" w:rsidP="009936FC">
      <w:pPr>
        <w:pStyle w:val="Fechaportada"/>
      </w:pPr>
      <w:r>
        <w:t>Octu</w:t>
      </w:r>
      <w:r w:rsidR="00311EAC">
        <w:t xml:space="preserve">bre </w:t>
      </w:r>
      <w:r w:rsidR="00E7695D">
        <w:t>de</w:t>
      </w:r>
      <w:r w:rsidR="00253E78" w:rsidRPr="008D76A0">
        <w:t xml:space="preserve"> 20</w:t>
      </w:r>
      <w:r w:rsidR="00213E66">
        <w:t>1</w:t>
      </w:r>
      <w:r w:rsidR="00311EAC">
        <w:t>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E75CE6"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7831763" w:history="1">
        <w:r w:rsidR="00E75CE6" w:rsidRPr="00DD02DE">
          <w:rPr>
            <w:rStyle w:val="Hipervnculo"/>
            <w:noProof/>
          </w:rPr>
          <w:t>I. Introducción</w:t>
        </w:r>
        <w:r w:rsidR="00E75CE6">
          <w:rPr>
            <w:noProof/>
            <w:webHidden/>
          </w:rPr>
          <w:tab/>
        </w:r>
        <w:r w:rsidR="00E75CE6">
          <w:rPr>
            <w:noProof/>
            <w:webHidden/>
          </w:rPr>
          <w:fldChar w:fldCharType="begin"/>
        </w:r>
        <w:r w:rsidR="00E75CE6">
          <w:rPr>
            <w:noProof/>
            <w:webHidden/>
          </w:rPr>
          <w:instrText xml:space="preserve"> PAGEREF _Toc467831763 \h </w:instrText>
        </w:r>
        <w:r w:rsidR="00E75CE6">
          <w:rPr>
            <w:noProof/>
            <w:webHidden/>
          </w:rPr>
        </w:r>
        <w:r w:rsidR="00E75CE6">
          <w:rPr>
            <w:noProof/>
            <w:webHidden/>
          </w:rPr>
          <w:fldChar w:fldCharType="separate"/>
        </w:r>
        <w:r w:rsidR="00E75CE6">
          <w:rPr>
            <w:noProof/>
            <w:webHidden/>
          </w:rPr>
          <w:t>3</w:t>
        </w:r>
        <w:r w:rsidR="00E75CE6">
          <w:rPr>
            <w:noProof/>
            <w:webHidden/>
          </w:rPr>
          <w:fldChar w:fldCharType="end"/>
        </w:r>
      </w:hyperlink>
    </w:p>
    <w:p w:rsidR="00E75CE6" w:rsidRDefault="00E75CE6">
      <w:pPr>
        <w:pStyle w:val="TDC1"/>
        <w:rPr>
          <w:rFonts w:asciiTheme="minorHAnsi" w:eastAsiaTheme="minorEastAsia" w:hAnsiTheme="minorHAnsi" w:cstheme="minorBidi"/>
          <w:smallCaps w:val="0"/>
          <w:noProof/>
          <w:szCs w:val="22"/>
          <w:lang w:val="es-ES" w:eastAsia="es-ES"/>
        </w:rPr>
      </w:pPr>
      <w:hyperlink w:anchor="_Toc467831764" w:history="1">
        <w:r w:rsidRPr="00DD02DE">
          <w:rPr>
            <w:rStyle w:val="Hipervnculo"/>
            <w:noProof/>
          </w:rPr>
          <w:t>II. Opinión sobre la cuenta general 2015</w:t>
        </w:r>
        <w:r>
          <w:rPr>
            <w:noProof/>
            <w:webHidden/>
          </w:rPr>
          <w:tab/>
        </w:r>
        <w:r>
          <w:rPr>
            <w:noProof/>
            <w:webHidden/>
          </w:rPr>
          <w:fldChar w:fldCharType="begin"/>
        </w:r>
        <w:r>
          <w:rPr>
            <w:noProof/>
            <w:webHidden/>
          </w:rPr>
          <w:instrText xml:space="preserve"> PAGEREF _Toc467831764 \h </w:instrText>
        </w:r>
        <w:r>
          <w:rPr>
            <w:noProof/>
            <w:webHidden/>
          </w:rPr>
        </w:r>
        <w:r>
          <w:rPr>
            <w:noProof/>
            <w:webHidden/>
          </w:rPr>
          <w:fldChar w:fldCharType="separate"/>
        </w:r>
        <w:r>
          <w:rPr>
            <w:noProof/>
            <w:webHidden/>
          </w:rPr>
          <w:t>7</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65" w:history="1">
        <w:r w:rsidRPr="00DD02DE">
          <w:rPr>
            <w:rStyle w:val="Hipervnculo"/>
            <w:noProof/>
          </w:rPr>
          <w:t>II.1. Opinión de auditoría financiera</w:t>
        </w:r>
        <w:r>
          <w:rPr>
            <w:noProof/>
            <w:webHidden/>
          </w:rPr>
          <w:tab/>
        </w:r>
        <w:r>
          <w:rPr>
            <w:noProof/>
            <w:webHidden/>
          </w:rPr>
          <w:fldChar w:fldCharType="begin"/>
        </w:r>
        <w:r>
          <w:rPr>
            <w:noProof/>
            <w:webHidden/>
          </w:rPr>
          <w:instrText xml:space="preserve"> PAGEREF _Toc467831765 \h </w:instrText>
        </w:r>
        <w:r>
          <w:rPr>
            <w:noProof/>
            <w:webHidden/>
          </w:rPr>
        </w:r>
        <w:r>
          <w:rPr>
            <w:noProof/>
            <w:webHidden/>
          </w:rPr>
          <w:fldChar w:fldCharType="separate"/>
        </w:r>
        <w:r>
          <w:rPr>
            <w:noProof/>
            <w:webHidden/>
          </w:rPr>
          <w:t>8</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66" w:history="1">
        <w:r w:rsidRPr="00DD02DE">
          <w:rPr>
            <w:rStyle w:val="Hipervnculo"/>
            <w:noProof/>
          </w:rPr>
          <w:t>II.2. Opinión sobre cumplimiento de la legalidad</w:t>
        </w:r>
        <w:r>
          <w:rPr>
            <w:noProof/>
            <w:webHidden/>
          </w:rPr>
          <w:tab/>
        </w:r>
        <w:r>
          <w:rPr>
            <w:noProof/>
            <w:webHidden/>
          </w:rPr>
          <w:fldChar w:fldCharType="begin"/>
        </w:r>
        <w:r>
          <w:rPr>
            <w:noProof/>
            <w:webHidden/>
          </w:rPr>
          <w:instrText xml:space="preserve"> PAGEREF _Toc467831766 \h </w:instrText>
        </w:r>
        <w:r>
          <w:rPr>
            <w:noProof/>
            <w:webHidden/>
          </w:rPr>
        </w:r>
        <w:r>
          <w:rPr>
            <w:noProof/>
            <w:webHidden/>
          </w:rPr>
          <w:fldChar w:fldCharType="separate"/>
        </w:r>
        <w:r>
          <w:rPr>
            <w:noProof/>
            <w:webHidden/>
          </w:rPr>
          <w:t>9</w:t>
        </w:r>
        <w:r>
          <w:rPr>
            <w:noProof/>
            <w:webHidden/>
          </w:rPr>
          <w:fldChar w:fldCharType="end"/>
        </w:r>
      </w:hyperlink>
    </w:p>
    <w:p w:rsidR="00E75CE6" w:rsidRDefault="00E75CE6">
      <w:pPr>
        <w:pStyle w:val="TDC1"/>
        <w:rPr>
          <w:rFonts w:asciiTheme="minorHAnsi" w:eastAsiaTheme="minorEastAsia" w:hAnsiTheme="minorHAnsi" w:cstheme="minorBidi"/>
          <w:smallCaps w:val="0"/>
          <w:noProof/>
          <w:szCs w:val="22"/>
          <w:lang w:val="es-ES" w:eastAsia="es-ES"/>
        </w:rPr>
      </w:pPr>
      <w:hyperlink w:anchor="_Toc467831767" w:history="1">
        <w:r w:rsidRPr="00DD02DE">
          <w:rPr>
            <w:rStyle w:val="Hipervnculo"/>
            <w:noProof/>
          </w:rPr>
          <w:t>III. Resumen de la cuenta general del Ayuntamiento de 2015</w:t>
        </w:r>
        <w:r>
          <w:rPr>
            <w:noProof/>
            <w:webHidden/>
          </w:rPr>
          <w:tab/>
        </w:r>
        <w:r>
          <w:rPr>
            <w:noProof/>
            <w:webHidden/>
          </w:rPr>
          <w:fldChar w:fldCharType="begin"/>
        </w:r>
        <w:r>
          <w:rPr>
            <w:noProof/>
            <w:webHidden/>
          </w:rPr>
          <w:instrText xml:space="preserve"> PAGEREF _Toc467831767 \h </w:instrText>
        </w:r>
        <w:r>
          <w:rPr>
            <w:noProof/>
            <w:webHidden/>
          </w:rPr>
        </w:r>
        <w:r>
          <w:rPr>
            <w:noProof/>
            <w:webHidden/>
          </w:rPr>
          <w:fldChar w:fldCharType="separate"/>
        </w:r>
        <w:r>
          <w:rPr>
            <w:noProof/>
            <w:webHidden/>
          </w:rPr>
          <w:t>10</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68" w:history="1">
        <w:r w:rsidRPr="00DD02DE">
          <w:rPr>
            <w:rStyle w:val="Hipervnculo"/>
            <w:noProof/>
          </w:rPr>
          <w:t>III.1. Estado de ejecución del presupuesto consolidado de 2015</w:t>
        </w:r>
        <w:r>
          <w:rPr>
            <w:noProof/>
            <w:webHidden/>
          </w:rPr>
          <w:tab/>
        </w:r>
        <w:r>
          <w:rPr>
            <w:noProof/>
            <w:webHidden/>
          </w:rPr>
          <w:fldChar w:fldCharType="begin"/>
        </w:r>
        <w:r>
          <w:rPr>
            <w:noProof/>
            <w:webHidden/>
          </w:rPr>
          <w:instrText xml:space="preserve"> PAGEREF _Toc467831768 \h </w:instrText>
        </w:r>
        <w:r>
          <w:rPr>
            <w:noProof/>
            <w:webHidden/>
          </w:rPr>
        </w:r>
        <w:r>
          <w:rPr>
            <w:noProof/>
            <w:webHidden/>
          </w:rPr>
          <w:fldChar w:fldCharType="separate"/>
        </w:r>
        <w:r>
          <w:rPr>
            <w:noProof/>
            <w:webHidden/>
          </w:rPr>
          <w:t>10</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69" w:history="1">
        <w:r w:rsidRPr="00DD02DE">
          <w:rPr>
            <w:rStyle w:val="Hipervnculo"/>
            <w:noProof/>
          </w:rPr>
          <w:t>III.2. Resultado presupuestario consolidado 2015</w:t>
        </w:r>
        <w:r>
          <w:rPr>
            <w:noProof/>
            <w:webHidden/>
          </w:rPr>
          <w:tab/>
        </w:r>
        <w:r>
          <w:rPr>
            <w:noProof/>
            <w:webHidden/>
          </w:rPr>
          <w:fldChar w:fldCharType="begin"/>
        </w:r>
        <w:r>
          <w:rPr>
            <w:noProof/>
            <w:webHidden/>
          </w:rPr>
          <w:instrText xml:space="preserve"> PAGEREF _Toc467831769 \h </w:instrText>
        </w:r>
        <w:r>
          <w:rPr>
            <w:noProof/>
            <w:webHidden/>
          </w:rPr>
        </w:r>
        <w:r>
          <w:rPr>
            <w:noProof/>
            <w:webHidden/>
          </w:rPr>
          <w:fldChar w:fldCharType="separate"/>
        </w:r>
        <w:r>
          <w:rPr>
            <w:noProof/>
            <w:webHidden/>
          </w:rPr>
          <w:t>11</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70" w:history="1">
        <w:r w:rsidRPr="00DD02DE">
          <w:rPr>
            <w:rStyle w:val="Hipervnculo"/>
            <w:noProof/>
          </w:rPr>
          <w:t>III.3. Estado de remanente de tesorería a 31 de diciembre de 2015</w:t>
        </w:r>
        <w:r>
          <w:rPr>
            <w:noProof/>
            <w:webHidden/>
          </w:rPr>
          <w:tab/>
        </w:r>
        <w:r>
          <w:rPr>
            <w:noProof/>
            <w:webHidden/>
          </w:rPr>
          <w:fldChar w:fldCharType="begin"/>
        </w:r>
        <w:r>
          <w:rPr>
            <w:noProof/>
            <w:webHidden/>
          </w:rPr>
          <w:instrText xml:space="preserve"> PAGEREF _Toc467831770 \h </w:instrText>
        </w:r>
        <w:r>
          <w:rPr>
            <w:noProof/>
            <w:webHidden/>
          </w:rPr>
        </w:r>
        <w:r>
          <w:rPr>
            <w:noProof/>
            <w:webHidden/>
          </w:rPr>
          <w:fldChar w:fldCharType="separate"/>
        </w:r>
        <w:r>
          <w:rPr>
            <w:noProof/>
            <w:webHidden/>
          </w:rPr>
          <w:t>11</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71" w:history="1">
        <w:r w:rsidRPr="00DD02DE">
          <w:rPr>
            <w:rStyle w:val="Hipervnculo"/>
            <w:noProof/>
          </w:rPr>
          <w:t>III.4. Balance de situación consolidado a 31 de diciembre de 2015</w:t>
        </w:r>
        <w:r>
          <w:rPr>
            <w:noProof/>
            <w:webHidden/>
          </w:rPr>
          <w:tab/>
        </w:r>
        <w:r>
          <w:rPr>
            <w:noProof/>
            <w:webHidden/>
          </w:rPr>
          <w:fldChar w:fldCharType="begin"/>
        </w:r>
        <w:r>
          <w:rPr>
            <w:noProof/>
            <w:webHidden/>
          </w:rPr>
          <w:instrText xml:space="preserve"> PAGEREF _Toc467831771 \h </w:instrText>
        </w:r>
        <w:r>
          <w:rPr>
            <w:noProof/>
            <w:webHidden/>
          </w:rPr>
        </w:r>
        <w:r>
          <w:rPr>
            <w:noProof/>
            <w:webHidden/>
          </w:rPr>
          <w:fldChar w:fldCharType="separate"/>
        </w:r>
        <w:r>
          <w:rPr>
            <w:noProof/>
            <w:webHidden/>
          </w:rPr>
          <w:t>12</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72" w:history="1">
        <w:r w:rsidRPr="00DD02DE">
          <w:rPr>
            <w:rStyle w:val="Hipervnculo"/>
            <w:rFonts w:cs="Arial"/>
            <w:noProof/>
          </w:rPr>
          <w:t>III</w:t>
        </w:r>
        <w:r w:rsidRPr="00DD02DE">
          <w:rPr>
            <w:rStyle w:val="Hipervnculo"/>
            <w:noProof/>
          </w:rPr>
          <w:t>.5. Cuenta de Pérdidas y Ganancias consolidada 2015</w:t>
        </w:r>
        <w:r>
          <w:rPr>
            <w:noProof/>
            <w:webHidden/>
          </w:rPr>
          <w:tab/>
        </w:r>
        <w:r>
          <w:rPr>
            <w:noProof/>
            <w:webHidden/>
          </w:rPr>
          <w:fldChar w:fldCharType="begin"/>
        </w:r>
        <w:r>
          <w:rPr>
            <w:noProof/>
            <w:webHidden/>
          </w:rPr>
          <w:instrText xml:space="preserve"> PAGEREF _Toc467831772 \h </w:instrText>
        </w:r>
        <w:r>
          <w:rPr>
            <w:noProof/>
            <w:webHidden/>
          </w:rPr>
        </w:r>
        <w:r>
          <w:rPr>
            <w:noProof/>
            <w:webHidden/>
          </w:rPr>
          <w:fldChar w:fldCharType="separate"/>
        </w:r>
        <w:r>
          <w:rPr>
            <w:noProof/>
            <w:webHidden/>
          </w:rPr>
          <w:t>13</w:t>
        </w:r>
        <w:r>
          <w:rPr>
            <w:noProof/>
            <w:webHidden/>
          </w:rPr>
          <w:fldChar w:fldCharType="end"/>
        </w:r>
      </w:hyperlink>
    </w:p>
    <w:p w:rsidR="00E75CE6" w:rsidRDefault="00E75CE6">
      <w:pPr>
        <w:pStyle w:val="TDC1"/>
        <w:rPr>
          <w:rFonts w:asciiTheme="minorHAnsi" w:eastAsiaTheme="minorEastAsia" w:hAnsiTheme="minorHAnsi" w:cstheme="minorBidi"/>
          <w:smallCaps w:val="0"/>
          <w:noProof/>
          <w:szCs w:val="22"/>
          <w:lang w:val="es-ES" w:eastAsia="es-ES"/>
        </w:rPr>
      </w:pPr>
      <w:hyperlink w:anchor="_Toc467831773" w:history="1">
        <w:r w:rsidRPr="00DD02DE">
          <w:rPr>
            <w:rStyle w:val="Hipervnculo"/>
            <w:noProof/>
          </w:rPr>
          <w:t>IV. Observaciones que no afectan a la opinión y recomendaciones</w:t>
        </w:r>
        <w:r>
          <w:rPr>
            <w:noProof/>
            <w:webHidden/>
          </w:rPr>
          <w:tab/>
        </w:r>
        <w:r>
          <w:rPr>
            <w:noProof/>
            <w:webHidden/>
          </w:rPr>
          <w:fldChar w:fldCharType="begin"/>
        </w:r>
        <w:r>
          <w:rPr>
            <w:noProof/>
            <w:webHidden/>
          </w:rPr>
          <w:instrText xml:space="preserve"> PAGEREF _Toc467831773 \h </w:instrText>
        </w:r>
        <w:r>
          <w:rPr>
            <w:noProof/>
            <w:webHidden/>
          </w:rPr>
        </w:r>
        <w:r>
          <w:rPr>
            <w:noProof/>
            <w:webHidden/>
          </w:rPr>
          <w:fldChar w:fldCharType="separate"/>
        </w:r>
        <w:r>
          <w:rPr>
            <w:noProof/>
            <w:webHidden/>
          </w:rPr>
          <w:t>14</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74" w:history="1">
        <w:r w:rsidRPr="00DD02DE">
          <w:rPr>
            <w:rStyle w:val="Hipervnculo"/>
            <w:noProof/>
          </w:rPr>
          <w:t>IV.1. Situación económico-financiera del ayuntamiento a 31 de diciembre de 2015</w:t>
        </w:r>
        <w:r>
          <w:rPr>
            <w:noProof/>
            <w:webHidden/>
          </w:rPr>
          <w:tab/>
        </w:r>
        <w:r>
          <w:rPr>
            <w:noProof/>
            <w:webHidden/>
          </w:rPr>
          <w:fldChar w:fldCharType="begin"/>
        </w:r>
        <w:r>
          <w:rPr>
            <w:noProof/>
            <w:webHidden/>
          </w:rPr>
          <w:instrText xml:space="preserve"> PAGEREF _Toc467831774 \h </w:instrText>
        </w:r>
        <w:r>
          <w:rPr>
            <w:noProof/>
            <w:webHidden/>
          </w:rPr>
        </w:r>
        <w:r>
          <w:rPr>
            <w:noProof/>
            <w:webHidden/>
          </w:rPr>
          <w:fldChar w:fldCharType="separate"/>
        </w:r>
        <w:r>
          <w:rPr>
            <w:noProof/>
            <w:webHidden/>
          </w:rPr>
          <w:t>14</w:t>
        </w:r>
        <w:r>
          <w:rPr>
            <w:noProof/>
            <w:webHidden/>
          </w:rPr>
          <w:fldChar w:fldCharType="end"/>
        </w:r>
      </w:hyperlink>
    </w:p>
    <w:bookmarkStart w:id="0" w:name="_GoBack"/>
    <w:p w:rsidR="00E75CE6" w:rsidRDefault="00E75CE6">
      <w:pPr>
        <w:pStyle w:val="TDC2"/>
        <w:rPr>
          <w:rFonts w:asciiTheme="minorHAnsi" w:eastAsiaTheme="minorEastAsia" w:hAnsiTheme="minorHAnsi" w:cstheme="minorBidi"/>
          <w:noProof/>
          <w:szCs w:val="22"/>
          <w:lang w:val="es-ES" w:eastAsia="es-ES"/>
        </w:rPr>
      </w:pPr>
      <w:r w:rsidRPr="00DD02DE">
        <w:rPr>
          <w:rStyle w:val="Hipervnculo"/>
          <w:noProof/>
        </w:rPr>
        <w:fldChar w:fldCharType="begin"/>
      </w:r>
      <w:r w:rsidRPr="00DD02DE">
        <w:rPr>
          <w:rStyle w:val="Hipervnculo"/>
          <w:noProof/>
        </w:rPr>
        <w:instrText xml:space="preserve"> </w:instrText>
      </w:r>
      <w:r>
        <w:rPr>
          <w:noProof/>
        </w:rPr>
        <w:instrText>HYPERLINK \l "_Toc467831775"</w:instrText>
      </w:r>
      <w:r w:rsidRPr="00DD02DE">
        <w:rPr>
          <w:rStyle w:val="Hipervnculo"/>
          <w:noProof/>
        </w:rPr>
        <w:instrText xml:space="preserve"> </w:instrText>
      </w:r>
      <w:r w:rsidRPr="00DD02DE">
        <w:rPr>
          <w:rStyle w:val="Hipervnculo"/>
          <w:noProof/>
        </w:rPr>
      </w:r>
      <w:r w:rsidRPr="00DD02DE">
        <w:rPr>
          <w:rStyle w:val="Hipervnculo"/>
          <w:noProof/>
        </w:rPr>
        <w:fldChar w:fldCharType="separate"/>
      </w:r>
      <w:r w:rsidRPr="00DD02DE">
        <w:rPr>
          <w:rStyle w:val="Hipervnculo"/>
          <w:noProof/>
          <w:lang w:val="es-ES"/>
        </w:rPr>
        <w:t>I</w:t>
      </w:r>
      <w:r w:rsidRPr="00DD02DE">
        <w:rPr>
          <w:rStyle w:val="Hipervnculo"/>
          <w:noProof/>
        </w:rPr>
        <w:t>V.2 Cumplimiento de los objetivos de estabilidad presupuestaria y de sostenibilidad financiera</w:t>
      </w:r>
      <w:r>
        <w:rPr>
          <w:noProof/>
          <w:webHidden/>
        </w:rPr>
        <w:tab/>
      </w:r>
      <w:r>
        <w:rPr>
          <w:noProof/>
          <w:webHidden/>
        </w:rPr>
        <w:fldChar w:fldCharType="begin"/>
      </w:r>
      <w:r>
        <w:rPr>
          <w:noProof/>
          <w:webHidden/>
        </w:rPr>
        <w:instrText xml:space="preserve"> PAGEREF _Toc467831775 \h </w:instrText>
      </w:r>
      <w:r>
        <w:rPr>
          <w:noProof/>
          <w:webHidden/>
        </w:rPr>
      </w:r>
      <w:r>
        <w:rPr>
          <w:noProof/>
          <w:webHidden/>
        </w:rPr>
        <w:fldChar w:fldCharType="separate"/>
      </w:r>
      <w:r>
        <w:rPr>
          <w:noProof/>
          <w:webHidden/>
        </w:rPr>
        <w:t>18</w:t>
      </w:r>
      <w:r>
        <w:rPr>
          <w:noProof/>
          <w:webHidden/>
        </w:rPr>
        <w:fldChar w:fldCharType="end"/>
      </w:r>
      <w:r w:rsidRPr="00DD02DE">
        <w:rPr>
          <w:rStyle w:val="Hipervnculo"/>
          <w:noProof/>
        </w:rPr>
        <w:fldChar w:fldCharType="end"/>
      </w:r>
    </w:p>
    <w:bookmarkEnd w:id="0"/>
    <w:p w:rsidR="00E75CE6" w:rsidRDefault="00E75CE6">
      <w:pPr>
        <w:pStyle w:val="TDC2"/>
        <w:rPr>
          <w:rFonts w:asciiTheme="minorHAnsi" w:eastAsiaTheme="minorEastAsia" w:hAnsiTheme="minorHAnsi" w:cstheme="minorBidi"/>
          <w:noProof/>
          <w:szCs w:val="22"/>
          <w:lang w:val="es-ES" w:eastAsia="es-ES"/>
        </w:rPr>
      </w:pPr>
      <w:r w:rsidRPr="00DD02DE">
        <w:rPr>
          <w:rStyle w:val="Hipervnculo"/>
          <w:noProof/>
        </w:rPr>
        <w:fldChar w:fldCharType="begin"/>
      </w:r>
      <w:r w:rsidRPr="00DD02DE">
        <w:rPr>
          <w:rStyle w:val="Hipervnculo"/>
          <w:noProof/>
        </w:rPr>
        <w:instrText xml:space="preserve"> </w:instrText>
      </w:r>
      <w:r>
        <w:rPr>
          <w:noProof/>
        </w:rPr>
        <w:instrText>HYPERLINK \l "_Toc467831776"</w:instrText>
      </w:r>
      <w:r w:rsidRPr="00DD02DE">
        <w:rPr>
          <w:rStyle w:val="Hipervnculo"/>
          <w:noProof/>
        </w:rPr>
        <w:instrText xml:space="preserve"> </w:instrText>
      </w:r>
      <w:r w:rsidRPr="00DD02DE">
        <w:rPr>
          <w:rStyle w:val="Hipervnculo"/>
          <w:noProof/>
        </w:rPr>
      </w:r>
      <w:r w:rsidRPr="00DD02DE">
        <w:rPr>
          <w:rStyle w:val="Hipervnculo"/>
          <w:noProof/>
        </w:rPr>
        <w:fldChar w:fldCharType="separate"/>
      </w:r>
      <w:r w:rsidRPr="00DD02DE">
        <w:rPr>
          <w:rStyle w:val="Hipervnculo"/>
          <w:noProof/>
        </w:rPr>
        <w:t>IV.3 Cumplimiento de las recomendaciones emitidas por la Cámara de Comptos en informes anteriores.</w:t>
      </w:r>
      <w:r>
        <w:rPr>
          <w:noProof/>
          <w:webHidden/>
        </w:rPr>
        <w:tab/>
      </w:r>
      <w:r>
        <w:rPr>
          <w:noProof/>
          <w:webHidden/>
        </w:rPr>
        <w:fldChar w:fldCharType="begin"/>
      </w:r>
      <w:r>
        <w:rPr>
          <w:noProof/>
          <w:webHidden/>
        </w:rPr>
        <w:instrText xml:space="preserve"> PAGEREF _Toc467831776 \h </w:instrText>
      </w:r>
      <w:r>
        <w:rPr>
          <w:noProof/>
          <w:webHidden/>
        </w:rPr>
      </w:r>
      <w:r>
        <w:rPr>
          <w:noProof/>
          <w:webHidden/>
        </w:rPr>
        <w:fldChar w:fldCharType="separate"/>
      </w:r>
      <w:r>
        <w:rPr>
          <w:noProof/>
          <w:webHidden/>
        </w:rPr>
        <w:t>18</w:t>
      </w:r>
      <w:r>
        <w:rPr>
          <w:noProof/>
          <w:webHidden/>
        </w:rPr>
        <w:fldChar w:fldCharType="end"/>
      </w:r>
      <w:r w:rsidRPr="00DD02DE">
        <w:rPr>
          <w:rStyle w:val="Hipervnculo"/>
          <w:noProof/>
        </w:rPr>
        <w:fldChar w:fldCharType="end"/>
      </w:r>
    </w:p>
    <w:p w:rsidR="00E75CE6" w:rsidRDefault="00E75CE6">
      <w:pPr>
        <w:pStyle w:val="TDC2"/>
        <w:rPr>
          <w:rFonts w:asciiTheme="minorHAnsi" w:eastAsiaTheme="minorEastAsia" w:hAnsiTheme="minorHAnsi" w:cstheme="minorBidi"/>
          <w:noProof/>
          <w:szCs w:val="22"/>
          <w:lang w:val="es-ES" w:eastAsia="es-ES"/>
        </w:rPr>
      </w:pPr>
      <w:hyperlink w:anchor="_Toc467831777" w:history="1">
        <w:r w:rsidRPr="00DD02DE">
          <w:rPr>
            <w:rStyle w:val="Hipervnculo"/>
            <w:noProof/>
          </w:rPr>
          <w:t>IV.4. Aspectos generales</w:t>
        </w:r>
        <w:r>
          <w:rPr>
            <w:noProof/>
            <w:webHidden/>
          </w:rPr>
          <w:tab/>
        </w:r>
        <w:r>
          <w:rPr>
            <w:noProof/>
            <w:webHidden/>
          </w:rPr>
          <w:fldChar w:fldCharType="begin"/>
        </w:r>
        <w:r>
          <w:rPr>
            <w:noProof/>
            <w:webHidden/>
          </w:rPr>
          <w:instrText xml:space="preserve"> PAGEREF _Toc467831777 \h </w:instrText>
        </w:r>
        <w:r>
          <w:rPr>
            <w:noProof/>
            <w:webHidden/>
          </w:rPr>
        </w:r>
        <w:r>
          <w:rPr>
            <w:noProof/>
            <w:webHidden/>
          </w:rPr>
          <w:fldChar w:fldCharType="separate"/>
        </w:r>
        <w:r>
          <w:rPr>
            <w:noProof/>
            <w:webHidden/>
          </w:rPr>
          <w:t>18</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78" w:history="1">
        <w:r w:rsidRPr="00DD02DE">
          <w:rPr>
            <w:rStyle w:val="Hipervnculo"/>
            <w:noProof/>
          </w:rPr>
          <w:t>IV.5. Personal</w:t>
        </w:r>
        <w:r>
          <w:rPr>
            <w:noProof/>
            <w:webHidden/>
          </w:rPr>
          <w:tab/>
        </w:r>
        <w:r>
          <w:rPr>
            <w:noProof/>
            <w:webHidden/>
          </w:rPr>
          <w:fldChar w:fldCharType="begin"/>
        </w:r>
        <w:r>
          <w:rPr>
            <w:noProof/>
            <w:webHidden/>
          </w:rPr>
          <w:instrText xml:space="preserve"> PAGEREF _Toc467831778 \h </w:instrText>
        </w:r>
        <w:r>
          <w:rPr>
            <w:noProof/>
            <w:webHidden/>
          </w:rPr>
        </w:r>
        <w:r>
          <w:rPr>
            <w:noProof/>
            <w:webHidden/>
          </w:rPr>
          <w:fldChar w:fldCharType="separate"/>
        </w:r>
        <w:r>
          <w:rPr>
            <w:noProof/>
            <w:webHidden/>
          </w:rPr>
          <w:t>19</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79" w:history="1">
        <w:r w:rsidRPr="00DD02DE">
          <w:rPr>
            <w:rStyle w:val="Hipervnculo"/>
            <w:noProof/>
          </w:rPr>
          <w:t>IV.6. Gastos en bienes corrientes y servicios</w:t>
        </w:r>
        <w:r>
          <w:rPr>
            <w:noProof/>
            <w:webHidden/>
          </w:rPr>
          <w:tab/>
        </w:r>
        <w:r>
          <w:rPr>
            <w:noProof/>
            <w:webHidden/>
          </w:rPr>
          <w:fldChar w:fldCharType="begin"/>
        </w:r>
        <w:r>
          <w:rPr>
            <w:noProof/>
            <w:webHidden/>
          </w:rPr>
          <w:instrText xml:space="preserve"> PAGEREF _Toc467831779 \h </w:instrText>
        </w:r>
        <w:r>
          <w:rPr>
            <w:noProof/>
            <w:webHidden/>
          </w:rPr>
        </w:r>
        <w:r>
          <w:rPr>
            <w:noProof/>
            <w:webHidden/>
          </w:rPr>
          <w:fldChar w:fldCharType="separate"/>
        </w:r>
        <w:r>
          <w:rPr>
            <w:noProof/>
            <w:webHidden/>
          </w:rPr>
          <w:t>21</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80" w:history="1">
        <w:r w:rsidRPr="00DD02DE">
          <w:rPr>
            <w:rStyle w:val="Hipervnculo"/>
            <w:noProof/>
          </w:rPr>
          <w:t>IV.7. Carga financiera</w:t>
        </w:r>
        <w:r>
          <w:rPr>
            <w:noProof/>
            <w:webHidden/>
          </w:rPr>
          <w:tab/>
        </w:r>
        <w:r>
          <w:rPr>
            <w:noProof/>
            <w:webHidden/>
          </w:rPr>
          <w:fldChar w:fldCharType="begin"/>
        </w:r>
        <w:r>
          <w:rPr>
            <w:noProof/>
            <w:webHidden/>
          </w:rPr>
          <w:instrText xml:space="preserve"> PAGEREF _Toc467831780 \h </w:instrText>
        </w:r>
        <w:r>
          <w:rPr>
            <w:noProof/>
            <w:webHidden/>
          </w:rPr>
        </w:r>
        <w:r>
          <w:rPr>
            <w:noProof/>
            <w:webHidden/>
          </w:rPr>
          <w:fldChar w:fldCharType="separate"/>
        </w:r>
        <w:r>
          <w:rPr>
            <w:noProof/>
            <w:webHidden/>
          </w:rPr>
          <w:t>22</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81" w:history="1">
        <w:r w:rsidRPr="00DD02DE">
          <w:rPr>
            <w:rStyle w:val="Hipervnculo"/>
            <w:noProof/>
          </w:rPr>
          <w:t>IV.8. Gastos por transferencias</w:t>
        </w:r>
        <w:r>
          <w:rPr>
            <w:noProof/>
            <w:webHidden/>
          </w:rPr>
          <w:tab/>
        </w:r>
        <w:r>
          <w:rPr>
            <w:noProof/>
            <w:webHidden/>
          </w:rPr>
          <w:fldChar w:fldCharType="begin"/>
        </w:r>
        <w:r>
          <w:rPr>
            <w:noProof/>
            <w:webHidden/>
          </w:rPr>
          <w:instrText xml:space="preserve"> PAGEREF _Toc467831781 \h </w:instrText>
        </w:r>
        <w:r>
          <w:rPr>
            <w:noProof/>
            <w:webHidden/>
          </w:rPr>
        </w:r>
        <w:r>
          <w:rPr>
            <w:noProof/>
            <w:webHidden/>
          </w:rPr>
          <w:fldChar w:fldCharType="separate"/>
        </w:r>
        <w:r>
          <w:rPr>
            <w:noProof/>
            <w:webHidden/>
          </w:rPr>
          <w:t>23</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82" w:history="1">
        <w:r w:rsidRPr="00DD02DE">
          <w:rPr>
            <w:rStyle w:val="Hipervnculo"/>
            <w:noProof/>
          </w:rPr>
          <w:t>IV.9. Inversiones</w:t>
        </w:r>
        <w:r>
          <w:rPr>
            <w:noProof/>
            <w:webHidden/>
          </w:rPr>
          <w:tab/>
        </w:r>
        <w:r>
          <w:rPr>
            <w:noProof/>
            <w:webHidden/>
          </w:rPr>
          <w:fldChar w:fldCharType="begin"/>
        </w:r>
        <w:r>
          <w:rPr>
            <w:noProof/>
            <w:webHidden/>
          </w:rPr>
          <w:instrText xml:space="preserve"> PAGEREF _Toc467831782 \h </w:instrText>
        </w:r>
        <w:r>
          <w:rPr>
            <w:noProof/>
            <w:webHidden/>
          </w:rPr>
        </w:r>
        <w:r>
          <w:rPr>
            <w:noProof/>
            <w:webHidden/>
          </w:rPr>
          <w:fldChar w:fldCharType="separate"/>
        </w:r>
        <w:r>
          <w:rPr>
            <w:noProof/>
            <w:webHidden/>
          </w:rPr>
          <w:t>23</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83" w:history="1">
        <w:r w:rsidRPr="00DD02DE">
          <w:rPr>
            <w:rStyle w:val="Hipervnculo"/>
            <w:noProof/>
          </w:rPr>
          <w:t>IV.10. Ingresos presupuestarios</w:t>
        </w:r>
        <w:r>
          <w:rPr>
            <w:noProof/>
            <w:webHidden/>
          </w:rPr>
          <w:tab/>
        </w:r>
        <w:r>
          <w:rPr>
            <w:noProof/>
            <w:webHidden/>
          </w:rPr>
          <w:fldChar w:fldCharType="begin"/>
        </w:r>
        <w:r>
          <w:rPr>
            <w:noProof/>
            <w:webHidden/>
          </w:rPr>
          <w:instrText xml:space="preserve"> PAGEREF _Toc467831783 \h </w:instrText>
        </w:r>
        <w:r>
          <w:rPr>
            <w:noProof/>
            <w:webHidden/>
          </w:rPr>
        </w:r>
        <w:r>
          <w:rPr>
            <w:noProof/>
            <w:webHidden/>
          </w:rPr>
          <w:fldChar w:fldCharType="separate"/>
        </w:r>
        <w:r>
          <w:rPr>
            <w:noProof/>
            <w:webHidden/>
          </w:rPr>
          <w:t>25</w:t>
        </w:r>
        <w:r>
          <w:rPr>
            <w:noProof/>
            <w:webHidden/>
          </w:rPr>
          <w:fldChar w:fldCharType="end"/>
        </w:r>
      </w:hyperlink>
    </w:p>
    <w:p w:rsidR="00E75CE6" w:rsidRDefault="00E75CE6">
      <w:pPr>
        <w:pStyle w:val="TDC2"/>
        <w:rPr>
          <w:rFonts w:asciiTheme="minorHAnsi" w:eastAsiaTheme="minorEastAsia" w:hAnsiTheme="minorHAnsi" w:cstheme="minorBidi"/>
          <w:noProof/>
          <w:szCs w:val="22"/>
          <w:lang w:val="es-ES" w:eastAsia="es-ES"/>
        </w:rPr>
      </w:pPr>
      <w:hyperlink w:anchor="_Toc467831784" w:history="1">
        <w:r w:rsidRPr="00DD02DE">
          <w:rPr>
            <w:rStyle w:val="Hipervnculo"/>
            <w:noProof/>
          </w:rPr>
          <w:t>IV.11. Urbanismo</w:t>
        </w:r>
        <w:r>
          <w:rPr>
            <w:noProof/>
            <w:webHidden/>
          </w:rPr>
          <w:tab/>
        </w:r>
        <w:r>
          <w:rPr>
            <w:noProof/>
            <w:webHidden/>
          </w:rPr>
          <w:fldChar w:fldCharType="begin"/>
        </w:r>
        <w:r>
          <w:rPr>
            <w:noProof/>
            <w:webHidden/>
          </w:rPr>
          <w:instrText xml:space="preserve"> PAGEREF _Toc467831784 \h </w:instrText>
        </w:r>
        <w:r>
          <w:rPr>
            <w:noProof/>
            <w:webHidden/>
          </w:rPr>
        </w:r>
        <w:r>
          <w:rPr>
            <w:noProof/>
            <w:webHidden/>
          </w:rPr>
          <w:fldChar w:fldCharType="separate"/>
        </w:r>
        <w:r>
          <w:rPr>
            <w:noProof/>
            <w:webHidden/>
          </w:rPr>
          <w:t>26</w:t>
        </w:r>
        <w:r>
          <w:rPr>
            <w:noProof/>
            <w:webHidden/>
          </w:rPr>
          <w:fldChar w:fldCharType="end"/>
        </w:r>
      </w:hyperlink>
    </w:p>
    <w:p w:rsidR="00E75CE6" w:rsidRDefault="00E75CE6">
      <w:pPr>
        <w:pStyle w:val="TDC1"/>
        <w:rPr>
          <w:rFonts w:asciiTheme="minorHAnsi" w:eastAsiaTheme="minorEastAsia" w:hAnsiTheme="minorHAnsi" w:cstheme="minorBidi"/>
          <w:smallCaps w:val="0"/>
          <w:noProof/>
          <w:szCs w:val="22"/>
          <w:lang w:val="es-ES" w:eastAsia="es-ES"/>
        </w:rPr>
      </w:pPr>
      <w:hyperlink w:anchor="_Toc467831785" w:history="1">
        <w:r w:rsidRPr="00DD02DE">
          <w:rPr>
            <w:rStyle w:val="Hipervnculo"/>
            <w:noProof/>
            <w:lang w:val="es-ES"/>
          </w:rPr>
          <w:t>Anexo: Memoria del Ayuntamiento</w:t>
        </w:r>
        <w:r>
          <w:rPr>
            <w:noProof/>
            <w:webHidden/>
          </w:rPr>
          <w:tab/>
        </w:r>
        <w:r>
          <w:rPr>
            <w:noProof/>
            <w:webHidden/>
          </w:rPr>
          <w:fldChar w:fldCharType="begin"/>
        </w:r>
        <w:r>
          <w:rPr>
            <w:noProof/>
            <w:webHidden/>
          </w:rPr>
          <w:instrText xml:space="preserve"> PAGEREF _Toc467831785 \h </w:instrText>
        </w:r>
        <w:r>
          <w:rPr>
            <w:noProof/>
            <w:webHidden/>
          </w:rPr>
        </w:r>
        <w:r>
          <w:rPr>
            <w:noProof/>
            <w:webHidden/>
          </w:rPr>
          <w:fldChar w:fldCharType="separate"/>
        </w:r>
        <w:r>
          <w:rPr>
            <w:noProof/>
            <w:webHidden/>
          </w:rPr>
          <w:t>28</w:t>
        </w:r>
        <w:r>
          <w:rPr>
            <w:noProof/>
            <w:webHidden/>
          </w:rPr>
          <w:fldChar w:fldCharType="end"/>
        </w:r>
      </w:hyperlink>
    </w:p>
    <w:p w:rsidR="0086082F" w:rsidRDefault="0014728F" w:rsidP="007F632A">
      <w:pPr>
        <w:pStyle w:val="texto"/>
        <w:ind w:firstLine="0"/>
        <w:sectPr w:rsidR="0086082F" w:rsidSect="0007393E">
          <w:footerReference w:type="default" r:id="rId14"/>
          <w:pgSz w:w="11907" w:h="16840" w:code="9"/>
          <w:pgMar w:top="2109" w:right="1559" w:bottom="1258" w:left="1559" w:header="369" w:footer="136" w:gutter="0"/>
          <w:cols w:space="720"/>
          <w:docGrid w:linePitch="360"/>
        </w:sectPr>
      </w:pPr>
      <w:r>
        <w:fldChar w:fldCharType="end"/>
      </w:r>
    </w:p>
    <w:p w:rsidR="001058F3" w:rsidRPr="00FB570E" w:rsidRDefault="001058F3" w:rsidP="001058F3">
      <w:pPr>
        <w:pStyle w:val="atitulo1"/>
      </w:pPr>
      <w:bookmarkStart w:id="1" w:name="_Toc303592528"/>
      <w:bookmarkStart w:id="2" w:name="_Toc309383711"/>
      <w:bookmarkStart w:id="3" w:name="_Toc316383963"/>
      <w:bookmarkStart w:id="4" w:name="_Toc372531179"/>
      <w:bookmarkStart w:id="5" w:name="_Toc467831763"/>
      <w:r w:rsidRPr="00FB570E">
        <w:lastRenderedPageBreak/>
        <w:t>I. Introducción</w:t>
      </w:r>
      <w:bookmarkEnd w:id="1"/>
      <w:bookmarkEnd w:id="2"/>
      <w:bookmarkEnd w:id="3"/>
      <w:bookmarkEnd w:id="4"/>
      <w:bookmarkEnd w:id="5"/>
    </w:p>
    <w:p w:rsidR="00311EAC" w:rsidRDefault="00311EAC" w:rsidP="001058F3">
      <w:pPr>
        <w:pStyle w:val="texto"/>
        <w:rPr>
          <w:rFonts w:cs="Arial"/>
        </w:rPr>
      </w:pPr>
      <w:r>
        <w:rPr>
          <w:rFonts w:cs="Arial"/>
        </w:rPr>
        <w:t>La Cámara de Comptos, de conformidad con su Ley Foral Reguladora 19/1984, de 20 de diciembre, y con su programa de actuación para 2016, ha fi</w:t>
      </w:r>
      <w:r>
        <w:rPr>
          <w:rFonts w:cs="Arial"/>
        </w:rPr>
        <w:t>s</w:t>
      </w:r>
      <w:r>
        <w:rPr>
          <w:rFonts w:cs="Arial"/>
        </w:rPr>
        <w:t xml:space="preserve">calizado las cuentas </w:t>
      </w:r>
      <w:r w:rsidR="00B81ADE">
        <w:rPr>
          <w:rFonts w:cs="Arial"/>
        </w:rPr>
        <w:t>genera</w:t>
      </w:r>
      <w:r>
        <w:rPr>
          <w:rFonts w:cs="Arial"/>
        </w:rPr>
        <w:t>les del Ayuntamiento de Tudela correspondientes al ejercicio de 2015, que están formadas, fundamentalmente, por el estado de l</w:t>
      </w:r>
      <w:r>
        <w:rPr>
          <w:rFonts w:cs="Arial"/>
        </w:rPr>
        <w:t>i</w:t>
      </w:r>
      <w:r>
        <w:rPr>
          <w:rFonts w:cs="Arial"/>
        </w:rPr>
        <w:t>quidación del presupuesto, el balance, la cuenta de resultados económico-patrimonial y la memoria económica correspondientes al ejercicio terminado en esa fecha.</w:t>
      </w:r>
    </w:p>
    <w:p w:rsidR="00311EAC" w:rsidRDefault="00311EAC" w:rsidP="001058F3">
      <w:pPr>
        <w:pStyle w:val="texto"/>
        <w:rPr>
          <w:rFonts w:cs="Arial"/>
        </w:rPr>
      </w:pPr>
      <w:r>
        <w:rPr>
          <w:rFonts w:cs="Arial"/>
        </w:rPr>
        <w:t>Con</w:t>
      </w:r>
      <w:r w:rsidR="00B81ADE">
        <w:rPr>
          <w:rFonts w:cs="Arial"/>
        </w:rPr>
        <w:t>j</w:t>
      </w:r>
      <w:r>
        <w:rPr>
          <w:rFonts w:cs="Arial"/>
        </w:rPr>
        <w:t xml:space="preserve">untamente con la auditoría financiera de las cuentas </w:t>
      </w:r>
      <w:r w:rsidR="00B81ADE">
        <w:rPr>
          <w:rFonts w:cs="Arial"/>
        </w:rPr>
        <w:t>genera</w:t>
      </w:r>
      <w:r>
        <w:rPr>
          <w:rFonts w:cs="Arial"/>
        </w:rPr>
        <w:t>les, hemos planificado y ejecutado una fiscalización de cumplimiento de la legalidad para emitir una opinión sobre si las actividades, operaciones presupuestarias y f</w:t>
      </w:r>
      <w:r>
        <w:rPr>
          <w:rFonts w:cs="Arial"/>
        </w:rPr>
        <w:t>i</w:t>
      </w:r>
      <w:r>
        <w:rPr>
          <w:rFonts w:cs="Arial"/>
        </w:rPr>
        <w:t>nancieras realizadas durante el ejercicio y la información reflejada en las cue</w:t>
      </w:r>
      <w:r>
        <w:rPr>
          <w:rFonts w:cs="Arial"/>
        </w:rPr>
        <w:t>n</w:t>
      </w:r>
      <w:r>
        <w:rPr>
          <w:rFonts w:cs="Arial"/>
        </w:rPr>
        <w:t>tas anuales del ejercicio 2015 resultan conformes en todos los aspectos signif</w:t>
      </w:r>
      <w:r>
        <w:rPr>
          <w:rFonts w:cs="Arial"/>
        </w:rPr>
        <w:t>i</w:t>
      </w:r>
      <w:r>
        <w:rPr>
          <w:rFonts w:cs="Arial"/>
        </w:rPr>
        <w:t>cativos con las normas aplicables a la gestión de los fondos públicos.</w:t>
      </w:r>
    </w:p>
    <w:p w:rsidR="001058F3" w:rsidRPr="00246831" w:rsidRDefault="00311EAC" w:rsidP="001058F3">
      <w:pPr>
        <w:pStyle w:val="texto"/>
        <w:rPr>
          <w:rFonts w:cs="Arial"/>
        </w:rPr>
      </w:pPr>
      <w:r>
        <w:rPr>
          <w:rFonts w:cs="Arial"/>
        </w:rPr>
        <w:t>El marco normativo que resulta aplicable al Ayuntamiento de Tudela en 2015 está constituido fundamentalmente por la Ley Foral 2/1995 de Haciendas Locales de Navarra y la Ley 7/1985 Reguladora de las Bases de Régimen L</w:t>
      </w:r>
      <w:r>
        <w:rPr>
          <w:rFonts w:cs="Arial"/>
        </w:rPr>
        <w:t>o</w:t>
      </w:r>
      <w:r>
        <w:rPr>
          <w:rFonts w:cs="Arial"/>
        </w:rPr>
        <w:t>cal, así como por la normativa sectorial vigente.</w:t>
      </w:r>
    </w:p>
    <w:p w:rsidR="001058F3" w:rsidRPr="00FB570E" w:rsidRDefault="001058F3" w:rsidP="003800A0">
      <w:pPr>
        <w:pStyle w:val="texto"/>
        <w:tabs>
          <w:tab w:val="clear" w:pos="2835"/>
          <w:tab w:val="clear" w:pos="3969"/>
          <w:tab w:val="clear" w:pos="5103"/>
          <w:tab w:val="clear" w:pos="6237"/>
          <w:tab w:val="clear" w:pos="7371"/>
        </w:tabs>
        <w:rPr>
          <w:rFonts w:cs="Arial"/>
        </w:rPr>
      </w:pPr>
      <w:r w:rsidRPr="00FB570E">
        <w:rPr>
          <w:rFonts w:cs="Arial"/>
        </w:rPr>
        <w:t>E</w:t>
      </w:r>
      <w:r>
        <w:rPr>
          <w:rFonts w:cs="Arial"/>
        </w:rPr>
        <w:t>l</w:t>
      </w:r>
      <w:r w:rsidRPr="00FB570E">
        <w:rPr>
          <w:rFonts w:cs="Arial"/>
        </w:rPr>
        <w:t xml:space="preserve"> municipi</w:t>
      </w:r>
      <w:r>
        <w:rPr>
          <w:rFonts w:cs="Arial"/>
        </w:rPr>
        <w:t>o de Tudela, con una extensión de 215 km</w:t>
      </w:r>
      <w:r w:rsidR="006F3012" w:rsidRPr="006F3012">
        <w:rPr>
          <w:rFonts w:cs="Arial"/>
          <w:vertAlign w:val="superscript"/>
        </w:rPr>
        <w:t>2</w:t>
      </w:r>
      <w:r w:rsidR="00B756C7">
        <w:rPr>
          <w:rFonts w:cs="Arial"/>
        </w:rPr>
        <w:t xml:space="preserve"> </w:t>
      </w:r>
      <w:r w:rsidRPr="00FB570E">
        <w:rPr>
          <w:rFonts w:cs="Arial"/>
        </w:rPr>
        <w:t>cuenta con una p</w:t>
      </w:r>
      <w:r w:rsidRPr="00FB570E">
        <w:rPr>
          <w:rFonts w:cs="Arial"/>
        </w:rPr>
        <w:t>o</w:t>
      </w:r>
      <w:r w:rsidRPr="00FB570E">
        <w:rPr>
          <w:rFonts w:cs="Arial"/>
        </w:rPr>
        <w:t>bla</w:t>
      </w:r>
      <w:r w:rsidR="00213E66">
        <w:rPr>
          <w:rFonts w:cs="Arial"/>
        </w:rPr>
        <w:t xml:space="preserve">ción a 1 de enero de </w:t>
      </w:r>
      <w:r w:rsidR="00213E66" w:rsidRPr="00213E66">
        <w:rPr>
          <w:rFonts w:cs="Arial"/>
        </w:rPr>
        <w:t>201</w:t>
      </w:r>
      <w:r w:rsidR="006F3012">
        <w:rPr>
          <w:rFonts w:cs="Arial"/>
        </w:rPr>
        <w:t>5</w:t>
      </w:r>
      <w:r w:rsidRPr="00213E66">
        <w:rPr>
          <w:rFonts w:cs="Arial"/>
        </w:rPr>
        <w:t xml:space="preserve"> de 35.</w:t>
      </w:r>
      <w:r w:rsidR="006F3012">
        <w:rPr>
          <w:rFonts w:cs="Arial"/>
        </w:rPr>
        <w:t>338</w:t>
      </w:r>
      <w:r w:rsidRPr="00213E66">
        <w:rPr>
          <w:rFonts w:cs="Arial"/>
        </w:rPr>
        <w:t xml:space="preserve"> habitantes</w:t>
      </w:r>
      <w:r w:rsidRPr="00FB570E">
        <w:rPr>
          <w:rFonts w:cs="Arial"/>
        </w:rPr>
        <w:t>.</w:t>
      </w:r>
    </w:p>
    <w:p w:rsidR="001058F3" w:rsidRPr="001C1A7A" w:rsidRDefault="001058F3" w:rsidP="001058F3">
      <w:pPr>
        <w:pStyle w:val="texto"/>
        <w:tabs>
          <w:tab w:val="clear" w:pos="2835"/>
          <w:tab w:val="clear" w:pos="3969"/>
          <w:tab w:val="clear" w:pos="5103"/>
          <w:tab w:val="clear" w:pos="6237"/>
          <w:tab w:val="clear" w:pos="7371"/>
        </w:tabs>
        <w:rPr>
          <w:rFonts w:cs="Arial"/>
        </w:rPr>
      </w:pPr>
      <w:r w:rsidRPr="00FB570E">
        <w:rPr>
          <w:rFonts w:cs="Arial"/>
        </w:rPr>
        <w:t xml:space="preserve">La composición del </w:t>
      </w:r>
      <w:r>
        <w:rPr>
          <w:rFonts w:cs="Arial"/>
        </w:rPr>
        <w:t>a</w:t>
      </w:r>
      <w:r w:rsidRPr="00FB570E">
        <w:rPr>
          <w:rFonts w:cs="Arial"/>
        </w:rPr>
        <w:t>yuntamiento y sus organismos dependientes se muestra en el siguiente gráfico</w:t>
      </w:r>
      <w:r w:rsidRPr="00EE32D3">
        <w:rPr>
          <w:rFonts w:cs="Arial"/>
        </w:rPr>
        <w:t>:</w:t>
      </w:r>
    </w:p>
    <w:p w:rsidR="001058F3" w:rsidRDefault="00E86217" w:rsidP="001058F3">
      <w:pPr>
        <w:ind w:firstLine="0"/>
      </w:pPr>
      <w:r>
        <w:rPr>
          <w:noProof/>
          <w:lang w:val="es-ES" w:eastAsia="es-ES"/>
        </w:rPr>
        <mc:AlternateContent>
          <mc:Choice Requires="wpc">
            <w:drawing>
              <wp:inline distT="0" distB="0" distL="0" distR="0" wp14:anchorId="4318343D" wp14:editId="1298EB25">
                <wp:extent cx="5524500" cy="3056755"/>
                <wp:effectExtent l="0" t="0" r="0" b="0"/>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58"/>
                        <wps:cNvSpPr txBox="1">
                          <a:spLocks noChangeArrowheads="1"/>
                        </wps:cNvSpPr>
                        <wps:spPr bwMode="auto">
                          <a:xfrm>
                            <a:off x="1676449" y="189730"/>
                            <a:ext cx="1585203" cy="228799"/>
                          </a:xfrm>
                          <a:prstGeom prst="rect">
                            <a:avLst/>
                          </a:prstGeom>
                          <a:solidFill>
                            <a:srgbClr val="FFFFFF"/>
                          </a:solidFill>
                          <a:ln w="9525">
                            <a:solidFill>
                              <a:srgbClr val="000000"/>
                            </a:solidFill>
                            <a:miter lim="800000"/>
                            <a:headEnd/>
                            <a:tailEnd/>
                          </a:ln>
                        </wps:spPr>
                        <wps:txbx>
                          <w:txbxContent>
                            <w:p w:rsidR="003C48C8" w:rsidRPr="008475B7" w:rsidRDefault="003C48C8" w:rsidP="00B66FC3">
                              <w:pPr>
                                <w:spacing w:after="0"/>
                                <w:ind w:firstLine="119"/>
                                <w:jc w:val="center"/>
                                <w:rPr>
                                  <w:rFonts w:ascii="Arial" w:hAnsi="Arial" w:cs="Arial"/>
                                  <w:sz w:val="14"/>
                                  <w:szCs w:val="14"/>
                                </w:rPr>
                              </w:pPr>
                              <w:r w:rsidRPr="008475B7">
                                <w:rPr>
                                  <w:rFonts w:ascii="Arial" w:hAnsi="Arial" w:cs="Arial"/>
                                  <w:sz w:val="14"/>
                                  <w:szCs w:val="14"/>
                                </w:rPr>
                                <w:t>AYUNTAMIENTO DE TUDELA</w:t>
                              </w:r>
                            </w:p>
                          </w:txbxContent>
                        </wps:txbx>
                        <wps:bodyPr rot="0" vert="horz" wrap="square" lIns="83942" tIns="41971" rIns="83942" bIns="41971" anchor="t" anchorCtr="0" upright="1">
                          <a:noAutofit/>
                        </wps:bodyPr>
                      </wps:wsp>
                      <wps:wsp>
                        <wps:cNvPr id="7" name="Line 59"/>
                        <wps:cNvCnPr/>
                        <wps:spPr bwMode="auto">
                          <a:xfrm>
                            <a:off x="660373"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0"/>
                        <wps:cNvSpPr txBox="1">
                          <a:spLocks noChangeArrowheads="1"/>
                        </wps:cNvSpPr>
                        <wps:spPr bwMode="auto">
                          <a:xfrm>
                            <a:off x="111351" y="1127958"/>
                            <a:ext cx="1111962" cy="317093"/>
                          </a:xfrm>
                          <a:prstGeom prst="rect">
                            <a:avLst/>
                          </a:prstGeom>
                          <a:solidFill>
                            <a:srgbClr val="FFFFFF"/>
                          </a:solidFill>
                          <a:ln w="9525">
                            <a:solidFill>
                              <a:srgbClr val="000000"/>
                            </a:solidFill>
                            <a:miter lim="800000"/>
                            <a:headEnd/>
                            <a:tailEnd/>
                          </a:ln>
                        </wps:spPr>
                        <wps:txbx>
                          <w:txbxContent>
                            <w:p w:rsidR="003C48C8" w:rsidRPr="00E93A85" w:rsidRDefault="003C48C8" w:rsidP="001058F3">
                              <w:pPr>
                                <w:ind w:firstLine="0"/>
                                <w:jc w:val="center"/>
                                <w:rPr>
                                  <w:rFonts w:ascii="Arial" w:hAnsi="Arial" w:cs="Arial"/>
                                  <w:sz w:val="14"/>
                                  <w:szCs w:val="16"/>
                                </w:rPr>
                              </w:pPr>
                              <w:r w:rsidRPr="00E93A85">
                                <w:rPr>
                                  <w:rFonts w:ascii="Arial" w:hAnsi="Arial" w:cs="Arial"/>
                                  <w:sz w:val="14"/>
                                  <w:szCs w:val="16"/>
                                </w:rPr>
                                <w:t>SECTOR P</w:t>
                              </w:r>
                              <w:r>
                                <w:rPr>
                                  <w:rFonts w:ascii="Arial" w:hAnsi="Arial" w:cs="Arial"/>
                                  <w:sz w:val="14"/>
                                  <w:szCs w:val="16"/>
                                </w:rPr>
                                <w:t>Ú</w:t>
                              </w:r>
                              <w:r w:rsidRPr="00E93A85">
                                <w:rPr>
                                  <w:rFonts w:ascii="Arial" w:hAnsi="Arial" w:cs="Arial"/>
                                  <w:sz w:val="14"/>
                                  <w:szCs w:val="16"/>
                                </w:rPr>
                                <w:t xml:space="preserve">BLICO </w:t>
                              </w:r>
                              <w:r>
                                <w:rPr>
                                  <w:rFonts w:ascii="Arial" w:hAnsi="Arial" w:cs="Arial"/>
                                  <w:sz w:val="14"/>
                                  <w:szCs w:val="16"/>
                                </w:rPr>
                                <w:t>ADMINISTRATIVO</w:t>
                              </w:r>
                            </w:p>
                          </w:txbxContent>
                        </wps:txbx>
                        <wps:bodyPr rot="0" vert="horz" wrap="square" lIns="83942" tIns="41971" rIns="83942" bIns="41971" anchor="t" anchorCtr="0" upright="1">
                          <a:noAutofit/>
                        </wps:bodyPr>
                      </wps:wsp>
                      <wps:wsp>
                        <wps:cNvPr id="9" name="Line 61"/>
                        <wps:cNvCnPr/>
                        <wps:spPr bwMode="auto">
                          <a:xfrm>
                            <a:off x="660373"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62"/>
                        <wps:cNvSpPr txBox="1">
                          <a:spLocks noChangeArrowheads="1"/>
                        </wps:cNvSpPr>
                        <wps:spPr bwMode="auto">
                          <a:xfrm>
                            <a:off x="228888" y="1789784"/>
                            <a:ext cx="833585" cy="228799"/>
                          </a:xfrm>
                          <a:prstGeom prst="rect">
                            <a:avLst/>
                          </a:prstGeom>
                          <a:solidFill>
                            <a:srgbClr val="FFFFFF"/>
                          </a:solidFill>
                          <a:ln w="9525">
                            <a:solidFill>
                              <a:srgbClr val="000000"/>
                            </a:solidFill>
                            <a:miter lim="800000"/>
                            <a:headEnd/>
                            <a:tailEnd/>
                          </a:ln>
                        </wps:spPr>
                        <wps:txbx>
                          <w:txbxContent>
                            <w:p w:rsidR="003C48C8" w:rsidRPr="007015E8" w:rsidRDefault="003C48C8" w:rsidP="00B66FC3">
                              <w:pPr>
                                <w:spacing w:after="0"/>
                                <w:ind w:firstLine="0"/>
                                <w:jc w:val="center"/>
                                <w:rPr>
                                  <w:rFonts w:ascii="Arial" w:hAnsi="Arial" w:cs="Arial"/>
                                  <w:sz w:val="14"/>
                                  <w:szCs w:val="16"/>
                                  <w:lang w:val="es-ES"/>
                                </w:rPr>
                              </w:pPr>
                              <w:r>
                                <w:rPr>
                                  <w:rFonts w:ascii="Arial" w:hAnsi="Arial" w:cs="Arial"/>
                                  <w:sz w:val="14"/>
                                  <w:szCs w:val="16"/>
                                  <w:lang w:val="es-ES"/>
                                </w:rPr>
                                <w:t>OO.AA.</w:t>
                              </w:r>
                            </w:p>
                          </w:txbxContent>
                        </wps:txbx>
                        <wps:bodyPr rot="0" vert="horz" wrap="square" lIns="83942" tIns="41971" rIns="83942" bIns="41971" anchor="t" anchorCtr="0" upright="1">
                          <a:noAutofit/>
                        </wps:bodyPr>
                      </wps:wsp>
                      <wps:wsp>
                        <wps:cNvPr id="11" name="Text Box 63"/>
                        <wps:cNvSpPr txBox="1">
                          <a:spLocks noChangeArrowheads="1"/>
                        </wps:cNvSpPr>
                        <wps:spPr bwMode="auto">
                          <a:xfrm>
                            <a:off x="111351" y="2341051"/>
                            <a:ext cx="1118148" cy="281008"/>
                          </a:xfrm>
                          <a:prstGeom prst="rect">
                            <a:avLst/>
                          </a:prstGeom>
                          <a:solidFill>
                            <a:srgbClr val="FFFFFF"/>
                          </a:solidFill>
                          <a:ln w="9525">
                            <a:solidFill>
                              <a:srgbClr val="000000"/>
                            </a:solidFill>
                            <a:miter lim="800000"/>
                            <a:headEnd/>
                            <a:tailEnd/>
                          </a:ln>
                        </wps:spPr>
                        <wps:txbx>
                          <w:txbxContent>
                            <w:p w:rsidR="003C48C8" w:rsidRPr="00CA590E" w:rsidRDefault="003C48C8" w:rsidP="001058F3">
                              <w:pPr>
                                <w:ind w:firstLine="0"/>
                                <w:jc w:val="center"/>
                                <w:rPr>
                                  <w:sz w:val="22"/>
                                  <w:lang w:val="es-ES"/>
                                </w:rPr>
                              </w:pPr>
                              <w:r>
                                <w:rPr>
                                  <w:rFonts w:ascii="Arial" w:hAnsi="Arial" w:cs="Arial"/>
                                  <w:sz w:val="14"/>
                                  <w:szCs w:val="16"/>
                                  <w:lang w:val="es-ES"/>
                                </w:rPr>
                                <w:t>JUNTA MUNICIPAL DE AGUAS</w:t>
                              </w:r>
                            </w:p>
                            <w:p w:rsidR="003C48C8" w:rsidRPr="00031B5B" w:rsidRDefault="003C48C8" w:rsidP="001058F3">
                              <w:pPr>
                                <w:rPr>
                                  <w:szCs w:val="16"/>
                                </w:rPr>
                              </w:pPr>
                            </w:p>
                          </w:txbxContent>
                        </wps:txbx>
                        <wps:bodyPr rot="0" vert="horz" wrap="square" lIns="83942" tIns="41971" rIns="83942" bIns="41971" anchor="t" anchorCtr="0" upright="1">
                          <a:noAutofit/>
                        </wps:bodyPr>
                      </wps:wsp>
                      <wps:wsp>
                        <wps:cNvPr id="12" name="Text Box 64"/>
                        <wps:cNvSpPr txBox="1">
                          <a:spLocks noChangeArrowheads="1"/>
                        </wps:cNvSpPr>
                        <wps:spPr bwMode="auto">
                          <a:xfrm>
                            <a:off x="1901471" y="1127958"/>
                            <a:ext cx="1373327" cy="317093"/>
                          </a:xfrm>
                          <a:prstGeom prst="rect">
                            <a:avLst/>
                          </a:prstGeom>
                          <a:solidFill>
                            <a:srgbClr val="FFFFFF"/>
                          </a:solidFill>
                          <a:ln w="9525">
                            <a:solidFill>
                              <a:srgbClr val="000000"/>
                            </a:solidFill>
                            <a:miter lim="800000"/>
                            <a:headEnd/>
                            <a:tailEnd/>
                          </a:ln>
                        </wps:spPr>
                        <wps:txbx>
                          <w:txbxContent>
                            <w:p w:rsidR="003C48C8" w:rsidRDefault="003C48C8" w:rsidP="001058F3">
                              <w:pPr>
                                <w:spacing w:after="0"/>
                                <w:ind w:firstLine="0"/>
                                <w:jc w:val="center"/>
                                <w:rPr>
                                  <w:rFonts w:ascii="Arial" w:hAnsi="Arial" w:cs="Arial"/>
                                  <w:sz w:val="14"/>
                                  <w:szCs w:val="16"/>
                                </w:rPr>
                              </w:pPr>
                              <w:r w:rsidRPr="00E93A85">
                                <w:rPr>
                                  <w:rFonts w:ascii="Arial" w:hAnsi="Arial" w:cs="Arial"/>
                                  <w:sz w:val="14"/>
                                  <w:szCs w:val="16"/>
                                </w:rPr>
                                <w:t>SECTOR PÚBLICO</w:t>
                              </w:r>
                            </w:p>
                            <w:p w:rsidR="003C48C8" w:rsidRPr="00E93A85" w:rsidRDefault="003C48C8" w:rsidP="001058F3">
                              <w:pPr>
                                <w:spacing w:after="0"/>
                                <w:ind w:firstLine="0"/>
                                <w:jc w:val="center"/>
                                <w:rPr>
                                  <w:rFonts w:ascii="Arial" w:hAnsi="Arial" w:cs="Arial"/>
                                  <w:sz w:val="14"/>
                                  <w:szCs w:val="16"/>
                                </w:rPr>
                              </w:pPr>
                              <w:r w:rsidRPr="00E93A85">
                                <w:rPr>
                                  <w:rFonts w:ascii="Arial" w:hAnsi="Arial" w:cs="Arial"/>
                                  <w:sz w:val="14"/>
                                  <w:szCs w:val="16"/>
                                </w:rPr>
                                <w:t xml:space="preserve"> EMPRESARIAL</w:t>
                              </w:r>
                            </w:p>
                            <w:p w:rsidR="003C48C8" w:rsidRPr="00E93A85" w:rsidRDefault="003C48C8" w:rsidP="001058F3">
                              <w:pPr>
                                <w:rPr>
                                  <w:sz w:val="22"/>
                                </w:rPr>
                              </w:pPr>
                            </w:p>
                          </w:txbxContent>
                        </wps:txbx>
                        <wps:bodyPr rot="0" vert="horz" wrap="square" lIns="83942" tIns="41971" rIns="83942" bIns="41971" anchor="t" anchorCtr="0" upright="1">
                          <a:noAutofit/>
                        </wps:bodyPr>
                      </wps:wsp>
                      <wps:wsp>
                        <wps:cNvPr id="13" name="Text Box 65"/>
                        <wps:cNvSpPr txBox="1">
                          <a:spLocks noChangeArrowheads="1"/>
                        </wps:cNvSpPr>
                        <wps:spPr bwMode="auto">
                          <a:xfrm>
                            <a:off x="1900698" y="1761377"/>
                            <a:ext cx="1374101" cy="317093"/>
                          </a:xfrm>
                          <a:prstGeom prst="rect">
                            <a:avLst/>
                          </a:prstGeom>
                          <a:solidFill>
                            <a:srgbClr val="FFFFFF"/>
                          </a:solidFill>
                          <a:ln w="9525">
                            <a:solidFill>
                              <a:srgbClr val="000000"/>
                            </a:solidFill>
                            <a:miter lim="800000"/>
                            <a:headEnd/>
                            <a:tailEnd/>
                          </a:ln>
                        </wps:spPr>
                        <wps:txbx>
                          <w:txbxContent>
                            <w:p w:rsidR="003C48C8" w:rsidRDefault="003C48C8" w:rsidP="001058F3">
                              <w:pPr>
                                <w:spacing w:after="0"/>
                                <w:ind w:firstLine="0"/>
                                <w:jc w:val="center"/>
                                <w:rPr>
                                  <w:rFonts w:ascii="Arial" w:hAnsi="Arial" w:cs="Arial"/>
                                  <w:sz w:val="14"/>
                                  <w:szCs w:val="16"/>
                                  <w:lang w:val="es-ES"/>
                                </w:rPr>
                              </w:pPr>
                              <w:r>
                                <w:rPr>
                                  <w:rFonts w:ascii="Arial" w:hAnsi="Arial" w:cs="Arial"/>
                                  <w:sz w:val="14"/>
                                  <w:szCs w:val="16"/>
                                  <w:lang w:val="es-ES"/>
                                </w:rPr>
                                <w:t xml:space="preserve">CENTRO CULTURAL </w:t>
                              </w:r>
                            </w:p>
                            <w:p w:rsidR="003C48C8" w:rsidRPr="00933A55" w:rsidRDefault="003C48C8" w:rsidP="001058F3">
                              <w:pPr>
                                <w:spacing w:after="0"/>
                                <w:ind w:firstLine="0"/>
                                <w:jc w:val="center"/>
                                <w:rPr>
                                  <w:sz w:val="22"/>
                                  <w:lang w:val="es-ES"/>
                                </w:rPr>
                              </w:pPr>
                              <w:r>
                                <w:rPr>
                                  <w:rFonts w:ascii="Arial" w:hAnsi="Arial" w:cs="Arial"/>
                                  <w:sz w:val="14"/>
                                  <w:szCs w:val="16"/>
                                  <w:lang w:val="es-ES"/>
                                </w:rPr>
                                <w:t>CASTEL-RUIZ</w:t>
                              </w:r>
                            </w:p>
                          </w:txbxContent>
                        </wps:txbx>
                        <wps:bodyPr rot="0" vert="horz" wrap="square" lIns="83942" tIns="41971" rIns="83942" bIns="41971" anchor="t" anchorCtr="0" upright="1">
                          <a:noAutofit/>
                        </wps:bodyPr>
                      </wps:wsp>
                      <wps:wsp>
                        <wps:cNvPr id="14" name="Text Box 66"/>
                        <wps:cNvSpPr txBox="1">
                          <a:spLocks noChangeArrowheads="1"/>
                        </wps:cNvSpPr>
                        <wps:spPr bwMode="auto">
                          <a:xfrm>
                            <a:off x="4020230" y="1131797"/>
                            <a:ext cx="1009891" cy="315558"/>
                          </a:xfrm>
                          <a:prstGeom prst="rect">
                            <a:avLst/>
                          </a:prstGeom>
                          <a:solidFill>
                            <a:srgbClr val="FFFFFF"/>
                          </a:solidFill>
                          <a:ln w="9525">
                            <a:solidFill>
                              <a:srgbClr val="000000"/>
                            </a:solidFill>
                            <a:miter lim="800000"/>
                            <a:headEnd/>
                            <a:tailEnd/>
                          </a:ln>
                        </wps:spPr>
                        <wps:txbx>
                          <w:txbxContent>
                            <w:p w:rsidR="003C48C8" w:rsidRPr="00E93A85" w:rsidRDefault="003C48C8" w:rsidP="001058F3">
                              <w:pPr>
                                <w:ind w:firstLine="0"/>
                                <w:jc w:val="center"/>
                                <w:rPr>
                                  <w:rFonts w:ascii="Arial" w:hAnsi="Arial" w:cs="Arial"/>
                                  <w:sz w:val="14"/>
                                  <w:szCs w:val="16"/>
                                </w:rPr>
                              </w:pPr>
                              <w:r w:rsidRPr="00E93A85">
                                <w:rPr>
                                  <w:rFonts w:ascii="Arial" w:hAnsi="Arial" w:cs="Arial"/>
                                  <w:sz w:val="14"/>
                                  <w:szCs w:val="16"/>
                                </w:rPr>
                                <w:t>SECTOR PÚBLICO</w:t>
                              </w:r>
                              <w:r w:rsidRPr="00E93A85">
                                <w:rPr>
                                  <w:sz w:val="22"/>
                                </w:rPr>
                                <w:t xml:space="preserve"> </w:t>
                              </w:r>
                              <w:r w:rsidRPr="00E93A85">
                                <w:rPr>
                                  <w:rFonts w:ascii="Arial" w:hAnsi="Arial" w:cs="Arial"/>
                                  <w:sz w:val="14"/>
                                  <w:szCs w:val="16"/>
                                </w:rPr>
                                <w:t>FUNDACIONAL</w:t>
                              </w:r>
                            </w:p>
                            <w:p w:rsidR="003C48C8" w:rsidRPr="00E93A85" w:rsidRDefault="003C48C8" w:rsidP="001058F3">
                              <w:pPr>
                                <w:jc w:val="center"/>
                                <w:rPr>
                                  <w:sz w:val="22"/>
                                </w:rPr>
                              </w:pPr>
                            </w:p>
                          </w:txbxContent>
                        </wps:txbx>
                        <wps:bodyPr rot="0" vert="horz" wrap="square" lIns="83942" tIns="41971" rIns="83942" bIns="41971" anchor="t" anchorCtr="0" upright="1">
                          <a:noAutofit/>
                        </wps:bodyPr>
                      </wps:wsp>
                      <wps:wsp>
                        <wps:cNvPr id="15" name="Line 67"/>
                        <wps:cNvCnPr/>
                        <wps:spPr bwMode="auto">
                          <a:xfrm>
                            <a:off x="660373" y="2024725"/>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8"/>
                        <wps:cNvCnPr/>
                        <wps:spPr bwMode="auto">
                          <a:xfrm>
                            <a:off x="2558750" y="1444283"/>
                            <a:ext cx="773"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9"/>
                        <wps:cNvCnPr/>
                        <wps:spPr bwMode="auto">
                          <a:xfrm>
                            <a:off x="4563066"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0"/>
                        <wps:cNvCnPr>
                          <a:cxnSpLocks noChangeShapeType="1"/>
                        </wps:cNvCnPr>
                        <wps:spPr bwMode="auto">
                          <a:xfrm>
                            <a:off x="660373" y="810097"/>
                            <a:ext cx="3902693"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1"/>
                        <wps:cNvCnPr/>
                        <wps:spPr bwMode="auto">
                          <a:xfrm>
                            <a:off x="4563066" y="1447354"/>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2"/>
                        <wps:cNvCnPr>
                          <a:cxnSpLocks noChangeShapeType="1"/>
                        </wps:cNvCnPr>
                        <wps:spPr bwMode="auto">
                          <a:xfrm flipV="1">
                            <a:off x="4020230" y="1761377"/>
                            <a:ext cx="1009891" cy="2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3"/>
                        <wps:cNvCnPr/>
                        <wps:spPr bwMode="auto">
                          <a:xfrm>
                            <a:off x="4020230"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4"/>
                        <wps:cNvCnPr/>
                        <wps:spPr bwMode="auto">
                          <a:xfrm>
                            <a:off x="5030121"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75"/>
                        <wps:cNvSpPr txBox="1">
                          <a:spLocks noChangeArrowheads="1"/>
                        </wps:cNvSpPr>
                        <wps:spPr bwMode="auto">
                          <a:xfrm>
                            <a:off x="3683860" y="2080006"/>
                            <a:ext cx="762444" cy="333984"/>
                          </a:xfrm>
                          <a:prstGeom prst="rect">
                            <a:avLst/>
                          </a:prstGeom>
                          <a:solidFill>
                            <a:srgbClr val="FFFFFF"/>
                          </a:solidFill>
                          <a:ln w="9525">
                            <a:solidFill>
                              <a:srgbClr val="000000"/>
                            </a:solidFill>
                            <a:miter lim="800000"/>
                            <a:headEnd/>
                            <a:tailEnd/>
                          </a:ln>
                        </wps:spPr>
                        <wps:txbx>
                          <w:txbxContent>
                            <w:p w:rsidR="003C48C8" w:rsidRPr="00031B5B" w:rsidRDefault="003C48C8" w:rsidP="0086082F">
                              <w:pPr>
                                <w:spacing w:after="0"/>
                                <w:ind w:firstLine="0"/>
                                <w:jc w:val="center"/>
                                <w:rPr>
                                  <w:szCs w:val="16"/>
                                </w:rPr>
                              </w:pPr>
                              <w:r>
                                <w:rPr>
                                  <w:rFonts w:ascii="Arial" w:hAnsi="Arial" w:cs="Arial"/>
                                  <w:sz w:val="14"/>
                                  <w:szCs w:val="16"/>
                                  <w:lang w:val="es-ES"/>
                                </w:rPr>
                                <w:t xml:space="preserve">FUNDACIÓN M.FORCADA </w:t>
                              </w:r>
                            </w:p>
                          </w:txbxContent>
                        </wps:txbx>
                        <wps:bodyPr rot="0" vert="horz" wrap="square" lIns="83942" tIns="41971" rIns="83942" bIns="41971" anchor="t" anchorCtr="0" upright="1">
                          <a:noAutofit/>
                        </wps:bodyPr>
                      </wps:wsp>
                      <wps:wsp>
                        <wps:cNvPr id="24" name="Text Box 76"/>
                        <wps:cNvSpPr txBox="1">
                          <a:spLocks noChangeArrowheads="1"/>
                        </wps:cNvSpPr>
                        <wps:spPr bwMode="auto">
                          <a:xfrm>
                            <a:off x="4674419" y="2078470"/>
                            <a:ext cx="765537" cy="335520"/>
                          </a:xfrm>
                          <a:prstGeom prst="rect">
                            <a:avLst/>
                          </a:prstGeom>
                          <a:solidFill>
                            <a:srgbClr val="FFFFFF"/>
                          </a:solidFill>
                          <a:ln w="9525">
                            <a:solidFill>
                              <a:srgbClr val="000000"/>
                            </a:solidFill>
                            <a:miter lim="800000"/>
                            <a:headEnd/>
                            <a:tailEnd/>
                          </a:ln>
                        </wps:spPr>
                        <wps:txbx>
                          <w:txbxContent>
                            <w:p w:rsidR="003C48C8" w:rsidRPr="00CA590E" w:rsidRDefault="003C48C8" w:rsidP="001058F3">
                              <w:pPr>
                                <w:ind w:firstLine="0"/>
                                <w:jc w:val="center"/>
                                <w:rPr>
                                  <w:sz w:val="22"/>
                                  <w:lang w:val="es-ES"/>
                                </w:rPr>
                              </w:pPr>
                              <w:r>
                                <w:rPr>
                                  <w:rFonts w:ascii="Arial" w:hAnsi="Arial" w:cs="Arial"/>
                                  <w:sz w:val="14"/>
                                  <w:szCs w:val="16"/>
                                  <w:lang w:val="es-ES"/>
                                </w:rPr>
                                <w:t xml:space="preserve">FUNDACIÓN DEDALO </w:t>
                              </w:r>
                            </w:p>
                            <w:p w:rsidR="003C48C8" w:rsidRPr="00031B5B" w:rsidRDefault="003C48C8" w:rsidP="001058F3">
                              <w:pPr>
                                <w:rPr>
                                  <w:szCs w:val="16"/>
                                </w:rPr>
                              </w:pPr>
                            </w:p>
                          </w:txbxContent>
                        </wps:txbx>
                        <wps:bodyPr rot="0" vert="horz" wrap="square" lIns="83942" tIns="41971" rIns="83942" bIns="41971" anchor="t" anchorCtr="0" upright="1">
                          <a:noAutofit/>
                        </wps:bodyPr>
                      </wps:wsp>
                      <wps:wsp>
                        <wps:cNvPr id="25" name="Line 77"/>
                        <wps:cNvCnPr/>
                        <wps:spPr bwMode="auto">
                          <a:xfrm>
                            <a:off x="2590454"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wps:spPr bwMode="auto">
                          <a:xfrm>
                            <a:off x="2514674" y="418529"/>
                            <a:ext cx="0" cy="685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56" o:spid="_x0000_s1027" editas="canvas" style="width:435pt;height:240.7pt;mso-position-horizontal-relative:char;mso-position-vertical-relative:line" coordsize="55245,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30562;visibility:visible;mso-wrap-style:square">
                  <v:fill o:detectmouseclick="t"/>
                  <v:path o:connecttype="none"/>
                </v:shape>
                <v:shape id="Text Box 58" o:spid="_x0000_s1029" type="#_x0000_t202" style="position:absolute;left:16764;top:1897;width:15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gCMIA&#10;AADaAAAADwAAAGRycy9kb3ducmV2LnhtbESPQYvCMBSE74L/IbwFL6KJCuJWo4goLIiCut4fzbOt&#10;27yUJmp3f/1GEDwOM/MNM1s0thR3qn3hWMOgr0AQp84UnGn4Pm16ExA+IBssHZOGX/KwmLdbM0yM&#10;e/CB7seQiQhhn6CGPIQqkdKnOVn0fVcRR+/iaoshyjqTpsZHhNtSDpUaS4sFx4UcK1rllP4cb1bD&#10;+qZOV/k36l53w/UnbQ9ntedS685Hs5yCCNSEd/jV/jIa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SAIwgAAANoAAAAPAAAAAAAAAAAAAAAAAJgCAABkcnMvZG93&#10;bnJldi54bWxQSwUGAAAAAAQABAD1AAAAhwMAAAAA&#10;">
                  <v:textbox inset="2.33172mm,1.1659mm,2.33172mm,1.1659mm">
                    <w:txbxContent>
                      <w:p w:rsidR="003C48C8" w:rsidRPr="008475B7" w:rsidRDefault="003C48C8" w:rsidP="00B66FC3">
                        <w:pPr>
                          <w:spacing w:after="0"/>
                          <w:ind w:firstLine="119"/>
                          <w:jc w:val="center"/>
                          <w:rPr>
                            <w:rFonts w:ascii="Arial" w:hAnsi="Arial" w:cs="Arial"/>
                            <w:sz w:val="14"/>
                            <w:szCs w:val="14"/>
                          </w:rPr>
                        </w:pPr>
                        <w:r w:rsidRPr="008475B7">
                          <w:rPr>
                            <w:rFonts w:ascii="Arial" w:hAnsi="Arial" w:cs="Arial"/>
                            <w:sz w:val="14"/>
                            <w:szCs w:val="14"/>
                          </w:rPr>
                          <w:t>AYUNTAMIENTO DE TUDELA</w:t>
                        </w:r>
                      </w:p>
                    </w:txbxContent>
                  </v:textbox>
                </v:shape>
                <v:line id="Line 59" o:spid="_x0000_s1030" style="position:absolute;visibility:visible;mso-wrap-style:square" from="6603,8108" to="6603,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60" o:spid="_x0000_s1031" type="#_x0000_t202" style="position:absolute;left:1113;top:11279;width:11120;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R4cEA&#10;AADaAAAADwAAAGRycy9kb3ducmV2LnhtbERPW2vCMBR+H/gfwhH2MjRZB2NWo8hwIAwH9fJ+aI5t&#10;tTkpTWzrfv3yIOzx47svVoOtRUetrxxreJ0qEMS5MxUXGo6Hr8kHCB+QDdaOScOdPKyWo6cFpsb1&#10;nFG3D4WIIexT1FCG0KRS+rwki37qGuLInV1rMUTYFtK02MdwW8tEqXdpseLYUGJDnyXl1/3Natjc&#10;1OEif99eLrtkM6Pv7KR+uNb6eTys5yACDeFf/HBvjYa4NV6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WEeHBAAAA2gAAAA8AAAAAAAAAAAAAAAAAmAIAAGRycy9kb3du&#10;cmV2LnhtbFBLBQYAAAAABAAEAPUAAACGAwAAAAA=&#10;">
                  <v:textbox inset="2.33172mm,1.1659mm,2.33172mm,1.1659mm">
                    <w:txbxContent>
                      <w:p w:rsidR="003C48C8" w:rsidRPr="00E93A85" w:rsidRDefault="003C48C8" w:rsidP="001058F3">
                        <w:pPr>
                          <w:ind w:firstLine="0"/>
                          <w:jc w:val="center"/>
                          <w:rPr>
                            <w:rFonts w:ascii="Arial" w:hAnsi="Arial" w:cs="Arial"/>
                            <w:sz w:val="14"/>
                            <w:szCs w:val="16"/>
                          </w:rPr>
                        </w:pPr>
                        <w:r w:rsidRPr="00E93A85">
                          <w:rPr>
                            <w:rFonts w:ascii="Arial" w:hAnsi="Arial" w:cs="Arial"/>
                            <w:sz w:val="14"/>
                            <w:szCs w:val="16"/>
                          </w:rPr>
                          <w:t>SECTOR P</w:t>
                        </w:r>
                        <w:r>
                          <w:rPr>
                            <w:rFonts w:ascii="Arial" w:hAnsi="Arial" w:cs="Arial"/>
                            <w:sz w:val="14"/>
                            <w:szCs w:val="16"/>
                          </w:rPr>
                          <w:t>Ú</w:t>
                        </w:r>
                        <w:r w:rsidRPr="00E93A85">
                          <w:rPr>
                            <w:rFonts w:ascii="Arial" w:hAnsi="Arial" w:cs="Arial"/>
                            <w:sz w:val="14"/>
                            <w:szCs w:val="16"/>
                          </w:rPr>
                          <w:t xml:space="preserve">BLICO </w:t>
                        </w:r>
                        <w:r>
                          <w:rPr>
                            <w:rFonts w:ascii="Arial" w:hAnsi="Arial" w:cs="Arial"/>
                            <w:sz w:val="14"/>
                            <w:szCs w:val="16"/>
                          </w:rPr>
                          <w:t>ADMINISTRATIVO</w:t>
                        </w:r>
                      </w:p>
                    </w:txbxContent>
                  </v:textbox>
                </v:shape>
                <v:line id="Line 61" o:spid="_x0000_s1032" style="position:absolute;visibility:visible;mso-wrap-style:square" from="6603,14450" to="6603,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62" o:spid="_x0000_s1033" type="#_x0000_t202" style="position:absolute;left:2288;top:17897;width:833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KVcUA&#10;AADbAAAADwAAAGRycy9kb3ducmV2LnhtbESPT2sCQQzF74LfYUjBi+iMFkrdOoqIQqG04L972El3&#10;1+5klp1Rt356cyj0lvBe3vtlvux8ra7UxiqwhcnYgCLOg6u4sHA8bEevoGJCdlgHJgu/FGG56Pfm&#10;mLlw4x1d96lQEsIxQwtlSk2mdcxL8hjHoSEW7Tu0HpOsbaFdizcJ97WeGvOiPVYsDSU2tC4p/9lf&#10;vIXNxRzO+v48PH9ONzP62J3MF9fWDp661RuoRF36N/9dvzvBF3r5RQ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kpVxQAAANsAAAAPAAAAAAAAAAAAAAAAAJgCAABkcnMv&#10;ZG93bnJldi54bWxQSwUGAAAAAAQABAD1AAAAigMAAAAA&#10;">
                  <v:textbox inset="2.33172mm,1.1659mm,2.33172mm,1.1659mm">
                    <w:txbxContent>
                      <w:p w:rsidR="003C48C8" w:rsidRPr="007015E8" w:rsidRDefault="003C48C8" w:rsidP="00B66FC3">
                        <w:pPr>
                          <w:spacing w:after="0"/>
                          <w:ind w:firstLine="0"/>
                          <w:jc w:val="center"/>
                          <w:rPr>
                            <w:rFonts w:ascii="Arial" w:hAnsi="Arial" w:cs="Arial"/>
                            <w:sz w:val="14"/>
                            <w:szCs w:val="16"/>
                            <w:lang w:val="es-ES"/>
                          </w:rPr>
                        </w:pPr>
                        <w:r>
                          <w:rPr>
                            <w:rFonts w:ascii="Arial" w:hAnsi="Arial" w:cs="Arial"/>
                            <w:sz w:val="14"/>
                            <w:szCs w:val="16"/>
                            <w:lang w:val="es-ES"/>
                          </w:rPr>
                          <w:t>OO.AA.</w:t>
                        </w:r>
                      </w:p>
                    </w:txbxContent>
                  </v:textbox>
                </v:shape>
                <v:shape id="Text Box 63" o:spid="_x0000_s1034" type="#_x0000_t202" style="position:absolute;left:1113;top:23410;width:11181;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vzsEA&#10;AADbAAAADwAAAGRycy9kb3ducmV2LnhtbERPTYvCMBC9C/6HMAt7EU1UELcaRURhYVFQ1/vQjG3d&#10;ZlKaqF1/vREEb/N4nzOdN7YUV6p94VhDv6dAEKfOFJxp+D2su2MQPiAbLB2Thn/yMJ+1W1NMjLvx&#10;jq77kIkYwj5BDXkIVSKlT3Oy6HuuIo7cydUWQ4R1Jk2NtxhuSzlQaiQtFhwbcqxomVP6t79YDauL&#10;Opzlfdg5bwarL/rZHdWWS60/P5rFBESgJrzFL/e3ifP7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787BAAAA2wAAAA8AAAAAAAAAAAAAAAAAmAIAAGRycy9kb3du&#10;cmV2LnhtbFBLBQYAAAAABAAEAPUAAACGAwAAAAA=&#10;">
                  <v:textbox inset="2.33172mm,1.1659mm,2.33172mm,1.1659mm">
                    <w:txbxContent>
                      <w:p w:rsidR="003C48C8" w:rsidRPr="00CA590E" w:rsidRDefault="003C48C8" w:rsidP="001058F3">
                        <w:pPr>
                          <w:ind w:firstLine="0"/>
                          <w:jc w:val="center"/>
                          <w:rPr>
                            <w:sz w:val="22"/>
                            <w:lang w:val="es-ES"/>
                          </w:rPr>
                        </w:pPr>
                        <w:r>
                          <w:rPr>
                            <w:rFonts w:ascii="Arial" w:hAnsi="Arial" w:cs="Arial"/>
                            <w:sz w:val="14"/>
                            <w:szCs w:val="16"/>
                            <w:lang w:val="es-ES"/>
                          </w:rPr>
                          <w:t>JUNTA MUNICIPAL DE AGUAS</w:t>
                        </w:r>
                      </w:p>
                      <w:p w:rsidR="003C48C8" w:rsidRPr="00031B5B" w:rsidRDefault="003C48C8" w:rsidP="001058F3">
                        <w:pPr>
                          <w:rPr>
                            <w:szCs w:val="16"/>
                          </w:rPr>
                        </w:pPr>
                      </w:p>
                    </w:txbxContent>
                  </v:textbox>
                </v:shape>
                <v:shape id="Text Box 64" o:spid="_x0000_s1035" type="#_x0000_t202" style="position:absolute;left:19014;top:11279;width:13733;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xucIA&#10;AADbAAAADwAAAGRycy9kb3ducmV2LnhtbERP22rCQBB9F/yHZYS+iO42haLRVUpJoVAqeHsfsmMS&#10;zc6G7EbTfn1XKPg2h3Od5bq3tbhS6yvHGp6nCgRx7kzFhYbD/mMyA+EDssHaMWn4IQ/r1XCwxNS4&#10;G2/puguFiCHsU9RQhtCkUvq8JIt+6hriyJ1cazFE2BbStHiL4baWiVKv0mLFsaHEht5Lyi+7zmrI&#10;OrU/y9+X8fk7yeb0tT2qDddaP436twWIQH14iP/dnybOT+D+Sz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HG5wgAAANsAAAAPAAAAAAAAAAAAAAAAAJgCAABkcnMvZG93&#10;bnJldi54bWxQSwUGAAAAAAQABAD1AAAAhwMAAAAA&#10;">
                  <v:textbox inset="2.33172mm,1.1659mm,2.33172mm,1.1659mm">
                    <w:txbxContent>
                      <w:p w:rsidR="003C48C8" w:rsidRDefault="003C48C8" w:rsidP="001058F3">
                        <w:pPr>
                          <w:spacing w:after="0"/>
                          <w:ind w:firstLine="0"/>
                          <w:jc w:val="center"/>
                          <w:rPr>
                            <w:rFonts w:ascii="Arial" w:hAnsi="Arial" w:cs="Arial"/>
                            <w:sz w:val="14"/>
                            <w:szCs w:val="16"/>
                          </w:rPr>
                        </w:pPr>
                        <w:r w:rsidRPr="00E93A85">
                          <w:rPr>
                            <w:rFonts w:ascii="Arial" w:hAnsi="Arial" w:cs="Arial"/>
                            <w:sz w:val="14"/>
                            <w:szCs w:val="16"/>
                          </w:rPr>
                          <w:t>SECTOR PÚBLICO</w:t>
                        </w:r>
                      </w:p>
                      <w:p w:rsidR="003C48C8" w:rsidRPr="00E93A85" w:rsidRDefault="003C48C8" w:rsidP="001058F3">
                        <w:pPr>
                          <w:spacing w:after="0"/>
                          <w:ind w:firstLine="0"/>
                          <w:jc w:val="center"/>
                          <w:rPr>
                            <w:rFonts w:ascii="Arial" w:hAnsi="Arial" w:cs="Arial"/>
                            <w:sz w:val="14"/>
                            <w:szCs w:val="16"/>
                          </w:rPr>
                        </w:pPr>
                        <w:r w:rsidRPr="00E93A85">
                          <w:rPr>
                            <w:rFonts w:ascii="Arial" w:hAnsi="Arial" w:cs="Arial"/>
                            <w:sz w:val="14"/>
                            <w:szCs w:val="16"/>
                          </w:rPr>
                          <w:t xml:space="preserve"> EMPRESARIAL</w:t>
                        </w:r>
                      </w:p>
                      <w:p w:rsidR="003C48C8" w:rsidRPr="00E93A85" w:rsidRDefault="003C48C8" w:rsidP="001058F3">
                        <w:pPr>
                          <w:rPr>
                            <w:sz w:val="22"/>
                          </w:rPr>
                        </w:pPr>
                      </w:p>
                    </w:txbxContent>
                  </v:textbox>
                </v:shape>
                <v:shape id="Text Box 65" o:spid="_x0000_s1036" type="#_x0000_t202" style="position:absolute;left:19006;top:17613;width:13741;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UIsEA&#10;AADbAAAADwAAAGRycy9kb3ducmV2LnhtbERP24rCMBB9F/yHMMK+yJqosGjXKCIuCKLgZd+HZrat&#10;NpPSRK1+vREWfJvDuc5k1thSXKn2hWMN/Z4CQZw6U3Cm4Xj4+RyB8AHZYOmYNNzJw2zabk0wMe7G&#10;O7ruQyZiCPsENeQhVImUPs3Jou+5ijhyf662GCKsM2lqvMVwW8qBUl/SYsGxIceKFjml5/3Falhe&#10;1OEkH8PuaTNYjmm9+1VbLrX+6DTzbxCBmvAW/7tXJs4fwu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g1CLBAAAA2wAAAA8AAAAAAAAAAAAAAAAAmAIAAGRycy9kb3du&#10;cmV2LnhtbFBLBQYAAAAABAAEAPUAAACGAwAAAAA=&#10;">
                  <v:textbox inset="2.33172mm,1.1659mm,2.33172mm,1.1659mm">
                    <w:txbxContent>
                      <w:p w:rsidR="003C48C8" w:rsidRDefault="003C48C8" w:rsidP="001058F3">
                        <w:pPr>
                          <w:spacing w:after="0"/>
                          <w:ind w:firstLine="0"/>
                          <w:jc w:val="center"/>
                          <w:rPr>
                            <w:rFonts w:ascii="Arial" w:hAnsi="Arial" w:cs="Arial"/>
                            <w:sz w:val="14"/>
                            <w:szCs w:val="16"/>
                            <w:lang w:val="es-ES"/>
                          </w:rPr>
                        </w:pPr>
                        <w:r>
                          <w:rPr>
                            <w:rFonts w:ascii="Arial" w:hAnsi="Arial" w:cs="Arial"/>
                            <w:sz w:val="14"/>
                            <w:szCs w:val="16"/>
                            <w:lang w:val="es-ES"/>
                          </w:rPr>
                          <w:t xml:space="preserve">CENTRO CULTURAL </w:t>
                        </w:r>
                      </w:p>
                      <w:p w:rsidR="003C48C8" w:rsidRPr="00933A55" w:rsidRDefault="003C48C8" w:rsidP="001058F3">
                        <w:pPr>
                          <w:spacing w:after="0"/>
                          <w:ind w:firstLine="0"/>
                          <w:jc w:val="center"/>
                          <w:rPr>
                            <w:sz w:val="22"/>
                            <w:lang w:val="es-ES"/>
                          </w:rPr>
                        </w:pPr>
                        <w:r>
                          <w:rPr>
                            <w:rFonts w:ascii="Arial" w:hAnsi="Arial" w:cs="Arial"/>
                            <w:sz w:val="14"/>
                            <w:szCs w:val="16"/>
                            <w:lang w:val="es-ES"/>
                          </w:rPr>
                          <w:t>CASTEL-RUIZ</w:t>
                        </w:r>
                      </w:p>
                    </w:txbxContent>
                  </v:textbox>
                </v:shape>
                <v:shape id="Text Box 66" o:spid="_x0000_s1037" type="#_x0000_t202" style="position:absolute;left:40202;top:11317;width:10099;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MVsIA&#10;AADbAAAADwAAAGRycy9kb3ducmV2LnhtbERP22oCMRB9F/yHMIW+iCbVIrrdKFIsCKWCq74Pm+le&#10;upksm6jbfn1TKPg2h3OddN3bRlyp85VjDU8TBYI4d6biQsPp+DZegPAB2WDjmDR8k4f1ajhIMTHu&#10;xge6ZqEQMYR9ghrKENpESp+XZNFPXEscuU/XWQwRdoU0Hd5iuG3kVKm5tFhxbCixpdeS8q/sYjVs&#10;L+pYy5/ZqP6Ybpf0fjirPTdaPz70mxcQgfpwF/+7dybOf4a/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UxWwgAAANsAAAAPAAAAAAAAAAAAAAAAAJgCAABkcnMvZG93&#10;bnJldi54bWxQSwUGAAAAAAQABAD1AAAAhwMAAAAA&#10;">
                  <v:textbox inset="2.33172mm,1.1659mm,2.33172mm,1.1659mm">
                    <w:txbxContent>
                      <w:p w:rsidR="003C48C8" w:rsidRPr="00E93A85" w:rsidRDefault="003C48C8" w:rsidP="001058F3">
                        <w:pPr>
                          <w:ind w:firstLine="0"/>
                          <w:jc w:val="center"/>
                          <w:rPr>
                            <w:rFonts w:ascii="Arial" w:hAnsi="Arial" w:cs="Arial"/>
                            <w:sz w:val="14"/>
                            <w:szCs w:val="16"/>
                          </w:rPr>
                        </w:pPr>
                        <w:r w:rsidRPr="00E93A85">
                          <w:rPr>
                            <w:rFonts w:ascii="Arial" w:hAnsi="Arial" w:cs="Arial"/>
                            <w:sz w:val="14"/>
                            <w:szCs w:val="16"/>
                          </w:rPr>
                          <w:t>SECTOR PÚBLICO</w:t>
                        </w:r>
                        <w:r w:rsidRPr="00E93A85">
                          <w:rPr>
                            <w:sz w:val="22"/>
                          </w:rPr>
                          <w:t xml:space="preserve"> </w:t>
                        </w:r>
                        <w:r w:rsidRPr="00E93A85">
                          <w:rPr>
                            <w:rFonts w:ascii="Arial" w:hAnsi="Arial" w:cs="Arial"/>
                            <w:sz w:val="14"/>
                            <w:szCs w:val="16"/>
                          </w:rPr>
                          <w:t>FUNDACIONAL</w:t>
                        </w:r>
                      </w:p>
                      <w:p w:rsidR="003C48C8" w:rsidRPr="00E93A85" w:rsidRDefault="003C48C8" w:rsidP="001058F3">
                        <w:pPr>
                          <w:jc w:val="center"/>
                          <w:rPr>
                            <w:sz w:val="22"/>
                          </w:rPr>
                        </w:pPr>
                      </w:p>
                    </w:txbxContent>
                  </v:textbox>
                </v:shape>
                <v:line id="Line 67" o:spid="_x0000_s1038" style="position:absolute;visibility:visible;mso-wrap-style:square" from="6603,20247" to="6603,2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8" o:spid="_x0000_s1039" style="position:absolute;visibility:visible;mso-wrap-style:square" from="25587,14442" to="25595,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9" o:spid="_x0000_s1040" style="position:absolute;visibility:visible;mso-wrap-style:square" from="45630,8108" to="45630,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32" coordsize="21600,21600" o:spt="32" o:oned="t" path="m,l21600,21600e" filled="f">
                  <v:path arrowok="t" fillok="f" o:connecttype="none"/>
                  <o:lock v:ext="edit" shapetype="t"/>
                </v:shapetype>
                <v:shape id="AutoShape 70" o:spid="_x0000_s1041" type="#_x0000_t32" style="position:absolute;left:6603;top:8100;width:390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line id="Line 71" o:spid="_x0000_s1042" style="position:absolute;visibility:visible;mso-wrap-style:square" from="45630,14473" to="45630,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AutoShape 72" o:spid="_x0000_s1043" type="#_x0000_t32" style="position:absolute;left:40202;top:17613;width:10099;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line id="Line 73" o:spid="_x0000_s1044" style="position:absolute;visibility:visible;mso-wrap-style:square" from="40202,17636" to="40202,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4" o:spid="_x0000_s1045" style="position:absolute;visibility:visible;mso-wrap-style:square" from="50301,17636" to="50301,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75" o:spid="_x0000_s1046" type="#_x0000_t202" style="position:absolute;left:36838;top:20800;width:7625;height:3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en8MA&#10;AADbAAAADwAAAGRycy9kb3ducmV2LnhtbESPQWsCMRSE70L/Q3iCF9GkK4hdjVKKglAqqPX+2Dx3&#10;Vzcvyybq2l/fCILHYWa+YWaL1lbiSo0vHWt4HyoQxJkzJecafverwQSED8gGK8ek4U4eFvO3zgxT&#10;4268pesu5CJC2KeooQihTqX0WUEW/dDVxNE7usZiiLLJpWnwFuG2kolSY2mx5LhQYE1fBWXn3cVq&#10;WF7U/iT/Rv3TT7L8oO/tQW240rrXbT+nIAK14RV+ttdGQzKCx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wen8MAAADbAAAADwAAAAAAAAAAAAAAAACYAgAAZHJzL2Rv&#10;d25yZXYueG1sUEsFBgAAAAAEAAQA9QAAAIgDAAAAAA==&#10;">
                  <v:textbox inset="2.33172mm,1.1659mm,2.33172mm,1.1659mm">
                    <w:txbxContent>
                      <w:p w:rsidR="003C48C8" w:rsidRPr="00031B5B" w:rsidRDefault="003C48C8" w:rsidP="0086082F">
                        <w:pPr>
                          <w:spacing w:after="0"/>
                          <w:ind w:firstLine="0"/>
                          <w:jc w:val="center"/>
                          <w:rPr>
                            <w:szCs w:val="16"/>
                          </w:rPr>
                        </w:pPr>
                        <w:r>
                          <w:rPr>
                            <w:rFonts w:ascii="Arial" w:hAnsi="Arial" w:cs="Arial"/>
                            <w:sz w:val="14"/>
                            <w:szCs w:val="16"/>
                            <w:lang w:val="es-ES"/>
                          </w:rPr>
                          <w:t xml:space="preserve">FUNDACIÓN M.FORCADA </w:t>
                        </w:r>
                      </w:p>
                    </w:txbxContent>
                  </v:textbox>
                </v:shape>
                <v:shape id="Text Box 76" o:spid="_x0000_s1047" type="#_x0000_t202" style="position:absolute;left:46744;top:20784;width:7655;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G68UA&#10;AADbAAAADwAAAGRycy9kb3ducmV2LnhtbESP3WoCMRSE7wXfIZxCb6Qm3RbR1axIsVAQC2q9P2yO&#10;+9PNybKJuu3TG6HQy2FmvmEWy9424kKdrxxreB4rEMS5MxUXGr4O709TED4gG2wck4Yf8rDMhoMF&#10;psZdeUeXfShEhLBPUUMZQptK6fOSLPqxa4mjd3KdxRBlV0jT4TXCbSMTpSbSYsVxocSW3krKv/dn&#10;q2F9Voda/r6M6m2yntFmd1Sf3Gj9+NCv5iAC9eE//Nf+MBqSV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YbrxQAAANsAAAAPAAAAAAAAAAAAAAAAAJgCAABkcnMv&#10;ZG93bnJldi54bWxQSwUGAAAAAAQABAD1AAAAigMAAAAA&#10;">
                  <v:textbox inset="2.33172mm,1.1659mm,2.33172mm,1.1659mm">
                    <w:txbxContent>
                      <w:p w:rsidR="003C48C8" w:rsidRPr="00CA590E" w:rsidRDefault="003C48C8" w:rsidP="001058F3">
                        <w:pPr>
                          <w:ind w:firstLine="0"/>
                          <w:jc w:val="center"/>
                          <w:rPr>
                            <w:sz w:val="22"/>
                            <w:lang w:val="es-ES"/>
                          </w:rPr>
                        </w:pPr>
                        <w:r>
                          <w:rPr>
                            <w:rFonts w:ascii="Arial" w:hAnsi="Arial" w:cs="Arial"/>
                            <w:sz w:val="14"/>
                            <w:szCs w:val="16"/>
                            <w:lang w:val="es-ES"/>
                          </w:rPr>
                          <w:t xml:space="preserve">FUNDACIÓN DEDALO </w:t>
                        </w:r>
                      </w:p>
                      <w:p w:rsidR="003C48C8" w:rsidRPr="00031B5B" w:rsidRDefault="003C48C8" w:rsidP="001058F3">
                        <w:pPr>
                          <w:rPr>
                            <w:szCs w:val="16"/>
                          </w:rPr>
                        </w:pPr>
                      </w:p>
                    </w:txbxContent>
                  </v:textbox>
                </v:shape>
                <v:line id="Line 77" o:spid="_x0000_s1048" style="position:absolute;visibility:visible;mso-wrap-style:square" from="25904,5329" to="25904,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 o:spid="_x0000_s1049" style="position:absolute;visibility:visible;mso-wrap-style:square" from="25146,4185" to="25146,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10:anchorlock/>
              </v:group>
            </w:pict>
          </mc:Fallback>
        </mc:AlternateContent>
      </w:r>
    </w:p>
    <w:p w:rsidR="006F3012" w:rsidRDefault="006F3012" w:rsidP="001058F3">
      <w:pPr>
        <w:pStyle w:val="texto"/>
        <w:tabs>
          <w:tab w:val="clear" w:pos="2835"/>
          <w:tab w:val="clear" w:pos="3969"/>
          <w:tab w:val="clear" w:pos="5103"/>
          <w:tab w:val="clear" w:pos="6237"/>
          <w:tab w:val="clear" w:pos="7371"/>
          <w:tab w:val="left" w:pos="2265"/>
        </w:tabs>
        <w:rPr>
          <w:rFonts w:cs="Arial"/>
        </w:rPr>
      </w:pPr>
    </w:p>
    <w:p w:rsidR="001058F3" w:rsidRPr="00FB570E" w:rsidRDefault="00E86217" w:rsidP="001058F3">
      <w:pPr>
        <w:pStyle w:val="texto"/>
        <w:tabs>
          <w:tab w:val="clear" w:pos="2835"/>
          <w:tab w:val="clear" w:pos="3969"/>
          <w:tab w:val="clear" w:pos="5103"/>
          <w:tab w:val="clear" w:pos="6237"/>
          <w:tab w:val="clear" w:pos="7371"/>
          <w:tab w:val="left" w:pos="2265"/>
        </w:tabs>
        <w:rPr>
          <w:rFonts w:cs="Arial"/>
        </w:rPr>
      </w:pPr>
      <w:r>
        <w:rPr>
          <w:rFonts w:cs="Arial"/>
          <w:noProof/>
          <w:lang w:val="es-ES" w:eastAsia="es-ES"/>
        </w:rPr>
        <w:lastRenderedPageBreak/>
        <mc:AlternateContent>
          <mc:Choice Requires="wps">
            <w:drawing>
              <wp:anchor distT="0" distB="0" distL="114300" distR="114300" simplePos="0" relativeHeight="251657728" behindDoc="0" locked="0" layoutInCell="1" allowOverlap="1" wp14:anchorId="0F819BE6" wp14:editId="7A467588">
                <wp:simplePos x="0" y="0"/>
                <wp:positionH relativeFrom="column">
                  <wp:posOffset>660400</wp:posOffset>
                </wp:positionH>
                <wp:positionV relativeFrom="paragraph">
                  <wp:posOffset>-1699895</wp:posOffset>
                </wp:positionV>
                <wp:extent cx="0" cy="316230"/>
                <wp:effectExtent l="12700" t="5080" r="6350" b="12065"/>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3.85pt" to="52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pEg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"/>
            </w:pict>
          </mc:Fallback>
        </mc:AlternateContent>
      </w:r>
      <w:r w:rsidR="001058F3" w:rsidRPr="00FB570E">
        <w:rPr>
          <w:rFonts w:cs="Arial"/>
        </w:rPr>
        <w:t>Los principales datos económicos de estas entidades al cierre del ejercicio 201</w:t>
      </w:r>
      <w:r w:rsidR="006F3012">
        <w:rPr>
          <w:rFonts w:cs="Arial"/>
        </w:rPr>
        <w:t>5</w:t>
      </w:r>
      <w:r w:rsidR="001058F3">
        <w:rPr>
          <w:rFonts w:cs="Arial"/>
        </w:rPr>
        <w:t xml:space="preserve"> </w:t>
      </w:r>
      <w:r w:rsidR="001058F3" w:rsidRPr="00FB570E">
        <w:rPr>
          <w:rFonts w:cs="Arial"/>
        </w:rPr>
        <w:t>son:</w:t>
      </w:r>
    </w:p>
    <w:p w:rsidR="001058F3" w:rsidRPr="00A25BB4" w:rsidRDefault="001058F3" w:rsidP="00B756C7">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40"/>
        <w:ind w:left="0" w:firstLine="289"/>
        <w:rPr>
          <w:rFonts w:cs="Arial"/>
        </w:rPr>
      </w:pPr>
      <w:r w:rsidRPr="00A25BB4">
        <w:rPr>
          <w:rFonts w:cs="Arial"/>
        </w:rPr>
        <w:t xml:space="preserve">Sector Público Administrativo, conformado por el propio </w:t>
      </w:r>
      <w:r>
        <w:rPr>
          <w:rFonts w:cs="Arial"/>
        </w:rPr>
        <w:t>a</w:t>
      </w:r>
      <w:r w:rsidRPr="00A25BB4">
        <w:rPr>
          <w:rFonts w:cs="Arial"/>
        </w:rPr>
        <w:t xml:space="preserve">yuntamiento y su </w:t>
      </w:r>
      <w:r w:rsidR="006F3012">
        <w:rPr>
          <w:rFonts w:cs="Arial"/>
        </w:rPr>
        <w:t>organismo a</w:t>
      </w:r>
      <w:r>
        <w:rPr>
          <w:rFonts w:cs="Arial"/>
        </w:rPr>
        <w:t>utónomo,</w:t>
      </w:r>
      <w:r w:rsidRPr="00A25BB4">
        <w:rPr>
          <w:rFonts w:cs="Arial"/>
        </w:rPr>
        <w:t xml:space="preserve"> la Junta de Aguas</w:t>
      </w:r>
      <w:r w:rsidR="00B81ADE">
        <w:rPr>
          <w:rFonts w:cs="Arial"/>
        </w:rPr>
        <w:t>.</w:t>
      </w:r>
      <w:r>
        <w:rPr>
          <w:rFonts w:cs="Arial"/>
        </w:rPr>
        <w:t xml:space="preserve"> </w:t>
      </w:r>
    </w:p>
    <w:p w:rsidR="001058F3" w:rsidRPr="006F3012" w:rsidRDefault="00213E66" w:rsidP="001058F3">
      <w:pPr>
        <w:pStyle w:val="texto"/>
        <w:tabs>
          <w:tab w:val="clear" w:pos="2835"/>
          <w:tab w:val="clear" w:pos="3969"/>
          <w:tab w:val="clear" w:pos="5103"/>
          <w:tab w:val="clear" w:pos="6237"/>
          <w:tab w:val="clear" w:pos="7371"/>
        </w:tabs>
        <w:spacing w:before="240"/>
        <w:rPr>
          <w:rFonts w:cs="Arial"/>
          <w:spacing w:val="0"/>
        </w:rPr>
      </w:pPr>
      <w:r w:rsidRPr="006F3012">
        <w:rPr>
          <w:rFonts w:cs="Arial"/>
          <w:spacing w:val="0"/>
        </w:rPr>
        <w:t>En 201</w:t>
      </w:r>
      <w:r w:rsidR="006F3012" w:rsidRPr="006F3012">
        <w:rPr>
          <w:rFonts w:cs="Arial"/>
          <w:spacing w:val="0"/>
        </w:rPr>
        <w:t>5</w:t>
      </w:r>
      <w:r w:rsidR="001058F3" w:rsidRPr="006F3012">
        <w:rPr>
          <w:rFonts w:cs="Arial"/>
          <w:spacing w:val="0"/>
        </w:rPr>
        <w:t>, el ayuntamiento no ha efectuado aportación alguna a la Junta de Aguas.</w:t>
      </w:r>
    </w:p>
    <w:p w:rsidR="00477C53" w:rsidRPr="001058F3" w:rsidRDefault="001058F3" w:rsidP="00B756C7">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FB570E">
        <w:rPr>
          <w:rFonts w:cs="Arial"/>
        </w:rPr>
        <w:t xml:space="preserve">Sector Público Empresarial. </w:t>
      </w:r>
      <w:r>
        <w:rPr>
          <w:rFonts w:cs="Arial"/>
        </w:rPr>
        <w:t xml:space="preserve">El ayuntamiento es propietario íntegramente de la entidad pública empresarial </w:t>
      </w:r>
      <w:proofErr w:type="spellStart"/>
      <w:r>
        <w:rPr>
          <w:rFonts w:cs="Arial"/>
        </w:rPr>
        <w:t>Castel</w:t>
      </w:r>
      <w:proofErr w:type="spellEnd"/>
      <w:r>
        <w:rPr>
          <w:rFonts w:cs="Arial"/>
        </w:rPr>
        <w:t>-Ruiz, que cuenta a 31 de diciembre de 201</w:t>
      </w:r>
      <w:r w:rsidR="006F3012">
        <w:rPr>
          <w:rFonts w:cs="Arial"/>
        </w:rPr>
        <w:t>5</w:t>
      </w:r>
      <w:r>
        <w:rPr>
          <w:rFonts w:cs="Arial"/>
        </w:rPr>
        <w:t xml:space="preserve"> con ocho personas.</w:t>
      </w:r>
    </w:p>
    <w:p w:rsidR="001058F3" w:rsidRPr="00BC4FEB" w:rsidRDefault="001058F3" w:rsidP="00893FB0">
      <w:pPr>
        <w:pStyle w:val="texto"/>
        <w:tabs>
          <w:tab w:val="clear" w:pos="2835"/>
          <w:tab w:val="clear" w:pos="3969"/>
          <w:tab w:val="clear" w:pos="5103"/>
          <w:tab w:val="clear" w:pos="6237"/>
          <w:tab w:val="clear" w:pos="7371"/>
        </w:tabs>
        <w:spacing w:before="240"/>
        <w:rPr>
          <w:rFonts w:ascii="Times New (W1)" w:hAnsi="Times New (W1)" w:cs="Arial"/>
          <w:spacing w:val="2"/>
        </w:rPr>
      </w:pPr>
      <w:r w:rsidRPr="00BC4FEB">
        <w:rPr>
          <w:rFonts w:ascii="Times New (W1)" w:hAnsi="Times New (W1)" w:cs="Arial"/>
          <w:spacing w:val="2"/>
        </w:rPr>
        <w:t xml:space="preserve">El </w:t>
      </w:r>
      <w:r w:rsidR="00213E66" w:rsidRPr="00BC4FEB">
        <w:rPr>
          <w:rFonts w:ascii="Times New (W1)" w:hAnsi="Times New (W1)" w:cs="Arial"/>
          <w:spacing w:val="2"/>
        </w:rPr>
        <w:t>ayuntamiento ha aportado en 201</w:t>
      </w:r>
      <w:r w:rsidR="006F3012">
        <w:rPr>
          <w:rFonts w:ascii="Times New (W1)" w:hAnsi="Times New (W1)" w:cs="Arial"/>
          <w:spacing w:val="2"/>
        </w:rPr>
        <w:t>5</w:t>
      </w:r>
      <w:r w:rsidR="00213E66" w:rsidRPr="00BC4FEB">
        <w:rPr>
          <w:rFonts w:ascii="Times New (W1)" w:hAnsi="Times New (W1)" w:cs="Arial"/>
          <w:spacing w:val="2"/>
        </w:rPr>
        <w:t xml:space="preserve"> a esta entidad un total de 1.</w:t>
      </w:r>
      <w:r w:rsidRPr="00BC4FEB">
        <w:rPr>
          <w:rFonts w:ascii="Times New (W1)" w:hAnsi="Times New (W1)" w:cs="Arial"/>
          <w:spacing w:val="2"/>
        </w:rPr>
        <w:t>0</w:t>
      </w:r>
      <w:r w:rsidR="006F3012">
        <w:rPr>
          <w:rFonts w:ascii="Times New (W1)" w:hAnsi="Times New (W1)" w:cs="Arial"/>
          <w:spacing w:val="2"/>
        </w:rPr>
        <w:t>9</w:t>
      </w:r>
      <w:r w:rsidR="00213E66" w:rsidRPr="00BC4FEB">
        <w:rPr>
          <w:rFonts w:ascii="Times New (W1)" w:hAnsi="Times New (W1)" w:cs="Arial"/>
          <w:spacing w:val="2"/>
        </w:rPr>
        <w:t>0</w:t>
      </w:r>
      <w:r w:rsidRPr="00BC4FEB">
        <w:rPr>
          <w:rFonts w:ascii="Times New (W1)" w:hAnsi="Times New (W1)" w:cs="Arial"/>
          <w:spacing w:val="2"/>
        </w:rPr>
        <w:t>.000 euros.</w:t>
      </w:r>
    </w:p>
    <w:p w:rsidR="001058F3" w:rsidRDefault="00213E66" w:rsidP="00893FB0">
      <w:pPr>
        <w:pStyle w:val="texto"/>
        <w:tabs>
          <w:tab w:val="clear" w:pos="2835"/>
          <w:tab w:val="clear" w:pos="3969"/>
          <w:tab w:val="clear" w:pos="5103"/>
          <w:tab w:val="clear" w:pos="6237"/>
          <w:tab w:val="clear" w:pos="7371"/>
        </w:tabs>
        <w:spacing w:before="140" w:after="240"/>
        <w:rPr>
          <w:rFonts w:cs="Arial"/>
        </w:rPr>
      </w:pPr>
      <w:r>
        <w:rPr>
          <w:rFonts w:cs="Arial"/>
        </w:rPr>
        <w:t>En 201</w:t>
      </w:r>
      <w:r w:rsidR="006F3012">
        <w:rPr>
          <w:rFonts w:cs="Arial"/>
        </w:rPr>
        <w:t>5</w:t>
      </w:r>
      <w:r w:rsidR="001058F3">
        <w:rPr>
          <w:rFonts w:cs="Arial"/>
        </w:rPr>
        <w:t>, se presentan consolidadas las c</w:t>
      </w:r>
      <w:r w:rsidR="005F4182">
        <w:rPr>
          <w:rFonts w:cs="Arial"/>
        </w:rPr>
        <w:t>uentas del ayuntamiento con su o</w:t>
      </w:r>
      <w:r w:rsidR="001058F3">
        <w:rPr>
          <w:rFonts w:cs="Arial"/>
        </w:rPr>
        <w:t>r</w:t>
      </w:r>
      <w:r w:rsidR="005F4182">
        <w:rPr>
          <w:rFonts w:cs="Arial"/>
        </w:rPr>
        <w:t>ganismo a</w:t>
      </w:r>
      <w:r w:rsidR="001058F3">
        <w:rPr>
          <w:rFonts w:cs="Arial"/>
        </w:rPr>
        <w:t>utónomo y su entidad empresarial. Los principales datos presupuest</w:t>
      </w:r>
      <w:r w:rsidR="001058F3">
        <w:rPr>
          <w:rFonts w:cs="Arial"/>
        </w:rPr>
        <w:t>a</w:t>
      </w:r>
      <w:r w:rsidR="001058F3">
        <w:rPr>
          <w:rFonts w:cs="Arial"/>
        </w:rPr>
        <w:t>rios de esa consolidación se reflejan en el cuadro siguiente:</w:t>
      </w:r>
    </w:p>
    <w:tbl>
      <w:tblPr>
        <w:tblW w:w="0" w:type="auto"/>
        <w:jc w:val="center"/>
        <w:tblLook w:val="01E0" w:firstRow="1" w:lastRow="1" w:firstColumn="1" w:lastColumn="1" w:noHBand="0" w:noVBand="0"/>
      </w:tblPr>
      <w:tblGrid>
        <w:gridCol w:w="2650"/>
        <w:gridCol w:w="2082"/>
        <w:gridCol w:w="2126"/>
        <w:gridCol w:w="2126"/>
      </w:tblGrid>
      <w:tr w:rsidR="00B81ADE" w:rsidRPr="00472DFC" w:rsidTr="00B81ADE">
        <w:trPr>
          <w:trHeight w:val="284"/>
          <w:jc w:val="center"/>
        </w:trPr>
        <w:tc>
          <w:tcPr>
            <w:tcW w:w="2650" w:type="dxa"/>
            <w:tcBorders>
              <w:top w:val="single" w:sz="4" w:space="0" w:color="auto"/>
              <w:bottom w:val="single" w:sz="4" w:space="0" w:color="auto"/>
            </w:tcBorders>
            <w:shd w:val="clear" w:color="auto" w:fill="FFCC99"/>
            <w:vAlign w:val="center"/>
          </w:tcPr>
          <w:p w:rsidR="00B81ADE" w:rsidRPr="00BC4FEB" w:rsidRDefault="00B81ADE" w:rsidP="00893FB0">
            <w:pPr>
              <w:pStyle w:val="cuatexto"/>
              <w:rPr>
                <w:rFonts w:ascii="Arial" w:hAnsi="Arial" w:cs="Arial"/>
                <w:sz w:val="18"/>
                <w:szCs w:val="18"/>
              </w:rPr>
            </w:pPr>
            <w:r w:rsidRPr="00BC4FEB">
              <w:rPr>
                <w:rFonts w:ascii="Arial" w:hAnsi="Arial" w:cs="Arial"/>
                <w:sz w:val="18"/>
                <w:szCs w:val="18"/>
              </w:rPr>
              <w:t>Entidad</w:t>
            </w:r>
          </w:p>
        </w:tc>
        <w:tc>
          <w:tcPr>
            <w:tcW w:w="2082" w:type="dxa"/>
            <w:tcBorders>
              <w:top w:val="single" w:sz="4" w:space="0" w:color="auto"/>
              <w:bottom w:val="single" w:sz="4" w:space="0" w:color="auto"/>
            </w:tcBorders>
            <w:shd w:val="clear" w:color="auto" w:fill="FFCC99"/>
            <w:vAlign w:val="center"/>
          </w:tcPr>
          <w:p w:rsidR="00B81ADE" w:rsidRDefault="00B81ADE" w:rsidP="006F3012">
            <w:pPr>
              <w:pStyle w:val="cuatexto"/>
              <w:jc w:val="right"/>
              <w:rPr>
                <w:rFonts w:ascii="Arial" w:hAnsi="Arial" w:cs="Arial"/>
                <w:sz w:val="18"/>
                <w:szCs w:val="18"/>
              </w:rPr>
            </w:pPr>
            <w:r w:rsidRPr="00BC4FEB">
              <w:rPr>
                <w:rFonts w:ascii="Arial" w:hAnsi="Arial" w:cs="Arial"/>
                <w:sz w:val="18"/>
                <w:szCs w:val="18"/>
              </w:rPr>
              <w:t xml:space="preserve">Obligaciones </w:t>
            </w:r>
          </w:p>
          <w:p w:rsidR="00B81ADE" w:rsidRPr="00BC4FEB" w:rsidRDefault="00B81ADE" w:rsidP="006F3012">
            <w:pPr>
              <w:pStyle w:val="cuatexto"/>
              <w:jc w:val="right"/>
              <w:rPr>
                <w:rFonts w:ascii="Arial" w:hAnsi="Arial" w:cs="Arial"/>
                <w:sz w:val="18"/>
                <w:szCs w:val="18"/>
              </w:rPr>
            </w:pPr>
            <w:r w:rsidRPr="00BC4FEB">
              <w:rPr>
                <w:rFonts w:ascii="Arial" w:hAnsi="Arial" w:cs="Arial"/>
                <w:sz w:val="18"/>
                <w:szCs w:val="18"/>
              </w:rPr>
              <w:t>reconocidas 201</w:t>
            </w:r>
            <w:r>
              <w:rPr>
                <w:rFonts w:ascii="Arial" w:hAnsi="Arial" w:cs="Arial"/>
                <w:sz w:val="18"/>
                <w:szCs w:val="18"/>
              </w:rPr>
              <w:t>5</w:t>
            </w:r>
          </w:p>
        </w:tc>
        <w:tc>
          <w:tcPr>
            <w:tcW w:w="2126" w:type="dxa"/>
            <w:tcBorders>
              <w:top w:val="single" w:sz="4" w:space="0" w:color="auto"/>
              <w:bottom w:val="single" w:sz="4" w:space="0" w:color="auto"/>
            </w:tcBorders>
            <w:shd w:val="clear" w:color="auto" w:fill="FFCC99"/>
            <w:vAlign w:val="center"/>
          </w:tcPr>
          <w:p w:rsidR="00B81ADE" w:rsidRDefault="00B81ADE" w:rsidP="00893FB0">
            <w:pPr>
              <w:pStyle w:val="cuatexto"/>
              <w:jc w:val="right"/>
              <w:rPr>
                <w:rFonts w:ascii="Arial" w:hAnsi="Arial" w:cs="Arial"/>
                <w:sz w:val="18"/>
                <w:szCs w:val="18"/>
              </w:rPr>
            </w:pPr>
            <w:r w:rsidRPr="00BC4FEB">
              <w:rPr>
                <w:rFonts w:ascii="Arial" w:hAnsi="Arial" w:cs="Arial"/>
                <w:sz w:val="18"/>
                <w:szCs w:val="18"/>
              </w:rPr>
              <w:t xml:space="preserve">Derechos </w:t>
            </w:r>
          </w:p>
          <w:p w:rsidR="00B81ADE" w:rsidRPr="00BC4FEB" w:rsidRDefault="00B81ADE" w:rsidP="00893FB0">
            <w:pPr>
              <w:pStyle w:val="cuatexto"/>
              <w:jc w:val="right"/>
              <w:rPr>
                <w:rFonts w:ascii="Arial" w:hAnsi="Arial" w:cs="Arial"/>
                <w:sz w:val="18"/>
                <w:szCs w:val="18"/>
              </w:rPr>
            </w:pPr>
            <w:r w:rsidRPr="00BC4FEB">
              <w:rPr>
                <w:rFonts w:ascii="Arial" w:hAnsi="Arial" w:cs="Arial"/>
                <w:sz w:val="18"/>
                <w:szCs w:val="18"/>
              </w:rPr>
              <w:t>reconocidos 201</w:t>
            </w:r>
            <w:r>
              <w:rPr>
                <w:rFonts w:ascii="Arial" w:hAnsi="Arial" w:cs="Arial"/>
                <w:sz w:val="18"/>
                <w:szCs w:val="18"/>
              </w:rPr>
              <w:t>5</w:t>
            </w:r>
          </w:p>
        </w:tc>
        <w:tc>
          <w:tcPr>
            <w:tcW w:w="2126" w:type="dxa"/>
            <w:tcBorders>
              <w:top w:val="single" w:sz="4" w:space="0" w:color="auto"/>
              <w:bottom w:val="single" w:sz="4" w:space="0" w:color="auto"/>
            </w:tcBorders>
            <w:shd w:val="clear" w:color="auto" w:fill="FFCC99"/>
          </w:tcPr>
          <w:p w:rsidR="00B81ADE" w:rsidRDefault="00B81ADE" w:rsidP="00893FB0">
            <w:pPr>
              <w:pStyle w:val="cuatexto"/>
              <w:jc w:val="right"/>
              <w:rPr>
                <w:rFonts w:ascii="Arial" w:hAnsi="Arial" w:cs="Arial"/>
                <w:sz w:val="18"/>
                <w:szCs w:val="18"/>
              </w:rPr>
            </w:pPr>
            <w:r>
              <w:rPr>
                <w:rFonts w:ascii="Arial" w:hAnsi="Arial" w:cs="Arial"/>
                <w:sz w:val="18"/>
                <w:szCs w:val="18"/>
              </w:rPr>
              <w:t xml:space="preserve">Personal a </w:t>
            </w:r>
          </w:p>
          <w:p w:rsidR="00B81ADE" w:rsidRPr="00BC4FEB" w:rsidRDefault="00B81ADE" w:rsidP="00893FB0">
            <w:pPr>
              <w:pStyle w:val="cuatexto"/>
              <w:jc w:val="right"/>
              <w:rPr>
                <w:rFonts w:ascii="Arial" w:hAnsi="Arial" w:cs="Arial"/>
                <w:sz w:val="18"/>
                <w:szCs w:val="18"/>
              </w:rPr>
            </w:pPr>
            <w:r>
              <w:rPr>
                <w:rFonts w:ascii="Arial" w:hAnsi="Arial" w:cs="Arial"/>
                <w:sz w:val="18"/>
                <w:szCs w:val="18"/>
              </w:rPr>
              <w:t>31-12-2015</w:t>
            </w:r>
          </w:p>
        </w:tc>
      </w:tr>
      <w:tr w:rsidR="00B81ADE" w:rsidRPr="003431C1" w:rsidTr="00B81ADE">
        <w:trPr>
          <w:trHeight w:val="280"/>
          <w:jc w:val="center"/>
        </w:trPr>
        <w:tc>
          <w:tcPr>
            <w:tcW w:w="2650" w:type="dxa"/>
            <w:tcBorders>
              <w:top w:val="single" w:sz="4" w:space="0" w:color="auto"/>
              <w:bottom w:val="single" w:sz="2" w:space="0" w:color="auto"/>
            </w:tcBorders>
            <w:shd w:val="clear" w:color="auto" w:fill="auto"/>
            <w:vAlign w:val="center"/>
          </w:tcPr>
          <w:p w:rsidR="00B81ADE" w:rsidRPr="007577A3" w:rsidRDefault="00B81ADE" w:rsidP="00893FB0">
            <w:pPr>
              <w:pStyle w:val="cuatexto"/>
            </w:pPr>
            <w:r w:rsidRPr="007577A3">
              <w:t>Ayuntamiento</w:t>
            </w:r>
          </w:p>
        </w:tc>
        <w:tc>
          <w:tcPr>
            <w:tcW w:w="2082" w:type="dxa"/>
            <w:tcBorders>
              <w:top w:val="single" w:sz="4" w:space="0" w:color="auto"/>
              <w:bottom w:val="single" w:sz="2" w:space="0" w:color="auto"/>
            </w:tcBorders>
            <w:shd w:val="clear" w:color="auto" w:fill="auto"/>
            <w:vAlign w:val="center"/>
          </w:tcPr>
          <w:p w:rsidR="00B81ADE" w:rsidRPr="007577A3" w:rsidRDefault="00B81ADE" w:rsidP="00213E66">
            <w:pPr>
              <w:pStyle w:val="cuatexto"/>
              <w:jc w:val="right"/>
              <w:rPr>
                <w:rFonts w:cs="Arial"/>
              </w:rPr>
            </w:pPr>
            <w:r>
              <w:rPr>
                <w:rFonts w:cs="Arial"/>
              </w:rPr>
              <w:t>42.093.219</w:t>
            </w:r>
          </w:p>
        </w:tc>
        <w:tc>
          <w:tcPr>
            <w:tcW w:w="2126" w:type="dxa"/>
            <w:tcBorders>
              <w:top w:val="single" w:sz="4" w:space="0" w:color="auto"/>
              <w:bottom w:val="single" w:sz="2" w:space="0" w:color="auto"/>
            </w:tcBorders>
            <w:shd w:val="clear" w:color="auto" w:fill="auto"/>
            <w:vAlign w:val="center"/>
          </w:tcPr>
          <w:p w:rsidR="00B81ADE" w:rsidRPr="007577A3" w:rsidRDefault="00B81ADE" w:rsidP="00213E66">
            <w:pPr>
              <w:pStyle w:val="cuatexto"/>
              <w:jc w:val="right"/>
            </w:pPr>
            <w:r>
              <w:t>35.547.818</w:t>
            </w:r>
          </w:p>
        </w:tc>
        <w:tc>
          <w:tcPr>
            <w:tcW w:w="2126" w:type="dxa"/>
            <w:tcBorders>
              <w:top w:val="single" w:sz="4" w:space="0" w:color="auto"/>
              <w:bottom w:val="single" w:sz="2" w:space="0" w:color="auto"/>
            </w:tcBorders>
          </w:tcPr>
          <w:p w:rsidR="00B81ADE" w:rsidRDefault="00B81ADE" w:rsidP="00213E66">
            <w:pPr>
              <w:pStyle w:val="cuatexto"/>
              <w:jc w:val="right"/>
            </w:pPr>
            <w:r>
              <w:t>299</w:t>
            </w:r>
          </w:p>
        </w:tc>
      </w:tr>
      <w:tr w:rsidR="00B81ADE" w:rsidRPr="003431C1" w:rsidTr="00B81ADE">
        <w:trPr>
          <w:trHeight w:val="280"/>
          <w:jc w:val="center"/>
        </w:trPr>
        <w:tc>
          <w:tcPr>
            <w:tcW w:w="2650" w:type="dxa"/>
            <w:tcBorders>
              <w:top w:val="single" w:sz="2" w:space="0" w:color="auto"/>
              <w:bottom w:val="single" w:sz="2" w:space="0" w:color="auto"/>
            </w:tcBorders>
            <w:shd w:val="clear" w:color="auto" w:fill="auto"/>
            <w:vAlign w:val="center"/>
          </w:tcPr>
          <w:p w:rsidR="00B81ADE" w:rsidRPr="007577A3" w:rsidRDefault="00B81ADE" w:rsidP="00893FB0">
            <w:pPr>
              <w:pStyle w:val="cuatexto"/>
            </w:pPr>
            <w:r w:rsidRPr="007577A3">
              <w:t>Junta de Aguas</w:t>
            </w:r>
          </w:p>
        </w:tc>
        <w:tc>
          <w:tcPr>
            <w:tcW w:w="2082" w:type="dxa"/>
            <w:tcBorders>
              <w:top w:val="single" w:sz="2" w:space="0" w:color="auto"/>
              <w:bottom w:val="single" w:sz="2" w:space="0" w:color="auto"/>
            </w:tcBorders>
            <w:shd w:val="clear" w:color="auto" w:fill="auto"/>
            <w:vAlign w:val="center"/>
          </w:tcPr>
          <w:p w:rsidR="00B81ADE" w:rsidRPr="007577A3" w:rsidRDefault="00B81ADE" w:rsidP="00213E66">
            <w:pPr>
              <w:pStyle w:val="cuatexto"/>
              <w:jc w:val="right"/>
            </w:pPr>
            <w:r>
              <w:t>2.824.697</w:t>
            </w:r>
          </w:p>
        </w:tc>
        <w:tc>
          <w:tcPr>
            <w:tcW w:w="2126" w:type="dxa"/>
            <w:tcBorders>
              <w:top w:val="single" w:sz="2" w:space="0" w:color="auto"/>
              <w:bottom w:val="single" w:sz="2" w:space="0" w:color="auto"/>
            </w:tcBorders>
            <w:shd w:val="clear" w:color="auto" w:fill="auto"/>
            <w:vAlign w:val="center"/>
          </w:tcPr>
          <w:p w:rsidR="00B81ADE" w:rsidRPr="007577A3" w:rsidRDefault="00B81ADE" w:rsidP="00213E66">
            <w:pPr>
              <w:pStyle w:val="cuatexto"/>
              <w:jc w:val="right"/>
            </w:pPr>
            <w:r>
              <w:t>3.204.064</w:t>
            </w:r>
          </w:p>
        </w:tc>
        <w:tc>
          <w:tcPr>
            <w:tcW w:w="2126" w:type="dxa"/>
            <w:tcBorders>
              <w:top w:val="single" w:sz="2" w:space="0" w:color="auto"/>
              <w:bottom w:val="single" w:sz="2" w:space="0" w:color="auto"/>
            </w:tcBorders>
          </w:tcPr>
          <w:p w:rsidR="00B81ADE" w:rsidRDefault="00B81ADE" w:rsidP="00213E66">
            <w:pPr>
              <w:pStyle w:val="cuatexto"/>
              <w:jc w:val="right"/>
            </w:pPr>
            <w:r>
              <w:t>23</w:t>
            </w:r>
          </w:p>
        </w:tc>
      </w:tr>
      <w:tr w:rsidR="00B81ADE" w:rsidRPr="003431C1" w:rsidTr="00B81ADE">
        <w:trPr>
          <w:trHeight w:val="280"/>
          <w:jc w:val="center"/>
        </w:trPr>
        <w:tc>
          <w:tcPr>
            <w:tcW w:w="2650" w:type="dxa"/>
            <w:tcBorders>
              <w:top w:val="single" w:sz="2" w:space="0" w:color="auto"/>
              <w:bottom w:val="single" w:sz="2" w:space="0" w:color="auto"/>
            </w:tcBorders>
            <w:shd w:val="clear" w:color="auto" w:fill="auto"/>
            <w:vAlign w:val="center"/>
          </w:tcPr>
          <w:p w:rsidR="00B81ADE" w:rsidRPr="007577A3" w:rsidRDefault="00B81ADE" w:rsidP="00893FB0">
            <w:pPr>
              <w:pStyle w:val="cuatexto"/>
            </w:pPr>
            <w:r w:rsidRPr="007577A3">
              <w:t xml:space="preserve">EPE </w:t>
            </w:r>
            <w:proofErr w:type="spellStart"/>
            <w:r>
              <w:t>Castel</w:t>
            </w:r>
            <w:proofErr w:type="spellEnd"/>
            <w:r>
              <w:t>-Ruiz</w:t>
            </w:r>
          </w:p>
        </w:tc>
        <w:tc>
          <w:tcPr>
            <w:tcW w:w="2082" w:type="dxa"/>
            <w:tcBorders>
              <w:top w:val="single" w:sz="2" w:space="0" w:color="auto"/>
              <w:bottom w:val="single" w:sz="2" w:space="0" w:color="auto"/>
            </w:tcBorders>
            <w:shd w:val="clear" w:color="auto" w:fill="auto"/>
            <w:vAlign w:val="center"/>
          </w:tcPr>
          <w:p w:rsidR="00B81ADE" w:rsidRPr="007577A3" w:rsidRDefault="00B81ADE" w:rsidP="00893FB0">
            <w:pPr>
              <w:pStyle w:val="cuatexto"/>
              <w:jc w:val="right"/>
            </w:pPr>
            <w:r>
              <w:t>1.400.574</w:t>
            </w:r>
          </w:p>
        </w:tc>
        <w:tc>
          <w:tcPr>
            <w:tcW w:w="2126" w:type="dxa"/>
            <w:tcBorders>
              <w:top w:val="single" w:sz="2" w:space="0" w:color="auto"/>
              <w:bottom w:val="single" w:sz="2" w:space="0" w:color="auto"/>
            </w:tcBorders>
            <w:shd w:val="clear" w:color="auto" w:fill="auto"/>
            <w:vAlign w:val="center"/>
          </w:tcPr>
          <w:p w:rsidR="00B81ADE" w:rsidRPr="007577A3" w:rsidRDefault="00B81ADE" w:rsidP="00893FB0">
            <w:pPr>
              <w:pStyle w:val="cuatexto"/>
              <w:jc w:val="right"/>
            </w:pPr>
            <w:r>
              <w:t>1.445.011</w:t>
            </w:r>
          </w:p>
        </w:tc>
        <w:tc>
          <w:tcPr>
            <w:tcW w:w="2126" w:type="dxa"/>
            <w:tcBorders>
              <w:top w:val="single" w:sz="2" w:space="0" w:color="auto"/>
              <w:bottom w:val="single" w:sz="2" w:space="0" w:color="auto"/>
            </w:tcBorders>
          </w:tcPr>
          <w:p w:rsidR="00B81ADE" w:rsidRDefault="00B81ADE" w:rsidP="00893FB0">
            <w:pPr>
              <w:pStyle w:val="cuatexto"/>
              <w:jc w:val="right"/>
            </w:pPr>
            <w:r>
              <w:t>9</w:t>
            </w:r>
          </w:p>
        </w:tc>
      </w:tr>
      <w:tr w:rsidR="00B81ADE" w:rsidRPr="003431C1" w:rsidTr="00B81ADE">
        <w:trPr>
          <w:trHeight w:val="280"/>
          <w:jc w:val="center"/>
        </w:trPr>
        <w:tc>
          <w:tcPr>
            <w:tcW w:w="2650" w:type="dxa"/>
            <w:tcBorders>
              <w:top w:val="single" w:sz="2" w:space="0" w:color="auto"/>
              <w:bottom w:val="single" w:sz="4" w:space="0" w:color="auto"/>
            </w:tcBorders>
            <w:shd w:val="clear" w:color="auto" w:fill="auto"/>
            <w:vAlign w:val="center"/>
          </w:tcPr>
          <w:p w:rsidR="00B81ADE" w:rsidRPr="007577A3" w:rsidRDefault="00B81ADE" w:rsidP="00893FB0">
            <w:pPr>
              <w:pStyle w:val="cuatexto"/>
            </w:pPr>
            <w:r w:rsidRPr="007577A3">
              <w:t>-Ajustes de consolidación</w:t>
            </w:r>
          </w:p>
        </w:tc>
        <w:tc>
          <w:tcPr>
            <w:tcW w:w="2082" w:type="dxa"/>
            <w:tcBorders>
              <w:top w:val="single" w:sz="2" w:space="0" w:color="auto"/>
              <w:bottom w:val="single" w:sz="4" w:space="0" w:color="auto"/>
            </w:tcBorders>
            <w:shd w:val="clear" w:color="auto" w:fill="auto"/>
            <w:vAlign w:val="center"/>
          </w:tcPr>
          <w:p w:rsidR="00B81ADE" w:rsidRPr="007577A3" w:rsidRDefault="00B81ADE" w:rsidP="00893FB0">
            <w:pPr>
              <w:pStyle w:val="cuatexto"/>
              <w:jc w:val="right"/>
            </w:pPr>
            <w:r>
              <w:t>-1.090.000</w:t>
            </w:r>
          </w:p>
        </w:tc>
        <w:tc>
          <w:tcPr>
            <w:tcW w:w="2126" w:type="dxa"/>
            <w:tcBorders>
              <w:top w:val="single" w:sz="2" w:space="0" w:color="auto"/>
              <w:bottom w:val="single" w:sz="4" w:space="0" w:color="auto"/>
            </w:tcBorders>
            <w:shd w:val="clear" w:color="auto" w:fill="auto"/>
            <w:vAlign w:val="center"/>
          </w:tcPr>
          <w:p w:rsidR="00B81ADE" w:rsidRPr="007577A3" w:rsidRDefault="00B81ADE" w:rsidP="00893FB0">
            <w:pPr>
              <w:pStyle w:val="cuatexto"/>
              <w:jc w:val="right"/>
            </w:pPr>
            <w:r>
              <w:t>-1.090.000</w:t>
            </w:r>
          </w:p>
        </w:tc>
        <w:tc>
          <w:tcPr>
            <w:tcW w:w="2126" w:type="dxa"/>
            <w:tcBorders>
              <w:top w:val="single" w:sz="2" w:space="0" w:color="auto"/>
              <w:bottom w:val="single" w:sz="4" w:space="0" w:color="auto"/>
            </w:tcBorders>
          </w:tcPr>
          <w:p w:rsidR="00B81ADE" w:rsidRDefault="00B81ADE" w:rsidP="00893FB0">
            <w:pPr>
              <w:pStyle w:val="cuatexto"/>
              <w:jc w:val="right"/>
            </w:pPr>
            <w:r>
              <w:t>-</w:t>
            </w:r>
          </w:p>
        </w:tc>
      </w:tr>
      <w:tr w:rsidR="00B81ADE" w:rsidRPr="00472DFC" w:rsidTr="00B81ADE">
        <w:trPr>
          <w:trHeight w:val="280"/>
          <w:jc w:val="center"/>
        </w:trPr>
        <w:tc>
          <w:tcPr>
            <w:tcW w:w="2650" w:type="dxa"/>
            <w:tcBorders>
              <w:top w:val="single" w:sz="4" w:space="0" w:color="auto"/>
              <w:bottom w:val="single" w:sz="4" w:space="0" w:color="auto"/>
            </w:tcBorders>
            <w:shd w:val="clear" w:color="auto" w:fill="FFCC99"/>
            <w:vAlign w:val="center"/>
          </w:tcPr>
          <w:p w:rsidR="00B81ADE" w:rsidRPr="00BC4FEB" w:rsidRDefault="00B81ADE" w:rsidP="00893FB0">
            <w:pPr>
              <w:pStyle w:val="cuatexto"/>
              <w:rPr>
                <w:rFonts w:ascii="Arial" w:hAnsi="Arial" w:cs="Arial"/>
                <w:sz w:val="18"/>
                <w:szCs w:val="18"/>
              </w:rPr>
            </w:pPr>
            <w:r w:rsidRPr="00BC4FEB">
              <w:rPr>
                <w:rFonts w:ascii="Arial" w:hAnsi="Arial" w:cs="Arial"/>
                <w:sz w:val="18"/>
                <w:szCs w:val="18"/>
              </w:rPr>
              <w:t xml:space="preserve">Total </w:t>
            </w:r>
          </w:p>
        </w:tc>
        <w:tc>
          <w:tcPr>
            <w:tcW w:w="2082" w:type="dxa"/>
            <w:tcBorders>
              <w:top w:val="single" w:sz="4" w:space="0" w:color="auto"/>
              <w:bottom w:val="single" w:sz="4" w:space="0" w:color="auto"/>
            </w:tcBorders>
            <w:shd w:val="clear" w:color="auto" w:fill="FFCC99"/>
            <w:vAlign w:val="center"/>
          </w:tcPr>
          <w:p w:rsidR="00B81ADE" w:rsidRPr="00BC4FEB" w:rsidRDefault="00B81ADE" w:rsidP="00893FB0">
            <w:pPr>
              <w:pStyle w:val="cuatexto"/>
              <w:jc w:val="right"/>
              <w:rPr>
                <w:rFonts w:ascii="Arial" w:hAnsi="Arial" w:cs="Arial"/>
                <w:sz w:val="18"/>
                <w:szCs w:val="18"/>
              </w:rPr>
            </w:pPr>
            <w:r>
              <w:rPr>
                <w:rFonts w:ascii="Arial" w:hAnsi="Arial" w:cs="Arial"/>
                <w:sz w:val="18"/>
                <w:szCs w:val="18"/>
              </w:rPr>
              <w:t>45.228.490</w:t>
            </w:r>
          </w:p>
        </w:tc>
        <w:tc>
          <w:tcPr>
            <w:tcW w:w="2126" w:type="dxa"/>
            <w:tcBorders>
              <w:top w:val="single" w:sz="4" w:space="0" w:color="auto"/>
              <w:bottom w:val="single" w:sz="4" w:space="0" w:color="auto"/>
            </w:tcBorders>
            <w:shd w:val="clear" w:color="auto" w:fill="FFCC99"/>
            <w:vAlign w:val="center"/>
          </w:tcPr>
          <w:p w:rsidR="00B81ADE" w:rsidRPr="00BC4FEB" w:rsidRDefault="00B81ADE" w:rsidP="00893FB0">
            <w:pPr>
              <w:pStyle w:val="cuatexto"/>
              <w:jc w:val="right"/>
              <w:rPr>
                <w:rFonts w:ascii="Arial" w:hAnsi="Arial" w:cs="Arial"/>
                <w:sz w:val="18"/>
                <w:szCs w:val="18"/>
              </w:rPr>
            </w:pPr>
            <w:r>
              <w:rPr>
                <w:rFonts w:ascii="Arial" w:hAnsi="Arial" w:cs="Arial"/>
                <w:sz w:val="18"/>
                <w:szCs w:val="18"/>
              </w:rPr>
              <w:t>39.106.893</w:t>
            </w:r>
          </w:p>
        </w:tc>
        <w:tc>
          <w:tcPr>
            <w:tcW w:w="2126" w:type="dxa"/>
            <w:tcBorders>
              <w:top w:val="single" w:sz="4" w:space="0" w:color="auto"/>
              <w:bottom w:val="single" w:sz="4" w:space="0" w:color="auto"/>
            </w:tcBorders>
            <w:shd w:val="clear" w:color="auto" w:fill="FFCC99"/>
            <w:vAlign w:val="center"/>
          </w:tcPr>
          <w:p w:rsidR="00B81ADE" w:rsidRDefault="00B81ADE" w:rsidP="00893FB0">
            <w:pPr>
              <w:pStyle w:val="cuatexto"/>
              <w:jc w:val="right"/>
              <w:rPr>
                <w:rFonts w:ascii="Arial" w:hAnsi="Arial" w:cs="Arial"/>
                <w:sz w:val="18"/>
                <w:szCs w:val="18"/>
              </w:rPr>
            </w:pPr>
            <w:r>
              <w:rPr>
                <w:rFonts w:ascii="Arial" w:hAnsi="Arial" w:cs="Arial"/>
                <w:sz w:val="18"/>
                <w:szCs w:val="18"/>
              </w:rPr>
              <w:t>331</w:t>
            </w:r>
          </w:p>
        </w:tc>
      </w:tr>
    </w:tbl>
    <w:p w:rsidR="001058F3" w:rsidRPr="005A2C5A" w:rsidRDefault="001058F3" w:rsidP="001058F3">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before="240" w:after="240"/>
        <w:ind w:left="0" w:firstLine="289"/>
        <w:rPr>
          <w:rFonts w:cs="Arial"/>
        </w:rPr>
      </w:pPr>
      <w:r w:rsidRPr="005A2C5A">
        <w:rPr>
          <w:rFonts w:cs="Arial"/>
        </w:rPr>
        <w:t xml:space="preserve">Sector Público Fundacional. </w:t>
      </w:r>
      <w:r w:rsidR="00B81ADE">
        <w:rPr>
          <w:rFonts w:cs="Arial"/>
        </w:rPr>
        <w:t xml:space="preserve">Está </w:t>
      </w:r>
      <w:r w:rsidR="00B843DB">
        <w:rPr>
          <w:rFonts w:cs="Arial"/>
        </w:rPr>
        <w:t>constituido</w:t>
      </w:r>
      <w:r w:rsidR="00B81ADE">
        <w:rPr>
          <w:rFonts w:cs="Arial"/>
        </w:rPr>
        <w:t xml:space="preserve"> por la entidades que se ind</w:t>
      </w:r>
      <w:r w:rsidR="00B81ADE">
        <w:rPr>
          <w:rFonts w:cs="Arial"/>
        </w:rPr>
        <w:t>i</w:t>
      </w:r>
      <w:r w:rsidR="00B81ADE">
        <w:rPr>
          <w:rFonts w:cs="Arial"/>
        </w:rPr>
        <w:t>can en el cuadro siguiente, que e</w:t>
      </w:r>
      <w:r w:rsidRPr="005A2C5A">
        <w:rPr>
          <w:rFonts w:cs="Arial"/>
        </w:rPr>
        <w:t>n 201</w:t>
      </w:r>
      <w:r w:rsidR="006F3012">
        <w:rPr>
          <w:rFonts w:cs="Arial"/>
        </w:rPr>
        <w:t>5</w:t>
      </w:r>
      <w:r w:rsidR="00B81ADE">
        <w:rPr>
          <w:rFonts w:cs="Arial"/>
        </w:rPr>
        <w:t xml:space="preserve"> presentan</w:t>
      </w:r>
      <w:r w:rsidRPr="005A2C5A">
        <w:rPr>
          <w:rFonts w:cs="Arial"/>
        </w:rPr>
        <w:t xml:space="preserve"> los siguientes datos econ</w:t>
      </w:r>
      <w:r w:rsidRPr="005A2C5A">
        <w:rPr>
          <w:rFonts w:cs="Arial"/>
        </w:rPr>
        <w:t>ó</w:t>
      </w:r>
      <w:r w:rsidRPr="005A2C5A">
        <w:rPr>
          <w:rFonts w:cs="Arial"/>
        </w:rPr>
        <w:t>micos (cuenta de resultados):</w:t>
      </w:r>
    </w:p>
    <w:tbl>
      <w:tblPr>
        <w:tblW w:w="0" w:type="auto"/>
        <w:jc w:val="center"/>
        <w:tblLook w:val="01E0" w:firstRow="1" w:lastRow="1" w:firstColumn="1" w:lastColumn="1" w:noHBand="0" w:noVBand="0"/>
      </w:tblPr>
      <w:tblGrid>
        <w:gridCol w:w="2404"/>
        <w:gridCol w:w="1192"/>
        <w:gridCol w:w="921"/>
        <w:gridCol w:w="1953"/>
        <w:gridCol w:w="2481"/>
      </w:tblGrid>
      <w:tr w:rsidR="001058F3" w:rsidRPr="0043258C" w:rsidTr="00BC4FEB">
        <w:trPr>
          <w:trHeight w:val="284"/>
          <w:jc w:val="center"/>
        </w:trPr>
        <w:tc>
          <w:tcPr>
            <w:tcW w:w="2404" w:type="dxa"/>
            <w:tcBorders>
              <w:top w:val="single" w:sz="4" w:space="0" w:color="auto"/>
              <w:bottom w:val="single" w:sz="4" w:space="0" w:color="auto"/>
            </w:tcBorders>
            <w:shd w:val="clear" w:color="auto" w:fill="FFCC99"/>
            <w:vAlign w:val="center"/>
          </w:tcPr>
          <w:p w:rsidR="001058F3" w:rsidRPr="0043258C" w:rsidRDefault="001058F3" w:rsidP="006D1A1C">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43258C">
              <w:rPr>
                <w:rFonts w:ascii="Arial" w:hAnsi="Arial" w:cs="Arial"/>
                <w:sz w:val="18"/>
                <w:szCs w:val="18"/>
              </w:rPr>
              <w:t>Fundaciones Públicas</w:t>
            </w:r>
          </w:p>
        </w:tc>
        <w:tc>
          <w:tcPr>
            <w:tcW w:w="1192" w:type="dxa"/>
            <w:tcBorders>
              <w:top w:val="single" w:sz="4" w:space="0" w:color="auto"/>
              <w:bottom w:val="single" w:sz="4" w:space="0" w:color="auto"/>
            </w:tcBorders>
            <w:shd w:val="clear" w:color="auto" w:fill="FFCC99"/>
            <w:vAlign w:val="center"/>
          </w:tcPr>
          <w:p w:rsidR="001058F3" w:rsidRPr="0043258C" w:rsidRDefault="001058F3" w:rsidP="00BC4FE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Ingresos</w:t>
            </w:r>
          </w:p>
        </w:tc>
        <w:tc>
          <w:tcPr>
            <w:tcW w:w="851" w:type="dxa"/>
            <w:tcBorders>
              <w:top w:val="single" w:sz="4" w:space="0" w:color="auto"/>
              <w:bottom w:val="single" w:sz="4" w:space="0" w:color="auto"/>
            </w:tcBorders>
            <w:shd w:val="clear" w:color="auto" w:fill="FFCC99"/>
            <w:vAlign w:val="center"/>
          </w:tcPr>
          <w:p w:rsidR="001058F3" w:rsidRPr="0043258C" w:rsidRDefault="001058F3" w:rsidP="00BC4FE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Gastos</w:t>
            </w:r>
          </w:p>
        </w:tc>
        <w:tc>
          <w:tcPr>
            <w:tcW w:w="1953" w:type="dxa"/>
            <w:tcBorders>
              <w:top w:val="single" w:sz="4" w:space="0" w:color="auto"/>
              <w:bottom w:val="single" w:sz="4" w:space="0" w:color="auto"/>
            </w:tcBorders>
            <w:shd w:val="clear" w:color="auto" w:fill="FFCC99"/>
            <w:vAlign w:val="center"/>
          </w:tcPr>
          <w:p w:rsidR="001058F3" w:rsidRPr="0043258C" w:rsidRDefault="001058F3" w:rsidP="00BC4FE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Resultados ejercicio</w:t>
            </w:r>
          </w:p>
        </w:tc>
        <w:tc>
          <w:tcPr>
            <w:tcW w:w="2481" w:type="dxa"/>
            <w:tcBorders>
              <w:top w:val="single" w:sz="4" w:space="0" w:color="auto"/>
              <w:bottom w:val="single" w:sz="4" w:space="0" w:color="auto"/>
            </w:tcBorders>
            <w:shd w:val="clear" w:color="auto" w:fill="FFCC99"/>
            <w:vAlign w:val="center"/>
          </w:tcPr>
          <w:p w:rsidR="001058F3" w:rsidRPr="0043258C" w:rsidRDefault="001058F3" w:rsidP="0056119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Personal a</w:t>
            </w:r>
            <w:r w:rsidR="00472DFC">
              <w:rPr>
                <w:rFonts w:ascii="Arial" w:hAnsi="Arial" w:cs="Arial"/>
                <w:sz w:val="18"/>
                <w:szCs w:val="18"/>
              </w:rPr>
              <w:t xml:space="preserve"> </w:t>
            </w:r>
            <w:r w:rsidRPr="0043258C">
              <w:rPr>
                <w:rFonts w:ascii="Arial" w:hAnsi="Arial" w:cs="Arial"/>
                <w:sz w:val="18"/>
                <w:szCs w:val="18"/>
              </w:rPr>
              <w:t>31-XII-201</w:t>
            </w:r>
            <w:r w:rsidR="0056119B">
              <w:rPr>
                <w:rFonts w:ascii="Arial" w:hAnsi="Arial" w:cs="Arial"/>
                <w:sz w:val="18"/>
                <w:szCs w:val="18"/>
              </w:rPr>
              <w:t>5</w:t>
            </w:r>
          </w:p>
        </w:tc>
      </w:tr>
      <w:tr w:rsidR="001058F3" w:rsidRPr="00A27268" w:rsidTr="00BC4FEB">
        <w:trPr>
          <w:trHeight w:val="280"/>
          <w:jc w:val="center"/>
        </w:trPr>
        <w:tc>
          <w:tcPr>
            <w:tcW w:w="2404" w:type="dxa"/>
            <w:tcBorders>
              <w:top w:val="single" w:sz="4" w:space="0" w:color="auto"/>
              <w:bottom w:val="single" w:sz="4" w:space="0" w:color="auto"/>
            </w:tcBorders>
            <w:shd w:val="clear" w:color="auto" w:fill="auto"/>
            <w:vAlign w:val="center"/>
          </w:tcPr>
          <w:p w:rsidR="001058F3" w:rsidRPr="0043258C" w:rsidRDefault="001058F3" w:rsidP="006D1A1C">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43258C">
              <w:rPr>
                <w:rFonts w:ascii="Arial Narrow" w:hAnsi="Arial Narrow" w:cs="Arial"/>
                <w:sz w:val="20"/>
                <w:szCs w:val="20"/>
              </w:rPr>
              <w:t>Fundación Dédalo para la Sociedad de la Información</w:t>
            </w:r>
          </w:p>
        </w:tc>
        <w:tc>
          <w:tcPr>
            <w:tcW w:w="1192" w:type="dxa"/>
            <w:tcBorders>
              <w:top w:val="single" w:sz="4" w:space="0" w:color="auto"/>
              <w:bottom w:val="single" w:sz="4" w:space="0" w:color="auto"/>
            </w:tcBorders>
            <w:shd w:val="clear" w:color="auto" w:fill="auto"/>
            <w:vAlign w:val="center"/>
          </w:tcPr>
          <w:p w:rsidR="001058F3" w:rsidRPr="0043258C" w:rsidRDefault="006F3012"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cs="Arial"/>
                <w:sz w:val="20"/>
                <w:szCs w:val="20"/>
              </w:rPr>
              <w:t>170.096</w:t>
            </w:r>
          </w:p>
        </w:tc>
        <w:tc>
          <w:tcPr>
            <w:tcW w:w="851" w:type="dxa"/>
            <w:tcBorders>
              <w:top w:val="single" w:sz="4" w:space="0" w:color="auto"/>
              <w:bottom w:val="single" w:sz="4" w:space="0" w:color="auto"/>
            </w:tcBorders>
            <w:shd w:val="clear" w:color="auto" w:fill="auto"/>
            <w:vAlign w:val="center"/>
          </w:tcPr>
          <w:p w:rsidR="001058F3" w:rsidRPr="0043258C" w:rsidRDefault="006F3012"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cs="Arial"/>
                <w:sz w:val="20"/>
                <w:szCs w:val="20"/>
              </w:rPr>
              <w:t>186.818</w:t>
            </w:r>
          </w:p>
        </w:tc>
        <w:tc>
          <w:tcPr>
            <w:tcW w:w="1953" w:type="dxa"/>
            <w:tcBorders>
              <w:top w:val="single" w:sz="4" w:space="0" w:color="auto"/>
              <w:bottom w:val="single" w:sz="4" w:space="0" w:color="auto"/>
            </w:tcBorders>
            <w:shd w:val="clear" w:color="auto" w:fill="auto"/>
            <w:vAlign w:val="center"/>
          </w:tcPr>
          <w:p w:rsidR="001058F3" w:rsidRPr="0043258C" w:rsidRDefault="0056119B"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cs="Arial"/>
                <w:sz w:val="20"/>
                <w:szCs w:val="20"/>
              </w:rPr>
              <w:t>-16.722</w:t>
            </w:r>
          </w:p>
        </w:tc>
        <w:tc>
          <w:tcPr>
            <w:tcW w:w="2481" w:type="dxa"/>
            <w:tcBorders>
              <w:top w:val="single" w:sz="4" w:space="0" w:color="auto"/>
              <w:bottom w:val="single" w:sz="4" w:space="0" w:color="auto"/>
            </w:tcBorders>
            <w:shd w:val="clear" w:color="auto" w:fill="auto"/>
            <w:vAlign w:val="center"/>
          </w:tcPr>
          <w:p w:rsidR="001058F3" w:rsidRPr="0043258C" w:rsidRDefault="0056119B"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cs="Arial"/>
                <w:sz w:val="20"/>
                <w:szCs w:val="20"/>
              </w:rPr>
              <w:t>5</w:t>
            </w:r>
          </w:p>
        </w:tc>
      </w:tr>
      <w:tr w:rsidR="00456E57" w:rsidRPr="00456E57" w:rsidTr="00BC4FEB">
        <w:trPr>
          <w:trHeight w:val="280"/>
          <w:jc w:val="center"/>
        </w:trPr>
        <w:tc>
          <w:tcPr>
            <w:tcW w:w="2404" w:type="dxa"/>
            <w:tcBorders>
              <w:top w:val="single" w:sz="4" w:space="0" w:color="auto"/>
              <w:bottom w:val="single" w:sz="4" w:space="0" w:color="auto"/>
            </w:tcBorders>
            <w:shd w:val="clear" w:color="auto" w:fill="auto"/>
            <w:vAlign w:val="center"/>
          </w:tcPr>
          <w:p w:rsidR="002201FC" w:rsidRPr="00456E57" w:rsidRDefault="002201FC" w:rsidP="006D1A1C">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456E57">
              <w:rPr>
                <w:rFonts w:ascii="Arial Narrow" w:hAnsi="Arial Narrow" w:cs="Arial"/>
                <w:sz w:val="20"/>
                <w:szCs w:val="20"/>
              </w:rPr>
              <w:t>Fundación María Forcada</w:t>
            </w:r>
          </w:p>
        </w:tc>
        <w:tc>
          <w:tcPr>
            <w:tcW w:w="1192" w:type="dxa"/>
            <w:tcBorders>
              <w:top w:val="single" w:sz="4" w:space="0" w:color="auto"/>
              <w:bottom w:val="single" w:sz="4" w:space="0" w:color="auto"/>
            </w:tcBorders>
            <w:shd w:val="clear" w:color="auto" w:fill="auto"/>
            <w:vAlign w:val="center"/>
          </w:tcPr>
          <w:p w:rsidR="002201FC" w:rsidRPr="00456E57" w:rsidRDefault="00456E57"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456E57">
              <w:rPr>
                <w:rFonts w:ascii="Arial Narrow" w:hAnsi="Arial Narrow" w:cs="Arial"/>
                <w:sz w:val="20"/>
                <w:szCs w:val="20"/>
              </w:rPr>
              <w:t>37.683</w:t>
            </w:r>
          </w:p>
        </w:tc>
        <w:tc>
          <w:tcPr>
            <w:tcW w:w="851" w:type="dxa"/>
            <w:tcBorders>
              <w:top w:val="single" w:sz="4" w:space="0" w:color="auto"/>
              <w:bottom w:val="single" w:sz="4" w:space="0" w:color="auto"/>
            </w:tcBorders>
            <w:shd w:val="clear" w:color="auto" w:fill="auto"/>
            <w:vAlign w:val="center"/>
          </w:tcPr>
          <w:p w:rsidR="002201FC" w:rsidRPr="00456E57" w:rsidRDefault="00456E57"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456E57">
              <w:rPr>
                <w:rFonts w:ascii="Arial Narrow" w:hAnsi="Arial Narrow" w:cs="Arial"/>
                <w:sz w:val="20"/>
                <w:szCs w:val="20"/>
              </w:rPr>
              <w:t>128.346*</w:t>
            </w:r>
          </w:p>
        </w:tc>
        <w:tc>
          <w:tcPr>
            <w:tcW w:w="1953" w:type="dxa"/>
            <w:tcBorders>
              <w:top w:val="single" w:sz="4" w:space="0" w:color="auto"/>
              <w:bottom w:val="single" w:sz="4" w:space="0" w:color="auto"/>
            </w:tcBorders>
            <w:shd w:val="clear" w:color="auto" w:fill="auto"/>
            <w:vAlign w:val="center"/>
          </w:tcPr>
          <w:p w:rsidR="002201FC" w:rsidRPr="00456E57" w:rsidRDefault="00456E57"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456E57">
              <w:rPr>
                <w:rFonts w:ascii="Arial Narrow" w:hAnsi="Arial Narrow" w:cs="Arial"/>
                <w:sz w:val="20"/>
                <w:szCs w:val="20"/>
              </w:rPr>
              <w:t>-90.663</w:t>
            </w:r>
          </w:p>
        </w:tc>
        <w:tc>
          <w:tcPr>
            <w:tcW w:w="2481" w:type="dxa"/>
            <w:tcBorders>
              <w:top w:val="single" w:sz="4" w:space="0" w:color="auto"/>
              <w:bottom w:val="single" w:sz="4" w:space="0" w:color="auto"/>
            </w:tcBorders>
            <w:shd w:val="clear" w:color="auto" w:fill="auto"/>
            <w:vAlign w:val="center"/>
          </w:tcPr>
          <w:p w:rsidR="002201FC" w:rsidRPr="00456E57" w:rsidRDefault="002201FC" w:rsidP="00BC4FEB">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456E57">
              <w:rPr>
                <w:rFonts w:ascii="Arial Narrow" w:hAnsi="Arial Narrow" w:cs="Arial"/>
                <w:sz w:val="20"/>
                <w:szCs w:val="20"/>
              </w:rPr>
              <w:t>-</w:t>
            </w:r>
          </w:p>
        </w:tc>
      </w:tr>
    </w:tbl>
    <w:p w:rsidR="002201FC" w:rsidRPr="002201FC" w:rsidRDefault="002201FC" w:rsidP="00B81ADE">
      <w:pPr>
        <w:pStyle w:val="texto"/>
        <w:tabs>
          <w:tab w:val="clear" w:pos="2835"/>
          <w:tab w:val="clear" w:pos="3969"/>
          <w:tab w:val="clear" w:pos="5103"/>
          <w:tab w:val="clear" w:pos="6237"/>
          <w:tab w:val="clear" w:pos="7371"/>
        </w:tabs>
        <w:spacing w:before="60" w:after="60"/>
        <w:ind w:left="-28" w:firstLine="0"/>
        <w:rPr>
          <w:rFonts w:cs="Arial"/>
          <w:sz w:val="18"/>
          <w:szCs w:val="18"/>
        </w:rPr>
      </w:pPr>
      <w:r w:rsidRPr="002201FC">
        <w:rPr>
          <w:rFonts w:cs="Arial"/>
          <w:sz w:val="18"/>
          <w:szCs w:val="18"/>
        </w:rPr>
        <w:t>*De este importe 88.072 corresponde a amortizaciones.</w:t>
      </w:r>
    </w:p>
    <w:p w:rsidR="001058F3" w:rsidRDefault="001058F3" w:rsidP="001058F3">
      <w:pPr>
        <w:pStyle w:val="texto"/>
        <w:tabs>
          <w:tab w:val="clear" w:pos="2835"/>
          <w:tab w:val="clear" w:pos="3969"/>
          <w:tab w:val="clear" w:pos="5103"/>
          <w:tab w:val="clear" w:pos="6237"/>
          <w:tab w:val="clear" w:pos="7371"/>
        </w:tabs>
        <w:spacing w:before="240"/>
        <w:rPr>
          <w:rFonts w:cs="Arial"/>
        </w:rPr>
      </w:pPr>
      <w:r>
        <w:rPr>
          <w:rFonts w:cs="Arial"/>
        </w:rPr>
        <w:t xml:space="preserve">El </w:t>
      </w:r>
      <w:r w:rsidR="00A27268">
        <w:rPr>
          <w:rFonts w:cs="Arial"/>
        </w:rPr>
        <w:t>ayuntamiento ha aportado en 201</w:t>
      </w:r>
      <w:r w:rsidR="0056119B">
        <w:rPr>
          <w:rFonts w:cs="Arial"/>
        </w:rPr>
        <w:t>5</w:t>
      </w:r>
      <w:r>
        <w:rPr>
          <w:rFonts w:cs="Arial"/>
        </w:rPr>
        <w:t xml:space="preserve"> a la Fundación Dédalo un total de </w:t>
      </w:r>
      <w:r w:rsidRPr="00E775CE">
        <w:rPr>
          <w:rFonts w:cs="Arial"/>
        </w:rPr>
        <w:t>115.000 euros</w:t>
      </w:r>
      <w:r w:rsidR="00B81ADE">
        <w:rPr>
          <w:rFonts w:cs="Arial"/>
        </w:rPr>
        <w:t xml:space="preserve"> y a la Fundación María Forcada 15.000 euros, lo que </w:t>
      </w:r>
      <w:r w:rsidR="00B843DB">
        <w:rPr>
          <w:rFonts w:cs="Arial"/>
        </w:rPr>
        <w:t>represent</w:t>
      </w:r>
      <w:r w:rsidR="00622CDB">
        <w:rPr>
          <w:rFonts w:cs="Arial"/>
        </w:rPr>
        <w:t>ó</w:t>
      </w:r>
      <w:r w:rsidR="00B81ADE">
        <w:rPr>
          <w:rFonts w:cs="Arial"/>
        </w:rPr>
        <w:t xml:space="preserve"> el 68 y el 40 por ciento de sus respectivos ingresos.</w:t>
      </w:r>
    </w:p>
    <w:p w:rsidR="001058F3" w:rsidRPr="0056119B" w:rsidRDefault="001058F3" w:rsidP="0056119B">
      <w:pPr>
        <w:pStyle w:val="texto"/>
        <w:tabs>
          <w:tab w:val="clear" w:pos="2835"/>
          <w:tab w:val="clear" w:pos="3969"/>
          <w:tab w:val="clear" w:pos="5103"/>
          <w:tab w:val="clear" w:pos="6237"/>
          <w:tab w:val="clear" w:pos="7371"/>
        </w:tabs>
        <w:spacing w:before="240"/>
        <w:rPr>
          <w:rFonts w:cs="Arial"/>
          <w:spacing w:val="-2"/>
        </w:rPr>
      </w:pPr>
      <w:r w:rsidRPr="0056119B">
        <w:rPr>
          <w:rFonts w:ascii="Times New (W1)" w:hAnsi="Times New (W1)" w:cs="Arial"/>
          <w:spacing w:val="-2"/>
        </w:rPr>
        <w:t>El ayuntamiento participa, además, como patrono en las siguientes fundaciones:</w:t>
      </w:r>
      <w:r w:rsidR="0056119B" w:rsidRPr="0056119B">
        <w:rPr>
          <w:rFonts w:ascii="Times New (W1)" w:hAnsi="Times New (W1)" w:cs="Arial"/>
          <w:spacing w:val="-2"/>
        </w:rPr>
        <w:t xml:space="preserve"> Miguel </w:t>
      </w:r>
      <w:proofErr w:type="spellStart"/>
      <w:r w:rsidR="0056119B" w:rsidRPr="0056119B">
        <w:rPr>
          <w:rFonts w:ascii="Times New (W1)" w:hAnsi="Times New (W1)" w:cs="Arial"/>
          <w:spacing w:val="-2"/>
        </w:rPr>
        <w:t>Eza</w:t>
      </w:r>
      <w:proofErr w:type="spellEnd"/>
      <w:r w:rsidR="0056119B" w:rsidRPr="0056119B">
        <w:rPr>
          <w:rFonts w:ascii="Times New (W1)" w:hAnsi="Times New (W1)" w:cs="Arial"/>
          <w:spacing w:val="-2"/>
        </w:rPr>
        <w:t xml:space="preserve">, </w:t>
      </w:r>
      <w:r w:rsidRPr="0056119B">
        <w:rPr>
          <w:rFonts w:cs="Arial"/>
          <w:spacing w:val="-2"/>
        </w:rPr>
        <w:t>Real Casa de Misericordia</w:t>
      </w:r>
      <w:r w:rsidR="0056119B" w:rsidRPr="0056119B">
        <w:rPr>
          <w:rFonts w:cs="Arial"/>
          <w:spacing w:val="-2"/>
        </w:rPr>
        <w:t xml:space="preserve"> y </w:t>
      </w:r>
      <w:r w:rsidRPr="0056119B">
        <w:rPr>
          <w:rFonts w:cs="Arial"/>
          <w:spacing w:val="-2"/>
        </w:rPr>
        <w:t xml:space="preserve">Manuel de </w:t>
      </w:r>
      <w:proofErr w:type="spellStart"/>
      <w:r w:rsidRPr="0056119B">
        <w:rPr>
          <w:rFonts w:cs="Arial"/>
          <w:spacing w:val="-2"/>
        </w:rPr>
        <w:t>Castel</w:t>
      </w:r>
      <w:proofErr w:type="spellEnd"/>
      <w:r w:rsidRPr="0056119B">
        <w:rPr>
          <w:rFonts w:cs="Arial"/>
          <w:spacing w:val="-2"/>
        </w:rPr>
        <w:t>-Ruiz</w:t>
      </w:r>
      <w:r w:rsidR="0007739B" w:rsidRPr="0056119B">
        <w:rPr>
          <w:rFonts w:cs="Arial"/>
          <w:spacing w:val="-2"/>
        </w:rPr>
        <w:t>.</w:t>
      </w:r>
    </w:p>
    <w:p w:rsidR="002201FC" w:rsidRDefault="002201FC">
      <w:pPr>
        <w:spacing w:after="0"/>
        <w:ind w:firstLine="0"/>
        <w:jc w:val="left"/>
        <w:rPr>
          <w:rFonts w:cs="Arial"/>
          <w:spacing w:val="6"/>
          <w:sz w:val="26"/>
          <w:szCs w:val="24"/>
        </w:rPr>
      </w:pPr>
      <w:r>
        <w:rPr>
          <w:rFonts w:cs="Arial"/>
        </w:rPr>
        <w:br w:type="page"/>
      </w:r>
    </w:p>
    <w:p w:rsidR="001058F3" w:rsidRPr="00FB570E" w:rsidRDefault="001058F3" w:rsidP="00B756C7">
      <w:pPr>
        <w:pStyle w:val="texto"/>
        <w:tabs>
          <w:tab w:val="clear" w:pos="2835"/>
          <w:tab w:val="clear" w:pos="3969"/>
          <w:tab w:val="clear" w:pos="5103"/>
          <w:tab w:val="clear" w:pos="6237"/>
          <w:tab w:val="clear" w:pos="7371"/>
        </w:tabs>
        <w:rPr>
          <w:rFonts w:cs="Arial"/>
        </w:rPr>
      </w:pPr>
      <w:r w:rsidRPr="00FB570E">
        <w:rPr>
          <w:rFonts w:cs="Arial"/>
        </w:rPr>
        <w:lastRenderedPageBreak/>
        <w:t xml:space="preserve">El </w:t>
      </w:r>
      <w:r>
        <w:rPr>
          <w:rFonts w:cs="Arial"/>
        </w:rPr>
        <w:t>a</w:t>
      </w:r>
      <w:r w:rsidRPr="00FB570E">
        <w:rPr>
          <w:rFonts w:cs="Arial"/>
        </w:rPr>
        <w:t>yuntamiento, además, forma parte de:</w:t>
      </w:r>
    </w:p>
    <w:p w:rsidR="001058F3" w:rsidRDefault="001058F3" w:rsidP="00294C8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6B36DA">
        <w:rPr>
          <w:rFonts w:cs="Arial"/>
        </w:rPr>
        <w:t xml:space="preserve">Mancomunidad </w:t>
      </w:r>
      <w:r>
        <w:rPr>
          <w:rFonts w:cs="Arial"/>
        </w:rPr>
        <w:t>de la Ribera, que presta los servicios de Recogida de Bas</w:t>
      </w:r>
      <w:r>
        <w:rPr>
          <w:rFonts w:cs="Arial"/>
        </w:rPr>
        <w:t>u</w:t>
      </w:r>
      <w:r>
        <w:rPr>
          <w:rFonts w:cs="Arial"/>
        </w:rPr>
        <w:t xml:space="preserve">ras, </w:t>
      </w:r>
      <w:r w:rsidR="0056119B">
        <w:rPr>
          <w:rFonts w:cs="Arial"/>
        </w:rPr>
        <w:t>Oficina de rehabilitación de viviendas y edificios (</w:t>
      </w:r>
      <w:r>
        <w:rPr>
          <w:rFonts w:cs="Arial"/>
        </w:rPr>
        <w:t>ORVE</w:t>
      </w:r>
      <w:r w:rsidR="0056119B">
        <w:rPr>
          <w:rFonts w:cs="Arial"/>
        </w:rPr>
        <w:t>)</w:t>
      </w:r>
      <w:r>
        <w:rPr>
          <w:rFonts w:cs="Arial"/>
        </w:rPr>
        <w:t xml:space="preserve"> y Lazareto.</w:t>
      </w:r>
    </w:p>
    <w:p w:rsidR="001058F3" w:rsidRDefault="001058F3" w:rsidP="00294C8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Pr>
          <w:rFonts w:cs="Arial"/>
        </w:rPr>
        <w:t>Consorcio del Centro Asociado de la UNED de Tudela</w:t>
      </w:r>
      <w:r w:rsidR="0007739B">
        <w:rPr>
          <w:rFonts w:cs="Arial"/>
        </w:rPr>
        <w:t>.</w:t>
      </w:r>
    </w:p>
    <w:p w:rsidR="001058F3" w:rsidRDefault="001058F3" w:rsidP="00294C8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Pr>
          <w:rFonts w:cs="Arial"/>
        </w:rPr>
        <w:t xml:space="preserve">Consorcio de la Vía Verde del </w:t>
      </w:r>
      <w:proofErr w:type="spellStart"/>
      <w:r>
        <w:rPr>
          <w:rFonts w:cs="Arial"/>
        </w:rPr>
        <w:t>Tarazonica</w:t>
      </w:r>
      <w:proofErr w:type="spellEnd"/>
      <w:r w:rsidR="0007739B">
        <w:rPr>
          <w:rFonts w:cs="Arial"/>
        </w:rPr>
        <w:t>.</w:t>
      </w:r>
    </w:p>
    <w:p w:rsidR="001058F3" w:rsidRPr="00294C8D" w:rsidRDefault="001058F3" w:rsidP="00294C8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spacing w:val="0"/>
        </w:rPr>
      </w:pPr>
      <w:r w:rsidRPr="00294C8D">
        <w:rPr>
          <w:rFonts w:cs="Arial"/>
          <w:spacing w:val="0"/>
        </w:rPr>
        <w:t xml:space="preserve">Consorcio para las estrategias de desarrollo de la Ribera de Navarra </w:t>
      </w:r>
      <w:r w:rsidRPr="00294C8D">
        <w:rPr>
          <w:rFonts w:cs="Arial"/>
          <w:spacing w:val="0"/>
          <w:sz w:val="24"/>
        </w:rPr>
        <w:t>(EDER)</w:t>
      </w:r>
      <w:r w:rsidR="0007739B" w:rsidRPr="00294C8D">
        <w:rPr>
          <w:rFonts w:cs="Arial"/>
          <w:spacing w:val="0"/>
          <w:sz w:val="24"/>
        </w:rPr>
        <w:t>.</w:t>
      </w:r>
    </w:p>
    <w:p w:rsidR="001058F3" w:rsidRDefault="001058F3" w:rsidP="00294C8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Pr>
          <w:rFonts w:cs="Arial"/>
        </w:rPr>
        <w:t xml:space="preserve">Red de Juderías de España “Caminos de </w:t>
      </w:r>
      <w:proofErr w:type="spellStart"/>
      <w:r>
        <w:rPr>
          <w:rFonts w:cs="Arial"/>
        </w:rPr>
        <w:t>Sefarad</w:t>
      </w:r>
      <w:proofErr w:type="spellEnd"/>
      <w:r>
        <w:rPr>
          <w:rFonts w:cs="Arial"/>
        </w:rPr>
        <w:t>”</w:t>
      </w:r>
      <w:r w:rsidR="0007739B">
        <w:rPr>
          <w:rFonts w:cs="Arial"/>
        </w:rPr>
        <w:t>.</w:t>
      </w:r>
    </w:p>
    <w:p w:rsidR="00477C53" w:rsidRPr="001058F3" w:rsidRDefault="001058F3" w:rsidP="00681CAF">
      <w:pPr>
        <w:pStyle w:val="texto"/>
        <w:tabs>
          <w:tab w:val="clear" w:pos="2835"/>
          <w:tab w:val="clear" w:pos="3969"/>
          <w:tab w:val="clear" w:pos="5103"/>
          <w:tab w:val="clear" w:pos="6237"/>
          <w:tab w:val="clear" w:pos="7371"/>
        </w:tabs>
        <w:spacing w:before="240" w:after="240"/>
        <w:rPr>
          <w:rFonts w:cs="Arial"/>
        </w:rPr>
      </w:pPr>
      <w:r w:rsidRPr="001058F3">
        <w:rPr>
          <w:rFonts w:cs="Arial"/>
        </w:rPr>
        <w:t>En conjunto estos servicios le han supuesto al Ayuntamiento un gasto de:</w:t>
      </w:r>
    </w:p>
    <w:tbl>
      <w:tblPr>
        <w:tblW w:w="8777" w:type="dxa"/>
        <w:jc w:val="center"/>
        <w:tblInd w:w="205" w:type="dxa"/>
        <w:tblCellMar>
          <w:left w:w="70" w:type="dxa"/>
          <w:right w:w="70" w:type="dxa"/>
        </w:tblCellMar>
        <w:tblLook w:val="0000" w:firstRow="0" w:lastRow="0" w:firstColumn="0" w:lastColumn="0" w:noHBand="0" w:noVBand="0"/>
      </w:tblPr>
      <w:tblGrid>
        <w:gridCol w:w="5703"/>
        <w:gridCol w:w="3074"/>
      </w:tblGrid>
      <w:tr w:rsidR="001058F3" w:rsidRPr="00CD4CAD" w:rsidTr="0056119B">
        <w:trPr>
          <w:trHeight w:val="284"/>
          <w:jc w:val="center"/>
        </w:trPr>
        <w:tc>
          <w:tcPr>
            <w:tcW w:w="5703"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Servicios</w:t>
            </w:r>
          </w:p>
        </w:tc>
        <w:tc>
          <w:tcPr>
            <w:tcW w:w="3074" w:type="dxa"/>
            <w:tcBorders>
              <w:top w:val="single" w:sz="4" w:space="0" w:color="auto"/>
              <w:left w:val="nil"/>
              <w:bottom w:val="single" w:sz="4" w:space="0" w:color="auto"/>
              <w:right w:val="nil"/>
            </w:tcBorders>
            <w:shd w:val="clear" w:color="auto" w:fill="FFCC99"/>
            <w:vAlign w:val="center"/>
          </w:tcPr>
          <w:p w:rsidR="001058F3" w:rsidRPr="00CD4CAD" w:rsidRDefault="001058F3" w:rsidP="0056119B">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 xml:space="preserve">Gastos para </w:t>
            </w:r>
            <w:r>
              <w:rPr>
                <w:rFonts w:ascii="Arial" w:hAnsi="Arial" w:cs="Arial"/>
                <w:sz w:val="18"/>
                <w:szCs w:val="18"/>
                <w:lang w:val="es-ES" w:eastAsia="es-ES"/>
              </w:rPr>
              <w:t>a</w:t>
            </w:r>
            <w:r w:rsidRPr="00CD4CAD">
              <w:rPr>
                <w:rFonts w:ascii="Arial" w:hAnsi="Arial" w:cs="Arial"/>
                <w:sz w:val="18"/>
                <w:szCs w:val="18"/>
                <w:lang w:val="es-ES" w:eastAsia="es-ES"/>
              </w:rPr>
              <w:t xml:space="preserve">yuntamiento en </w:t>
            </w:r>
            <w:r>
              <w:rPr>
                <w:rFonts w:ascii="Arial" w:hAnsi="Arial" w:cs="Arial"/>
                <w:sz w:val="18"/>
                <w:szCs w:val="18"/>
                <w:lang w:val="es-ES" w:eastAsia="es-ES"/>
              </w:rPr>
              <w:t>201</w:t>
            </w:r>
            <w:r w:rsidR="0056119B">
              <w:rPr>
                <w:rFonts w:ascii="Arial" w:hAnsi="Arial" w:cs="Arial"/>
                <w:sz w:val="18"/>
                <w:szCs w:val="18"/>
                <w:lang w:val="es-ES" w:eastAsia="es-ES"/>
              </w:rPr>
              <w:t>5</w:t>
            </w:r>
          </w:p>
        </w:tc>
      </w:tr>
      <w:tr w:rsidR="001058F3" w:rsidRPr="00D2376A" w:rsidTr="0056119B">
        <w:trPr>
          <w:trHeight w:val="255"/>
          <w:jc w:val="center"/>
        </w:trPr>
        <w:tc>
          <w:tcPr>
            <w:tcW w:w="5703"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Mancomunidad de la Ribera</w:t>
            </w:r>
          </w:p>
        </w:tc>
        <w:tc>
          <w:tcPr>
            <w:tcW w:w="3074" w:type="dxa"/>
            <w:tcBorders>
              <w:top w:val="single" w:sz="4" w:space="0" w:color="auto"/>
              <w:left w:val="nil"/>
              <w:bottom w:val="single" w:sz="2" w:space="0" w:color="auto"/>
              <w:right w:val="nil"/>
            </w:tcBorders>
            <w:shd w:val="clear" w:color="auto" w:fill="auto"/>
            <w:vAlign w:val="center"/>
          </w:tcPr>
          <w:p w:rsidR="001058F3" w:rsidRPr="0056119B" w:rsidRDefault="0056119B" w:rsidP="00BF14B1">
            <w:pPr>
              <w:spacing w:after="0"/>
              <w:ind w:firstLine="0"/>
              <w:jc w:val="right"/>
              <w:rPr>
                <w:rFonts w:ascii="Arial Narrow" w:hAnsi="Arial Narrow"/>
                <w:lang w:val="es-ES" w:eastAsia="es-ES"/>
              </w:rPr>
            </w:pPr>
            <w:r w:rsidRPr="0056119B">
              <w:rPr>
                <w:rFonts w:ascii="Arial Narrow" w:hAnsi="Arial Narrow"/>
                <w:lang w:val="es-ES" w:eastAsia="es-ES"/>
              </w:rPr>
              <w:t>46.134</w:t>
            </w:r>
          </w:p>
        </w:tc>
      </w:tr>
      <w:tr w:rsidR="001058F3" w:rsidRPr="00D2376A" w:rsidTr="0056119B">
        <w:trPr>
          <w:trHeight w:val="255"/>
          <w:jc w:val="center"/>
        </w:trPr>
        <w:tc>
          <w:tcPr>
            <w:tcW w:w="5703"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 xml:space="preserve">Consorcio de la Vía Verde del </w:t>
            </w:r>
            <w:proofErr w:type="spellStart"/>
            <w:r w:rsidRPr="00CD4CAD">
              <w:rPr>
                <w:rFonts w:ascii="Arial Narrow" w:hAnsi="Arial Narrow"/>
                <w:lang w:val="es-ES" w:eastAsia="es-ES"/>
              </w:rPr>
              <w:t>Tarazonica</w:t>
            </w:r>
            <w:proofErr w:type="spellEnd"/>
          </w:p>
        </w:tc>
        <w:tc>
          <w:tcPr>
            <w:tcW w:w="3074" w:type="dxa"/>
            <w:tcBorders>
              <w:top w:val="single" w:sz="2" w:space="0" w:color="auto"/>
              <w:left w:val="nil"/>
              <w:bottom w:val="single" w:sz="4" w:space="0" w:color="auto"/>
              <w:right w:val="nil"/>
            </w:tcBorders>
            <w:shd w:val="clear" w:color="auto" w:fill="auto"/>
            <w:vAlign w:val="center"/>
          </w:tcPr>
          <w:p w:rsidR="001058F3" w:rsidRPr="0056119B" w:rsidRDefault="0056119B" w:rsidP="00BF14B1">
            <w:pPr>
              <w:spacing w:after="0"/>
              <w:ind w:right="23" w:firstLine="0"/>
              <w:jc w:val="right"/>
              <w:rPr>
                <w:rFonts w:ascii="Arial Narrow" w:hAnsi="Arial Narrow"/>
                <w:lang w:val="es-ES" w:eastAsia="es-ES"/>
              </w:rPr>
            </w:pPr>
            <w:r>
              <w:rPr>
                <w:rFonts w:ascii="Arial Narrow" w:hAnsi="Arial Narrow"/>
                <w:lang w:val="es-ES" w:eastAsia="es-ES"/>
              </w:rPr>
              <w:t>14.911</w:t>
            </w:r>
          </w:p>
        </w:tc>
      </w:tr>
      <w:tr w:rsidR="001058F3" w:rsidRPr="00D2376A" w:rsidTr="0056119B">
        <w:trPr>
          <w:trHeight w:val="255"/>
          <w:jc w:val="center"/>
        </w:trPr>
        <w:tc>
          <w:tcPr>
            <w:tcW w:w="5703" w:type="dxa"/>
            <w:tcBorders>
              <w:top w:val="single" w:sz="2" w:space="0" w:color="auto"/>
              <w:left w:val="nil"/>
              <w:bottom w:val="single" w:sz="4" w:space="0" w:color="auto"/>
              <w:right w:val="nil"/>
            </w:tcBorders>
            <w:shd w:val="clear" w:color="auto" w:fill="auto"/>
            <w:vAlign w:val="center"/>
          </w:tcPr>
          <w:p w:rsidR="001058F3" w:rsidRPr="00CD4CAD" w:rsidRDefault="001058F3" w:rsidP="0056119B">
            <w:pPr>
              <w:spacing w:after="0"/>
              <w:ind w:firstLine="0"/>
              <w:jc w:val="left"/>
              <w:rPr>
                <w:rFonts w:ascii="Arial Narrow" w:hAnsi="Arial Narrow"/>
                <w:lang w:val="es-ES" w:eastAsia="es-ES"/>
              </w:rPr>
            </w:pPr>
            <w:r w:rsidRPr="00CD4CAD">
              <w:rPr>
                <w:rFonts w:ascii="Arial Narrow" w:hAnsi="Arial Narrow"/>
                <w:lang w:val="es-ES" w:eastAsia="es-ES"/>
              </w:rPr>
              <w:t>Consorcio para las estrategias de desarrollo de la Ribera</w:t>
            </w:r>
            <w:r w:rsidR="00E27F1F">
              <w:rPr>
                <w:rFonts w:ascii="Arial Narrow" w:hAnsi="Arial Narrow"/>
                <w:lang w:val="es-ES" w:eastAsia="es-ES"/>
              </w:rPr>
              <w:t xml:space="preserve"> de Navarra</w:t>
            </w:r>
            <w:r w:rsidRPr="00CD4CAD">
              <w:rPr>
                <w:rFonts w:ascii="Arial Narrow" w:hAnsi="Arial Narrow"/>
                <w:lang w:val="es-ES" w:eastAsia="es-ES"/>
              </w:rPr>
              <w:t>(EDER)</w:t>
            </w:r>
          </w:p>
        </w:tc>
        <w:tc>
          <w:tcPr>
            <w:tcW w:w="3074" w:type="dxa"/>
            <w:tcBorders>
              <w:top w:val="single" w:sz="2" w:space="0" w:color="auto"/>
              <w:left w:val="nil"/>
              <w:bottom w:val="single" w:sz="4" w:space="0" w:color="auto"/>
              <w:right w:val="nil"/>
            </w:tcBorders>
            <w:shd w:val="clear" w:color="auto" w:fill="auto"/>
            <w:vAlign w:val="center"/>
          </w:tcPr>
          <w:p w:rsidR="001058F3" w:rsidRPr="0056119B" w:rsidRDefault="0056119B" w:rsidP="00BF14B1">
            <w:pPr>
              <w:spacing w:after="0"/>
              <w:ind w:right="23" w:firstLine="0"/>
              <w:jc w:val="right"/>
              <w:rPr>
                <w:rFonts w:ascii="Arial Narrow" w:hAnsi="Arial Narrow"/>
                <w:lang w:val="es-ES" w:eastAsia="es-ES"/>
              </w:rPr>
            </w:pPr>
            <w:r>
              <w:rPr>
                <w:rFonts w:ascii="Arial Narrow" w:hAnsi="Arial Narrow"/>
                <w:lang w:val="es-ES" w:eastAsia="es-ES"/>
              </w:rPr>
              <w:t>47.576</w:t>
            </w:r>
          </w:p>
        </w:tc>
      </w:tr>
      <w:tr w:rsidR="001058F3" w:rsidRPr="00D2376A" w:rsidTr="0056119B">
        <w:trPr>
          <w:trHeight w:val="255"/>
          <w:jc w:val="center"/>
        </w:trPr>
        <w:tc>
          <w:tcPr>
            <w:tcW w:w="5703"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0"/>
              <w:jc w:val="left"/>
              <w:rPr>
                <w:rFonts w:ascii="Arial Narrow" w:hAnsi="Arial Narrow"/>
                <w:lang w:val="es-ES" w:eastAsia="es-ES"/>
              </w:rPr>
            </w:pPr>
            <w:r w:rsidRPr="00CD4CAD">
              <w:rPr>
                <w:rFonts w:ascii="Arial Narrow" w:hAnsi="Arial Narrow"/>
                <w:lang w:val="es-ES" w:eastAsia="es-ES"/>
              </w:rPr>
              <w:t xml:space="preserve">Red de Juderías de España “Caminos de </w:t>
            </w:r>
            <w:proofErr w:type="spellStart"/>
            <w:r w:rsidRPr="00CD4CAD">
              <w:rPr>
                <w:rFonts w:ascii="Arial Narrow" w:hAnsi="Arial Narrow"/>
                <w:lang w:val="es-ES" w:eastAsia="es-ES"/>
              </w:rPr>
              <w:t>Sefarad</w:t>
            </w:r>
            <w:proofErr w:type="spellEnd"/>
            <w:r w:rsidRPr="00CD4CAD">
              <w:rPr>
                <w:rFonts w:ascii="Arial Narrow" w:hAnsi="Arial Narrow"/>
                <w:lang w:val="es-ES" w:eastAsia="es-ES"/>
              </w:rPr>
              <w:t>”</w:t>
            </w:r>
          </w:p>
        </w:tc>
        <w:tc>
          <w:tcPr>
            <w:tcW w:w="3074" w:type="dxa"/>
            <w:tcBorders>
              <w:top w:val="single" w:sz="2" w:space="0" w:color="auto"/>
              <w:left w:val="nil"/>
              <w:bottom w:val="single" w:sz="4" w:space="0" w:color="auto"/>
              <w:right w:val="nil"/>
            </w:tcBorders>
            <w:shd w:val="clear" w:color="auto" w:fill="auto"/>
            <w:vAlign w:val="center"/>
          </w:tcPr>
          <w:p w:rsidR="001058F3" w:rsidRPr="0056119B" w:rsidRDefault="0056119B" w:rsidP="00BF14B1">
            <w:pPr>
              <w:spacing w:after="0"/>
              <w:ind w:right="23" w:firstLine="0"/>
              <w:jc w:val="right"/>
              <w:rPr>
                <w:rFonts w:ascii="Arial Narrow" w:hAnsi="Arial Narrow"/>
                <w:lang w:val="es-ES" w:eastAsia="es-ES"/>
              </w:rPr>
            </w:pPr>
            <w:r>
              <w:rPr>
                <w:rFonts w:ascii="Arial Narrow" w:hAnsi="Arial Narrow"/>
                <w:lang w:val="es-ES" w:eastAsia="es-ES"/>
              </w:rPr>
              <w:t>14.000</w:t>
            </w:r>
          </w:p>
        </w:tc>
      </w:tr>
    </w:tbl>
    <w:p w:rsidR="001058F3" w:rsidRPr="00681CAF" w:rsidRDefault="001058F3" w:rsidP="00681CAF">
      <w:pPr>
        <w:pStyle w:val="texto"/>
        <w:tabs>
          <w:tab w:val="clear" w:pos="2835"/>
          <w:tab w:val="clear" w:pos="3969"/>
          <w:tab w:val="clear" w:pos="5103"/>
          <w:tab w:val="clear" w:pos="6237"/>
          <w:tab w:val="clear" w:pos="7371"/>
        </w:tabs>
        <w:spacing w:before="240" w:after="240"/>
        <w:rPr>
          <w:rFonts w:cs="Arial"/>
        </w:rPr>
      </w:pPr>
      <w:r w:rsidRPr="00681CAF">
        <w:rPr>
          <w:rFonts w:cs="Arial"/>
        </w:rPr>
        <w:t>En resumen, los principales servicios públicos que presta y la forma de pre</w:t>
      </w:r>
      <w:r w:rsidRPr="00681CAF">
        <w:rPr>
          <w:rFonts w:cs="Arial"/>
        </w:rPr>
        <w:t>s</w:t>
      </w:r>
      <w:r w:rsidRPr="00681CAF">
        <w:rPr>
          <w:rFonts w:cs="Arial"/>
        </w:rPr>
        <w:t>tación de los mismos se indican en el cuadro siguiente:</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320"/>
        <w:gridCol w:w="751"/>
        <w:gridCol w:w="1553"/>
        <w:gridCol w:w="1326"/>
        <w:gridCol w:w="1469"/>
      </w:tblGrid>
      <w:tr w:rsidR="001058F3" w:rsidRPr="00CD4CAD" w:rsidTr="00FF176A">
        <w:trPr>
          <w:trHeight w:val="284"/>
          <w:jc w:val="center"/>
        </w:trPr>
        <w:tc>
          <w:tcPr>
            <w:tcW w:w="2371"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S</w:t>
            </w:r>
            <w:r>
              <w:rPr>
                <w:rFonts w:ascii="Arial" w:hAnsi="Arial" w:cs="Arial"/>
                <w:sz w:val="18"/>
                <w:szCs w:val="18"/>
                <w:lang w:val="es-ES" w:eastAsia="es-ES"/>
              </w:rPr>
              <w:t>ervicio</w:t>
            </w:r>
          </w:p>
        </w:tc>
        <w:tc>
          <w:tcPr>
            <w:tcW w:w="1320"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Ayuntamiento</w:t>
            </w:r>
          </w:p>
        </w:tc>
        <w:tc>
          <w:tcPr>
            <w:tcW w:w="751"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OOAA</w:t>
            </w:r>
          </w:p>
        </w:tc>
        <w:tc>
          <w:tcPr>
            <w:tcW w:w="1553" w:type="dxa"/>
            <w:tcBorders>
              <w:top w:val="single" w:sz="4" w:space="0" w:color="auto"/>
              <w:left w:val="nil"/>
              <w:bottom w:val="single" w:sz="4" w:space="0" w:color="auto"/>
              <w:right w:val="nil"/>
            </w:tcBorders>
            <w:shd w:val="clear" w:color="auto" w:fill="FFCC99"/>
            <w:vAlign w:val="center"/>
          </w:tcPr>
          <w:p w:rsidR="001058F3" w:rsidRPr="00CD4CAD" w:rsidRDefault="001058F3" w:rsidP="00E27F1F">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Mancomunidad</w:t>
            </w:r>
          </w:p>
        </w:tc>
        <w:tc>
          <w:tcPr>
            <w:tcW w:w="1326"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Contratos de servicio</w:t>
            </w:r>
          </w:p>
        </w:tc>
        <w:tc>
          <w:tcPr>
            <w:tcW w:w="1469" w:type="dxa"/>
            <w:tcBorders>
              <w:top w:val="single" w:sz="4" w:space="0" w:color="auto"/>
              <w:left w:val="nil"/>
              <w:bottom w:val="single" w:sz="4" w:space="0" w:color="auto"/>
              <w:right w:val="nil"/>
            </w:tcBorders>
            <w:shd w:val="clear" w:color="auto" w:fill="FFCC99"/>
            <w:vAlign w:val="center"/>
          </w:tcPr>
          <w:p w:rsidR="001058F3" w:rsidRPr="00CD4CAD" w:rsidRDefault="001058F3" w:rsidP="00BF14B1">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Arrendamiento</w:t>
            </w:r>
          </w:p>
        </w:tc>
      </w:tr>
      <w:tr w:rsidR="001058F3" w:rsidRPr="00AD30F5" w:rsidTr="00FF176A">
        <w:trPr>
          <w:trHeight w:val="255"/>
          <w:jc w:val="center"/>
        </w:trPr>
        <w:tc>
          <w:tcPr>
            <w:tcW w:w="2371"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 xml:space="preserve">Servicios </w:t>
            </w:r>
            <w:proofErr w:type="spellStart"/>
            <w:r w:rsidRPr="00CD4CAD">
              <w:rPr>
                <w:rFonts w:ascii="Arial Narrow" w:hAnsi="Arial Narrow"/>
              </w:rPr>
              <w:t>admvos</w:t>
            </w:r>
            <w:proofErr w:type="spellEnd"/>
            <w:r w:rsidRPr="00CD4CAD">
              <w:rPr>
                <w:rFonts w:ascii="Arial Narrow" w:hAnsi="Arial Narrow"/>
              </w:rPr>
              <w:t>. generales</w:t>
            </w:r>
          </w:p>
        </w:tc>
        <w:tc>
          <w:tcPr>
            <w:tcW w:w="1320"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4"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Servicio Social de Base</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 xml:space="preserve">Servicio Atención </w:t>
            </w:r>
            <w:proofErr w:type="spellStart"/>
            <w:r w:rsidRPr="00CD4CAD">
              <w:rPr>
                <w:rFonts w:ascii="Arial Narrow" w:hAnsi="Arial Narrow"/>
              </w:rPr>
              <w:t>Domici</w:t>
            </w:r>
            <w:proofErr w:type="spellEnd"/>
            <w:r w:rsidRPr="00CD4CAD">
              <w:rPr>
                <w:rFonts w:ascii="Arial Narrow" w:hAnsi="Arial Narrow"/>
              </w:rPr>
              <w:t>.</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Escuelas infantiles 0-3 años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Escuela de música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Urbanismo</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Jardines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Residuos urbanos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50"/>
              <w:jc w:val="center"/>
              <w:rPr>
                <w:rFonts w:ascii="Arial Narrow" w:hAnsi="Arial Narrow"/>
              </w:rPr>
            </w:pPr>
            <w:r w:rsidRPr="00CD4CAD">
              <w:rPr>
                <w:rFonts w:ascii="Arial Narrow" w:hAnsi="Arial Narrow"/>
              </w:rPr>
              <w:t>X</w:t>
            </w: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Suministro agua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hanging="77"/>
              <w:jc w:val="center"/>
              <w:rPr>
                <w:rFonts w:ascii="Arial Narrow" w:hAnsi="Arial Narrow"/>
              </w:rPr>
            </w:pPr>
            <w:r w:rsidRPr="00CD4CAD">
              <w:rPr>
                <w:rFonts w:ascii="Arial Narrow" w:hAnsi="Arial Narrow"/>
              </w:rPr>
              <w:t>X</w:t>
            </w: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Transporte público</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7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Biblioteca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Ludoteca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proofErr w:type="spellStart"/>
            <w:r w:rsidRPr="00CD4CAD">
              <w:rPr>
                <w:rFonts w:ascii="Arial Narrow" w:hAnsi="Arial Narrow"/>
              </w:rPr>
              <w:t>Serv</w:t>
            </w:r>
            <w:proofErr w:type="spellEnd"/>
            <w:r w:rsidRPr="00CD4CAD">
              <w:rPr>
                <w:rFonts w:ascii="Arial Narrow" w:hAnsi="Arial Narrow"/>
              </w:rPr>
              <w:t>. atención consumidor</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Mantener calles y caminos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Deportes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70"/>
              <w:jc w:val="center"/>
              <w:rPr>
                <w:rFonts w:ascii="Arial Narrow" w:hAnsi="Arial Narrow"/>
              </w:rPr>
            </w:pPr>
            <w:r w:rsidRPr="00CD4CAD">
              <w:rPr>
                <w:rFonts w:ascii="Arial Narrow" w:hAnsi="Arial Narrow"/>
              </w:rPr>
              <w:t>X</w:t>
            </w: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Gestión activad. deportivas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 xml:space="preserve">Polideportivos </w:t>
            </w:r>
            <w:proofErr w:type="spellStart"/>
            <w:r w:rsidRPr="00CD4CAD">
              <w:rPr>
                <w:rFonts w:ascii="Arial Narrow" w:hAnsi="Arial Narrow"/>
              </w:rPr>
              <w:t>mpales</w:t>
            </w:r>
            <w:proofErr w:type="spellEnd"/>
            <w:r w:rsidRPr="00CD4CAD">
              <w:rPr>
                <w:rFonts w:ascii="Arial Narrow" w:hAnsi="Arial Narrow"/>
              </w:rPr>
              <w:t>.</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Empleo Social Protegido</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Recaudación ejecutiva</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r w:rsidRPr="00CD4CAD">
              <w:rPr>
                <w:rFonts w:ascii="Arial Narrow" w:hAnsi="Arial Narrow"/>
              </w:rPr>
              <w:t>X</w:t>
            </w: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r w:rsidRPr="00CD4CAD">
              <w:rPr>
                <w:rFonts w:ascii="Arial Narrow" w:hAnsi="Arial Narrow"/>
              </w:rPr>
              <w:t>Centro Atención Familias</w:t>
            </w:r>
          </w:p>
        </w:tc>
        <w:tc>
          <w:tcPr>
            <w:tcW w:w="1320"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2"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r w:rsidR="001058F3" w:rsidRPr="00AD30F5" w:rsidTr="00FF176A">
        <w:trPr>
          <w:trHeight w:val="255"/>
          <w:jc w:val="center"/>
        </w:trPr>
        <w:tc>
          <w:tcPr>
            <w:tcW w:w="2371"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12"/>
              <w:rPr>
                <w:rFonts w:ascii="Arial Narrow" w:hAnsi="Arial Narrow"/>
              </w:rPr>
            </w:pPr>
            <w:proofErr w:type="spellStart"/>
            <w:r w:rsidRPr="00CD4CAD">
              <w:rPr>
                <w:rFonts w:ascii="Arial Narrow" w:hAnsi="Arial Narrow"/>
              </w:rPr>
              <w:t>Asis</w:t>
            </w:r>
            <w:proofErr w:type="spellEnd"/>
            <w:r w:rsidRPr="00CD4CAD">
              <w:rPr>
                <w:rFonts w:ascii="Arial Narrow" w:hAnsi="Arial Narrow"/>
              </w:rPr>
              <w:t xml:space="preserve">. </w:t>
            </w:r>
            <w:proofErr w:type="spellStart"/>
            <w:proofErr w:type="gramStart"/>
            <w:r w:rsidRPr="00CD4CAD">
              <w:rPr>
                <w:rFonts w:ascii="Arial Narrow" w:hAnsi="Arial Narrow"/>
              </w:rPr>
              <w:t>juríd</w:t>
            </w:r>
            <w:proofErr w:type="spellEnd"/>
            <w:proofErr w:type="gramEnd"/>
            <w:r w:rsidRPr="00CD4CAD">
              <w:rPr>
                <w:rFonts w:ascii="Arial Narrow" w:hAnsi="Arial Narrow"/>
              </w:rPr>
              <w:t>. C.A. Familias</w:t>
            </w:r>
          </w:p>
        </w:tc>
        <w:tc>
          <w:tcPr>
            <w:tcW w:w="1320"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553"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c>
          <w:tcPr>
            <w:tcW w:w="1326"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ind w:firstLine="194"/>
              <w:jc w:val="center"/>
              <w:rPr>
                <w:rFonts w:ascii="Arial Narrow" w:hAnsi="Arial Narrow"/>
              </w:rPr>
            </w:pPr>
          </w:p>
        </w:tc>
        <w:tc>
          <w:tcPr>
            <w:tcW w:w="1469" w:type="dxa"/>
            <w:tcBorders>
              <w:top w:val="single" w:sz="2" w:space="0" w:color="auto"/>
              <w:left w:val="nil"/>
              <w:bottom w:val="single" w:sz="4" w:space="0" w:color="auto"/>
              <w:right w:val="nil"/>
            </w:tcBorders>
            <w:shd w:val="clear" w:color="auto" w:fill="auto"/>
            <w:vAlign w:val="center"/>
          </w:tcPr>
          <w:p w:rsidR="001058F3" w:rsidRPr="00CD4CAD" w:rsidRDefault="001058F3" w:rsidP="00BF14B1">
            <w:pPr>
              <w:spacing w:after="0"/>
              <w:jc w:val="center"/>
              <w:rPr>
                <w:rFonts w:ascii="Arial Narrow" w:hAnsi="Arial Narrow"/>
              </w:rPr>
            </w:pPr>
          </w:p>
        </w:tc>
      </w:tr>
    </w:tbl>
    <w:p w:rsidR="00C26A50" w:rsidRDefault="00C26A50" w:rsidP="00C26A50">
      <w:pPr>
        <w:pStyle w:val="texto"/>
        <w:tabs>
          <w:tab w:val="clear" w:pos="2835"/>
          <w:tab w:val="clear" w:pos="3969"/>
          <w:tab w:val="clear" w:pos="5103"/>
          <w:tab w:val="clear" w:pos="6237"/>
          <w:tab w:val="clear" w:pos="7371"/>
        </w:tabs>
        <w:spacing w:after="120"/>
        <w:rPr>
          <w:szCs w:val="26"/>
        </w:rPr>
      </w:pPr>
    </w:p>
    <w:p w:rsidR="00C26A50" w:rsidRPr="00C26A50" w:rsidRDefault="00C26A50" w:rsidP="00C26A50">
      <w:pPr>
        <w:pStyle w:val="texto"/>
        <w:tabs>
          <w:tab w:val="clear" w:pos="2835"/>
          <w:tab w:val="clear" w:pos="3969"/>
          <w:tab w:val="clear" w:pos="5103"/>
          <w:tab w:val="clear" w:pos="6237"/>
          <w:tab w:val="clear" w:pos="7371"/>
        </w:tabs>
        <w:spacing w:after="120"/>
        <w:rPr>
          <w:spacing w:val="4"/>
          <w:szCs w:val="26"/>
        </w:rPr>
      </w:pPr>
      <w:r w:rsidRPr="00C26A50">
        <w:rPr>
          <w:spacing w:val="4"/>
          <w:szCs w:val="26"/>
        </w:rPr>
        <w:t xml:space="preserve">El presupuesto de la entidad fue aprobado por el </w:t>
      </w:r>
      <w:r w:rsidRPr="00C26A50">
        <w:rPr>
          <w:color w:val="000000" w:themeColor="text1"/>
          <w:spacing w:val="4"/>
          <w:szCs w:val="26"/>
        </w:rPr>
        <w:t>Pleno municipal el 17 de D</w:t>
      </w:r>
      <w:r w:rsidRPr="00C26A50">
        <w:rPr>
          <w:color w:val="000000" w:themeColor="text1"/>
          <w:spacing w:val="4"/>
          <w:szCs w:val="26"/>
        </w:rPr>
        <w:t>i</w:t>
      </w:r>
      <w:r w:rsidRPr="00C26A50">
        <w:rPr>
          <w:color w:val="000000" w:themeColor="text1"/>
          <w:spacing w:val="4"/>
          <w:szCs w:val="26"/>
        </w:rPr>
        <w:t xml:space="preserve">ciembre de 2014. Igualmente, ese mismo Pleno aprobó las bases </w:t>
      </w:r>
      <w:r w:rsidRPr="00C26A50">
        <w:rPr>
          <w:spacing w:val="4"/>
          <w:szCs w:val="26"/>
        </w:rPr>
        <w:t xml:space="preserve">de ejecución. </w:t>
      </w:r>
    </w:p>
    <w:p w:rsidR="00B81ADE" w:rsidRDefault="00B81ADE" w:rsidP="00B81ADE">
      <w:pPr>
        <w:pStyle w:val="texto"/>
        <w:tabs>
          <w:tab w:val="clear" w:pos="2835"/>
          <w:tab w:val="clear" w:pos="3969"/>
          <w:tab w:val="clear" w:pos="5103"/>
          <w:tab w:val="clear" w:pos="6237"/>
          <w:tab w:val="clear" w:pos="7371"/>
        </w:tabs>
        <w:rPr>
          <w:szCs w:val="26"/>
        </w:rPr>
      </w:pPr>
      <w:r w:rsidRPr="00A522C1">
        <w:rPr>
          <w:szCs w:val="26"/>
        </w:rPr>
        <w:lastRenderedPageBreak/>
        <w:t xml:space="preserve">El informe se estructura en </w:t>
      </w:r>
      <w:r>
        <w:rPr>
          <w:szCs w:val="26"/>
        </w:rPr>
        <w:t xml:space="preserve">cuatro </w:t>
      </w:r>
      <w:r w:rsidRPr="00A522C1">
        <w:rPr>
          <w:szCs w:val="26"/>
        </w:rPr>
        <w:t>epígrafes, incluyendo esta introducción. En el segundo epígrafe mostramos</w:t>
      </w:r>
      <w:r>
        <w:rPr>
          <w:szCs w:val="26"/>
        </w:rPr>
        <w:t xml:space="preserve"> nuestra opinión sobre la cuenta General de 2015 y en el tercero un resumen de los principales estados financieros del ayuntamiento. Por último, en el cuarto, incluimos las observaciones sobre a</w:t>
      </w:r>
      <w:r>
        <w:rPr>
          <w:szCs w:val="26"/>
        </w:rPr>
        <w:t>s</w:t>
      </w:r>
      <w:r>
        <w:rPr>
          <w:szCs w:val="26"/>
        </w:rPr>
        <w:t>pectos que no afectan a nuestra opinión (situación económico financiera del ayuntamiento, cumplimiento de los objetivos de estabilidad presupuestaria y estabilidad financiera y aspectos generales), así como los comentarios, concl</w:t>
      </w:r>
      <w:r>
        <w:rPr>
          <w:szCs w:val="26"/>
        </w:rPr>
        <w:t>u</w:t>
      </w:r>
      <w:r>
        <w:rPr>
          <w:szCs w:val="26"/>
        </w:rPr>
        <w:t xml:space="preserve">siones y recomendaciones, por áreas, que estimamos oportunas para mejorar la organización y control interno municipal. </w:t>
      </w:r>
    </w:p>
    <w:p w:rsidR="00C26A50" w:rsidRPr="00A522C1" w:rsidRDefault="00C26A50" w:rsidP="00C26A50">
      <w:pPr>
        <w:pStyle w:val="texto"/>
        <w:tabs>
          <w:tab w:val="clear" w:pos="2835"/>
          <w:tab w:val="clear" w:pos="3969"/>
          <w:tab w:val="clear" w:pos="5103"/>
          <w:tab w:val="clear" w:pos="6237"/>
          <w:tab w:val="clear" w:pos="7371"/>
        </w:tabs>
        <w:spacing w:after="120"/>
        <w:rPr>
          <w:szCs w:val="26"/>
        </w:rPr>
      </w:pPr>
      <w:r w:rsidRPr="00A522C1">
        <w:rPr>
          <w:szCs w:val="26"/>
        </w:rPr>
        <w:t>Se incluye, además, un anexo relativo a la memoria de las cuen</w:t>
      </w:r>
      <w:r>
        <w:rPr>
          <w:szCs w:val="26"/>
        </w:rPr>
        <w:t>tas generales del ejercicio 2015</w:t>
      </w:r>
      <w:r w:rsidRPr="00A522C1">
        <w:rPr>
          <w:szCs w:val="26"/>
        </w:rPr>
        <w:t xml:space="preserve"> realizada por el ayuntamiento.</w:t>
      </w:r>
    </w:p>
    <w:p w:rsidR="00BB4B2A" w:rsidRDefault="00BB4B2A" w:rsidP="00C26A50">
      <w:pPr>
        <w:pStyle w:val="texto"/>
        <w:tabs>
          <w:tab w:val="clear" w:pos="2835"/>
          <w:tab w:val="clear" w:pos="3969"/>
          <w:tab w:val="clear" w:pos="5103"/>
          <w:tab w:val="clear" w:pos="6237"/>
          <w:tab w:val="clear" w:pos="7371"/>
        </w:tabs>
        <w:spacing w:after="120"/>
        <w:rPr>
          <w:szCs w:val="26"/>
        </w:rPr>
      </w:pPr>
      <w:r>
        <w:rPr>
          <w:szCs w:val="26"/>
        </w:rPr>
        <w:t>Los resultados de esta actuación se pusieron de manifiesto al actual alcalde del ayuntamiento y al que ejerció dicho cargo hasta 2015, para que formulasen, en su caso, las alegaciones que estimasen oportunas, de conformidad con lo previsto en el art. 11.2 de la Ley Foral 19/1984, reguladora de la Cámara de Comptos de Navarra. Transcurrido el plazo fijado, no se han recibido alegaci</w:t>
      </w:r>
      <w:r>
        <w:rPr>
          <w:szCs w:val="26"/>
        </w:rPr>
        <w:t>o</w:t>
      </w:r>
      <w:r>
        <w:rPr>
          <w:szCs w:val="26"/>
        </w:rPr>
        <w:t>nes.</w:t>
      </w:r>
    </w:p>
    <w:p w:rsidR="00C26A50" w:rsidRPr="00A522C1" w:rsidRDefault="00C26A50" w:rsidP="00C26A50">
      <w:pPr>
        <w:pStyle w:val="texto"/>
        <w:tabs>
          <w:tab w:val="clear" w:pos="2835"/>
          <w:tab w:val="clear" w:pos="3969"/>
          <w:tab w:val="clear" w:pos="5103"/>
          <w:tab w:val="clear" w:pos="6237"/>
          <w:tab w:val="clear" w:pos="7371"/>
        </w:tabs>
        <w:spacing w:after="120"/>
        <w:rPr>
          <w:szCs w:val="26"/>
        </w:rPr>
      </w:pPr>
      <w:r w:rsidRPr="00A522C1">
        <w:rPr>
          <w:szCs w:val="26"/>
        </w:rPr>
        <w:t xml:space="preserve">Agradecemos al personal del Ayuntamiento de </w:t>
      </w:r>
      <w:r>
        <w:rPr>
          <w:rFonts w:cs="Arial"/>
        </w:rPr>
        <w:t>Tudela, de su</w:t>
      </w:r>
      <w:r w:rsidRPr="002D6A37">
        <w:rPr>
          <w:rFonts w:cs="Arial"/>
        </w:rPr>
        <w:t xml:space="preserve"> organismo a</w:t>
      </w:r>
      <w:r w:rsidRPr="002D6A37">
        <w:rPr>
          <w:rFonts w:cs="Arial"/>
        </w:rPr>
        <w:t>u</w:t>
      </w:r>
      <w:r w:rsidRPr="002D6A37">
        <w:rPr>
          <w:rFonts w:cs="Arial"/>
        </w:rPr>
        <w:t>tónomo</w:t>
      </w:r>
      <w:r>
        <w:rPr>
          <w:rFonts w:cs="Arial"/>
        </w:rPr>
        <w:t xml:space="preserve">, de la EPE </w:t>
      </w:r>
      <w:proofErr w:type="spellStart"/>
      <w:r>
        <w:rPr>
          <w:rFonts w:cs="Arial"/>
        </w:rPr>
        <w:t>Castel</w:t>
      </w:r>
      <w:proofErr w:type="spellEnd"/>
      <w:r>
        <w:rPr>
          <w:rFonts w:cs="Arial"/>
        </w:rPr>
        <w:t>-Ruiz y de sus fundaciones</w:t>
      </w:r>
      <w:r w:rsidRPr="00E25D6E">
        <w:rPr>
          <w:color w:val="FF0000"/>
          <w:szCs w:val="26"/>
        </w:rPr>
        <w:t xml:space="preserve"> </w:t>
      </w:r>
      <w:r w:rsidRPr="00A522C1">
        <w:rPr>
          <w:szCs w:val="26"/>
        </w:rPr>
        <w:t>la colaboración prestada en la realización del presente trabajo.</w:t>
      </w:r>
    </w:p>
    <w:p w:rsidR="001058F3" w:rsidRPr="003B63A7" w:rsidRDefault="001058F3" w:rsidP="001058F3">
      <w:pPr>
        <w:pStyle w:val="atitulo1"/>
      </w:pPr>
      <w:r>
        <w:rPr>
          <w:rFonts w:cs="Arial"/>
        </w:rPr>
        <w:br w:type="page"/>
      </w:r>
      <w:bookmarkStart w:id="6" w:name="_Toc309383712"/>
      <w:bookmarkStart w:id="7" w:name="_Toc316383964"/>
      <w:bookmarkStart w:id="8" w:name="_Toc372531180"/>
      <w:bookmarkStart w:id="9" w:name="_Toc467831764"/>
      <w:r w:rsidRPr="003B63A7">
        <w:lastRenderedPageBreak/>
        <w:t>II. O</w:t>
      </w:r>
      <w:bookmarkEnd w:id="6"/>
      <w:bookmarkEnd w:id="7"/>
      <w:bookmarkEnd w:id="8"/>
      <w:r w:rsidR="00C26A50">
        <w:t>pinión sobre la cuenta general 2015</w:t>
      </w:r>
      <w:bookmarkEnd w:id="9"/>
    </w:p>
    <w:p w:rsidR="00C26A50" w:rsidRPr="00F326E5" w:rsidRDefault="00C26A50" w:rsidP="00C26A50">
      <w:pPr>
        <w:ind w:firstLine="284"/>
        <w:rPr>
          <w:spacing w:val="6"/>
          <w:sz w:val="26"/>
          <w:szCs w:val="26"/>
        </w:rPr>
      </w:pPr>
      <w:r w:rsidRPr="00F326E5">
        <w:rPr>
          <w:spacing w:val="6"/>
          <w:sz w:val="26"/>
          <w:szCs w:val="26"/>
        </w:rPr>
        <w:t>Hemos fiscalizado la cuenta ge</w:t>
      </w:r>
      <w:r>
        <w:rPr>
          <w:spacing w:val="6"/>
          <w:sz w:val="26"/>
          <w:szCs w:val="26"/>
        </w:rPr>
        <w:t xml:space="preserve">neral del Ayuntamiento de Tudela </w:t>
      </w:r>
      <w:r w:rsidRPr="00F326E5">
        <w:rPr>
          <w:spacing w:val="6"/>
          <w:sz w:val="26"/>
          <w:szCs w:val="26"/>
        </w:rPr>
        <w:t>correspo</w:t>
      </w:r>
      <w:r w:rsidRPr="00F326E5">
        <w:rPr>
          <w:spacing w:val="6"/>
          <w:sz w:val="26"/>
          <w:szCs w:val="26"/>
        </w:rPr>
        <w:t>n</w:t>
      </w:r>
      <w:r w:rsidRPr="00F326E5">
        <w:rPr>
          <w:spacing w:val="6"/>
          <w:sz w:val="26"/>
          <w:szCs w:val="26"/>
        </w:rPr>
        <w:t>diente al ejercicio 201</w:t>
      </w:r>
      <w:r>
        <w:rPr>
          <w:spacing w:val="6"/>
          <w:sz w:val="26"/>
          <w:szCs w:val="26"/>
        </w:rPr>
        <w:t>5</w:t>
      </w:r>
      <w:r w:rsidRPr="00F326E5">
        <w:rPr>
          <w:spacing w:val="6"/>
          <w:sz w:val="26"/>
          <w:szCs w:val="26"/>
        </w:rPr>
        <w:t xml:space="preserve">, cuyos estados contables se recogen de forma resumida en </w:t>
      </w:r>
      <w:r w:rsidRPr="00405E61">
        <w:rPr>
          <w:spacing w:val="6"/>
          <w:sz w:val="26"/>
          <w:szCs w:val="26"/>
        </w:rPr>
        <w:t xml:space="preserve">el apartado tercero del </w:t>
      </w:r>
      <w:r w:rsidRPr="00F326E5">
        <w:rPr>
          <w:spacing w:val="6"/>
          <w:sz w:val="26"/>
          <w:szCs w:val="26"/>
        </w:rPr>
        <w:t>presente informe.</w:t>
      </w:r>
    </w:p>
    <w:p w:rsidR="00C26A50" w:rsidRPr="00C26A50" w:rsidRDefault="00C26A50" w:rsidP="00D13DA5">
      <w:pPr>
        <w:pStyle w:val="atitulo3"/>
      </w:pPr>
      <w:r w:rsidRPr="00C26A50">
        <w:t>Responsabilidad del ayuntamiento</w:t>
      </w:r>
    </w:p>
    <w:p w:rsidR="00C26A50" w:rsidRDefault="00C26A50" w:rsidP="00C26A50">
      <w:pPr>
        <w:tabs>
          <w:tab w:val="center" w:pos="2835"/>
          <w:tab w:val="center" w:pos="3969"/>
          <w:tab w:val="center" w:pos="5103"/>
          <w:tab w:val="center" w:pos="6237"/>
          <w:tab w:val="center" w:pos="7371"/>
        </w:tabs>
        <w:ind w:firstLine="284"/>
        <w:rPr>
          <w:spacing w:val="6"/>
          <w:sz w:val="26"/>
          <w:szCs w:val="24"/>
        </w:rPr>
      </w:pPr>
      <w:r w:rsidRPr="00684B27">
        <w:rPr>
          <w:spacing w:val="6"/>
          <w:sz w:val="26"/>
          <w:szCs w:val="24"/>
        </w:rPr>
        <w:t xml:space="preserve">La Intervención es la responsable de formar la </w:t>
      </w:r>
      <w:r>
        <w:rPr>
          <w:spacing w:val="6"/>
          <w:sz w:val="26"/>
          <w:szCs w:val="24"/>
        </w:rPr>
        <w:t>c</w:t>
      </w:r>
      <w:r w:rsidRPr="00684B27">
        <w:rPr>
          <w:spacing w:val="6"/>
          <w:sz w:val="26"/>
          <w:szCs w:val="24"/>
        </w:rPr>
        <w:t xml:space="preserve">uenta </w:t>
      </w:r>
      <w:r>
        <w:rPr>
          <w:spacing w:val="6"/>
          <w:sz w:val="26"/>
          <w:szCs w:val="24"/>
        </w:rPr>
        <w:t>g</w:t>
      </w:r>
      <w:r w:rsidRPr="00684B27">
        <w:rPr>
          <w:spacing w:val="6"/>
          <w:sz w:val="26"/>
          <w:szCs w:val="24"/>
        </w:rPr>
        <w:t>eneral, de forma que expresen la imagen fiel</w:t>
      </w:r>
      <w:r w:rsidRPr="00F326E5">
        <w:rPr>
          <w:spacing w:val="6"/>
          <w:sz w:val="26"/>
          <w:szCs w:val="24"/>
        </w:rPr>
        <w:t xml:space="preserve">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C26A50" w:rsidRPr="00F326E5" w:rsidRDefault="00C26A50" w:rsidP="00C26A50">
      <w:pPr>
        <w:tabs>
          <w:tab w:val="center" w:pos="2835"/>
          <w:tab w:val="center" w:pos="3969"/>
          <w:tab w:val="center" w:pos="5103"/>
          <w:tab w:val="center" w:pos="6237"/>
          <w:tab w:val="center" w:pos="7371"/>
        </w:tabs>
        <w:ind w:firstLine="284"/>
        <w:rPr>
          <w:spacing w:val="6"/>
          <w:sz w:val="26"/>
          <w:szCs w:val="24"/>
        </w:rPr>
      </w:pPr>
      <w:r w:rsidRPr="00E25D6E">
        <w:rPr>
          <w:spacing w:val="6"/>
          <w:sz w:val="26"/>
          <w:szCs w:val="24"/>
        </w:rPr>
        <w:t xml:space="preserve">El Pleno </w:t>
      </w:r>
      <w:r w:rsidRPr="00B04C0B">
        <w:rPr>
          <w:spacing w:val="6"/>
          <w:sz w:val="26"/>
          <w:szCs w:val="24"/>
        </w:rPr>
        <w:t>del</w:t>
      </w:r>
      <w:r>
        <w:rPr>
          <w:spacing w:val="6"/>
          <w:sz w:val="26"/>
          <w:szCs w:val="24"/>
        </w:rPr>
        <w:t xml:space="preserve"> 30 </w:t>
      </w:r>
      <w:r w:rsidRPr="00B04C0B">
        <w:rPr>
          <w:spacing w:val="6"/>
          <w:sz w:val="26"/>
          <w:szCs w:val="24"/>
        </w:rPr>
        <w:t>de Mayo</w:t>
      </w:r>
      <w:r>
        <w:rPr>
          <w:szCs w:val="26"/>
        </w:rPr>
        <w:t xml:space="preserve"> </w:t>
      </w:r>
      <w:r w:rsidRPr="00B04C0B">
        <w:rPr>
          <w:spacing w:val="6"/>
          <w:sz w:val="26"/>
          <w:szCs w:val="24"/>
        </w:rPr>
        <w:t xml:space="preserve">de 2016 </w:t>
      </w:r>
      <w:r w:rsidRPr="00E25D6E">
        <w:rPr>
          <w:spacing w:val="6"/>
          <w:sz w:val="26"/>
          <w:szCs w:val="24"/>
        </w:rPr>
        <w:t>aprobó las cuentas correspondientes al año 201</w:t>
      </w:r>
      <w:r>
        <w:rPr>
          <w:spacing w:val="6"/>
          <w:sz w:val="26"/>
          <w:szCs w:val="24"/>
        </w:rPr>
        <w:t>5</w:t>
      </w:r>
      <w:r w:rsidRPr="00E25D6E">
        <w:rPr>
          <w:spacing w:val="6"/>
          <w:sz w:val="26"/>
          <w:szCs w:val="24"/>
        </w:rPr>
        <w:t>.</w:t>
      </w:r>
    </w:p>
    <w:p w:rsidR="00C26A50" w:rsidRDefault="00C26A50" w:rsidP="00C26A50">
      <w:pPr>
        <w:pStyle w:val="texto"/>
      </w:pPr>
      <w:r w:rsidRPr="00F326E5">
        <w:t xml:space="preserve">El ayuntamiento, </w:t>
      </w:r>
      <w:r>
        <w:t>además de la responsabilidad de formular y presentar las cuentas anuales, debe garantizar que las actividades, operaciones presupuest</w:t>
      </w:r>
      <w:r>
        <w:t>a</w:t>
      </w:r>
      <w:r>
        <w:t>rias y financieras y la información reflejadas en las cuentas anuales resultan conformes con las normas aplicables y de establecer los sistemas de control i</w:t>
      </w:r>
      <w:r>
        <w:t>n</w:t>
      </w:r>
      <w:r>
        <w:t>terno que considere necesario para esa finalidad.</w:t>
      </w:r>
    </w:p>
    <w:p w:rsidR="00C26A50" w:rsidRPr="00C26A50" w:rsidRDefault="00C26A50" w:rsidP="00D13DA5">
      <w:pPr>
        <w:pStyle w:val="atitulo3"/>
      </w:pPr>
      <w:r w:rsidRPr="00C26A50">
        <w:t xml:space="preserve"> Responsabilidad de la Cámara de Comptos de Navarra</w:t>
      </w:r>
    </w:p>
    <w:p w:rsidR="00C26A50" w:rsidRDefault="00C26A50" w:rsidP="00C26A50">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Nuestra responsabilidad es expresar una opinión sobre la fiabilidad de las cuentas generales adjuntas y la legalidad de las operaciones efectuadas basada en nuestra fiscalización.</w:t>
      </w:r>
    </w:p>
    <w:p w:rsidR="00C26A50" w:rsidRPr="00F326E5" w:rsidRDefault="00C26A50" w:rsidP="00C26A50">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Para ello, hemos llevado a cabo la misma de conformidad con los principios fundamentales de fiscalización de las Instituciones Públicas de Control E</w:t>
      </w:r>
      <w:r w:rsidRPr="00F326E5">
        <w:rPr>
          <w:spacing w:val="6"/>
          <w:sz w:val="26"/>
          <w:szCs w:val="24"/>
        </w:rPr>
        <w:t>x</w:t>
      </w:r>
      <w:r w:rsidRPr="00F326E5">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326E5">
        <w:rPr>
          <w:spacing w:val="6"/>
          <w:sz w:val="26"/>
          <w:szCs w:val="24"/>
        </w:rPr>
        <w:t>e</w:t>
      </w:r>
      <w:r w:rsidRPr="00F326E5">
        <w:rPr>
          <w:spacing w:val="6"/>
          <w:sz w:val="26"/>
          <w:szCs w:val="24"/>
        </w:rPr>
        <w:t xml:space="preserve">jadas en los estados financieros resultan, en todos los aspectos significativos, conformes con la normativa vigente. </w:t>
      </w:r>
    </w:p>
    <w:p w:rsidR="00C26A50" w:rsidRPr="00F326E5" w:rsidRDefault="00C26A50" w:rsidP="00C26A50">
      <w:pPr>
        <w:tabs>
          <w:tab w:val="center" w:pos="2835"/>
          <w:tab w:val="center" w:pos="3969"/>
          <w:tab w:val="center" w:pos="5103"/>
          <w:tab w:val="center" w:pos="6237"/>
          <w:tab w:val="center" w:pos="7371"/>
        </w:tabs>
        <w:spacing w:after="120"/>
        <w:ind w:firstLine="284"/>
        <w:rPr>
          <w:spacing w:val="6"/>
          <w:sz w:val="26"/>
          <w:szCs w:val="24"/>
        </w:rPr>
      </w:pPr>
      <w:r>
        <w:rPr>
          <w:spacing w:val="6"/>
          <w:sz w:val="26"/>
          <w:szCs w:val="24"/>
        </w:rPr>
        <w:t>Esta</w:t>
      </w:r>
      <w:r w:rsidRPr="00F326E5">
        <w:rPr>
          <w:spacing w:val="6"/>
          <w:sz w:val="26"/>
          <w:szCs w:val="24"/>
        </w:rPr>
        <w:t xml:space="preserve"> fiscalización requiere la aplicación de procedimientos para obtener ev</w:t>
      </w:r>
      <w:r w:rsidRPr="00F326E5">
        <w:rPr>
          <w:spacing w:val="6"/>
          <w:sz w:val="26"/>
          <w:szCs w:val="24"/>
        </w:rPr>
        <w:t>i</w:t>
      </w:r>
      <w:r w:rsidRPr="00F326E5">
        <w:rPr>
          <w:spacing w:val="6"/>
          <w:sz w:val="26"/>
          <w:szCs w:val="24"/>
        </w:rPr>
        <w:t>dencia de auditoría sobre los importes y la información revelada en las cuentas generales y sobre la legalidad de las operaciones. Los procedimientos selecci</w:t>
      </w:r>
      <w:r w:rsidRPr="00F326E5">
        <w:rPr>
          <w:spacing w:val="6"/>
          <w:sz w:val="26"/>
          <w:szCs w:val="24"/>
        </w:rPr>
        <w:t>o</w:t>
      </w:r>
      <w:r w:rsidRPr="00F326E5">
        <w:rPr>
          <w:spacing w:val="6"/>
          <w:sz w:val="26"/>
          <w:szCs w:val="24"/>
        </w:rPr>
        <w:t>nados dependen del juicio del auditor, incluida la valoración de los riesgos ta</w:t>
      </w:r>
      <w:r w:rsidRPr="00F326E5">
        <w:rPr>
          <w:spacing w:val="6"/>
          <w:sz w:val="26"/>
          <w:szCs w:val="24"/>
        </w:rPr>
        <w:t>n</w:t>
      </w:r>
      <w:r w:rsidRPr="00F326E5">
        <w:rPr>
          <w:spacing w:val="6"/>
          <w:sz w:val="26"/>
          <w:szCs w:val="24"/>
        </w:rPr>
        <w:t>to de incorrección material en las cuentas anuales, debida a fraude o error como de incumplimientos significativos de la legalidad. Al efectuar dichas valoraci</w:t>
      </w:r>
      <w:r w:rsidRPr="00F326E5">
        <w:rPr>
          <w:spacing w:val="6"/>
          <w:sz w:val="26"/>
          <w:szCs w:val="24"/>
        </w:rPr>
        <w:t>o</w:t>
      </w:r>
      <w:r w:rsidRPr="00F326E5">
        <w:rPr>
          <w:spacing w:val="6"/>
          <w:sz w:val="26"/>
          <w:szCs w:val="24"/>
        </w:rPr>
        <w:t>nes del riesgo, el auditor tiene en cuenta el control interno relevante para la formulación por parte de la entidad de las cuentas generales, con el fin de dis</w:t>
      </w:r>
      <w:r w:rsidRPr="00F326E5">
        <w:rPr>
          <w:spacing w:val="6"/>
          <w:sz w:val="26"/>
          <w:szCs w:val="24"/>
        </w:rPr>
        <w:t>e</w:t>
      </w:r>
      <w:r w:rsidRPr="00F326E5">
        <w:rPr>
          <w:spacing w:val="6"/>
          <w:sz w:val="26"/>
          <w:szCs w:val="24"/>
        </w:rPr>
        <w:lastRenderedPageBreak/>
        <w:t>ñar los procedimientos de auditoría que sean adecuados en función de las ci</w:t>
      </w:r>
      <w:r w:rsidRPr="00F326E5">
        <w:rPr>
          <w:spacing w:val="6"/>
          <w:sz w:val="26"/>
          <w:szCs w:val="24"/>
        </w:rPr>
        <w:t>r</w:t>
      </w:r>
      <w:r w:rsidRPr="00F326E5">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326E5">
        <w:rPr>
          <w:spacing w:val="6"/>
          <w:sz w:val="26"/>
          <w:szCs w:val="24"/>
        </w:rPr>
        <w:t>s</w:t>
      </w:r>
      <w:r w:rsidRPr="00F326E5">
        <w:rPr>
          <w:spacing w:val="6"/>
          <w:sz w:val="26"/>
          <w:szCs w:val="24"/>
        </w:rPr>
        <w:t>timaciones contables realizadas por los responsables, así como la evaluación de la presentación de las cuentas generales tomadas en su conjunto.</w:t>
      </w:r>
    </w:p>
    <w:p w:rsidR="00C26A50" w:rsidRPr="00F326E5" w:rsidRDefault="00C26A50" w:rsidP="00C26A50">
      <w:pPr>
        <w:tabs>
          <w:tab w:val="center" w:pos="2835"/>
          <w:tab w:val="center" w:pos="3969"/>
          <w:tab w:val="center" w:pos="5103"/>
          <w:tab w:val="center" w:pos="6237"/>
          <w:tab w:val="center" w:pos="7371"/>
        </w:tabs>
        <w:spacing w:after="120"/>
        <w:ind w:firstLine="284"/>
        <w:rPr>
          <w:spacing w:val="6"/>
          <w:sz w:val="26"/>
          <w:szCs w:val="24"/>
        </w:rPr>
      </w:pPr>
      <w:r w:rsidRPr="00F326E5">
        <w:rPr>
          <w:spacing w:val="6"/>
          <w:sz w:val="26"/>
          <w:szCs w:val="24"/>
        </w:rPr>
        <w:t>Consideramos que la evidencia de auditoría que hemos obtenido proporciona una base suficiente y adecuada para nuestra opinión de fiscalización.</w:t>
      </w:r>
    </w:p>
    <w:p w:rsidR="00C26A50" w:rsidRDefault="00C26A50" w:rsidP="006E18B7">
      <w:pPr>
        <w:tabs>
          <w:tab w:val="center" w:pos="2835"/>
          <w:tab w:val="center" w:pos="3969"/>
          <w:tab w:val="center" w:pos="5103"/>
          <w:tab w:val="center" w:pos="6237"/>
          <w:tab w:val="center" w:pos="7371"/>
        </w:tabs>
        <w:spacing w:after="0"/>
        <w:ind w:firstLine="284"/>
        <w:rPr>
          <w:spacing w:val="6"/>
          <w:sz w:val="26"/>
          <w:szCs w:val="24"/>
        </w:rPr>
      </w:pPr>
      <w:r w:rsidRPr="00ED1E6A">
        <w:rPr>
          <w:spacing w:val="6"/>
          <w:sz w:val="26"/>
          <w:szCs w:val="24"/>
        </w:rPr>
        <w:t xml:space="preserve">Como resultado de la fiscalización financiera y de cumplimiento de legalidad se desprende la siguiente </w:t>
      </w:r>
      <w:r w:rsidRPr="00D633CE">
        <w:rPr>
          <w:spacing w:val="6"/>
          <w:sz w:val="26"/>
          <w:szCs w:val="24"/>
        </w:rPr>
        <w:t>opinión con salvedad.</w:t>
      </w:r>
    </w:p>
    <w:p w:rsidR="00C26A50" w:rsidRPr="00ED1E6A" w:rsidRDefault="00C26A50" w:rsidP="00C26A50">
      <w:pPr>
        <w:tabs>
          <w:tab w:val="center" w:pos="2835"/>
          <w:tab w:val="center" w:pos="3969"/>
          <w:tab w:val="center" w:pos="5103"/>
          <w:tab w:val="center" w:pos="6237"/>
          <w:tab w:val="center" w:pos="7371"/>
        </w:tabs>
        <w:spacing w:after="0"/>
        <w:ind w:firstLine="284"/>
        <w:rPr>
          <w:spacing w:val="6"/>
          <w:sz w:val="26"/>
          <w:szCs w:val="24"/>
        </w:rPr>
      </w:pPr>
    </w:p>
    <w:p w:rsidR="00C26A50" w:rsidRDefault="00C26A50" w:rsidP="00C26A50">
      <w:pPr>
        <w:pStyle w:val="atitulo2"/>
      </w:pPr>
      <w:bookmarkStart w:id="10" w:name="_Toc339016604"/>
      <w:bookmarkStart w:id="11" w:name="_Toc442251795"/>
      <w:bookmarkStart w:id="12" w:name="_Toc467831765"/>
      <w:r w:rsidRPr="00002969">
        <w:t>I</w:t>
      </w:r>
      <w:r>
        <w:t>I</w:t>
      </w:r>
      <w:r w:rsidRPr="00002969">
        <w:t xml:space="preserve">.1. </w:t>
      </w:r>
      <w:bookmarkEnd w:id="10"/>
      <w:bookmarkEnd w:id="11"/>
      <w:r>
        <w:t>Opinión de auditoría financiera</w:t>
      </w:r>
      <w:bookmarkEnd w:id="12"/>
    </w:p>
    <w:p w:rsidR="00C26A50" w:rsidRPr="00C26A50" w:rsidRDefault="00C26A50" w:rsidP="00D13DA5">
      <w:pPr>
        <w:pStyle w:val="atitulo3"/>
      </w:pPr>
      <w:r w:rsidRPr="00C26A50">
        <w:t>Fundamento de la opinión con salvedad</w:t>
      </w:r>
    </w:p>
    <w:p w:rsidR="00C26A50" w:rsidRPr="00D13DA5" w:rsidRDefault="00C26A50" w:rsidP="00C26A50">
      <w:pPr>
        <w:pStyle w:val="texto"/>
        <w:tabs>
          <w:tab w:val="clear" w:pos="2835"/>
          <w:tab w:val="clear" w:pos="3969"/>
          <w:tab w:val="clear" w:pos="5103"/>
          <w:tab w:val="clear" w:pos="6237"/>
          <w:tab w:val="clear" w:pos="7371"/>
        </w:tabs>
        <w:spacing w:after="240"/>
        <w:rPr>
          <w:spacing w:val="2"/>
        </w:rPr>
      </w:pPr>
      <w:r w:rsidRPr="00D13DA5">
        <w:rPr>
          <w:spacing w:val="2"/>
        </w:rPr>
        <w:t xml:space="preserve">No están registradas las obligaciones actuariales derivadas del montepío propio de pensiones de su personal funcionario. No obstante, conviene precisar que desde 1993 no se afilia personal activo al mismo. El ayuntamiento </w:t>
      </w:r>
      <w:r w:rsidRPr="00D13DA5">
        <w:rPr>
          <w:rFonts w:cs="Arial"/>
          <w:spacing w:val="2"/>
        </w:rPr>
        <w:t>realizó</w:t>
      </w:r>
      <w:r w:rsidRPr="00D13DA5">
        <w:rPr>
          <w:spacing w:val="2"/>
        </w:rPr>
        <w:t xml:space="preserve"> en el ejercicio 2013 una valoración financiera-actuarial de los compromisos por pensiones, tanto de los pasivos como de los activos, que arrojaban, de acuerdo con las hipótesis de trabajo, un importe de 59.464.748 euros para el periodo de vigencia del montepío.</w:t>
      </w:r>
    </w:p>
    <w:p w:rsidR="00C26A50" w:rsidRPr="00C26A50" w:rsidRDefault="00C26A50" w:rsidP="00D13DA5">
      <w:pPr>
        <w:pStyle w:val="atitulo3"/>
      </w:pPr>
      <w:r w:rsidRPr="00C26A50">
        <w:t>Opinión</w:t>
      </w:r>
    </w:p>
    <w:p w:rsidR="00C26A50" w:rsidRDefault="00C26A50" w:rsidP="00C26A50">
      <w:pPr>
        <w:pStyle w:val="texto"/>
        <w:spacing w:after="120"/>
        <w:rPr>
          <w:szCs w:val="26"/>
        </w:rPr>
      </w:pPr>
      <w:bookmarkStart w:id="13" w:name="_Toc394503029"/>
      <w:r w:rsidRPr="00611F45">
        <w:rPr>
          <w:szCs w:val="26"/>
        </w:rPr>
        <w:t>En nuestra opin</w:t>
      </w:r>
      <w:r>
        <w:rPr>
          <w:szCs w:val="26"/>
        </w:rPr>
        <w:t xml:space="preserve">ión, excepto por los efectos </w:t>
      </w:r>
      <w:r w:rsidRPr="008A745C">
        <w:rPr>
          <w:szCs w:val="26"/>
        </w:rPr>
        <w:t>de</w:t>
      </w:r>
      <w:r>
        <w:rPr>
          <w:szCs w:val="26"/>
        </w:rPr>
        <w:t xml:space="preserve"> </w:t>
      </w:r>
      <w:r w:rsidRPr="008A745C">
        <w:rPr>
          <w:szCs w:val="26"/>
        </w:rPr>
        <w:t>l</w:t>
      </w:r>
      <w:r>
        <w:rPr>
          <w:szCs w:val="26"/>
        </w:rPr>
        <w:t>os</w:t>
      </w:r>
      <w:r w:rsidRPr="008A745C">
        <w:rPr>
          <w:szCs w:val="26"/>
        </w:rPr>
        <w:t xml:space="preserve"> hecho</w:t>
      </w:r>
      <w:r>
        <w:rPr>
          <w:szCs w:val="26"/>
        </w:rPr>
        <w:t>s</w:t>
      </w:r>
      <w:r w:rsidRPr="008A745C">
        <w:rPr>
          <w:szCs w:val="26"/>
        </w:rPr>
        <w:t xml:space="preserve"> descrito</w:t>
      </w:r>
      <w:r>
        <w:rPr>
          <w:szCs w:val="26"/>
        </w:rPr>
        <w:t>s</w:t>
      </w:r>
      <w:r w:rsidRPr="003D1771">
        <w:rPr>
          <w:color w:val="FF0000"/>
          <w:szCs w:val="26"/>
        </w:rPr>
        <w:t xml:space="preserve"> </w:t>
      </w:r>
      <w:r w:rsidRPr="00611F45">
        <w:rPr>
          <w:szCs w:val="26"/>
        </w:rPr>
        <w:t>en el p</w:t>
      </w:r>
      <w:r w:rsidRPr="00611F45">
        <w:rPr>
          <w:szCs w:val="26"/>
        </w:rPr>
        <w:t>á</w:t>
      </w:r>
      <w:r w:rsidRPr="00611F45">
        <w:rPr>
          <w:szCs w:val="26"/>
        </w:rPr>
        <w:t>rrafo de “Fundamento de la opinión con salvedades”,</w:t>
      </w:r>
      <w:r>
        <w:rPr>
          <w:szCs w:val="26"/>
        </w:rPr>
        <w:t xml:space="preserve"> </w:t>
      </w:r>
      <w:r w:rsidRPr="00611F45">
        <w:rPr>
          <w:szCs w:val="26"/>
        </w:rPr>
        <w:t>las cuentas generales a</w:t>
      </w:r>
      <w:r w:rsidRPr="00611F45">
        <w:rPr>
          <w:szCs w:val="26"/>
        </w:rPr>
        <w:t>d</w:t>
      </w:r>
      <w:r w:rsidRPr="00611F45">
        <w:rPr>
          <w:szCs w:val="26"/>
        </w:rPr>
        <w:t>juntas expresan, en todos los aspectos significativos, la imagen fiel del patr</w:t>
      </w:r>
      <w:r w:rsidRPr="00611F45">
        <w:rPr>
          <w:szCs w:val="26"/>
        </w:rPr>
        <w:t>i</w:t>
      </w:r>
      <w:r w:rsidRPr="00611F45">
        <w:rPr>
          <w:szCs w:val="26"/>
        </w:rPr>
        <w:t>monio, de la liquidación de sus presupuestos de gastos e ingresos y de la situ</w:t>
      </w:r>
      <w:r w:rsidRPr="00611F45">
        <w:rPr>
          <w:szCs w:val="26"/>
        </w:rPr>
        <w:t>a</w:t>
      </w:r>
      <w:r w:rsidRPr="00611F45">
        <w:rPr>
          <w:szCs w:val="26"/>
        </w:rPr>
        <w:t xml:space="preserve">ción financiera del </w:t>
      </w:r>
      <w:r>
        <w:rPr>
          <w:szCs w:val="26"/>
        </w:rPr>
        <w:t>a</w:t>
      </w:r>
      <w:r w:rsidRPr="00611F45">
        <w:rPr>
          <w:szCs w:val="26"/>
        </w:rPr>
        <w:t>yuntamiento a 31 de diciembre de 201</w:t>
      </w:r>
      <w:r>
        <w:rPr>
          <w:szCs w:val="26"/>
        </w:rPr>
        <w:t>5</w:t>
      </w:r>
      <w:r w:rsidR="00622CDB">
        <w:rPr>
          <w:szCs w:val="26"/>
        </w:rPr>
        <w:t xml:space="preserve">. También reflejan </w:t>
      </w:r>
      <w:r w:rsidRPr="00611F45">
        <w:rPr>
          <w:szCs w:val="26"/>
        </w:rPr>
        <w:t>sus resultados económicos y presupuestarios correspondientes al ejercicio anual terminado en dicha fecha, de conformidad con el marco normativo de inform</w:t>
      </w:r>
      <w:r w:rsidRPr="00611F45">
        <w:rPr>
          <w:szCs w:val="26"/>
        </w:rPr>
        <w:t>a</w:t>
      </w:r>
      <w:r w:rsidRPr="00611F45">
        <w:rPr>
          <w:szCs w:val="26"/>
        </w:rPr>
        <w:t>ción financiera pública aplicable y, en particular, con los principios y criterios contables contenidos en el mismo.</w:t>
      </w:r>
    </w:p>
    <w:p w:rsidR="002201FC" w:rsidRPr="002201FC" w:rsidRDefault="002201FC" w:rsidP="00D13DA5">
      <w:pPr>
        <w:pStyle w:val="atitulo3"/>
      </w:pPr>
      <w:r w:rsidRPr="002201FC">
        <w:t>Párrafo de énfasis</w:t>
      </w:r>
    </w:p>
    <w:p w:rsidR="002201FC" w:rsidRDefault="002201FC" w:rsidP="00C26A50">
      <w:pPr>
        <w:pStyle w:val="texto"/>
        <w:spacing w:after="120"/>
        <w:rPr>
          <w:szCs w:val="26"/>
        </w:rPr>
      </w:pPr>
      <w:r>
        <w:rPr>
          <w:szCs w:val="26"/>
        </w:rPr>
        <w:t>Llamamos la atención sobre la operación de devolución anticipada del pré</w:t>
      </w:r>
      <w:r>
        <w:rPr>
          <w:szCs w:val="26"/>
        </w:rPr>
        <w:t>s</w:t>
      </w:r>
      <w:r>
        <w:rPr>
          <w:szCs w:val="26"/>
        </w:rPr>
        <w:t>tamo para la construcción de la Casa de Cultura por importe de 9,9 millones, mediante la contratación de un préstamo de 2,7 millones y el resto con cargo a remanentes de tesorería, que se comenta en los epígrafes II y III.3 de la mem</w:t>
      </w:r>
      <w:r>
        <w:rPr>
          <w:szCs w:val="26"/>
        </w:rPr>
        <w:t>o</w:t>
      </w:r>
      <w:r>
        <w:rPr>
          <w:szCs w:val="26"/>
        </w:rPr>
        <w:t>ria del ayuntamiento.</w:t>
      </w:r>
    </w:p>
    <w:p w:rsidR="002201FC" w:rsidRDefault="002201FC" w:rsidP="00C26A50">
      <w:pPr>
        <w:pStyle w:val="texto"/>
        <w:spacing w:after="120"/>
        <w:rPr>
          <w:szCs w:val="26"/>
        </w:rPr>
      </w:pPr>
      <w:r>
        <w:rPr>
          <w:szCs w:val="26"/>
        </w:rPr>
        <w:t>Esta operación extraordinaria distorsiona las comparaciones con ejercicios anteriores.</w:t>
      </w:r>
    </w:p>
    <w:p w:rsidR="002201FC" w:rsidRDefault="002201FC" w:rsidP="00C26A50">
      <w:pPr>
        <w:pStyle w:val="texto"/>
        <w:spacing w:after="120"/>
        <w:rPr>
          <w:szCs w:val="26"/>
        </w:rPr>
      </w:pPr>
      <w:r>
        <w:rPr>
          <w:szCs w:val="26"/>
        </w:rPr>
        <w:t>Esta cuestión no modifica nuestra opinión.</w:t>
      </w:r>
    </w:p>
    <w:p w:rsidR="00C26A50" w:rsidRPr="00AC2E11" w:rsidRDefault="00C26A50" w:rsidP="00C26A50">
      <w:pPr>
        <w:pStyle w:val="atitulo2"/>
      </w:pPr>
      <w:bookmarkStart w:id="14" w:name="_Toc339016605"/>
      <w:bookmarkStart w:id="15" w:name="_Toc442251796"/>
      <w:bookmarkStart w:id="16" w:name="_Toc467831766"/>
      <w:bookmarkEnd w:id="13"/>
      <w:r w:rsidRPr="00AC2E11">
        <w:lastRenderedPageBreak/>
        <w:t>I</w:t>
      </w:r>
      <w:r>
        <w:t>I</w:t>
      </w:r>
      <w:r w:rsidRPr="00AC2E11">
        <w:t xml:space="preserve">.2. </w:t>
      </w:r>
      <w:bookmarkEnd w:id="14"/>
      <w:r>
        <w:t>Opinión sobre cumplimiento de la legalidad</w:t>
      </w:r>
      <w:bookmarkEnd w:id="15"/>
      <w:bookmarkEnd w:id="16"/>
    </w:p>
    <w:p w:rsidR="00C26A50" w:rsidRDefault="00C26A50" w:rsidP="00C26A50">
      <w:pPr>
        <w:pStyle w:val="texto"/>
        <w:spacing w:after="120"/>
      </w:pPr>
      <w:r w:rsidRPr="00267A6E">
        <w:t>En nuestra opinión, las actividades, operaciones financieras y la información reflejadas en los estados financieros del ayuntamiento correspondientes al eje</w:t>
      </w:r>
      <w:r w:rsidRPr="00267A6E">
        <w:t>r</w:t>
      </w:r>
      <w:r>
        <w:t>cicio de 2015</w:t>
      </w:r>
      <w:r w:rsidRPr="00267A6E">
        <w:t xml:space="preserve"> resultan conformes, en todos los aspectos significativos, con las normas aplicables</w:t>
      </w:r>
      <w:r w:rsidRPr="0006483A">
        <w:t>.</w:t>
      </w:r>
    </w:p>
    <w:p w:rsidR="00C26A50" w:rsidRDefault="00C26A50" w:rsidP="001058F3">
      <w:pPr>
        <w:pStyle w:val="texto"/>
        <w:tabs>
          <w:tab w:val="clear" w:pos="2835"/>
          <w:tab w:val="clear" w:pos="3969"/>
          <w:tab w:val="clear" w:pos="5103"/>
          <w:tab w:val="clear" w:pos="6237"/>
          <w:tab w:val="clear" w:pos="7371"/>
        </w:tabs>
        <w:rPr>
          <w:rFonts w:cs="Arial"/>
        </w:rPr>
      </w:pPr>
    </w:p>
    <w:p w:rsidR="001058F3" w:rsidRPr="003B63A7" w:rsidRDefault="001058F3" w:rsidP="001058F3">
      <w:pPr>
        <w:pStyle w:val="atitulo1"/>
      </w:pPr>
      <w:r>
        <w:rPr>
          <w:rFonts w:cs="Arial"/>
        </w:rPr>
        <w:br w:type="page"/>
      </w:r>
      <w:bookmarkStart w:id="17" w:name="_Toc309383713"/>
      <w:bookmarkStart w:id="18" w:name="_Toc316383965"/>
      <w:bookmarkStart w:id="19" w:name="_Toc372531181"/>
      <w:bookmarkStart w:id="20" w:name="_Toc467831767"/>
      <w:r w:rsidRPr="003B63A7">
        <w:lastRenderedPageBreak/>
        <w:t xml:space="preserve">III. </w:t>
      </w:r>
      <w:bookmarkEnd w:id="17"/>
      <w:bookmarkEnd w:id="18"/>
      <w:bookmarkEnd w:id="19"/>
      <w:r w:rsidR="00C26A50" w:rsidRPr="003B63A7">
        <w:t xml:space="preserve">Resumen de la </w:t>
      </w:r>
      <w:r w:rsidR="00C26A50">
        <w:t>c</w:t>
      </w:r>
      <w:r w:rsidR="00C26A50" w:rsidRPr="003B63A7">
        <w:t xml:space="preserve">uenta </w:t>
      </w:r>
      <w:r w:rsidR="00C26A50">
        <w:t>g</w:t>
      </w:r>
      <w:r w:rsidR="00C26A50" w:rsidRPr="003B63A7">
        <w:t xml:space="preserve">eneral </w:t>
      </w:r>
      <w:r w:rsidR="00C26A50">
        <w:t>del Ayuntamiento de</w:t>
      </w:r>
      <w:r w:rsidR="00C26A50" w:rsidRPr="003B63A7">
        <w:t xml:space="preserve"> </w:t>
      </w:r>
      <w:r w:rsidR="00C26A50">
        <w:t>2015</w:t>
      </w:r>
      <w:bookmarkEnd w:id="20"/>
    </w:p>
    <w:p w:rsidR="00BF14B1" w:rsidRDefault="00BF14B1" w:rsidP="00BF14B1">
      <w:pPr>
        <w:pStyle w:val="texto"/>
        <w:tabs>
          <w:tab w:val="clear" w:pos="2835"/>
          <w:tab w:val="clear" w:pos="3969"/>
          <w:tab w:val="clear" w:pos="5103"/>
          <w:tab w:val="clear" w:pos="6237"/>
          <w:tab w:val="clear" w:pos="7371"/>
        </w:tabs>
        <w:spacing w:after="240"/>
        <w:rPr>
          <w:rFonts w:cs="Arial"/>
        </w:rPr>
      </w:pPr>
      <w:bookmarkStart w:id="21" w:name="_Toc309383720"/>
      <w:r w:rsidRPr="000765EE">
        <w:rPr>
          <w:rFonts w:cs="Arial"/>
        </w:rPr>
        <w:t>A continuación se muestran los estados contables</w:t>
      </w:r>
      <w:r w:rsidRPr="00812983">
        <w:rPr>
          <w:rFonts w:cs="Arial"/>
        </w:rPr>
        <w:t xml:space="preserve"> consolidados</w:t>
      </w:r>
      <w:r>
        <w:rPr>
          <w:rFonts w:cs="Arial"/>
        </w:rPr>
        <w:t xml:space="preserve"> (ayuntamie</w:t>
      </w:r>
      <w:r>
        <w:rPr>
          <w:rFonts w:cs="Arial"/>
        </w:rPr>
        <w:t>n</w:t>
      </w:r>
      <w:r>
        <w:rPr>
          <w:rFonts w:cs="Arial"/>
        </w:rPr>
        <w:t>to más organismo autónomo más EPE)</w:t>
      </w:r>
      <w:r w:rsidRPr="000765EE">
        <w:rPr>
          <w:rFonts w:cs="Arial"/>
        </w:rPr>
        <w:t xml:space="preserve"> más relevantes </w:t>
      </w:r>
      <w:r w:rsidR="00C97E41">
        <w:rPr>
          <w:rFonts w:cs="Arial"/>
        </w:rPr>
        <w:t>de 201</w:t>
      </w:r>
      <w:r w:rsidR="00B62414">
        <w:rPr>
          <w:rFonts w:cs="Arial"/>
        </w:rPr>
        <w:t>5</w:t>
      </w:r>
      <w:r>
        <w:rPr>
          <w:rFonts w:cs="Arial"/>
        </w:rPr>
        <w:t>.</w:t>
      </w:r>
    </w:p>
    <w:p w:rsidR="00BF14B1" w:rsidRPr="00AD3B23" w:rsidRDefault="00B62414" w:rsidP="00BF14B1">
      <w:pPr>
        <w:pStyle w:val="atitulo2"/>
      </w:pPr>
      <w:bookmarkStart w:id="22" w:name="_Toc316383976"/>
      <w:bookmarkStart w:id="23" w:name="_Toc372531188"/>
      <w:bookmarkStart w:id="24" w:name="_Toc467831768"/>
      <w:r>
        <w:t>III</w:t>
      </w:r>
      <w:r w:rsidR="00BF14B1" w:rsidRPr="003B63A7">
        <w:t>.1. Estado de ejecución del presupuesto</w:t>
      </w:r>
      <w:r w:rsidR="00BF14B1">
        <w:t xml:space="preserve"> consolidado de </w:t>
      </w:r>
      <w:bookmarkEnd w:id="22"/>
      <w:r w:rsidR="00BF14B1">
        <w:t>201</w:t>
      </w:r>
      <w:bookmarkEnd w:id="23"/>
      <w:r>
        <w:t>5</w:t>
      </w:r>
      <w:bookmarkEnd w:id="24"/>
      <w:r w:rsidR="00BF14B1" w:rsidRPr="003B63A7">
        <w:t xml:space="preserve"> </w:t>
      </w:r>
      <w:bookmarkEnd w:id="21"/>
    </w:p>
    <w:p w:rsidR="00BF14B1" w:rsidRPr="00292B10" w:rsidRDefault="00BF14B1" w:rsidP="00BF14B1">
      <w:pPr>
        <w:spacing w:after="120"/>
        <w:jc w:val="center"/>
        <w:rPr>
          <w:rFonts w:ascii="Arial" w:hAnsi="Arial" w:cs="Arial"/>
        </w:rPr>
      </w:pPr>
      <w:r w:rsidRPr="00292B10">
        <w:rPr>
          <w:rFonts w:ascii="Arial" w:hAnsi="Arial" w:cs="Arial"/>
        </w:rPr>
        <w:t>Gastos por capítulo económico</w:t>
      </w:r>
    </w:p>
    <w:tbl>
      <w:tblPr>
        <w:tblW w:w="5321"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423"/>
        <w:gridCol w:w="899"/>
        <w:gridCol w:w="895"/>
        <w:gridCol w:w="1000"/>
        <w:gridCol w:w="1065"/>
        <w:gridCol w:w="621"/>
        <w:gridCol w:w="887"/>
        <w:gridCol w:w="861"/>
        <w:gridCol w:w="851"/>
      </w:tblGrid>
      <w:tr w:rsidR="00D02B63" w:rsidRPr="00292B10" w:rsidTr="00D02B63">
        <w:trPr>
          <w:trHeight w:val="454"/>
          <w:jc w:val="center"/>
        </w:trPr>
        <w:tc>
          <w:tcPr>
            <w:tcW w:w="1274" w:type="pct"/>
            <w:shd w:val="clear" w:color="auto" w:fill="FFCC99"/>
            <w:vAlign w:val="center"/>
          </w:tcPr>
          <w:p w:rsidR="00D02B63" w:rsidRPr="00292B10" w:rsidRDefault="00D02B63" w:rsidP="00BF14B1">
            <w:pPr>
              <w:spacing w:after="0"/>
              <w:ind w:firstLine="0"/>
              <w:jc w:val="left"/>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Descripción</w:t>
            </w:r>
          </w:p>
        </w:tc>
        <w:tc>
          <w:tcPr>
            <w:tcW w:w="473" w:type="pct"/>
            <w:shd w:val="clear" w:color="auto" w:fill="FFCC99"/>
            <w:vAlign w:val="center"/>
          </w:tcPr>
          <w:p w:rsidR="00D02B63" w:rsidRPr="00292B10" w:rsidRDefault="00D02B63"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Previsión inicial</w:t>
            </w:r>
          </w:p>
        </w:tc>
        <w:tc>
          <w:tcPr>
            <w:tcW w:w="471" w:type="pct"/>
            <w:shd w:val="clear" w:color="auto" w:fill="FFCC99"/>
            <w:vAlign w:val="center"/>
          </w:tcPr>
          <w:p w:rsidR="00D02B63" w:rsidRPr="00292B10" w:rsidRDefault="00D02B63" w:rsidP="00BF14B1">
            <w:pPr>
              <w:spacing w:after="0"/>
              <w:ind w:firstLine="0"/>
              <w:jc w:val="center"/>
              <w:rPr>
                <w:rFonts w:ascii="Arial" w:hAnsi="Arial" w:cs="Arial"/>
                <w:bCs/>
                <w:color w:val="000000"/>
                <w:sz w:val="16"/>
                <w:szCs w:val="16"/>
                <w:lang w:val="es-ES" w:eastAsia="es-ES"/>
              </w:rPr>
            </w:pPr>
            <w:proofErr w:type="spellStart"/>
            <w:r w:rsidRPr="00292B10">
              <w:rPr>
                <w:rFonts w:ascii="Arial" w:hAnsi="Arial" w:cs="Arial"/>
                <w:bCs/>
                <w:color w:val="000000"/>
                <w:sz w:val="16"/>
                <w:szCs w:val="16"/>
                <w:lang w:val="es-ES" w:eastAsia="es-ES"/>
              </w:rPr>
              <w:t>Modif</w:t>
            </w:r>
            <w:proofErr w:type="spellEnd"/>
            <w:r w:rsidRPr="00292B10">
              <w:rPr>
                <w:rFonts w:ascii="Arial" w:hAnsi="Arial" w:cs="Arial"/>
                <w:bCs/>
                <w:color w:val="000000"/>
                <w:sz w:val="16"/>
                <w:szCs w:val="16"/>
                <w:lang w:val="es-ES" w:eastAsia="es-ES"/>
              </w:rPr>
              <w:t>.</w:t>
            </w:r>
          </w:p>
        </w:tc>
        <w:tc>
          <w:tcPr>
            <w:tcW w:w="526" w:type="pct"/>
            <w:shd w:val="clear" w:color="auto" w:fill="FFCC99"/>
            <w:vAlign w:val="center"/>
          </w:tcPr>
          <w:p w:rsidR="00D02B63" w:rsidRPr="00292B10" w:rsidRDefault="00D02B63"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Previsión definitiva</w:t>
            </w:r>
          </w:p>
        </w:tc>
        <w:tc>
          <w:tcPr>
            <w:tcW w:w="560" w:type="pct"/>
            <w:shd w:val="clear" w:color="auto" w:fill="FFCC99"/>
            <w:vAlign w:val="center"/>
          </w:tcPr>
          <w:p w:rsidR="00D02B63" w:rsidRPr="00292B10" w:rsidRDefault="00D02B63"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Obligaciones reconocidas</w:t>
            </w:r>
          </w:p>
        </w:tc>
        <w:tc>
          <w:tcPr>
            <w:tcW w:w="327" w:type="pct"/>
            <w:shd w:val="clear" w:color="auto" w:fill="FFCC99"/>
            <w:vAlign w:val="center"/>
          </w:tcPr>
          <w:p w:rsidR="00D02B63" w:rsidRPr="00292B10" w:rsidRDefault="00D02B63" w:rsidP="00BF14B1">
            <w:pPr>
              <w:spacing w:after="0"/>
              <w:ind w:firstLine="0"/>
              <w:jc w:val="center"/>
              <w:rPr>
                <w:rFonts w:ascii="Arial" w:hAnsi="Arial" w:cs="Arial"/>
                <w:bCs/>
                <w:color w:val="000000"/>
                <w:sz w:val="16"/>
                <w:szCs w:val="16"/>
                <w:lang w:val="es-ES" w:eastAsia="es-ES"/>
              </w:rPr>
            </w:pPr>
            <w:r>
              <w:rPr>
                <w:rFonts w:ascii="Arial" w:hAnsi="Arial" w:cs="Arial"/>
                <w:bCs/>
                <w:color w:val="000000"/>
                <w:sz w:val="16"/>
                <w:szCs w:val="16"/>
                <w:lang w:val="es-ES" w:eastAsia="es-ES"/>
              </w:rPr>
              <w:t xml:space="preserve">% </w:t>
            </w:r>
            <w:proofErr w:type="spellStart"/>
            <w:r>
              <w:rPr>
                <w:rFonts w:ascii="Arial" w:hAnsi="Arial" w:cs="Arial"/>
                <w:bCs/>
                <w:color w:val="000000"/>
                <w:sz w:val="16"/>
                <w:szCs w:val="16"/>
                <w:lang w:val="es-ES" w:eastAsia="es-ES"/>
              </w:rPr>
              <w:t>E</w:t>
            </w:r>
            <w:r w:rsidRPr="00292B10">
              <w:rPr>
                <w:rFonts w:ascii="Arial" w:hAnsi="Arial" w:cs="Arial"/>
                <w:bCs/>
                <w:color w:val="000000"/>
                <w:sz w:val="16"/>
                <w:szCs w:val="16"/>
                <w:lang w:val="es-ES" w:eastAsia="es-ES"/>
              </w:rPr>
              <w:t>jec</w:t>
            </w:r>
            <w:proofErr w:type="spellEnd"/>
          </w:p>
        </w:tc>
        <w:tc>
          <w:tcPr>
            <w:tcW w:w="467" w:type="pct"/>
            <w:shd w:val="clear" w:color="auto" w:fill="FFCC99"/>
            <w:vAlign w:val="center"/>
          </w:tcPr>
          <w:p w:rsidR="00D02B63" w:rsidRPr="00292B10" w:rsidRDefault="00D02B63" w:rsidP="00BF14B1">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Pagos</w:t>
            </w:r>
          </w:p>
        </w:tc>
        <w:tc>
          <w:tcPr>
            <w:tcW w:w="453" w:type="pct"/>
            <w:shd w:val="clear" w:color="auto" w:fill="FFCC99"/>
            <w:vAlign w:val="center"/>
          </w:tcPr>
          <w:p w:rsidR="00D02B63" w:rsidRPr="00292B10" w:rsidRDefault="00D02B63" w:rsidP="0030616D">
            <w:pPr>
              <w:spacing w:after="0"/>
              <w:ind w:firstLine="0"/>
              <w:jc w:val="center"/>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Pendiente de pago</w:t>
            </w:r>
          </w:p>
        </w:tc>
        <w:tc>
          <w:tcPr>
            <w:tcW w:w="448" w:type="pct"/>
            <w:shd w:val="clear" w:color="auto" w:fill="FFCC99"/>
            <w:vAlign w:val="center"/>
          </w:tcPr>
          <w:p w:rsidR="00D02B63" w:rsidRDefault="00D02B63" w:rsidP="00D02B63">
            <w:pPr>
              <w:spacing w:after="0"/>
              <w:ind w:firstLine="0"/>
              <w:jc w:val="right"/>
              <w:rPr>
                <w:rFonts w:ascii="Arial" w:hAnsi="Arial" w:cs="Arial"/>
                <w:bCs/>
                <w:color w:val="000000"/>
                <w:sz w:val="16"/>
                <w:szCs w:val="16"/>
                <w:lang w:val="es-ES" w:eastAsia="es-ES"/>
              </w:rPr>
            </w:pPr>
            <w:r w:rsidRPr="00292B10">
              <w:rPr>
                <w:rFonts w:ascii="Arial" w:hAnsi="Arial" w:cs="Arial"/>
                <w:bCs/>
                <w:color w:val="000000"/>
                <w:sz w:val="16"/>
                <w:szCs w:val="16"/>
                <w:lang w:val="es-ES" w:eastAsia="es-ES"/>
              </w:rPr>
              <w:t xml:space="preserve">% </w:t>
            </w:r>
            <w:r>
              <w:rPr>
                <w:rFonts w:ascii="Arial" w:hAnsi="Arial" w:cs="Arial"/>
                <w:bCs/>
                <w:color w:val="000000"/>
                <w:sz w:val="16"/>
                <w:szCs w:val="16"/>
                <w:lang w:val="es-ES" w:eastAsia="es-ES"/>
              </w:rPr>
              <w:t>Pte.</w:t>
            </w:r>
          </w:p>
          <w:p w:rsidR="00D02B63" w:rsidRPr="00292B10" w:rsidRDefault="00D02B63" w:rsidP="00D02B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pago</w:t>
            </w:r>
          </w:p>
        </w:tc>
      </w:tr>
      <w:tr w:rsidR="00D02B63" w:rsidRPr="00021D7C" w:rsidTr="00D02B63">
        <w:trPr>
          <w:trHeight w:val="255"/>
          <w:jc w:val="center"/>
        </w:trPr>
        <w:tc>
          <w:tcPr>
            <w:tcW w:w="1274" w:type="pct"/>
            <w:tcBorders>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1 Gastos de personal</w:t>
            </w:r>
          </w:p>
        </w:tc>
        <w:tc>
          <w:tcPr>
            <w:tcW w:w="473"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16.273.912</w:t>
            </w:r>
          </w:p>
        </w:tc>
        <w:tc>
          <w:tcPr>
            <w:tcW w:w="471"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114.148</w:t>
            </w:r>
          </w:p>
        </w:tc>
        <w:tc>
          <w:tcPr>
            <w:tcW w:w="526"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16.388.060</w:t>
            </w:r>
          </w:p>
        </w:tc>
        <w:tc>
          <w:tcPr>
            <w:tcW w:w="560"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15.837.305</w:t>
            </w:r>
          </w:p>
        </w:tc>
        <w:tc>
          <w:tcPr>
            <w:tcW w:w="327"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97</w:t>
            </w:r>
          </w:p>
        </w:tc>
        <w:tc>
          <w:tcPr>
            <w:tcW w:w="467"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15.525.756</w:t>
            </w:r>
          </w:p>
        </w:tc>
        <w:tc>
          <w:tcPr>
            <w:tcW w:w="453" w:type="pct"/>
            <w:tcBorders>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311.548</w:t>
            </w:r>
          </w:p>
        </w:tc>
        <w:tc>
          <w:tcPr>
            <w:tcW w:w="448" w:type="pct"/>
            <w:tcBorders>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2</w:t>
            </w:r>
          </w:p>
        </w:tc>
      </w:tr>
      <w:tr w:rsidR="00D02B63" w:rsidRPr="00021D7C" w:rsidTr="00D02B63">
        <w:trPr>
          <w:trHeight w:val="255"/>
          <w:jc w:val="center"/>
        </w:trPr>
        <w:tc>
          <w:tcPr>
            <w:tcW w:w="1274" w:type="pct"/>
            <w:tcBorders>
              <w:top w:val="single" w:sz="2" w:space="0" w:color="auto"/>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 xml:space="preserve">2. </w:t>
            </w:r>
            <w:proofErr w:type="spellStart"/>
            <w:r w:rsidRPr="00292B10">
              <w:rPr>
                <w:rFonts w:ascii="Arial Narrow" w:hAnsi="Arial Narrow" w:cs="Arial"/>
                <w:sz w:val="18"/>
                <w:szCs w:val="18"/>
                <w:lang w:val="es-ES" w:eastAsia="es-ES"/>
              </w:rPr>
              <w:t>Gtos</w:t>
            </w:r>
            <w:proofErr w:type="spellEnd"/>
            <w:r w:rsidRPr="00292B10">
              <w:rPr>
                <w:rFonts w:ascii="Arial Narrow" w:hAnsi="Arial Narrow" w:cs="Arial"/>
                <w:sz w:val="18"/>
                <w:szCs w:val="18"/>
                <w:lang w:val="es-ES" w:eastAsia="es-ES"/>
              </w:rPr>
              <w:t xml:space="preserve">. </w:t>
            </w:r>
            <w:proofErr w:type="gramStart"/>
            <w:r w:rsidRPr="00292B10">
              <w:rPr>
                <w:rFonts w:ascii="Arial Narrow" w:hAnsi="Arial Narrow" w:cs="Arial"/>
                <w:sz w:val="18"/>
                <w:szCs w:val="18"/>
                <w:lang w:val="es-ES" w:eastAsia="es-ES"/>
              </w:rPr>
              <w:t>en</w:t>
            </w:r>
            <w:proofErr w:type="gramEnd"/>
            <w:r w:rsidRPr="00292B10">
              <w:rPr>
                <w:rFonts w:ascii="Arial Narrow" w:hAnsi="Arial Narrow" w:cs="Arial"/>
                <w:sz w:val="18"/>
                <w:szCs w:val="18"/>
                <w:lang w:val="es-ES" w:eastAsia="es-ES"/>
              </w:rPr>
              <w:t xml:space="preserve"> bienes </w:t>
            </w:r>
            <w:proofErr w:type="spellStart"/>
            <w:r w:rsidRPr="00292B10">
              <w:rPr>
                <w:rFonts w:ascii="Arial Narrow" w:hAnsi="Arial Narrow" w:cs="Arial"/>
                <w:sz w:val="18"/>
                <w:szCs w:val="18"/>
                <w:lang w:val="es-ES" w:eastAsia="es-ES"/>
              </w:rPr>
              <w:t>ctes</w:t>
            </w:r>
            <w:proofErr w:type="spellEnd"/>
            <w:r w:rsidRPr="00292B10">
              <w:rPr>
                <w:rFonts w:ascii="Arial Narrow" w:hAnsi="Arial Narrow" w:cs="Arial"/>
                <w:sz w:val="18"/>
                <w:szCs w:val="18"/>
                <w:lang w:val="es-ES" w:eastAsia="es-ES"/>
              </w:rPr>
              <w:t>. y servicios</w:t>
            </w:r>
          </w:p>
        </w:tc>
        <w:tc>
          <w:tcPr>
            <w:tcW w:w="473"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13.118.272</w:t>
            </w:r>
          </w:p>
        </w:tc>
        <w:tc>
          <w:tcPr>
            <w:tcW w:w="47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457.006</w:t>
            </w:r>
          </w:p>
        </w:tc>
        <w:tc>
          <w:tcPr>
            <w:tcW w:w="526"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13.575.278</w:t>
            </w:r>
          </w:p>
        </w:tc>
        <w:tc>
          <w:tcPr>
            <w:tcW w:w="56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13.007.050</w:t>
            </w:r>
          </w:p>
        </w:tc>
        <w:tc>
          <w:tcPr>
            <w:tcW w:w="32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96</w:t>
            </w:r>
          </w:p>
        </w:tc>
        <w:tc>
          <w:tcPr>
            <w:tcW w:w="46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11.354.444</w:t>
            </w:r>
          </w:p>
        </w:tc>
        <w:tc>
          <w:tcPr>
            <w:tcW w:w="453"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1.652.607</w:t>
            </w:r>
          </w:p>
        </w:tc>
        <w:tc>
          <w:tcPr>
            <w:tcW w:w="448"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13</w:t>
            </w:r>
          </w:p>
        </w:tc>
      </w:tr>
      <w:tr w:rsidR="00D02B63" w:rsidRPr="00021D7C" w:rsidTr="00D02B63">
        <w:trPr>
          <w:trHeight w:val="255"/>
          <w:jc w:val="center"/>
        </w:trPr>
        <w:tc>
          <w:tcPr>
            <w:tcW w:w="1274" w:type="pct"/>
            <w:tcBorders>
              <w:top w:val="single" w:sz="2" w:space="0" w:color="auto"/>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3. G</w:t>
            </w:r>
            <w:r>
              <w:rPr>
                <w:rFonts w:ascii="Arial Narrow" w:hAnsi="Arial Narrow" w:cs="Arial"/>
                <w:sz w:val="18"/>
                <w:szCs w:val="18"/>
                <w:lang w:val="es-ES" w:eastAsia="es-ES"/>
              </w:rPr>
              <w:t>as</w:t>
            </w:r>
            <w:r w:rsidRPr="00292B10">
              <w:rPr>
                <w:rFonts w:ascii="Arial Narrow" w:hAnsi="Arial Narrow" w:cs="Arial"/>
                <w:sz w:val="18"/>
                <w:szCs w:val="18"/>
                <w:lang w:val="es-ES" w:eastAsia="es-ES"/>
              </w:rPr>
              <w:t>tos financieros</w:t>
            </w:r>
          </w:p>
        </w:tc>
        <w:tc>
          <w:tcPr>
            <w:tcW w:w="473"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549.629</w:t>
            </w:r>
          </w:p>
        </w:tc>
        <w:tc>
          <w:tcPr>
            <w:tcW w:w="47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-113.901</w:t>
            </w:r>
          </w:p>
        </w:tc>
        <w:tc>
          <w:tcPr>
            <w:tcW w:w="526"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435.728</w:t>
            </w:r>
          </w:p>
        </w:tc>
        <w:tc>
          <w:tcPr>
            <w:tcW w:w="56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419.004</w:t>
            </w:r>
          </w:p>
        </w:tc>
        <w:tc>
          <w:tcPr>
            <w:tcW w:w="32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96</w:t>
            </w:r>
          </w:p>
        </w:tc>
        <w:tc>
          <w:tcPr>
            <w:tcW w:w="46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419.001</w:t>
            </w:r>
          </w:p>
        </w:tc>
        <w:tc>
          <w:tcPr>
            <w:tcW w:w="453"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3</w:t>
            </w:r>
          </w:p>
        </w:tc>
        <w:tc>
          <w:tcPr>
            <w:tcW w:w="448"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0</w:t>
            </w:r>
          </w:p>
        </w:tc>
      </w:tr>
      <w:tr w:rsidR="00D02B63" w:rsidRPr="00021D7C" w:rsidTr="00D02B63">
        <w:trPr>
          <w:trHeight w:val="255"/>
          <w:jc w:val="center"/>
        </w:trPr>
        <w:tc>
          <w:tcPr>
            <w:tcW w:w="1274" w:type="pct"/>
            <w:tcBorders>
              <w:top w:val="single" w:sz="2" w:space="0" w:color="auto"/>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4. Transf</w:t>
            </w:r>
            <w:r>
              <w:rPr>
                <w:rFonts w:ascii="Arial Narrow" w:hAnsi="Arial Narrow" w:cs="Arial"/>
                <w:sz w:val="18"/>
                <w:szCs w:val="18"/>
                <w:lang w:val="es-ES" w:eastAsia="es-ES"/>
              </w:rPr>
              <w:t>erencias</w:t>
            </w:r>
            <w:r w:rsidRPr="00292B10">
              <w:rPr>
                <w:rFonts w:ascii="Arial Narrow" w:hAnsi="Arial Narrow" w:cs="Arial"/>
                <w:sz w:val="18"/>
                <w:szCs w:val="18"/>
                <w:lang w:val="es-ES" w:eastAsia="es-ES"/>
              </w:rPr>
              <w:t xml:space="preserve"> corrientes</w:t>
            </w:r>
          </w:p>
        </w:tc>
        <w:tc>
          <w:tcPr>
            <w:tcW w:w="473"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1.904.161</w:t>
            </w:r>
          </w:p>
        </w:tc>
        <w:tc>
          <w:tcPr>
            <w:tcW w:w="47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219.403</w:t>
            </w:r>
          </w:p>
        </w:tc>
        <w:tc>
          <w:tcPr>
            <w:tcW w:w="526"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2.123.564</w:t>
            </w:r>
          </w:p>
        </w:tc>
        <w:tc>
          <w:tcPr>
            <w:tcW w:w="56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1.748.431</w:t>
            </w:r>
          </w:p>
        </w:tc>
        <w:tc>
          <w:tcPr>
            <w:tcW w:w="32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82</w:t>
            </w:r>
          </w:p>
        </w:tc>
        <w:tc>
          <w:tcPr>
            <w:tcW w:w="46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1.476.502</w:t>
            </w:r>
          </w:p>
        </w:tc>
        <w:tc>
          <w:tcPr>
            <w:tcW w:w="453"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271.930</w:t>
            </w:r>
          </w:p>
        </w:tc>
        <w:tc>
          <w:tcPr>
            <w:tcW w:w="448"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16</w:t>
            </w:r>
          </w:p>
        </w:tc>
      </w:tr>
      <w:tr w:rsidR="00D02B63" w:rsidRPr="00021D7C" w:rsidTr="00D02B63">
        <w:trPr>
          <w:trHeight w:val="255"/>
          <w:jc w:val="center"/>
        </w:trPr>
        <w:tc>
          <w:tcPr>
            <w:tcW w:w="1274" w:type="pct"/>
            <w:tcBorders>
              <w:top w:val="single" w:sz="2" w:space="0" w:color="auto"/>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6. Inversiones reales</w:t>
            </w:r>
          </w:p>
        </w:tc>
        <w:tc>
          <w:tcPr>
            <w:tcW w:w="473"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1.484.724</w:t>
            </w:r>
          </w:p>
        </w:tc>
        <w:tc>
          <w:tcPr>
            <w:tcW w:w="47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-50.798</w:t>
            </w:r>
          </w:p>
        </w:tc>
        <w:tc>
          <w:tcPr>
            <w:tcW w:w="526"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1.433.926</w:t>
            </w:r>
          </w:p>
        </w:tc>
        <w:tc>
          <w:tcPr>
            <w:tcW w:w="56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1.017.644</w:t>
            </w:r>
          </w:p>
        </w:tc>
        <w:tc>
          <w:tcPr>
            <w:tcW w:w="32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71</w:t>
            </w:r>
          </w:p>
        </w:tc>
        <w:tc>
          <w:tcPr>
            <w:tcW w:w="46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750.898</w:t>
            </w:r>
          </w:p>
        </w:tc>
        <w:tc>
          <w:tcPr>
            <w:tcW w:w="453"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266.746</w:t>
            </w:r>
          </w:p>
        </w:tc>
        <w:tc>
          <w:tcPr>
            <w:tcW w:w="448"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26</w:t>
            </w:r>
          </w:p>
        </w:tc>
      </w:tr>
      <w:tr w:rsidR="00D02B63" w:rsidRPr="00021D7C" w:rsidTr="00D02B63">
        <w:trPr>
          <w:trHeight w:val="255"/>
          <w:jc w:val="center"/>
        </w:trPr>
        <w:tc>
          <w:tcPr>
            <w:tcW w:w="1274" w:type="pct"/>
            <w:tcBorders>
              <w:top w:val="single" w:sz="2" w:space="0" w:color="auto"/>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7. Transferencias de capital</w:t>
            </w:r>
          </w:p>
        </w:tc>
        <w:tc>
          <w:tcPr>
            <w:tcW w:w="473"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425.000</w:t>
            </w:r>
          </w:p>
        </w:tc>
        <w:tc>
          <w:tcPr>
            <w:tcW w:w="47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0</w:t>
            </w:r>
          </w:p>
        </w:tc>
        <w:tc>
          <w:tcPr>
            <w:tcW w:w="526"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425.000</w:t>
            </w:r>
          </w:p>
        </w:tc>
        <w:tc>
          <w:tcPr>
            <w:tcW w:w="56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375.033</w:t>
            </w:r>
          </w:p>
        </w:tc>
        <w:tc>
          <w:tcPr>
            <w:tcW w:w="32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88</w:t>
            </w:r>
          </w:p>
        </w:tc>
        <w:tc>
          <w:tcPr>
            <w:tcW w:w="46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370.425</w:t>
            </w:r>
          </w:p>
        </w:tc>
        <w:tc>
          <w:tcPr>
            <w:tcW w:w="453"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4.608</w:t>
            </w:r>
          </w:p>
        </w:tc>
        <w:tc>
          <w:tcPr>
            <w:tcW w:w="448"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1</w:t>
            </w:r>
          </w:p>
        </w:tc>
      </w:tr>
      <w:tr w:rsidR="00D02B63" w:rsidRPr="00021D7C" w:rsidTr="00D02B63">
        <w:trPr>
          <w:trHeight w:val="255"/>
          <w:jc w:val="center"/>
        </w:trPr>
        <w:tc>
          <w:tcPr>
            <w:tcW w:w="1274" w:type="pct"/>
            <w:tcBorders>
              <w:top w:val="single" w:sz="2" w:space="0" w:color="auto"/>
              <w:bottom w:val="single" w:sz="2"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8. Activos financieros</w:t>
            </w:r>
          </w:p>
        </w:tc>
        <w:tc>
          <w:tcPr>
            <w:tcW w:w="473"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7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26"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6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327" w:type="pct"/>
            <w:tcBorders>
              <w:top w:val="single" w:sz="2" w:space="0" w:color="auto"/>
              <w:bottom w:val="single" w:sz="2" w:space="0" w:color="auto"/>
            </w:tcBorders>
            <w:noWrap/>
            <w:vAlign w:val="center"/>
          </w:tcPr>
          <w:p w:rsidR="00D02B63" w:rsidRPr="00B62414" w:rsidRDefault="00D02B63" w:rsidP="00B62414">
            <w:pPr>
              <w:spacing w:after="0"/>
              <w:ind w:firstLine="23"/>
              <w:jc w:val="center"/>
              <w:rPr>
                <w:rFonts w:ascii="Arial Narrow" w:hAnsi="Arial Narrow"/>
                <w:sz w:val="16"/>
                <w:szCs w:val="16"/>
              </w:rPr>
            </w:pPr>
          </w:p>
        </w:tc>
        <w:tc>
          <w:tcPr>
            <w:tcW w:w="467"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53"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p>
        </w:tc>
        <w:tc>
          <w:tcPr>
            <w:tcW w:w="448" w:type="pct"/>
            <w:tcBorders>
              <w:top w:val="single" w:sz="2" w:space="0" w:color="auto"/>
              <w:bottom w:val="single" w:sz="2" w:space="0" w:color="auto"/>
            </w:tcBorders>
            <w:vAlign w:val="center"/>
          </w:tcPr>
          <w:p w:rsidR="00D02B63" w:rsidRPr="00B62414" w:rsidRDefault="00D02B63" w:rsidP="0030616D">
            <w:pPr>
              <w:spacing w:after="0"/>
              <w:ind w:firstLine="23"/>
              <w:jc w:val="center"/>
              <w:rPr>
                <w:rFonts w:ascii="Arial Narrow" w:hAnsi="Arial Narrow"/>
                <w:sz w:val="16"/>
                <w:szCs w:val="16"/>
              </w:rPr>
            </w:pPr>
          </w:p>
        </w:tc>
      </w:tr>
      <w:tr w:rsidR="00D02B63" w:rsidRPr="00021D7C" w:rsidTr="00D02B63">
        <w:trPr>
          <w:trHeight w:val="255"/>
          <w:jc w:val="center"/>
        </w:trPr>
        <w:tc>
          <w:tcPr>
            <w:tcW w:w="1274" w:type="pct"/>
            <w:tcBorders>
              <w:top w:val="single" w:sz="2" w:space="0" w:color="auto"/>
              <w:bottom w:val="single" w:sz="4" w:space="0" w:color="auto"/>
            </w:tcBorders>
            <w:noWrap/>
            <w:vAlign w:val="center"/>
          </w:tcPr>
          <w:p w:rsidR="00D02B63" w:rsidRPr="00292B10" w:rsidRDefault="00D02B63" w:rsidP="00BF14B1">
            <w:pPr>
              <w:spacing w:after="0"/>
              <w:ind w:firstLine="0"/>
              <w:jc w:val="left"/>
              <w:rPr>
                <w:rFonts w:ascii="Arial Narrow" w:hAnsi="Arial Narrow" w:cs="Arial"/>
                <w:sz w:val="18"/>
                <w:szCs w:val="18"/>
                <w:lang w:val="es-ES" w:eastAsia="es-ES"/>
              </w:rPr>
            </w:pPr>
            <w:r w:rsidRPr="00292B10">
              <w:rPr>
                <w:rFonts w:ascii="Arial Narrow" w:hAnsi="Arial Narrow" w:cs="Arial"/>
                <w:sz w:val="18"/>
                <w:szCs w:val="18"/>
                <w:lang w:val="es-ES" w:eastAsia="es-ES"/>
              </w:rPr>
              <w:t>9. Pasivos financieros</w:t>
            </w:r>
          </w:p>
        </w:tc>
        <w:tc>
          <w:tcPr>
            <w:tcW w:w="473"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2.932.856</w:t>
            </w:r>
          </w:p>
        </w:tc>
        <w:tc>
          <w:tcPr>
            <w:tcW w:w="471"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9.891.166</w:t>
            </w:r>
          </w:p>
        </w:tc>
        <w:tc>
          <w:tcPr>
            <w:tcW w:w="526"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12.824.022</w:t>
            </w:r>
          </w:p>
        </w:tc>
        <w:tc>
          <w:tcPr>
            <w:tcW w:w="560"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12.824.022</w:t>
            </w:r>
          </w:p>
        </w:tc>
        <w:tc>
          <w:tcPr>
            <w:tcW w:w="327"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100</w:t>
            </w:r>
          </w:p>
        </w:tc>
        <w:tc>
          <w:tcPr>
            <w:tcW w:w="467"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12.824.022</w:t>
            </w:r>
          </w:p>
        </w:tc>
        <w:tc>
          <w:tcPr>
            <w:tcW w:w="453" w:type="pct"/>
            <w:tcBorders>
              <w:top w:val="single" w:sz="2" w:space="0" w:color="auto"/>
              <w:bottom w:val="single" w:sz="4"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0</w:t>
            </w:r>
          </w:p>
        </w:tc>
        <w:tc>
          <w:tcPr>
            <w:tcW w:w="448" w:type="pct"/>
            <w:tcBorders>
              <w:top w:val="single" w:sz="2" w:space="0" w:color="auto"/>
              <w:bottom w:val="single" w:sz="4"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0</w:t>
            </w:r>
          </w:p>
        </w:tc>
      </w:tr>
      <w:tr w:rsidR="00D02B63" w:rsidRPr="00A72923" w:rsidTr="00D02B63">
        <w:trPr>
          <w:trHeight w:val="284"/>
          <w:jc w:val="center"/>
        </w:trPr>
        <w:tc>
          <w:tcPr>
            <w:tcW w:w="1274" w:type="pct"/>
            <w:shd w:val="clear" w:color="auto" w:fill="FFCC99"/>
            <w:noWrap/>
            <w:vAlign w:val="center"/>
          </w:tcPr>
          <w:p w:rsidR="00D02B63" w:rsidRPr="00FF176A" w:rsidRDefault="00D02B63" w:rsidP="00BF14B1">
            <w:pPr>
              <w:spacing w:after="0"/>
              <w:ind w:firstLine="0"/>
              <w:jc w:val="left"/>
              <w:rPr>
                <w:rFonts w:ascii="Arial" w:hAnsi="Arial" w:cs="Arial"/>
                <w:bCs/>
                <w:sz w:val="17"/>
                <w:szCs w:val="17"/>
                <w:lang w:val="es-ES" w:eastAsia="es-ES"/>
              </w:rPr>
            </w:pPr>
            <w:r w:rsidRPr="00FF176A">
              <w:rPr>
                <w:rFonts w:ascii="Arial" w:hAnsi="Arial" w:cs="Arial"/>
                <w:bCs/>
                <w:sz w:val="17"/>
                <w:szCs w:val="17"/>
                <w:lang w:val="es-ES" w:eastAsia="es-ES"/>
              </w:rPr>
              <w:t>Total</w:t>
            </w:r>
          </w:p>
        </w:tc>
        <w:tc>
          <w:tcPr>
            <w:tcW w:w="473" w:type="pct"/>
            <w:shd w:val="clear" w:color="auto" w:fill="FFCC99"/>
            <w:noWrap/>
            <w:vAlign w:val="center"/>
          </w:tcPr>
          <w:p w:rsidR="00D02B63" w:rsidRPr="00B62414" w:rsidRDefault="00D02B63" w:rsidP="00B62414">
            <w:pPr>
              <w:spacing w:after="0"/>
              <w:ind w:firstLine="23"/>
              <w:jc w:val="right"/>
              <w:rPr>
                <w:rFonts w:ascii="Arial Narrow" w:hAnsi="Arial Narrow"/>
                <w:bCs/>
                <w:sz w:val="16"/>
                <w:szCs w:val="16"/>
              </w:rPr>
            </w:pPr>
            <w:r w:rsidRPr="00B62414">
              <w:rPr>
                <w:rFonts w:ascii="Arial Narrow" w:hAnsi="Arial Narrow"/>
                <w:bCs/>
                <w:sz w:val="16"/>
                <w:szCs w:val="16"/>
              </w:rPr>
              <w:t>36.688.553</w:t>
            </w:r>
          </w:p>
        </w:tc>
        <w:tc>
          <w:tcPr>
            <w:tcW w:w="471" w:type="pct"/>
            <w:shd w:val="clear" w:color="auto" w:fill="FFCC99"/>
            <w:noWrap/>
            <w:vAlign w:val="center"/>
          </w:tcPr>
          <w:p w:rsidR="00D02B63" w:rsidRPr="00B62414" w:rsidRDefault="00D02B63" w:rsidP="00B62414">
            <w:pPr>
              <w:spacing w:after="0"/>
              <w:ind w:firstLine="23"/>
              <w:jc w:val="right"/>
              <w:rPr>
                <w:rFonts w:ascii="Arial Narrow" w:hAnsi="Arial Narrow"/>
                <w:bCs/>
                <w:sz w:val="16"/>
                <w:szCs w:val="16"/>
              </w:rPr>
            </w:pPr>
            <w:r w:rsidRPr="00B62414">
              <w:rPr>
                <w:rFonts w:ascii="Arial Narrow" w:hAnsi="Arial Narrow"/>
                <w:bCs/>
                <w:sz w:val="16"/>
                <w:szCs w:val="16"/>
              </w:rPr>
              <w:t>10.517.025</w:t>
            </w:r>
          </w:p>
        </w:tc>
        <w:tc>
          <w:tcPr>
            <w:tcW w:w="526" w:type="pct"/>
            <w:shd w:val="clear" w:color="auto" w:fill="FFCC99"/>
            <w:noWrap/>
            <w:vAlign w:val="center"/>
          </w:tcPr>
          <w:p w:rsidR="00D02B63" w:rsidRPr="00B62414" w:rsidRDefault="00D02B63" w:rsidP="00B62414">
            <w:pPr>
              <w:spacing w:after="0"/>
              <w:ind w:firstLine="23"/>
              <w:jc w:val="right"/>
              <w:rPr>
                <w:rFonts w:ascii="Arial Narrow" w:hAnsi="Arial Narrow"/>
                <w:bCs/>
                <w:sz w:val="16"/>
                <w:szCs w:val="16"/>
              </w:rPr>
            </w:pPr>
            <w:r w:rsidRPr="00B62414">
              <w:rPr>
                <w:rFonts w:ascii="Arial Narrow" w:hAnsi="Arial Narrow"/>
                <w:bCs/>
                <w:sz w:val="16"/>
                <w:szCs w:val="16"/>
              </w:rPr>
              <w:t>47.205.578</w:t>
            </w:r>
          </w:p>
        </w:tc>
        <w:tc>
          <w:tcPr>
            <w:tcW w:w="560" w:type="pct"/>
            <w:shd w:val="clear" w:color="auto" w:fill="FFCC99"/>
            <w:noWrap/>
            <w:vAlign w:val="center"/>
          </w:tcPr>
          <w:p w:rsidR="00D02B63" w:rsidRPr="00B62414" w:rsidRDefault="00D02B63" w:rsidP="00B62414">
            <w:pPr>
              <w:spacing w:after="0"/>
              <w:ind w:firstLine="23"/>
              <w:jc w:val="right"/>
              <w:rPr>
                <w:rFonts w:ascii="Arial Narrow" w:hAnsi="Arial Narrow"/>
                <w:bCs/>
                <w:sz w:val="16"/>
                <w:szCs w:val="16"/>
              </w:rPr>
            </w:pPr>
            <w:r w:rsidRPr="00B62414">
              <w:rPr>
                <w:rFonts w:ascii="Arial Narrow" w:hAnsi="Arial Narrow"/>
                <w:bCs/>
                <w:sz w:val="16"/>
                <w:szCs w:val="16"/>
              </w:rPr>
              <w:t>45.228.490</w:t>
            </w:r>
          </w:p>
        </w:tc>
        <w:tc>
          <w:tcPr>
            <w:tcW w:w="327" w:type="pct"/>
            <w:shd w:val="clear" w:color="auto" w:fill="FFCC99"/>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96</w:t>
            </w:r>
          </w:p>
        </w:tc>
        <w:tc>
          <w:tcPr>
            <w:tcW w:w="467" w:type="pct"/>
            <w:shd w:val="clear" w:color="auto" w:fill="FFCC99"/>
            <w:noWrap/>
            <w:vAlign w:val="center"/>
          </w:tcPr>
          <w:p w:rsidR="00D02B63" w:rsidRPr="00B62414" w:rsidRDefault="00D02B63" w:rsidP="00B62414">
            <w:pPr>
              <w:spacing w:after="0"/>
              <w:ind w:firstLine="23"/>
              <w:jc w:val="right"/>
              <w:rPr>
                <w:rFonts w:ascii="Arial Narrow" w:hAnsi="Arial Narrow"/>
                <w:bCs/>
                <w:sz w:val="16"/>
                <w:szCs w:val="16"/>
              </w:rPr>
            </w:pPr>
            <w:r w:rsidRPr="00B62414">
              <w:rPr>
                <w:rFonts w:ascii="Arial Narrow" w:hAnsi="Arial Narrow"/>
                <w:bCs/>
                <w:sz w:val="16"/>
                <w:szCs w:val="16"/>
              </w:rPr>
              <w:t>42.721.048</w:t>
            </w:r>
          </w:p>
        </w:tc>
        <w:tc>
          <w:tcPr>
            <w:tcW w:w="453" w:type="pct"/>
            <w:shd w:val="clear" w:color="auto" w:fill="FFCC99"/>
            <w:vAlign w:val="center"/>
          </w:tcPr>
          <w:p w:rsidR="00D02B63" w:rsidRPr="00B62414" w:rsidRDefault="00D02B63" w:rsidP="00B62414">
            <w:pPr>
              <w:spacing w:after="0"/>
              <w:ind w:firstLine="23"/>
              <w:jc w:val="right"/>
              <w:rPr>
                <w:rFonts w:ascii="Arial Narrow" w:hAnsi="Arial Narrow"/>
                <w:bCs/>
                <w:sz w:val="16"/>
                <w:szCs w:val="16"/>
              </w:rPr>
            </w:pPr>
            <w:r w:rsidRPr="00B62414">
              <w:rPr>
                <w:rFonts w:ascii="Arial Narrow" w:hAnsi="Arial Narrow"/>
                <w:bCs/>
                <w:sz w:val="16"/>
                <w:szCs w:val="16"/>
              </w:rPr>
              <w:t>2.507.442</w:t>
            </w:r>
          </w:p>
        </w:tc>
        <w:tc>
          <w:tcPr>
            <w:tcW w:w="448" w:type="pct"/>
            <w:shd w:val="clear" w:color="auto" w:fill="FFCC99"/>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6</w:t>
            </w:r>
          </w:p>
        </w:tc>
      </w:tr>
    </w:tbl>
    <w:p w:rsidR="00BF14B1" w:rsidRDefault="00BF14B1" w:rsidP="00BF14B1"/>
    <w:p w:rsidR="00BF14B1" w:rsidRDefault="00BF14B1" w:rsidP="00BF14B1"/>
    <w:p w:rsidR="00BF14B1" w:rsidRPr="00C64A95" w:rsidRDefault="00BF14B1" w:rsidP="00BF14B1">
      <w:pPr>
        <w:spacing w:after="120"/>
        <w:jc w:val="center"/>
        <w:rPr>
          <w:rFonts w:ascii="Arial" w:hAnsi="Arial" w:cs="Arial"/>
        </w:rPr>
      </w:pPr>
      <w:r w:rsidRPr="00C64A95">
        <w:rPr>
          <w:rFonts w:ascii="Arial" w:hAnsi="Arial" w:cs="Arial"/>
        </w:rPr>
        <w:t>Ingresos por capítulo económico</w:t>
      </w:r>
    </w:p>
    <w:tbl>
      <w:tblPr>
        <w:tblW w:w="5358"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346"/>
        <w:gridCol w:w="825"/>
        <w:gridCol w:w="919"/>
        <w:gridCol w:w="997"/>
        <w:gridCol w:w="1014"/>
        <w:gridCol w:w="622"/>
        <w:gridCol w:w="1010"/>
        <w:gridCol w:w="920"/>
        <w:gridCol w:w="915"/>
      </w:tblGrid>
      <w:tr w:rsidR="00D02B63" w:rsidRPr="00C64A95" w:rsidTr="00D02B63">
        <w:trPr>
          <w:trHeight w:val="397"/>
          <w:jc w:val="center"/>
        </w:trPr>
        <w:tc>
          <w:tcPr>
            <w:tcW w:w="1226" w:type="pct"/>
            <w:shd w:val="clear" w:color="auto" w:fill="FFCC99"/>
            <w:vAlign w:val="center"/>
          </w:tcPr>
          <w:p w:rsidR="00D02B63" w:rsidRPr="00C64A95" w:rsidRDefault="00D02B63" w:rsidP="001E4A29">
            <w:pPr>
              <w:spacing w:after="0"/>
              <w:ind w:firstLine="0"/>
              <w:jc w:val="left"/>
              <w:rPr>
                <w:rFonts w:ascii="Arial" w:hAnsi="Arial" w:cs="Arial"/>
                <w:bCs/>
                <w:sz w:val="16"/>
                <w:szCs w:val="16"/>
                <w:lang w:val="es-ES" w:eastAsia="es-ES"/>
              </w:rPr>
            </w:pPr>
            <w:r w:rsidRPr="00C64A95">
              <w:rPr>
                <w:rFonts w:ascii="Arial" w:hAnsi="Arial" w:cs="Arial"/>
                <w:bCs/>
                <w:sz w:val="16"/>
                <w:szCs w:val="16"/>
                <w:lang w:val="es-ES" w:eastAsia="es-ES"/>
              </w:rPr>
              <w:t>Descripción</w:t>
            </w:r>
          </w:p>
        </w:tc>
        <w:tc>
          <w:tcPr>
            <w:tcW w:w="431" w:type="pct"/>
            <w:shd w:val="clear" w:color="auto" w:fill="FFCC99"/>
            <w:vAlign w:val="center"/>
          </w:tcPr>
          <w:p w:rsidR="00D02B63" w:rsidRPr="00C64A95" w:rsidRDefault="00D02B63"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Previsión</w:t>
            </w:r>
          </w:p>
          <w:p w:rsidR="00D02B63" w:rsidRPr="00C64A95" w:rsidRDefault="00D02B63"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inicial</w:t>
            </w:r>
          </w:p>
        </w:tc>
        <w:tc>
          <w:tcPr>
            <w:tcW w:w="480" w:type="pct"/>
            <w:shd w:val="clear" w:color="auto" w:fill="FFCC99"/>
            <w:vAlign w:val="center"/>
          </w:tcPr>
          <w:p w:rsidR="00D02B63" w:rsidRPr="00C64A95" w:rsidRDefault="00D02B63" w:rsidP="001E4A29">
            <w:pPr>
              <w:spacing w:after="0"/>
              <w:ind w:firstLine="0"/>
              <w:jc w:val="right"/>
              <w:rPr>
                <w:rFonts w:ascii="Arial" w:hAnsi="Arial" w:cs="Arial"/>
                <w:bCs/>
                <w:sz w:val="16"/>
                <w:szCs w:val="16"/>
                <w:lang w:val="es-ES" w:eastAsia="es-ES"/>
              </w:rPr>
            </w:pPr>
            <w:proofErr w:type="spellStart"/>
            <w:r w:rsidRPr="00C64A95">
              <w:rPr>
                <w:rFonts w:ascii="Arial" w:hAnsi="Arial" w:cs="Arial"/>
                <w:bCs/>
                <w:sz w:val="16"/>
                <w:szCs w:val="16"/>
                <w:lang w:val="es-ES" w:eastAsia="es-ES"/>
              </w:rPr>
              <w:t>Modif</w:t>
            </w:r>
            <w:proofErr w:type="spellEnd"/>
            <w:r w:rsidRPr="00C64A95">
              <w:rPr>
                <w:rFonts w:ascii="Arial" w:hAnsi="Arial" w:cs="Arial"/>
                <w:bCs/>
                <w:sz w:val="16"/>
                <w:szCs w:val="16"/>
                <w:lang w:val="es-ES" w:eastAsia="es-ES"/>
              </w:rPr>
              <w:t>.</w:t>
            </w:r>
          </w:p>
        </w:tc>
        <w:tc>
          <w:tcPr>
            <w:tcW w:w="521" w:type="pct"/>
            <w:shd w:val="clear" w:color="auto" w:fill="FFCC99"/>
            <w:vAlign w:val="center"/>
          </w:tcPr>
          <w:p w:rsidR="00D02B63" w:rsidRPr="00C64A95" w:rsidRDefault="00D02B63"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Previsión definitiva</w:t>
            </w:r>
          </w:p>
        </w:tc>
        <w:tc>
          <w:tcPr>
            <w:tcW w:w="530" w:type="pct"/>
            <w:shd w:val="clear" w:color="auto" w:fill="FFCC99"/>
            <w:vAlign w:val="center"/>
          </w:tcPr>
          <w:p w:rsidR="00D02B63" w:rsidRPr="00C64A95" w:rsidRDefault="00D02B63" w:rsidP="001E4A29">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 xml:space="preserve">Derechos </w:t>
            </w:r>
            <w:proofErr w:type="spellStart"/>
            <w:r w:rsidRPr="00C64A95">
              <w:rPr>
                <w:rFonts w:ascii="Arial" w:hAnsi="Arial" w:cs="Arial"/>
                <w:bCs/>
                <w:sz w:val="16"/>
                <w:szCs w:val="16"/>
                <w:lang w:val="es-ES" w:eastAsia="es-ES"/>
              </w:rPr>
              <w:t>reconoc</w:t>
            </w:r>
            <w:proofErr w:type="spellEnd"/>
            <w:r w:rsidRPr="00C64A95">
              <w:rPr>
                <w:rFonts w:ascii="Arial" w:hAnsi="Arial" w:cs="Arial"/>
                <w:bCs/>
                <w:sz w:val="16"/>
                <w:szCs w:val="16"/>
                <w:lang w:val="es-ES" w:eastAsia="es-ES"/>
              </w:rPr>
              <w:t>.</w:t>
            </w:r>
          </w:p>
        </w:tc>
        <w:tc>
          <w:tcPr>
            <w:tcW w:w="325" w:type="pct"/>
            <w:shd w:val="clear" w:color="auto" w:fill="FFCC99"/>
            <w:vAlign w:val="center"/>
          </w:tcPr>
          <w:p w:rsidR="00D02B63" w:rsidRPr="00C64A95" w:rsidRDefault="00D02B63" w:rsidP="001E4A29">
            <w:pPr>
              <w:spacing w:after="0"/>
              <w:ind w:firstLine="0"/>
              <w:jc w:val="center"/>
              <w:rPr>
                <w:rFonts w:ascii="Arial" w:hAnsi="Arial" w:cs="Arial"/>
                <w:bCs/>
                <w:sz w:val="16"/>
                <w:szCs w:val="16"/>
                <w:lang w:val="es-ES" w:eastAsia="es-ES"/>
              </w:rPr>
            </w:pPr>
            <w:r w:rsidRPr="00C64A95">
              <w:rPr>
                <w:rFonts w:ascii="Arial" w:hAnsi="Arial" w:cs="Arial"/>
                <w:bCs/>
                <w:sz w:val="16"/>
                <w:szCs w:val="16"/>
                <w:lang w:val="es-ES" w:eastAsia="es-ES"/>
              </w:rPr>
              <w:t xml:space="preserve">% </w:t>
            </w:r>
            <w:proofErr w:type="spellStart"/>
            <w:r w:rsidRPr="00C64A95">
              <w:rPr>
                <w:rFonts w:ascii="Arial" w:hAnsi="Arial" w:cs="Arial"/>
                <w:bCs/>
                <w:sz w:val="16"/>
                <w:szCs w:val="16"/>
                <w:lang w:val="es-ES" w:eastAsia="es-ES"/>
              </w:rPr>
              <w:t>ejec</w:t>
            </w:r>
            <w:proofErr w:type="spellEnd"/>
            <w:r w:rsidRPr="00C64A95">
              <w:rPr>
                <w:rFonts w:ascii="Arial" w:hAnsi="Arial" w:cs="Arial"/>
                <w:bCs/>
                <w:sz w:val="16"/>
                <w:szCs w:val="16"/>
                <w:lang w:val="es-ES" w:eastAsia="es-ES"/>
              </w:rPr>
              <w:t>.</w:t>
            </w:r>
          </w:p>
        </w:tc>
        <w:tc>
          <w:tcPr>
            <w:tcW w:w="528" w:type="pct"/>
            <w:shd w:val="clear" w:color="auto" w:fill="FFCC99"/>
            <w:vAlign w:val="center"/>
          </w:tcPr>
          <w:p w:rsidR="00D02B63" w:rsidRPr="00C64A95" w:rsidRDefault="00D02B63" w:rsidP="001757C0">
            <w:pPr>
              <w:spacing w:after="0"/>
              <w:ind w:firstLine="0"/>
              <w:jc w:val="center"/>
              <w:rPr>
                <w:rFonts w:ascii="Arial" w:hAnsi="Arial" w:cs="Arial"/>
                <w:bCs/>
                <w:sz w:val="16"/>
                <w:szCs w:val="16"/>
                <w:lang w:val="es-ES" w:eastAsia="es-ES"/>
              </w:rPr>
            </w:pPr>
            <w:r w:rsidRPr="00C64A95">
              <w:rPr>
                <w:rFonts w:ascii="Arial" w:hAnsi="Arial" w:cs="Arial"/>
                <w:bCs/>
                <w:sz w:val="16"/>
                <w:szCs w:val="16"/>
                <w:lang w:val="es-ES" w:eastAsia="es-ES"/>
              </w:rPr>
              <w:t>Cobros</w:t>
            </w:r>
          </w:p>
        </w:tc>
        <w:tc>
          <w:tcPr>
            <w:tcW w:w="481" w:type="pct"/>
            <w:shd w:val="clear" w:color="auto" w:fill="FFCC99"/>
            <w:vAlign w:val="center"/>
          </w:tcPr>
          <w:p w:rsidR="00D02B63" w:rsidRPr="00C64A95" w:rsidRDefault="00D02B63">
            <w:pPr>
              <w:spacing w:after="0"/>
              <w:ind w:firstLine="0"/>
              <w:jc w:val="right"/>
              <w:rPr>
                <w:rFonts w:ascii="Arial" w:hAnsi="Arial" w:cs="Arial"/>
                <w:bCs/>
                <w:sz w:val="16"/>
                <w:szCs w:val="16"/>
                <w:lang w:val="es-ES" w:eastAsia="es-ES"/>
              </w:rPr>
            </w:pPr>
            <w:r w:rsidRPr="00C64A95">
              <w:rPr>
                <w:rFonts w:ascii="Arial" w:hAnsi="Arial" w:cs="Arial"/>
                <w:bCs/>
                <w:sz w:val="16"/>
                <w:szCs w:val="16"/>
                <w:lang w:val="es-ES" w:eastAsia="es-ES"/>
              </w:rPr>
              <w:t>Pendiente de cobro</w:t>
            </w:r>
          </w:p>
        </w:tc>
        <w:tc>
          <w:tcPr>
            <w:tcW w:w="480" w:type="pct"/>
            <w:shd w:val="clear" w:color="auto" w:fill="FFCC99"/>
            <w:vAlign w:val="center"/>
          </w:tcPr>
          <w:p w:rsidR="00D02B63" w:rsidRDefault="00D02B63" w:rsidP="00D02B63">
            <w:pPr>
              <w:spacing w:after="0"/>
              <w:ind w:firstLine="0"/>
              <w:jc w:val="right"/>
              <w:rPr>
                <w:rFonts w:ascii="Arial" w:hAnsi="Arial" w:cs="Arial"/>
                <w:bCs/>
                <w:color w:val="000000"/>
                <w:sz w:val="16"/>
                <w:szCs w:val="16"/>
                <w:lang w:val="es-ES" w:eastAsia="es-ES"/>
              </w:rPr>
            </w:pPr>
            <w:r w:rsidRPr="00C64A95">
              <w:rPr>
                <w:rFonts w:ascii="Arial" w:hAnsi="Arial" w:cs="Arial"/>
                <w:bCs/>
                <w:color w:val="000000"/>
                <w:sz w:val="16"/>
                <w:szCs w:val="16"/>
                <w:lang w:val="es-ES" w:eastAsia="es-ES"/>
              </w:rPr>
              <w:t xml:space="preserve">% </w:t>
            </w:r>
            <w:r>
              <w:rPr>
                <w:rFonts w:ascii="Arial" w:hAnsi="Arial" w:cs="Arial"/>
                <w:bCs/>
                <w:color w:val="000000"/>
                <w:sz w:val="16"/>
                <w:szCs w:val="16"/>
                <w:lang w:val="es-ES" w:eastAsia="es-ES"/>
              </w:rPr>
              <w:t>Pte.</w:t>
            </w:r>
          </w:p>
          <w:p w:rsidR="00D02B63" w:rsidRPr="00C64A95" w:rsidRDefault="00D02B63" w:rsidP="00D02B63">
            <w:pPr>
              <w:spacing w:after="0"/>
              <w:ind w:firstLine="0"/>
              <w:jc w:val="right"/>
              <w:rPr>
                <w:rFonts w:ascii="Arial" w:hAnsi="Arial" w:cs="Arial"/>
                <w:bCs/>
                <w:color w:val="000000"/>
                <w:sz w:val="16"/>
                <w:szCs w:val="16"/>
                <w:lang w:val="es-ES" w:eastAsia="es-ES"/>
              </w:rPr>
            </w:pPr>
            <w:r w:rsidRPr="00C64A95">
              <w:rPr>
                <w:rFonts w:ascii="Arial" w:hAnsi="Arial" w:cs="Arial"/>
                <w:bCs/>
                <w:color w:val="000000"/>
                <w:sz w:val="16"/>
                <w:szCs w:val="16"/>
                <w:lang w:val="es-ES" w:eastAsia="es-ES"/>
              </w:rPr>
              <w:t>cobro</w:t>
            </w:r>
          </w:p>
        </w:tc>
      </w:tr>
      <w:tr w:rsidR="00D02B63" w:rsidRPr="004B6582" w:rsidTr="00D02B63">
        <w:trPr>
          <w:trHeight w:hRule="exact" w:val="255"/>
          <w:jc w:val="center"/>
        </w:trPr>
        <w:tc>
          <w:tcPr>
            <w:tcW w:w="1226" w:type="pct"/>
            <w:tcBorders>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1. Impuestos directos</w:t>
            </w:r>
          </w:p>
        </w:tc>
        <w:tc>
          <w:tcPr>
            <w:tcW w:w="431"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12.574.780</w:t>
            </w:r>
          </w:p>
        </w:tc>
        <w:tc>
          <w:tcPr>
            <w:tcW w:w="480"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0</w:t>
            </w:r>
          </w:p>
        </w:tc>
        <w:tc>
          <w:tcPr>
            <w:tcW w:w="521"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12.574.780</w:t>
            </w:r>
          </w:p>
        </w:tc>
        <w:tc>
          <w:tcPr>
            <w:tcW w:w="530"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12.602.759</w:t>
            </w:r>
          </w:p>
        </w:tc>
        <w:tc>
          <w:tcPr>
            <w:tcW w:w="325"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100</w:t>
            </w:r>
          </w:p>
        </w:tc>
        <w:tc>
          <w:tcPr>
            <w:tcW w:w="528" w:type="pct"/>
            <w:tcBorders>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11.721.379</w:t>
            </w:r>
          </w:p>
        </w:tc>
        <w:tc>
          <w:tcPr>
            <w:tcW w:w="481" w:type="pct"/>
            <w:tcBorders>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881.379</w:t>
            </w:r>
          </w:p>
        </w:tc>
        <w:tc>
          <w:tcPr>
            <w:tcW w:w="480" w:type="pct"/>
            <w:tcBorders>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7</w:t>
            </w: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2. Impuestos indirectos</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640.000</w:t>
            </w:r>
          </w:p>
        </w:tc>
        <w:tc>
          <w:tcPr>
            <w:tcW w:w="48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0</w:t>
            </w:r>
          </w:p>
        </w:tc>
        <w:tc>
          <w:tcPr>
            <w:tcW w:w="52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640.000</w:t>
            </w: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801.265</w:t>
            </w: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125</w:t>
            </w: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758.291</w:t>
            </w: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42.974</w:t>
            </w: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5</w:t>
            </w: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3. Tasas y otros Ing</w:t>
            </w:r>
            <w:r>
              <w:rPr>
                <w:rFonts w:ascii="Arial Narrow" w:hAnsi="Arial Narrow" w:cs="Arial"/>
                <w:sz w:val="18"/>
                <w:szCs w:val="18"/>
                <w:lang w:val="es-ES" w:eastAsia="es-ES"/>
              </w:rPr>
              <w:t>resos</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8.461.409</w:t>
            </w:r>
          </w:p>
        </w:tc>
        <w:tc>
          <w:tcPr>
            <w:tcW w:w="48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126.021</w:t>
            </w:r>
          </w:p>
        </w:tc>
        <w:tc>
          <w:tcPr>
            <w:tcW w:w="52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8.587.430</w:t>
            </w: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8.992.689</w:t>
            </w: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105</w:t>
            </w: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7.659.628</w:t>
            </w: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1.333.062</w:t>
            </w: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15</w:t>
            </w: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4. Transf</w:t>
            </w:r>
            <w:r>
              <w:rPr>
                <w:rFonts w:ascii="Arial Narrow" w:hAnsi="Arial Narrow" w:cs="Arial"/>
                <w:sz w:val="18"/>
                <w:szCs w:val="18"/>
                <w:lang w:val="es-ES" w:eastAsia="es-ES"/>
              </w:rPr>
              <w:t>erencias</w:t>
            </w:r>
            <w:r w:rsidRPr="00C64A95">
              <w:rPr>
                <w:rFonts w:ascii="Arial Narrow" w:hAnsi="Arial Narrow" w:cs="Arial"/>
                <w:sz w:val="18"/>
                <w:szCs w:val="18"/>
                <w:lang w:val="es-ES" w:eastAsia="es-ES"/>
              </w:rPr>
              <w:t xml:space="preserve"> corrientes</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12.191.000</w:t>
            </w:r>
          </w:p>
        </w:tc>
        <w:tc>
          <w:tcPr>
            <w:tcW w:w="48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199.429</w:t>
            </w:r>
          </w:p>
        </w:tc>
        <w:tc>
          <w:tcPr>
            <w:tcW w:w="52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12.390.429</w:t>
            </w: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12.008.347</w:t>
            </w: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97</w:t>
            </w: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11.761.473</w:t>
            </w: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246.874</w:t>
            </w: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2</w:t>
            </w: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5. Ingresos patrimoniales</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1.717.635</w:t>
            </w:r>
          </w:p>
        </w:tc>
        <w:tc>
          <w:tcPr>
            <w:tcW w:w="48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275.000</w:t>
            </w:r>
          </w:p>
        </w:tc>
        <w:tc>
          <w:tcPr>
            <w:tcW w:w="52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1.992.635</w:t>
            </w: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2.001.834</w:t>
            </w: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100</w:t>
            </w: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1.913.494</w:t>
            </w: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88.340</w:t>
            </w: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4</w:t>
            </w: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 xml:space="preserve">6. </w:t>
            </w:r>
            <w:proofErr w:type="spellStart"/>
            <w:r w:rsidRPr="00C64A95">
              <w:rPr>
                <w:rFonts w:ascii="Arial Narrow" w:hAnsi="Arial Narrow" w:cs="Arial"/>
                <w:sz w:val="18"/>
                <w:szCs w:val="18"/>
                <w:lang w:val="es-ES" w:eastAsia="es-ES"/>
              </w:rPr>
              <w:t>En</w:t>
            </w:r>
            <w:r>
              <w:rPr>
                <w:rFonts w:ascii="Arial Narrow" w:hAnsi="Arial Narrow" w:cs="Arial"/>
                <w:sz w:val="18"/>
                <w:szCs w:val="18"/>
                <w:lang w:val="es-ES" w:eastAsia="es-ES"/>
              </w:rPr>
              <w:t>a</w:t>
            </w:r>
            <w:r w:rsidRPr="00C64A95">
              <w:rPr>
                <w:rFonts w:ascii="Arial Narrow" w:hAnsi="Arial Narrow" w:cs="Arial"/>
                <w:sz w:val="18"/>
                <w:szCs w:val="18"/>
                <w:lang w:val="es-ES" w:eastAsia="es-ES"/>
              </w:rPr>
              <w:t>j</w:t>
            </w:r>
            <w:r>
              <w:rPr>
                <w:rFonts w:ascii="Arial Narrow" w:hAnsi="Arial Narrow" w:cs="Arial"/>
                <w:sz w:val="18"/>
                <w:szCs w:val="18"/>
                <w:lang w:val="es-ES" w:eastAsia="es-ES"/>
              </w:rPr>
              <w:t>e</w:t>
            </w:r>
            <w:r w:rsidRPr="00C64A95">
              <w:rPr>
                <w:rFonts w:ascii="Arial Narrow" w:hAnsi="Arial Narrow" w:cs="Arial"/>
                <w:sz w:val="18"/>
                <w:szCs w:val="18"/>
                <w:lang w:val="es-ES" w:eastAsia="es-ES"/>
              </w:rPr>
              <w:t>nac</w:t>
            </w:r>
            <w:proofErr w:type="spellEnd"/>
            <w:r w:rsidRPr="00C64A95">
              <w:rPr>
                <w:rFonts w:ascii="Arial Narrow" w:hAnsi="Arial Narrow" w:cs="Arial"/>
                <w:sz w:val="18"/>
                <w:szCs w:val="18"/>
                <w:lang w:val="es-ES" w:eastAsia="es-ES"/>
              </w:rPr>
              <w:t>. inv</w:t>
            </w:r>
            <w:r>
              <w:rPr>
                <w:rFonts w:ascii="Arial Narrow" w:hAnsi="Arial Narrow" w:cs="Arial"/>
                <w:sz w:val="18"/>
                <w:szCs w:val="18"/>
                <w:lang w:val="es-ES" w:eastAsia="es-ES"/>
              </w:rPr>
              <w:t>ersiones</w:t>
            </w:r>
            <w:r w:rsidRPr="00C64A95">
              <w:rPr>
                <w:rFonts w:ascii="Arial Narrow" w:hAnsi="Arial Narrow" w:cs="Arial"/>
                <w:sz w:val="18"/>
                <w:szCs w:val="18"/>
                <w:lang w:val="es-ES" w:eastAsia="es-ES"/>
              </w:rPr>
              <w:t xml:space="preserve"> reales</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2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center"/>
              <w:rPr>
                <w:rFonts w:ascii="Arial Narrow" w:hAnsi="Arial Narrow"/>
                <w:sz w:val="16"/>
                <w:szCs w:val="16"/>
              </w:rPr>
            </w:pP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center"/>
              <w:rPr>
                <w:rFonts w:ascii="Arial Narrow" w:hAnsi="Arial Narrow"/>
                <w:sz w:val="16"/>
                <w:szCs w:val="16"/>
              </w:rPr>
            </w:pP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7. Trans</w:t>
            </w:r>
            <w:r>
              <w:rPr>
                <w:rFonts w:ascii="Arial Narrow" w:hAnsi="Arial Narrow" w:cs="Arial"/>
                <w:sz w:val="18"/>
                <w:szCs w:val="18"/>
                <w:lang w:val="es-ES" w:eastAsia="es-ES"/>
              </w:rPr>
              <w:t>ferencias</w:t>
            </w:r>
            <w:r w:rsidRPr="00C64A95">
              <w:rPr>
                <w:rFonts w:ascii="Arial Narrow" w:hAnsi="Arial Narrow" w:cs="Arial"/>
                <w:sz w:val="18"/>
                <w:szCs w:val="18"/>
                <w:lang w:val="es-ES" w:eastAsia="es-ES"/>
              </w:rPr>
              <w:t xml:space="preserve"> de capital</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1.103.729</w:t>
            </w:r>
          </w:p>
        </w:tc>
        <w:tc>
          <w:tcPr>
            <w:tcW w:w="48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25.409</w:t>
            </w:r>
          </w:p>
        </w:tc>
        <w:tc>
          <w:tcPr>
            <w:tcW w:w="52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1.129.138</w:t>
            </w: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center"/>
              <w:rPr>
                <w:rFonts w:ascii="Arial Narrow" w:hAnsi="Arial Narrow"/>
                <w:sz w:val="16"/>
                <w:szCs w:val="16"/>
              </w:rPr>
            </w:pPr>
          </w:p>
        </w:tc>
      </w:tr>
      <w:tr w:rsidR="00D02B63" w:rsidRPr="004B6582" w:rsidTr="00D02B63">
        <w:trPr>
          <w:trHeight w:hRule="exact" w:val="255"/>
          <w:jc w:val="center"/>
        </w:trPr>
        <w:tc>
          <w:tcPr>
            <w:tcW w:w="1226" w:type="pct"/>
            <w:tcBorders>
              <w:top w:val="single" w:sz="2" w:space="0" w:color="auto"/>
              <w:bottom w:val="single" w:sz="2"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8.  Activos financieros</w:t>
            </w:r>
          </w:p>
        </w:tc>
        <w:tc>
          <w:tcPr>
            <w:tcW w:w="431"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2" w:space="0" w:color="auto"/>
            </w:tcBorders>
            <w:noWrap/>
            <w:vAlign w:val="center"/>
          </w:tcPr>
          <w:p w:rsidR="00D02B63" w:rsidRPr="00B62414" w:rsidRDefault="00D02B63" w:rsidP="002201FC">
            <w:pPr>
              <w:spacing w:after="0"/>
              <w:ind w:firstLine="23"/>
              <w:jc w:val="right"/>
              <w:rPr>
                <w:rFonts w:ascii="Arial Narrow" w:hAnsi="Arial Narrow"/>
                <w:sz w:val="16"/>
                <w:szCs w:val="16"/>
              </w:rPr>
            </w:pPr>
            <w:r w:rsidRPr="00B62414">
              <w:rPr>
                <w:rFonts w:ascii="Arial Narrow" w:hAnsi="Arial Narrow"/>
                <w:sz w:val="16"/>
                <w:szCs w:val="16"/>
              </w:rPr>
              <w:t>9.891.166</w:t>
            </w:r>
          </w:p>
        </w:tc>
        <w:tc>
          <w:tcPr>
            <w:tcW w:w="521" w:type="pct"/>
            <w:tcBorders>
              <w:top w:val="single" w:sz="2" w:space="0" w:color="auto"/>
              <w:bottom w:val="single" w:sz="2" w:space="0" w:color="auto"/>
            </w:tcBorders>
            <w:noWrap/>
            <w:vAlign w:val="center"/>
          </w:tcPr>
          <w:p w:rsidR="00D02B63" w:rsidRPr="00B62414" w:rsidRDefault="00D02B63" w:rsidP="002201FC">
            <w:pPr>
              <w:spacing w:after="0"/>
              <w:ind w:firstLine="23"/>
              <w:jc w:val="right"/>
              <w:rPr>
                <w:rFonts w:ascii="Arial Narrow" w:hAnsi="Arial Narrow"/>
                <w:sz w:val="16"/>
                <w:szCs w:val="16"/>
              </w:rPr>
            </w:pPr>
            <w:r w:rsidRPr="00B62414">
              <w:rPr>
                <w:rFonts w:ascii="Arial Narrow" w:hAnsi="Arial Narrow"/>
                <w:sz w:val="16"/>
                <w:szCs w:val="16"/>
              </w:rPr>
              <w:t>9.891.166</w:t>
            </w:r>
          </w:p>
        </w:tc>
        <w:tc>
          <w:tcPr>
            <w:tcW w:w="530"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325" w:type="pct"/>
            <w:tcBorders>
              <w:top w:val="single" w:sz="2" w:space="0" w:color="auto"/>
              <w:bottom w:val="single" w:sz="2" w:space="0" w:color="auto"/>
            </w:tcBorders>
            <w:noWrap/>
            <w:vAlign w:val="center"/>
          </w:tcPr>
          <w:p w:rsidR="00D02B63" w:rsidRPr="00B62414" w:rsidRDefault="00D02B63" w:rsidP="00B62414">
            <w:pPr>
              <w:spacing w:after="0"/>
              <w:ind w:firstLine="23"/>
              <w:jc w:val="center"/>
              <w:rPr>
                <w:rFonts w:ascii="Arial Narrow" w:hAnsi="Arial Narrow"/>
                <w:sz w:val="16"/>
                <w:szCs w:val="16"/>
              </w:rPr>
            </w:pPr>
          </w:p>
        </w:tc>
        <w:tc>
          <w:tcPr>
            <w:tcW w:w="528" w:type="pct"/>
            <w:tcBorders>
              <w:top w:val="single" w:sz="2" w:space="0" w:color="auto"/>
              <w:bottom w:val="single" w:sz="2"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81" w:type="pct"/>
            <w:tcBorders>
              <w:top w:val="single" w:sz="2" w:space="0" w:color="auto"/>
              <w:bottom w:val="single" w:sz="2" w:space="0" w:color="auto"/>
            </w:tcBorders>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2" w:space="0" w:color="auto"/>
            </w:tcBorders>
            <w:vAlign w:val="center"/>
          </w:tcPr>
          <w:p w:rsidR="00D02B63" w:rsidRPr="00B62414" w:rsidRDefault="00D02B63" w:rsidP="0030616D">
            <w:pPr>
              <w:spacing w:after="0"/>
              <w:ind w:firstLine="23"/>
              <w:jc w:val="center"/>
              <w:rPr>
                <w:rFonts w:ascii="Arial Narrow" w:hAnsi="Arial Narrow"/>
                <w:sz w:val="16"/>
                <w:szCs w:val="16"/>
              </w:rPr>
            </w:pPr>
          </w:p>
        </w:tc>
      </w:tr>
      <w:tr w:rsidR="00D02B63" w:rsidRPr="004B6582" w:rsidTr="00D02B63">
        <w:trPr>
          <w:trHeight w:hRule="exact" w:val="255"/>
          <w:jc w:val="center"/>
        </w:trPr>
        <w:tc>
          <w:tcPr>
            <w:tcW w:w="1226" w:type="pct"/>
            <w:tcBorders>
              <w:top w:val="single" w:sz="2" w:space="0" w:color="auto"/>
              <w:bottom w:val="single" w:sz="4" w:space="0" w:color="auto"/>
            </w:tcBorders>
            <w:noWrap/>
            <w:vAlign w:val="center"/>
          </w:tcPr>
          <w:p w:rsidR="00D02B63" w:rsidRPr="00C64A95" w:rsidRDefault="00D02B63" w:rsidP="00BF14B1">
            <w:pPr>
              <w:spacing w:after="0"/>
              <w:ind w:firstLine="0"/>
              <w:jc w:val="left"/>
              <w:rPr>
                <w:rFonts w:ascii="Arial Narrow" w:hAnsi="Arial Narrow" w:cs="Arial"/>
                <w:sz w:val="18"/>
                <w:szCs w:val="18"/>
                <w:lang w:val="es-ES" w:eastAsia="es-ES"/>
              </w:rPr>
            </w:pPr>
            <w:r w:rsidRPr="00C64A95">
              <w:rPr>
                <w:rFonts w:ascii="Arial Narrow" w:hAnsi="Arial Narrow" w:cs="Arial"/>
                <w:sz w:val="18"/>
                <w:szCs w:val="18"/>
                <w:lang w:val="es-ES" w:eastAsia="es-ES"/>
              </w:rPr>
              <w:t>9. Pasivos financieros</w:t>
            </w:r>
          </w:p>
        </w:tc>
        <w:tc>
          <w:tcPr>
            <w:tcW w:w="431"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21"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p>
        </w:tc>
        <w:tc>
          <w:tcPr>
            <w:tcW w:w="530"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2.700.000</w:t>
            </w:r>
          </w:p>
        </w:tc>
        <w:tc>
          <w:tcPr>
            <w:tcW w:w="325"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27</w:t>
            </w:r>
          </w:p>
        </w:tc>
        <w:tc>
          <w:tcPr>
            <w:tcW w:w="528" w:type="pct"/>
            <w:tcBorders>
              <w:top w:val="single" w:sz="2" w:space="0" w:color="auto"/>
              <w:bottom w:val="single" w:sz="4" w:space="0" w:color="auto"/>
            </w:tcBorders>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2.700.000</w:t>
            </w:r>
          </w:p>
        </w:tc>
        <w:tc>
          <w:tcPr>
            <w:tcW w:w="481" w:type="pct"/>
            <w:tcBorders>
              <w:top w:val="single" w:sz="2" w:space="0" w:color="auto"/>
              <w:bottom w:val="single" w:sz="4" w:space="0" w:color="auto"/>
            </w:tcBorders>
            <w:vAlign w:val="center"/>
          </w:tcPr>
          <w:p w:rsidR="00D02B63" w:rsidRPr="00B62414" w:rsidRDefault="00D02B63" w:rsidP="00B62414">
            <w:pPr>
              <w:spacing w:after="0"/>
              <w:ind w:firstLine="23"/>
              <w:jc w:val="right"/>
              <w:rPr>
                <w:rFonts w:ascii="Arial Narrow" w:hAnsi="Arial Narrow"/>
                <w:sz w:val="16"/>
                <w:szCs w:val="16"/>
              </w:rPr>
            </w:pPr>
          </w:p>
        </w:tc>
        <w:tc>
          <w:tcPr>
            <w:tcW w:w="480" w:type="pct"/>
            <w:tcBorders>
              <w:top w:val="single" w:sz="2" w:space="0" w:color="auto"/>
              <w:bottom w:val="single" w:sz="4" w:space="0" w:color="auto"/>
            </w:tcBorders>
            <w:vAlign w:val="center"/>
          </w:tcPr>
          <w:p w:rsidR="00D02B63" w:rsidRPr="00B62414" w:rsidRDefault="00D02B63" w:rsidP="0030616D">
            <w:pPr>
              <w:spacing w:after="0"/>
              <w:ind w:firstLine="23"/>
              <w:jc w:val="right"/>
              <w:rPr>
                <w:rFonts w:ascii="Arial Narrow" w:hAnsi="Arial Narrow"/>
                <w:sz w:val="16"/>
                <w:szCs w:val="16"/>
              </w:rPr>
            </w:pPr>
          </w:p>
        </w:tc>
      </w:tr>
      <w:tr w:rsidR="00D02B63" w:rsidRPr="00A72923" w:rsidTr="00D02B63">
        <w:trPr>
          <w:trHeight w:hRule="exact" w:val="284"/>
          <w:jc w:val="center"/>
        </w:trPr>
        <w:tc>
          <w:tcPr>
            <w:tcW w:w="1226" w:type="pct"/>
            <w:shd w:val="clear" w:color="auto" w:fill="FFCC99"/>
            <w:noWrap/>
            <w:vAlign w:val="center"/>
          </w:tcPr>
          <w:p w:rsidR="00D02B63" w:rsidRPr="00FF176A" w:rsidRDefault="00D02B63" w:rsidP="00BF14B1">
            <w:pPr>
              <w:spacing w:after="0"/>
              <w:ind w:firstLine="0"/>
              <w:jc w:val="left"/>
              <w:rPr>
                <w:rFonts w:ascii="Arial" w:hAnsi="Arial" w:cs="Arial"/>
                <w:bCs/>
                <w:sz w:val="17"/>
                <w:szCs w:val="17"/>
                <w:lang w:val="es-ES" w:eastAsia="es-ES"/>
              </w:rPr>
            </w:pPr>
            <w:r w:rsidRPr="00FF176A">
              <w:rPr>
                <w:rFonts w:ascii="Arial" w:hAnsi="Arial" w:cs="Arial"/>
                <w:bCs/>
                <w:sz w:val="17"/>
                <w:szCs w:val="17"/>
                <w:lang w:val="es-ES" w:eastAsia="es-ES"/>
              </w:rPr>
              <w:t>Total</w:t>
            </w:r>
          </w:p>
        </w:tc>
        <w:tc>
          <w:tcPr>
            <w:tcW w:w="431" w:type="pct"/>
            <w:shd w:val="clear" w:color="auto" w:fill="FFCC99"/>
            <w:noWrap/>
            <w:vAlign w:val="center"/>
          </w:tcPr>
          <w:p w:rsidR="00D02B63" w:rsidRPr="00B62414" w:rsidRDefault="00D02B63" w:rsidP="00B62414">
            <w:pPr>
              <w:spacing w:after="0"/>
              <w:ind w:firstLine="2"/>
              <w:jc w:val="right"/>
              <w:rPr>
                <w:rFonts w:ascii="Arial Narrow" w:hAnsi="Arial Narrow"/>
                <w:bCs/>
                <w:sz w:val="16"/>
                <w:szCs w:val="16"/>
              </w:rPr>
            </w:pPr>
            <w:r w:rsidRPr="00B62414">
              <w:rPr>
                <w:rFonts w:ascii="Arial Narrow" w:hAnsi="Arial Narrow"/>
                <w:bCs/>
                <w:sz w:val="16"/>
                <w:szCs w:val="16"/>
              </w:rPr>
              <w:t>36.688.553</w:t>
            </w:r>
          </w:p>
        </w:tc>
        <w:tc>
          <w:tcPr>
            <w:tcW w:w="480" w:type="pct"/>
            <w:shd w:val="clear" w:color="auto" w:fill="FFCC99"/>
            <w:noWrap/>
            <w:vAlign w:val="center"/>
          </w:tcPr>
          <w:p w:rsidR="00D02B63" w:rsidRPr="00B62414" w:rsidRDefault="00D02B63" w:rsidP="00B62414">
            <w:pPr>
              <w:spacing w:after="0"/>
              <w:ind w:firstLine="2"/>
              <w:jc w:val="right"/>
              <w:rPr>
                <w:rFonts w:ascii="Arial Narrow" w:hAnsi="Arial Narrow"/>
                <w:bCs/>
                <w:sz w:val="16"/>
                <w:szCs w:val="16"/>
              </w:rPr>
            </w:pPr>
            <w:r w:rsidRPr="00B62414">
              <w:rPr>
                <w:rFonts w:ascii="Arial Narrow" w:hAnsi="Arial Narrow"/>
                <w:bCs/>
                <w:sz w:val="16"/>
                <w:szCs w:val="16"/>
              </w:rPr>
              <w:t>10.517.025</w:t>
            </w:r>
          </w:p>
        </w:tc>
        <w:tc>
          <w:tcPr>
            <w:tcW w:w="521" w:type="pct"/>
            <w:shd w:val="clear" w:color="auto" w:fill="FFCC99"/>
            <w:noWrap/>
            <w:vAlign w:val="center"/>
          </w:tcPr>
          <w:p w:rsidR="00D02B63" w:rsidRPr="00B62414" w:rsidRDefault="00D02B63" w:rsidP="00B62414">
            <w:pPr>
              <w:spacing w:after="0"/>
              <w:ind w:firstLine="2"/>
              <w:jc w:val="right"/>
              <w:rPr>
                <w:rFonts w:ascii="Arial Narrow" w:hAnsi="Arial Narrow"/>
                <w:bCs/>
                <w:sz w:val="16"/>
                <w:szCs w:val="16"/>
              </w:rPr>
            </w:pPr>
            <w:r w:rsidRPr="00B62414">
              <w:rPr>
                <w:rFonts w:ascii="Arial Narrow" w:hAnsi="Arial Narrow"/>
                <w:bCs/>
                <w:sz w:val="16"/>
                <w:szCs w:val="16"/>
              </w:rPr>
              <w:t>47.205.578</w:t>
            </w:r>
          </w:p>
        </w:tc>
        <w:tc>
          <w:tcPr>
            <w:tcW w:w="530" w:type="pct"/>
            <w:shd w:val="clear" w:color="auto" w:fill="FFCC99"/>
            <w:noWrap/>
            <w:vAlign w:val="center"/>
          </w:tcPr>
          <w:p w:rsidR="00D02B63" w:rsidRPr="00B62414" w:rsidRDefault="00D02B63" w:rsidP="00B62414">
            <w:pPr>
              <w:spacing w:after="0"/>
              <w:ind w:firstLine="2"/>
              <w:jc w:val="right"/>
              <w:rPr>
                <w:rFonts w:ascii="Arial Narrow" w:hAnsi="Arial Narrow"/>
                <w:bCs/>
                <w:sz w:val="16"/>
                <w:szCs w:val="16"/>
              </w:rPr>
            </w:pPr>
            <w:r w:rsidRPr="00B62414">
              <w:rPr>
                <w:rFonts w:ascii="Arial Narrow" w:hAnsi="Arial Narrow"/>
                <w:bCs/>
                <w:sz w:val="16"/>
                <w:szCs w:val="16"/>
              </w:rPr>
              <w:t>39.106.893</w:t>
            </w:r>
          </w:p>
        </w:tc>
        <w:tc>
          <w:tcPr>
            <w:tcW w:w="325" w:type="pct"/>
            <w:shd w:val="clear" w:color="auto" w:fill="FFCC99"/>
            <w:noWrap/>
            <w:vAlign w:val="center"/>
          </w:tcPr>
          <w:p w:rsidR="00D02B63" w:rsidRPr="00B62414" w:rsidRDefault="00D02B63" w:rsidP="00B62414">
            <w:pPr>
              <w:spacing w:after="0"/>
              <w:ind w:firstLine="2"/>
              <w:jc w:val="right"/>
              <w:rPr>
                <w:rFonts w:ascii="Arial Narrow" w:hAnsi="Arial Narrow"/>
                <w:sz w:val="16"/>
                <w:szCs w:val="16"/>
              </w:rPr>
            </w:pPr>
            <w:r w:rsidRPr="00B62414">
              <w:rPr>
                <w:rFonts w:ascii="Arial Narrow" w:hAnsi="Arial Narrow"/>
                <w:sz w:val="16"/>
                <w:szCs w:val="16"/>
              </w:rPr>
              <w:t>83</w:t>
            </w:r>
          </w:p>
        </w:tc>
        <w:tc>
          <w:tcPr>
            <w:tcW w:w="528" w:type="pct"/>
            <w:shd w:val="clear" w:color="auto" w:fill="FFCC99"/>
            <w:noWrap/>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36.514.265</w:t>
            </w:r>
          </w:p>
        </w:tc>
        <w:tc>
          <w:tcPr>
            <w:tcW w:w="481" w:type="pct"/>
            <w:shd w:val="clear" w:color="auto" w:fill="FFCC99"/>
            <w:vAlign w:val="center"/>
          </w:tcPr>
          <w:p w:rsidR="00D02B63" w:rsidRPr="00B62414" w:rsidRDefault="00D02B63" w:rsidP="00B62414">
            <w:pPr>
              <w:spacing w:after="0"/>
              <w:ind w:firstLine="23"/>
              <w:jc w:val="right"/>
              <w:rPr>
                <w:rFonts w:ascii="Arial Narrow" w:hAnsi="Arial Narrow"/>
                <w:sz w:val="16"/>
                <w:szCs w:val="16"/>
              </w:rPr>
            </w:pPr>
            <w:r w:rsidRPr="00B62414">
              <w:rPr>
                <w:rFonts w:ascii="Arial Narrow" w:hAnsi="Arial Narrow"/>
                <w:sz w:val="16"/>
                <w:szCs w:val="16"/>
              </w:rPr>
              <w:t>2.592.628</w:t>
            </w:r>
          </w:p>
        </w:tc>
        <w:tc>
          <w:tcPr>
            <w:tcW w:w="480" w:type="pct"/>
            <w:shd w:val="clear" w:color="auto" w:fill="FFCC99"/>
            <w:vAlign w:val="center"/>
          </w:tcPr>
          <w:p w:rsidR="00D02B63" w:rsidRPr="00B62414" w:rsidRDefault="00D02B63" w:rsidP="0030616D">
            <w:pPr>
              <w:spacing w:after="0"/>
              <w:ind w:firstLine="23"/>
              <w:jc w:val="right"/>
              <w:rPr>
                <w:rFonts w:ascii="Arial Narrow" w:hAnsi="Arial Narrow"/>
                <w:sz w:val="16"/>
                <w:szCs w:val="16"/>
              </w:rPr>
            </w:pPr>
            <w:r w:rsidRPr="00B62414">
              <w:rPr>
                <w:rFonts w:ascii="Arial Narrow" w:hAnsi="Arial Narrow"/>
                <w:sz w:val="16"/>
                <w:szCs w:val="16"/>
              </w:rPr>
              <w:t>7</w:t>
            </w:r>
          </w:p>
        </w:tc>
      </w:tr>
    </w:tbl>
    <w:p w:rsidR="00BF14B1" w:rsidRDefault="00BF14B1" w:rsidP="00BF14B1"/>
    <w:p w:rsidR="00BF14B1" w:rsidRPr="002A3629" w:rsidRDefault="00BF14B1" w:rsidP="00BF14B1">
      <w:pPr>
        <w:pStyle w:val="atitulo2"/>
      </w:pPr>
      <w:r>
        <w:rPr>
          <w:rFonts w:cs="Arial"/>
        </w:rPr>
        <w:br w:type="page"/>
      </w:r>
      <w:bookmarkStart w:id="25" w:name="_Toc309383721"/>
      <w:bookmarkStart w:id="26" w:name="_Toc316383977"/>
      <w:bookmarkStart w:id="27" w:name="_Toc372531189"/>
      <w:bookmarkStart w:id="28" w:name="_Toc467831769"/>
      <w:r w:rsidR="00B62414">
        <w:lastRenderedPageBreak/>
        <w:t>III</w:t>
      </w:r>
      <w:r w:rsidRPr="002A3629">
        <w:t>.2. Resultado presupuestario</w:t>
      </w:r>
      <w:r>
        <w:t xml:space="preserve"> consolidado</w:t>
      </w:r>
      <w:r w:rsidRPr="002A3629">
        <w:t xml:space="preserve"> </w:t>
      </w:r>
      <w:bookmarkEnd w:id="25"/>
      <w:bookmarkEnd w:id="26"/>
      <w:r>
        <w:t>201</w:t>
      </w:r>
      <w:bookmarkEnd w:id="27"/>
      <w:r w:rsidR="00B62414">
        <w:t>5</w:t>
      </w:r>
      <w:bookmarkEnd w:id="28"/>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BF14B1" w:rsidRPr="00C64A95" w:rsidTr="00294C8D">
        <w:trPr>
          <w:trHeight w:val="280"/>
          <w:jc w:val="center"/>
        </w:trPr>
        <w:tc>
          <w:tcPr>
            <w:tcW w:w="5792" w:type="dxa"/>
            <w:tcBorders>
              <w:top w:val="single" w:sz="4" w:space="0" w:color="auto"/>
              <w:bottom w:val="single" w:sz="4" w:space="0" w:color="auto"/>
            </w:tcBorders>
            <w:shd w:val="clear" w:color="auto" w:fill="FFCC99"/>
            <w:noWrap/>
            <w:vAlign w:val="center"/>
          </w:tcPr>
          <w:p w:rsidR="00BF14B1" w:rsidRPr="00C64A95" w:rsidRDefault="00BF14B1" w:rsidP="00BF14B1">
            <w:pPr>
              <w:spacing w:before="60" w:after="0"/>
              <w:ind w:firstLine="0"/>
              <w:jc w:val="left"/>
              <w:rPr>
                <w:rFonts w:ascii="Arial" w:hAnsi="Arial" w:cs="Arial"/>
                <w:bCs/>
                <w:sz w:val="18"/>
                <w:szCs w:val="18"/>
                <w:lang w:val="es-ES" w:eastAsia="es-ES"/>
              </w:rPr>
            </w:pPr>
            <w:bookmarkStart w:id="29" w:name="_Toc278286750"/>
            <w:bookmarkStart w:id="30" w:name="_Toc305403139"/>
            <w:r w:rsidRPr="00C64A95">
              <w:rPr>
                <w:rFonts w:ascii="Arial" w:hAnsi="Arial" w:cs="Arial"/>
                <w:bCs/>
                <w:sz w:val="18"/>
                <w:szCs w:val="18"/>
                <w:lang w:eastAsia="es-ES_tradnl"/>
              </w:rPr>
              <w:t>Concepto</w:t>
            </w:r>
          </w:p>
        </w:tc>
        <w:tc>
          <w:tcPr>
            <w:tcW w:w="1500" w:type="dxa"/>
            <w:tcBorders>
              <w:top w:val="single" w:sz="4" w:space="0" w:color="auto"/>
              <w:bottom w:val="single" w:sz="4" w:space="0" w:color="auto"/>
            </w:tcBorders>
            <w:shd w:val="clear" w:color="auto" w:fill="FFCC99"/>
            <w:noWrap/>
            <w:vAlign w:val="center"/>
          </w:tcPr>
          <w:p w:rsidR="00BF14B1" w:rsidRPr="00C64A95" w:rsidRDefault="00BF14B1" w:rsidP="00B62414">
            <w:pPr>
              <w:spacing w:before="60" w:after="0"/>
              <w:ind w:right="-56" w:firstLine="0"/>
              <w:jc w:val="right"/>
              <w:rPr>
                <w:rFonts w:ascii="Arial" w:hAnsi="Arial" w:cs="Arial"/>
                <w:bCs/>
                <w:sz w:val="18"/>
                <w:szCs w:val="18"/>
                <w:lang w:val="es-ES" w:eastAsia="es-ES"/>
              </w:rPr>
            </w:pPr>
            <w:r>
              <w:rPr>
                <w:rFonts w:ascii="Arial" w:hAnsi="Arial" w:cs="Arial"/>
                <w:bCs/>
                <w:sz w:val="18"/>
                <w:szCs w:val="18"/>
                <w:lang w:val="es-ES" w:eastAsia="es-ES"/>
              </w:rPr>
              <w:t>201</w:t>
            </w:r>
            <w:r w:rsidR="00B62414">
              <w:rPr>
                <w:rFonts w:ascii="Arial" w:hAnsi="Arial" w:cs="Arial"/>
                <w:bCs/>
                <w:sz w:val="18"/>
                <w:szCs w:val="18"/>
                <w:lang w:val="es-ES" w:eastAsia="es-ES"/>
              </w:rPr>
              <w:t>4</w:t>
            </w:r>
          </w:p>
        </w:tc>
        <w:tc>
          <w:tcPr>
            <w:tcW w:w="1561" w:type="dxa"/>
            <w:gridSpan w:val="2"/>
            <w:tcBorders>
              <w:top w:val="single" w:sz="4" w:space="0" w:color="auto"/>
              <w:bottom w:val="single" w:sz="4" w:space="0" w:color="auto"/>
            </w:tcBorders>
            <w:shd w:val="clear" w:color="auto" w:fill="FFCC99"/>
            <w:noWrap/>
            <w:vAlign w:val="center"/>
          </w:tcPr>
          <w:p w:rsidR="00BF14B1" w:rsidRPr="00C64A95" w:rsidRDefault="00BF14B1" w:rsidP="00B62414">
            <w:pPr>
              <w:spacing w:before="60" w:after="0"/>
              <w:ind w:firstLine="0"/>
              <w:jc w:val="right"/>
              <w:rPr>
                <w:rFonts w:ascii="Arial" w:hAnsi="Arial" w:cs="Arial"/>
                <w:bCs/>
                <w:sz w:val="18"/>
                <w:szCs w:val="18"/>
                <w:lang w:val="es-ES" w:eastAsia="es-ES"/>
              </w:rPr>
            </w:pPr>
            <w:r>
              <w:rPr>
                <w:rFonts w:ascii="Arial" w:hAnsi="Arial" w:cs="Arial"/>
                <w:bCs/>
                <w:sz w:val="18"/>
                <w:szCs w:val="18"/>
                <w:lang w:val="es-ES" w:eastAsia="es-ES"/>
              </w:rPr>
              <w:t>201</w:t>
            </w:r>
            <w:r w:rsidR="00B62414">
              <w:rPr>
                <w:rFonts w:ascii="Arial" w:hAnsi="Arial" w:cs="Arial"/>
                <w:bCs/>
                <w:sz w:val="18"/>
                <w:szCs w:val="18"/>
                <w:lang w:val="es-ES" w:eastAsia="es-ES"/>
              </w:rPr>
              <w:t>5</w:t>
            </w:r>
          </w:p>
        </w:tc>
      </w:tr>
      <w:tr w:rsidR="00B62414" w:rsidRPr="00A10D08" w:rsidTr="00294C8D">
        <w:trPr>
          <w:trHeight w:val="280"/>
          <w:jc w:val="center"/>
        </w:trPr>
        <w:tc>
          <w:tcPr>
            <w:tcW w:w="5792" w:type="dxa"/>
            <w:tcBorders>
              <w:top w:val="single" w:sz="4" w:space="0" w:color="auto"/>
            </w:tcBorders>
            <w:noWrap/>
            <w:vAlign w:val="center"/>
          </w:tcPr>
          <w:p w:rsidR="00B62414" w:rsidRPr="00C64A95" w:rsidRDefault="00B62414" w:rsidP="00BF14B1">
            <w:pPr>
              <w:spacing w:after="0"/>
              <w:ind w:hanging="38"/>
              <w:rPr>
                <w:rFonts w:ascii="Arial Narrow" w:hAnsi="Arial Narrow" w:cs="Arial"/>
                <w:lang w:val="es-ES" w:eastAsia="es-ES"/>
              </w:rPr>
            </w:pPr>
            <w:r w:rsidRPr="00C64A95">
              <w:rPr>
                <w:rFonts w:ascii="Arial Narrow" w:hAnsi="Arial Narrow" w:cs="Arial"/>
                <w:lang w:eastAsia="es-ES_tradnl"/>
              </w:rPr>
              <w:t>+ Derechos reconocidos</w:t>
            </w:r>
          </w:p>
        </w:tc>
        <w:tc>
          <w:tcPr>
            <w:tcW w:w="1530" w:type="dxa"/>
            <w:gridSpan w:val="2"/>
            <w:tcBorders>
              <w:top w:val="single" w:sz="4" w:space="0" w:color="auto"/>
            </w:tcBorders>
            <w:noWrap/>
            <w:vAlign w:val="center"/>
          </w:tcPr>
          <w:p w:rsidR="00B62414" w:rsidRPr="00C64A95" w:rsidRDefault="00B62414" w:rsidP="00431FF4">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35.582.841</w:t>
            </w:r>
          </w:p>
        </w:tc>
        <w:tc>
          <w:tcPr>
            <w:tcW w:w="1531" w:type="dxa"/>
            <w:tcBorders>
              <w:top w:val="single" w:sz="4" w:space="0" w:color="auto"/>
            </w:tcBorders>
            <w:noWrap/>
            <w:vAlign w:val="center"/>
          </w:tcPr>
          <w:p w:rsidR="00B62414" w:rsidRPr="00C64A95" w:rsidRDefault="00B62414"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39.106.893</w:t>
            </w:r>
          </w:p>
        </w:tc>
      </w:tr>
      <w:tr w:rsidR="00B62414" w:rsidRPr="00A10D08">
        <w:trPr>
          <w:trHeight w:val="280"/>
          <w:jc w:val="center"/>
        </w:trPr>
        <w:tc>
          <w:tcPr>
            <w:tcW w:w="5792" w:type="dxa"/>
            <w:tcBorders>
              <w:bottom w:val="single" w:sz="2" w:space="0" w:color="auto"/>
            </w:tcBorders>
            <w:noWrap/>
            <w:vAlign w:val="center"/>
          </w:tcPr>
          <w:p w:rsidR="00B62414" w:rsidRPr="00C64A95" w:rsidRDefault="00B62414" w:rsidP="00BF14B1">
            <w:pPr>
              <w:spacing w:after="0"/>
              <w:ind w:hanging="38"/>
              <w:rPr>
                <w:rFonts w:ascii="Arial Narrow" w:hAnsi="Arial Narrow" w:cs="Arial"/>
                <w:lang w:val="es-ES" w:eastAsia="es-ES"/>
              </w:rPr>
            </w:pPr>
            <w:r w:rsidRPr="00C64A95">
              <w:rPr>
                <w:rFonts w:ascii="Arial Narrow" w:hAnsi="Arial Narrow" w:cs="Arial"/>
                <w:lang w:eastAsia="es-ES_tradnl"/>
              </w:rPr>
              <w:t>-  Obligaciones reconocidas</w:t>
            </w:r>
          </w:p>
        </w:tc>
        <w:tc>
          <w:tcPr>
            <w:tcW w:w="1530" w:type="dxa"/>
            <w:gridSpan w:val="2"/>
            <w:tcBorders>
              <w:bottom w:val="single" w:sz="2" w:space="0" w:color="auto"/>
            </w:tcBorders>
            <w:noWrap/>
            <w:vAlign w:val="center"/>
          </w:tcPr>
          <w:p w:rsidR="00B62414" w:rsidRPr="00C64A95" w:rsidRDefault="00B62414" w:rsidP="00431FF4">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34.934.880</w:t>
            </w:r>
          </w:p>
        </w:tc>
        <w:tc>
          <w:tcPr>
            <w:tcW w:w="1531" w:type="dxa"/>
            <w:tcBorders>
              <w:bottom w:val="single" w:sz="2" w:space="0" w:color="auto"/>
            </w:tcBorders>
            <w:noWrap/>
            <w:vAlign w:val="center"/>
          </w:tcPr>
          <w:p w:rsidR="00B62414" w:rsidRPr="00C64A95" w:rsidRDefault="00B62414"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45.228.490</w:t>
            </w:r>
          </w:p>
        </w:tc>
      </w:tr>
      <w:tr w:rsidR="00B62414" w:rsidRPr="00A10D08">
        <w:trPr>
          <w:trHeight w:val="280"/>
          <w:jc w:val="center"/>
        </w:trPr>
        <w:tc>
          <w:tcPr>
            <w:tcW w:w="5792" w:type="dxa"/>
            <w:tcBorders>
              <w:top w:val="single" w:sz="2" w:space="0" w:color="auto"/>
              <w:bottom w:val="single" w:sz="2" w:space="0" w:color="auto"/>
            </w:tcBorders>
            <w:noWrap/>
            <w:vAlign w:val="center"/>
          </w:tcPr>
          <w:p w:rsidR="00B62414" w:rsidRPr="00C64A95" w:rsidRDefault="00B62414" w:rsidP="00BF14B1">
            <w:pPr>
              <w:spacing w:after="0"/>
              <w:ind w:hanging="38"/>
              <w:rPr>
                <w:rFonts w:ascii="Arial Narrow" w:hAnsi="Arial Narrow" w:cs="Arial"/>
                <w:bCs/>
                <w:lang w:val="es-ES" w:eastAsia="es-ES"/>
              </w:rPr>
            </w:pPr>
            <w:r w:rsidRPr="00C64A95">
              <w:rPr>
                <w:rFonts w:ascii="Arial Narrow" w:hAnsi="Arial Narrow" w:cs="Arial"/>
                <w:bCs/>
                <w:lang w:val="es-ES" w:eastAsia="es-ES"/>
              </w:rPr>
              <w:t xml:space="preserve">= Resultado presupuestario </w:t>
            </w:r>
          </w:p>
        </w:tc>
        <w:tc>
          <w:tcPr>
            <w:tcW w:w="1530" w:type="dxa"/>
            <w:gridSpan w:val="2"/>
            <w:tcBorders>
              <w:top w:val="single" w:sz="2" w:space="0" w:color="auto"/>
              <w:bottom w:val="single" w:sz="2" w:space="0" w:color="auto"/>
            </w:tcBorders>
            <w:noWrap/>
            <w:vAlign w:val="center"/>
          </w:tcPr>
          <w:p w:rsidR="00B62414" w:rsidRPr="00C64A95" w:rsidRDefault="00B62414" w:rsidP="00431FF4">
            <w:pPr>
              <w:tabs>
                <w:tab w:val="left" w:pos="620"/>
                <w:tab w:val="left" w:pos="1391"/>
              </w:tabs>
              <w:spacing w:after="0"/>
              <w:ind w:firstLine="2"/>
              <w:jc w:val="right"/>
              <w:rPr>
                <w:rFonts w:ascii="Arial Narrow" w:hAnsi="Arial Narrow" w:cs="Arial"/>
                <w:bCs/>
                <w:lang w:val="es-ES" w:eastAsia="es-ES"/>
              </w:rPr>
            </w:pPr>
            <w:r>
              <w:rPr>
                <w:rFonts w:ascii="Arial Narrow" w:hAnsi="Arial Narrow" w:cs="Arial"/>
                <w:bCs/>
                <w:lang w:val="es-ES" w:eastAsia="es-ES"/>
              </w:rPr>
              <w:t>647.960</w:t>
            </w:r>
          </w:p>
        </w:tc>
        <w:tc>
          <w:tcPr>
            <w:tcW w:w="1531" w:type="dxa"/>
            <w:tcBorders>
              <w:top w:val="single" w:sz="2" w:space="0" w:color="auto"/>
              <w:bottom w:val="single" w:sz="2" w:space="0" w:color="auto"/>
            </w:tcBorders>
            <w:noWrap/>
            <w:vAlign w:val="center"/>
          </w:tcPr>
          <w:p w:rsidR="00B62414" w:rsidRPr="00C64A95" w:rsidRDefault="00B62414" w:rsidP="00BF14B1">
            <w:pPr>
              <w:tabs>
                <w:tab w:val="left" w:pos="620"/>
                <w:tab w:val="left" w:pos="1391"/>
              </w:tabs>
              <w:spacing w:after="0"/>
              <w:ind w:firstLine="2"/>
              <w:jc w:val="right"/>
              <w:rPr>
                <w:rFonts w:ascii="Arial Narrow" w:hAnsi="Arial Narrow" w:cs="Arial"/>
                <w:bCs/>
                <w:lang w:val="es-ES" w:eastAsia="es-ES"/>
              </w:rPr>
            </w:pPr>
            <w:r>
              <w:rPr>
                <w:rFonts w:ascii="Arial Narrow" w:hAnsi="Arial Narrow" w:cs="Arial"/>
                <w:bCs/>
                <w:lang w:val="es-ES" w:eastAsia="es-ES"/>
              </w:rPr>
              <w:t>-6.121.597</w:t>
            </w:r>
          </w:p>
        </w:tc>
      </w:tr>
      <w:tr w:rsidR="00B62414" w:rsidRPr="00A10D08">
        <w:trPr>
          <w:trHeight w:val="280"/>
          <w:jc w:val="center"/>
        </w:trPr>
        <w:tc>
          <w:tcPr>
            <w:tcW w:w="5792" w:type="dxa"/>
            <w:tcBorders>
              <w:top w:val="single" w:sz="2" w:space="0" w:color="auto"/>
            </w:tcBorders>
            <w:noWrap/>
            <w:vAlign w:val="center"/>
          </w:tcPr>
          <w:p w:rsidR="00B62414" w:rsidRPr="00C64A95" w:rsidRDefault="00B62414" w:rsidP="00BF14B1">
            <w:pPr>
              <w:spacing w:after="0"/>
              <w:ind w:hanging="38"/>
              <w:rPr>
                <w:rFonts w:ascii="Arial Narrow" w:hAnsi="Arial Narrow" w:cs="Arial"/>
                <w:bCs/>
                <w:lang w:val="es-ES" w:eastAsia="es-ES"/>
              </w:rPr>
            </w:pPr>
            <w:r w:rsidRPr="00C64A95">
              <w:rPr>
                <w:rFonts w:ascii="Arial Narrow" w:hAnsi="Arial Narrow" w:cs="Arial"/>
                <w:bCs/>
                <w:lang w:eastAsia="es-ES_tradnl"/>
              </w:rPr>
              <w:t>Ajustes</w:t>
            </w:r>
          </w:p>
        </w:tc>
        <w:tc>
          <w:tcPr>
            <w:tcW w:w="1530" w:type="dxa"/>
            <w:gridSpan w:val="2"/>
            <w:tcBorders>
              <w:top w:val="single" w:sz="2" w:space="0" w:color="auto"/>
            </w:tcBorders>
            <w:noWrap/>
            <w:vAlign w:val="center"/>
          </w:tcPr>
          <w:p w:rsidR="00B62414" w:rsidRPr="00C64A95" w:rsidRDefault="00B62414" w:rsidP="00431FF4">
            <w:pPr>
              <w:tabs>
                <w:tab w:val="left" w:pos="620"/>
                <w:tab w:val="left" w:pos="1391"/>
              </w:tabs>
              <w:spacing w:after="0"/>
              <w:ind w:firstLine="2"/>
              <w:jc w:val="right"/>
              <w:rPr>
                <w:rFonts w:ascii="Arial Narrow" w:hAnsi="Arial Narrow"/>
                <w:b/>
                <w:bCs/>
                <w:lang w:val="es-ES" w:eastAsia="es-ES"/>
              </w:rPr>
            </w:pPr>
          </w:p>
        </w:tc>
        <w:tc>
          <w:tcPr>
            <w:tcW w:w="1531" w:type="dxa"/>
            <w:tcBorders>
              <w:top w:val="single" w:sz="2" w:space="0" w:color="auto"/>
            </w:tcBorders>
            <w:noWrap/>
            <w:vAlign w:val="center"/>
          </w:tcPr>
          <w:p w:rsidR="00B62414" w:rsidRPr="00C64A95" w:rsidRDefault="00B62414" w:rsidP="00BF14B1">
            <w:pPr>
              <w:tabs>
                <w:tab w:val="left" w:pos="620"/>
                <w:tab w:val="left" w:pos="1391"/>
              </w:tabs>
              <w:spacing w:after="0"/>
              <w:ind w:firstLine="2"/>
              <w:jc w:val="right"/>
              <w:rPr>
                <w:rFonts w:ascii="Arial Narrow" w:hAnsi="Arial Narrow"/>
                <w:b/>
                <w:bCs/>
                <w:lang w:val="es-ES" w:eastAsia="es-ES"/>
              </w:rPr>
            </w:pPr>
          </w:p>
        </w:tc>
      </w:tr>
      <w:tr w:rsidR="00B62414" w:rsidRPr="00A10D08">
        <w:trPr>
          <w:trHeight w:val="280"/>
          <w:jc w:val="center"/>
        </w:trPr>
        <w:tc>
          <w:tcPr>
            <w:tcW w:w="5792" w:type="dxa"/>
            <w:vAlign w:val="center"/>
          </w:tcPr>
          <w:p w:rsidR="00B62414" w:rsidRPr="00C64A95" w:rsidRDefault="00B62414" w:rsidP="00BF14B1">
            <w:pPr>
              <w:spacing w:after="0"/>
              <w:ind w:hanging="38"/>
              <w:rPr>
                <w:rFonts w:ascii="Arial Narrow" w:hAnsi="Arial Narrow" w:cs="Arial"/>
                <w:lang w:val="es-ES" w:eastAsia="es-ES"/>
              </w:rPr>
            </w:pPr>
            <w:r w:rsidRPr="00C64A95">
              <w:rPr>
                <w:rFonts w:ascii="Arial Narrow" w:hAnsi="Arial Narrow" w:cs="Arial"/>
                <w:lang w:eastAsia="es-ES_tradnl"/>
              </w:rPr>
              <w:t>-  Desviaciones positivas de financiación</w:t>
            </w:r>
          </w:p>
        </w:tc>
        <w:tc>
          <w:tcPr>
            <w:tcW w:w="1530" w:type="dxa"/>
            <w:gridSpan w:val="2"/>
            <w:noWrap/>
            <w:vAlign w:val="center"/>
          </w:tcPr>
          <w:p w:rsidR="00B62414" w:rsidRPr="00C64A95" w:rsidRDefault="00B62414" w:rsidP="00431FF4">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69.567</w:t>
            </w:r>
          </w:p>
        </w:tc>
        <w:tc>
          <w:tcPr>
            <w:tcW w:w="1531" w:type="dxa"/>
            <w:noWrap/>
            <w:vAlign w:val="center"/>
          </w:tcPr>
          <w:p w:rsidR="00B62414" w:rsidRPr="00C64A95" w:rsidRDefault="00B62414"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2.700.000</w:t>
            </w:r>
          </w:p>
        </w:tc>
      </w:tr>
      <w:tr w:rsidR="00B62414" w:rsidRPr="00A10D08">
        <w:trPr>
          <w:trHeight w:val="280"/>
          <w:jc w:val="center"/>
        </w:trPr>
        <w:tc>
          <w:tcPr>
            <w:tcW w:w="5792" w:type="dxa"/>
            <w:vAlign w:val="center"/>
          </w:tcPr>
          <w:p w:rsidR="00B62414" w:rsidRPr="00C64A95" w:rsidRDefault="00B62414" w:rsidP="00BF14B1">
            <w:pPr>
              <w:spacing w:after="0"/>
              <w:ind w:hanging="38"/>
              <w:rPr>
                <w:rFonts w:ascii="Arial Narrow" w:hAnsi="Arial Narrow" w:cs="Arial"/>
                <w:lang w:val="es-ES" w:eastAsia="es-ES"/>
              </w:rPr>
            </w:pPr>
            <w:r w:rsidRPr="00C64A95">
              <w:rPr>
                <w:rFonts w:ascii="Arial Narrow" w:hAnsi="Arial Narrow" w:cs="Arial"/>
                <w:lang w:eastAsia="es-ES_tradnl"/>
              </w:rPr>
              <w:t>+ Desviaciones negativas de financiación</w:t>
            </w:r>
          </w:p>
        </w:tc>
        <w:tc>
          <w:tcPr>
            <w:tcW w:w="1530" w:type="dxa"/>
            <w:gridSpan w:val="2"/>
            <w:noWrap/>
            <w:vAlign w:val="center"/>
          </w:tcPr>
          <w:p w:rsidR="00B62414" w:rsidRPr="00C64A95" w:rsidRDefault="00B62414" w:rsidP="00431FF4">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36.656</w:t>
            </w:r>
          </w:p>
        </w:tc>
        <w:tc>
          <w:tcPr>
            <w:tcW w:w="1531" w:type="dxa"/>
            <w:noWrap/>
            <w:vAlign w:val="center"/>
          </w:tcPr>
          <w:p w:rsidR="00B62414" w:rsidRPr="00C64A95" w:rsidRDefault="00B62414"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0</w:t>
            </w:r>
          </w:p>
        </w:tc>
      </w:tr>
      <w:tr w:rsidR="00B62414" w:rsidRPr="00A10D08">
        <w:trPr>
          <w:trHeight w:val="280"/>
          <w:jc w:val="center"/>
        </w:trPr>
        <w:tc>
          <w:tcPr>
            <w:tcW w:w="5792" w:type="dxa"/>
            <w:tcBorders>
              <w:bottom w:val="single" w:sz="2" w:space="0" w:color="auto"/>
            </w:tcBorders>
            <w:vAlign w:val="center"/>
          </w:tcPr>
          <w:p w:rsidR="00B62414" w:rsidRPr="00C64A95" w:rsidRDefault="00B62414" w:rsidP="00BF14B1">
            <w:pPr>
              <w:spacing w:after="0"/>
              <w:ind w:hanging="38"/>
              <w:rPr>
                <w:rFonts w:ascii="Arial Narrow" w:hAnsi="Arial Narrow" w:cs="Arial"/>
                <w:lang w:val="es-ES" w:eastAsia="es-ES"/>
              </w:rPr>
            </w:pPr>
            <w:r w:rsidRPr="00C64A95">
              <w:rPr>
                <w:rFonts w:ascii="Arial Narrow" w:hAnsi="Arial Narrow" w:cs="Arial"/>
                <w:lang w:eastAsia="es-ES_tradnl"/>
              </w:rPr>
              <w:t>+ Gastos financiados con remanente líquido de tesorería-incorpora</w:t>
            </w:r>
          </w:p>
        </w:tc>
        <w:tc>
          <w:tcPr>
            <w:tcW w:w="1530" w:type="dxa"/>
            <w:gridSpan w:val="2"/>
            <w:tcBorders>
              <w:bottom w:val="single" w:sz="2" w:space="0" w:color="auto"/>
            </w:tcBorders>
            <w:noWrap/>
            <w:vAlign w:val="center"/>
          </w:tcPr>
          <w:p w:rsidR="00B62414" w:rsidRPr="00C64A95" w:rsidRDefault="00B62414" w:rsidP="00431FF4">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460.749</w:t>
            </w:r>
          </w:p>
        </w:tc>
        <w:tc>
          <w:tcPr>
            <w:tcW w:w="1531" w:type="dxa"/>
            <w:tcBorders>
              <w:bottom w:val="single" w:sz="2" w:space="0" w:color="auto"/>
            </w:tcBorders>
            <w:noWrap/>
            <w:vAlign w:val="center"/>
          </w:tcPr>
          <w:p w:rsidR="00B62414" w:rsidRPr="00C64A95" w:rsidRDefault="00B62414" w:rsidP="00BF14B1">
            <w:pPr>
              <w:tabs>
                <w:tab w:val="left" w:pos="620"/>
                <w:tab w:val="left" w:pos="1391"/>
              </w:tabs>
              <w:spacing w:after="0"/>
              <w:ind w:firstLine="2"/>
              <w:jc w:val="right"/>
              <w:rPr>
                <w:rFonts w:ascii="Arial Narrow" w:hAnsi="Arial Narrow" w:cs="Arial"/>
                <w:lang w:val="es-ES" w:eastAsia="es-ES"/>
              </w:rPr>
            </w:pPr>
            <w:r>
              <w:rPr>
                <w:rFonts w:ascii="Arial Narrow" w:hAnsi="Arial Narrow" w:cs="Arial"/>
                <w:lang w:val="es-ES" w:eastAsia="es-ES"/>
              </w:rPr>
              <w:t>9.891.166</w:t>
            </w:r>
          </w:p>
        </w:tc>
      </w:tr>
      <w:tr w:rsidR="00B62414" w:rsidRPr="00A10D08">
        <w:trPr>
          <w:trHeight w:val="280"/>
          <w:jc w:val="center"/>
        </w:trPr>
        <w:tc>
          <w:tcPr>
            <w:tcW w:w="5792" w:type="dxa"/>
            <w:tcBorders>
              <w:top w:val="single" w:sz="2" w:space="0" w:color="auto"/>
              <w:bottom w:val="single" w:sz="2" w:space="0" w:color="auto"/>
            </w:tcBorders>
            <w:vAlign w:val="center"/>
          </w:tcPr>
          <w:p w:rsidR="00B62414" w:rsidRPr="00C64A95" w:rsidRDefault="00B62414" w:rsidP="00BF14B1">
            <w:pPr>
              <w:spacing w:after="0"/>
              <w:ind w:hanging="38"/>
              <w:rPr>
                <w:rFonts w:ascii="Arial Narrow" w:hAnsi="Arial Narrow" w:cs="Arial"/>
                <w:lang w:eastAsia="es-ES_tradnl"/>
              </w:rPr>
            </w:pPr>
            <w:r w:rsidRPr="00C64A95">
              <w:rPr>
                <w:rFonts w:ascii="Arial Narrow" w:hAnsi="Arial Narrow" w:cs="Arial"/>
                <w:lang w:eastAsia="es-ES_tradnl"/>
              </w:rPr>
              <w:t>+ Gastos financiados con remanente de tesorería-ejercicio</w:t>
            </w:r>
          </w:p>
        </w:tc>
        <w:tc>
          <w:tcPr>
            <w:tcW w:w="1530" w:type="dxa"/>
            <w:gridSpan w:val="2"/>
            <w:tcBorders>
              <w:top w:val="single" w:sz="2" w:space="0" w:color="auto"/>
              <w:bottom w:val="single" w:sz="2" w:space="0" w:color="auto"/>
            </w:tcBorders>
            <w:noWrap/>
            <w:vAlign w:val="center"/>
          </w:tcPr>
          <w:p w:rsidR="00B62414" w:rsidRPr="00C64A95" w:rsidRDefault="00B62414" w:rsidP="00431FF4">
            <w:pPr>
              <w:tabs>
                <w:tab w:val="left" w:pos="620"/>
                <w:tab w:val="left" w:pos="1391"/>
              </w:tabs>
              <w:spacing w:after="0"/>
              <w:ind w:firstLine="2"/>
              <w:jc w:val="right"/>
              <w:rPr>
                <w:rFonts w:ascii="Arial Narrow" w:hAnsi="Arial Narrow" w:cs="Arial"/>
                <w:lang w:val="es-ES" w:eastAsia="es-ES"/>
              </w:rPr>
            </w:pPr>
          </w:p>
        </w:tc>
        <w:tc>
          <w:tcPr>
            <w:tcW w:w="1531" w:type="dxa"/>
            <w:tcBorders>
              <w:top w:val="single" w:sz="2" w:space="0" w:color="auto"/>
              <w:bottom w:val="single" w:sz="2" w:space="0" w:color="auto"/>
            </w:tcBorders>
            <w:noWrap/>
            <w:vAlign w:val="center"/>
          </w:tcPr>
          <w:p w:rsidR="00B62414" w:rsidRPr="00C64A95" w:rsidRDefault="00B62414" w:rsidP="00BF14B1">
            <w:pPr>
              <w:tabs>
                <w:tab w:val="left" w:pos="620"/>
                <w:tab w:val="left" w:pos="1391"/>
              </w:tabs>
              <w:spacing w:after="0"/>
              <w:ind w:firstLine="2"/>
              <w:jc w:val="right"/>
              <w:rPr>
                <w:rFonts w:ascii="Arial Narrow" w:hAnsi="Arial Narrow" w:cs="Arial"/>
                <w:lang w:val="es-ES" w:eastAsia="es-ES"/>
              </w:rPr>
            </w:pPr>
          </w:p>
        </w:tc>
      </w:tr>
      <w:tr w:rsidR="00B62414" w:rsidRPr="00C64A95">
        <w:trPr>
          <w:trHeight w:val="280"/>
          <w:jc w:val="center"/>
        </w:trPr>
        <w:tc>
          <w:tcPr>
            <w:tcW w:w="5792" w:type="dxa"/>
            <w:tcBorders>
              <w:top w:val="single" w:sz="2" w:space="0" w:color="auto"/>
              <w:bottom w:val="single" w:sz="4" w:space="0" w:color="auto"/>
            </w:tcBorders>
            <w:shd w:val="clear" w:color="auto" w:fill="FFCC99"/>
            <w:noWrap/>
            <w:vAlign w:val="center"/>
          </w:tcPr>
          <w:p w:rsidR="00B62414" w:rsidRPr="00C64A95" w:rsidRDefault="00B62414" w:rsidP="00BF14B1">
            <w:pPr>
              <w:spacing w:before="60" w:after="0"/>
              <w:ind w:hanging="38"/>
              <w:rPr>
                <w:rFonts w:ascii="Arial" w:hAnsi="Arial" w:cs="Arial"/>
                <w:bCs/>
                <w:sz w:val="18"/>
                <w:szCs w:val="18"/>
                <w:lang w:val="es-ES" w:eastAsia="es-ES"/>
              </w:rPr>
            </w:pPr>
            <w:r w:rsidRPr="00C64A95">
              <w:rPr>
                <w:rFonts w:ascii="Arial" w:hAnsi="Arial" w:cs="Arial"/>
                <w:bCs/>
                <w:sz w:val="18"/>
                <w:szCs w:val="18"/>
                <w:lang w:val="es-ES" w:eastAsia="es-ES"/>
              </w:rPr>
              <w:t>= Resultado Presupuestario Ajustado</w:t>
            </w:r>
          </w:p>
        </w:tc>
        <w:tc>
          <w:tcPr>
            <w:tcW w:w="1530" w:type="dxa"/>
            <w:gridSpan w:val="2"/>
            <w:tcBorders>
              <w:top w:val="single" w:sz="2" w:space="0" w:color="auto"/>
              <w:bottom w:val="single" w:sz="4" w:space="0" w:color="auto"/>
            </w:tcBorders>
            <w:shd w:val="clear" w:color="auto" w:fill="FFCC99"/>
            <w:noWrap/>
            <w:vAlign w:val="center"/>
          </w:tcPr>
          <w:p w:rsidR="00B62414" w:rsidRPr="00C64A95" w:rsidRDefault="00B62414" w:rsidP="00431FF4">
            <w:pPr>
              <w:tabs>
                <w:tab w:val="left" w:pos="620"/>
                <w:tab w:val="left" w:pos="1391"/>
              </w:tabs>
              <w:spacing w:before="60" w:after="0"/>
              <w:ind w:firstLine="2"/>
              <w:jc w:val="right"/>
              <w:rPr>
                <w:rFonts w:ascii="Arial" w:hAnsi="Arial" w:cs="Arial"/>
                <w:bCs/>
                <w:sz w:val="18"/>
                <w:szCs w:val="18"/>
                <w:lang w:val="es-ES" w:eastAsia="es-ES"/>
              </w:rPr>
            </w:pPr>
            <w:r>
              <w:rPr>
                <w:rFonts w:ascii="Arial" w:hAnsi="Arial" w:cs="Arial"/>
                <w:bCs/>
                <w:sz w:val="18"/>
                <w:szCs w:val="18"/>
                <w:lang w:val="es-ES" w:eastAsia="es-ES"/>
              </w:rPr>
              <w:t>1.075.798</w:t>
            </w:r>
          </w:p>
        </w:tc>
        <w:tc>
          <w:tcPr>
            <w:tcW w:w="1531" w:type="dxa"/>
            <w:tcBorders>
              <w:top w:val="single" w:sz="2" w:space="0" w:color="auto"/>
              <w:bottom w:val="single" w:sz="4" w:space="0" w:color="auto"/>
            </w:tcBorders>
            <w:shd w:val="clear" w:color="auto" w:fill="FFCC99"/>
            <w:noWrap/>
            <w:vAlign w:val="center"/>
          </w:tcPr>
          <w:p w:rsidR="00B62414" w:rsidRPr="00C64A95" w:rsidRDefault="00B62414" w:rsidP="001757C0">
            <w:pPr>
              <w:tabs>
                <w:tab w:val="left" w:pos="620"/>
                <w:tab w:val="left" w:pos="1391"/>
              </w:tabs>
              <w:spacing w:before="60" w:after="0"/>
              <w:ind w:firstLine="2"/>
              <w:jc w:val="right"/>
              <w:rPr>
                <w:rFonts w:ascii="Arial" w:hAnsi="Arial" w:cs="Arial"/>
                <w:bCs/>
                <w:sz w:val="18"/>
                <w:szCs w:val="18"/>
                <w:lang w:val="es-ES" w:eastAsia="es-ES"/>
              </w:rPr>
            </w:pPr>
            <w:r>
              <w:rPr>
                <w:rFonts w:ascii="Arial" w:hAnsi="Arial" w:cs="Arial"/>
                <w:bCs/>
                <w:sz w:val="18"/>
                <w:szCs w:val="18"/>
                <w:lang w:val="es-ES" w:eastAsia="es-ES"/>
              </w:rPr>
              <w:t>1.069.570</w:t>
            </w:r>
          </w:p>
        </w:tc>
      </w:tr>
    </w:tbl>
    <w:p w:rsidR="00BF14B1" w:rsidRDefault="00BF14B1" w:rsidP="00CF545C">
      <w:pPr>
        <w:tabs>
          <w:tab w:val="left" w:pos="5544"/>
          <w:tab w:val="left" w:pos="6784"/>
        </w:tabs>
        <w:ind w:left="-588"/>
      </w:pPr>
      <w:bookmarkStart w:id="31" w:name="_Toc316383978"/>
    </w:p>
    <w:p w:rsidR="00CF545C" w:rsidRDefault="00CF545C" w:rsidP="00CF545C">
      <w:pPr>
        <w:tabs>
          <w:tab w:val="left" w:pos="5544"/>
          <w:tab w:val="left" w:pos="6784"/>
        </w:tabs>
        <w:ind w:left="-588"/>
      </w:pPr>
    </w:p>
    <w:p w:rsidR="00BF14B1" w:rsidRPr="009724DF" w:rsidRDefault="00B62414" w:rsidP="00BF14B1">
      <w:pPr>
        <w:pStyle w:val="atitulo2"/>
      </w:pPr>
      <w:bookmarkStart w:id="32" w:name="_Toc372531190"/>
      <w:bookmarkStart w:id="33" w:name="_Toc467831770"/>
      <w:r>
        <w:t>III</w:t>
      </w:r>
      <w:r w:rsidR="00BF14B1" w:rsidRPr="009724DF">
        <w:t xml:space="preserve">.3. Estado de remanente de tesorería </w:t>
      </w:r>
      <w:bookmarkEnd w:id="29"/>
      <w:bookmarkEnd w:id="30"/>
      <w:r w:rsidR="00BF14B1">
        <w:t xml:space="preserve">a 31 de diciembre de </w:t>
      </w:r>
      <w:bookmarkEnd w:id="31"/>
      <w:r w:rsidR="00BF14B1">
        <w:t>201</w:t>
      </w:r>
      <w:bookmarkEnd w:id="32"/>
      <w:r>
        <w:t>5</w:t>
      </w:r>
      <w:bookmarkEnd w:id="33"/>
    </w:p>
    <w:tbl>
      <w:tblPr>
        <w:tblW w:w="8916" w:type="dxa"/>
        <w:jc w:val="center"/>
        <w:tblLayout w:type="fixed"/>
        <w:tblCellMar>
          <w:left w:w="28" w:type="dxa"/>
          <w:right w:w="28" w:type="dxa"/>
        </w:tblCellMar>
        <w:tblLook w:val="0000" w:firstRow="0" w:lastRow="0" w:firstColumn="0" w:lastColumn="0" w:noHBand="0" w:noVBand="0"/>
      </w:tblPr>
      <w:tblGrid>
        <w:gridCol w:w="5788"/>
        <w:gridCol w:w="1536"/>
        <w:gridCol w:w="1592"/>
      </w:tblGrid>
      <w:tr w:rsidR="00BF14B1" w:rsidRPr="00C64A95">
        <w:trPr>
          <w:trHeight w:val="284"/>
          <w:jc w:val="center"/>
        </w:trPr>
        <w:tc>
          <w:tcPr>
            <w:tcW w:w="5788" w:type="dxa"/>
            <w:tcBorders>
              <w:top w:val="single" w:sz="4" w:space="0" w:color="auto"/>
              <w:left w:val="nil"/>
              <w:bottom w:val="single" w:sz="4" w:space="0" w:color="auto"/>
              <w:right w:val="nil"/>
            </w:tcBorders>
            <w:shd w:val="clear" w:color="auto" w:fill="FFCC99"/>
            <w:vAlign w:val="center"/>
          </w:tcPr>
          <w:p w:rsidR="00BF14B1" w:rsidRPr="00C64A95" w:rsidRDefault="00BF14B1" w:rsidP="00BF14B1">
            <w:pPr>
              <w:pStyle w:val="tabla10"/>
              <w:tabs>
                <w:tab w:val="left" w:pos="1701"/>
              </w:tabs>
              <w:rPr>
                <w:rFonts w:ascii="Arial" w:hAnsi="Arial" w:cs="Arial"/>
                <w:sz w:val="18"/>
                <w:szCs w:val="18"/>
              </w:rPr>
            </w:pPr>
            <w:r w:rsidRPr="00C64A95">
              <w:rPr>
                <w:rFonts w:ascii="Arial" w:hAnsi="Arial" w:cs="Arial"/>
                <w:sz w:val="18"/>
                <w:szCs w:val="18"/>
              </w:rPr>
              <w:t>Concepto</w:t>
            </w:r>
          </w:p>
        </w:tc>
        <w:tc>
          <w:tcPr>
            <w:tcW w:w="1536" w:type="dxa"/>
            <w:tcBorders>
              <w:top w:val="single" w:sz="4" w:space="0" w:color="auto"/>
              <w:left w:val="nil"/>
              <w:bottom w:val="single" w:sz="4" w:space="0" w:color="auto"/>
              <w:right w:val="nil"/>
            </w:tcBorders>
            <w:shd w:val="clear" w:color="auto" w:fill="FFCC99"/>
            <w:vAlign w:val="center"/>
          </w:tcPr>
          <w:p w:rsidR="00BF14B1" w:rsidRPr="00C64A95" w:rsidRDefault="00BF14B1" w:rsidP="00B62414">
            <w:pPr>
              <w:spacing w:after="0"/>
              <w:ind w:right="60" w:firstLine="0"/>
              <w:jc w:val="right"/>
              <w:rPr>
                <w:rFonts w:ascii="Arial" w:hAnsi="Arial" w:cs="Arial"/>
                <w:bCs/>
                <w:sz w:val="18"/>
                <w:szCs w:val="18"/>
                <w:lang w:val="es-ES" w:eastAsia="es-ES"/>
              </w:rPr>
            </w:pPr>
            <w:r>
              <w:rPr>
                <w:rFonts w:ascii="Arial" w:hAnsi="Arial" w:cs="Arial"/>
                <w:bCs/>
                <w:sz w:val="18"/>
                <w:szCs w:val="18"/>
                <w:lang w:val="es-ES" w:eastAsia="es-ES"/>
              </w:rPr>
              <w:t>201</w:t>
            </w:r>
            <w:r w:rsidR="00B62414">
              <w:rPr>
                <w:rFonts w:ascii="Arial" w:hAnsi="Arial" w:cs="Arial"/>
                <w:bCs/>
                <w:sz w:val="18"/>
                <w:szCs w:val="18"/>
                <w:lang w:val="es-ES" w:eastAsia="es-ES"/>
              </w:rPr>
              <w:t>4</w:t>
            </w:r>
          </w:p>
        </w:tc>
        <w:tc>
          <w:tcPr>
            <w:tcW w:w="1592" w:type="dxa"/>
            <w:tcBorders>
              <w:top w:val="single" w:sz="4" w:space="0" w:color="auto"/>
              <w:left w:val="nil"/>
              <w:bottom w:val="single" w:sz="4" w:space="0" w:color="auto"/>
              <w:right w:val="nil"/>
            </w:tcBorders>
            <w:shd w:val="clear" w:color="auto" w:fill="FFCC99"/>
            <w:vAlign w:val="center"/>
          </w:tcPr>
          <w:p w:rsidR="00BF14B1" w:rsidRPr="00C64A95" w:rsidRDefault="00BF14B1" w:rsidP="00BF14B1">
            <w:pPr>
              <w:spacing w:after="0"/>
              <w:ind w:right="64" w:firstLine="0"/>
              <w:jc w:val="right"/>
              <w:rPr>
                <w:rFonts w:ascii="Arial" w:hAnsi="Arial" w:cs="Arial"/>
                <w:bCs/>
                <w:sz w:val="18"/>
                <w:szCs w:val="18"/>
                <w:lang w:val="es-ES" w:eastAsia="es-ES"/>
              </w:rPr>
            </w:pPr>
            <w:r>
              <w:rPr>
                <w:rFonts w:ascii="Arial" w:hAnsi="Arial" w:cs="Arial"/>
                <w:bCs/>
                <w:sz w:val="18"/>
                <w:szCs w:val="18"/>
                <w:lang w:val="es-ES" w:eastAsia="es-ES"/>
              </w:rPr>
              <w:t>201</w:t>
            </w:r>
            <w:r w:rsidR="00B62414">
              <w:rPr>
                <w:rFonts w:ascii="Arial" w:hAnsi="Arial" w:cs="Arial"/>
                <w:bCs/>
                <w:sz w:val="18"/>
                <w:szCs w:val="18"/>
                <w:lang w:val="es-ES" w:eastAsia="es-ES"/>
              </w:rPr>
              <w:t>5</w:t>
            </w:r>
          </w:p>
        </w:tc>
      </w:tr>
      <w:tr w:rsidR="00B62414" w:rsidRPr="00C64A95">
        <w:trPr>
          <w:trHeight w:val="375"/>
          <w:jc w:val="center"/>
        </w:trPr>
        <w:tc>
          <w:tcPr>
            <w:tcW w:w="5788" w:type="dxa"/>
            <w:tcBorders>
              <w:top w:val="single" w:sz="4" w:space="0" w:color="auto"/>
              <w:bottom w:val="single" w:sz="4" w:space="0" w:color="auto"/>
            </w:tcBorders>
            <w:vAlign w:val="center"/>
          </w:tcPr>
          <w:p w:rsidR="00B62414" w:rsidRPr="00433510" w:rsidRDefault="00B62414" w:rsidP="00BF14B1">
            <w:pPr>
              <w:pStyle w:val="tabla10"/>
              <w:tabs>
                <w:tab w:val="left" w:pos="142"/>
                <w:tab w:val="left" w:pos="1701"/>
              </w:tabs>
              <w:rPr>
                <w:rFonts w:ascii="Arial Narrow" w:hAnsi="Arial Narrow"/>
              </w:rPr>
            </w:pPr>
            <w:r w:rsidRPr="00433510">
              <w:rPr>
                <w:rFonts w:ascii="Arial Narrow" w:hAnsi="Arial Narrow"/>
              </w:rPr>
              <w:tab/>
              <w:t>(+) Derechos pendientes de cobro</w:t>
            </w:r>
          </w:p>
        </w:tc>
        <w:tc>
          <w:tcPr>
            <w:tcW w:w="1536" w:type="dxa"/>
            <w:tcBorders>
              <w:top w:val="single" w:sz="4" w:space="0" w:color="auto"/>
              <w:bottom w:val="single" w:sz="4" w:space="0" w:color="auto"/>
            </w:tcBorders>
            <w:vAlign w:val="center"/>
          </w:tcPr>
          <w:p w:rsidR="00B62414" w:rsidRPr="00535560" w:rsidRDefault="00B62414" w:rsidP="00431FF4">
            <w:pPr>
              <w:pStyle w:val="tabla10"/>
              <w:tabs>
                <w:tab w:val="clear" w:pos="1134"/>
                <w:tab w:val="left" w:pos="1701"/>
              </w:tabs>
              <w:ind w:right="36"/>
              <w:jc w:val="right"/>
              <w:rPr>
                <w:rFonts w:ascii="Arial Narrow" w:hAnsi="Arial Narrow"/>
              </w:rPr>
            </w:pPr>
            <w:r>
              <w:rPr>
                <w:rFonts w:ascii="Arial Narrow" w:hAnsi="Arial Narrow"/>
              </w:rPr>
              <w:t>3.226.311</w:t>
            </w:r>
          </w:p>
        </w:tc>
        <w:tc>
          <w:tcPr>
            <w:tcW w:w="1592" w:type="dxa"/>
            <w:tcBorders>
              <w:top w:val="single" w:sz="4" w:space="0" w:color="auto"/>
              <w:bottom w:val="single" w:sz="4" w:space="0" w:color="auto"/>
            </w:tcBorders>
            <w:vAlign w:val="center"/>
          </w:tcPr>
          <w:p w:rsidR="00B62414" w:rsidRPr="00535560" w:rsidRDefault="00B62414" w:rsidP="00BF14B1">
            <w:pPr>
              <w:pStyle w:val="tabla10"/>
              <w:tabs>
                <w:tab w:val="clear" w:pos="1134"/>
                <w:tab w:val="left" w:pos="1701"/>
              </w:tabs>
              <w:ind w:right="36"/>
              <w:jc w:val="right"/>
              <w:rPr>
                <w:rFonts w:ascii="Arial Narrow" w:hAnsi="Arial Narrow"/>
              </w:rPr>
            </w:pPr>
            <w:r>
              <w:rPr>
                <w:rFonts w:ascii="Arial Narrow" w:hAnsi="Arial Narrow"/>
              </w:rPr>
              <w:t>3.154.819</w:t>
            </w:r>
          </w:p>
        </w:tc>
      </w:tr>
      <w:tr w:rsidR="00B62414" w:rsidRPr="00A10D08" w:rsidTr="000022E0">
        <w:trPr>
          <w:trHeight w:val="227"/>
          <w:jc w:val="center"/>
        </w:trPr>
        <w:tc>
          <w:tcPr>
            <w:tcW w:w="5788" w:type="dxa"/>
            <w:tcBorders>
              <w:top w:val="single" w:sz="4" w:space="0" w:color="auto"/>
            </w:tcBorders>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xml:space="preserve">(+) </w:t>
            </w:r>
            <w:proofErr w:type="spellStart"/>
            <w:r w:rsidRPr="00B00AF5">
              <w:rPr>
                <w:rFonts w:ascii="Arial Narrow" w:hAnsi="Arial Narrow"/>
              </w:rPr>
              <w:t>Ppto</w:t>
            </w:r>
            <w:proofErr w:type="spellEnd"/>
            <w:r w:rsidRPr="00B00AF5">
              <w:rPr>
                <w:rFonts w:ascii="Arial Narrow" w:hAnsi="Arial Narrow"/>
              </w:rPr>
              <w:t>. Ingresos: Ejercicio corriente</w:t>
            </w:r>
          </w:p>
        </w:tc>
        <w:tc>
          <w:tcPr>
            <w:tcW w:w="1536" w:type="dxa"/>
            <w:tcBorders>
              <w:top w:val="single" w:sz="4" w:space="0" w:color="auto"/>
            </w:tcBorders>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2.678.507</w:t>
            </w:r>
          </w:p>
        </w:tc>
        <w:tc>
          <w:tcPr>
            <w:tcW w:w="1592" w:type="dxa"/>
            <w:tcBorders>
              <w:top w:val="single" w:sz="4" w:space="0" w:color="auto"/>
            </w:tcBorders>
            <w:vAlign w:val="center"/>
          </w:tcPr>
          <w:p w:rsidR="00B62414" w:rsidRPr="00B00AF5" w:rsidRDefault="00B62414" w:rsidP="00BF14B1">
            <w:pPr>
              <w:pStyle w:val="tabla10"/>
              <w:tabs>
                <w:tab w:val="clear" w:pos="1134"/>
                <w:tab w:val="left" w:pos="1701"/>
              </w:tabs>
              <w:ind w:right="36"/>
              <w:jc w:val="right"/>
              <w:rPr>
                <w:rFonts w:ascii="Arial Narrow" w:hAnsi="Arial Narrow"/>
              </w:rPr>
            </w:pPr>
            <w:r>
              <w:rPr>
                <w:rFonts w:ascii="Arial Narrow" w:hAnsi="Arial Narrow"/>
              </w:rPr>
              <w:t>2.592.628</w:t>
            </w:r>
          </w:p>
        </w:tc>
      </w:tr>
      <w:tr w:rsidR="00B62414" w:rsidRPr="00A10D08" w:rsidTr="000022E0">
        <w:trPr>
          <w:trHeight w:val="227"/>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xml:space="preserve">(+) </w:t>
            </w:r>
            <w:proofErr w:type="spellStart"/>
            <w:r w:rsidRPr="00B00AF5">
              <w:rPr>
                <w:rFonts w:ascii="Arial Narrow" w:hAnsi="Arial Narrow"/>
              </w:rPr>
              <w:t>Ppto</w:t>
            </w:r>
            <w:proofErr w:type="spellEnd"/>
            <w:r w:rsidRPr="00B00AF5">
              <w:rPr>
                <w:rFonts w:ascii="Arial Narrow" w:hAnsi="Arial Narrow"/>
              </w:rPr>
              <w:t>. Ingresos: Ejercicios cerrados</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3.688.056</w:t>
            </w:r>
          </w:p>
        </w:tc>
        <w:tc>
          <w:tcPr>
            <w:tcW w:w="1592" w:type="dxa"/>
            <w:vAlign w:val="center"/>
          </w:tcPr>
          <w:p w:rsidR="00B62414" w:rsidRPr="00B00AF5" w:rsidRDefault="00B62414" w:rsidP="00BF14B1">
            <w:pPr>
              <w:pStyle w:val="tabla10"/>
              <w:tabs>
                <w:tab w:val="clear" w:pos="1134"/>
                <w:tab w:val="left" w:pos="1701"/>
              </w:tabs>
              <w:ind w:right="36"/>
              <w:jc w:val="right"/>
              <w:rPr>
                <w:rFonts w:ascii="Arial Narrow" w:hAnsi="Arial Narrow"/>
              </w:rPr>
            </w:pPr>
            <w:r>
              <w:rPr>
                <w:rFonts w:ascii="Arial Narrow" w:hAnsi="Arial Narrow"/>
              </w:rPr>
              <w:t>4.087.396</w:t>
            </w:r>
          </w:p>
        </w:tc>
      </w:tr>
      <w:tr w:rsidR="00B62414" w:rsidRPr="00A10D08" w:rsidTr="000022E0">
        <w:trPr>
          <w:trHeight w:val="227"/>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Ingresos extrapresupuestario</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382.293</w:t>
            </w:r>
          </w:p>
        </w:tc>
        <w:tc>
          <w:tcPr>
            <w:tcW w:w="1592" w:type="dxa"/>
            <w:vAlign w:val="center"/>
          </w:tcPr>
          <w:p w:rsidR="00B62414" w:rsidRPr="00B00AF5" w:rsidRDefault="00B62414" w:rsidP="00BF14B1">
            <w:pPr>
              <w:pStyle w:val="tabla10"/>
              <w:tabs>
                <w:tab w:val="clear" w:pos="1134"/>
                <w:tab w:val="left" w:pos="1701"/>
              </w:tabs>
              <w:ind w:right="36"/>
              <w:jc w:val="right"/>
              <w:rPr>
                <w:rFonts w:ascii="Arial Narrow" w:hAnsi="Arial Narrow"/>
              </w:rPr>
            </w:pPr>
            <w:r>
              <w:rPr>
                <w:rFonts w:ascii="Arial Narrow" w:hAnsi="Arial Narrow"/>
              </w:rPr>
              <w:t>369.132</w:t>
            </w:r>
          </w:p>
        </w:tc>
      </w:tr>
      <w:tr w:rsidR="00B62414" w:rsidRPr="009D25FD" w:rsidTr="000022E0">
        <w:trPr>
          <w:trHeight w:val="227"/>
          <w:jc w:val="center"/>
        </w:trPr>
        <w:tc>
          <w:tcPr>
            <w:tcW w:w="5788" w:type="dxa"/>
            <w:vAlign w:val="center"/>
          </w:tcPr>
          <w:p w:rsidR="00B62414" w:rsidRPr="00B00AF5" w:rsidRDefault="00B62414" w:rsidP="00BF14B1">
            <w:pPr>
              <w:pStyle w:val="tabla10"/>
              <w:tabs>
                <w:tab w:val="left" w:pos="426"/>
                <w:tab w:val="left" w:pos="1701"/>
              </w:tabs>
              <w:ind w:left="426"/>
              <w:rPr>
                <w:rFonts w:ascii="Arial Narrow" w:hAnsi="Arial Narrow"/>
              </w:rPr>
            </w:pPr>
            <w:r w:rsidRPr="00B00AF5">
              <w:rPr>
                <w:rFonts w:ascii="Arial Narrow" w:hAnsi="Arial Narrow"/>
              </w:rPr>
              <w:t>(+) Reintegro de gastos</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8.260</w:t>
            </w:r>
          </w:p>
        </w:tc>
        <w:tc>
          <w:tcPr>
            <w:tcW w:w="1592" w:type="dxa"/>
            <w:vAlign w:val="center"/>
          </w:tcPr>
          <w:p w:rsidR="00B62414" w:rsidRPr="00B00AF5" w:rsidRDefault="00B62414" w:rsidP="00BF14B1">
            <w:pPr>
              <w:pStyle w:val="tabla10"/>
              <w:tabs>
                <w:tab w:val="clear" w:pos="1134"/>
                <w:tab w:val="left" w:pos="1701"/>
              </w:tabs>
              <w:ind w:right="36"/>
              <w:jc w:val="right"/>
              <w:rPr>
                <w:rFonts w:ascii="Arial Narrow" w:hAnsi="Arial Narrow"/>
              </w:rPr>
            </w:pPr>
            <w:r>
              <w:rPr>
                <w:rFonts w:ascii="Arial Narrow" w:hAnsi="Arial Narrow"/>
              </w:rPr>
              <w:t>12.021</w:t>
            </w:r>
          </w:p>
        </w:tc>
      </w:tr>
      <w:tr w:rsidR="00B62414" w:rsidRPr="009D25FD" w:rsidTr="000022E0">
        <w:trPr>
          <w:trHeight w:val="227"/>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 xml:space="preserve">         (-) Ingresos pendientes de aplicación</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-399.337</w:t>
            </w:r>
          </w:p>
        </w:tc>
        <w:tc>
          <w:tcPr>
            <w:tcW w:w="1592" w:type="dxa"/>
            <w:vAlign w:val="center"/>
          </w:tcPr>
          <w:p w:rsidR="00B62414" w:rsidRPr="00B00AF5" w:rsidRDefault="00A83B55" w:rsidP="00BF14B1">
            <w:pPr>
              <w:pStyle w:val="tabla10"/>
              <w:tabs>
                <w:tab w:val="clear" w:pos="1134"/>
                <w:tab w:val="left" w:pos="1701"/>
              </w:tabs>
              <w:ind w:right="36"/>
              <w:jc w:val="right"/>
              <w:rPr>
                <w:rFonts w:ascii="Arial Narrow" w:hAnsi="Arial Narrow"/>
              </w:rPr>
            </w:pPr>
            <w:r>
              <w:rPr>
                <w:rFonts w:ascii="Arial Narrow" w:hAnsi="Arial Narrow"/>
              </w:rPr>
              <w:t>-326.585</w:t>
            </w:r>
          </w:p>
        </w:tc>
      </w:tr>
      <w:tr w:rsidR="00B62414" w:rsidRPr="009D25FD" w:rsidTr="000022E0">
        <w:trPr>
          <w:trHeight w:val="227"/>
          <w:jc w:val="center"/>
        </w:trPr>
        <w:tc>
          <w:tcPr>
            <w:tcW w:w="5788" w:type="dxa"/>
            <w:tcBorders>
              <w:bottom w:val="single" w:sz="4" w:space="0" w:color="auto"/>
            </w:tcBorders>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Derechos de difícil recaudación</w:t>
            </w:r>
          </w:p>
        </w:tc>
        <w:tc>
          <w:tcPr>
            <w:tcW w:w="1536" w:type="dxa"/>
            <w:tcBorders>
              <w:bottom w:val="single" w:sz="4" w:space="0" w:color="auto"/>
            </w:tcBorders>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-3.131.468</w:t>
            </w:r>
          </w:p>
        </w:tc>
        <w:tc>
          <w:tcPr>
            <w:tcW w:w="1592" w:type="dxa"/>
            <w:tcBorders>
              <w:bottom w:val="single" w:sz="4" w:space="0" w:color="auto"/>
            </w:tcBorders>
            <w:vAlign w:val="center"/>
          </w:tcPr>
          <w:p w:rsidR="00B62414" w:rsidRPr="00B00AF5" w:rsidRDefault="00A83B55" w:rsidP="00BF14B1">
            <w:pPr>
              <w:pStyle w:val="tabla10"/>
              <w:tabs>
                <w:tab w:val="clear" w:pos="1134"/>
                <w:tab w:val="left" w:pos="1701"/>
              </w:tabs>
              <w:ind w:right="36"/>
              <w:jc w:val="right"/>
              <w:rPr>
                <w:rFonts w:ascii="Arial Narrow" w:hAnsi="Arial Narrow"/>
              </w:rPr>
            </w:pPr>
            <w:r>
              <w:rPr>
                <w:rFonts w:ascii="Arial Narrow" w:hAnsi="Arial Narrow"/>
              </w:rPr>
              <w:t>-3.579.773</w:t>
            </w:r>
          </w:p>
        </w:tc>
      </w:tr>
      <w:tr w:rsidR="00B62414" w:rsidRPr="00C64A95">
        <w:trPr>
          <w:trHeight w:val="375"/>
          <w:jc w:val="center"/>
        </w:trPr>
        <w:tc>
          <w:tcPr>
            <w:tcW w:w="5788" w:type="dxa"/>
            <w:tcBorders>
              <w:top w:val="single" w:sz="4" w:space="0" w:color="auto"/>
              <w:bottom w:val="single" w:sz="4" w:space="0" w:color="auto"/>
            </w:tcBorders>
            <w:vAlign w:val="center"/>
          </w:tcPr>
          <w:p w:rsidR="00B62414" w:rsidRPr="00433510" w:rsidRDefault="00B62414" w:rsidP="00BF14B1">
            <w:pPr>
              <w:pStyle w:val="tabla10"/>
              <w:tabs>
                <w:tab w:val="left" w:pos="142"/>
                <w:tab w:val="left" w:pos="1701"/>
              </w:tabs>
              <w:rPr>
                <w:rFonts w:ascii="Arial Narrow" w:hAnsi="Arial Narrow"/>
              </w:rPr>
            </w:pPr>
            <w:r w:rsidRPr="00B00AF5">
              <w:rPr>
                <w:rFonts w:ascii="Arial Narrow" w:hAnsi="Arial Narrow"/>
                <w:b/>
              </w:rPr>
              <w:tab/>
            </w:r>
            <w:r w:rsidRPr="00433510">
              <w:rPr>
                <w:rFonts w:ascii="Arial Narrow" w:hAnsi="Arial Narrow"/>
              </w:rPr>
              <w:t>(-) Obligaciones pendientes de pago</w:t>
            </w:r>
          </w:p>
        </w:tc>
        <w:tc>
          <w:tcPr>
            <w:tcW w:w="1536" w:type="dxa"/>
            <w:tcBorders>
              <w:top w:val="single" w:sz="4" w:space="0" w:color="auto"/>
              <w:bottom w:val="single" w:sz="4" w:space="0" w:color="auto"/>
            </w:tcBorders>
            <w:vAlign w:val="center"/>
          </w:tcPr>
          <w:p w:rsidR="00B62414" w:rsidRPr="00535560" w:rsidRDefault="00B62414" w:rsidP="00431FF4">
            <w:pPr>
              <w:pStyle w:val="tabla10"/>
              <w:tabs>
                <w:tab w:val="clear" w:pos="1134"/>
                <w:tab w:val="left" w:pos="1701"/>
              </w:tabs>
              <w:ind w:right="36"/>
              <w:jc w:val="right"/>
              <w:rPr>
                <w:rFonts w:ascii="Arial Narrow" w:hAnsi="Arial Narrow"/>
              </w:rPr>
            </w:pPr>
            <w:r>
              <w:rPr>
                <w:rFonts w:ascii="Arial Narrow" w:hAnsi="Arial Narrow"/>
              </w:rPr>
              <w:t>5.898.765</w:t>
            </w:r>
          </w:p>
        </w:tc>
        <w:tc>
          <w:tcPr>
            <w:tcW w:w="1592" w:type="dxa"/>
            <w:tcBorders>
              <w:top w:val="single" w:sz="4" w:space="0" w:color="auto"/>
              <w:bottom w:val="single" w:sz="4" w:space="0" w:color="auto"/>
            </w:tcBorders>
            <w:vAlign w:val="center"/>
          </w:tcPr>
          <w:p w:rsidR="00B62414" w:rsidRPr="00535560" w:rsidRDefault="00A83B55" w:rsidP="00BF14B1">
            <w:pPr>
              <w:pStyle w:val="tabla10"/>
              <w:tabs>
                <w:tab w:val="clear" w:pos="1134"/>
                <w:tab w:val="left" w:pos="1701"/>
              </w:tabs>
              <w:ind w:right="36"/>
              <w:jc w:val="right"/>
              <w:rPr>
                <w:rFonts w:ascii="Arial Narrow" w:hAnsi="Arial Narrow"/>
              </w:rPr>
            </w:pPr>
            <w:r>
              <w:rPr>
                <w:rFonts w:ascii="Arial Narrow" w:hAnsi="Arial Narrow"/>
              </w:rPr>
              <w:t>5.403.523</w:t>
            </w:r>
          </w:p>
        </w:tc>
      </w:tr>
      <w:tr w:rsidR="00B62414" w:rsidRPr="00A10D08">
        <w:trPr>
          <w:trHeight w:val="198"/>
          <w:jc w:val="center"/>
        </w:trPr>
        <w:tc>
          <w:tcPr>
            <w:tcW w:w="5788" w:type="dxa"/>
            <w:tcBorders>
              <w:top w:val="single" w:sz="4" w:space="0" w:color="auto"/>
            </w:tcBorders>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xml:space="preserve">(+) </w:t>
            </w:r>
            <w:proofErr w:type="spellStart"/>
            <w:r w:rsidRPr="00B00AF5">
              <w:rPr>
                <w:rFonts w:ascii="Arial Narrow" w:hAnsi="Arial Narrow"/>
              </w:rPr>
              <w:t>Ppto</w:t>
            </w:r>
            <w:proofErr w:type="spellEnd"/>
            <w:r w:rsidRPr="00B00AF5">
              <w:rPr>
                <w:rFonts w:ascii="Arial Narrow" w:hAnsi="Arial Narrow"/>
              </w:rPr>
              <w:t>. de Gastos: Ejercicio corriente</w:t>
            </w:r>
          </w:p>
        </w:tc>
        <w:tc>
          <w:tcPr>
            <w:tcW w:w="1536" w:type="dxa"/>
            <w:tcBorders>
              <w:top w:val="single" w:sz="4" w:space="0" w:color="auto"/>
            </w:tcBorders>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2.414.053</w:t>
            </w:r>
          </w:p>
        </w:tc>
        <w:tc>
          <w:tcPr>
            <w:tcW w:w="1592" w:type="dxa"/>
            <w:tcBorders>
              <w:top w:val="single" w:sz="4" w:space="0" w:color="auto"/>
            </w:tcBorders>
            <w:vAlign w:val="center"/>
          </w:tcPr>
          <w:p w:rsidR="00B62414" w:rsidRPr="00B00AF5" w:rsidRDefault="00A83B55" w:rsidP="00BF14B1">
            <w:pPr>
              <w:pStyle w:val="tabla10"/>
              <w:tabs>
                <w:tab w:val="clear" w:pos="1134"/>
                <w:tab w:val="left" w:pos="1701"/>
              </w:tabs>
              <w:ind w:right="36"/>
              <w:jc w:val="right"/>
              <w:rPr>
                <w:rFonts w:ascii="Arial Narrow" w:hAnsi="Arial Narrow"/>
              </w:rPr>
            </w:pPr>
            <w:r>
              <w:rPr>
                <w:rFonts w:ascii="Arial Narrow" w:hAnsi="Arial Narrow"/>
              </w:rPr>
              <w:t>2.507.442</w:t>
            </w:r>
          </w:p>
        </w:tc>
      </w:tr>
      <w:tr w:rsidR="00B62414" w:rsidRPr="00A10D08">
        <w:trPr>
          <w:trHeight w:val="198"/>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xml:space="preserve">(+) </w:t>
            </w:r>
            <w:proofErr w:type="spellStart"/>
            <w:r w:rsidRPr="00B00AF5">
              <w:rPr>
                <w:rFonts w:ascii="Arial Narrow" w:hAnsi="Arial Narrow"/>
              </w:rPr>
              <w:t>Ppto</w:t>
            </w:r>
            <w:proofErr w:type="spellEnd"/>
            <w:r w:rsidRPr="00B00AF5">
              <w:rPr>
                <w:rFonts w:ascii="Arial Narrow" w:hAnsi="Arial Narrow"/>
              </w:rPr>
              <w:t>. de Gastos: Ejercicios cerrados</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1.371.289</w:t>
            </w:r>
          </w:p>
        </w:tc>
        <w:tc>
          <w:tcPr>
            <w:tcW w:w="1592" w:type="dxa"/>
            <w:vAlign w:val="center"/>
          </w:tcPr>
          <w:p w:rsidR="00B62414" w:rsidRPr="00B00AF5" w:rsidRDefault="00A83B55" w:rsidP="00BF14B1">
            <w:pPr>
              <w:pStyle w:val="tabla10"/>
              <w:tabs>
                <w:tab w:val="clear" w:pos="1134"/>
                <w:tab w:val="left" w:pos="1701"/>
              </w:tabs>
              <w:ind w:right="36"/>
              <w:jc w:val="right"/>
              <w:rPr>
                <w:rFonts w:ascii="Arial Narrow" w:hAnsi="Arial Narrow"/>
              </w:rPr>
            </w:pPr>
            <w:r>
              <w:rPr>
                <w:rFonts w:ascii="Arial Narrow" w:hAnsi="Arial Narrow"/>
              </w:rPr>
              <w:t>911.765</w:t>
            </w:r>
          </w:p>
        </w:tc>
      </w:tr>
      <w:tr w:rsidR="00B62414" w:rsidRPr="00A10D08">
        <w:trPr>
          <w:trHeight w:val="198"/>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 xml:space="preserve">         (+) </w:t>
            </w:r>
            <w:proofErr w:type="spellStart"/>
            <w:r w:rsidRPr="00B00AF5">
              <w:rPr>
                <w:rFonts w:ascii="Arial Narrow" w:hAnsi="Arial Narrow"/>
              </w:rPr>
              <w:t>Ppto</w:t>
            </w:r>
            <w:proofErr w:type="spellEnd"/>
            <w:r w:rsidRPr="00B00AF5">
              <w:rPr>
                <w:rFonts w:ascii="Arial Narrow" w:hAnsi="Arial Narrow"/>
              </w:rPr>
              <w:t xml:space="preserve">. </w:t>
            </w:r>
            <w:r>
              <w:rPr>
                <w:rFonts w:ascii="Arial Narrow" w:hAnsi="Arial Narrow"/>
              </w:rPr>
              <w:t>d</w:t>
            </w:r>
            <w:r w:rsidRPr="00B00AF5">
              <w:rPr>
                <w:rFonts w:ascii="Arial Narrow" w:hAnsi="Arial Narrow"/>
              </w:rPr>
              <w:t>e Ingresos</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92.269</w:t>
            </w:r>
          </w:p>
        </w:tc>
        <w:tc>
          <w:tcPr>
            <w:tcW w:w="1592" w:type="dxa"/>
            <w:vAlign w:val="center"/>
          </w:tcPr>
          <w:p w:rsidR="00B62414" w:rsidRPr="00B00AF5" w:rsidRDefault="00A83B55" w:rsidP="007501CA">
            <w:pPr>
              <w:pStyle w:val="tabla10"/>
              <w:tabs>
                <w:tab w:val="clear" w:pos="1134"/>
                <w:tab w:val="left" w:pos="1701"/>
              </w:tabs>
              <w:ind w:right="36"/>
              <w:jc w:val="right"/>
              <w:rPr>
                <w:rFonts w:ascii="Arial Narrow" w:hAnsi="Arial Narrow"/>
              </w:rPr>
            </w:pPr>
            <w:r>
              <w:rPr>
                <w:rFonts w:ascii="Arial Narrow" w:hAnsi="Arial Narrow"/>
              </w:rPr>
              <w:t>89.764</w:t>
            </w:r>
          </w:p>
        </w:tc>
      </w:tr>
      <w:tr w:rsidR="00B62414" w:rsidRPr="00A10D08">
        <w:trPr>
          <w:trHeight w:val="198"/>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 xml:space="preserve">         (+) De recursos de otros Entes Públicos</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384.210</w:t>
            </w:r>
          </w:p>
        </w:tc>
        <w:tc>
          <w:tcPr>
            <w:tcW w:w="1592" w:type="dxa"/>
            <w:vAlign w:val="center"/>
          </w:tcPr>
          <w:p w:rsidR="00B62414" w:rsidRPr="00B00AF5" w:rsidRDefault="00A83B55" w:rsidP="00BF14B1">
            <w:pPr>
              <w:pStyle w:val="tabla10"/>
              <w:tabs>
                <w:tab w:val="clear" w:pos="1134"/>
                <w:tab w:val="left" w:pos="1701"/>
              </w:tabs>
              <w:ind w:right="36"/>
              <w:jc w:val="right"/>
              <w:rPr>
                <w:rFonts w:ascii="Arial Narrow" w:hAnsi="Arial Narrow"/>
              </w:rPr>
            </w:pPr>
            <w:r>
              <w:rPr>
                <w:rFonts w:ascii="Arial Narrow" w:hAnsi="Arial Narrow"/>
              </w:rPr>
              <w:t>400.211</w:t>
            </w:r>
          </w:p>
        </w:tc>
      </w:tr>
      <w:tr w:rsidR="00B62414" w:rsidRPr="00A10D08">
        <w:trPr>
          <w:trHeight w:val="198"/>
          <w:jc w:val="center"/>
        </w:trPr>
        <w:tc>
          <w:tcPr>
            <w:tcW w:w="5788" w:type="dxa"/>
            <w:vAlign w:val="center"/>
          </w:tcPr>
          <w:p w:rsidR="00B62414" w:rsidRPr="00B00AF5" w:rsidRDefault="00B62414" w:rsidP="00BF14B1">
            <w:pPr>
              <w:pStyle w:val="tabla10"/>
              <w:tabs>
                <w:tab w:val="left" w:pos="426"/>
                <w:tab w:val="left" w:pos="1701"/>
              </w:tabs>
              <w:rPr>
                <w:rFonts w:ascii="Arial Narrow" w:hAnsi="Arial Narrow"/>
              </w:rPr>
            </w:pPr>
            <w:r w:rsidRPr="00B00AF5">
              <w:rPr>
                <w:rFonts w:ascii="Arial Narrow" w:hAnsi="Arial Narrow"/>
              </w:rPr>
              <w:tab/>
              <w:t>(+) Gastos extrapresupuestarios</w:t>
            </w:r>
          </w:p>
        </w:tc>
        <w:tc>
          <w:tcPr>
            <w:tcW w:w="1536" w:type="dxa"/>
            <w:vAlign w:val="center"/>
          </w:tcPr>
          <w:p w:rsidR="00B62414" w:rsidRPr="00B00AF5" w:rsidRDefault="00B62414" w:rsidP="00431FF4">
            <w:pPr>
              <w:pStyle w:val="tabla10"/>
              <w:tabs>
                <w:tab w:val="clear" w:pos="1134"/>
                <w:tab w:val="left" w:pos="1701"/>
              </w:tabs>
              <w:ind w:right="36"/>
              <w:jc w:val="right"/>
              <w:rPr>
                <w:rFonts w:ascii="Arial Narrow" w:hAnsi="Arial Narrow"/>
              </w:rPr>
            </w:pPr>
            <w:r>
              <w:rPr>
                <w:rFonts w:ascii="Arial Narrow" w:hAnsi="Arial Narrow"/>
              </w:rPr>
              <w:t>1.674.539</w:t>
            </w:r>
          </w:p>
        </w:tc>
        <w:tc>
          <w:tcPr>
            <w:tcW w:w="1592" w:type="dxa"/>
            <w:vAlign w:val="center"/>
          </w:tcPr>
          <w:p w:rsidR="00B62414" w:rsidRPr="00B00AF5" w:rsidRDefault="00A83B55" w:rsidP="00BF14B1">
            <w:pPr>
              <w:pStyle w:val="tabla10"/>
              <w:tabs>
                <w:tab w:val="clear" w:pos="1134"/>
                <w:tab w:val="left" w:pos="1701"/>
              </w:tabs>
              <w:ind w:right="36"/>
              <w:jc w:val="right"/>
              <w:rPr>
                <w:rFonts w:ascii="Arial Narrow" w:hAnsi="Arial Narrow"/>
              </w:rPr>
            </w:pPr>
            <w:r>
              <w:rPr>
                <w:rFonts w:ascii="Arial Narrow" w:hAnsi="Arial Narrow"/>
              </w:rPr>
              <w:t>1.533.593</w:t>
            </w:r>
          </w:p>
        </w:tc>
      </w:tr>
      <w:tr w:rsidR="00B62414" w:rsidRPr="00A10D08">
        <w:trPr>
          <w:trHeight w:val="198"/>
          <w:jc w:val="center"/>
        </w:trPr>
        <w:tc>
          <w:tcPr>
            <w:tcW w:w="5788" w:type="dxa"/>
            <w:tcBorders>
              <w:bottom w:val="single" w:sz="4" w:space="0" w:color="auto"/>
            </w:tcBorders>
            <w:vAlign w:val="center"/>
          </w:tcPr>
          <w:p w:rsidR="00B62414" w:rsidRPr="00B00AF5" w:rsidRDefault="00B62414" w:rsidP="00BF14B1">
            <w:pPr>
              <w:pStyle w:val="tabla10"/>
              <w:tabs>
                <w:tab w:val="left" w:pos="142"/>
                <w:tab w:val="left" w:pos="1701"/>
              </w:tabs>
              <w:rPr>
                <w:rFonts w:ascii="Arial Narrow" w:hAnsi="Arial Narrow"/>
              </w:rPr>
            </w:pPr>
            <w:r w:rsidRPr="00B00AF5">
              <w:rPr>
                <w:rFonts w:ascii="Arial Narrow" w:hAnsi="Arial Narrow"/>
              </w:rPr>
              <w:t xml:space="preserve">         (-) Pagos pendientes de aplicación</w:t>
            </w:r>
          </w:p>
        </w:tc>
        <w:tc>
          <w:tcPr>
            <w:tcW w:w="1536" w:type="dxa"/>
            <w:tcBorders>
              <w:bottom w:val="single" w:sz="4" w:space="0" w:color="auto"/>
            </w:tcBorders>
            <w:vAlign w:val="center"/>
          </w:tcPr>
          <w:p w:rsidR="00B62414" w:rsidRPr="00B00AF5" w:rsidRDefault="00B62414" w:rsidP="00431FF4">
            <w:pPr>
              <w:pStyle w:val="tabla10"/>
              <w:tabs>
                <w:tab w:val="clear" w:pos="1134"/>
                <w:tab w:val="left" w:pos="284"/>
                <w:tab w:val="left" w:pos="1701"/>
              </w:tabs>
              <w:ind w:right="36"/>
              <w:jc w:val="right"/>
              <w:rPr>
                <w:rFonts w:ascii="Arial Narrow" w:hAnsi="Arial Narrow"/>
              </w:rPr>
            </w:pPr>
            <w:r>
              <w:rPr>
                <w:rFonts w:ascii="Arial Narrow" w:hAnsi="Arial Narrow"/>
              </w:rPr>
              <w:t>-37.595</w:t>
            </w:r>
          </w:p>
        </w:tc>
        <w:tc>
          <w:tcPr>
            <w:tcW w:w="1592" w:type="dxa"/>
            <w:tcBorders>
              <w:bottom w:val="single" w:sz="4" w:space="0" w:color="auto"/>
            </w:tcBorders>
            <w:vAlign w:val="center"/>
          </w:tcPr>
          <w:p w:rsidR="00B62414" w:rsidRPr="00B00AF5" w:rsidRDefault="00A83B55" w:rsidP="00BF14B1">
            <w:pPr>
              <w:pStyle w:val="tabla10"/>
              <w:tabs>
                <w:tab w:val="clear" w:pos="1134"/>
                <w:tab w:val="left" w:pos="284"/>
                <w:tab w:val="left" w:pos="1701"/>
              </w:tabs>
              <w:ind w:right="36"/>
              <w:jc w:val="right"/>
              <w:rPr>
                <w:rFonts w:ascii="Arial Narrow" w:hAnsi="Arial Narrow"/>
              </w:rPr>
            </w:pPr>
            <w:r>
              <w:rPr>
                <w:rFonts w:ascii="Arial Narrow" w:hAnsi="Arial Narrow"/>
              </w:rPr>
              <w:t>-39.252</w:t>
            </w:r>
          </w:p>
        </w:tc>
      </w:tr>
      <w:tr w:rsidR="00B62414" w:rsidRPr="00A10D08" w:rsidTr="00BC4FEB">
        <w:trPr>
          <w:trHeight w:val="255"/>
          <w:jc w:val="center"/>
        </w:trPr>
        <w:tc>
          <w:tcPr>
            <w:tcW w:w="5788" w:type="dxa"/>
            <w:tcBorders>
              <w:top w:val="single" w:sz="4" w:space="0" w:color="auto"/>
            </w:tcBorders>
            <w:vAlign w:val="center"/>
          </w:tcPr>
          <w:p w:rsidR="00B62414" w:rsidRPr="00B00AF5" w:rsidRDefault="00B62414" w:rsidP="00BF14B1">
            <w:pPr>
              <w:pStyle w:val="tabla10"/>
              <w:tabs>
                <w:tab w:val="left" w:pos="142"/>
                <w:tab w:val="left" w:pos="1701"/>
              </w:tabs>
              <w:rPr>
                <w:rFonts w:ascii="Arial Narrow" w:hAnsi="Arial Narrow"/>
              </w:rPr>
            </w:pPr>
            <w:r w:rsidRPr="00B00AF5">
              <w:rPr>
                <w:rFonts w:ascii="Arial Narrow" w:hAnsi="Arial Narrow"/>
              </w:rPr>
              <w:tab/>
              <w:t>(+) Fondos Líquidos De Tesorería</w:t>
            </w:r>
          </w:p>
        </w:tc>
        <w:tc>
          <w:tcPr>
            <w:tcW w:w="1536" w:type="dxa"/>
            <w:tcBorders>
              <w:top w:val="single" w:sz="4" w:space="0" w:color="auto"/>
            </w:tcBorders>
            <w:vAlign w:val="center"/>
          </w:tcPr>
          <w:p w:rsidR="00B62414" w:rsidRPr="00B00AF5" w:rsidRDefault="00B62414" w:rsidP="00431FF4">
            <w:pPr>
              <w:pStyle w:val="tabla10"/>
              <w:tabs>
                <w:tab w:val="clear" w:pos="1134"/>
                <w:tab w:val="left" w:pos="284"/>
                <w:tab w:val="left" w:pos="1701"/>
              </w:tabs>
              <w:ind w:right="36"/>
              <w:jc w:val="right"/>
              <w:rPr>
                <w:rFonts w:ascii="Arial Narrow" w:hAnsi="Arial Narrow"/>
              </w:rPr>
            </w:pPr>
            <w:r>
              <w:rPr>
                <w:rFonts w:ascii="Arial Narrow" w:hAnsi="Arial Narrow"/>
              </w:rPr>
              <w:t>10.583.340</w:t>
            </w:r>
          </w:p>
        </w:tc>
        <w:tc>
          <w:tcPr>
            <w:tcW w:w="1592" w:type="dxa"/>
            <w:tcBorders>
              <w:top w:val="single" w:sz="4" w:space="0" w:color="auto"/>
            </w:tcBorders>
            <w:vAlign w:val="center"/>
          </w:tcPr>
          <w:p w:rsidR="00B62414" w:rsidRPr="00B00AF5" w:rsidRDefault="00A83B55" w:rsidP="00BF14B1">
            <w:pPr>
              <w:pStyle w:val="tabla10"/>
              <w:tabs>
                <w:tab w:val="clear" w:pos="1134"/>
                <w:tab w:val="left" w:pos="284"/>
                <w:tab w:val="left" w:pos="1701"/>
              </w:tabs>
              <w:ind w:right="36"/>
              <w:jc w:val="right"/>
              <w:rPr>
                <w:rFonts w:ascii="Arial Narrow" w:hAnsi="Arial Narrow"/>
              </w:rPr>
            </w:pPr>
            <w:r>
              <w:rPr>
                <w:rFonts w:ascii="Arial Narrow" w:hAnsi="Arial Narrow"/>
              </w:rPr>
              <w:t>3.657.362</w:t>
            </w:r>
          </w:p>
        </w:tc>
      </w:tr>
      <w:tr w:rsidR="00B62414" w:rsidRPr="00A10D08" w:rsidTr="00BC4FEB">
        <w:trPr>
          <w:trHeight w:val="255"/>
          <w:jc w:val="center"/>
        </w:trPr>
        <w:tc>
          <w:tcPr>
            <w:tcW w:w="5788" w:type="dxa"/>
            <w:vAlign w:val="center"/>
          </w:tcPr>
          <w:p w:rsidR="00B62414" w:rsidRPr="00B00AF5" w:rsidRDefault="00B62414" w:rsidP="00BF14B1">
            <w:pPr>
              <w:pStyle w:val="tabla10"/>
              <w:tabs>
                <w:tab w:val="left" w:pos="142"/>
                <w:tab w:val="left" w:pos="1701"/>
              </w:tabs>
              <w:ind w:left="426" w:hanging="426"/>
              <w:rPr>
                <w:rFonts w:ascii="Arial Narrow" w:hAnsi="Arial Narrow"/>
              </w:rPr>
            </w:pPr>
            <w:r w:rsidRPr="00B00AF5">
              <w:rPr>
                <w:rFonts w:ascii="Arial Narrow" w:hAnsi="Arial Narrow"/>
              </w:rPr>
              <w:tab/>
              <w:t>(+) Desviaciones Financiación Acumuladas Negativas</w:t>
            </w:r>
          </w:p>
        </w:tc>
        <w:tc>
          <w:tcPr>
            <w:tcW w:w="1536" w:type="dxa"/>
            <w:vAlign w:val="center"/>
          </w:tcPr>
          <w:p w:rsidR="00B62414" w:rsidRPr="00B00AF5" w:rsidRDefault="00B62414" w:rsidP="00431FF4">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c>
          <w:tcPr>
            <w:tcW w:w="1592" w:type="dxa"/>
            <w:vAlign w:val="center"/>
          </w:tcPr>
          <w:p w:rsidR="00B62414" w:rsidRPr="00B00AF5" w:rsidRDefault="00A83B55" w:rsidP="00BF14B1">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r>
      <w:tr w:rsidR="00B62414" w:rsidRPr="00B00AF5">
        <w:trPr>
          <w:trHeight w:val="375"/>
          <w:jc w:val="center"/>
        </w:trPr>
        <w:tc>
          <w:tcPr>
            <w:tcW w:w="5788" w:type="dxa"/>
            <w:tcBorders>
              <w:top w:val="single" w:sz="4" w:space="0" w:color="auto"/>
              <w:left w:val="nil"/>
              <w:bottom w:val="nil"/>
              <w:right w:val="nil"/>
            </w:tcBorders>
            <w:vAlign w:val="center"/>
          </w:tcPr>
          <w:p w:rsidR="00B62414" w:rsidRPr="00433510" w:rsidRDefault="00B62414" w:rsidP="00BF14B1">
            <w:pPr>
              <w:pStyle w:val="tabla10"/>
              <w:tabs>
                <w:tab w:val="left" w:pos="284"/>
                <w:tab w:val="left" w:pos="1701"/>
              </w:tabs>
              <w:spacing w:beforeLines="30" w:before="72"/>
              <w:rPr>
                <w:rFonts w:ascii="Arial Narrow" w:hAnsi="Arial Narrow"/>
              </w:rPr>
            </w:pPr>
            <w:r w:rsidRPr="00433510">
              <w:rPr>
                <w:rFonts w:ascii="Arial Narrow" w:hAnsi="Arial Narrow"/>
              </w:rPr>
              <w:t>= Remanente de Tesorería Total</w:t>
            </w:r>
          </w:p>
        </w:tc>
        <w:tc>
          <w:tcPr>
            <w:tcW w:w="1536" w:type="dxa"/>
            <w:tcBorders>
              <w:top w:val="single" w:sz="4" w:space="0" w:color="auto"/>
              <w:left w:val="nil"/>
              <w:bottom w:val="nil"/>
              <w:right w:val="nil"/>
            </w:tcBorders>
            <w:vAlign w:val="center"/>
          </w:tcPr>
          <w:p w:rsidR="00B62414" w:rsidRPr="00535560" w:rsidRDefault="00B62414" w:rsidP="00431FF4">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7.910.886</w:t>
            </w:r>
          </w:p>
        </w:tc>
        <w:tc>
          <w:tcPr>
            <w:tcW w:w="1592" w:type="dxa"/>
            <w:tcBorders>
              <w:top w:val="single" w:sz="4" w:space="0" w:color="auto"/>
              <w:left w:val="nil"/>
              <w:bottom w:val="nil"/>
              <w:right w:val="nil"/>
            </w:tcBorders>
            <w:vAlign w:val="center"/>
          </w:tcPr>
          <w:p w:rsidR="00B62414" w:rsidRPr="00535560" w:rsidRDefault="00A83B55" w:rsidP="00BF14B1">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1.408.659</w:t>
            </w:r>
          </w:p>
        </w:tc>
      </w:tr>
      <w:tr w:rsidR="00B62414" w:rsidRPr="001D1C75">
        <w:trPr>
          <w:trHeight w:val="375"/>
          <w:jc w:val="center"/>
        </w:trPr>
        <w:tc>
          <w:tcPr>
            <w:tcW w:w="5788" w:type="dxa"/>
            <w:tcBorders>
              <w:top w:val="single" w:sz="4" w:space="0" w:color="auto"/>
              <w:left w:val="nil"/>
              <w:bottom w:val="single" w:sz="4" w:space="0" w:color="auto"/>
              <w:right w:val="nil"/>
            </w:tcBorders>
            <w:vAlign w:val="center"/>
          </w:tcPr>
          <w:p w:rsidR="00B62414" w:rsidRPr="00B00AF5" w:rsidRDefault="00B62414" w:rsidP="00BF14B1">
            <w:pPr>
              <w:pStyle w:val="tabla10"/>
              <w:tabs>
                <w:tab w:val="left" w:pos="426"/>
                <w:tab w:val="left" w:pos="1701"/>
              </w:tabs>
              <w:spacing w:beforeLines="30" w:before="72"/>
              <w:rPr>
                <w:rFonts w:ascii="Arial Narrow" w:hAnsi="Arial Narrow"/>
              </w:rPr>
            </w:pPr>
            <w:r w:rsidRPr="00B00AF5">
              <w:rPr>
                <w:rFonts w:ascii="Arial Narrow" w:hAnsi="Arial Narrow"/>
              </w:rPr>
              <w:tab/>
              <w:t>Remanente de tesorería por gastos con financiación afectada</w:t>
            </w:r>
          </w:p>
        </w:tc>
        <w:tc>
          <w:tcPr>
            <w:tcW w:w="1536" w:type="dxa"/>
            <w:tcBorders>
              <w:top w:val="single" w:sz="4" w:space="0" w:color="auto"/>
              <w:left w:val="nil"/>
              <w:bottom w:val="single" w:sz="4" w:space="0" w:color="auto"/>
              <w:right w:val="nil"/>
            </w:tcBorders>
            <w:vAlign w:val="center"/>
          </w:tcPr>
          <w:p w:rsidR="00B62414" w:rsidRPr="00B00AF5" w:rsidRDefault="00B62414" w:rsidP="00431FF4">
            <w:pPr>
              <w:pStyle w:val="tabla10"/>
              <w:tabs>
                <w:tab w:val="clear" w:pos="1134"/>
                <w:tab w:val="left" w:pos="426"/>
                <w:tab w:val="left" w:pos="1701"/>
              </w:tabs>
              <w:spacing w:beforeLines="30" w:before="72"/>
              <w:ind w:right="36"/>
              <w:jc w:val="right"/>
              <w:rPr>
                <w:rFonts w:ascii="Arial Narrow" w:hAnsi="Arial Narrow"/>
              </w:rPr>
            </w:pPr>
            <w:r>
              <w:rPr>
                <w:rFonts w:ascii="Arial Narrow" w:hAnsi="Arial Narrow"/>
              </w:rPr>
              <w:t>0</w:t>
            </w:r>
          </w:p>
        </w:tc>
        <w:tc>
          <w:tcPr>
            <w:tcW w:w="1592" w:type="dxa"/>
            <w:tcBorders>
              <w:top w:val="single" w:sz="4" w:space="0" w:color="auto"/>
              <w:left w:val="nil"/>
              <w:bottom w:val="single" w:sz="4" w:space="0" w:color="auto"/>
              <w:right w:val="nil"/>
            </w:tcBorders>
            <w:vAlign w:val="center"/>
          </w:tcPr>
          <w:p w:rsidR="00B62414" w:rsidRPr="00B00AF5" w:rsidRDefault="00A83B55" w:rsidP="00BF14B1">
            <w:pPr>
              <w:pStyle w:val="tabla10"/>
              <w:tabs>
                <w:tab w:val="clear" w:pos="1134"/>
                <w:tab w:val="left" w:pos="426"/>
                <w:tab w:val="left" w:pos="1701"/>
              </w:tabs>
              <w:spacing w:beforeLines="30" w:before="72"/>
              <w:ind w:right="36"/>
              <w:jc w:val="right"/>
              <w:rPr>
                <w:rFonts w:ascii="Arial Narrow" w:hAnsi="Arial Narrow"/>
              </w:rPr>
            </w:pPr>
            <w:r>
              <w:rPr>
                <w:rFonts w:ascii="Arial Narrow" w:hAnsi="Arial Narrow"/>
              </w:rPr>
              <w:t>0</w:t>
            </w:r>
          </w:p>
        </w:tc>
      </w:tr>
      <w:tr w:rsidR="00B62414" w:rsidRPr="001D1C75">
        <w:trPr>
          <w:trHeight w:val="375"/>
          <w:jc w:val="center"/>
        </w:trPr>
        <w:tc>
          <w:tcPr>
            <w:tcW w:w="5788" w:type="dxa"/>
            <w:tcBorders>
              <w:top w:val="single" w:sz="4" w:space="0" w:color="auto"/>
              <w:left w:val="nil"/>
              <w:bottom w:val="single" w:sz="4" w:space="0" w:color="auto"/>
              <w:right w:val="nil"/>
            </w:tcBorders>
            <w:vAlign w:val="center"/>
          </w:tcPr>
          <w:p w:rsidR="00B62414" w:rsidRPr="00B00AF5" w:rsidRDefault="00B62414" w:rsidP="00BF14B1">
            <w:pPr>
              <w:pStyle w:val="tabla10"/>
              <w:tabs>
                <w:tab w:val="left" w:pos="426"/>
                <w:tab w:val="left" w:pos="1701"/>
              </w:tabs>
              <w:spacing w:beforeLines="30" w:before="72"/>
              <w:rPr>
                <w:rFonts w:ascii="Arial Narrow" w:hAnsi="Arial Narrow"/>
              </w:rPr>
            </w:pPr>
            <w:r w:rsidRPr="00B00AF5">
              <w:rPr>
                <w:rFonts w:ascii="Arial Narrow" w:hAnsi="Arial Narrow"/>
              </w:rPr>
              <w:tab/>
              <w:t>Remanente de tesorería por recursos afectados</w:t>
            </w:r>
          </w:p>
        </w:tc>
        <w:tc>
          <w:tcPr>
            <w:tcW w:w="1536" w:type="dxa"/>
            <w:tcBorders>
              <w:top w:val="single" w:sz="4" w:space="0" w:color="auto"/>
              <w:left w:val="nil"/>
              <w:bottom w:val="single" w:sz="4" w:space="0" w:color="auto"/>
              <w:right w:val="nil"/>
            </w:tcBorders>
            <w:vAlign w:val="center"/>
          </w:tcPr>
          <w:p w:rsidR="00B62414" w:rsidRPr="00B00AF5" w:rsidRDefault="00B62414" w:rsidP="00431FF4">
            <w:pPr>
              <w:pStyle w:val="tabla10"/>
              <w:tabs>
                <w:tab w:val="clear" w:pos="1134"/>
                <w:tab w:val="left" w:pos="426"/>
                <w:tab w:val="left" w:pos="1701"/>
              </w:tabs>
              <w:spacing w:beforeLines="30" w:before="72"/>
              <w:ind w:right="36"/>
              <w:jc w:val="right"/>
              <w:rPr>
                <w:rFonts w:ascii="Arial Narrow" w:hAnsi="Arial Narrow"/>
              </w:rPr>
            </w:pPr>
            <w:r>
              <w:rPr>
                <w:rFonts w:ascii="Arial Narrow" w:hAnsi="Arial Narrow"/>
              </w:rPr>
              <w:t>12.824.727</w:t>
            </w:r>
          </w:p>
        </w:tc>
        <w:tc>
          <w:tcPr>
            <w:tcW w:w="1592" w:type="dxa"/>
            <w:tcBorders>
              <w:top w:val="single" w:sz="4" w:space="0" w:color="auto"/>
              <w:left w:val="nil"/>
              <w:bottom w:val="single" w:sz="4" w:space="0" w:color="auto"/>
              <w:right w:val="nil"/>
            </w:tcBorders>
            <w:vAlign w:val="center"/>
          </w:tcPr>
          <w:p w:rsidR="00B62414" w:rsidRPr="00B00AF5" w:rsidRDefault="00A83B55" w:rsidP="00BF14B1">
            <w:pPr>
              <w:pStyle w:val="tabla10"/>
              <w:tabs>
                <w:tab w:val="clear" w:pos="1134"/>
                <w:tab w:val="left" w:pos="426"/>
                <w:tab w:val="left" w:pos="1701"/>
              </w:tabs>
              <w:spacing w:beforeLines="30" w:before="72"/>
              <w:ind w:right="36"/>
              <w:jc w:val="right"/>
              <w:rPr>
                <w:rFonts w:ascii="Arial Narrow" w:hAnsi="Arial Narrow"/>
              </w:rPr>
            </w:pPr>
            <w:r>
              <w:rPr>
                <w:rFonts w:ascii="Arial Narrow" w:hAnsi="Arial Narrow"/>
              </w:rPr>
              <w:t>0</w:t>
            </w:r>
          </w:p>
        </w:tc>
      </w:tr>
      <w:tr w:rsidR="00B62414" w:rsidRPr="001D1C75">
        <w:trPr>
          <w:trHeight w:val="375"/>
          <w:jc w:val="center"/>
        </w:trPr>
        <w:tc>
          <w:tcPr>
            <w:tcW w:w="5788" w:type="dxa"/>
            <w:tcBorders>
              <w:top w:val="nil"/>
              <w:left w:val="nil"/>
              <w:bottom w:val="single" w:sz="4" w:space="0" w:color="auto"/>
              <w:right w:val="nil"/>
            </w:tcBorders>
            <w:vAlign w:val="center"/>
          </w:tcPr>
          <w:p w:rsidR="00B62414" w:rsidRPr="00B00AF5" w:rsidRDefault="00B62414" w:rsidP="00BF14B1">
            <w:pPr>
              <w:pStyle w:val="tabla10"/>
              <w:tabs>
                <w:tab w:val="left" w:pos="426"/>
                <w:tab w:val="left" w:pos="1701"/>
              </w:tabs>
              <w:spacing w:beforeLines="30" w:before="72"/>
              <w:rPr>
                <w:rFonts w:ascii="Arial Narrow" w:hAnsi="Arial Narrow"/>
              </w:rPr>
            </w:pPr>
            <w:r w:rsidRPr="00B00AF5">
              <w:rPr>
                <w:rFonts w:ascii="Arial Narrow" w:hAnsi="Arial Narrow"/>
              </w:rPr>
              <w:tab/>
              <w:t>Remanente de tesorería para gastos generales</w:t>
            </w:r>
          </w:p>
        </w:tc>
        <w:tc>
          <w:tcPr>
            <w:tcW w:w="1536" w:type="dxa"/>
            <w:tcBorders>
              <w:top w:val="nil"/>
              <w:left w:val="nil"/>
              <w:bottom w:val="single" w:sz="4" w:space="0" w:color="auto"/>
              <w:right w:val="nil"/>
            </w:tcBorders>
            <w:vAlign w:val="center"/>
          </w:tcPr>
          <w:p w:rsidR="00B62414" w:rsidRPr="00B00AF5" w:rsidRDefault="00B62414" w:rsidP="00431FF4">
            <w:pPr>
              <w:pStyle w:val="tabla10"/>
              <w:tabs>
                <w:tab w:val="clear" w:pos="1134"/>
                <w:tab w:val="left" w:pos="426"/>
                <w:tab w:val="left" w:pos="1701"/>
              </w:tabs>
              <w:spacing w:beforeLines="30" w:before="72"/>
              <w:ind w:right="36"/>
              <w:jc w:val="right"/>
              <w:rPr>
                <w:rFonts w:ascii="Arial Narrow" w:hAnsi="Arial Narrow"/>
              </w:rPr>
            </w:pPr>
            <w:r>
              <w:rPr>
                <w:rFonts w:ascii="Arial Narrow" w:hAnsi="Arial Narrow"/>
              </w:rPr>
              <w:t>-4.913.842</w:t>
            </w:r>
          </w:p>
        </w:tc>
        <w:tc>
          <w:tcPr>
            <w:tcW w:w="1592" w:type="dxa"/>
            <w:tcBorders>
              <w:top w:val="nil"/>
              <w:left w:val="nil"/>
              <w:bottom w:val="single" w:sz="4" w:space="0" w:color="auto"/>
              <w:right w:val="nil"/>
            </w:tcBorders>
            <w:vAlign w:val="center"/>
          </w:tcPr>
          <w:p w:rsidR="00B62414" w:rsidRPr="00B00AF5" w:rsidRDefault="00A83B55" w:rsidP="00BF14B1">
            <w:pPr>
              <w:pStyle w:val="tabla10"/>
              <w:tabs>
                <w:tab w:val="clear" w:pos="1134"/>
                <w:tab w:val="left" w:pos="426"/>
                <w:tab w:val="left" w:pos="1701"/>
              </w:tabs>
              <w:spacing w:beforeLines="30" w:before="72"/>
              <w:ind w:right="36"/>
              <w:jc w:val="right"/>
              <w:rPr>
                <w:rFonts w:ascii="Arial Narrow" w:hAnsi="Arial Narrow"/>
              </w:rPr>
            </w:pPr>
            <w:r>
              <w:rPr>
                <w:rFonts w:ascii="Arial Narrow" w:hAnsi="Arial Narrow"/>
              </w:rPr>
              <w:t>1.408.659</w:t>
            </w:r>
          </w:p>
        </w:tc>
      </w:tr>
    </w:tbl>
    <w:p w:rsidR="00BF14B1" w:rsidRDefault="00BF14B1" w:rsidP="00BF14B1">
      <w:pPr>
        <w:spacing w:before="60"/>
        <w:ind w:firstLine="0"/>
        <w:rPr>
          <w:rFonts w:ascii="GillSans Light" w:hAnsi="GillSans Light"/>
        </w:rPr>
      </w:pPr>
    </w:p>
    <w:p w:rsidR="00BF14B1" w:rsidRPr="00984ACB" w:rsidRDefault="00BF14B1" w:rsidP="00BF14B1">
      <w:pPr>
        <w:pStyle w:val="atitulo2"/>
        <w:rPr>
          <w:color w:val="auto"/>
        </w:rPr>
      </w:pPr>
      <w:r>
        <w:rPr>
          <w:rFonts w:cs="Arial"/>
        </w:rPr>
        <w:br w:type="page"/>
      </w:r>
      <w:bookmarkStart w:id="34" w:name="_Toc309383723"/>
      <w:bookmarkStart w:id="35" w:name="_Toc316383979"/>
      <w:bookmarkStart w:id="36" w:name="_Toc372531191"/>
      <w:bookmarkStart w:id="37" w:name="_Toc467831771"/>
      <w:r w:rsidR="00A83B55">
        <w:lastRenderedPageBreak/>
        <w:t>III</w:t>
      </w:r>
      <w:r w:rsidRPr="00EC4DDF">
        <w:t xml:space="preserve">.4. Balance de situación </w:t>
      </w:r>
      <w:bookmarkEnd w:id="34"/>
      <w:r>
        <w:t xml:space="preserve">consolidado a 31 de diciembre de </w:t>
      </w:r>
      <w:bookmarkEnd w:id="35"/>
      <w:r>
        <w:t>201</w:t>
      </w:r>
      <w:bookmarkEnd w:id="36"/>
      <w:r w:rsidR="00A83B55">
        <w:t>5</w:t>
      </w:r>
      <w:bookmarkEnd w:id="37"/>
    </w:p>
    <w:p w:rsidR="00BF14B1" w:rsidRPr="00A377B3" w:rsidRDefault="00BF14B1" w:rsidP="00BF14B1">
      <w:pPr>
        <w:tabs>
          <w:tab w:val="left" w:pos="5544"/>
          <w:tab w:val="left" w:pos="6784"/>
        </w:tabs>
        <w:ind w:left="-588"/>
        <w:jc w:val="center"/>
        <w:outlineLvl w:val="0"/>
        <w:rPr>
          <w:rFonts w:ascii="Arial" w:hAnsi="Arial" w:cs="Arial"/>
        </w:rPr>
      </w:pPr>
      <w:r w:rsidRPr="00A377B3">
        <w:rPr>
          <w:rFonts w:ascii="Arial" w:hAnsi="Arial" w:cs="Arial"/>
        </w:rPr>
        <w:t>Activo</w:t>
      </w:r>
    </w:p>
    <w:tbl>
      <w:tblPr>
        <w:tblW w:w="8366" w:type="dxa"/>
        <w:jc w:val="center"/>
        <w:tblInd w:w="-15"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149"/>
        <w:gridCol w:w="1442"/>
        <w:gridCol w:w="1775"/>
      </w:tblGrid>
      <w:tr w:rsidR="00BF14B1" w:rsidRPr="00B00AF5" w:rsidTr="00294C8D">
        <w:trPr>
          <w:cantSplit/>
          <w:trHeight w:val="284"/>
          <w:jc w:val="center"/>
        </w:trPr>
        <w:tc>
          <w:tcPr>
            <w:tcW w:w="5149" w:type="dxa"/>
            <w:tcBorders>
              <w:bottom w:val="single" w:sz="4" w:space="0" w:color="auto"/>
            </w:tcBorders>
            <w:shd w:val="clear" w:color="auto" w:fill="FFCC99"/>
            <w:vAlign w:val="center"/>
          </w:tcPr>
          <w:p w:rsidR="00BF14B1" w:rsidRPr="00B00AF5" w:rsidRDefault="00BF14B1" w:rsidP="00BF14B1">
            <w:pPr>
              <w:spacing w:after="0"/>
              <w:ind w:left="-48" w:firstLine="24"/>
              <w:jc w:val="left"/>
              <w:rPr>
                <w:rFonts w:ascii="Arial" w:hAnsi="Arial" w:cs="Arial"/>
                <w:bCs/>
                <w:sz w:val="18"/>
                <w:szCs w:val="18"/>
              </w:rPr>
            </w:pPr>
            <w:r w:rsidRPr="00B00AF5">
              <w:rPr>
                <w:rFonts w:ascii="Arial" w:hAnsi="Arial" w:cs="Arial"/>
                <w:bCs/>
                <w:sz w:val="18"/>
                <w:szCs w:val="18"/>
              </w:rPr>
              <w:t>Descripción</w:t>
            </w:r>
          </w:p>
        </w:tc>
        <w:tc>
          <w:tcPr>
            <w:tcW w:w="1442" w:type="dxa"/>
            <w:tcBorders>
              <w:bottom w:val="single" w:sz="4" w:space="0" w:color="auto"/>
            </w:tcBorders>
            <w:shd w:val="clear" w:color="auto" w:fill="FFCC99"/>
            <w:vAlign w:val="center"/>
          </w:tcPr>
          <w:p w:rsidR="00BF14B1" w:rsidRPr="00B00AF5" w:rsidRDefault="00BF14B1" w:rsidP="00294C8D">
            <w:pPr>
              <w:spacing w:after="0"/>
              <w:ind w:firstLine="19"/>
              <w:jc w:val="right"/>
              <w:rPr>
                <w:rFonts w:ascii="Arial" w:hAnsi="Arial" w:cs="Arial"/>
                <w:bCs/>
                <w:sz w:val="18"/>
                <w:szCs w:val="18"/>
              </w:rPr>
            </w:pPr>
            <w:r>
              <w:rPr>
                <w:rFonts w:ascii="Arial" w:hAnsi="Arial" w:cs="Arial"/>
                <w:bCs/>
                <w:sz w:val="18"/>
                <w:szCs w:val="18"/>
              </w:rPr>
              <w:t>201</w:t>
            </w:r>
            <w:r w:rsidR="00B70303">
              <w:rPr>
                <w:rFonts w:ascii="Arial" w:hAnsi="Arial" w:cs="Arial"/>
                <w:bCs/>
                <w:sz w:val="18"/>
                <w:szCs w:val="18"/>
              </w:rPr>
              <w:t>4</w:t>
            </w:r>
          </w:p>
        </w:tc>
        <w:tc>
          <w:tcPr>
            <w:tcW w:w="1775" w:type="dxa"/>
            <w:tcBorders>
              <w:bottom w:val="single" w:sz="4" w:space="0" w:color="auto"/>
            </w:tcBorders>
            <w:shd w:val="clear" w:color="auto" w:fill="FFCC99"/>
            <w:vAlign w:val="center"/>
          </w:tcPr>
          <w:p w:rsidR="00BF14B1" w:rsidRPr="00B00AF5" w:rsidRDefault="00A83B55" w:rsidP="00BF14B1">
            <w:pPr>
              <w:spacing w:after="0"/>
              <w:jc w:val="right"/>
              <w:rPr>
                <w:rFonts w:ascii="Arial" w:hAnsi="Arial" w:cs="Arial"/>
                <w:bCs/>
                <w:sz w:val="18"/>
                <w:szCs w:val="18"/>
              </w:rPr>
            </w:pPr>
            <w:r>
              <w:rPr>
                <w:rFonts w:ascii="Arial" w:hAnsi="Arial" w:cs="Arial"/>
                <w:bCs/>
                <w:sz w:val="18"/>
                <w:szCs w:val="18"/>
              </w:rPr>
              <w:t>2015</w:t>
            </w:r>
          </w:p>
        </w:tc>
      </w:tr>
      <w:tr w:rsidR="00B70303" w:rsidRPr="00433510" w:rsidTr="00294C8D">
        <w:trPr>
          <w:cantSplit/>
          <w:trHeight w:val="340"/>
          <w:jc w:val="center"/>
        </w:trPr>
        <w:tc>
          <w:tcPr>
            <w:tcW w:w="5149" w:type="dxa"/>
            <w:tcBorders>
              <w:bottom w:val="single" w:sz="4" w:space="0" w:color="auto"/>
            </w:tcBorders>
            <w:vAlign w:val="center"/>
          </w:tcPr>
          <w:p w:rsidR="00B70303" w:rsidRPr="00433510" w:rsidRDefault="00B70303" w:rsidP="00BF14B1">
            <w:pPr>
              <w:spacing w:after="0"/>
              <w:ind w:firstLine="0"/>
              <w:rPr>
                <w:rFonts w:ascii="Arial Narrow" w:hAnsi="Arial Narrow" w:cs="Arial"/>
                <w:bCs/>
              </w:rPr>
            </w:pPr>
            <w:r w:rsidRPr="00433510">
              <w:rPr>
                <w:rFonts w:ascii="Arial Narrow" w:hAnsi="Arial Narrow" w:cs="Arial"/>
                <w:bCs/>
              </w:rPr>
              <w:t>A Inmovilizado</w:t>
            </w:r>
          </w:p>
        </w:tc>
        <w:tc>
          <w:tcPr>
            <w:tcW w:w="1442" w:type="dxa"/>
            <w:tcBorders>
              <w:bottom w:val="single" w:sz="4" w:space="0" w:color="auto"/>
            </w:tcBorders>
            <w:noWrap/>
            <w:vAlign w:val="center"/>
          </w:tcPr>
          <w:p w:rsidR="00B70303" w:rsidRPr="00433510" w:rsidRDefault="00AB449C" w:rsidP="00294C8D">
            <w:pPr>
              <w:spacing w:after="0"/>
              <w:ind w:firstLine="19"/>
              <w:jc w:val="right"/>
              <w:rPr>
                <w:rFonts w:ascii="Arial Narrow" w:hAnsi="Arial Narrow" w:cs="Arial"/>
                <w:bCs/>
              </w:rPr>
            </w:pPr>
            <w:r>
              <w:rPr>
                <w:rFonts w:ascii="Arial Narrow" w:hAnsi="Arial Narrow" w:cs="Arial"/>
                <w:bCs/>
              </w:rPr>
              <w:t>122.565.136</w:t>
            </w:r>
          </w:p>
        </w:tc>
        <w:tc>
          <w:tcPr>
            <w:tcW w:w="1775" w:type="dxa"/>
            <w:tcBorders>
              <w:bottom w:val="single" w:sz="4" w:space="0" w:color="auto"/>
            </w:tcBorders>
            <w:vAlign w:val="center"/>
          </w:tcPr>
          <w:p w:rsidR="00B70303" w:rsidRPr="00433510" w:rsidRDefault="00A83B55" w:rsidP="001700C9">
            <w:pPr>
              <w:spacing w:after="0"/>
              <w:jc w:val="right"/>
              <w:rPr>
                <w:rFonts w:ascii="Arial Narrow" w:hAnsi="Arial Narrow" w:cs="Arial"/>
                <w:bCs/>
              </w:rPr>
            </w:pPr>
            <w:r>
              <w:rPr>
                <w:rFonts w:ascii="Arial Narrow" w:hAnsi="Arial Narrow" w:cs="Arial"/>
                <w:bCs/>
              </w:rPr>
              <w:t>120.756.224</w:t>
            </w:r>
          </w:p>
        </w:tc>
      </w:tr>
      <w:tr w:rsidR="00B70303" w:rsidRPr="00CD5612" w:rsidTr="00294C8D">
        <w:trPr>
          <w:cantSplit/>
          <w:trHeight w:val="142"/>
          <w:jc w:val="center"/>
        </w:trPr>
        <w:tc>
          <w:tcPr>
            <w:tcW w:w="5149" w:type="dxa"/>
            <w:tcBorders>
              <w:top w:val="single" w:sz="4" w:space="0" w:color="auto"/>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1 Inmovilizado material</w:t>
            </w:r>
          </w:p>
        </w:tc>
        <w:tc>
          <w:tcPr>
            <w:tcW w:w="1442" w:type="dxa"/>
            <w:tcBorders>
              <w:top w:val="single" w:sz="4" w:space="0" w:color="auto"/>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100.122.176</w:t>
            </w:r>
          </w:p>
        </w:tc>
        <w:tc>
          <w:tcPr>
            <w:tcW w:w="1775" w:type="dxa"/>
            <w:tcBorders>
              <w:top w:val="single" w:sz="4" w:space="0" w:color="auto"/>
              <w:bottom w:val="nil"/>
            </w:tcBorders>
            <w:vAlign w:val="center"/>
          </w:tcPr>
          <w:p w:rsidR="00B70303" w:rsidRPr="00B00AF5" w:rsidRDefault="005D572C" w:rsidP="005D572C">
            <w:pPr>
              <w:spacing w:after="0"/>
              <w:jc w:val="right"/>
              <w:rPr>
                <w:rFonts w:ascii="Arial Narrow" w:hAnsi="Arial Narrow" w:cs="Arial"/>
              </w:rPr>
            </w:pPr>
            <w:r>
              <w:rPr>
                <w:rFonts w:ascii="Arial Narrow" w:hAnsi="Arial Narrow" w:cs="Arial"/>
              </w:rPr>
              <w:t>9</w:t>
            </w:r>
            <w:r w:rsidR="00A83B55">
              <w:rPr>
                <w:rFonts w:ascii="Arial Narrow" w:hAnsi="Arial Narrow" w:cs="Arial"/>
              </w:rPr>
              <w:t>7.</w:t>
            </w:r>
            <w:r>
              <w:rPr>
                <w:rFonts w:ascii="Arial Narrow" w:hAnsi="Arial Narrow" w:cs="Arial"/>
              </w:rPr>
              <w:t>862.</w:t>
            </w:r>
            <w:r w:rsidR="00A83B55">
              <w:rPr>
                <w:rFonts w:ascii="Arial Narrow" w:hAnsi="Arial Narrow" w:cs="Arial"/>
              </w:rPr>
              <w:t>351</w:t>
            </w:r>
          </w:p>
        </w:tc>
      </w:tr>
      <w:tr w:rsidR="00B70303" w:rsidRPr="00CD5612" w:rsidTr="00294C8D">
        <w:trPr>
          <w:cantSplit/>
          <w:trHeight w:val="142"/>
          <w:jc w:val="center"/>
        </w:trPr>
        <w:tc>
          <w:tcPr>
            <w:tcW w:w="5149" w:type="dxa"/>
            <w:tcBorders>
              <w:top w:val="nil"/>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2 Inmovilizado inmaterial</w:t>
            </w:r>
          </w:p>
        </w:tc>
        <w:tc>
          <w:tcPr>
            <w:tcW w:w="1442" w:type="dxa"/>
            <w:tcBorders>
              <w:top w:val="nil"/>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218.801</w:t>
            </w:r>
          </w:p>
        </w:tc>
        <w:tc>
          <w:tcPr>
            <w:tcW w:w="1775" w:type="dxa"/>
            <w:tcBorders>
              <w:top w:val="nil"/>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215.747</w:t>
            </w:r>
          </w:p>
        </w:tc>
      </w:tr>
      <w:tr w:rsidR="00B70303" w:rsidRPr="00CD5612" w:rsidTr="00294C8D">
        <w:trPr>
          <w:cantSplit/>
          <w:trHeight w:val="142"/>
          <w:jc w:val="center"/>
        </w:trPr>
        <w:tc>
          <w:tcPr>
            <w:tcW w:w="5149" w:type="dxa"/>
            <w:tcBorders>
              <w:top w:val="nil"/>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3 Infraestructura y bienes destinados al uso general</w:t>
            </w:r>
          </w:p>
        </w:tc>
        <w:tc>
          <w:tcPr>
            <w:tcW w:w="1442" w:type="dxa"/>
            <w:tcBorders>
              <w:top w:val="nil"/>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4.842.344</w:t>
            </w:r>
          </w:p>
        </w:tc>
        <w:tc>
          <w:tcPr>
            <w:tcW w:w="1775" w:type="dxa"/>
            <w:tcBorders>
              <w:top w:val="nil"/>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5.296.311</w:t>
            </w:r>
          </w:p>
        </w:tc>
      </w:tr>
      <w:tr w:rsidR="00B70303" w:rsidRPr="00CD5612" w:rsidTr="00294C8D">
        <w:trPr>
          <w:cantSplit/>
          <w:trHeight w:val="142"/>
          <w:jc w:val="center"/>
        </w:trPr>
        <w:tc>
          <w:tcPr>
            <w:tcW w:w="5149" w:type="dxa"/>
            <w:tcBorders>
              <w:top w:val="nil"/>
              <w:bottom w:val="nil"/>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4 Bienes comunales</w:t>
            </w:r>
          </w:p>
        </w:tc>
        <w:tc>
          <w:tcPr>
            <w:tcW w:w="1442" w:type="dxa"/>
            <w:tcBorders>
              <w:top w:val="nil"/>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17.375.324</w:t>
            </w:r>
          </w:p>
        </w:tc>
        <w:tc>
          <w:tcPr>
            <w:tcW w:w="1775" w:type="dxa"/>
            <w:tcBorders>
              <w:top w:val="nil"/>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17.375.324</w:t>
            </w:r>
          </w:p>
        </w:tc>
      </w:tr>
      <w:tr w:rsidR="00B70303" w:rsidRPr="00CD5612" w:rsidTr="00294C8D">
        <w:trPr>
          <w:cantSplit/>
          <w:trHeight w:val="142"/>
          <w:jc w:val="center"/>
        </w:trPr>
        <w:tc>
          <w:tcPr>
            <w:tcW w:w="5149" w:type="dxa"/>
            <w:tcBorders>
              <w:top w:val="nil"/>
              <w:bottom w:val="single" w:sz="4" w:space="0" w:color="auto"/>
            </w:tcBorders>
            <w:vAlign w:val="center"/>
          </w:tcPr>
          <w:p w:rsidR="00B70303" w:rsidRPr="00B00AF5" w:rsidRDefault="00B70303" w:rsidP="00BF14B1">
            <w:pPr>
              <w:spacing w:after="0"/>
              <w:ind w:firstLine="144"/>
              <w:rPr>
                <w:rFonts w:ascii="Arial Narrow" w:hAnsi="Arial Narrow" w:cs="Arial"/>
              </w:rPr>
            </w:pPr>
            <w:r w:rsidRPr="00B00AF5">
              <w:rPr>
                <w:rFonts w:ascii="Arial Narrow" w:hAnsi="Arial Narrow" w:cs="Arial"/>
              </w:rPr>
              <w:t>5 Inmovilizado financiero</w:t>
            </w:r>
          </w:p>
        </w:tc>
        <w:tc>
          <w:tcPr>
            <w:tcW w:w="1442" w:type="dxa"/>
            <w:tcBorders>
              <w:top w:val="nil"/>
              <w:bottom w:val="single" w:sz="4" w:space="0" w:color="auto"/>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6.491</w:t>
            </w:r>
          </w:p>
        </w:tc>
        <w:tc>
          <w:tcPr>
            <w:tcW w:w="1775" w:type="dxa"/>
            <w:tcBorders>
              <w:top w:val="nil"/>
              <w:bottom w:val="single" w:sz="4" w:space="0" w:color="auto"/>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6.491</w:t>
            </w:r>
          </w:p>
        </w:tc>
      </w:tr>
      <w:tr w:rsidR="00B70303" w:rsidRPr="00433510" w:rsidTr="00294C8D">
        <w:trPr>
          <w:cantSplit/>
          <w:trHeight w:val="340"/>
          <w:jc w:val="center"/>
        </w:trPr>
        <w:tc>
          <w:tcPr>
            <w:tcW w:w="5149" w:type="dxa"/>
            <w:tcBorders>
              <w:bottom w:val="single" w:sz="4" w:space="0" w:color="auto"/>
            </w:tcBorders>
            <w:vAlign w:val="center"/>
          </w:tcPr>
          <w:p w:rsidR="00B70303" w:rsidRPr="00433510" w:rsidRDefault="00B70303" w:rsidP="00BF14B1">
            <w:pPr>
              <w:spacing w:after="0"/>
              <w:ind w:firstLine="24"/>
              <w:rPr>
                <w:rFonts w:ascii="Arial Narrow" w:hAnsi="Arial Narrow" w:cs="Arial"/>
                <w:bCs/>
              </w:rPr>
            </w:pPr>
            <w:r w:rsidRPr="00433510">
              <w:rPr>
                <w:rFonts w:ascii="Arial Narrow" w:hAnsi="Arial Narrow" w:cs="Arial"/>
                <w:bCs/>
              </w:rPr>
              <w:t>C Circulante</w:t>
            </w:r>
          </w:p>
        </w:tc>
        <w:tc>
          <w:tcPr>
            <w:tcW w:w="1442" w:type="dxa"/>
            <w:tcBorders>
              <w:bottom w:val="single" w:sz="4" w:space="0" w:color="auto"/>
            </w:tcBorders>
            <w:vAlign w:val="center"/>
          </w:tcPr>
          <w:p w:rsidR="00B70303" w:rsidRPr="00433510" w:rsidRDefault="00AB449C" w:rsidP="00294C8D">
            <w:pPr>
              <w:spacing w:after="0"/>
              <w:ind w:firstLine="19"/>
              <w:jc w:val="right"/>
              <w:rPr>
                <w:rFonts w:ascii="Arial Narrow" w:hAnsi="Arial Narrow" w:cs="Arial"/>
                <w:bCs/>
              </w:rPr>
            </w:pPr>
            <w:r>
              <w:rPr>
                <w:rFonts w:ascii="Arial Narrow" w:hAnsi="Arial Narrow" w:cs="Arial"/>
                <w:bCs/>
              </w:rPr>
              <w:t>17.557.206</w:t>
            </w:r>
          </w:p>
        </w:tc>
        <w:tc>
          <w:tcPr>
            <w:tcW w:w="1775" w:type="dxa"/>
            <w:tcBorders>
              <w:bottom w:val="single" w:sz="4" w:space="0" w:color="auto"/>
            </w:tcBorders>
            <w:vAlign w:val="center"/>
          </w:tcPr>
          <w:p w:rsidR="00B70303" w:rsidRPr="00433510" w:rsidRDefault="00A83B55" w:rsidP="001700C9">
            <w:pPr>
              <w:spacing w:after="0"/>
              <w:jc w:val="right"/>
              <w:rPr>
                <w:rFonts w:ascii="Arial Narrow" w:hAnsi="Arial Narrow" w:cs="Arial"/>
                <w:bCs/>
              </w:rPr>
            </w:pPr>
            <w:r>
              <w:rPr>
                <w:rFonts w:ascii="Arial Narrow" w:hAnsi="Arial Narrow" w:cs="Arial"/>
                <w:bCs/>
              </w:rPr>
              <w:t>10.928.325</w:t>
            </w:r>
          </w:p>
        </w:tc>
      </w:tr>
      <w:tr w:rsidR="00B70303" w:rsidRPr="00CD5612" w:rsidTr="00294C8D">
        <w:trPr>
          <w:cantSplit/>
          <w:trHeight w:val="198"/>
          <w:jc w:val="center"/>
        </w:trPr>
        <w:tc>
          <w:tcPr>
            <w:tcW w:w="5149" w:type="dxa"/>
            <w:tcBorders>
              <w:top w:val="single" w:sz="4" w:space="0" w:color="auto"/>
              <w:bottom w:val="nil"/>
            </w:tcBorders>
            <w:vAlign w:val="center"/>
          </w:tcPr>
          <w:p w:rsidR="00B70303" w:rsidRPr="00B00AF5" w:rsidRDefault="00B70303" w:rsidP="00BF14B1">
            <w:pPr>
              <w:spacing w:after="0"/>
              <w:ind w:firstLine="156"/>
              <w:rPr>
                <w:rFonts w:ascii="Arial Narrow" w:hAnsi="Arial Narrow" w:cs="Arial"/>
              </w:rPr>
            </w:pPr>
            <w:r w:rsidRPr="00B00AF5">
              <w:rPr>
                <w:rFonts w:ascii="Arial Narrow" w:hAnsi="Arial Narrow" w:cs="Arial"/>
              </w:rPr>
              <w:t>7 Existencias</w:t>
            </w:r>
          </w:p>
        </w:tc>
        <w:tc>
          <w:tcPr>
            <w:tcW w:w="1442" w:type="dxa"/>
            <w:tcBorders>
              <w:top w:val="single" w:sz="4" w:space="0" w:color="auto"/>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187.416</w:t>
            </w:r>
          </w:p>
        </w:tc>
        <w:tc>
          <w:tcPr>
            <w:tcW w:w="1775" w:type="dxa"/>
            <w:tcBorders>
              <w:top w:val="single" w:sz="4" w:space="0" w:color="auto"/>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182.553</w:t>
            </w:r>
          </w:p>
        </w:tc>
      </w:tr>
      <w:tr w:rsidR="00B70303" w:rsidRPr="00CD5612" w:rsidTr="00294C8D">
        <w:trPr>
          <w:cantSplit/>
          <w:trHeight w:val="198"/>
          <w:jc w:val="center"/>
        </w:trPr>
        <w:tc>
          <w:tcPr>
            <w:tcW w:w="5149" w:type="dxa"/>
            <w:tcBorders>
              <w:top w:val="nil"/>
              <w:bottom w:val="nil"/>
            </w:tcBorders>
            <w:vAlign w:val="center"/>
          </w:tcPr>
          <w:p w:rsidR="00B70303" w:rsidRPr="00B00AF5" w:rsidRDefault="00B70303" w:rsidP="00BF14B1">
            <w:pPr>
              <w:spacing w:after="0"/>
              <w:ind w:firstLine="156"/>
              <w:rPr>
                <w:rFonts w:ascii="Arial Narrow" w:hAnsi="Arial Narrow" w:cs="Arial"/>
              </w:rPr>
            </w:pPr>
            <w:r w:rsidRPr="00B00AF5">
              <w:rPr>
                <w:rFonts w:ascii="Arial Narrow" w:hAnsi="Arial Narrow" w:cs="Arial"/>
              </w:rPr>
              <w:t>8 Deudores</w:t>
            </w:r>
          </w:p>
        </w:tc>
        <w:tc>
          <w:tcPr>
            <w:tcW w:w="1442" w:type="dxa"/>
            <w:tcBorders>
              <w:top w:val="nil"/>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6.748.856</w:t>
            </w:r>
          </w:p>
        </w:tc>
        <w:tc>
          <w:tcPr>
            <w:tcW w:w="1775" w:type="dxa"/>
            <w:tcBorders>
              <w:top w:val="nil"/>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7.049.157</w:t>
            </w:r>
          </w:p>
        </w:tc>
      </w:tr>
      <w:tr w:rsidR="00B70303" w:rsidRPr="00CD5612" w:rsidTr="00294C8D">
        <w:trPr>
          <w:cantSplit/>
          <w:trHeight w:val="198"/>
          <w:jc w:val="center"/>
        </w:trPr>
        <w:tc>
          <w:tcPr>
            <w:tcW w:w="5149" w:type="dxa"/>
            <w:tcBorders>
              <w:top w:val="nil"/>
              <w:bottom w:val="nil"/>
            </w:tcBorders>
            <w:vAlign w:val="center"/>
          </w:tcPr>
          <w:p w:rsidR="00B70303" w:rsidRPr="00B00AF5" w:rsidRDefault="004346DC" w:rsidP="00BF14B1">
            <w:pPr>
              <w:spacing w:after="0"/>
              <w:ind w:firstLine="156"/>
              <w:rPr>
                <w:rFonts w:ascii="Arial Narrow" w:hAnsi="Arial Narrow" w:cs="Arial"/>
              </w:rPr>
            </w:pPr>
            <w:r>
              <w:rPr>
                <w:rFonts w:ascii="Arial Narrow" w:hAnsi="Arial Narrow" w:cs="Arial"/>
              </w:rPr>
              <w:t xml:space="preserve">9 </w:t>
            </w:r>
            <w:r w:rsidR="00B70303" w:rsidRPr="00B00AF5">
              <w:rPr>
                <w:rFonts w:ascii="Arial Narrow" w:hAnsi="Arial Narrow" w:cs="Arial"/>
              </w:rPr>
              <w:t>Partidas pendientes de aplicación</w:t>
            </w:r>
          </w:p>
        </w:tc>
        <w:tc>
          <w:tcPr>
            <w:tcW w:w="1442" w:type="dxa"/>
            <w:tcBorders>
              <w:top w:val="nil"/>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37.595</w:t>
            </w:r>
          </w:p>
        </w:tc>
        <w:tc>
          <w:tcPr>
            <w:tcW w:w="1775" w:type="dxa"/>
            <w:tcBorders>
              <w:top w:val="nil"/>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39.252</w:t>
            </w:r>
          </w:p>
        </w:tc>
      </w:tr>
      <w:tr w:rsidR="00B70303" w:rsidRPr="00CD5612" w:rsidTr="00294C8D">
        <w:trPr>
          <w:cantSplit/>
          <w:trHeight w:val="198"/>
          <w:jc w:val="center"/>
        </w:trPr>
        <w:tc>
          <w:tcPr>
            <w:tcW w:w="5149" w:type="dxa"/>
            <w:tcBorders>
              <w:top w:val="nil"/>
              <w:bottom w:val="nil"/>
            </w:tcBorders>
            <w:vAlign w:val="center"/>
          </w:tcPr>
          <w:p w:rsidR="00B70303" w:rsidRPr="00B00AF5" w:rsidRDefault="00B70303" w:rsidP="00BF14B1">
            <w:pPr>
              <w:spacing w:after="0"/>
              <w:ind w:firstLine="156"/>
              <w:rPr>
                <w:rFonts w:ascii="Arial Narrow" w:hAnsi="Arial Narrow" w:cs="Arial"/>
              </w:rPr>
            </w:pPr>
            <w:r w:rsidRPr="00B00AF5">
              <w:rPr>
                <w:rFonts w:ascii="Arial Narrow" w:hAnsi="Arial Narrow" w:cs="Arial"/>
              </w:rPr>
              <w:t>10 Cuentas financieras</w:t>
            </w:r>
          </w:p>
        </w:tc>
        <w:tc>
          <w:tcPr>
            <w:tcW w:w="1442" w:type="dxa"/>
            <w:tcBorders>
              <w:top w:val="nil"/>
              <w:bottom w:val="nil"/>
            </w:tcBorders>
            <w:vAlign w:val="center"/>
          </w:tcPr>
          <w:p w:rsidR="00B70303" w:rsidRPr="00B00AF5" w:rsidRDefault="00AB449C" w:rsidP="00294C8D">
            <w:pPr>
              <w:spacing w:after="0"/>
              <w:ind w:firstLine="19"/>
              <w:jc w:val="right"/>
              <w:rPr>
                <w:rFonts w:ascii="Arial Narrow" w:hAnsi="Arial Narrow" w:cs="Arial"/>
              </w:rPr>
            </w:pPr>
            <w:r>
              <w:rPr>
                <w:rFonts w:ascii="Arial Narrow" w:hAnsi="Arial Narrow" w:cs="Arial"/>
              </w:rPr>
              <w:t>10.583.340</w:t>
            </w:r>
          </w:p>
        </w:tc>
        <w:tc>
          <w:tcPr>
            <w:tcW w:w="1775" w:type="dxa"/>
            <w:tcBorders>
              <w:top w:val="nil"/>
              <w:bottom w:val="nil"/>
            </w:tcBorders>
            <w:vAlign w:val="center"/>
          </w:tcPr>
          <w:p w:rsidR="00B70303" w:rsidRPr="00B00AF5" w:rsidRDefault="00A83B55" w:rsidP="001700C9">
            <w:pPr>
              <w:spacing w:after="0"/>
              <w:jc w:val="right"/>
              <w:rPr>
                <w:rFonts w:ascii="Arial Narrow" w:hAnsi="Arial Narrow" w:cs="Arial"/>
              </w:rPr>
            </w:pPr>
            <w:r>
              <w:rPr>
                <w:rFonts w:ascii="Arial Narrow" w:hAnsi="Arial Narrow" w:cs="Arial"/>
              </w:rPr>
              <w:t>3.657.362</w:t>
            </w:r>
          </w:p>
        </w:tc>
      </w:tr>
      <w:tr w:rsidR="00A83B55" w:rsidRPr="00CD5612" w:rsidTr="00294C8D">
        <w:trPr>
          <w:cantSplit/>
          <w:trHeight w:val="198"/>
          <w:jc w:val="center"/>
        </w:trPr>
        <w:tc>
          <w:tcPr>
            <w:tcW w:w="5149" w:type="dxa"/>
            <w:tcBorders>
              <w:top w:val="nil"/>
              <w:bottom w:val="single" w:sz="4" w:space="0" w:color="auto"/>
            </w:tcBorders>
            <w:vAlign w:val="center"/>
          </w:tcPr>
          <w:p w:rsidR="00A83B55" w:rsidRPr="00B00AF5" w:rsidRDefault="00A83B55" w:rsidP="00BF14B1">
            <w:pPr>
              <w:spacing w:after="0"/>
              <w:ind w:firstLine="156"/>
              <w:rPr>
                <w:rFonts w:ascii="Arial Narrow" w:hAnsi="Arial Narrow" w:cs="Arial"/>
              </w:rPr>
            </w:pPr>
            <w:r>
              <w:rPr>
                <w:rFonts w:ascii="Arial Narrow" w:hAnsi="Arial Narrow" w:cs="Arial"/>
              </w:rPr>
              <w:t xml:space="preserve">11 Resultado </w:t>
            </w:r>
            <w:proofErr w:type="spellStart"/>
            <w:r>
              <w:rPr>
                <w:rFonts w:ascii="Arial Narrow" w:hAnsi="Arial Narrow" w:cs="Arial"/>
              </w:rPr>
              <w:t>pte.</w:t>
            </w:r>
            <w:proofErr w:type="spellEnd"/>
            <w:r>
              <w:rPr>
                <w:rFonts w:ascii="Arial Narrow" w:hAnsi="Arial Narrow" w:cs="Arial"/>
              </w:rPr>
              <w:t xml:space="preserve"> Aplicación (pérdida del ejercicio)</w:t>
            </w:r>
          </w:p>
        </w:tc>
        <w:tc>
          <w:tcPr>
            <w:tcW w:w="1442" w:type="dxa"/>
            <w:tcBorders>
              <w:top w:val="nil"/>
              <w:bottom w:val="single" w:sz="4" w:space="0" w:color="auto"/>
            </w:tcBorders>
            <w:vAlign w:val="center"/>
          </w:tcPr>
          <w:p w:rsidR="00A83B55" w:rsidRDefault="00A83B55" w:rsidP="00294C8D">
            <w:pPr>
              <w:spacing w:after="0"/>
              <w:ind w:firstLine="19"/>
              <w:jc w:val="right"/>
              <w:rPr>
                <w:rFonts w:ascii="Arial Narrow" w:hAnsi="Arial Narrow" w:cs="Arial"/>
              </w:rPr>
            </w:pPr>
          </w:p>
        </w:tc>
        <w:tc>
          <w:tcPr>
            <w:tcW w:w="1775" w:type="dxa"/>
            <w:tcBorders>
              <w:top w:val="nil"/>
              <w:bottom w:val="single" w:sz="4" w:space="0" w:color="auto"/>
            </w:tcBorders>
            <w:vAlign w:val="center"/>
          </w:tcPr>
          <w:p w:rsidR="00A83B55" w:rsidRDefault="00A83B55" w:rsidP="001700C9">
            <w:pPr>
              <w:spacing w:after="0"/>
              <w:jc w:val="right"/>
              <w:rPr>
                <w:rFonts w:ascii="Arial Narrow" w:hAnsi="Arial Narrow" w:cs="Arial"/>
              </w:rPr>
            </w:pPr>
          </w:p>
        </w:tc>
      </w:tr>
      <w:tr w:rsidR="00B70303" w:rsidRPr="00B00AF5" w:rsidTr="00294C8D">
        <w:trPr>
          <w:cantSplit/>
          <w:trHeight w:val="284"/>
          <w:jc w:val="center"/>
        </w:trPr>
        <w:tc>
          <w:tcPr>
            <w:tcW w:w="5149" w:type="dxa"/>
            <w:shd w:val="clear" w:color="auto" w:fill="FFCC99"/>
            <w:vAlign w:val="center"/>
          </w:tcPr>
          <w:p w:rsidR="00B70303" w:rsidRPr="00B00AF5" w:rsidRDefault="00B70303" w:rsidP="00BF14B1">
            <w:pPr>
              <w:spacing w:after="0"/>
              <w:ind w:firstLine="24"/>
              <w:rPr>
                <w:rFonts w:ascii="Arial" w:hAnsi="Arial" w:cs="Arial"/>
                <w:bCs/>
                <w:sz w:val="18"/>
                <w:szCs w:val="18"/>
              </w:rPr>
            </w:pPr>
            <w:r w:rsidRPr="00B00AF5">
              <w:rPr>
                <w:rFonts w:ascii="Arial" w:hAnsi="Arial" w:cs="Arial"/>
                <w:bCs/>
                <w:sz w:val="18"/>
                <w:szCs w:val="18"/>
              </w:rPr>
              <w:t>Total activo</w:t>
            </w:r>
          </w:p>
        </w:tc>
        <w:tc>
          <w:tcPr>
            <w:tcW w:w="1442" w:type="dxa"/>
            <w:shd w:val="clear" w:color="auto" w:fill="FFCC99"/>
            <w:vAlign w:val="center"/>
          </w:tcPr>
          <w:p w:rsidR="00B70303" w:rsidRPr="00B00AF5" w:rsidRDefault="00AB449C" w:rsidP="00294C8D">
            <w:pPr>
              <w:spacing w:after="0"/>
              <w:ind w:firstLine="19"/>
              <w:jc w:val="right"/>
              <w:rPr>
                <w:rFonts w:ascii="Arial" w:hAnsi="Arial" w:cs="Arial"/>
                <w:bCs/>
                <w:sz w:val="18"/>
                <w:szCs w:val="18"/>
              </w:rPr>
            </w:pPr>
            <w:r>
              <w:rPr>
                <w:rFonts w:ascii="Arial" w:hAnsi="Arial" w:cs="Arial"/>
                <w:bCs/>
                <w:sz w:val="18"/>
                <w:szCs w:val="18"/>
              </w:rPr>
              <w:t>140.122.342</w:t>
            </w:r>
          </w:p>
        </w:tc>
        <w:tc>
          <w:tcPr>
            <w:tcW w:w="1775" w:type="dxa"/>
            <w:shd w:val="clear" w:color="auto" w:fill="FFCC99"/>
            <w:vAlign w:val="center"/>
          </w:tcPr>
          <w:p w:rsidR="00B70303" w:rsidRPr="00B00AF5" w:rsidRDefault="00A83B55" w:rsidP="001700C9">
            <w:pPr>
              <w:spacing w:after="0"/>
              <w:jc w:val="right"/>
              <w:rPr>
                <w:rFonts w:ascii="Arial" w:hAnsi="Arial" w:cs="Arial"/>
                <w:bCs/>
                <w:sz w:val="18"/>
                <w:szCs w:val="18"/>
              </w:rPr>
            </w:pPr>
            <w:r>
              <w:rPr>
                <w:rFonts w:ascii="Arial" w:hAnsi="Arial" w:cs="Arial"/>
                <w:bCs/>
                <w:sz w:val="18"/>
                <w:szCs w:val="18"/>
              </w:rPr>
              <w:t>131.684.549</w:t>
            </w:r>
          </w:p>
        </w:tc>
      </w:tr>
    </w:tbl>
    <w:p w:rsidR="00BF14B1" w:rsidRDefault="00BF14B1" w:rsidP="00BF14B1"/>
    <w:p w:rsidR="00BF14B1" w:rsidRDefault="00BF14B1" w:rsidP="00BF14B1"/>
    <w:p w:rsidR="00BF14B1" w:rsidRPr="00A377B3" w:rsidRDefault="00BF14B1" w:rsidP="00BF14B1">
      <w:pPr>
        <w:jc w:val="center"/>
        <w:outlineLvl w:val="0"/>
        <w:rPr>
          <w:rFonts w:ascii="Arial" w:hAnsi="Arial" w:cs="Arial"/>
        </w:rPr>
      </w:pPr>
      <w:r w:rsidRPr="00A377B3">
        <w:rPr>
          <w:rFonts w:ascii="Arial" w:hAnsi="Arial" w:cs="Arial"/>
        </w:rPr>
        <w:t>Pasivo</w:t>
      </w:r>
    </w:p>
    <w:tbl>
      <w:tblPr>
        <w:tblW w:w="4779" w:type="pct"/>
        <w:jc w:val="center"/>
        <w:tblInd w:w="-62"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039"/>
        <w:gridCol w:w="1756"/>
        <w:gridCol w:w="1739"/>
      </w:tblGrid>
      <w:tr w:rsidR="00BF14B1" w:rsidRPr="00277B29">
        <w:trPr>
          <w:cantSplit/>
          <w:trHeight w:val="284"/>
          <w:jc w:val="center"/>
        </w:trPr>
        <w:tc>
          <w:tcPr>
            <w:tcW w:w="2952" w:type="pct"/>
            <w:tcBorders>
              <w:bottom w:val="single" w:sz="4" w:space="0" w:color="auto"/>
            </w:tcBorders>
            <w:shd w:val="clear" w:color="auto" w:fill="FFCC99"/>
            <w:vAlign w:val="center"/>
          </w:tcPr>
          <w:p w:rsidR="00BF14B1" w:rsidRPr="00277B29" w:rsidRDefault="00BF14B1" w:rsidP="00BF14B1">
            <w:pPr>
              <w:spacing w:after="0"/>
              <w:ind w:firstLine="0"/>
              <w:jc w:val="left"/>
              <w:rPr>
                <w:rFonts w:ascii="Arial" w:hAnsi="Arial" w:cs="Arial"/>
                <w:bCs/>
                <w:sz w:val="18"/>
                <w:szCs w:val="18"/>
              </w:rPr>
            </w:pPr>
            <w:r w:rsidRPr="00277B29">
              <w:rPr>
                <w:rFonts w:ascii="Arial" w:hAnsi="Arial" w:cs="Arial"/>
                <w:bCs/>
                <w:sz w:val="18"/>
                <w:szCs w:val="18"/>
              </w:rPr>
              <w:t>Descripción</w:t>
            </w:r>
          </w:p>
        </w:tc>
        <w:tc>
          <w:tcPr>
            <w:tcW w:w="1029" w:type="pct"/>
            <w:tcBorders>
              <w:bottom w:val="single" w:sz="4" w:space="0" w:color="auto"/>
            </w:tcBorders>
            <w:shd w:val="clear" w:color="auto" w:fill="FFCC99"/>
            <w:vAlign w:val="center"/>
          </w:tcPr>
          <w:p w:rsidR="00BF14B1" w:rsidRPr="00277B29" w:rsidRDefault="00BF14B1" w:rsidP="00294C8D">
            <w:pPr>
              <w:spacing w:after="0"/>
              <w:ind w:firstLine="9"/>
              <w:jc w:val="right"/>
              <w:rPr>
                <w:rFonts w:ascii="Arial" w:hAnsi="Arial" w:cs="Arial"/>
                <w:bCs/>
                <w:sz w:val="18"/>
                <w:szCs w:val="18"/>
              </w:rPr>
            </w:pPr>
            <w:r>
              <w:rPr>
                <w:rFonts w:ascii="Arial" w:hAnsi="Arial" w:cs="Arial"/>
                <w:bCs/>
                <w:sz w:val="18"/>
                <w:szCs w:val="18"/>
              </w:rPr>
              <w:t>201</w:t>
            </w:r>
            <w:r w:rsidR="00B70303">
              <w:rPr>
                <w:rFonts w:ascii="Arial" w:hAnsi="Arial" w:cs="Arial"/>
                <w:bCs/>
                <w:sz w:val="18"/>
                <w:szCs w:val="18"/>
              </w:rPr>
              <w:t>4</w:t>
            </w:r>
          </w:p>
        </w:tc>
        <w:tc>
          <w:tcPr>
            <w:tcW w:w="1019" w:type="pct"/>
            <w:tcBorders>
              <w:bottom w:val="single" w:sz="4" w:space="0" w:color="auto"/>
            </w:tcBorders>
            <w:shd w:val="clear" w:color="auto" w:fill="FFCC99"/>
            <w:vAlign w:val="center"/>
          </w:tcPr>
          <w:p w:rsidR="00BF14B1" w:rsidRPr="00277B29" w:rsidRDefault="00BF14B1" w:rsidP="00431FF4">
            <w:pPr>
              <w:spacing w:after="0"/>
              <w:jc w:val="right"/>
              <w:rPr>
                <w:rFonts w:ascii="Arial" w:hAnsi="Arial" w:cs="Arial"/>
                <w:bCs/>
                <w:sz w:val="18"/>
                <w:szCs w:val="18"/>
              </w:rPr>
            </w:pPr>
            <w:r>
              <w:rPr>
                <w:rFonts w:ascii="Arial" w:hAnsi="Arial" w:cs="Arial"/>
                <w:bCs/>
                <w:sz w:val="18"/>
                <w:szCs w:val="18"/>
              </w:rPr>
              <w:t>201</w:t>
            </w:r>
            <w:r w:rsidR="00431FF4">
              <w:rPr>
                <w:rFonts w:ascii="Arial" w:hAnsi="Arial" w:cs="Arial"/>
                <w:bCs/>
                <w:sz w:val="18"/>
                <w:szCs w:val="18"/>
              </w:rPr>
              <w:t>5</w:t>
            </w:r>
          </w:p>
        </w:tc>
      </w:tr>
      <w:tr w:rsidR="00B70303" w:rsidRPr="00433510">
        <w:trPr>
          <w:cantSplit/>
          <w:trHeight w:val="340"/>
          <w:jc w:val="center"/>
        </w:trPr>
        <w:tc>
          <w:tcPr>
            <w:tcW w:w="2952" w:type="pct"/>
            <w:tcBorders>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sidRPr="00433510">
              <w:rPr>
                <w:rFonts w:ascii="Arial Narrow" w:hAnsi="Arial Narrow" w:cs="Arial"/>
                <w:bCs/>
                <w:color w:val="000000"/>
              </w:rPr>
              <w:t>A Fondos propios</w:t>
            </w:r>
          </w:p>
        </w:tc>
        <w:tc>
          <w:tcPr>
            <w:tcW w:w="1029" w:type="pct"/>
            <w:tcBorders>
              <w:bottom w:val="single" w:sz="4" w:space="0" w:color="auto"/>
            </w:tcBorders>
            <w:noWrap/>
            <w:vAlign w:val="center"/>
          </w:tcPr>
          <w:p w:rsidR="00B70303" w:rsidRPr="00433510" w:rsidRDefault="004346DC" w:rsidP="00294C8D">
            <w:pPr>
              <w:spacing w:after="0"/>
              <w:ind w:firstLine="9"/>
              <w:jc w:val="right"/>
              <w:rPr>
                <w:rFonts w:ascii="Arial Narrow" w:hAnsi="Arial Narrow" w:cs="Arial"/>
                <w:bCs/>
              </w:rPr>
            </w:pPr>
            <w:r>
              <w:rPr>
                <w:rFonts w:ascii="Arial Narrow" w:hAnsi="Arial Narrow" w:cs="Arial"/>
                <w:bCs/>
              </w:rPr>
              <w:t>92.760.416</w:t>
            </w:r>
          </w:p>
        </w:tc>
        <w:tc>
          <w:tcPr>
            <w:tcW w:w="1019" w:type="pct"/>
            <w:tcBorders>
              <w:bottom w:val="single" w:sz="4" w:space="0" w:color="auto"/>
            </w:tcBorders>
            <w:noWrap/>
            <w:vAlign w:val="center"/>
          </w:tcPr>
          <w:p w:rsidR="00B70303" w:rsidRPr="00433510" w:rsidRDefault="00431FF4" w:rsidP="001700C9">
            <w:pPr>
              <w:spacing w:after="0"/>
              <w:jc w:val="right"/>
              <w:rPr>
                <w:rFonts w:ascii="Arial Narrow" w:hAnsi="Arial Narrow" w:cs="Arial"/>
                <w:bCs/>
              </w:rPr>
            </w:pPr>
            <w:r>
              <w:rPr>
                <w:rFonts w:ascii="Arial Narrow" w:hAnsi="Arial Narrow" w:cs="Arial"/>
                <w:bCs/>
              </w:rPr>
              <w:t>95.993.482</w:t>
            </w:r>
          </w:p>
        </w:tc>
      </w:tr>
      <w:tr w:rsidR="00B70303" w:rsidRPr="00CD5612">
        <w:trPr>
          <w:cantSplit/>
          <w:trHeight w:val="198"/>
          <w:jc w:val="center"/>
        </w:trPr>
        <w:tc>
          <w:tcPr>
            <w:tcW w:w="2952" w:type="pct"/>
            <w:tcBorders>
              <w:top w:val="single" w:sz="4" w:space="0" w:color="auto"/>
              <w:bottom w:val="nil"/>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1 Patrimonio y reservas</w:t>
            </w:r>
          </w:p>
        </w:tc>
        <w:tc>
          <w:tcPr>
            <w:tcW w:w="1029" w:type="pct"/>
            <w:tcBorders>
              <w:top w:val="single" w:sz="4" w:space="0" w:color="auto"/>
              <w:bottom w:val="nil"/>
            </w:tcBorders>
            <w:vAlign w:val="center"/>
          </w:tcPr>
          <w:p w:rsidR="00B70303" w:rsidRPr="00277B29" w:rsidRDefault="004346DC" w:rsidP="00294C8D">
            <w:pPr>
              <w:spacing w:after="0"/>
              <w:ind w:firstLine="9"/>
              <w:jc w:val="right"/>
              <w:rPr>
                <w:rFonts w:ascii="Arial Narrow" w:hAnsi="Arial Narrow" w:cs="Arial"/>
              </w:rPr>
            </w:pPr>
            <w:r>
              <w:rPr>
                <w:rFonts w:ascii="Arial Narrow" w:hAnsi="Arial Narrow" w:cs="Arial"/>
              </w:rPr>
              <w:t>25.332.976</w:t>
            </w:r>
          </w:p>
        </w:tc>
        <w:tc>
          <w:tcPr>
            <w:tcW w:w="1019" w:type="pct"/>
            <w:tcBorders>
              <w:top w:val="single" w:sz="4" w:space="0" w:color="auto"/>
              <w:bottom w:val="nil"/>
            </w:tcBorders>
            <w:vAlign w:val="center"/>
          </w:tcPr>
          <w:p w:rsidR="00B70303" w:rsidRPr="00277B29" w:rsidRDefault="00431FF4" w:rsidP="001700C9">
            <w:pPr>
              <w:spacing w:after="0"/>
              <w:jc w:val="right"/>
              <w:rPr>
                <w:rFonts w:ascii="Arial Narrow" w:hAnsi="Arial Narrow" w:cs="Arial"/>
              </w:rPr>
            </w:pPr>
            <w:r>
              <w:rPr>
                <w:rFonts w:ascii="Arial Narrow" w:hAnsi="Arial Narrow" w:cs="Arial"/>
              </w:rPr>
              <w:t>26.439.623</w:t>
            </w:r>
          </w:p>
        </w:tc>
      </w:tr>
      <w:tr w:rsidR="00B70303" w:rsidRPr="00CD5612">
        <w:trPr>
          <w:cantSplit/>
          <w:trHeight w:val="198"/>
          <w:jc w:val="center"/>
        </w:trPr>
        <w:tc>
          <w:tcPr>
            <w:tcW w:w="2952" w:type="pct"/>
            <w:tcBorders>
              <w:top w:val="nil"/>
              <w:bottom w:val="nil"/>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2 Resultado económico del ejercicio (pérdida)</w:t>
            </w:r>
          </w:p>
        </w:tc>
        <w:tc>
          <w:tcPr>
            <w:tcW w:w="1029" w:type="pct"/>
            <w:tcBorders>
              <w:top w:val="nil"/>
              <w:bottom w:val="nil"/>
            </w:tcBorders>
            <w:vAlign w:val="center"/>
          </w:tcPr>
          <w:p w:rsidR="00B70303" w:rsidRPr="00277B29" w:rsidRDefault="004346DC" w:rsidP="00294C8D">
            <w:pPr>
              <w:spacing w:after="0"/>
              <w:ind w:firstLine="9"/>
              <w:jc w:val="right"/>
              <w:rPr>
                <w:rFonts w:ascii="Arial Narrow" w:hAnsi="Arial Narrow" w:cs="Arial"/>
              </w:rPr>
            </w:pPr>
            <w:r>
              <w:rPr>
                <w:rFonts w:ascii="Arial Narrow" w:hAnsi="Arial Narrow" w:cs="Arial"/>
              </w:rPr>
              <w:t>1.168.011</w:t>
            </w:r>
          </w:p>
        </w:tc>
        <w:tc>
          <w:tcPr>
            <w:tcW w:w="1019" w:type="pct"/>
            <w:tcBorders>
              <w:top w:val="nil"/>
              <w:bottom w:val="nil"/>
            </w:tcBorders>
            <w:vAlign w:val="center"/>
          </w:tcPr>
          <w:p w:rsidR="00B70303" w:rsidRPr="00277B29" w:rsidRDefault="00431FF4" w:rsidP="001700C9">
            <w:pPr>
              <w:spacing w:after="0"/>
              <w:jc w:val="right"/>
              <w:rPr>
                <w:rFonts w:ascii="Arial Narrow" w:hAnsi="Arial Narrow" w:cs="Arial"/>
              </w:rPr>
            </w:pPr>
            <w:r>
              <w:rPr>
                <w:rFonts w:ascii="Arial Narrow" w:hAnsi="Arial Narrow" w:cs="Arial"/>
              </w:rPr>
              <w:t>3.318.717</w:t>
            </w:r>
          </w:p>
        </w:tc>
      </w:tr>
      <w:tr w:rsidR="00B70303" w:rsidRPr="00CD5612">
        <w:trPr>
          <w:cantSplit/>
          <w:trHeight w:val="198"/>
          <w:jc w:val="center"/>
        </w:trPr>
        <w:tc>
          <w:tcPr>
            <w:tcW w:w="2952" w:type="pct"/>
            <w:tcBorders>
              <w:top w:val="nil"/>
              <w:bottom w:val="single" w:sz="4" w:space="0" w:color="auto"/>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3 Subvenciones de capital</w:t>
            </w:r>
          </w:p>
        </w:tc>
        <w:tc>
          <w:tcPr>
            <w:tcW w:w="1029" w:type="pct"/>
            <w:tcBorders>
              <w:top w:val="nil"/>
              <w:bottom w:val="single" w:sz="4" w:space="0" w:color="auto"/>
            </w:tcBorders>
            <w:vAlign w:val="center"/>
          </w:tcPr>
          <w:p w:rsidR="00B70303" w:rsidRPr="00277B29" w:rsidRDefault="004346DC" w:rsidP="00294C8D">
            <w:pPr>
              <w:spacing w:after="0"/>
              <w:ind w:firstLine="9"/>
              <w:jc w:val="right"/>
              <w:rPr>
                <w:rFonts w:ascii="Arial Narrow" w:hAnsi="Arial Narrow" w:cs="Arial"/>
              </w:rPr>
            </w:pPr>
            <w:r>
              <w:rPr>
                <w:rFonts w:ascii="Arial Narrow" w:hAnsi="Arial Narrow" w:cs="Arial"/>
              </w:rPr>
              <w:t>66.259.429</w:t>
            </w:r>
          </w:p>
        </w:tc>
        <w:tc>
          <w:tcPr>
            <w:tcW w:w="1019" w:type="pct"/>
            <w:tcBorders>
              <w:top w:val="nil"/>
              <w:bottom w:val="single" w:sz="4" w:space="0" w:color="auto"/>
            </w:tcBorders>
            <w:vAlign w:val="center"/>
          </w:tcPr>
          <w:p w:rsidR="00B70303" w:rsidRPr="00277B29" w:rsidRDefault="00431FF4" w:rsidP="001700C9">
            <w:pPr>
              <w:spacing w:after="0"/>
              <w:jc w:val="right"/>
              <w:rPr>
                <w:rFonts w:ascii="Arial Narrow" w:hAnsi="Arial Narrow" w:cs="Arial"/>
              </w:rPr>
            </w:pPr>
            <w:r>
              <w:rPr>
                <w:rFonts w:ascii="Arial Narrow" w:hAnsi="Arial Narrow" w:cs="Arial"/>
              </w:rPr>
              <w:t>66.235.143</w:t>
            </w:r>
          </w:p>
        </w:tc>
      </w:tr>
      <w:tr w:rsidR="00B70303" w:rsidRPr="00433510">
        <w:trPr>
          <w:cantSplit/>
          <w:trHeight w:val="340"/>
          <w:jc w:val="center"/>
        </w:trPr>
        <w:tc>
          <w:tcPr>
            <w:tcW w:w="2952" w:type="pct"/>
            <w:tcBorders>
              <w:top w:val="single" w:sz="4" w:space="0" w:color="auto"/>
              <w:bottom w:val="single" w:sz="4" w:space="0" w:color="auto"/>
            </w:tcBorders>
            <w:vAlign w:val="center"/>
          </w:tcPr>
          <w:p w:rsidR="00B70303" w:rsidRPr="00433510" w:rsidRDefault="00B70303" w:rsidP="00BF14B1">
            <w:pPr>
              <w:spacing w:after="0"/>
              <w:ind w:firstLine="0"/>
              <w:rPr>
                <w:rFonts w:ascii="Arial Narrow" w:hAnsi="Arial Narrow" w:cs="Arial"/>
                <w:color w:val="000000"/>
              </w:rPr>
            </w:pPr>
            <w:r w:rsidRPr="00433510">
              <w:rPr>
                <w:rFonts w:ascii="Arial Narrow" w:hAnsi="Arial Narrow" w:cs="Arial"/>
                <w:color w:val="000000"/>
              </w:rPr>
              <w:t>B Provisiones para riesgos y gastos</w:t>
            </w:r>
          </w:p>
        </w:tc>
        <w:tc>
          <w:tcPr>
            <w:tcW w:w="1029" w:type="pct"/>
            <w:tcBorders>
              <w:top w:val="single" w:sz="4" w:space="0" w:color="auto"/>
              <w:bottom w:val="single" w:sz="4" w:space="0" w:color="auto"/>
            </w:tcBorders>
            <w:vAlign w:val="center"/>
          </w:tcPr>
          <w:p w:rsidR="00B70303" w:rsidRPr="00433510" w:rsidRDefault="004346DC" w:rsidP="00294C8D">
            <w:pPr>
              <w:spacing w:after="0"/>
              <w:ind w:firstLine="9"/>
              <w:jc w:val="right"/>
              <w:rPr>
                <w:rFonts w:ascii="Arial Narrow" w:hAnsi="Arial Narrow" w:cs="Arial"/>
              </w:rPr>
            </w:pPr>
            <w:r>
              <w:rPr>
                <w:rFonts w:ascii="Arial Narrow" w:hAnsi="Arial Narrow" w:cs="Arial"/>
              </w:rPr>
              <w:t>3.131.468</w:t>
            </w:r>
          </w:p>
        </w:tc>
        <w:tc>
          <w:tcPr>
            <w:tcW w:w="1019" w:type="pct"/>
            <w:tcBorders>
              <w:top w:val="single" w:sz="4" w:space="0" w:color="auto"/>
              <w:bottom w:val="single" w:sz="4" w:space="0" w:color="auto"/>
            </w:tcBorders>
            <w:vAlign w:val="center"/>
          </w:tcPr>
          <w:p w:rsidR="00B70303" w:rsidRPr="00433510" w:rsidRDefault="00431FF4" w:rsidP="001700C9">
            <w:pPr>
              <w:spacing w:after="0"/>
              <w:jc w:val="right"/>
              <w:rPr>
                <w:rFonts w:ascii="Arial Narrow" w:hAnsi="Arial Narrow" w:cs="Arial"/>
              </w:rPr>
            </w:pPr>
            <w:r>
              <w:rPr>
                <w:rFonts w:ascii="Arial Narrow" w:hAnsi="Arial Narrow" w:cs="Arial"/>
              </w:rPr>
              <w:t>3.579.773</w:t>
            </w:r>
          </w:p>
        </w:tc>
      </w:tr>
      <w:tr w:rsidR="00B70303" w:rsidRPr="00CD5612">
        <w:trPr>
          <w:cantSplit/>
          <w:trHeight w:val="198"/>
          <w:jc w:val="center"/>
        </w:trPr>
        <w:tc>
          <w:tcPr>
            <w:tcW w:w="2952" w:type="pct"/>
            <w:tcBorders>
              <w:top w:val="single" w:sz="4" w:space="0" w:color="auto"/>
              <w:bottom w:val="single" w:sz="4" w:space="0" w:color="auto"/>
            </w:tcBorders>
            <w:vAlign w:val="center"/>
          </w:tcPr>
          <w:p w:rsidR="00B70303" w:rsidRPr="00277B29" w:rsidRDefault="00B70303" w:rsidP="00BF14B1">
            <w:pPr>
              <w:spacing w:after="0"/>
              <w:ind w:left="217" w:firstLine="0"/>
              <w:rPr>
                <w:rFonts w:ascii="Arial Narrow" w:hAnsi="Arial Narrow" w:cs="Arial"/>
                <w:color w:val="000000"/>
              </w:rPr>
            </w:pPr>
            <w:r w:rsidRPr="00277B29">
              <w:rPr>
                <w:rFonts w:ascii="Arial Narrow" w:hAnsi="Arial Narrow" w:cs="Arial"/>
                <w:color w:val="000000"/>
              </w:rPr>
              <w:t>4 Provisiones</w:t>
            </w:r>
          </w:p>
        </w:tc>
        <w:tc>
          <w:tcPr>
            <w:tcW w:w="1029" w:type="pct"/>
            <w:tcBorders>
              <w:top w:val="single" w:sz="4" w:space="0" w:color="auto"/>
              <w:bottom w:val="single" w:sz="4" w:space="0" w:color="auto"/>
            </w:tcBorders>
            <w:vAlign w:val="center"/>
          </w:tcPr>
          <w:p w:rsidR="00B70303" w:rsidRPr="00277B29" w:rsidRDefault="004346DC" w:rsidP="00294C8D">
            <w:pPr>
              <w:spacing w:after="0"/>
              <w:ind w:firstLine="9"/>
              <w:jc w:val="right"/>
              <w:rPr>
                <w:rFonts w:ascii="Arial Narrow" w:hAnsi="Arial Narrow" w:cs="Arial"/>
              </w:rPr>
            </w:pPr>
            <w:r>
              <w:rPr>
                <w:rFonts w:ascii="Arial Narrow" w:hAnsi="Arial Narrow" w:cs="Arial"/>
              </w:rPr>
              <w:t>3.131.468</w:t>
            </w:r>
          </w:p>
        </w:tc>
        <w:tc>
          <w:tcPr>
            <w:tcW w:w="1019" w:type="pct"/>
            <w:tcBorders>
              <w:top w:val="single" w:sz="4" w:space="0" w:color="auto"/>
              <w:bottom w:val="single" w:sz="4" w:space="0" w:color="auto"/>
            </w:tcBorders>
            <w:vAlign w:val="center"/>
          </w:tcPr>
          <w:p w:rsidR="00B70303" w:rsidRPr="00277B29" w:rsidRDefault="00431FF4" w:rsidP="001700C9">
            <w:pPr>
              <w:spacing w:after="0"/>
              <w:jc w:val="right"/>
              <w:rPr>
                <w:rFonts w:ascii="Arial Narrow" w:hAnsi="Arial Narrow" w:cs="Arial"/>
              </w:rPr>
            </w:pPr>
            <w:r>
              <w:rPr>
                <w:rFonts w:ascii="Arial Narrow" w:hAnsi="Arial Narrow" w:cs="Arial"/>
              </w:rPr>
              <w:t>3.579.773</w:t>
            </w:r>
          </w:p>
        </w:tc>
      </w:tr>
      <w:tr w:rsidR="00B70303" w:rsidRPr="00433510">
        <w:trPr>
          <w:cantSplit/>
          <w:trHeight w:val="340"/>
          <w:jc w:val="center"/>
        </w:trPr>
        <w:tc>
          <w:tcPr>
            <w:tcW w:w="2952" w:type="pct"/>
            <w:tcBorders>
              <w:top w:val="single" w:sz="4" w:space="0" w:color="auto"/>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sidRPr="00433510">
              <w:rPr>
                <w:rFonts w:ascii="Arial Narrow" w:hAnsi="Arial Narrow" w:cs="Arial"/>
                <w:bCs/>
                <w:color w:val="000000"/>
              </w:rPr>
              <w:t>C Acreedores a largo plazo</w:t>
            </w:r>
          </w:p>
        </w:tc>
        <w:tc>
          <w:tcPr>
            <w:tcW w:w="1029" w:type="pct"/>
            <w:tcBorders>
              <w:top w:val="single" w:sz="4" w:space="0" w:color="auto"/>
              <w:bottom w:val="single" w:sz="4" w:space="0" w:color="auto"/>
            </w:tcBorders>
            <w:vAlign w:val="center"/>
          </w:tcPr>
          <w:p w:rsidR="00B70303" w:rsidRPr="00433510" w:rsidRDefault="004346DC" w:rsidP="00294C8D">
            <w:pPr>
              <w:spacing w:after="0"/>
              <w:ind w:firstLine="9"/>
              <w:jc w:val="right"/>
              <w:rPr>
                <w:rFonts w:ascii="Arial Narrow" w:hAnsi="Arial Narrow" w:cs="Arial"/>
                <w:bCs/>
              </w:rPr>
            </w:pPr>
            <w:r>
              <w:rPr>
                <w:rFonts w:ascii="Arial Narrow" w:hAnsi="Arial Narrow" w:cs="Arial"/>
                <w:bCs/>
              </w:rPr>
              <w:t>36.491.611</w:t>
            </w:r>
          </w:p>
        </w:tc>
        <w:tc>
          <w:tcPr>
            <w:tcW w:w="1019" w:type="pct"/>
            <w:tcBorders>
              <w:top w:val="single" w:sz="4" w:space="0" w:color="auto"/>
              <w:bottom w:val="single" w:sz="4" w:space="0" w:color="auto"/>
            </w:tcBorders>
            <w:vAlign w:val="center"/>
          </w:tcPr>
          <w:p w:rsidR="00B70303" w:rsidRPr="00433510" w:rsidRDefault="00431FF4" w:rsidP="001700C9">
            <w:pPr>
              <w:spacing w:after="0"/>
              <w:jc w:val="right"/>
              <w:rPr>
                <w:rFonts w:ascii="Arial Narrow" w:hAnsi="Arial Narrow" w:cs="Arial"/>
                <w:bCs/>
              </w:rPr>
            </w:pPr>
            <w:r>
              <w:rPr>
                <w:rFonts w:ascii="Arial Narrow" w:hAnsi="Arial Narrow" w:cs="Arial"/>
                <w:bCs/>
              </w:rPr>
              <w:t>26.353.954</w:t>
            </w:r>
          </w:p>
        </w:tc>
      </w:tr>
      <w:tr w:rsidR="00B70303" w:rsidRPr="00E05B3E">
        <w:trPr>
          <w:cantSplit/>
          <w:trHeight w:val="198"/>
          <w:jc w:val="center"/>
        </w:trPr>
        <w:tc>
          <w:tcPr>
            <w:tcW w:w="2952" w:type="pct"/>
            <w:tcBorders>
              <w:top w:val="single" w:sz="4" w:space="0" w:color="auto"/>
              <w:bottom w:val="single" w:sz="2" w:space="0" w:color="auto"/>
            </w:tcBorders>
            <w:vAlign w:val="center"/>
          </w:tcPr>
          <w:p w:rsidR="00B70303" w:rsidRPr="00277B29" w:rsidRDefault="00B70303" w:rsidP="00BF14B1">
            <w:pPr>
              <w:spacing w:after="0"/>
              <w:ind w:left="241" w:firstLine="0"/>
              <w:rPr>
                <w:rFonts w:ascii="Arial Narrow" w:hAnsi="Arial Narrow" w:cs="Arial"/>
                <w:color w:val="000000"/>
              </w:rPr>
            </w:pPr>
            <w:r w:rsidRPr="00277B29">
              <w:rPr>
                <w:rFonts w:ascii="Arial Narrow" w:hAnsi="Arial Narrow" w:cs="Arial"/>
                <w:color w:val="000000"/>
              </w:rPr>
              <w:t>4 Empréstitos, préstamos y fianzas, depósitos recibidos</w:t>
            </w:r>
          </w:p>
        </w:tc>
        <w:tc>
          <w:tcPr>
            <w:tcW w:w="1029" w:type="pct"/>
            <w:tcBorders>
              <w:top w:val="single" w:sz="4" w:space="0" w:color="auto"/>
              <w:bottom w:val="single" w:sz="2" w:space="0" w:color="auto"/>
            </w:tcBorders>
            <w:vAlign w:val="center"/>
          </w:tcPr>
          <w:p w:rsidR="00B70303" w:rsidRPr="00277B29" w:rsidRDefault="004346DC" w:rsidP="00294C8D">
            <w:pPr>
              <w:spacing w:after="0"/>
              <w:ind w:firstLine="9"/>
              <w:jc w:val="right"/>
              <w:rPr>
                <w:rFonts w:ascii="Arial Narrow" w:hAnsi="Arial Narrow" w:cs="Arial"/>
              </w:rPr>
            </w:pPr>
            <w:r>
              <w:rPr>
                <w:rFonts w:ascii="Arial Narrow" w:hAnsi="Arial Narrow" w:cs="Arial"/>
              </w:rPr>
              <w:t>36.491.611</w:t>
            </w:r>
          </w:p>
        </w:tc>
        <w:tc>
          <w:tcPr>
            <w:tcW w:w="1019" w:type="pct"/>
            <w:tcBorders>
              <w:top w:val="single" w:sz="4" w:space="0" w:color="auto"/>
              <w:bottom w:val="single" w:sz="2" w:space="0" w:color="auto"/>
            </w:tcBorders>
            <w:vAlign w:val="center"/>
          </w:tcPr>
          <w:p w:rsidR="00B70303" w:rsidRPr="00277B29" w:rsidRDefault="00431FF4" w:rsidP="001700C9">
            <w:pPr>
              <w:spacing w:after="0"/>
              <w:jc w:val="right"/>
              <w:rPr>
                <w:rFonts w:ascii="Arial Narrow" w:hAnsi="Arial Narrow" w:cs="Arial"/>
              </w:rPr>
            </w:pPr>
            <w:r>
              <w:rPr>
                <w:rFonts w:ascii="Arial Narrow" w:hAnsi="Arial Narrow" w:cs="Arial"/>
              </w:rPr>
              <w:t>26.353.954</w:t>
            </w:r>
          </w:p>
        </w:tc>
      </w:tr>
      <w:tr w:rsidR="00B70303" w:rsidRPr="00433510">
        <w:trPr>
          <w:cantSplit/>
          <w:trHeight w:val="340"/>
          <w:jc w:val="center"/>
        </w:trPr>
        <w:tc>
          <w:tcPr>
            <w:tcW w:w="2952" w:type="pct"/>
            <w:tcBorders>
              <w:top w:val="single" w:sz="2" w:space="0" w:color="auto"/>
              <w:bottom w:val="single" w:sz="4" w:space="0" w:color="auto"/>
            </w:tcBorders>
            <w:vAlign w:val="center"/>
          </w:tcPr>
          <w:p w:rsidR="00B70303" w:rsidRPr="00433510" w:rsidRDefault="00B70303" w:rsidP="00BF14B1">
            <w:pPr>
              <w:spacing w:after="0"/>
              <w:ind w:firstLine="0"/>
              <w:rPr>
                <w:rFonts w:ascii="Arial Narrow" w:hAnsi="Arial Narrow" w:cs="Arial"/>
                <w:bCs/>
                <w:color w:val="000000"/>
              </w:rPr>
            </w:pPr>
            <w:r w:rsidRPr="00433510">
              <w:rPr>
                <w:rFonts w:ascii="Arial Narrow" w:hAnsi="Arial Narrow" w:cs="Arial"/>
                <w:bCs/>
                <w:color w:val="000000"/>
              </w:rPr>
              <w:t>D Acreedores a corto plazo</w:t>
            </w:r>
          </w:p>
        </w:tc>
        <w:tc>
          <w:tcPr>
            <w:tcW w:w="1029" w:type="pct"/>
            <w:tcBorders>
              <w:top w:val="single" w:sz="2" w:space="0" w:color="auto"/>
              <w:bottom w:val="single" w:sz="4" w:space="0" w:color="auto"/>
            </w:tcBorders>
            <w:vAlign w:val="center"/>
          </w:tcPr>
          <w:p w:rsidR="00B70303" w:rsidRPr="00433510" w:rsidRDefault="00B70303" w:rsidP="00294C8D">
            <w:pPr>
              <w:spacing w:after="0"/>
              <w:ind w:firstLine="9"/>
              <w:jc w:val="right"/>
              <w:rPr>
                <w:rFonts w:ascii="Arial Narrow" w:hAnsi="Arial Narrow" w:cs="Arial"/>
                <w:bCs/>
              </w:rPr>
            </w:pPr>
          </w:p>
        </w:tc>
        <w:tc>
          <w:tcPr>
            <w:tcW w:w="1019" w:type="pct"/>
            <w:tcBorders>
              <w:top w:val="single" w:sz="2" w:space="0" w:color="auto"/>
              <w:bottom w:val="single" w:sz="4" w:space="0" w:color="auto"/>
            </w:tcBorders>
            <w:vAlign w:val="center"/>
          </w:tcPr>
          <w:p w:rsidR="00B70303" w:rsidRPr="00433510" w:rsidRDefault="00431FF4" w:rsidP="001700C9">
            <w:pPr>
              <w:spacing w:after="0"/>
              <w:jc w:val="right"/>
              <w:rPr>
                <w:rFonts w:ascii="Arial Narrow" w:hAnsi="Arial Narrow" w:cs="Arial"/>
                <w:bCs/>
              </w:rPr>
            </w:pPr>
            <w:r>
              <w:rPr>
                <w:rFonts w:ascii="Arial Narrow" w:hAnsi="Arial Narrow" w:cs="Arial"/>
                <w:bCs/>
              </w:rPr>
              <w:t>5.757.340</w:t>
            </w:r>
          </w:p>
        </w:tc>
      </w:tr>
      <w:tr w:rsidR="00B70303" w:rsidRPr="00E05B3E" w:rsidTr="004346DC">
        <w:trPr>
          <w:cantSplit/>
          <w:trHeight w:val="198"/>
          <w:jc w:val="center"/>
        </w:trPr>
        <w:tc>
          <w:tcPr>
            <w:tcW w:w="2952" w:type="pct"/>
            <w:tcBorders>
              <w:top w:val="single" w:sz="4" w:space="0" w:color="auto"/>
              <w:bottom w:val="nil"/>
            </w:tcBorders>
            <w:vAlign w:val="center"/>
          </w:tcPr>
          <w:p w:rsidR="00B70303" w:rsidRPr="00277B29" w:rsidRDefault="00B70303" w:rsidP="00BF14B1">
            <w:pPr>
              <w:spacing w:after="0"/>
              <w:ind w:left="229" w:firstLine="0"/>
              <w:rPr>
                <w:rFonts w:ascii="Arial Narrow" w:hAnsi="Arial Narrow" w:cs="Arial"/>
                <w:color w:val="000000"/>
              </w:rPr>
            </w:pPr>
            <w:r w:rsidRPr="00277B29">
              <w:rPr>
                <w:rFonts w:ascii="Arial Narrow" w:hAnsi="Arial Narrow" w:cs="Arial"/>
                <w:color w:val="000000"/>
              </w:rPr>
              <w:t>5 Acreedores de presupuestos cerrados y extrapresupuestarios</w:t>
            </w:r>
          </w:p>
        </w:tc>
        <w:tc>
          <w:tcPr>
            <w:tcW w:w="1029" w:type="pct"/>
            <w:tcBorders>
              <w:top w:val="single" w:sz="4" w:space="0" w:color="auto"/>
              <w:bottom w:val="nil"/>
            </w:tcBorders>
            <w:vAlign w:val="center"/>
          </w:tcPr>
          <w:p w:rsidR="00B70303" w:rsidRPr="00277B29" w:rsidRDefault="004346DC" w:rsidP="00294C8D">
            <w:pPr>
              <w:spacing w:after="0"/>
              <w:ind w:firstLine="9"/>
              <w:jc w:val="right"/>
              <w:rPr>
                <w:rFonts w:ascii="Arial Narrow" w:hAnsi="Arial Narrow" w:cs="Arial"/>
              </w:rPr>
            </w:pPr>
            <w:r>
              <w:rPr>
                <w:rFonts w:ascii="Arial Narrow" w:hAnsi="Arial Narrow" w:cs="Arial"/>
              </w:rPr>
              <w:t>5.928.100</w:t>
            </w:r>
          </w:p>
        </w:tc>
        <w:tc>
          <w:tcPr>
            <w:tcW w:w="1019" w:type="pct"/>
            <w:tcBorders>
              <w:top w:val="single" w:sz="4" w:space="0" w:color="auto"/>
              <w:bottom w:val="nil"/>
            </w:tcBorders>
            <w:vAlign w:val="center"/>
          </w:tcPr>
          <w:p w:rsidR="00B70303" w:rsidRPr="00277B29" w:rsidRDefault="00431FF4" w:rsidP="001700C9">
            <w:pPr>
              <w:spacing w:after="0"/>
              <w:jc w:val="right"/>
              <w:rPr>
                <w:rFonts w:ascii="Arial Narrow" w:hAnsi="Arial Narrow" w:cs="Arial"/>
              </w:rPr>
            </w:pPr>
            <w:r>
              <w:rPr>
                <w:rFonts w:ascii="Arial Narrow" w:hAnsi="Arial Narrow" w:cs="Arial"/>
              </w:rPr>
              <w:t>5.430.755</w:t>
            </w:r>
          </w:p>
        </w:tc>
      </w:tr>
      <w:tr w:rsidR="00B70303" w:rsidRPr="00E05B3E" w:rsidTr="004346DC">
        <w:trPr>
          <w:cantSplit/>
          <w:trHeight w:val="198"/>
          <w:jc w:val="center"/>
        </w:trPr>
        <w:tc>
          <w:tcPr>
            <w:tcW w:w="2952" w:type="pct"/>
            <w:tcBorders>
              <w:top w:val="nil"/>
              <w:bottom w:val="nil"/>
            </w:tcBorders>
            <w:vAlign w:val="center"/>
          </w:tcPr>
          <w:p w:rsidR="00B70303" w:rsidRPr="00277B29" w:rsidRDefault="00B70303" w:rsidP="00431FF4">
            <w:pPr>
              <w:spacing w:after="0"/>
              <w:ind w:left="229" w:firstLine="0"/>
              <w:rPr>
                <w:rFonts w:ascii="Arial Narrow" w:hAnsi="Arial Narrow" w:cs="Arial"/>
                <w:bCs/>
              </w:rPr>
            </w:pPr>
            <w:r w:rsidRPr="00277B29">
              <w:rPr>
                <w:rFonts w:ascii="Arial Narrow" w:hAnsi="Arial Narrow" w:cs="Arial"/>
                <w:bCs/>
              </w:rPr>
              <w:t xml:space="preserve">6 Partidas </w:t>
            </w:r>
            <w:r w:rsidRPr="00431FF4">
              <w:rPr>
                <w:rFonts w:ascii="Arial Narrow" w:hAnsi="Arial Narrow" w:cs="Arial"/>
                <w:color w:val="000000"/>
              </w:rPr>
              <w:t>pendientes</w:t>
            </w:r>
            <w:r w:rsidRPr="00277B29">
              <w:rPr>
                <w:rFonts w:ascii="Arial Narrow" w:hAnsi="Arial Narrow" w:cs="Arial"/>
                <w:bCs/>
              </w:rPr>
              <w:t xml:space="preserve"> de aplicación y ajustes por </w:t>
            </w:r>
            <w:proofErr w:type="spellStart"/>
            <w:r w:rsidRPr="00277B29">
              <w:rPr>
                <w:rFonts w:ascii="Arial Narrow" w:hAnsi="Arial Narrow" w:cs="Arial"/>
                <w:bCs/>
              </w:rPr>
              <w:t>periodificación</w:t>
            </w:r>
            <w:proofErr w:type="spellEnd"/>
          </w:p>
        </w:tc>
        <w:tc>
          <w:tcPr>
            <w:tcW w:w="1029" w:type="pct"/>
            <w:tcBorders>
              <w:top w:val="nil"/>
              <w:bottom w:val="nil"/>
            </w:tcBorders>
            <w:vAlign w:val="center"/>
          </w:tcPr>
          <w:p w:rsidR="00B70303" w:rsidRPr="00277B29" w:rsidRDefault="004346DC" w:rsidP="00294C8D">
            <w:pPr>
              <w:spacing w:after="0"/>
              <w:ind w:firstLine="9"/>
              <w:jc w:val="right"/>
              <w:rPr>
                <w:rFonts w:ascii="Arial Narrow" w:hAnsi="Arial Narrow" w:cs="Arial"/>
                <w:bCs/>
              </w:rPr>
            </w:pPr>
            <w:r>
              <w:rPr>
                <w:rFonts w:ascii="Arial Narrow" w:hAnsi="Arial Narrow" w:cs="Arial"/>
                <w:bCs/>
              </w:rPr>
              <w:t>1.810.747</w:t>
            </w:r>
          </w:p>
        </w:tc>
        <w:tc>
          <w:tcPr>
            <w:tcW w:w="1019" w:type="pct"/>
            <w:tcBorders>
              <w:top w:val="nil"/>
              <w:bottom w:val="nil"/>
            </w:tcBorders>
            <w:vAlign w:val="center"/>
          </w:tcPr>
          <w:p w:rsidR="00B70303" w:rsidRPr="00277B29" w:rsidRDefault="00431FF4" w:rsidP="001700C9">
            <w:pPr>
              <w:spacing w:after="0"/>
              <w:jc w:val="right"/>
              <w:rPr>
                <w:rFonts w:ascii="Arial Narrow" w:hAnsi="Arial Narrow" w:cs="Arial"/>
                <w:bCs/>
              </w:rPr>
            </w:pPr>
            <w:r>
              <w:rPr>
                <w:rFonts w:ascii="Arial Narrow" w:hAnsi="Arial Narrow" w:cs="Arial"/>
                <w:bCs/>
              </w:rPr>
              <w:t>326.585</w:t>
            </w:r>
          </w:p>
        </w:tc>
      </w:tr>
      <w:tr w:rsidR="004346DC" w:rsidRPr="00277B29">
        <w:trPr>
          <w:cantSplit/>
          <w:trHeight w:val="284"/>
          <w:jc w:val="center"/>
        </w:trPr>
        <w:tc>
          <w:tcPr>
            <w:tcW w:w="2952" w:type="pct"/>
            <w:shd w:val="clear" w:color="auto" w:fill="FFCC99"/>
            <w:vAlign w:val="center"/>
          </w:tcPr>
          <w:p w:rsidR="004346DC" w:rsidRPr="00277B29" w:rsidRDefault="004346DC" w:rsidP="00BF14B1">
            <w:pPr>
              <w:spacing w:after="0"/>
              <w:ind w:firstLine="0"/>
              <w:rPr>
                <w:rFonts w:ascii="Arial" w:hAnsi="Arial" w:cs="Arial"/>
                <w:bCs/>
                <w:sz w:val="18"/>
                <w:szCs w:val="18"/>
              </w:rPr>
            </w:pPr>
            <w:r w:rsidRPr="00277B29">
              <w:rPr>
                <w:rFonts w:ascii="Arial" w:hAnsi="Arial" w:cs="Arial"/>
                <w:bCs/>
                <w:sz w:val="18"/>
                <w:szCs w:val="18"/>
              </w:rPr>
              <w:t>Total pasivo</w:t>
            </w:r>
          </w:p>
        </w:tc>
        <w:tc>
          <w:tcPr>
            <w:tcW w:w="1029" w:type="pct"/>
            <w:shd w:val="clear" w:color="auto" w:fill="FFCC99"/>
            <w:vAlign w:val="center"/>
          </w:tcPr>
          <w:p w:rsidR="004346DC" w:rsidRPr="00277B29" w:rsidRDefault="004346DC" w:rsidP="00294C8D">
            <w:pPr>
              <w:spacing w:after="0"/>
              <w:ind w:firstLine="9"/>
              <w:jc w:val="right"/>
              <w:rPr>
                <w:rFonts w:ascii="Arial" w:hAnsi="Arial" w:cs="Arial"/>
                <w:bCs/>
                <w:sz w:val="18"/>
                <w:szCs w:val="18"/>
              </w:rPr>
            </w:pPr>
            <w:r>
              <w:rPr>
                <w:rFonts w:ascii="Arial" w:hAnsi="Arial" w:cs="Arial"/>
                <w:bCs/>
                <w:sz w:val="18"/>
                <w:szCs w:val="18"/>
              </w:rPr>
              <w:t>140.122.342</w:t>
            </w:r>
          </w:p>
        </w:tc>
        <w:tc>
          <w:tcPr>
            <w:tcW w:w="1019" w:type="pct"/>
            <w:shd w:val="clear" w:color="auto" w:fill="FFCC99"/>
            <w:vAlign w:val="center"/>
          </w:tcPr>
          <w:p w:rsidR="004346DC" w:rsidRPr="00277B29" w:rsidRDefault="00431FF4" w:rsidP="001700C9">
            <w:pPr>
              <w:spacing w:after="0"/>
              <w:jc w:val="right"/>
              <w:rPr>
                <w:rFonts w:ascii="Arial" w:hAnsi="Arial" w:cs="Arial"/>
                <w:bCs/>
                <w:sz w:val="18"/>
                <w:szCs w:val="18"/>
              </w:rPr>
            </w:pPr>
            <w:r>
              <w:rPr>
                <w:rFonts w:ascii="Arial" w:hAnsi="Arial" w:cs="Arial"/>
                <w:bCs/>
                <w:sz w:val="18"/>
                <w:szCs w:val="18"/>
              </w:rPr>
              <w:t>131.684.549</w:t>
            </w:r>
          </w:p>
        </w:tc>
      </w:tr>
    </w:tbl>
    <w:p w:rsidR="00BF14B1" w:rsidRDefault="00BF14B1" w:rsidP="00BF14B1">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CF545C" w:rsidRDefault="00BF14B1" w:rsidP="00CF545C">
      <w:pPr>
        <w:tabs>
          <w:tab w:val="left" w:pos="5544"/>
          <w:tab w:val="left" w:pos="6784"/>
        </w:tabs>
        <w:ind w:left="-588"/>
        <w:rPr>
          <w:rFonts w:ascii="Arial" w:hAnsi="Arial" w:cs="Arial"/>
          <w:sz w:val="16"/>
        </w:rPr>
      </w:pPr>
    </w:p>
    <w:p w:rsidR="00BF14B1" w:rsidRPr="00D153D0" w:rsidRDefault="0047272A" w:rsidP="00BF14B1">
      <w:pPr>
        <w:pStyle w:val="atitulo2"/>
        <w:rPr>
          <w:color w:val="auto"/>
        </w:rPr>
      </w:pPr>
      <w:r>
        <w:rPr>
          <w:rFonts w:cs="Arial"/>
        </w:rPr>
        <w:br w:type="page"/>
      </w:r>
      <w:bookmarkStart w:id="38" w:name="_Toc316383980"/>
      <w:bookmarkStart w:id="39" w:name="_Toc372531192"/>
      <w:bookmarkStart w:id="40" w:name="_Toc467831772"/>
      <w:r w:rsidR="00431FF4" w:rsidRPr="00D153D0">
        <w:rPr>
          <w:rFonts w:cs="Arial"/>
          <w:color w:val="auto"/>
        </w:rPr>
        <w:lastRenderedPageBreak/>
        <w:t>III</w:t>
      </w:r>
      <w:r w:rsidR="00BF14B1" w:rsidRPr="00D153D0">
        <w:rPr>
          <w:color w:val="auto"/>
        </w:rPr>
        <w:t>.5. Cuenta de Pérdidas y Ganancias consolidada 201</w:t>
      </w:r>
      <w:bookmarkEnd w:id="38"/>
      <w:bookmarkEnd w:id="39"/>
      <w:r w:rsidR="00431FF4" w:rsidRPr="00D153D0">
        <w:rPr>
          <w:color w:val="auto"/>
        </w:rPr>
        <w:t>5</w:t>
      </w:r>
      <w:bookmarkEnd w:id="40"/>
    </w:p>
    <w:p w:rsidR="00BF14B1" w:rsidRPr="00D153D0" w:rsidRDefault="00BF14B1" w:rsidP="00BF14B1">
      <w:pPr>
        <w:pStyle w:val="texto"/>
        <w:tabs>
          <w:tab w:val="clear" w:pos="2835"/>
          <w:tab w:val="clear" w:pos="3969"/>
          <w:tab w:val="clear" w:pos="5103"/>
          <w:tab w:val="clear" w:pos="6237"/>
          <w:tab w:val="clear" w:pos="7371"/>
        </w:tabs>
        <w:spacing w:before="240"/>
        <w:jc w:val="center"/>
        <w:rPr>
          <w:rFonts w:ascii="Arial" w:hAnsi="Arial" w:cs="Arial"/>
          <w:sz w:val="20"/>
          <w:szCs w:val="20"/>
        </w:rPr>
      </w:pPr>
      <w:r w:rsidRPr="00D153D0">
        <w:rPr>
          <w:rFonts w:ascii="Arial" w:hAnsi="Arial" w:cs="Arial"/>
          <w:sz w:val="20"/>
          <w:szCs w:val="20"/>
        </w:rPr>
        <w:t>Resultados corrientes del ejercicio</w:t>
      </w:r>
    </w:p>
    <w:p w:rsidR="00D153D0" w:rsidRPr="00D153D0" w:rsidRDefault="00D153D0" w:rsidP="00D153D0">
      <w:pPr>
        <w:pStyle w:val="texto"/>
        <w:tabs>
          <w:tab w:val="clear" w:pos="2835"/>
          <w:tab w:val="clear" w:pos="3969"/>
          <w:tab w:val="clear" w:pos="5103"/>
          <w:tab w:val="clear" w:pos="6237"/>
          <w:tab w:val="clear" w:pos="7371"/>
        </w:tabs>
        <w:spacing w:before="240"/>
        <w:jc w:val="center"/>
        <w:rPr>
          <w:rFonts w:ascii="Arial" w:hAnsi="Arial" w:cs="Arial"/>
          <w:sz w:val="20"/>
          <w:szCs w:val="20"/>
        </w:rPr>
      </w:pPr>
      <w:r w:rsidRPr="00D153D0">
        <w:rPr>
          <w:rFonts w:ascii="Arial" w:hAnsi="Arial" w:cs="Arial"/>
          <w:sz w:val="20"/>
          <w:szCs w:val="20"/>
        </w:rPr>
        <w:t>Debe</w:t>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t>Haber</w:t>
      </w:r>
    </w:p>
    <w:tbl>
      <w:tblPr>
        <w:tblW w:w="9384"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401"/>
        <w:gridCol w:w="941"/>
        <w:gridCol w:w="941"/>
        <w:gridCol w:w="408"/>
        <w:gridCol w:w="2298"/>
        <w:gridCol w:w="941"/>
        <w:gridCol w:w="1040"/>
      </w:tblGrid>
      <w:tr w:rsidR="00D153D0" w:rsidRPr="00D153D0" w:rsidTr="006E18B7">
        <w:trPr>
          <w:trHeight w:val="284"/>
          <w:jc w:val="center"/>
        </w:trPr>
        <w:tc>
          <w:tcPr>
            <w:tcW w:w="414" w:type="dxa"/>
            <w:shd w:val="clear" w:color="auto" w:fill="FABF8F" w:themeFill="accent6" w:themeFillTint="99"/>
            <w:noWrap/>
            <w:vAlign w:val="center"/>
          </w:tcPr>
          <w:p w:rsidR="004346DC" w:rsidRPr="00D153D0" w:rsidRDefault="004346DC" w:rsidP="00BF14B1">
            <w:pPr>
              <w:spacing w:after="0"/>
              <w:ind w:firstLine="0"/>
              <w:jc w:val="center"/>
              <w:rPr>
                <w:rFonts w:ascii="Arial Narrow" w:hAnsi="Arial Narrow" w:cs="Arial"/>
                <w:bCs/>
                <w:sz w:val="16"/>
                <w:szCs w:val="16"/>
                <w:lang w:val="es-ES" w:eastAsia="es-ES"/>
              </w:rPr>
            </w:pPr>
          </w:p>
        </w:tc>
        <w:tc>
          <w:tcPr>
            <w:tcW w:w="2401" w:type="dxa"/>
            <w:shd w:val="clear" w:color="auto" w:fill="FABF8F" w:themeFill="accent6" w:themeFillTint="99"/>
            <w:noWrap/>
            <w:vAlign w:val="center"/>
          </w:tcPr>
          <w:p w:rsidR="004346DC" w:rsidRPr="00D153D0" w:rsidRDefault="004346DC" w:rsidP="00BF14B1">
            <w:pPr>
              <w:spacing w:after="0"/>
              <w:ind w:firstLine="0"/>
              <w:jc w:val="left"/>
              <w:rPr>
                <w:rFonts w:ascii="Arial Narrow" w:hAnsi="Arial Narrow" w:cs="Arial"/>
                <w:bCs/>
                <w:sz w:val="16"/>
                <w:szCs w:val="16"/>
                <w:lang w:val="es-ES" w:eastAsia="es-ES"/>
              </w:rPr>
            </w:pPr>
            <w:r w:rsidRPr="00D153D0">
              <w:rPr>
                <w:rFonts w:ascii="Arial Narrow" w:hAnsi="Arial Narrow" w:cs="Arial"/>
                <w:bCs/>
                <w:sz w:val="16"/>
                <w:szCs w:val="16"/>
                <w:lang w:val="es-ES" w:eastAsia="es-ES"/>
              </w:rPr>
              <w:t>Descripción</w:t>
            </w:r>
          </w:p>
        </w:tc>
        <w:tc>
          <w:tcPr>
            <w:tcW w:w="941" w:type="dxa"/>
            <w:shd w:val="clear" w:color="auto" w:fill="FABF8F" w:themeFill="accent6" w:themeFillTint="99"/>
            <w:noWrap/>
            <w:vAlign w:val="center"/>
          </w:tcPr>
          <w:p w:rsidR="004346DC" w:rsidRPr="00D153D0" w:rsidRDefault="00D153D0" w:rsidP="00D153D0">
            <w:pPr>
              <w:spacing w:after="0"/>
              <w:ind w:hanging="35"/>
              <w:jc w:val="right"/>
              <w:rPr>
                <w:rFonts w:ascii="Arial Narrow" w:hAnsi="Arial Narrow" w:cs="Arial"/>
                <w:bCs/>
                <w:sz w:val="16"/>
                <w:szCs w:val="16"/>
              </w:rPr>
            </w:pPr>
            <w:r>
              <w:rPr>
                <w:rFonts w:ascii="Arial Narrow" w:hAnsi="Arial Narrow" w:cs="Arial"/>
                <w:bCs/>
                <w:sz w:val="16"/>
                <w:szCs w:val="16"/>
              </w:rPr>
              <w:t>2014</w:t>
            </w:r>
          </w:p>
        </w:tc>
        <w:tc>
          <w:tcPr>
            <w:tcW w:w="941" w:type="dxa"/>
            <w:tcBorders>
              <w:right w:val="single" w:sz="4" w:space="0" w:color="auto"/>
            </w:tcBorders>
            <w:shd w:val="clear" w:color="auto" w:fill="FABF8F" w:themeFill="accent6" w:themeFillTint="99"/>
            <w:noWrap/>
            <w:vAlign w:val="center"/>
          </w:tcPr>
          <w:p w:rsidR="004346DC" w:rsidRPr="00D153D0" w:rsidRDefault="00D153D0" w:rsidP="00D153D0">
            <w:pPr>
              <w:spacing w:after="0"/>
              <w:ind w:firstLine="16"/>
              <w:jc w:val="right"/>
              <w:rPr>
                <w:rFonts w:ascii="Arial Narrow" w:hAnsi="Arial Narrow" w:cs="Arial"/>
                <w:bCs/>
                <w:sz w:val="16"/>
                <w:szCs w:val="16"/>
              </w:rPr>
            </w:pPr>
            <w:r>
              <w:rPr>
                <w:rFonts w:ascii="Arial Narrow" w:hAnsi="Arial Narrow" w:cs="Arial"/>
                <w:bCs/>
                <w:sz w:val="16"/>
                <w:szCs w:val="16"/>
              </w:rPr>
              <w:t>2015</w:t>
            </w:r>
          </w:p>
        </w:tc>
        <w:tc>
          <w:tcPr>
            <w:tcW w:w="408" w:type="dxa"/>
            <w:tcBorders>
              <w:left w:val="single" w:sz="4" w:space="0" w:color="auto"/>
            </w:tcBorders>
            <w:shd w:val="clear" w:color="auto" w:fill="FABF8F" w:themeFill="accent6" w:themeFillTint="99"/>
            <w:noWrap/>
            <w:vAlign w:val="center"/>
          </w:tcPr>
          <w:p w:rsidR="004346DC" w:rsidRPr="00D153D0" w:rsidRDefault="004346DC" w:rsidP="00BF14B1">
            <w:pPr>
              <w:spacing w:after="0"/>
              <w:ind w:firstLine="0"/>
              <w:jc w:val="right"/>
              <w:rPr>
                <w:rFonts w:ascii="Arial Narrow" w:hAnsi="Arial Narrow" w:cs="Arial"/>
                <w:sz w:val="16"/>
                <w:szCs w:val="16"/>
                <w:lang w:val="es-ES" w:eastAsia="es-ES"/>
              </w:rPr>
            </w:pPr>
          </w:p>
        </w:tc>
        <w:tc>
          <w:tcPr>
            <w:tcW w:w="2298" w:type="dxa"/>
            <w:shd w:val="clear" w:color="auto" w:fill="FABF8F" w:themeFill="accent6" w:themeFillTint="99"/>
            <w:noWrap/>
            <w:vAlign w:val="center"/>
          </w:tcPr>
          <w:p w:rsidR="004346DC" w:rsidRPr="00D153D0" w:rsidRDefault="004346DC" w:rsidP="00BF14B1">
            <w:pPr>
              <w:spacing w:after="0"/>
              <w:ind w:firstLine="0"/>
              <w:jc w:val="left"/>
              <w:rPr>
                <w:rFonts w:ascii="Arial Narrow" w:hAnsi="Arial Narrow" w:cs="Arial"/>
                <w:bCs/>
                <w:sz w:val="16"/>
                <w:szCs w:val="16"/>
                <w:lang w:val="es-ES" w:eastAsia="es-ES"/>
              </w:rPr>
            </w:pPr>
            <w:r w:rsidRPr="00D153D0">
              <w:rPr>
                <w:rFonts w:ascii="Arial Narrow" w:hAnsi="Arial Narrow" w:cs="Arial"/>
                <w:bCs/>
                <w:sz w:val="16"/>
                <w:szCs w:val="16"/>
                <w:lang w:val="es-ES" w:eastAsia="es-ES"/>
              </w:rPr>
              <w:t>Descripción</w:t>
            </w:r>
          </w:p>
        </w:tc>
        <w:tc>
          <w:tcPr>
            <w:tcW w:w="941" w:type="dxa"/>
            <w:shd w:val="clear" w:color="auto" w:fill="FABF8F" w:themeFill="accent6" w:themeFillTint="99"/>
            <w:noWrap/>
            <w:vAlign w:val="center"/>
          </w:tcPr>
          <w:p w:rsidR="004346DC" w:rsidRPr="00D153D0" w:rsidRDefault="004346DC" w:rsidP="00D153D0">
            <w:pPr>
              <w:spacing w:after="0"/>
              <w:ind w:firstLine="0"/>
              <w:jc w:val="right"/>
              <w:rPr>
                <w:rFonts w:ascii="Arial Narrow" w:hAnsi="Arial Narrow" w:cs="Arial"/>
                <w:bCs/>
                <w:sz w:val="16"/>
                <w:szCs w:val="16"/>
              </w:rPr>
            </w:pPr>
            <w:r w:rsidRPr="00D153D0">
              <w:rPr>
                <w:rFonts w:ascii="Arial Narrow" w:hAnsi="Arial Narrow" w:cs="Arial"/>
                <w:bCs/>
                <w:sz w:val="16"/>
                <w:szCs w:val="16"/>
              </w:rPr>
              <w:t>2014</w:t>
            </w:r>
          </w:p>
        </w:tc>
        <w:tc>
          <w:tcPr>
            <w:tcW w:w="1040" w:type="dxa"/>
            <w:shd w:val="clear" w:color="auto" w:fill="FABF8F" w:themeFill="accent6" w:themeFillTint="99"/>
            <w:noWrap/>
            <w:vAlign w:val="center"/>
          </w:tcPr>
          <w:p w:rsidR="004346DC" w:rsidRPr="00D153D0" w:rsidRDefault="004346DC" w:rsidP="00D153D0">
            <w:pPr>
              <w:spacing w:after="0"/>
              <w:ind w:firstLine="0"/>
              <w:jc w:val="right"/>
              <w:rPr>
                <w:rFonts w:ascii="Arial Narrow" w:hAnsi="Arial Narrow" w:cs="Arial"/>
                <w:bCs/>
                <w:sz w:val="16"/>
                <w:szCs w:val="16"/>
              </w:rPr>
            </w:pPr>
            <w:r w:rsidRPr="00D153D0">
              <w:rPr>
                <w:rFonts w:ascii="Arial Narrow" w:hAnsi="Arial Narrow" w:cs="Arial"/>
                <w:bCs/>
                <w:sz w:val="16"/>
                <w:szCs w:val="16"/>
              </w:rPr>
              <w:t>201</w:t>
            </w:r>
            <w:r w:rsidR="00D153D0">
              <w:rPr>
                <w:rFonts w:ascii="Arial Narrow" w:hAnsi="Arial Narrow" w:cs="Arial"/>
                <w:bCs/>
                <w:sz w:val="16"/>
                <w:szCs w:val="16"/>
              </w:rPr>
              <w:t>5</w:t>
            </w:r>
          </w:p>
        </w:tc>
      </w:tr>
      <w:tr w:rsidR="00D153D0" w:rsidRPr="00D153D0" w:rsidTr="00D153D0">
        <w:trPr>
          <w:trHeight w:val="227"/>
          <w:jc w:val="center"/>
        </w:trPr>
        <w:tc>
          <w:tcPr>
            <w:tcW w:w="414" w:type="dxa"/>
            <w:tcBorders>
              <w:bottom w:val="single" w:sz="2"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w:t>
            </w:r>
          </w:p>
        </w:tc>
        <w:tc>
          <w:tcPr>
            <w:tcW w:w="2401" w:type="dxa"/>
            <w:tcBorders>
              <w:bottom w:val="single" w:sz="2" w:space="0" w:color="auto"/>
            </w:tcBorders>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Existencias Iniciales</w:t>
            </w:r>
          </w:p>
        </w:tc>
        <w:tc>
          <w:tcPr>
            <w:tcW w:w="941" w:type="dxa"/>
            <w:tcBorders>
              <w:bottom w:val="single" w:sz="2" w:space="0" w:color="auto"/>
            </w:tcBorders>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171.013</w:t>
            </w:r>
          </w:p>
        </w:tc>
        <w:tc>
          <w:tcPr>
            <w:tcW w:w="941" w:type="dxa"/>
            <w:tcBorders>
              <w:bottom w:val="single" w:sz="2" w:space="0" w:color="auto"/>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187.416</w:t>
            </w:r>
          </w:p>
        </w:tc>
        <w:tc>
          <w:tcPr>
            <w:tcW w:w="408" w:type="dxa"/>
            <w:tcBorders>
              <w:left w:val="single" w:sz="4" w:space="0" w:color="auto"/>
              <w:bottom w:val="single" w:sz="2"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w:t>
            </w:r>
          </w:p>
        </w:tc>
        <w:tc>
          <w:tcPr>
            <w:tcW w:w="2298" w:type="dxa"/>
            <w:tcBorders>
              <w:bottom w:val="single" w:sz="2" w:space="0" w:color="auto"/>
            </w:tcBorders>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Compras finales</w:t>
            </w:r>
          </w:p>
        </w:tc>
        <w:tc>
          <w:tcPr>
            <w:tcW w:w="941" w:type="dxa"/>
            <w:tcBorders>
              <w:bottom w:val="single" w:sz="2" w:space="0" w:color="auto"/>
            </w:tcBorders>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187.416</w:t>
            </w:r>
          </w:p>
        </w:tc>
        <w:tc>
          <w:tcPr>
            <w:tcW w:w="1040" w:type="dxa"/>
            <w:tcBorders>
              <w:bottom w:val="single" w:sz="2"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182.553</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39</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Provisión depreciación existencias</w:t>
            </w:r>
          </w:p>
        </w:tc>
        <w:tc>
          <w:tcPr>
            <w:tcW w:w="941" w:type="dxa"/>
            <w:noWrap/>
            <w:vAlign w:val="center"/>
          </w:tcPr>
          <w:p w:rsidR="004346DC" w:rsidRPr="00D153D0" w:rsidRDefault="004346DC" w:rsidP="00BF14B1">
            <w:pPr>
              <w:spacing w:after="0"/>
              <w:ind w:firstLine="0"/>
              <w:jc w:val="right"/>
              <w:rPr>
                <w:rFonts w:ascii="Arial Narrow" w:hAnsi="Arial Narrow" w:cs="Arial"/>
                <w:sz w:val="16"/>
                <w:szCs w:val="16"/>
                <w:lang w:val="es-ES" w:eastAsia="es-ES"/>
              </w:rPr>
            </w:pPr>
          </w:p>
        </w:tc>
        <w:tc>
          <w:tcPr>
            <w:tcW w:w="941" w:type="dxa"/>
            <w:tcBorders>
              <w:right w:val="single" w:sz="4" w:space="0" w:color="auto"/>
            </w:tcBorders>
            <w:noWrap/>
            <w:vAlign w:val="center"/>
          </w:tcPr>
          <w:p w:rsidR="004346DC" w:rsidRPr="00D153D0" w:rsidRDefault="004346DC" w:rsidP="001700C9">
            <w:pPr>
              <w:spacing w:after="0"/>
              <w:ind w:firstLine="0"/>
              <w:jc w:val="right"/>
              <w:rPr>
                <w:rFonts w:ascii="Arial Narrow" w:hAnsi="Arial Narrow" w:cs="Arial"/>
                <w:sz w:val="16"/>
                <w:szCs w:val="16"/>
                <w:lang w:val="es-ES" w:eastAsia="es-ES"/>
              </w:rPr>
            </w:pP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39</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Provisión depreciación existencias</w:t>
            </w:r>
          </w:p>
        </w:tc>
        <w:tc>
          <w:tcPr>
            <w:tcW w:w="941" w:type="dxa"/>
            <w:noWrap/>
            <w:vAlign w:val="center"/>
          </w:tcPr>
          <w:p w:rsidR="004346DC" w:rsidRPr="00D153D0" w:rsidRDefault="004346DC" w:rsidP="00BF14B1">
            <w:pPr>
              <w:spacing w:after="0"/>
              <w:ind w:firstLine="0"/>
              <w:jc w:val="right"/>
              <w:rPr>
                <w:rFonts w:ascii="Arial Narrow" w:hAnsi="Arial Narrow" w:cs="Arial"/>
                <w:sz w:val="16"/>
                <w:szCs w:val="16"/>
                <w:lang w:val="es-ES" w:eastAsia="es-ES"/>
              </w:rPr>
            </w:pPr>
          </w:p>
        </w:tc>
        <w:tc>
          <w:tcPr>
            <w:tcW w:w="1040" w:type="dxa"/>
            <w:noWrap/>
            <w:vAlign w:val="center"/>
          </w:tcPr>
          <w:p w:rsidR="004346DC" w:rsidRPr="00D153D0" w:rsidRDefault="004346DC" w:rsidP="001700C9">
            <w:pPr>
              <w:spacing w:after="0"/>
              <w:ind w:firstLine="0"/>
              <w:jc w:val="right"/>
              <w:rPr>
                <w:rFonts w:ascii="Arial Narrow" w:hAnsi="Arial Narrow" w:cs="Arial"/>
                <w:sz w:val="16"/>
                <w:szCs w:val="16"/>
                <w:lang w:val="es-ES" w:eastAsia="es-ES"/>
              </w:rPr>
            </w:pP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60</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Compras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73.664</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84.736</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70</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Ventas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6.052.148</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6.140.984</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61</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Gastos personal</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13.919.456</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13.991.316</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71</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Renta de la propiedad y la empresa</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3.731.651</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4.193.383</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62</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Gastos Financieros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530.766</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419.004</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72</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Tributos ligados a </w:t>
            </w:r>
            <w:proofErr w:type="spellStart"/>
            <w:r w:rsidRPr="00D153D0">
              <w:rPr>
                <w:rFonts w:ascii="Arial Narrow" w:hAnsi="Arial Narrow" w:cs="Arial"/>
                <w:sz w:val="16"/>
                <w:szCs w:val="16"/>
                <w:lang w:val="es-ES" w:eastAsia="es-ES"/>
              </w:rPr>
              <w:t>producci.e</w:t>
            </w:r>
            <w:proofErr w:type="spellEnd"/>
            <w:r w:rsidRPr="00D153D0">
              <w:rPr>
                <w:rFonts w:ascii="Arial Narrow" w:hAnsi="Arial Narrow" w:cs="Arial"/>
                <w:sz w:val="16"/>
                <w:szCs w:val="16"/>
                <w:lang w:val="es-ES" w:eastAsia="es-ES"/>
              </w:rPr>
              <w:t xml:space="preserve"> </w:t>
            </w:r>
            <w:proofErr w:type="spellStart"/>
            <w:r w:rsidRPr="00D153D0">
              <w:rPr>
                <w:rFonts w:ascii="Arial Narrow" w:hAnsi="Arial Narrow" w:cs="Arial"/>
                <w:sz w:val="16"/>
                <w:szCs w:val="16"/>
                <w:lang w:val="es-ES" w:eastAsia="es-ES"/>
              </w:rPr>
              <w:t>impor</w:t>
            </w:r>
            <w:proofErr w:type="spellEnd"/>
            <w:r w:rsidRPr="00D153D0">
              <w:rPr>
                <w:rFonts w:ascii="Arial Narrow" w:hAnsi="Arial Narrow" w:cs="Arial"/>
                <w:sz w:val="16"/>
                <w:szCs w:val="16"/>
                <w:lang w:val="es-ES" w:eastAsia="es-ES"/>
              </w:rPr>
              <w:t>.</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10.302.993</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10.779.599</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63</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Tributos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664</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922</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73</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Impuestos corrientes sobre la renta</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1.764.537</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1.784.044</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64</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Trabajos, suministros y </w:t>
            </w:r>
            <w:proofErr w:type="spellStart"/>
            <w:r w:rsidRPr="00D153D0">
              <w:rPr>
                <w:rFonts w:ascii="Arial Narrow" w:hAnsi="Arial Narrow" w:cs="Arial"/>
                <w:sz w:val="16"/>
                <w:szCs w:val="16"/>
                <w:lang w:val="es-ES" w:eastAsia="es-ES"/>
              </w:rPr>
              <w:t>sºs</w:t>
            </w:r>
            <w:proofErr w:type="spellEnd"/>
            <w:r w:rsidRPr="00D153D0">
              <w:rPr>
                <w:rFonts w:ascii="Arial Narrow" w:hAnsi="Arial Narrow" w:cs="Arial"/>
                <w:sz w:val="16"/>
                <w:szCs w:val="16"/>
                <w:lang w:val="es-ES" w:eastAsia="es-ES"/>
              </w:rPr>
              <w:t xml:space="preserve"> exteriores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12.675.303</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12.811.285</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74  </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Imputación subvención inmovilizado</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85.696</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85.651</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65</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Prestaciones sociales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2.080.721</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1.956.096</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75</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Subvenciones de explotación</w:t>
            </w:r>
          </w:p>
        </w:tc>
        <w:tc>
          <w:tcPr>
            <w:tcW w:w="941" w:type="dxa"/>
            <w:noWrap/>
            <w:vAlign w:val="center"/>
          </w:tcPr>
          <w:p w:rsidR="004346DC" w:rsidRPr="00D153D0" w:rsidRDefault="004346DC" w:rsidP="00BF14B1">
            <w:pPr>
              <w:spacing w:after="0"/>
              <w:ind w:firstLine="0"/>
              <w:jc w:val="right"/>
              <w:rPr>
                <w:rFonts w:ascii="Arial Narrow" w:hAnsi="Arial Narrow" w:cs="Arial"/>
                <w:sz w:val="16"/>
                <w:szCs w:val="16"/>
                <w:lang w:val="es-ES" w:eastAsia="es-ES"/>
              </w:rPr>
            </w:pPr>
          </w:p>
        </w:tc>
        <w:tc>
          <w:tcPr>
            <w:tcW w:w="1040" w:type="dxa"/>
            <w:noWrap/>
            <w:vAlign w:val="center"/>
          </w:tcPr>
          <w:p w:rsidR="004346DC" w:rsidRPr="00D153D0" w:rsidRDefault="004346DC" w:rsidP="001700C9">
            <w:pPr>
              <w:spacing w:after="0"/>
              <w:ind w:firstLine="0"/>
              <w:jc w:val="right"/>
              <w:rPr>
                <w:rFonts w:ascii="Arial Narrow" w:hAnsi="Arial Narrow" w:cs="Arial"/>
                <w:sz w:val="16"/>
                <w:szCs w:val="16"/>
                <w:lang w:val="es-ES" w:eastAsia="es-ES"/>
              </w:rPr>
            </w:pP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66</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Subvenciones de explotación</w:t>
            </w:r>
          </w:p>
        </w:tc>
        <w:tc>
          <w:tcPr>
            <w:tcW w:w="941" w:type="dxa"/>
            <w:noWrap/>
            <w:vAlign w:val="center"/>
          </w:tcPr>
          <w:p w:rsidR="004346DC" w:rsidRPr="00D153D0" w:rsidRDefault="004346DC" w:rsidP="00BF14B1">
            <w:pPr>
              <w:spacing w:after="0"/>
              <w:ind w:firstLine="0"/>
              <w:jc w:val="right"/>
              <w:rPr>
                <w:rFonts w:ascii="Arial Narrow" w:hAnsi="Arial Narrow" w:cs="Arial"/>
                <w:sz w:val="16"/>
                <w:szCs w:val="16"/>
                <w:lang w:val="es-ES" w:eastAsia="es-ES"/>
              </w:rPr>
            </w:pPr>
          </w:p>
        </w:tc>
        <w:tc>
          <w:tcPr>
            <w:tcW w:w="941" w:type="dxa"/>
            <w:tcBorders>
              <w:right w:val="single" w:sz="4" w:space="0" w:color="auto"/>
            </w:tcBorders>
            <w:noWrap/>
            <w:vAlign w:val="center"/>
          </w:tcPr>
          <w:p w:rsidR="004346DC" w:rsidRPr="00D153D0" w:rsidRDefault="004346DC" w:rsidP="001700C9">
            <w:pPr>
              <w:spacing w:after="0"/>
              <w:ind w:firstLine="0"/>
              <w:jc w:val="right"/>
              <w:rPr>
                <w:rFonts w:ascii="Arial Narrow" w:hAnsi="Arial Narrow" w:cs="Arial"/>
                <w:sz w:val="16"/>
                <w:szCs w:val="16"/>
                <w:lang w:val="es-ES" w:eastAsia="es-ES"/>
              </w:rPr>
            </w:pP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76</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Transferencias corrientes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12.457.255</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11.996.347</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67</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Transferencias corrientes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1.493.047</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1.748.431</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77</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Impuestos sobre el capital</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837.741</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840.380</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68</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Transferencias de capital</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315.459</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375.033</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78</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Otros ingresos</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408.710</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2.077.661</w:t>
            </w:r>
          </w:p>
        </w:tc>
      </w:tr>
      <w:tr w:rsidR="00D153D0" w:rsidRPr="00D153D0" w:rsidTr="00D153D0">
        <w:trPr>
          <w:trHeight w:val="227"/>
          <w:jc w:val="center"/>
        </w:trPr>
        <w:tc>
          <w:tcPr>
            <w:tcW w:w="414" w:type="dxa"/>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69</w:t>
            </w:r>
          </w:p>
        </w:tc>
        <w:tc>
          <w:tcPr>
            <w:tcW w:w="2401"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Dotaciones para </w:t>
            </w:r>
            <w:proofErr w:type="spellStart"/>
            <w:r w:rsidRPr="00D153D0">
              <w:rPr>
                <w:rFonts w:ascii="Arial Narrow" w:hAnsi="Arial Narrow" w:cs="Arial"/>
                <w:sz w:val="16"/>
                <w:szCs w:val="16"/>
                <w:lang w:val="es-ES" w:eastAsia="es-ES"/>
              </w:rPr>
              <w:t>amortizac.y</w:t>
            </w:r>
            <w:proofErr w:type="spellEnd"/>
            <w:r w:rsidRPr="00D153D0">
              <w:rPr>
                <w:rFonts w:ascii="Arial Narrow" w:hAnsi="Arial Narrow" w:cs="Arial"/>
                <w:sz w:val="16"/>
                <w:szCs w:val="16"/>
                <w:lang w:val="es-ES" w:eastAsia="es-ES"/>
              </w:rPr>
              <w:t xml:space="preserve"> </w:t>
            </w:r>
            <w:proofErr w:type="spellStart"/>
            <w:r w:rsidRPr="00D153D0">
              <w:rPr>
                <w:rFonts w:ascii="Arial Narrow" w:hAnsi="Arial Narrow" w:cs="Arial"/>
                <w:sz w:val="16"/>
                <w:szCs w:val="16"/>
                <w:lang w:val="es-ES" w:eastAsia="es-ES"/>
              </w:rPr>
              <w:t>provisio</w:t>
            </w:r>
            <w:proofErr w:type="spellEnd"/>
            <w:r w:rsidRPr="00D153D0">
              <w:rPr>
                <w:rFonts w:ascii="Arial Narrow" w:hAnsi="Arial Narrow" w:cs="Arial"/>
                <w:sz w:val="16"/>
                <w:szCs w:val="16"/>
                <w:lang w:val="es-ES" w:eastAsia="es-ES"/>
              </w:rPr>
              <w:t>.</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3.508.266</w:t>
            </w:r>
          </w:p>
        </w:tc>
        <w:tc>
          <w:tcPr>
            <w:tcW w:w="941" w:type="dxa"/>
            <w:tcBorders>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3.289.984</w:t>
            </w:r>
          </w:p>
        </w:tc>
        <w:tc>
          <w:tcPr>
            <w:tcW w:w="408" w:type="dxa"/>
            <w:tcBorders>
              <w:left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79</w:t>
            </w:r>
          </w:p>
        </w:tc>
        <w:tc>
          <w:tcPr>
            <w:tcW w:w="2298" w:type="dxa"/>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Provisiones aplicadas a su finalidad</w:t>
            </w:r>
          </w:p>
        </w:tc>
        <w:tc>
          <w:tcPr>
            <w:tcW w:w="941" w:type="dxa"/>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7.985</w:t>
            </w:r>
          </w:p>
        </w:tc>
        <w:tc>
          <w:tcPr>
            <w:tcW w:w="1040" w:type="dxa"/>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11.958</w:t>
            </w:r>
          </w:p>
        </w:tc>
      </w:tr>
      <w:tr w:rsidR="00D153D0" w:rsidRPr="00D153D0" w:rsidTr="00D153D0">
        <w:trPr>
          <w:trHeight w:val="227"/>
          <w:jc w:val="center"/>
        </w:trPr>
        <w:tc>
          <w:tcPr>
            <w:tcW w:w="414" w:type="dxa"/>
            <w:tcBorders>
              <w:bottom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800</w:t>
            </w:r>
          </w:p>
        </w:tc>
        <w:tc>
          <w:tcPr>
            <w:tcW w:w="2401" w:type="dxa"/>
            <w:tcBorders>
              <w:bottom w:val="single" w:sz="4" w:space="0" w:color="auto"/>
            </w:tcBorders>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Resultado cte. del ejercicio </w:t>
            </w:r>
          </w:p>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(saldo acreedor)</w:t>
            </w:r>
          </w:p>
        </w:tc>
        <w:tc>
          <w:tcPr>
            <w:tcW w:w="941" w:type="dxa"/>
            <w:tcBorders>
              <w:bottom w:val="single" w:sz="4" w:space="0" w:color="auto"/>
            </w:tcBorders>
            <w:noWrap/>
            <w:vAlign w:val="center"/>
          </w:tcPr>
          <w:p w:rsidR="004346DC" w:rsidRPr="00D153D0" w:rsidRDefault="00A7022C" w:rsidP="00BF14B1">
            <w:pPr>
              <w:spacing w:after="0"/>
              <w:ind w:firstLine="0"/>
              <w:jc w:val="right"/>
              <w:rPr>
                <w:rFonts w:ascii="Arial Narrow" w:hAnsi="Arial Narrow" w:cs="Arial"/>
                <w:sz w:val="16"/>
                <w:szCs w:val="16"/>
                <w:lang w:val="es-ES" w:eastAsia="es-ES"/>
              </w:rPr>
            </w:pPr>
            <w:r w:rsidRPr="00D153D0">
              <w:rPr>
                <w:rFonts w:ascii="Arial Narrow" w:hAnsi="Arial Narrow" w:cs="Arial"/>
                <w:sz w:val="16"/>
                <w:szCs w:val="16"/>
                <w:lang w:val="es-ES" w:eastAsia="es-ES"/>
              </w:rPr>
              <w:t>1.067.773</w:t>
            </w:r>
          </w:p>
        </w:tc>
        <w:tc>
          <w:tcPr>
            <w:tcW w:w="941" w:type="dxa"/>
            <w:tcBorders>
              <w:bottom w:val="single" w:sz="4" w:space="0" w:color="auto"/>
              <w:right w:val="single" w:sz="4" w:space="0" w:color="auto"/>
            </w:tcBorders>
            <w:noWrap/>
            <w:vAlign w:val="center"/>
          </w:tcPr>
          <w:p w:rsidR="004346DC" w:rsidRPr="00D153D0" w:rsidRDefault="00D153D0"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3.228.336</w:t>
            </w:r>
          </w:p>
        </w:tc>
        <w:tc>
          <w:tcPr>
            <w:tcW w:w="408" w:type="dxa"/>
            <w:tcBorders>
              <w:left w:val="single" w:sz="4" w:space="0" w:color="auto"/>
              <w:bottom w:val="single" w:sz="4" w:space="0" w:color="auto"/>
            </w:tcBorders>
            <w:noWrap/>
            <w:vAlign w:val="center"/>
          </w:tcPr>
          <w:p w:rsidR="004346DC" w:rsidRPr="00D153D0" w:rsidRDefault="004346DC" w:rsidP="00BF14B1">
            <w:pPr>
              <w:spacing w:after="0"/>
              <w:ind w:firstLine="0"/>
              <w:jc w:val="center"/>
              <w:rPr>
                <w:rFonts w:ascii="Arial Narrow" w:hAnsi="Arial Narrow" w:cs="Arial"/>
                <w:sz w:val="16"/>
                <w:szCs w:val="16"/>
                <w:lang w:val="es-ES" w:eastAsia="es-ES"/>
              </w:rPr>
            </w:pPr>
          </w:p>
        </w:tc>
        <w:tc>
          <w:tcPr>
            <w:tcW w:w="2298" w:type="dxa"/>
            <w:tcBorders>
              <w:bottom w:val="single" w:sz="4" w:space="0" w:color="auto"/>
            </w:tcBorders>
            <w:noWrap/>
            <w:vAlign w:val="center"/>
          </w:tcPr>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Resultado cte. del ejercicio </w:t>
            </w:r>
          </w:p>
          <w:p w:rsidR="004346DC" w:rsidRPr="00D153D0" w:rsidRDefault="004346DC" w:rsidP="00BF14B1">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(saldo deudor)</w:t>
            </w:r>
          </w:p>
        </w:tc>
        <w:tc>
          <w:tcPr>
            <w:tcW w:w="941" w:type="dxa"/>
            <w:tcBorders>
              <w:bottom w:val="single" w:sz="4" w:space="0" w:color="auto"/>
            </w:tcBorders>
            <w:noWrap/>
            <w:vAlign w:val="center"/>
          </w:tcPr>
          <w:p w:rsidR="004346DC" w:rsidRPr="00D153D0" w:rsidRDefault="004346DC" w:rsidP="00BF14B1">
            <w:pPr>
              <w:spacing w:after="0"/>
              <w:ind w:firstLine="0"/>
              <w:jc w:val="right"/>
              <w:rPr>
                <w:rFonts w:ascii="Arial Narrow" w:hAnsi="Arial Narrow" w:cs="Arial"/>
                <w:sz w:val="16"/>
                <w:szCs w:val="16"/>
                <w:lang w:val="es-ES" w:eastAsia="es-ES"/>
              </w:rPr>
            </w:pPr>
          </w:p>
        </w:tc>
        <w:tc>
          <w:tcPr>
            <w:tcW w:w="1040" w:type="dxa"/>
            <w:tcBorders>
              <w:bottom w:val="single" w:sz="4" w:space="0" w:color="auto"/>
            </w:tcBorders>
            <w:noWrap/>
            <w:vAlign w:val="center"/>
          </w:tcPr>
          <w:p w:rsidR="004346DC" w:rsidRPr="00D153D0" w:rsidRDefault="004346DC" w:rsidP="001700C9">
            <w:pPr>
              <w:spacing w:after="0"/>
              <w:ind w:firstLine="0"/>
              <w:jc w:val="right"/>
              <w:rPr>
                <w:rFonts w:ascii="Arial Narrow" w:hAnsi="Arial Narrow" w:cs="Arial"/>
                <w:sz w:val="16"/>
                <w:szCs w:val="16"/>
                <w:lang w:val="es-ES" w:eastAsia="es-ES"/>
              </w:rPr>
            </w:pPr>
          </w:p>
        </w:tc>
      </w:tr>
      <w:tr w:rsidR="00D153D0" w:rsidRPr="00D153D0" w:rsidTr="006E18B7">
        <w:trPr>
          <w:trHeight w:val="284"/>
          <w:jc w:val="center"/>
        </w:trPr>
        <w:tc>
          <w:tcPr>
            <w:tcW w:w="414" w:type="dxa"/>
            <w:tcBorders>
              <w:top w:val="single" w:sz="4" w:space="0" w:color="auto"/>
              <w:bottom w:val="single" w:sz="4" w:space="0" w:color="auto"/>
              <w:right w:val="nil"/>
            </w:tcBorders>
            <w:shd w:val="clear" w:color="auto" w:fill="FABF8F" w:themeFill="accent6" w:themeFillTint="99"/>
            <w:noWrap/>
            <w:vAlign w:val="center"/>
          </w:tcPr>
          <w:p w:rsidR="004346DC" w:rsidRPr="00D153D0" w:rsidRDefault="004346DC" w:rsidP="00BF14B1">
            <w:pPr>
              <w:spacing w:after="0"/>
              <w:ind w:firstLine="0"/>
              <w:jc w:val="center"/>
              <w:rPr>
                <w:rFonts w:ascii="Arial" w:hAnsi="Arial" w:cs="Arial"/>
                <w:sz w:val="16"/>
                <w:szCs w:val="16"/>
                <w:lang w:val="es-ES" w:eastAsia="es-ES"/>
              </w:rPr>
            </w:pPr>
            <w:r w:rsidRPr="00D153D0">
              <w:rPr>
                <w:rFonts w:ascii="Arial" w:hAnsi="Arial" w:cs="Arial"/>
                <w:sz w:val="16"/>
                <w:szCs w:val="16"/>
                <w:lang w:val="es-ES" w:eastAsia="es-ES"/>
              </w:rPr>
              <w:t> </w:t>
            </w:r>
          </w:p>
        </w:tc>
        <w:tc>
          <w:tcPr>
            <w:tcW w:w="2401" w:type="dxa"/>
            <w:tcBorders>
              <w:top w:val="single" w:sz="4" w:space="0" w:color="auto"/>
              <w:left w:val="nil"/>
              <w:bottom w:val="single" w:sz="4" w:space="0" w:color="auto"/>
              <w:right w:val="nil"/>
            </w:tcBorders>
            <w:shd w:val="clear" w:color="auto" w:fill="FABF8F" w:themeFill="accent6" w:themeFillTint="99"/>
            <w:noWrap/>
            <w:vAlign w:val="center"/>
          </w:tcPr>
          <w:p w:rsidR="004346DC" w:rsidRPr="00D153D0" w:rsidRDefault="004346DC" w:rsidP="00BF14B1">
            <w:pPr>
              <w:spacing w:after="0"/>
              <w:ind w:firstLine="0"/>
              <w:jc w:val="left"/>
              <w:rPr>
                <w:rFonts w:ascii="Arial" w:hAnsi="Arial" w:cs="Arial"/>
                <w:sz w:val="16"/>
                <w:szCs w:val="16"/>
                <w:lang w:val="es-ES" w:eastAsia="es-ES"/>
              </w:rPr>
            </w:pPr>
            <w:r w:rsidRPr="00D153D0">
              <w:rPr>
                <w:rFonts w:ascii="Arial" w:hAnsi="Arial" w:cs="Arial"/>
                <w:sz w:val="16"/>
                <w:szCs w:val="16"/>
                <w:lang w:val="es-ES" w:eastAsia="es-ES"/>
              </w:rPr>
              <w:t>Total</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4346DC" w:rsidRPr="00D153D0" w:rsidRDefault="00A7022C" w:rsidP="00BF14B1">
            <w:pPr>
              <w:spacing w:after="0"/>
              <w:ind w:firstLine="0"/>
              <w:jc w:val="right"/>
              <w:rPr>
                <w:rFonts w:ascii="Arial" w:hAnsi="Arial" w:cs="Arial"/>
                <w:sz w:val="16"/>
                <w:szCs w:val="16"/>
                <w:lang w:val="es-ES" w:eastAsia="es-ES"/>
              </w:rPr>
            </w:pPr>
            <w:r w:rsidRPr="00D153D0">
              <w:rPr>
                <w:rFonts w:ascii="Arial" w:hAnsi="Arial" w:cs="Arial"/>
                <w:sz w:val="16"/>
                <w:szCs w:val="16"/>
                <w:lang w:val="es-ES" w:eastAsia="es-ES"/>
              </w:rPr>
              <w:t>35.836.132</w:t>
            </w:r>
          </w:p>
        </w:tc>
        <w:tc>
          <w:tcPr>
            <w:tcW w:w="941"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4346DC" w:rsidRPr="00D153D0" w:rsidRDefault="00D153D0" w:rsidP="001700C9">
            <w:pPr>
              <w:spacing w:after="0"/>
              <w:ind w:firstLine="0"/>
              <w:jc w:val="right"/>
              <w:rPr>
                <w:rFonts w:ascii="Arial" w:hAnsi="Arial" w:cs="Arial"/>
                <w:sz w:val="16"/>
                <w:szCs w:val="16"/>
                <w:lang w:val="es-ES" w:eastAsia="es-ES"/>
              </w:rPr>
            </w:pPr>
            <w:r>
              <w:rPr>
                <w:rFonts w:ascii="Arial" w:hAnsi="Arial" w:cs="Arial"/>
                <w:sz w:val="16"/>
                <w:szCs w:val="16"/>
                <w:lang w:val="es-ES" w:eastAsia="es-ES"/>
              </w:rPr>
              <w:t>38.092.560</w:t>
            </w:r>
          </w:p>
        </w:tc>
        <w:tc>
          <w:tcPr>
            <w:tcW w:w="408"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4346DC" w:rsidRPr="00D153D0" w:rsidRDefault="004346DC" w:rsidP="00BF14B1">
            <w:pPr>
              <w:spacing w:after="0"/>
              <w:ind w:firstLine="0"/>
              <w:jc w:val="center"/>
              <w:rPr>
                <w:rFonts w:ascii="Arial" w:hAnsi="Arial" w:cs="Arial"/>
                <w:sz w:val="16"/>
                <w:szCs w:val="16"/>
                <w:lang w:val="es-ES" w:eastAsia="es-ES"/>
              </w:rPr>
            </w:pPr>
            <w:r w:rsidRPr="00D153D0">
              <w:rPr>
                <w:rFonts w:ascii="Arial" w:hAnsi="Arial" w:cs="Arial"/>
                <w:sz w:val="16"/>
                <w:szCs w:val="16"/>
                <w:lang w:val="es-ES" w:eastAsia="es-ES"/>
              </w:rPr>
              <w:t> </w:t>
            </w:r>
          </w:p>
        </w:tc>
        <w:tc>
          <w:tcPr>
            <w:tcW w:w="2298" w:type="dxa"/>
            <w:tcBorders>
              <w:top w:val="single" w:sz="4" w:space="0" w:color="auto"/>
              <w:left w:val="nil"/>
              <w:bottom w:val="single" w:sz="4" w:space="0" w:color="auto"/>
              <w:right w:val="nil"/>
            </w:tcBorders>
            <w:shd w:val="clear" w:color="auto" w:fill="FABF8F" w:themeFill="accent6" w:themeFillTint="99"/>
            <w:noWrap/>
            <w:vAlign w:val="center"/>
          </w:tcPr>
          <w:p w:rsidR="004346DC" w:rsidRPr="00D153D0" w:rsidRDefault="004346DC" w:rsidP="00BF14B1">
            <w:pPr>
              <w:spacing w:after="0"/>
              <w:ind w:firstLine="0"/>
              <w:jc w:val="left"/>
              <w:rPr>
                <w:rFonts w:ascii="Arial" w:hAnsi="Arial" w:cs="Arial"/>
                <w:sz w:val="16"/>
                <w:szCs w:val="16"/>
                <w:lang w:val="es-ES" w:eastAsia="es-ES"/>
              </w:rPr>
            </w:pPr>
            <w:r w:rsidRPr="00D153D0">
              <w:rPr>
                <w:rFonts w:ascii="Arial" w:hAnsi="Arial" w:cs="Arial"/>
                <w:sz w:val="16"/>
                <w:szCs w:val="16"/>
                <w:lang w:val="es-ES" w:eastAsia="es-ES"/>
              </w:rPr>
              <w:t>Total</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4346DC" w:rsidRPr="00D153D0" w:rsidRDefault="00A7022C" w:rsidP="00BF14B1">
            <w:pPr>
              <w:spacing w:after="0"/>
              <w:ind w:firstLine="0"/>
              <w:jc w:val="right"/>
              <w:rPr>
                <w:rFonts w:ascii="Arial" w:hAnsi="Arial" w:cs="Arial"/>
                <w:sz w:val="16"/>
                <w:szCs w:val="16"/>
                <w:lang w:val="es-ES" w:eastAsia="es-ES"/>
              </w:rPr>
            </w:pPr>
            <w:r w:rsidRPr="00D153D0">
              <w:rPr>
                <w:rFonts w:ascii="Arial" w:hAnsi="Arial" w:cs="Arial"/>
                <w:sz w:val="16"/>
                <w:szCs w:val="16"/>
                <w:lang w:val="es-ES" w:eastAsia="es-ES"/>
              </w:rPr>
              <w:t>35.836.132</w:t>
            </w:r>
          </w:p>
        </w:tc>
        <w:tc>
          <w:tcPr>
            <w:tcW w:w="1040" w:type="dxa"/>
            <w:tcBorders>
              <w:top w:val="single" w:sz="4" w:space="0" w:color="auto"/>
              <w:left w:val="nil"/>
              <w:bottom w:val="single" w:sz="4" w:space="0" w:color="auto"/>
            </w:tcBorders>
            <w:shd w:val="clear" w:color="auto" w:fill="FABF8F" w:themeFill="accent6" w:themeFillTint="99"/>
            <w:noWrap/>
            <w:vAlign w:val="center"/>
          </w:tcPr>
          <w:p w:rsidR="004346DC" w:rsidRPr="00D153D0" w:rsidRDefault="00D153D0" w:rsidP="001700C9">
            <w:pPr>
              <w:spacing w:after="0"/>
              <w:ind w:firstLine="0"/>
              <w:jc w:val="right"/>
              <w:rPr>
                <w:rFonts w:ascii="Arial" w:hAnsi="Arial" w:cs="Arial"/>
                <w:sz w:val="16"/>
                <w:szCs w:val="16"/>
                <w:lang w:val="es-ES" w:eastAsia="es-ES"/>
              </w:rPr>
            </w:pPr>
            <w:r>
              <w:rPr>
                <w:rFonts w:ascii="Arial" w:hAnsi="Arial" w:cs="Arial"/>
                <w:sz w:val="16"/>
                <w:szCs w:val="16"/>
                <w:lang w:val="es-ES" w:eastAsia="es-ES"/>
              </w:rPr>
              <w:t>38.092.560</w:t>
            </w:r>
          </w:p>
        </w:tc>
      </w:tr>
    </w:tbl>
    <w:p w:rsidR="00BF14B1" w:rsidRPr="00431FF4" w:rsidRDefault="00BF14B1" w:rsidP="00BF14B1">
      <w:pPr>
        <w:rPr>
          <w:color w:val="FF0000"/>
        </w:rPr>
      </w:pPr>
    </w:p>
    <w:p w:rsidR="00BF14B1" w:rsidRPr="003C5AE9" w:rsidRDefault="00BF14B1" w:rsidP="00BF14B1">
      <w:pPr>
        <w:pStyle w:val="texto"/>
        <w:tabs>
          <w:tab w:val="clear" w:pos="2835"/>
          <w:tab w:val="clear" w:pos="3969"/>
          <w:tab w:val="clear" w:pos="5103"/>
          <w:tab w:val="clear" w:pos="6237"/>
          <w:tab w:val="clear" w:pos="7371"/>
        </w:tabs>
        <w:spacing w:before="240"/>
        <w:jc w:val="center"/>
        <w:outlineLvl w:val="0"/>
        <w:rPr>
          <w:rFonts w:ascii="Arial" w:hAnsi="Arial" w:cs="Arial"/>
          <w:sz w:val="20"/>
          <w:szCs w:val="20"/>
        </w:rPr>
      </w:pPr>
      <w:r w:rsidRPr="003C5AE9">
        <w:rPr>
          <w:rFonts w:ascii="Arial" w:hAnsi="Arial" w:cs="Arial"/>
          <w:sz w:val="20"/>
          <w:szCs w:val="20"/>
        </w:rPr>
        <w:t>Resultados del ejercicio</w:t>
      </w:r>
    </w:p>
    <w:tbl>
      <w:tblPr>
        <w:tblW w:w="9441" w:type="dxa"/>
        <w:jc w:val="center"/>
        <w:tblInd w:w="226" w:type="dxa"/>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286"/>
        <w:gridCol w:w="2641"/>
        <w:gridCol w:w="871"/>
        <w:gridCol w:w="936"/>
        <w:gridCol w:w="286"/>
        <w:gridCol w:w="2690"/>
        <w:gridCol w:w="854"/>
        <w:gridCol w:w="961"/>
      </w:tblGrid>
      <w:tr w:rsidR="003C5AE9" w:rsidRPr="003C5AE9" w:rsidTr="006E18B7">
        <w:trPr>
          <w:trHeight w:val="284"/>
          <w:jc w:val="center"/>
        </w:trPr>
        <w:tc>
          <w:tcPr>
            <w:tcW w:w="202" w:type="dxa"/>
            <w:tcBorders>
              <w:top w:val="single" w:sz="4" w:space="0" w:color="auto"/>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p>
        </w:tc>
        <w:tc>
          <w:tcPr>
            <w:tcW w:w="2641"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Descripción</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4346DC" w:rsidP="00BC4FEB">
            <w:pPr>
              <w:spacing w:after="0"/>
              <w:ind w:firstLine="0"/>
              <w:jc w:val="right"/>
              <w:rPr>
                <w:rFonts w:ascii="Arial Narrow" w:hAnsi="Arial Narrow" w:cs="Arial"/>
                <w:bCs/>
                <w:sz w:val="16"/>
                <w:szCs w:val="16"/>
              </w:rPr>
            </w:pPr>
            <w:r w:rsidRPr="003C5AE9">
              <w:rPr>
                <w:rFonts w:ascii="Arial Narrow" w:hAnsi="Arial Narrow" w:cs="Arial"/>
                <w:bCs/>
                <w:sz w:val="16"/>
                <w:szCs w:val="16"/>
              </w:rPr>
              <w:t>2014</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4346DC" w:rsidRPr="003C5AE9" w:rsidRDefault="004346DC" w:rsidP="003C5AE9">
            <w:pPr>
              <w:spacing w:after="0"/>
              <w:ind w:firstLine="0"/>
              <w:jc w:val="right"/>
              <w:rPr>
                <w:rFonts w:ascii="Arial Narrow" w:hAnsi="Arial Narrow" w:cs="Arial"/>
                <w:bCs/>
                <w:sz w:val="16"/>
                <w:szCs w:val="16"/>
              </w:rPr>
            </w:pPr>
            <w:r w:rsidRPr="003C5AE9">
              <w:rPr>
                <w:rFonts w:ascii="Arial Narrow" w:hAnsi="Arial Narrow" w:cs="Arial"/>
                <w:bCs/>
                <w:sz w:val="16"/>
                <w:szCs w:val="16"/>
              </w:rPr>
              <w:t>201</w:t>
            </w:r>
            <w:r w:rsidR="003C5AE9">
              <w:rPr>
                <w:rFonts w:ascii="Arial Narrow" w:hAnsi="Arial Narrow" w:cs="Arial"/>
                <w:bCs/>
                <w:sz w:val="16"/>
                <w:szCs w:val="16"/>
              </w:rPr>
              <w:t>5</w:t>
            </w:r>
          </w:p>
        </w:tc>
        <w:tc>
          <w:tcPr>
            <w:tcW w:w="286"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p>
        </w:tc>
        <w:tc>
          <w:tcPr>
            <w:tcW w:w="2690"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Descripción</w:t>
            </w:r>
          </w:p>
        </w:tc>
        <w:tc>
          <w:tcPr>
            <w:tcW w:w="854"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4346DC" w:rsidP="003C5AE9">
            <w:pPr>
              <w:spacing w:after="0"/>
              <w:ind w:firstLine="0"/>
              <w:jc w:val="right"/>
              <w:rPr>
                <w:rFonts w:ascii="Arial Narrow" w:hAnsi="Arial Narrow" w:cs="Arial"/>
                <w:bCs/>
                <w:sz w:val="16"/>
                <w:szCs w:val="16"/>
              </w:rPr>
            </w:pPr>
            <w:r w:rsidRPr="003C5AE9">
              <w:rPr>
                <w:rFonts w:ascii="Arial Narrow" w:hAnsi="Arial Narrow" w:cs="Arial"/>
                <w:bCs/>
                <w:sz w:val="16"/>
                <w:szCs w:val="16"/>
              </w:rPr>
              <w:t>2014</w:t>
            </w:r>
          </w:p>
        </w:tc>
        <w:tc>
          <w:tcPr>
            <w:tcW w:w="961" w:type="dxa"/>
            <w:tcBorders>
              <w:top w:val="single" w:sz="4" w:space="0" w:color="auto"/>
              <w:left w:val="nil"/>
              <w:bottom w:val="single" w:sz="4" w:space="0" w:color="auto"/>
            </w:tcBorders>
            <w:shd w:val="clear" w:color="auto" w:fill="FABF8F" w:themeFill="accent6" w:themeFillTint="99"/>
            <w:noWrap/>
            <w:vAlign w:val="center"/>
          </w:tcPr>
          <w:p w:rsidR="004346DC" w:rsidRPr="003C5AE9" w:rsidRDefault="004346DC" w:rsidP="003C5AE9">
            <w:pPr>
              <w:spacing w:after="0"/>
              <w:ind w:firstLine="0"/>
              <w:jc w:val="right"/>
              <w:rPr>
                <w:rFonts w:ascii="Arial Narrow" w:hAnsi="Arial Narrow" w:cs="Arial"/>
                <w:bCs/>
                <w:sz w:val="16"/>
                <w:szCs w:val="16"/>
              </w:rPr>
            </w:pPr>
            <w:r w:rsidRPr="003C5AE9">
              <w:rPr>
                <w:rFonts w:ascii="Arial Narrow" w:hAnsi="Arial Narrow" w:cs="Arial"/>
                <w:bCs/>
                <w:sz w:val="16"/>
                <w:szCs w:val="16"/>
              </w:rPr>
              <w:t>201</w:t>
            </w:r>
            <w:r w:rsidR="003C5AE9">
              <w:rPr>
                <w:rFonts w:ascii="Arial Narrow" w:hAnsi="Arial Narrow" w:cs="Arial"/>
                <w:bCs/>
                <w:sz w:val="16"/>
                <w:szCs w:val="16"/>
              </w:rPr>
              <w:t>5</w:t>
            </w:r>
          </w:p>
        </w:tc>
      </w:tr>
      <w:tr w:rsidR="003C5AE9" w:rsidRPr="003C5AE9" w:rsidTr="003C5AE9">
        <w:trPr>
          <w:trHeight w:val="227"/>
          <w:jc w:val="center"/>
        </w:trPr>
        <w:tc>
          <w:tcPr>
            <w:tcW w:w="202" w:type="dxa"/>
            <w:tcBorders>
              <w:top w:val="single" w:sz="4" w:space="0" w:color="auto"/>
            </w:tcBorders>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80</w:t>
            </w:r>
          </w:p>
        </w:tc>
        <w:tc>
          <w:tcPr>
            <w:tcW w:w="2641" w:type="dxa"/>
            <w:tcBorders>
              <w:top w:val="single" w:sz="4" w:space="0" w:color="auto"/>
            </w:tcBorders>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corrientes del ejercicio (Saldo deudor)</w:t>
            </w:r>
          </w:p>
        </w:tc>
        <w:tc>
          <w:tcPr>
            <w:tcW w:w="871" w:type="dxa"/>
            <w:tcBorders>
              <w:top w:val="single" w:sz="4" w:space="0" w:color="auto"/>
            </w:tcBorders>
            <w:noWrap/>
            <w:vAlign w:val="center"/>
          </w:tcPr>
          <w:p w:rsidR="004346DC" w:rsidRPr="003C5AE9" w:rsidRDefault="004346DC" w:rsidP="00BC4FEB">
            <w:pPr>
              <w:spacing w:after="0"/>
              <w:ind w:firstLine="0"/>
              <w:jc w:val="right"/>
              <w:rPr>
                <w:rFonts w:ascii="Arial Narrow" w:hAnsi="Arial Narrow" w:cs="Arial"/>
                <w:sz w:val="16"/>
                <w:szCs w:val="16"/>
                <w:lang w:val="es-ES" w:eastAsia="es-ES"/>
              </w:rPr>
            </w:pPr>
          </w:p>
        </w:tc>
        <w:tc>
          <w:tcPr>
            <w:tcW w:w="936" w:type="dxa"/>
            <w:tcBorders>
              <w:top w:val="single" w:sz="4" w:space="0" w:color="auto"/>
              <w:right w:val="single" w:sz="2" w:space="0" w:color="auto"/>
            </w:tcBorders>
            <w:noWrap/>
            <w:vAlign w:val="center"/>
          </w:tcPr>
          <w:p w:rsidR="004346DC" w:rsidRPr="003C5AE9" w:rsidRDefault="004346DC" w:rsidP="001700C9">
            <w:pPr>
              <w:spacing w:after="0"/>
              <w:ind w:firstLine="0"/>
              <w:jc w:val="right"/>
              <w:rPr>
                <w:rFonts w:ascii="Arial Narrow" w:hAnsi="Arial Narrow" w:cs="Arial"/>
                <w:sz w:val="16"/>
                <w:szCs w:val="16"/>
                <w:lang w:val="es-ES" w:eastAsia="es-ES"/>
              </w:rPr>
            </w:pPr>
          </w:p>
        </w:tc>
        <w:tc>
          <w:tcPr>
            <w:tcW w:w="286" w:type="dxa"/>
            <w:tcBorders>
              <w:top w:val="single" w:sz="4" w:space="0" w:color="auto"/>
              <w:left w:val="single" w:sz="2" w:space="0" w:color="auto"/>
            </w:tcBorders>
            <w:noWrap/>
            <w:vAlign w:val="center"/>
          </w:tcPr>
          <w:p w:rsidR="004346DC" w:rsidRPr="003C5AE9" w:rsidRDefault="004346DC" w:rsidP="00BF14B1">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80</w:t>
            </w:r>
          </w:p>
        </w:tc>
        <w:tc>
          <w:tcPr>
            <w:tcW w:w="2690" w:type="dxa"/>
            <w:tcBorders>
              <w:top w:val="single" w:sz="4" w:space="0" w:color="auto"/>
            </w:tcBorders>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corrientes del ejercicio</w:t>
            </w:r>
          </w:p>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54" w:type="dxa"/>
            <w:tcBorders>
              <w:top w:val="single" w:sz="4" w:space="0" w:color="auto"/>
            </w:tcBorders>
            <w:noWrap/>
            <w:vAlign w:val="center"/>
          </w:tcPr>
          <w:p w:rsidR="004346DC" w:rsidRPr="003C5AE9" w:rsidRDefault="00A7022C" w:rsidP="003C5AE9">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1.067.773</w:t>
            </w:r>
          </w:p>
        </w:tc>
        <w:tc>
          <w:tcPr>
            <w:tcW w:w="961" w:type="dxa"/>
            <w:tcBorders>
              <w:top w:val="single" w:sz="4" w:space="0" w:color="auto"/>
            </w:tcBorders>
            <w:noWrap/>
            <w:vAlign w:val="center"/>
          </w:tcPr>
          <w:p w:rsidR="004346DC" w:rsidRPr="003C5AE9" w:rsidRDefault="003C5AE9"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3.228.336</w:t>
            </w:r>
          </w:p>
        </w:tc>
      </w:tr>
      <w:tr w:rsidR="003C5AE9" w:rsidRPr="003C5AE9" w:rsidTr="003C5AE9">
        <w:trPr>
          <w:trHeight w:val="227"/>
          <w:jc w:val="center"/>
        </w:trPr>
        <w:tc>
          <w:tcPr>
            <w:tcW w:w="202" w:type="dxa"/>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82</w:t>
            </w:r>
          </w:p>
        </w:tc>
        <w:tc>
          <w:tcPr>
            <w:tcW w:w="2641" w:type="dxa"/>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Resultados extraordinarios </w:t>
            </w:r>
          </w:p>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deudor)</w:t>
            </w:r>
          </w:p>
        </w:tc>
        <w:tc>
          <w:tcPr>
            <w:tcW w:w="871" w:type="dxa"/>
            <w:noWrap/>
            <w:vAlign w:val="center"/>
          </w:tcPr>
          <w:p w:rsidR="004346DC" w:rsidRPr="003C5AE9" w:rsidRDefault="004346DC" w:rsidP="00BC4FEB">
            <w:pPr>
              <w:spacing w:after="0"/>
              <w:ind w:firstLine="0"/>
              <w:jc w:val="right"/>
              <w:rPr>
                <w:rFonts w:ascii="Arial Narrow" w:hAnsi="Arial Narrow" w:cs="Arial"/>
                <w:sz w:val="16"/>
                <w:szCs w:val="16"/>
                <w:lang w:val="es-ES" w:eastAsia="es-ES"/>
              </w:rPr>
            </w:pPr>
          </w:p>
        </w:tc>
        <w:tc>
          <w:tcPr>
            <w:tcW w:w="936" w:type="dxa"/>
            <w:tcBorders>
              <w:right w:val="single" w:sz="2" w:space="0" w:color="auto"/>
            </w:tcBorders>
            <w:noWrap/>
            <w:vAlign w:val="center"/>
          </w:tcPr>
          <w:p w:rsidR="004346DC" w:rsidRPr="003C5AE9" w:rsidRDefault="004346DC" w:rsidP="001700C9">
            <w:pPr>
              <w:spacing w:after="0"/>
              <w:ind w:firstLine="0"/>
              <w:jc w:val="right"/>
              <w:rPr>
                <w:rFonts w:ascii="Arial Narrow" w:hAnsi="Arial Narrow" w:cs="Arial"/>
                <w:sz w:val="16"/>
                <w:szCs w:val="16"/>
                <w:lang w:val="es-ES" w:eastAsia="es-ES"/>
              </w:rPr>
            </w:pPr>
          </w:p>
        </w:tc>
        <w:tc>
          <w:tcPr>
            <w:tcW w:w="286" w:type="dxa"/>
            <w:tcBorders>
              <w:left w:val="single" w:sz="2" w:space="0" w:color="auto"/>
            </w:tcBorders>
            <w:noWrap/>
            <w:vAlign w:val="center"/>
          </w:tcPr>
          <w:p w:rsidR="004346DC" w:rsidRPr="003C5AE9" w:rsidRDefault="004346DC" w:rsidP="00BF14B1">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82</w:t>
            </w:r>
          </w:p>
        </w:tc>
        <w:tc>
          <w:tcPr>
            <w:tcW w:w="2690" w:type="dxa"/>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extraordinarios</w:t>
            </w:r>
          </w:p>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54" w:type="dxa"/>
            <w:noWrap/>
            <w:vAlign w:val="center"/>
          </w:tcPr>
          <w:p w:rsidR="004346DC" w:rsidRPr="003C5AE9" w:rsidRDefault="00A7022C" w:rsidP="003C5AE9">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72.067</w:t>
            </w:r>
          </w:p>
        </w:tc>
        <w:tc>
          <w:tcPr>
            <w:tcW w:w="961" w:type="dxa"/>
            <w:noWrap/>
            <w:vAlign w:val="center"/>
          </w:tcPr>
          <w:p w:rsidR="004346DC" w:rsidRPr="003C5AE9" w:rsidRDefault="003C5AE9"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9.071</w:t>
            </w:r>
          </w:p>
        </w:tc>
      </w:tr>
      <w:tr w:rsidR="003C5AE9" w:rsidRPr="003C5AE9" w:rsidTr="003C5AE9">
        <w:trPr>
          <w:trHeight w:val="227"/>
          <w:jc w:val="center"/>
        </w:trPr>
        <w:tc>
          <w:tcPr>
            <w:tcW w:w="202" w:type="dxa"/>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83</w:t>
            </w:r>
          </w:p>
        </w:tc>
        <w:tc>
          <w:tcPr>
            <w:tcW w:w="2641" w:type="dxa"/>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de la cartera de valores (Saldo deudor)</w:t>
            </w:r>
          </w:p>
        </w:tc>
        <w:tc>
          <w:tcPr>
            <w:tcW w:w="871" w:type="dxa"/>
            <w:noWrap/>
            <w:vAlign w:val="center"/>
          </w:tcPr>
          <w:p w:rsidR="004346DC" w:rsidRPr="003C5AE9" w:rsidRDefault="004346DC" w:rsidP="00BC4FEB">
            <w:pPr>
              <w:spacing w:after="0"/>
              <w:ind w:firstLine="0"/>
              <w:jc w:val="right"/>
              <w:rPr>
                <w:rFonts w:ascii="Arial Narrow" w:hAnsi="Arial Narrow" w:cs="Arial"/>
                <w:sz w:val="16"/>
                <w:szCs w:val="16"/>
                <w:lang w:val="es-ES" w:eastAsia="es-ES"/>
              </w:rPr>
            </w:pPr>
          </w:p>
        </w:tc>
        <w:tc>
          <w:tcPr>
            <w:tcW w:w="936" w:type="dxa"/>
            <w:tcBorders>
              <w:right w:val="single" w:sz="2" w:space="0" w:color="auto"/>
            </w:tcBorders>
            <w:noWrap/>
            <w:vAlign w:val="center"/>
          </w:tcPr>
          <w:p w:rsidR="004346DC" w:rsidRPr="003C5AE9" w:rsidRDefault="004346DC" w:rsidP="001700C9">
            <w:pPr>
              <w:spacing w:after="0"/>
              <w:ind w:firstLine="0"/>
              <w:jc w:val="right"/>
              <w:rPr>
                <w:rFonts w:ascii="Arial Narrow" w:hAnsi="Arial Narrow" w:cs="Arial"/>
                <w:sz w:val="16"/>
                <w:szCs w:val="16"/>
                <w:lang w:val="es-ES" w:eastAsia="es-ES"/>
              </w:rPr>
            </w:pPr>
          </w:p>
        </w:tc>
        <w:tc>
          <w:tcPr>
            <w:tcW w:w="286" w:type="dxa"/>
            <w:tcBorders>
              <w:left w:val="single" w:sz="2" w:space="0" w:color="auto"/>
            </w:tcBorders>
            <w:noWrap/>
            <w:vAlign w:val="center"/>
          </w:tcPr>
          <w:p w:rsidR="004346DC" w:rsidRPr="003C5AE9" w:rsidRDefault="004346DC" w:rsidP="00BF14B1">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83</w:t>
            </w:r>
          </w:p>
        </w:tc>
        <w:tc>
          <w:tcPr>
            <w:tcW w:w="2690" w:type="dxa"/>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Resultados de la cartera de valores </w:t>
            </w:r>
          </w:p>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54" w:type="dxa"/>
            <w:noWrap/>
            <w:vAlign w:val="center"/>
          </w:tcPr>
          <w:p w:rsidR="004346DC" w:rsidRPr="003C5AE9" w:rsidRDefault="004346DC" w:rsidP="003C5AE9">
            <w:pPr>
              <w:spacing w:after="0"/>
              <w:ind w:firstLine="0"/>
              <w:jc w:val="right"/>
              <w:rPr>
                <w:rFonts w:ascii="Arial Narrow" w:hAnsi="Arial Narrow" w:cs="Arial"/>
                <w:sz w:val="16"/>
                <w:szCs w:val="16"/>
                <w:lang w:val="es-ES" w:eastAsia="es-ES"/>
              </w:rPr>
            </w:pPr>
          </w:p>
        </w:tc>
        <w:tc>
          <w:tcPr>
            <w:tcW w:w="961" w:type="dxa"/>
            <w:noWrap/>
            <w:vAlign w:val="center"/>
          </w:tcPr>
          <w:p w:rsidR="004346DC" w:rsidRPr="003C5AE9" w:rsidRDefault="004346DC" w:rsidP="001700C9">
            <w:pPr>
              <w:spacing w:after="0"/>
              <w:ind w:firstLine="0"/>
              <w:jc w:val="right"/>
              <w:rPr>
                <w:rFonts w:ascii="Arial Narrow" w:hAnsi="Arial Narrow" w:cs="Arial"/>
                <w:sz w:val="16"/>
                <w:szCs w:val="16"/>
                <w:lang w:val="es-ES" w:eastAsia="es-ES"/>
              </w:rPr>
            </w:pPr>
          </w:p>
        </w:tc>
      </w:tr>
      <w:tr w:rsidR="003C5AE9" w:rsidRPr="003C5AE9" w:rsidTr="003C5AE9">
        <w:trPr>
          <w:trHeight w:val="227"/>
          <w:jc w:val="center"/>
        </w:trPr>
        <w:tc>
          <w:tcPr>
            <w:tcW w:w="202" w:type="dxa"/>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84</w:t>
            </w:r>
          </w:p>
        </w:tc>
        <w:tc>
          <w:tcPr>
            <w:tcW w:w="2641" w:type="dxa"/>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Modificación de derechos y obligaciones de </w:t>
            </w:r>
            <w:proofErr w:type="spellStart"/>
            <w:r w:rsidRPr="003C5AE9">
              <w:rPr>
                <w:rFonts w:ascii="Arial Narrow" w:hAnsi="Arial Narrow" w:cs="Arial"/>
                <w:sz w:val="16"/>
                <w:szCs w:val="16"/>
                <w:lang w:val="es-ES" w:eastAsia="es-ES"/>
              </w:rPr>
              <w:t>Pptos</w:t>
            </w:r>
            <w:proofErr w:type="spellEnd"/>
            <w:r w:rsidRPr="003C5AE9">
              <w:rPr>
                <w:rFonts w:ascii="Arial Narrow" w:hAnsi="Arial Narrow" w:cs="Arial"/>
                <w:sz w:val="16"/>
                <w:szCs w:val="16"/>
                <w:lang w:val="es-ES" w:eastAsia="es-ES"/>
              </w:rPr>
              <w:t>. cerrados (Saldo deudor)</w:t>
            </w:r>
          </w:p>
        </w:tc>
        <w:tc>
          <w:tcPr>
            <w:tcW w:w="871" w:type="dxa"/>
            <w:noWrap/>
            <w:vAlign w:val="center"/>
          </w:tcPr>
          <w:p w:rsidR="004346DC" w:rsidRPr="003C5AE9" w:rsidRDefault="004346DC" w:rsidP="00BC4FEB">
            <w:pPr>
              <w:spacing w:after="0"/>
              <w:ind w:firstLine="0"/>
              <w:jc w:val="right"/>
              <w:rPr>
                <w:rFonts w:ascii="Arial Narrow" w:hAnsi="Arial Narrow" w:cs="Arial"/>
                <w:sz w:val="16"/>
                <w:szCs w:val="16"/>
                <w:lang w:val="es-ES" w:eastAsia="es-ES"/>
              </w:rPr>
            </w:pPr>
          </w:p>
        </w:tc>
        <w:tc>
          <w:tcPr>
            <w:tcW w:w="936" w:type="dxa"/>
            <w:tcBorders>
              <w:right w:val="single" w:sz="2" w:space="0" w:color="auto"/>
            </w:tcBorders>
            <w:noWrap/>
            <w:vAlign w:val="center"/>
          </w:tcPr>
          <w:p w:rsidR="004346DC" w:rsidRPr="003C5AE9" w:rsidRDefault="004346DC" w:rsidP="001700C9">
            <w:pPr>
              <w:spacing w:after="0"/>
              <w:ind w:firstLine="0"/>
              <w:jc w:val="right"/>
              <w:rPr>
                <w:rFonts w:ascii="Arial Narrow" w:hAnsi="Arial Narrow" w:cs="Arial"/>
                <w:sz w:val="16"/>
                <w:szCs w:val="16"/>
                <w:lang w:val="es-ES" w:eastAsia="es-ES"/>
              </w:rPr>
            </w:pPr>
          </w:p>
        </w:tc>
        <w:tc>
          <w:tcPr>
            <w:tcW w:w="286" w:type="dxa"/>
            <w:tcBorders>
              <w:left w:val="single" w:sz="2" w:space="0" w:color="auto"/>
            </w:tcBorders>
            <w:noWrap/>
            <w:vAlign w:val="center"/>
          </w:tcPr>
          <w:p w:rsidR="004346DC" w:rsidRPr="003C5AE9" w:rsidRDefault="004346DC" w:rsidP="00BF14B1">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84</w:t>
            </w:r>
          </w:p>
        </w:tc>
        <w:tc>
          <w:tcPr>
            <w:tcW w:w="2690" w:type="dxa"/>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Modificación de derechos y obligaciones de </w:t>
            </w:r>
            <w:proofErr w:type="spellStart"/>
            <w:r w:rsidRPr="003C5AE9">
              <w:rPr>
                <w:rFonts w:ascii="Arial Narrow" w:hAnsi="Arial Narrow" w:cs="Arial"/>
                <w:sz w:val="16"/>
                <w:szCs w:val="16"/>
                <w:lang w:val="es-ES" w:eastAsia="es-ES"/>
              </w:rPr>
              <w:t>Pptos</w:t>
            </w:r>
            <w:proofErr w:type="spellEnd"/>
            <w:r w:rsidRPr="003C5AE9">
              <w:rPr>
                <w:rFonts w:ascii="Arial Narrow" w:hAnsi="Arial Narrow" w:cs="Arial"/>
                <w:sz w:val="16"/>
                <w:szCs w:val="16"/>
                <w:lang w:val="es-ES" w:eastAsia="es-ES"/>
              </w:rPr>
              <w:t>. cerrados (Saldo Acreedor)</w:t>
            </w:r>
          </w:p>
        </w:tc>
        <w:tc>
          <w:tcPr>
            <w:tcW w:w="854" w:type="dxa"/>
            <w:noWrap/>
            <w:vAlign w:val="center"/>
          </w:tcPr>
          <w:p w:rsidR="004346DC" w:rsidRPr="003C5AE9" w:rsidRDefault="00A7022C" w:rsidP="003C5AE9">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28.171</w:t>
            </w:r>
          </w:p>
        </w:tc>
        <w:tc>
          <w:tcPr>
            <w:tcW w:w="961" w:type="dxa"/>
            <w:noWrap/>
            <w:vAlign w:val="center"/>
          </w:tcPr>
          <w:p w:rsidR="004346DC" w:rsidRPr="003C5AE9" w:rsidRDefault="003C5AE9"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81.309</w:t>
            </w:r>
          </w:p>
        </w:tc>
      </w:tr>
      <w:tr w:rsidR="003C5AE9" w:rsidRPr="003C5AE9" w:rsidTr="003C5AE9">
        <w:trPr>
          <w:trHeight w:val="227"/>
          <w:jc w:val="center"/>
        </w:trPr>
        <w:tc>
          <w:tcPr>
            <w:tcW w:w="202" w:type="dxa"/>
            <w:tcBorders>
              <w:bottom w:val="single" w:sz="4" w:space="0" w:color="auto"/>
            </w:tcBorders>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89</w:t>
            </w:r>
          </w:p>
        </w:tc>
        <w:tc>
          <w:tcPr>
            <w:tcW w:w="2641" w:type="dxa"/>
            <w:tcBorders>
              <w:bottom w:val="single" w:sz="4" w:space="0" w:color="auto"/>
            </w:tcBorders>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Beneficio neto total </w:t>
            </w:r>
          </w:p>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71" w:type="dxa"/>
            <w:tcBorders>
              <w:bottom w:val="single" w:sz="4" w:space="0" w:color="auto"/>
            </w:tcBorders>
            <w:noWrap/>
            <w:vAlign w:val="center"/>
          </w:tcPr>
          <w:p w:rsidR="004346DC" w:rsidRPr="003C5AE9" w:rsidRDefault="00A7022C" w:rsidP="00BC4FEB">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1.168.011</w:t>
            </w:r>
          </w:p>
        </w:tc>
        <w:tc>
          <w:tcPr>
            <w:tcW w:w="936" w:type="dxa"/>
            <w:tcBorders>
              <w:bottom w:val="single" w:sz="4" w:space="0" w:color="auto"/>
              <w:right w:val="single" w:sz="2" w:space="0" w:color="auto"/>
            </w:tcBorders>
            <w:noWrap/>
            <w:vAlign w:val="center"/>
          </w:tcPr>
          <w:p w:rsidR="004346DC" w:rsidRPr="003C5AE9" w:rsidRDefault="003C5AE9" w:rsidP="001700C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3.318.717</w:t>
            </w:r>
          </w:p>
        </w:tc>
        <w:tc>
          <w:tcPr>
            <w:tcW w:w="286" w:type="dxa"/>
            <w:tcBorders>
              <w:left w:val="single" w:sz="2" w:space="0" w:color="auto"/>
              <w:bottom w:val="single" w:sz="4" w:space="0" w:color="auto"/>
            </w:tcBorders>
            <w:noWrap/>
            <w:vAlign w:val="center"/>
          </w:tcPr>
          <w:p w:rsidR="004346DC" w:rsidRPr="003C5AE9" w:rsidRDefault="004346DC" w:rsidP="00BF14B1">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89</w:t>
            </w:r>
          </w:p>
        </w:tc>
        <w:tc>
          <w:tcPr>
            <w:tcW w:w="2690" w:type="dxa"/>
            <w:tcBorders>
              <w:bottom w:val="single" w:sz="4" w:space="0" w:color="auto"/>
            </w:tcBorders>
            <w:noWrap/>
            <w:vAlign w:val="center"/>
          </w:tcPr>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Pérdida neta total </w:t>
            </w:r>
          </w:p>
          <w:p w:rsidR="004346DC" w:rsidRPr="003C5AE9" w:rsidRDefault="004346DC" w:rsidP="00BF14B1">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deudor)</w:t>
            </w:r>
          </w:p>
        </w:tc>
        <w:tc>
          <w:tcPr>
            <w:tcW w:w="854" w:type="dxa"/>
            <w:tcBorders>
              <w:bottom w:val="single" w:sz="4" w:space="0" w:color="auto"/>
            </w:tcBorders>
            <w:noWrap/>
            <w:vAlign w:val="center"/>
          </w:tcPr>
          <w:p w:rsidR="004346DC" w:rsidRPr="003C5AE9" w:rsidRDefault="004346DC" w:rsidP="003C5AE9">
            <w:pPr>
              <w:spacing w:after="0"/>
              <w:ind w:firstLine="0"/>
              <w:jc w:val="right"/>
              <w:rPr>
                <w:rFonts w:ascii="Arial Narrow" w:hAnsi="Arial Narrow" w:cs="Arial"/>
                <w:sz w:val="16"/>
                <w:szCs w:val="16"/>
                <w:lang w:val="es-ES" w:eastAsia="es-ES"/>
              </w:rPr>
            </w:pPr>
          </w:p>
        </w:tc>
        <w:tc>
          <w:tcPr>
            <w:tcW w:w="961" w:type="dxa"/>
            <w:tcBorders>
              <w:bottom w:val="single" w:sz="4" w:space="0" w:color="auto"/>
            </w:tcBorders>
            <w:noWrap/>
            <w:vAlign w:val="center"/>
          </w:tcPr>
          <w:p w:rsidR="004346DC" w:rsidRPr="003C5AE9" w:rsidRDefault="004346DC" w:rsidP="001700C9">
            <w:pPr>
              <w:spacing w:after="0"/>
              <w:ind w:firstLine="0"/>
              <w:jc w:val="right"/>
              <w:rPr>
                <w:rFonts w:ascii="Arial Narrow" w:hAnsi="Arial Narrow" w:cs="Arial"/>
                <w:sz w:val="16"/>
                <w:szCs w:val="16"/>
                <w:lang w:val="es-ES" w:eastAsia="es-ES"/>
              </w:rPr>
            </w:pPr>
          </w:p>
        </w:tc>
      </w:tr>
      <w:tr w:rsidR="003C5AE9" w:rsidRPr="003C5AE9" w:rsidTr="006E18B7">
        <w:trPr>
          <w:trHeight w:val="284"/>
          <w:jc w:val="center"/>
        </w:trPr>
        <w:tc>
          <w:tcPr>
            <w:tcW w:w="202" w:type="dxa"/>
            <w:tcBorders>
              <w:top w:val="single" w:sz="4" w:space="0" w:color="auto"/>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 </w:t>
            </w:r>
          </w:p>
        </w:tc>
        <w:tc>
          <w:tcPr>
            <w:tcW w:w="2641"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Total</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A7022C" w:rsidP="00BC4FEB">
            <w:pPr>
              <w:spacing w:after="0"/>
              <w:ind w:firstLine="0"/>
              <w:jc w:val="right"/>
              <w:rPr>
                <w:rFonts w:ascii="Arial" w:hAnsi="Arial" w:cs="Arial"/>
                <w:sz w:val="16"/>
                <w:szCs w:val="16"/>
                <w:lang w:val="es-ES" w:eastAsia="es-ES"/>
              </w:rPr>
            </w:pPr>
            <w:r w:rsidRPr="003C5AE9">
              <w:rPr>
                <w:rFonts w:ascii="Arial" w:hAnsi="Arial" w:cs="Arial"/>
                <w:sz w:val="16"/>
                <w:szCs w:val="16"/>
                <w:lang w:val="es-ES" w:eastAsia="es-ES"/>
              </w:rPr>
              <w:t>1.168.011</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4346DC" w:rsidRPr="003C5AE9" w:rsidRDefault="003C5AE9" w:rsidP="001700C9">
            <w:pPr>
              <w:spacing w:after="0"/>
              <w:ind w:firstLine="0"/>
              <w:jc w:val="right"/>
              <w:rPr>
                <w:rFonts w:ascii="Arial" w:hAnsi="Arial" w:cs="Arial"/>
                <w:sz w:val="16"/>
                <w:szCs w:val="16"/>
                <w:lang w:val="es-ES" w:eastAsia="es-ES"/>
              </w:rPr>
            </w:pPr>
            <w:r>
              <w:rPr>
                <w:rFonts w:ascii="Arial" w:hAnsi="Arial" w:cs="Arial"/>
                <w:sz w:val="16"/>
                <w:szCs w:val="16"/>
                <w:lang w:val="es-ES" w:eastAsia="es-ES"/>
              </w:rPr>
              <w:t>3.318.717</w:t>
            </w:r>
          </w:p>
        </w:tc>
        <w:tc>
          <w:tcPr>
            <w:tcW w:w="286"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right"/>
              <w:rPr>
                <w:rFonts w:ascii="Arial" w:hAnsi="Arial" w:cs="Arial"/>
                <w:sz w:val="16"/>
                <w:szCs w:val="16"/>
                <w:lang w:val="es-ES" w:eastAsia="es-ES"/>
              </w:rPr>
            </w:pPr>
            <w:r w:rsidRPr="003C5AE9">
              <w:rPr>
                <w:rFonts w:ascii="Arial" w:hAnsi="Arial" w:cs="Arial"/>
                <w:sz w:val="16"/>
                <w:szCs w:val="16"/>
                <w:lang w:val="es-ES" w:eastAsia="es-ES"/>
              </w:rPr>
              <w:t> </w:t>
            </w:r>
          </w:p>
        </w:tc>
        <w:tc>
          <w:tcPr>
            <w:tcW w:w="2690"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4346DC" w:rsidP="00BF14B1">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Total</w:t>
            </w:r>
          </w:p>
        </w:tc>
        <w:tc>
          <w:tcPr>
            <w:tcW w:w="854" w:type="dxa"/>
            <w:tcBorders>
              <w:top w:val="single" w:sz="4" w:space="0" w:color="auto"/>
              <w:left w:val="nil"/>
              <w:bottom w:val="single" w:sz="4" w:space="0" w:color="auto"/>
              <w:right w:val="nil"/>
            </w:tcBorders>
            <w:shd w:val="clear" w:color="auto" w:fill="FABF8F" w:themeFill="accent6" w:themeFillTint="99"/>
            <w:noWrap/>
            <w:vAlign w:val="center"/>
          </w:tcPr>
          <w:p w:rsidR="004346DC" w:rsidRPr="003C5AE9" w:rsidRDefault="00A7022C" w:rsidP="003C5AE9">
            <w:pPr>
              <w:spacing w:after="0"/>
              <w:ind w:firstLine="0"/>
              <w:jc w:val="right"/>
              <w:rPr>
                <w:rFonts w:ascii="Arial" w:hAnsi="Arial" w:cs="Arial"/>
                <w:sz w:val="16"/>
                <w:szCs w:val="16"/>
                <w:lang w:val="es-ES" w:eastAsia="es-ES"/>
              </w:rPr>
            </w:pPr>
            <w:r w:rsidRPr="003C5AE9">
              <w:rPr>
                <w:rFonts w:ascii="Arial" w:hAnsi="Arial" w:cs="Arial"/>
                <w:sz w:val="16"/>
                <w:szCs w:val="16"/>
                <w:lang w:val="es-ES" w:eastAsia="es-ES"/>
              </w:rPr>
              <w:t>1.168.011</w:t>
            </w:r>
          </w:p>
        </w:tc>
        <w:tc>
          <w:tcPr>
            <w:tcW w:w="961" w:type="dxa"/>
            <w:tcBorders>
              <w:top w:val="single" w:sz="4" w:space="0" w:color="auto"/>
              <w:left w:val="nil"/>
              <w:bottom w:val="single" w:sz="4" w:space="0" w:color="auto"/>
            </w:tcBorders>
            <w:shd w:val="clear" w:color="auto" w:fill="FABF8F" w:themeFill="accent6" w:themeFillTint="99"/>
            <w:noWrap/>
            <w:vAlign w:val="center"/>
          </w:tcPr>
          <w:p w:rsidR="004346DC" w:rsidRPr="003C5AE9" w:rsidRDefault="003C5AE9" w:rsidP="001700C9">
            <w:pPr>
              <w:spacing w:after="0"/>
              <w:ind w:firstLine="0"/>
              <w:jc w:val="right"/>
              <w:rPr>
                <w:rFonts w:ascii="Arial" w:hAnsi="Arial" w:cs="Arial"/>
                <w:sz w:val="16"/>
                <w:szCs w:val="16"/>
                <w:lang w:val="es-ES" w:eastAsia="es-ES"/>
              </w:rPr>
            </w:pPr>
            <w:r>
              <w:rPr>
                <w:rFonts w:ascii="Arial" w:hAnsi="Arial" w:cs="Arial"/>
                <w:sz w:val="16"/>
                <w:szCs w:val="16"/>
                <w:lang w:val="es-ES" w:eastAsia="es-ES"/>
              </w:rPr>
              <w:t>3.318.717</w:t>
            </w:r>
          </w:p>
        </w:tc>
      </w:tr>
    </w:tbl>
    <w:p w:rsidR="00BF14B1" w:rsidRDefault="00BF14B1" w:rsidP="00BF14B1"/>
    <w:p w:rsidR="00BF14B1" w:rsidRPr="006461E2" w:rsidRDefault="00BF14B1" w:rsidP="00BF14B1">
      <w:pPr>
        <w:pStyle w:val="atitulo1"/>
      </w:pPr>
      <w:r>
        <w:br w:type="page"/>
      </w:r>
      <w:bookmarkStart w:id="41" w:name="_Toc316383981"/>
      <w:bookmarkStart w:id="42" w:name="_Toc372531193"/>
      <w:bookmarkStart w:id="43" w:name="_Toc467831773"/>
      <w:r w:rsidR="00431FF4">
        <w:lastRenderedPageBreak/>
        <w:t>I</w:t>
      </w:r>
      <w:r w:rsidRPr="006461E2">
        <w:t xml:space="preserve">V. </w:t>
      </w:r>
      <w:r w:rsidR="00431FF4">
        <w:t>Observaciones que no afectan a la opinión y recomendaciones</w:t>
      </w:r>
      <w:bookmarkEnd w:id="41"/>
      <w:bookmarkEnd w:id="42"/>
      <w:bookmarkEnd w:id="43"/>
    </w:p>
    <w:p w:rsidR="00431FF4" w:rsidRPr="00431FF4" w:rsidRDefault="00431FF4" w:rsidP="006E18B7">
      <w:pPr>
        <w:spacing w:after="360"/>
        <w:ind w:firstLine="284"/>
        <w:rPr>
          <w:spacing w:val="-1"/>
          <w:w w:val="103"/>
          <w:sz w:val="26"/>
          <w:szCs w:val="26"/>
        </w:rPr>
      </w:pPr>
      <w:r w:rsidRPr="00431FF4">
        <w:rPr>
          <w:spacing w:val="-1"/>
          <w:w w:val="103"/>
          <w:sz w:val="26"/>
          <w:szCs w:val="26"/>
        </w:rPr>
        <w:t>A continuación, se realiza un breve análisis de la situación económico-financiera del ayuntamiento, del cumplimiento de los objetivos de estabilidad pr</w:t>
      </w:r>
      <w:r w:rsidRPr="00431FF4">
        <w:rPr>
          <w:spacing w:val="-1"/>
          <w:w w:val="103"/>
          <w:sz w:val="26"/>
          <w:szCs w:val="26"/>
        </w:rPr>
        <w:t>e</w:t>
      </w:r>
      <w:r w:rsidRPr="00431FF4">
        <w:rPr>
          <w:spacing w:val="-1"/>
          <w:w w:val="103"/>
          <w:sz w:val="26"/>
          <w:szCs w:val="26"/>
        </w:rPr>
        <w:t>supuestaria y de sostenibilidad financiera, y del seguimiento de las recomendaci</w:t>
      </w:r>
      <w:r w:rsidRPr="00431FF4">
        <w:rPr>
          <w:spacing w:val="-1"/>
          <w:w w:val="103"/>
          <w:sz w:val="26"/>
          <w:szCs w:val="26"/>
        </w:rPr>
        <w:t>o</w:t>
      </w:r>
      <w:r w:rsidRPr="00431FF4">
        <w:rPr>
          <w:spacing w:val="-1"/>
          <w:w w:val="103"/>
          <w:sz w:val="26"/>
          <w:szCs w:val="26"/>
        </w:rPr>
        <w:t>nes de anteriores ejercicios; así como  para cada una de las áreas de gestión más significativas los principales comentarios y las recomendaciones que, en opinión de esta Cámara, debe adoptar el ayuntamiento al objeto de mejorar sus sistemas de organización, procedimientos, contabilidad y control interno.</w:t>
      </w:r>
    </w:p>
    <w:p w:rsidR="00431FF4" w:rsidRPr="003B63A7" w:rsidRDefault="00431FF4" w:rsidP="00431FF4">
      <w:pPr>
        <w:pStyle w:val="atitulo2"/>
      </w:pPr>
      <w:bookmarkStart w:id="44" w:name="_Toc467831774"/>
      <w:r>
        <w:t>IV</w:t>
      </w:r>
      <w:r w:rsidRPr="00270244">
        <w:t>.1. Situación económico-financiera del ayuntamiento a 31 de dicie</w:t>
      </w:r>
      <w:r w:rsidRPr="00270244">
        <w:t>m</w:t>
      </w:r>
      <w:r w:rsidRPr="00270244">
        <w:t>bre de 2015</w:t>
      </w:r>
      <w:bookmarkEnd w:id="44"/>
    </w:p>
    <w:p w:rsidR="00431FF4" w:rsidRPr="00F21F34" w:rsidRDefault="00431FF4" w:rsidP="00431FF4">
      <w:pPr>
        <w:ind w:firstLine="284"/>
        <w:rPr>
          <w:spacing w:val="-1"/>
          <w:w w:val="103"/>
          <w:sz w:val="26"/>
          <w:szCs w:val="26"/>
        </w:rPr>
      </w:pPr>
      <w:r w:rsidRPr="00D8798F">
        <w:rPr>
          <w:spacing w:val="-1"/>
          <w:w w:val="103"/>
          <w:sz w:val="26"/>
          <w:szCs w:val="26"/>
        </w:rPr>
        <w:t>El presupuesto consolidado inicial del ayuntamiento presenta unos gastos e i</w:t>
      </w:r>
      <w:r w:rsidRPr="00D8798F">
        <w:rPr>
          <w:spacing w:val="-1"/>
          <w:w w:val="103"/>
          <w:sz w:val="26"/>
          <w:szCs w:val="26"/>
        </w:rPr>
        <w:t>n</w:t>
      </w:r>
      <w:r w:rsidRPr="00D8798F">
        <w:rPr>
          <w:spacing w:val="-1"/>
          <w:w w:val="103"/>
          <w:sz w:val="26"/>
          <w:szCs w:val="26"/>
        </w:rPr>
        <w:t xml:space="preserve">gresos </w:t>
      </w:r>
      <w:r w:rsidRPr="00F21F34">
        <w:rPr>
          <w:spacing w:val="-1"/>
          <w:w w:val="103"/>
          <w:sz w:val="26"/>
          <w:szCs w:val="26"/>
        </w:rPr>
        <w:t>d</w:t>
      </w:r>
      <w:r>
        <w:rPr>
          <w:spacing w:val="-1"/>
          <w:w w:val="103"/>
          <w:sz w:val="26"/>
          <w:szCs w:val="26"/>
        </w:rPr>
        <w:t>e 37</w:t>
      </w:r>
      <w:r w:rsidRPr="00F21F34">
        <w:rPr>
          <w:spacing w:val="-1"/>
          <w:w w:val="103"/>
          <w:sz w:val="26"/>
          <w:szCs w:val="26"/>
        </w:rPr>
        <w:t xml:space="preserve"> millones de euros; este importe se incrementa vía modificaciones presupuestarias en un 29 por ciento, es decir, 11 millones de euros, resultando unas previsiones definitivas de </w:t>
      </w:r>
      <w:r>
        <w:rPr>
          <w:spacing w:val="-1"/>
          <w:w w:val="103"/>
          <w:sz w:val="26"/>
          <w:szCs w:val="26"/>
        </w:rPr>
        <w:t xml:space="preserve">47 </w:t>
      </w:r>
      <w:r w:rsidRPr="00F21F34">
        <w:rPr>
          <w:spacing w:val="-1"/>
          <w:w w:val="103"/>
          <w:sz w:val="26"/>
          <w:szCs w:val="26"/>
        </w:rPr>
        <w:t>millones. Estas modificaciones afectan fund</w:t>
      </w:r>
      <w:r w:rsidRPr="00F21F34">
        <w:rPr>
          <w:spacing w:val="-1"/>
          <w:w w:val="103"/>
          <w:sz w:val="26"/>
          <w:szCs w:val="26"/>
        </w:rPr>
        <w:t>a</w:t>
      </w:r>
      <w:r w:rsidRPr="00F21F34">
        <w:rPr>
          <w:spacing w:val="-1"/>
          <w:w w:val="103"/>
          <w:sz w:val="26"/>
          <w:szCs w:val="26"/>
        </w:rPr>
        <w:t xml:space="preserve">mentalmente al capítulo </w:t>
      </w:r>
      <w:r>
        <w:rPr>
          <w:spacing w:val="-1"/>
          <w:w w:val="103"/>
          <w:sz w:val="26"/>
          <w:szCs w:val="26"/>
        </w:rPr>
        <w:t>de activos financieros (ingresos) y pasivos financieros (gastos)</w:t>
      </w:r>
      <w:r w:rsidRPr="00F21F34">
        <w:rPr>
          <w:spacing w:val="-1"/>
          <w:w w:val="103"/>
          <w:sz w:val="26"/>
          <w:szCs w:val="26"/>
        </w:rPr>
        <w:t>.</w:t>
      </w:r>
    </w:p>
    <w:p w:rsidR="00431FF4" w:rsidRPr="001F22FF" w:rsidRDefault="00431FF4" w:rsidP="00431FF4">
      <w:pPr>
        <w:ind w:firstLine="284"/>
        <w:rPr>
          <w:spacing w:val="-1"/>
          <w:w w:val="103"/>
          <w:sz w:val="26"/>
          <w:szCs w:val="26"/>
        </w:rPr>
      </w:pPr>
      <w:r w:rsidRPr="00D8798F">
        <w:rPr>
          <w:spacing w:val="-1"/>
          <w:w w:val="103"/>
          <w:sz w:val="26"/>
          <w:szCs w:val="26"/>
        </w:rPr>
        <w:t>Las obliga</w:t>
      </w:r>
      <w:r>
        <w:rPr>
          <w:spacing w:val="-1"/>
          <w:w w:val="103"/>
          <w:sz w:val="26"/>
          <w:szCs w:val="26"/>
        </w:rPr>
        <w:t xml:space="preserve">ciones </w:t>
      </w:r>
      <w:r w:rsidRPr="001F22FF">
        <w:rPr>
          <w:spacing w:val="-1"/>
          <w:w w:val="103"/>
          <w:sz w:val="26"/>
          <w:szCs w:val="26"/>
        </w:rPr>
        <w:t>reconocidas ascienden a 45 millones, con un grado de ejec</w:t>
      </w:r>
      <w:r w:rsidRPr="001F22FF">
        <w:rPr>
          <w:spacing w:val="-1"/>
          <w:w w:val="103"/>
          <w:sz w:val="26"/>
          <w:szCs w:val="26"/>
        </w:rPr>
        <w:t>u</w:t>
      </w:r>
      <w:r w:rsidRPr="001F22FF">
        <w:rPr>
          <w:spacing w:val="-1"/>
          <w:w w:val="103"/>
          <w:sz w:val="26"/>
          <w:szCs w:val="26"/>
        </w:rPr>
        <w:t xml:space="preserve">ción del </w:t>
      </w:r>
      <w:r>
        <w:rPr>
          <w:spacing w:val="-1"/>
          <w:w w:val="103"/>
          <w:sz w:val="26"/>
          <w:szCs w:val="26"/>
        </w:rPr>
        <w:t>96</w:t>
      </w:r>
      <w:r w:rsidRPr="001F22FF">
        <w:rPr>
          <w:spacing w:val="-1"/>
          <w:w w:val="103"/>
          <w:sz w:val="26"/>
          <w:szCs w:val="26"/>
        </w:rPr>
        <w:t xml:space="preserve"> por ciento. </w:t>
      </w:r>
    </w:p>
    <w:p w:rsidR="00614B5C" w:rsidRDefault="00431FF4" w:rsidP="00431FF4">
      <w:pPr>
        <w:spacing w:after="120"/>
        <w:ind w:firstLine="284"/>
        <w:rPr>
          <w:spacing w:val="-1"/>
          <w:w w:val="103"/>
          <w:sz w:val="26"/>
          <w:szCs w:val="26"/>
        </w:rPr>
      </w:pPr>
      <w:r w:rsidRPr="001F22FF">
        <w:rPr>
          <w:spacing w:val="-1"/>
          <w:w w:val="103"/>
          <w:sz w:val="26"/>
          <w:szCs w:val="26"/>
        </w:rPr>
        <w:t xml:space="preserve">Los derechos reconocidos suponen </w:t>
      </w:r>
      <w:r>
        <w:rPr>
          <w:spacing w:val="-1"/>
          <w:w w:val="103"/>
          <w:sz w:val="26"/>
          <w:szCs w:val="26"/>
        </w:rPr>
        <w:t>39</w:t>
      </w:r>
      <w:r w:rsidRPr="001F22FF">
        <w:rPr>
          <w:spacing w:val="-1"/>
          <w:w w:val="103"/>
          <w:sz w:val="26"/>
          <w:szCs w:val="26"/>
        </w:rPr>
        <w:t xml:space="preserve"> millones, con un grado de cumplimiento del </w:t>
      </w:r>
      <w:r>
        <w:rPr>
          <w:spacing w:val="-1"/>
          <w:w w:val="103"/>
          <w:sz w:val="26"/>
          <w:szCs w:val="26"/>
        </w:rPr>
        <w:t>83</w:t>
      </w:r>
      <w:r w:rsidRPr="001F22FF">
        <w:rPr>
          <w:spacing w:val="-1"/>
          <w:w w:val="103"/>
          <w:sz w:val="26"/>
          <w:szCs w:val="26"/>
        </w:rPr>
        <w:t xml:space="preserve"> por ciento; </w:t>
      </w:r>
      <w:r w:rsidR="00614B5C">
        <w:rPr>
          <w:spacing w:val="-1"/>
          <w:w w:val="103"/>
          <w:sz w:val="26"/>
          <w:szCs w:val="26"/>
        </w:rPr>
        <w:t>aunque si no tenemos en cuenta la</w:t>
      </w:r>
      <w:r w:rsidR="0020445A">
        <w:rPr>
          <w:spacing w:val="-1"/>
          <w:w w:val="103"/>
          <w:sz w:val="26"/>
          <w:szCs w:val="26"/>
        </w:rPr>
        <w:t xml:space="preserve"> operación de</w:t>
      </w:r>
      <w:r w:rsidR="00614B5C">
        <w:rPr>
          <w:spacing w:val="-1"/>
          <w:w w:val="103"/>
          <w:sz w:val="26"/>
          <w:szCs w:val="26"/>
        </w:rPr>
        <w:t xml:space="preserve"> cancelación del préstamo, el porcentaje sería del 98 por ciento.</w:t>
      </w:r>
    </w:p>
    <w:p w:rsidR="00431FF4" w:rsidRPr="001F22FF" w:rsidRDefault="00431FF4" w:rsidP="00431FF4">
      <w:pPr>
        <w:spacing w:after="120"/>
        <w:ind w:firstLine="284"/>
        <w:rPr>
          <w:spacing w:val="-1"/>
          <w:w w:val="103"/>
          <w:sz w:val="26"/>
          <w:szCs w:val="26"/>
        </w:rPr>
      </w:pPr>
      <w:r w:rsidRPr="001F22FF">
        <w:rPr>
          <w:spacing w:val="-1"/>
          <w:w w:val="103"/>
          <w:sz w:val="26"/>
          <w:szCs w:val="26"/>
        </w:rPr>
        <w:t xml:space="preserve">Atendiendo a su naturaleza, </w:t>
      </w:r>
      <w:r w:rsidR="00614B5C">
        <w:rPr>
          <w:spacing w:val="-1"/>
          <w:w w:val="103"/>
          <w:sz w:val="26"/>
          <w:szCs w:val="26"/>
        </w:rPr>
        <w:t xml:space="preserve">el 69 por ciento de los gastos son corrientes y el 28 por ciento corresponden a operaciones financieras; en el caso de los ingresos el 93 por ciento corresponde a ingresos </w:t>
      </w:r>
      <w:r w:rsidRPr="001F22FF">
        <w:rPr>
          <w:spacing w:val="-1"/>
          <w:w w:val="103"/>
          <w:sz w:val="26"/>
          <w:szCs w:val="26"/>
        </w:rPr>
        <w:t>corrientes.</w:t>
      </w:r>
    </w:p>
    <w:p w:rsidR="00431FF4" w:rsidRDefault="00431FF4" w:rsidP="00431FF4">
      <w:pPr>
        <w:spacing w:after="220"/>
        <w:ind w:firstLine="284"/>
        <w:rPr>
          <w:spacing w:val="-1"/>
          <w:w w:val="103"/>
          <w:sz w:val="26"/>
          <w:szCs w:val="26"/>
        </w:rPr>
      </w:pPr>
      <w:r w:rsidRPr="00D8798F">
        <w:rPr>
          <w:spacing w:val="-1"/>
          <w:w w:val="103"/>
          <w:sz w:val="26"/>
          <w:szCs w:val="26"/>
        </w:rPr>
        <w:t>En resumen, cada 100 euros gastados por el ayuntamiento se han destinado y financiado con:</w:t>
      </w:r>
    </w:p>
    <w:tbl>
      <w:tblPr>
        <w:tblW w:w="88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89"/>
      </w:tblGrid>
      <w:tr w:rsidR="00431FF4" w:rsidRPr="00CA3C70" w:rsidTr="00294C8D">
        <w:trPr>
          <w:trHeight w:val="284"/>
          <w:jc w:val="center"/>
        </w:trPr>
        <w:tc>
          <w:tcPr>
            <w:tcW w:w="2682" w:type="dxa"/>
            <w:tcBorders>
              <w:bottom w:val="single" w:sz="4" w:space="0" w:color="auto"/>
            </w:tcBorders>
            <w:shd w:val="clear" w:color="auto" w:fill="FABF8F" w:themeFill="accent6" w:themeFillTint="99"/>
            <w:vAlign w:val="center"/>
          </w:tcPr>
          <w:p w:rsidR="00431FF4" w:rsidRPr="00CA3C70" w:rsidRDefault="00431FF4" w:rsidP="00431FF4">
            <w:pPr>
              <w:pStyle w:val="cuatexto"/>
              <w:jc w:val="left"/>
              <w:rPr>
                <w:rFonts w:ascii="Arial" w:hAnsi="Arial" w:cs="Arial"/>
                <w:sz w:val="18"/>
                <w:szCs w:val="18"/>
              </w:rPr>
            </w:pPr>
            <w:r w:rsidRPr="00CA3C70">
              <w:rPr>
                <w:rFonts w:ascii="Arial" w:hAnsi="Arial" w:cs="Arial"/>
                <w:sz w:val="18"/>
                <w:szCs w:val="18"/>
              </w:rPr>
              <w:t>Naturaleza del gasto</w:t>
            </w:r>
          </w:p>
        </w:tc>
        <w:tc>
          <w:tcPr>
            <w:tcW w:w="1823" w:type="dxa"/>
            <w:tcBorders>
              <w:bottom w:val="single" w:sz="4" w:space="0" w:color="auto"/>
              <w:right w:val="single" w:sz="2" w:space="0" w:color="auto"/>
            </w:tcBorders>
            <w:shd w:val="clear" w:color="auto" w:fill="FABF8F" w:themeFill="accent6" w:themeFillTint="99"/>
            <w:vAlign w:val="center"/>
          </w:tcPr>
          <w:p w:rsidR="00431FF4" w:rsidRPr="00CA3C70" w:rsidRDefault="00431FF4" w:rsidP="00431FF4">
            <w:pPr>
              <w:pStyle w:val="cuatexto"/>
              <w:ind w:left="-515" w:right="386"/>
              <w:jc w:val="right"/>
              <w:rPr>
                <w:rFonts w:ascii="Arial" w:hAnsi="Arial" w:cs="Arial"/>
                <w:sz w:val="18"/>
                <w:szCs w:val="18"/>
              </w:rPr>
            </w:pPr>
            <w:r w:rsidRPr="00CA3C70">
              <w:rPr>
                <w:rFonts w:ascii="Arial" w:hAnsi="Arial" w:cs="Arial"/>
                <w:sz w:val="18"/>
                <w:szCs w:val="18"/>
              </w:rPr>
              <w:t>Importe</w:t>
            </w:r>
          </w:p>
        </w:tc>
        <w:tc>
          <w:tcPr>
            <w:tcW w:w="2837" w:type="dxa"/>
            <w:tcBorders>
              <w:left w:val="single" w:sz="2" w:space="0" w:color="auto"/>
              <w:bottom w:val="single" w:sz="4" w:space="0" w:color="auto"/>
            </w:tcBorders>
            <w:shd w:val="clear" w:color="auto" w:fill="FABF8F" w:themeFill="accent6" w:themeFillTint="99"/>
            <w:vAlign w:val="center"/>
          </w:tcPr>
          <w:p w:rsidR="00431FF4" w:rsidRPr="00CA3C70" w:rsidRDefault="00431FF4" w:rsidP="00431FF4">
            <w:pPr>
              <w:pStyle w:val="cuatexto"/>
              <w:ind w:left="126"/>
              <w:jc w:val="left"/>
              <w:rPr>
                <w:rFonts w:ascii="Arial" w:hAnsi="Arial" w:cs="Arial"/>
                <w:sz w:val="18"/>
                <w:szCs w:val="18"/>
              </w:rPr>
            </w:pPr>
            <w:r w:rsidRPr="00CA3C70">
              <w:rPr>
                <w:rFonts w:ascii="Arial" w:hAnsi="Arial" w:cs="Arial"/>
                <w:sz w:val="18"/>
                <w:szCs w:val="18"/>
              </w:rPr>
              <w:t>Fuente de financiación</w:t>
            </w:r>
          </w:p>
        </w:tc>
        <w:tc>
          <w:tcPr>
            <w:tcW w:w="1489" w:type="dxa"/>
            <w:tcBorders>
              <w:bottom w:val="single" w:sz="4" w:space="0" w:color="auto"/>
            </w:tcBorders>
            <w:shd w:val="clear" w:color="auto" w:fill="FABF8F" w:themeFill="accent6" w:themeFillTint="99"/>
            <w:vAlign w:val="center"/>
          </w:tcPr>
          <w:p w:rsidR="00431FF4" w:rsidRPr="00CA3C70" w:rsidRDefault="00431FF4" w:rsidP="00431FF4">
            <w:pPr>
              <w:pStyle w:val="cuatexto"/>
              <w:jc w:val="right"/>
              <w:rPr>
                <w:rFonts w:ascii="Arial" w:hAnsi="Arial" w:cs="Arial"/>
                <w:sz w:val="18"/>
                <w:szCs w:val="18"/>
              </w:rPr>
            </w:pPr>
            <w:r w:rsidRPr="00CA3C70">
              <w:rPr>
                <w:rFonts w:ascii="Arial" w:hAnsi="Arial" w:cs="Arial"/>
                <w:sz w:val="18"/>
                <w:szCs w:val="18"/>
              </w:rPr>
              <w:t>Importe</w:t>
            </w:r>
          </w:p>
        </w:tc>
      </w:tr>
      <w:tr w:rsidR="00431FF4" w:rsidRPr="003503A2" w:rsidTr="00294C8D">
        <w:trPr>
          <w:trHeight w:val="284"/>
          <w:jc w:val="center"/>
        </w:trPr>
        <w:tc>
          <w:tcPr>
            <w:tcW w:w="2682" w:type="dxa"/>
            <w:tcBorders>
              <w:bottom w:val="single" w:sz="2" w:space="0" w:color="auto"/>
            </w:tcBorders>
            <w:shd w:val="clear" w:color="auto" w:fill="auto"/>
            <w:vAlign w:val="center"/>
          </w:tcPr>
          <w:p w:rsidR="00431FF4" w:rsidRPr="003503A2" w:rsidRDefault="00431FF4" w:rsidP="00431FF4">
            <w:pPr>
              <w:pStyle w:val="cuatexto"/>
              <w:jc w:val="left"/>
            </w:pPr>
            <w:r w:rsidRPr="003503A2">
              <w:t>Personal</w:t>
            </w:r>
          </w:p>
        </w:tc>
        <w:tc>
          <w:tcPr>
            <w:tcW w:w="1823" w:type="dxa"/>
            <w:tcBorders>
              <w:bottom w:val="single" w:sz="2" w:space="0" w:color="auto"/>
              <w:right w:val="single" w:sz="2" w:space="0" w:color="auto"/>
            </w:tcBorders>
            <w:shd w:val="clear" w:color="auto" w:fill="auto"/>
            <w:vAlign w:val="center"/>
          </w:tcPr>
          <w:p w:rsidR="00431FF4" w:rsidRPr="003503A2" w:rsidRDefault="00431FF4" w:rsidP="00431FF4">
            <w:pPr>
              <w:pStyle w:val="cuatexto"/>
              <w:ind w:left="-515" w:right="386"/>
              <w:jc w:val="right"/>
            </w:pPr>
            <w:r>
              <w:t>35</w:t>
            </w:r>
          </w:p>
        </w:tc>
        <w:tc>
          <w:tcPr>
            <w:tcW w:w="2837" w:type="dxa"/>
            <w:tcBorders>
              <w:left w:val="single" w:sz="2" w:space="0" w:color="auto"/>
              <w:bottom w:val="single" w:sz="2" w:space="0" w:color="auto"/>
            </w:tcBorders>
            <w:shd w:val="clear" w:color="auto" w:fill="auto"/>
            <w:vAlign w:val="center"/>
          </w:tcPr>
          <w:p w:rsidR="00431FF4" w:rsidRPr="003503A2" w:rsidRDefault="00431FF4" w:rsidP="00431FF4">
            <w:pPr>
              <w:pStyle w:val="cuatexto"/>
              <w:ind w:left="126"/>
              <w:jc w:val="left"/>
            </w:pPr>
            <w:r w:rsidRPr="003503A2">
              <w:t>Ingresos tributarios</w:t>
            </w:r>
          </w:p>
        </w:tc>
        <w:tc>
          <w:tcPr>
            <w:tcW w:w="1489" w:type="dxa"/>
            <w:tcBorders>
              <w:bottom w:val="single" w:sz="2" w:space="0" w:color="auto"/>
            </w:tcBorders>
            <w:shd w:val="clear" w:color="auto" w:fill="auto"/>
            <w:vAlign w:val="center"/>
          </w:tcPr>
          <w:p w:rsidR="00431FF4" w:rsidRPr="003503A2" w:rsidRDefault="00431FF4" w:rsidP="00431FF4">
            <w:pPr>
              <w:pStyle w:val="cuatexto"/>
              <w:jc w:val="right"/>
            </w:pPr>
            <w:r>
              <w:t>57</w:t>
            </w:r>
          </w:p>
        </w:tc>
      </w:tr>
      <w:tr w:rsidR="00431FF4" w:rsidRPr="003503A2" w:rsidTr="00294C8D">
        <w:trPr>
          <w:trHeight w:val="284"/>
          <w:jc w:val="center"/>
        </w:trPr>
        <w:tc>
          <w:tcPr>
            <w:tcW w:w="2682" w:type="dxa"/>
            <w:tcBorders>
              <w:top w:val="single" w:sz="2" w:space="0" w:color="auto"/>
              <w:bottom w:val="single" w:sz="2" w:space="0" w:color="auto"/>
            </w:tcBorders>
            <w:shd w:val="clear" w:color="auto" w:fill="auto"/>
            <w:vAlign w:val="center"/>
          </w:tcPr>
          <w:p w:rsidR="00431FF4" w:rsidRPr="003503A2" w:rsidRDefault="00431FF4" w:rsidP="00431FF4">
            <w:pPr>
              <w:pStyle w:val="cuatexto"/>
              <w:jc w:val="left"/>
            </w:pPr>
            <w:r w:rsidRPr="003503A2">
              <w:t>Otros gastos corrientes</w:t>
            </w:r>
          </w:p>
        </w:tc>
        <w:tc>
          <w:tcPr>
            <w:tcW w:w="1823" w:type="dxa"/>
            <w:tcBorders>
              <w:top w:val="single" w:sz="2" w:space="0" w:color="auto"/>
              <w:bottom w:val="single" w:sz="2" w:space="0" w:color="auto"/>
              <w:right w:val="single" w:sz="2" w:space="0" w:color="auto"/>
            </w:tcBorders>
            <w:shd w:val="clear" w:color="auto" w:fill="auto"/>
            <w:vAlign w:val="center"/>
          </w:tcPr>
          <w:p w:rsidR="00431FF4" w:rsidRPr="003503A2" w:rsidRDefault="00431FF4" w:rsidP="00431FF4">
            <w:pPr>
              <w:pStyle w:val="cuatexto"/>
              <w:ind w:left="-515" w:right="386"/>
              <w:jc w:val="right"/>
            </w:pPr>
            <w:r>
              <w:t>3</w:t>
            </w:r>
            <w:r w:rsidR="00614B5C">
              <w:t>3</w:t>
            </w:r>
          </w:p>
        </w:tc>
        <w:tc>
          <w:tcPr>
            <w:tcW w:w="2837" w:type="dxa"/>
            <w:tcBorders>
              <w:top w:val="single" w:sz="2" w:space="0" w:color="auto"/>
              <w:left w:val="single" w:sz="2" w:space="0" w:color="auto"/>
              <w:bottom w:val="single" w:sz="2" w:space="0" w:color="auto"/>
            </w:tcBorders>
            <w:shd w:val="clear" w:color="auto" w:fill="auto"/>
            <w:vAlign w:val="center"/>
          </w:tcPr>
          <w:p w:rsidR="00431FF4" w:rsidRPr="003503A2" w:rsidRDefault="00431FF4" w:rsidP="00431FF4">
            <w:pPr>
              <w:pStyle w:val="cuatexto"/>
              <w:ind w:left="126"/>
              <w:jc w:val="left"/>
            </w:pPr>
            <w:r w:rsidRPr="003503A2">
              <w:t>Transferencias</w:t>
            </w:r>
          </w:p>
        </w:tc>
        <w:tc>
          <w:tcPr>
            <w:tcW w:w="1489" w:type="dxa"/>
            <w:tcBorders>
              <w:top w:val="single" w:sz="2" w:space="0" w:color="auto"/>
              <w:bottom w:val="single" w:sz="2" w:space="0" w:color="auto"/>
            </w:tcBorders>
            <w:shd w:val="clear" w:color="auto" w:fill="auto"/>
            <w:vAlign w:val="center"/>
          </w:tcPr>
          <w:p w:rsidR="00431FF4" w:rsidRPr="003503A2" w:rsidRDefault="00431FF4" w:rsidP="00431FF4">
            <w:pPr>
              <w:pStyle w:val="cuatexto"/>
              <w:jc w:val="right"/>
            </w:pPr>
            <w:r>
              <w:t>31</w:t>
            </w:r>
          </w:p>
        </w:tc>
      </w:tr>
      <w:tr w:rsidR="00431FF4" w:rsidRPr="003503A2" w:rsidTr="00294C8D">
        <w:trPr>
          <w:trHeight w:val="284"/>
          <w:jc w:val="center"/>
        </w:trPr>
        <w:tc>
          <w:tcPr>
            <w:tcW w:w="2682" w:type="dxa"/>
            <w:tcBorders>
              <w:top w:val="single" w:sz="2" w:space="0" w:color="auto"/>
              <w:bottom w:val="single" w:sz="2" w:space="0" w:color="auto"/>
            </w:tcBorders>
            <w:shd w:val="clear" w:color="auto" w:fill="auto"/>
            <w:vAlign w:val="center"/>
          </w:tcPr>
          <w:p w:rsidR="00431FF4" w:rsidRPr="003503A2" w:rsidRDefault="00431FF4" w:rsidP="00431FF4">
            <w:pPr>
              <w:pStyle w:val="cuatexto"/>
              <w:jc w:val="left"/>
            </w:pPr>
            <w:r w:rsidRPr="003503A2">
              <w:t>Inversiones</w:t>
            </w:r>
          </w:p>
        </w:tc>
        <w:tc>
          <w:tcPr>
            <w:tcW w:w="1823" w:type="dxa"/>
            <w:tcBorders>
              <w:top w:val="single" w:sz="2" w:space="0" w:color="auto"/>
              <w:bottom w:val="single" w:sz="2" w:space="0" w:color="auto"/>
              <w:right w:val="single" w:sz="2" w:space="0" w:color="auto"/>
            </w:tcBorders>
            <w:shd w:val="clear" w:color="auto" w:fill="auto"/>
            <w:vAlign w:val="center"/>
          </w:tcPr>
          <w:p w:rsidR="00431FF4" w:rsidRPr="003503A2" w:rsidRDefault="00431FF4" w:rsidP="00431FF4">
            <w:pPr>
              <w:pStyle w:val="cuatexto"/>
              <w:ind w:left="-515" w:right="386"/>
              <w:jc w:val="right"/>
            </w:pPr>
            <w:r>
              <w:t>3</w:t>
            </w:r>
          </w:p>
        </w:tc>
        <w:tc>
          <w:tcPr>
            <w:tcW w:w="2837" w:type="dxa"/>
            <w:tcBorders>
              <w:top w:val="single" w:sz="2" w:space="0" w:color="auto"/>
              <w:left w:val="single" w:sz="2" w:space="0" w:color="auto"/>
              <w:bottom w:val="single" w:sz="2" w:space="0" w:color="auto"/>
            </w:tcBorders>
            <w:shd w:val="clear" w:color="auto" w:fill="auto"/>
            <w:vAlign w:val="center"/>
          </w:tcPr>
          <w:p w:rsidR="00431FF4" w:rsidRPr="003503A2" w:rsidRDefault="00431FF4" w:rsidP="00431FF4">
            <w:pPr>
              <w:pStyle w:val="cuatexto"/>
              <w:ind w:left="126"/>
              <w:jc w:val="left"/>
            </w:pPr>
            <w:r w:rsidRPr="003503A2">
              <w:t>Ingresos patrimoniales y otros</w:t>
            </w:r>
          </w:p>
        </w:tc>
        <w:tc>
          <w:tcPr>
            <w:tcW w:w="1489" w:type="dxa"/>
            <w:tcBorders>
              <w:top w:val="single" w:sz="2" w:space="0" w:color="auto"/>
              <w:bottom w:val="single" w:sz="2" w:space="0" w:color="auto"/>
            </w:tcBorders>
            <w:shd w:val="clear" w:color="auto" w:fill="auto"/>
            <w:vAlign w:val="center"/>
          </w:tcPr>
          <w:p w:rsidR="00431FF4" w:rsidRPr="003503A2" w:rsidRDefault="00431FF4" w:rsidP="00431FF4">
            <w:pPr>
              <w:pStyle w:val="cuatexto"/>
              <w:jc w:val="right"/>
            </w:pPr>
            <w:r>
              <w:t>5</w:t>
            </w:r>
          </w:p>
        </w:tc>
      </w:tr>
      <w:tr w:rsidR="00431FF4" w:rsidRPr="003503A2" w:rsidTr="00294C8D">
        <w:trPr>
          <w:trHeight w:val="284"/>
          <w:jc w:val="center"/>
        </w:trPr>
        <w:tc>
          <w:tcPr>
            <w:tcW w:w="2682" w:type="dxa"/>
            <w:tcBorders>
              <w:top w:val="single" w:sz="2" w:space="0" w:color="auto"/>
              <w:bottom w:val="single" w:sz="4" w:space="0" w:color="auto"/>
            </w:tcBorders>
            <w:shd w:val="clear" w:color="auto" w:fill="auto"/>
            <w:vAlign w:val="center"/>
          </w:tcPr>
          <w:p w:rsidR="00431FF4" w:rsidRPr="003503A2" w:rsidRDefault="00431FF4" w:rsidP="00431FF4">
            <w:pPr>
              <w:pStyle w:val="cuatexto"/>
              <w:jc w:val="left"/>
            </w:pPr>
            <w:r w:rsidRPr="003503A2">
              <w:t>Carga financiera</w:t>
            </w:r>
          </w:p>
        </w:tc>
        <w:tc>
          <w:tcPr>
            <w:tcW w:w="1823" w:type="dxa"/>
            <w:tcBorders>
              <w:top w:val="single" w:sz="2" w:space="0" w:color="auto"/>
              <w:bottom w:val="single" w:sz="4" w:space="0" w:color="auto"/>
              <w:right w:val="single" w:sz="2" w:space="0" w:color="auto"/>
            </w:tcBorders>
            <w:shd w:val="clear" w:color="auto" w:fill="auto"/>
            <w:vAlign w:val="center"/>
          </w:tcPr>
          <w:p w:rsidR="00431FF4" w:rsidRPr="003503A2" w:rsidRDefault="00431FF4" w:rsidP="00431FF4">
            <w:pPr>
              <w:pStyle w:val="cuatexto"/>
              <w:ind w:left="-515" w:right="386"/>
              <w:jc w:val="right"/>
            </w:pPr>
            <w:r>
              <w:t>2</w:t>
            </w:r>
            <w:r w:rsidR="00614B5C">
              <w:t>9</w:t>
            </w:r>
          </w:p>
        </w:tc>
        <w:tc>
          <w:tcPr>
            <w:tcW w:w="2837" w:type="dxa"/>
            <w:tcBorders>
              <w:top w:val="single" w:sz="2" w:space="0" w:color="auto"/>
              <w:left w:val="single" w:sz="2" w:space="0" w:color="auto"/>
              <w:bottom w:val="single" w:sz="4" w:space="0" w:color="auto"/>
            </w:tcBorders>
            <w:shd w:val="clear" w:color="auto" w:fill="auto"/>
            <w:vAlign w:val="center"/>
          </w:tcPr>
          <w:p w:rsidR="00431FF4" w:rsidRPr="003503A2" w:rsidRDefault="00431FF4" w:rsidP="00431FF4">
            <w:pPr>
              <w:pStyle w:val="cuatexto"/>
              <w:ind w:left="126"/>
              <w:jc w:val="left"/>
            </w:pPr>
            <w:r w:rsidRPr="003503A2">
              <w:t>Endeudamiento</w:t>
            </w:r>
          </w:p>
        </w:tc>
        <w:tc>
          <w:tcPr>
            <w:tcW w:w="1489" w:type="dxa"/>
            <w:tcBorders>
              <w:top w:val="single" w:sz="2" w:space="0" w:color="auto"/>
              <w:bottom w:val="single" w:sz="4" w:space="0" w:color="auto"/>
            </w:tcBorders>
            <w:shd w:val="clear" w:color="auto" w:fill="auto"/>
            <w:vAlign w:val="center"/>
          </w:tcPr>
          <w:p w:rsidR="00431FF4" w:rsidRPr="003503A2" w:rsidRDefault="00431FF4" w:rsidP="00431FF4">
            <w:pPr>
              <w:pStyle w:val="cuatexto"/>
              <w:jc w:val="right"/>
            </w:pPr>
            <w:r>
              <w:t>7</w:t>
            </w:r>
          </w:p>
        </w:tc>
      </w:tr>
      <w:tr w:rsidR="00431FF4" w:rsidRPr="00CA3C70" w:rsidTr="00294C8D">
        <w:trPr>
          <w:trHeight w:val="284"/>
          <w:jc w:val="center"/>
        </w:trPr>
        <w:tc>
          <w:tcPr>
            <w:tcW w:w="2682" w:type="dxa"/>
            <w:shd w:val="clear" w:color="auto" w:fill="FABF8F" w:themeFill="accent6" w:themeFillTint="99"/>
            <w:vAlign w:val="center"/>
          </w:tcPr>
          <w:p w:rsidR="00431FF4" w:rsidRPr="00CA3C70" w:rsidRDefault="00431FF4" w:rsidP="00431FF4">
            <w:pPr>
              <w:pStyle w:val="cuatexto"/>
              <w:jc w:val="left"/>
              <w:rPr>
                <w:rFonts w:ascii="Arial" w:hAnsi="Arial" w:cs="Arial"/>
                <w:sz w:val="18"/>
                <w:szCs w:val="18"/>
              </w:rPr>
            </w:pPr>
          </w:p>
        </w:tc>
        <w:tc>
          <w:tcPr>
            <w:tcW w:w="1823" w:type="dxa"/>
            <w:tcBorders>
              <w:right w:val="single" w:sz="2" w:space="0" w:color="auto"/>
            </w:tcBorders>
            <w:shd w:val="clear" w:color="auto" w:fill="FABF8F" w:themeFill="accent6" w:themeFillTint="99"/>
            <w:vAlign w:val="center"/>
          </w:tcPr>
          <w:p w:rsidR="00431FF4" w:rsidRPr="00CA3C70" w:rsidRDefault="00431FF4" w:rsidP="00431FF4">
            <w:pPr>
              <w:pStyle w:val="cuatexto"/>
              <w:ind w:left="-515" w:right="386"/>
              <w:jc w:val="right"/>
              <w:rPr>
                <w:rFonts w:ascii="Arial" w:hAnsi="Arial" w:cs="Arial"/>
                <w:sz w:val="18"/>
                <w:szCs w:val="18"/>
              </w:rPr>
            </w:pPr>
            <w:r>
              <w:rPr>
                <w:rFonts w:ascii="Arial" w:hAnsi="Arial" w:cs="Arial"/>
                <w:sz w:val="18"/>
                <w:szCs w:val="18"/>
              </w:rPr>
              <w:t>100</w:t>
            </w:r>
          </w:p>
        </w:tc>
        <w:tc>
          <w:tcPr>
            <w:tcW w:w="2837" w:type="dxa"/>
            <w:tcBorders>
              <w:left w:val="single" w:sz="2" w:space="0" w:color="auto"/>
            </w:tcBorders>
            <w:shd w:val="clear" w:color="auto" w:fill="FABF8F" w:themeFill="accent6" w:themeFillTint="99"/>
            <w:vAlign w:val="center"/>
          </w:tcPr>
          <w:p w:rsidR="00431FF4" w:rsidRPr="00CA3C70" w:rsidRDefault="00431FF4" w:rsidP="00431FF4">
            <w:pPr>
              <w:pStyle w:val="cuatexto"/>
              <w:ind w:left="126"/>
              <w:jc w:val="left"/>
              <w:rPr>
                <w:rFonts w:ascii="Arial" w:hAnsi="Arial" w:cs="Arial"/>
                <w:sz w:val="18"/>
                <w:szCs w:val="18"/>
              </w:rPr>
            </w:pPr>
          </w:p>
        </w:tc>
        <w:tc>
          <w:tcPr>
            <w:tcW w:w="1489" w:type="dxa"/>
            <w:shd w:val="clear" w:color="auto" w:fill="FABF8F" w:themeFill="accent6" w:themeFillTint="99"/>
            <w:vAlign w:val="center"/>
          </w:tcPr>
          <w:p w:rsidR="00431FF4" w:rsidRPr="00CA3C70" w:rsidRDefault="00431FF4" w:rsidP="00431FF4">
            <w:pPr>
              <w:pStyle w:val="cuatexto"/>
              <w:jc w:val="right"/>
              <w:rPr>
                <w:rFonts w:ascii="Arial" w:hAnsi="Arial" w:cs="Arial"/>
                <w:sz w:val="18"/>
                <w:szCs w:val="18"/>
              </w:rPr>
            </w:pPr>
            <w:r>
              <w:rPr>
                <w:rFonts w:ascii="Arial" w:hAnsi="Arial" w:cs="Arial"/>
                <w:sz w:val="18"/>
                <w:szCs w:val="18"/>
              </w:rPr>
              <w:t>100</w:t>
            </w:r>
          </w:p>
        </w:tc>
      </w:tr>
    </w:tbl>
    <w:p w:rsidR="00431FF4" w:rsidRDefault="00431FF4" w:rsidP="00431FF4">
      <w:pPr>
        <w:pStyle w:val="texto"/>
        <w:tabs>
          <w:tab w:val="clear" w:pos="2835"/>
          <w:tab w:val="clear" w:pos="3969"/>
          <w:tab w:val="clear" w:pos="5103"/>
          <w:tab w:val="clear" w:pos="6237"/>
          <w:tab w:val="clear" w:pos="7371"/>
        </w:tabs>
        <w:spacing w:before="240" w:after="240"/>
        <w:rPr>
          <w:szCs w:val="26"/>
        </w:rPr>
      </w:pPr>
    </w:p>
    <w:p w:rsidR="00431FF4" w:rsidRDefault="00431FF4" w:rsidP="00431FF4">
      <w:pPr>
        <w:pStyle w:val="texto"/>
        <w:tabs>
          <w:tab w:val="clear" w:pos="2835"/>
          <w:tab w:val="clear" w:pos="3969"/>
          <w:tab w:val="clear" w:pos="5103"/>
          <w:tab w:val="clear" w:pos="6237"/>
          <w:tab w:val="clear" w:pos="7371"/>
        </w:tabs>
        <w:spacing w:before="240" w:after="240"/>
        <w:rPr>
          <w:szCs w:val="26"/>
        </w:rPr>
      </w:pPr>
    </w:p>
    <w:p w:rsidR="006E18B7" w:rsidRDefault="006E18B7">
      <w:pPr>
        <w:spacing w:after="0"/>
        <w:ind w:firstLine="0"/>
        <w:jc w:val="left"/>
        <w:rPr>
          <w:spacing w:val="6"/>
          <w:sz w:val="26"/>
          <w:szCs w:val="26"/>
        </w:rPr>
      </w:pPr>
      <w:r>
        <w:rPr>
          <w:szCs w:val="26"/>
        </w:rPr>
        <w:br w:type="page"/>
      </w:r>
    </w:p>
    <w:p w:rsidR="00431FF4" w:rsidRDefault="00431FF4" w:rsidP="00431FF4">
      <w:pPr>
        <w:pStyle w:val="texto"/>
        <w:tabs>
          <w:tab w:val="clear" w:pos="2835"/>
          <w:tab w:val="clear" w:pos="3969"/>
          <w:tab w:val="clear" w:pos="5103"/>
          <w:tab w:val="clear" w:pos="6237"/>
          <w:tab w:val="clear" w:pos="7371"/>
        </w:tabs>
        <w:spacing w:before="240" w:after="240"/>
        <w:rPr>
          <w:szCs w:val="26"/>
        </w:rPr>
      </w:pPr>
      <w:r w:rsidRPr="00D8798F">
        <w:rPr>
          <w:szCs w:val="26"/>
        </w:rPr>
        <w:lastRenderedPageBreak/>
        <w:t>La ejecución del presupuesto del ayuntam</w:t>
      </w:r>
      <w:r>
        <w:rPr>
          <w:szCs w:val="26"/>
        </w:rPr>
        <w:t>iento para 2015 y su comparación con 2014</w:t>
      </w:r>
      <w:r w:rsidRPr="00D8798F">
        <w:rPr>
          <w:szCs w:val="26"/>
        </w:rPr>
        <w:t xml:space="preserve"> presenta, entre otros, los siguientes datos económicos:</w:t>
      </w:r>
    </w:p>
    <w:tbl>
      <w:tblPr>
        <w:tblW w:w="8826" w:type="dxa"/>
        <w:jc w:val="center"/>
        <w:tblCellMar>
          <w:left w:w="70" w:type="dxa"/>
          <w:right w:w="70" w:type="dxa"/>
        </w:tblCellMar>
        <w:tblLook w:val="04A0" w:firstRow="1" w:lastRow="0" w:firstColumn="1" w:lastColumn="0" w:noHBand="0" w:noVBand="1"/>
      </w:tblPr>
      <w:tblGrid>
        <w:gridCol w:w="4450"/>
        <w:gridCol w:w="1500"/>
        <w:gridCol w:w="1500"/>
        <w:gridCol w:w="1376"/>
      </w:tblGrid>
      <w:tr w:rsidR="00431FF4" w:rsidRPr="00CA3C70" w:rsidTr="00431FF4">
        <w:trPr>
          <w:trHeight w:val="270"/>
          <w:jc w:val="center"/>
        </w:trPr>
        <w:tc>
          <w:tcPr>
            <w:tcW w:w="4450" w:type="dxa"/>
            <w:tcBorders>
              <w:top w:val="single" w:sz="4" w:space="0" w:color="auto"/>
              <w:left w:val="nil"/>
              <w:bottom w:val="single" w:sz="4" w:space="0" w:color="auto"/>
              <w:right w:val="nil"/>
            </w:tcBorders>
            <w:shd w:val="clear" w:color="auto" w:fill="FABF8F" w:themeFill="accent6" w:themeFillTint="99"/>
            <w:vAlign w:val="center"/>
          </w:tcPr>
          <w:p w:rsidR="00431FF4" w:rsidRPr="00CA3C70" w:rsidRDefault="00431FF4" w:rsidP="00431FF4">
            <w:pPr>
              <w:pStyle w:val="cuatexto"/>
              <w:jc w:val="left"/>
              <w:rPr>
                <w:rFonts w:ascii="Arial" w:hAnsi="Arial" w:cs="Arial"/>
                <w:sz w:val="18"/>
                <w:szCs w:val="18"/>
                <w:lang w:val="es-ES" w:eastAsia="es-ES"/>
              </w:rPr>
            </w:pP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431FF4" w:rsidRPr="00CA3C70" w:rsidRDefault="00431FF4" w:rsidP="00431FF4">
            <w:pPr>
              <w:pStyle w:val="cuatexto"/>
              <w:jc w:val="right"/>
              <w:rPr>
                <w:rFonts w:ascii="Arial" w:hAnsi="Arial" w:cs="Arial"/>
                <w:sz w:val="18"/>
                <w:szCs w:val="18"/>
                <w:lang w:val="es-ES" w:eastAsia="es-ES"/>
              </w:rPr>
            </w:pPr>
            <w:r w:rsidRPr="00CA3C70">
              <w:rPr>
                <w:rFonts w:ascii="Arial" w:hAnsi="Arial" w:cs="Arial"/>
                <w:sz w:val="18"/>
                <w:szCs w:val="18"/>
                <w:lang w:val="es-ES" w:eastAsia="es-ES"/>
              </w:rPr>
              <w:t>201</w:t>
            </w:r>
            <w:r>
              <w:rPr>
                <w:rFonts w:ascii="Arial" w:hAnsi="Arial" w:cs="Arial"/>
                <w:sz w:val="18"/>
                <w:szCs w:val="18"/>
                <w:lang w:val="es-ES" w:eastAsia="es-ES"/>
              </w:rPr>
              <w:t>4</w:t>
            </w: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431FF4" w:rsidRPr="00CA3C70" w:rsidRDefault="00431FF4" w:rsidP="00431FF4">
            <w:pPr>
              <w:pStyle w:val="cuatexto"/>
              <w:jc w:val="right"/>
              <w:rPr>
                <w:rFonts w:ascii="Arial" w:hAnsi="Arial" w:cs="Arial"/>
                <w:sz w:val="18"/>
                <w:szCs w:val="18"/>
                <w:lang w:val="es-ES" w:eastAsia="es-ES"/>
              </w:rPr>
            </w:pPr>
            <w:r w:rsidRPr="00CA3C70">
              <w:rPr>
                <w:rFonts w:ascii="Arial" w:hAnsi="Arial" w:cs="Arial"/>
                <w:sz w:val="18"/>
                <w:szCs w:val="18"/>
                <w:lang w:val="es-ES" w:eastAsia="es-ES"/>
              </w:rPr>
              <w:t>201</w:t>
            </w:r>
            <w:r>
              <w:rPr>
                <w:rFonts w:ascii="Arial" w:hAnsi="Arial" w:cs="Arial"/>
                <w:sz w:val="18"/>
                <w:szCs w:val="18"/>
                <w:lang w:val="es-ES" w:eastAsia="es-ES"/>
              </w:rPr>
              <w:t>5</w:t>
            </w:r>
          </w:p>
        </w:tc>
        <w:tc>
          <w:tcPr>
            <w:tcW w:w="1376" w:type="dxa"/>
            <w:tcBorders>
              <w:top w:val="single" w:sz="4" w:space="0" w:color="auto"/>
              <w:left w:val="nil"/>
              <w:bottom w:val="single" w:sz="4" w:space="0" w:color="auto"/>
              <w:right w:val="nil"/>
            </w:tcBorders>
            <w:shd w:val="clear" w:color="auto" w:fill="FABF8F" w:themeFill="accent6" w:themeFillTint="99"/>
            <w:vAlign w:val="center"/>
          </w:tcPr>
          <w:p w:rsidR="00431FF4" w:rsidRPr="00CA3C70" w:rsidRDefault="00431FF4" w:rsidP="00431FF4">
            <w:pPr>
              <w:pStyle w:val="cuatexto"/>
              <w:jc w:val="right"/>
              <w:rPr>
                <w:rFonts w:ascii="Arial" w:hAnsi="Arial" w:cs="Arial"/>
                <w:sz w:val="18"/>
                <w:szCs w:val="18"/>
                <w:lang w:val="es-ES" w:eastAsia="es-ES"/>
              </w:rPr>
            </w:pPr>
            <w:r w:rsidRPr="00CA3C70">
              <w:rPr>
                <w:rFonts w:ascii="Arial" w:hAnsi="Arial" w:cs="Arial"/>
                <w:sz w:val="18"/>
                <w:szCs w:val="18"/>
                <w:lang w:val="es-ES" w:eastAsia="es-ES"/>
              </w:rPr>
              <w:t>%Vari</w:t>
            </w:r>
            <w:r>
              <w:rPr>
                <w:rFonts w:ascii="Arial" w:hAnsi="Arial" w:cs="Arial"/>
                <w:sz w:val="18"/>
                <w:szCs w:val="18"/>
                <w:lang w:val="es-ES" w:eastAsia="es-ES"/>
              </w:rPr>
              <w:t>ación 2015/2014</w:t>
            </w:r>
          </w:p>
        </w:tc>
      </w:tr>
      <w:tr w:rsidR="00431FF4" w:rsidRPr="00654F57" w:rsidTr="00FD09EC">
        <w:trPr>
          <w:trHeight w:val="284"/>
          <w:jc w:val="center"/>
        </w:trPr>
        <w:tc>
          <w:tcPr>
            <w:tcW w:w="4450" w:type="dxa"/>
            <w:tcBorders>
              <w:top w:val="single" w:sz="4"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Total Obligaciones reconocidas</w:t>
            </w:r>
          </w:p>
        </w:tc>
        <w:tc>
          <w:tcPr>
            <w:tcW w:w="1500" w:type="dxa"/>
            <w:tcBorders>
              <w:top w:val="single" w:sz="4"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34.934.880</w:t>
            </w:r>
          </w:p>
        </w:tc>
        <w:tc>
          <w:tcPr>
            <w:tcW w:w="1500" w:type="dxa"/>
            <w:tcBorders>
              <w:top w:val="single" w:sz="4"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45.228.490</w:t>
            </w:r>
          </w:p>
        </w:tc>
        <w:tc>
          <w:tcPr>
            <w:tcW w:w="1376" w:type="dxa"/>
            <w:tcBorders>
              <w:top w:val="single" w:sz="4"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29</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Total Derechos liquidados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35.582.841</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39.106.893</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10</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ejecución gastos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95</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96</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cumplimiento ingresos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96</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83</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-14</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pagos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93</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94</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de cobro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92</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93</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Gastos corrientes  (1a 4)</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30.775.693</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31.011.791</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Gastos de funcionamiento (1, 2 y 4)</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30.242.855</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30.592.786</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Gastos en inversiones (6 y 7)</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667.417</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1.392.677</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109</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xml:space="preserve">Gastos </w:t>
            </w:r>
            <w:proofErr w:type="spellStart"/>
            <w:r w:rsidRPr="00D7683D">
              <w:rPr>
                <w:szCs w:val="20"/>
                <w:lang w:val="es-ES" w:eastAsia="es-ES"/>
              </w:rPr>
              <w:t>op</w:t>
            </w:r>
            <w:proofErr w:type="spellEnd"/>
            <w:r w:rsidRPr="00D7683D">
              <w:rPr>
                <w:szCs w:val="20"/>
                <w:lang w:val="es-ES" w:eastAsia="es-ES"/>
              </w:rPr>
              <w:t>. Financieras (8 y 9)</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3.491.771</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12.824.022</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267</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Ingresos corrientes (1 a 5)</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35.549.929</w:t>
            </w:r>
          </w:p>
        </w:tc>
        <w:tc>
          <w:tcPr>
            <w:tcW w:w="1500" w:type="dxa"/>
            <w:tcBorders>
              <w:top w:val="single" w:sz="2" w:space="0" w:color="auto"/>
              <w:left w:val="nil"/>
              <w:bottom w:val="single" w:sz="2" w:space="0" w:color="auto"/>
              <w:right w:val="nil"/>
            </w:tcBorders>
            <w:shd w:val="clear" w:color="000000" w:fill="FFFFFF"/>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36.406.893</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Ingreso tributarios (1 al 3)</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21.373.787</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22.396.713</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5</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Ingresos de capital (6 y 7)</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32.912</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0</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-100</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xml:space="preserve">% Dependencias de subvenciones  </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35</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31</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-12</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Ingresos tributarios sobre gastos corrientes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69</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72</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4</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xml:space="preserve">Saldo Presupuestario No Financiero </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4.139.732</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4.002.425</w:t>
            </w:r>
          </w:p>
        </w:tc>
        <w:tc>
          <w:tcPr>
            <w:tcW w:w="1376" w:type="dxa"/>
            <w:tcBorders>
              <w:top w:val="single" w:sz="2" w:space="0" w:color="auto"/>
              <w:left w:val="nil"/>
              <w:bottom w:val="single" w:sz="2" w:space="0" w:color="auto"/>
              <w:right w:val="nil"/>
            </w:tcBorders>
            <w:shd w:val="clear" w:color="000000" w:fill="FFFFFF"/>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-3</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Resultado presupuestario ajustado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1.075.798</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1.069.570</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Ahorro bruto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5.307.075</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5.814.107</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10</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Carga financiera (3 y 9)</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4.024.609</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13.243.027</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229</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Ahorro neto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1.282.465</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-7.428.919</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-679</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Nivel de endeudamiento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11</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36</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231</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Límite de endeudamiento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15</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16</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6</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Capacidad de endeudamiento</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-20</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410</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Remanente de Tesorería Total</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7.910.886</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1.408.659</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-82</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Remanente Tesorería para gastos generales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-4.913.842</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1.408.659</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-129</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xml:space="preserve">Deuda viva </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35.561.040</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25.437.017</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-28</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 Deuda viva sobre ingresos corrientes</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100</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70</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-30</w:t>
            </w:r>
          </w:p>
        </w:tc>
      </w:tr>
      <w:tr w:rsidR="00431FF4" w:rsidRPr="00654F57" w:rsidTr="00FD09EC">
        <w:trPr>
          <w:trHeight w:val="284"/>
          <w:jc w:val="center"/>
        </w:trPr>
        <w:tc>
          <w:tcPr>
            <w:tcW w:w="4450" w:type="dxa"/>
            <w:tcBorders>
              <w:top w:val="single" w:sz="2" w:space="0" w:color="auto"/>
              <w:left w:val="nil"/>
              <w:bottom w:val="single" w:sz="2"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Deuda viva por habitante</w:t>
            </w:r>
          </w:p>
        </w:tc>
        <w:tc>
          <w:tcPr>
            <w:tcW w:w="1500" w:type="dxa"/>
            <w:tcBorders>
              <w:top w:val="single" w:sz="2" w:space="0" w:color="auto"/>
              <w:left w:val="nil"/>
              <w:bottom w:val="single" w:sz="2"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1.014</w:t>
            </w:r>
          </w:p>
        </w:tc>
        <w:tc>
          <w:tcPr>
            <w:tcW w:w="1500"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719</w:t>
            </w:r>
          </w:p>
        </w:tc>
        <w:tc>
          <w:tcPr>
            <w:tcW w:w="1376" w:type="dxa"/>
            <w:tcBorders>
              <w:top w:val="single" w:sz="2" w:space="0" w:color="auto"/>
              <w:left w:val="nil"/>
              <w:bottom w:val="single" w:sz="2" w:space="0" w:color="auto"/>
              <w:right w:val="nil"/>
            </w:tcBorders>
            <w:shd w:val="clear" w:color="auto" w:fill="auto"/>
            <w:vAlign w:val="center"/>
          </w:tcPr>
          <w:p w:rsidR="00431FF4" w:rsidRPr="00654F57" w:rsidRDefault="00431FF4" w:rsidP="00431FF4">
            <w:pPr>
              <w:pStyle w:val="cuatexto"/>
              <w:tabs>
                <w:tab w:val="left" w:pos="1187"/>
                <w:tab w:val="left" w:pos="1329"/>
              </w:tabs>
              <w:ind w:left="-515"/>
              <w:jc w:val="right"/>
              <w:rPr>
                <w:rFonts w:cs="Arial"/>
                <w:szCs w:val="20"/>
              </w:rPr>
            </w:pPr>
            <w:r w:rsidRPr="00654F57">
              <w:rPr>
                <w:rFonts w:cs="Arial"/>
                <w:szCs w:val="20"/>
              </w:rPr>
              <w:t>-29</w:t>
            </w:r>
          </w:p>
        </w:tc>
      </w:tr>
      <w:tr w:rsidR="00431FF4" w:rsidRPr="00654F57" w:rsidTr="00FD09EC">
        <w:trPr>
          <w:trHeight w:val="284"/>
          <w:jc w:val="center"/>
        </w:trPr>
        <w:tc>
          <w:tcPr>
            <w:tcW w:w="4450" w:type="dxa"/>
            <w:tcBorders>
              <w:top w:val="single" w:sz="2" w:space="0" w:color="auto"/>
              <w:left w:val="nil"/>
              <w:bottom w:val="single" w:sz="4" w:space="0" w:color="auto"/>
              <w:right w:val="nil"/>
            </w:tcBorders>
            <w:shd w:val="clear" w:color="auto" w:fill="auto"/>
            <w:vAlign w:val="center"/>
          </w:tcPr>
          <w:p w:rsidR="00431FF4" w:rsidRPr="00D7683D" w:rsidRDefault="00431FF4" w:rsidP="00431FF4">
            <w:pPr>
              <w:pStyle w:val="cuatexto"/>
              <w:jc w:val="left"/>
              <w:rPr>
                <w:szCs w:val="20"/>
                <w:lang w:val="es-ES" w:eastAsia="es-ES"/>
              </w:rPr>
            </w:pPr>
            <w:r w:rsidRPr="00D7683D">
              <w:rPr>
                <w:szCs w:val="20"/>
                <w:lang w:val="es-ES" w:eastAsia="es-ES"/>
              </w:rPr>
              <w:t>Deuda viva sobre ahorro bruto</w:t>
            </w:r>
          </w:p>
        </w:tc>
        <w:tc>
          <w:tcPr>
            <w:tcW w:w="1500" w:type="dxa"/>
            <w:tcBorders>
              <w:top w:val="single" w:sz="2" w:space="0" w:color="auto"/>
              <w:left w:val="nil"/>
              <w:bottom w:val="single" w:sz="4" w:space="0" w:color="auto"/>
              <w:right w:val="nil"/>
            </w:tcBorders>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7</w:t>
            </w:r>
          </w:p>
        </w:tc>
        <w:tc>
          <w:tcPr>
            <w:tcW w:w="1500" w:type="dxa"/>
            <w:tcBorders>
              <w:top w:val="single" w:sz="2" w:space="0" w:color="auto"/>
              <w:left w:val="nil"/>
              <w:bottom w:val="single" w:sz="4" w:space="0" w:color="auto"/>
              <w:right w:val="nil"/>
            </w:tcBorders>
            <w:shd w:val="clear" w:color="auto" w:fill="auto"/>
            <w:vAlign w:val="center"/>
          </w:tcPr>
          <w:p w:rsidR="00431FF4" w:rsidRPr="00654F57" w:rsidRDefault="00431FF4" w:rsidP="00431FF4">
            <w:pPr>
              <w:pStyle w:val="cuatexto"/>
              <w:tabs>
                <w:tab w:val="left" w:pos="1187"/>
                <w:tab w:val="left" w:pos="1329"/>
              </w:tabs>
              <w:ind w:left="-515" w:right="173"/>
              <w:jc w:val="right"/>
              <w:rPr>
                <w:rFonts w:cs="Arial"/>
                <w:szCs w:val="20"/>
              </w:rPr>
            </w:pPr>
            <w:r w:rsidRPr="00654F57">
              <w:rPr>
                <w:rFonts w:cs="Arial"/>
                <w:szCs w:val="20"/>
              </w:rPr>
              <w:t>4</w:t>
            </w:r>
          </w:p>
        </w:tc>
        <w:tc>
          <w:tcPr>
            <w:tcW w:w="1376" w:type="dxa"/>
            <w:tcBorders>
              <w:top w:val="single" w:sz="2" w:space="0" w:color="auto"/>
              <w:left w:val="nil"/>
              <w:bottom w:val="single" w:sz="4" w:space="0" w:color="auto"/>
              <w:right w:val="nil"/>
            </w:tcBorders>
            <w:shd w:val="clear" w:color="auto" w:fill="auto"/>
            <w:vAlign w:val="center"/>
          </w:tcPr>
          <w:p w:rsidR="00431FF4" w:rsidRPr="00654F57" w:rsidRDefault="00431FF4" w:rsidP="00431FF4">
            <w:pPr>
              <w:pStyle w:val="cuatexto"/>
              <w:ind w:left="-515"/>
              <w:jc w:val="right"/>
              <w:rPr>
                <w:rFonts w:cs="Arial"/>
                <w:szCs w:val="20"/>
              </w:rPr>
            </w:pPr>
            <w:r w:rsidRPr="00654F57">
              <w:rPr>
                <w:rFonts w:cs="Arial"/>
                <w:szCs w:val="20"/>
              </w:rPr>
              <w:t>-37</w:t>
            </w:r>
          </w:p>
        </w:tc>
      </w:tr>
    </w:tbl>
    <w:p w:rsidR="00431FF4" w:rsidRPr="005709EB" w:rsidRDefault="00431FF4" w:rsidP="00431FF4">
      <w:pPr>
        <w:pStyle w:val="texto"/>
        <w:tabs>
          <w:tab w:val="clear" w:pos="2835"/>
          <w:tab w:val="clear" w:pos="3969"/>
          <w:tab w:val="clear" w:pos="5103"/>
          <w:tab w:val="clear" w:pos="6237"/>
          <w:tab w:val="clear" w:pos="7371"/>
        </w:tabs>
        <w:spacing w:before="240" w:after="160"/>
        <w:rPr>
          <w:szCs w:val="26"/>
        </w:rPr>
      </w:pPr>
      <w:r w:rsidRPr="005709EB">
        <w:rPr>
          <w:szCs w:val="26"/>
          <w:lang w:val="es-ES"/>
        </w:rPr>
        <w:t>E</w:t>
      </w:r>
      <w:r w:rsidRPr="005709EB">
        <w:rPr>
          <w:szCs w:val="26"/>
        </w:rPr>
        <w:t>n 2015, el ayuntamiento ha gastado un 29 por ciento más</w:t>
      </w:r>
      <w:r>
        <w:rPr>
          <w:szCs w:val="26"/>
        </w:rPr>
        <w:t xml:space="preserve"> </w:t>
      </w:r>
      <w:r w:rsidRPr="005709EB">
        <w:rPr>
          <w:szCs w:val="26"/>
        </w:rPr>
        <w:t>y ha ingresado un 10 por ciento más que en el ejercicio anterior.</w:t>
      </w:r>
    </w:p>
    <w:p w:rsidR="00431FF4" w:rsidRPr="005709EB" w:rsidRDefault="00431FF4" w:rsidP="00431FF4">
      <w:pPr>
        <w:pStyle w:val="texto"/>
        <w:tabs>
          <w:tab w:val="clear" w:pos="2835"/>
          <w:tab w:val="clear" w:pos="3969"/>
          <w:tab w:val="clear" w:pos="5103"/>
          <w:tab w:val="clear" w:pos="6237"/>
          <w:tab w:val="clear" w:pos="7371"/>
        </w:tabs>
        <w:spacing w:after="160"/>
        <w:rPr>
          <w:szCs w:val="26"/>
        </w:rPr>
      </w:pPr>
      <w:r w:rsidRPr="005709EB">
        <w:rPr>
          <w:szCs w:val="26"/>
        </w:rPr>
        <w:t>Los gastos de naturaleza corriente han aumentado un 1 por ciento, en tanto que sus ingresos corrientes aumentan un 2 por ciento. Los ingresos de natural</w:t>
      </w:r>
      <w:r w:rsidRPr="005709EB">
        <w:rPr>
          <w:szCs w:val="26"/>
        </w:rPr>
        <w:t>e</w:t>
      </w:r>
      <w:r w:rsidRPr="005709EB">
        <w:rPr>
          <w:szCs w:val="26"/>
        </w:rPr>
        <w:t xml:space="preserve">za tributaria aumentan en un 5 por ciento. </w:t>
      </w:r>
    </w:p>
    <w:p w:rsidR="00431FF4" w:rsidRPr="005709EB" w:rsidRDefault="00431FF4" w:rsidP="00431FF4">
      <w:pPr>
        <w:pStyle w:val="texto"/>
        <w:tabs>
          <w:tab w:val="left" w:pos="708"/>
        </w:tabs>
        <w:spacing w:after="160"/>
        <w:rPr>
          <w:szCs w:val="26"/>
        </w:rPr>
      </w:pPr>
      <w:r w:rsidRPr="005709EB">
        <w:rPr>
          <w:szCs w:val="26"/>
        </w:rPr>
        <w:t xml:space="preserve">El saldo presupuestario no financiero es 4 millones de euros. </w:t>
      </w:r>
    </w:p>
    <w:p w:rsidR="00431FF4" w:rsidRPr="005709EB" w:rsidRDefault="00431FF4" w:rsidP="00431FF4">
      <w:pPr>
        <w:pStyle w:val="texto"/>
        <w:tabs>
          <w:tab w:val="left" w:pos="708"/>
        </w:tabs>
        <w:spacing w:after="160"/>
        <w:rPr>
          <w:szCs w:val="26"/>
        </w:rPr>
      </w:pPr>
      <w:r w:rsidRPr="005709EB">
        <w:rPr>
          <w:szCs w:val="26"/>
        </w:rPr>
        <w:t xml:space="preserve">El resultado presupuestario ajustado asciende a un importe de 1,07 millones de euros. </w:t>
      </w:r>
    </w:p>
    <w:p w:rsidR="00614B5C" w:rsidRDefault="00614B5C" w:rsidP="002E1976">
      <w:pPr>
        <w:pStyle w:val="texto"/>
        <w:tabs>
          <w:tab w:val="left" w:pos="708"/>
        </w:tabs>
        <w:spacing w:after="240"/>
        <w:rPr>
          <w:spacing w:val="4"/>
          <w:szCs w:val="26"/>
        </w:rPr>
      </w:pPr>
      <w:r>
        <w:rPr>
          <w:spacing w:val="4"/>
          <w:szCs w:val="26"/>
        </w:rPr>
        <w:lastRenderedPageBreak/>
        <w:t>Como ya hemos indicado, la cancelación del préstamo para la construcción de la Casa de Cultura incide en los indicadores relacionados con el ahorro neto y la capacidad de endeudamiento. En la memoria se presentan, además de los indic</w:t>
      </w:r>
      <w:r>
        <w:rPr>
          <w:spacing w:val="4"/>
          <w:szCs w:val="26"/>
        </w:rPr>
        <w:t>a</w:t>
      </w:r>
      <w:r>
        <w:rPr>
          <w:spacing w:val="4"/>
          <w:szCs w:val="26"/>
        </w:rPr>
        <w:t>dores que se desprenden de la liquidación presupuestaria, otros en los que se c</w:t>
      </w:r>
      <w:r>
        <w:rPr>
          <w:spacing w:val="4"/>
          <w:szCs w:val="26"/>
        </w:rPr>
        <w:t>o</w:t>
      </w:r>
      <w:r>
        <w:rPr>
          <w:spacing w:val="4"/>
          <w:szCs w:val="26"/>
        </w:rPr>
        <w:t>rrigen los efectos de esta operación.</w:t>
      </w:r>
    </w:p>
    <w:p w:rsidR="00431FF4" w:rsidRPr="002E1976" w:rsidRDefault="00431FF4" w:rsidP="002E1976">
      <w:pPr>
        <w:pStyle w:val="texto"/>
        <w:tabs>
          <w:tab w:val="left" w:pos="708"/>
        </w:tabs>
        <w:spacing w:after="240"/>
        <w:rPr>
          <w:szCs w:val="26"/>
        </w:rPr>
      </w:pPr>
      <w:r w:rsidRPr="005709EB">
        <w:rPr>
          <w:spacing w:val="4"/>
          <w:szCs w:val="26"/>
        </w:rPr>
        <w:t xml:space="preserve">Su nivel de endeudamiento es del </w:t>
      </w:r>
      <w:r w:rsidRPr="005709EB">
        <w:rPr>
          <w:szCs w:val="26"/>
        </w:rPr>
        <w:t>36</w:t>
      </w:r>
      <w:r w:rsidRPr="005709EB">
        <w:rPr>
          <w:spacing w:val="4"/>
          <w:szCs w:val="26"/>
        </w:rPr>
        <w:t xml:space="preserve"> por ciento, siendo su límite del </w:t>
      </w:r>
      <w:r w:rsidRPr="005709EB">
        <w:rPr>
          <w:szCs w:val="26"/>
        </w:rPr>
        <w:t>16</w:t>
      </w:r>
      <w:r w:rsidRPr="005709EB">
        <w:rPr>
          <w:spacing w:val="4"/>
          <w:szCs w:val="26"/>
        </w:rPr>
        <w:t xml:space="preserve"> por ciento; en consec</w:t>
      </w:r>
      <w:r w:rsidRPr="002E1976">
        <w:rPr>
          <w:szCs w:val="26"/>
        </w:rPr>
        <w:t>uencia, no tiene capacidad económica para captar nuevo e</w:t>
      </w:r>
      <w:r w:rsidRPr="002E1976">
        <w:rPr>
          <w:szCs w:val="26"/>
        </w:rPr>
        <w:t>n</w:t>
      </w:r>
      <w:r w:rsidRPr="002E1976">
        <w:rPr>
          <w:szCs w:val="26"/>
        </w:rPr>
        <w:t>deudamiento. Estos datos están alterados como consecuencia de la amortiz</w:t>
      </w:r>
      <w:r w:rsidRPr="002E1976">
        <w:rPr>
          <w:szCs w:val="26"/>
        </w:rPr>
        <w:t>a</w:t>
      </w:r>
      <w:r w:rsidRPr="002E1976">
        <w:rPr>
          <w:szCs w:val="26"/>
        </w:rPr>
        <w:t>ción anticipada comentada anteriormente.</w:t>
      </w:r>
    </w:p>
    <w:p w:rsidR="00431FF4" w:rsidRPr="002E1976" w:rsidRDefault="00431FF4" w:rsidP="002E1976">
      <w:pPr>
        <w:pStyle w:val="texto"/>
        <w:tabs>
          <w:tab w:val="left" w:pos="708"/>
        </w:tabs>
        <w:spacing w:after="240"/>
        <w:rPr>
          <w:szCs w:val="26"/>
        </w:rPr>
      </w:pPr>
      <w:r w:rsidRPr="002E1976">
        <w:rPr>
          <w:szCs w:val="26"/>
        </w:rPr>
        <w:t xml:space="preserve">El Remanente de Tesorería Total es </w:t>
      </w:r>
      <w:r w:rsidRPr="005709EB">
        <w:rPr>
          <w:szCs w:val="26"/>
        </w:rPr>
        <w:t>1,4</w:t>
      </w:r>
      <w:r w:rsidRPr="002E1976">
        <w:rPr>
          <w:szCs w:val="26"/>
        </w:rPr>
        <w:t xml:space="preserve"> millones y, sobre 2014, ha disminu</w:t>
      </w:r>
      <w:r w:rsidRPr="002E1976">
        <w:rPr>
          <w:szCs w:val="26"/>
        </w:rPr>
        <w:t>i</w:t>
      </w:r>
      <w:r w:rsidRPr="002E1976">
        <w:rPr>
          <w:szCs w:val="26"/>
        </w:rPr>
        <w:t xml:space="preserve">do en un </w:t>
      </w:r>
      <w:r w:rsidRPr="005709EB">
        <w:rPr>
          <w:szCs w:val="26"/>
        </w:rPr>
        <w:t>82</w:t>
      </w:r>
      <w:r w:rsidRPr="002E1976">
        <w:rPr>
          <w:szCs w:val="26"/>
        </w:rPr>
        <w:t xml:space="preserve"> por ciento. El destinado a gastos generales </w:t>
      </w:r>
      <w:r w:rsidRPr="005709EB">
        <w:rPr>
          <w:szCs w:val="26"/>
        </w:rPr>
        <w:t>es del mismo importe.</w:t>
      </w:r>
    </w:p>
    <w:p w:rsidR="00FD09EC" w:rsidRPr="002E1976" w:rsidRDefault="00431FF4" w:rsidP="002E1976">
      <w:pPr>
        <w:pStyle w:val="texto"/>
        <w:tabs>
          <w:tab w:val="left" w:pos="708"/>
        </w:tabs>
        <w:spacing w:after="240"/>
        <w:rPr>
          <w:szCs w:val="26"/>
        </w:rPr>
      </w:pPr>
      <w:r w:rsidRPr="002E1976">
        <w:rPr>
          <w:szCs w:val="26"/>
        </w:rPr>
        <w:t xml:space="preserve">La deuda a largo plazo asciende a </w:t>
      </w:r>
      <w:r w:rsidRPr="005709EB">
        <w:rPr>
          <w:szCs w:val="26"/>
        </w:rPr>
        <w:t xml:space="preserve">25,4 </w:t>
      </w:r>
      <w:r w:rsidRPr="002E1976">
        <w:rPr>
          <w:szCs w:val="26"/>
        </w:rPr>
        <w:t xml:space="preserve">millones y ha disminuido en un </w:t>
      </w:r>
      <w:r w:rsidRPr="005709EB">
        <w:rPr>
          <w:szCs w:val="26"/>
        </w:rPr>
        <w:t>28</w:t>
      </w:r>
      <w:r w:rsidRPr="002E1976">
        <w:rPr>
          <w:szCs w:val="26"/>
        </w:rPr>
        <w:t xml:space="preserve"> por ciento respecto a 2014; esta deuda –que supone por habitante un total de </w:t>
      </w:r>
      <w:r w:rsidRPr="005709EB">
        <w:rPr>
          <w:szCs w:val="26"/>
        </w:rPr>
        <w:t>719</w:t>
      </w:r>
      <w:r w:rsidRPr="002E1976">
        <w:rPr>
          <w:szCs w:val="26"/>
        </w:rPr>
        <w:t xml:space="preserve"> euros</w:t>
      </w:r>
      <w:r w:rsidR="00063DC5" w:rsidRPr="002E1976">
        <w:rPr>
          <w:szCs w:val="26"/>
        </w:rPr>
        <w:t>–</w:t>
      </w:r>
      <w:r w:rsidRPr="002E1976">
        <w:rPr>
          <w:szCs w:val="26"/>
        </w:rPr>
        <w:t xml:space="preserve"> representa el </w:t>
      </w:r>
      <w:r w:rsidRPr="005709EB">
        <w:rPr>
          <w:szCs w:val="26"/>
        </w:rPr>
        <w:t>70</w:t>
      </w:r>
      <w:r w:rsidRPr="002E1976">
        <w:rPr>
          <w:szCs w:val="26"/>
        </w:rPr>
        <w:t xml:space="preserve"> por ciento del total de los ingresos corrientes de la entidad, porcentaje por debajo del tope legal del 110 por ciento de sus ingresos corrientes que limita, en la actualidad, la captación de nuevo endeudamiento. </w:t>
      </w:r>
    </w:p>
    <w:p w:rsidR="002E1976" w:rsidRPr="002E1976" w:rsidRDefault="002E1976" w:rsidP="002E1976">
      <w:pPr>
        <w:pStyle w:val="texto"/>
        <w:tabs>
          <w:tab w:val="left" w:pos="708"/>
        </w:tabs>
        <w:spacing w:after="360"/>
        <w:rPr>
          <w:lang w:val="es-ES"/>
        </w:rPr>
      </w:pPr>
      <w:r w:rsidRPr="002E1976">
        <w:rPr>
          <w:szCs w:val="26"/>
        </w:rPr>
        <w:t xml:space="preserve">La evolución de </w:t>
      </w:r>
      <w:r w:rsidRPr="002E1976">
        <w:rPr>
          <w:lang w:val="es-ES"/>
        </w:rPr>
        <w:t>los ingresos y gastos del Ayuntamiento de Tudela en el p</w:t>
      </w:r>
      <w:r w:rsidRPr="002E1976">
        <w:rPr>
          <w:lang w:val="es-ES"/>
        </w:rPr>
        <w:t>e</w:t>
      </w:r>
      <w:r w:rsidRPr="002E1976">
        <w:rPr>
          <w:lang w:val="es-ES"/>
        </w:rPr>
        <w:t>ríodo 2006-2015 ha sido la siguiente:</w:t>
      </w:r>
    </w:p>
    <w:p w:rsidR="002E1976" w:rsidRPr="002E1976" w:rsidRDefault="002E1976" w:rsidP="002E1976">
      <w:pPr>
        <w:keepLines/>
        <w:tabs>
          <w:tab w:val="right" w:pos="2835"/>
          <w:tab w:val="right" w:pos="3969"/>
          <w:tab w:val="right" w:pos="5103"/>
          <w:tab w:val="right" w:pos="6237"/>
          <w:tab w:val="right" w:pos="7371"/>
        </w:tabs>
        <w:spacing w:after="240"/>
        <w:ind w:firstLine="0"/>
        <w:jc w:val="center"/>
        <w:rPr>
          <w:rFonts w:ascii="Arial" w:hAnsi="Arial" w:cs="Arial"/>
          <w:spacing w:val="6"/>
          <w:lang w:val="es-ES" w:eastAsia="es-ES"/>
        </w:rPr>
      </w:pPr>
      <w:r w:rsidRPr="002E1976">
        <w:rPr>
          <w:rFonts w:ascii="Arial" w:hAnsi="Arial" w:cs="Arial"/>
          <w:spacing w:val="6"/>
          <w:lang w:val="es-ES" w:eastAsia="es-ES"/>
        </w:rPr>
        <w:t>Ingresos (derechos reconocidos netos)</w:t>
      </w:r>
    </w:p>
    <w:tbl>
      <w:tblPr>
        <w:tblW w:w="5000" w:type="pct"/>
        <w:tblLayout w:type="fixed"/>
        <w:tblCellMar>
          <w:left w:w="70" w:type="dxa"/>
          <w:right w:w="70" w:type="dxa"/>
        </w:tblCellMar>
        <w:tblLook w:val="04A0" w:firstRow="1" w:lastRow="0" w:firstColumn="1" w:lastColumn="0" w:noHBand="0" w:noVBand="1"/>
      </w:tblPr>
      <w:tblGrid>
        <w:gridCol w:w="217"/>
        <w:gridCol w:w="1253"/>
        <w:gridCol w:w="700"/>
        <w:gridCol w:w="700"/>
        <w:gridCol w:w="700"/>
        <w:gridCol w:w="802"/>
        <w:gridCol w:w="802"/>
        <w:gridCol w:w="802"/>
        <w:gridCol w:w="802"/>
        <w:gridCol w:w="720"/>
        <w:gridCol w:w="704"/>
        <w:gridCol w:w="727"/>
      </w:tblGrid>
      <w:tr w:rsidR="002E1976" w:rsidRPr="002E1976" w:rsidTr="00294C8D">
        <w:trPr>
          <w:trHeight w:val="312"/>
        </w:trPr>
        <w:tc>
          <w:tcPr>
            <w:tcW w:w="122"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left"/>
              <w:rPr>
                <w:rFonts w:ascii="Arial Narrow" w:hAnsi="Arial Narrow"/>
                <w:sz w:val="14"/>
                <w:szCs w:val="14"/>
                <w:lang w:val="es-ES" w:eastAsia="es-ES"/>
              </w:rPr>
            </w:pPr>
          </w:p>
        </w:tc>
        <w:tc>
          <w:tcPr>
            <w:tcW w:w="702"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Denominación</w:t>
            </w:r>
          </w:p>
        </w:tc>
        <w:tc>
          <w:tcPr>
            <w:tcW w:w="392"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2006</w:t>
            </w:r>
          </w:p>
        </w:tc>
        <w:tc>
          <w:tcPr>
            <w:tcW w:w="392"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2007</w:t>
            </w:r>
          </w:p>
        </w:tc>
        <w:tc>
          <w:tcPr>
            <w:tcW w:w="392"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2008</w:t>
            </w:r>
          </w:p>
        </w:tc>
        <w:tc>
          <w:tcPr>
            <w:tcW w:w="449"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2009</w:t>
            </w:r>
          </w:p>
        </w:tc>
        <w:tc>
          <w:tcPr>
            <w:tcW w:w="449"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2010</w:t>
            </w:r>
          </w:p>
        </w:tc>
        <w:tc>
          <w:tcPr>
            <w:tcW w:w="449"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2011</w:t>
            </w:r>
          </w:p>
        </w:tc>
        <w:tc>
          <w:tcPr>
            <w:tcW w:w="449"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2012</w:t>
            </w:r>
          </w:p>
        </w:tc>
        <w:tc>
          <w:tcPr>
            <w:tcW w:w="403"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2013</w:t>
            </w:r>
          </w:p>
        </w:tc>
        <w:tc>
          <w:tcPr>
            <w:tcW w:w="394"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2014</w:t>
            </w:r>
          </w:p>
        </w:tc>
        <w:tc>
          <w:tcPr>
            <w:tcW w:w="407"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2015</w:t>
            </w:r>
          </w:p>
        </w:tc>
      </w:tr>
      <w:tr w:rsidR="002E1976" w:rsidRPr="002E1976" w:rsidTr="00294C8D">
        <w:trPr>
          <w:trHeight w:val="312"/>
        </w:trPr>
        <w:tc>
          <w:tcPr>
            <w:tcW w:w="122" w:type="pct"/>
            <w:tcBorders>
              <w:top w:val="single" w:sz="4" w:space="0" w:color="auto"/>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1</w:t>
            </w:r>
          </w:p>
        </w:tc>
        <w:tc>
          <w:tcPr>
            <w:tcW w:w="702" w:type="pct"/>
            <w:tcBorders>
              <w:top w:val="single" w:sz="4" w:space="0" w:color="auto"/>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Impuesto directos</w:t>
            </w:r>
          </w:p>
        </w:tc>
        <w:tc>
          <w:tcPr>
            <w:tcW w:w="392"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9.045.491</w:t>
            </w:r>
          </w:p>
        </w:tc>
        <w:tc>
          <w:tcPr>
            <w:tcW w:w="392"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8.428.646</w:t>
            </w:r>
          </w:p>
        </w:tc>
        <w:tc>
          <w:tcPr>
            <w:tcW w:w="392"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10.216.912</w:t>
            </w:r>
          </w:p>
        </w:tc>
        <w:tc>
          <w:tcPr>
            <w:tcW w:w="449"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10.347.341</w:t>
            </w:r>
          </w:p>
        </w:tc>
        <w:tc>
          <w:tcPr>
            <w:tcW w:w="449"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10.656.364</w:t>
            </w:r>
          </w:p>
        </w:tc>
        <w:tc>
          <w:tcPr>
            <w:tcW w:w="449"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10.854.322</w:t>
            </w:r>
          </w:p>
        </w:tc>
        <w:tc>
          <w:tcPr>
            <w:tcW w:w="449"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11.358.934</w:t>
            </w:r>
          </w:p>
        </w:tc>
        <w:tc>
          <w:tcPr>
            <w:tcW w:w="403"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11.877.842</w:t>
            </w:r>
          </w:p>
        </w:tc>
        <w:tc>
          <w:tcPr>
            <w:tcW w:w="394"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12.537.530</w:t>
            </w:r>
          </w:p>
        </w:tc>
        <w:tc>
          <w:tcPr>
            <w:tcW w:w="407" w:type="pct"/>
            <w:tcBorders>
              <w:top w:val="single" w:sz="4" w:space="0" w:color="auto"/>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12.602.759</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2</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Impuesto indirectos</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2.071.829</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4.159.294</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1.892.383</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1.210.524</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1.407.143</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812.044</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841.519</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375.161</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367.741</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801.265</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3</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 xml:space="preserve">Tasas, </w:t>
            </w:r>
            <w:proofErr w:type="spellStart"/>
            <w:r w:rsidRPr="002E1976">
              <w:rPr>
                <w:rFonts w:ascii="Arial Narrow" w:hAnsi="Arial Narrow"/>
                <w:sz w:val="14"/>
                <w:szCs w:val="14"/>
                <w:lang w:val="es-ES" w:eastAsia="es-ES"/>
              </w:rPr>
              <w:t>prec</w:t>
            </w:r>
            <w:proofErr w:type="spellEnd"/>
            <w:r w:rsidRPr="002E1976">
              <w:rPr>
                <w:rFonts w:ascii="Arial Narrow" w:hAnsi="Arial Narrow"/>
                <w:sz w:val="14"/>
                <w:szCs w:val="14"/>
                <w:lang w:val="es-ES" w:eastAsia="es-ES"/>
              </w:rPr>
              <w:t xml:space="preserve">. </w:t>
            </w:r>
            <w:proofErr w:type="spellStart"/>
            <w:proofErr w:type="gramStart"/>
            <w:r w:rsidRPr="002E1976">
              <w:rPr>
                <w:rFonts w:ascii="Arial Narrow" w:hAnsi="Arial Narrow"/>
                <w:sz w:val="14"/>
                <w:szCs w:val="14"/>
                <w:lang w:val="es-ES" w:eastAsia="es-ES"/>
              </w:rPr>
              <w:t>publ</w:t>
            </w:r>
            <w:proofErr w:type="spellEnd"/>
            <w:proofErr w:type="gramEnd"/>
            <w:r w:rsidRPr="002E1976">
              <w:rPr>
                <w:rFonts w:ascii="Arial Narrow" w:hAnsi="Arial Narrow"/>
                <w:sz w:val="14"/>
                <w:szCs w:val="14"/>
                <w:lang w:val="es-ES" w:eastAsia="es-ES"/>
              </w:rPr>
              <w:t>. y otros ing.</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8.271.187</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8.706.111</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8.266.895</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8.295.911</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8.578.030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8.753.581</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9.052.916</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8.827.465</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8.468.516</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8.992.689</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4</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Transferencias corrientes</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11.675.154</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12.505.552</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14.060.542</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13.475.030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13.946.140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13.023.772</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12.192.098</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12.159.849</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12.479.255</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12.008.347</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5</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 xml:space="preserve">Ing. </w:t>
            </w:r>
            <w:proofErr w:type="spellStart"/>
            <w:r w:rsidRPr="002E1976">
              <w:rPr>
                <w:rFonts w:ascii="Arial Narrow" w:hAnsi="Arial Narrow"/>
                <w:sz w:val="14"/>
                <w:szCs w:val="14"/>
                <w:lang w:val="es-ES" w:eastAsia="es-ES"/>
              </w:rPr>
              <w:t>patrim</w:t>
            </w:r>
            <w:proofErr w:type="spellEnd"/>
            <w:r w:rsidRPr="002E1976">
              <w:rPr>
                <w:rFonts w:ascii="Arial Narrow" w:hAnsi="Arial Narrow"/>
                <w:sz w:val="14"/>
                <w:szCs w:val="14"/>
                <w:lang w:val="es-ES" w:eastAsia="es-ES"/>
              </w:rPr>
              <w:t xml:space="preserve"> y </w:t>
            </w:r>
            <w:proofErr w:type="spellStart"/>
            <w:r w:rsidRPr="002E1976">
              <w:rPr>
                <w:rFonts w:ascii="Arial Narrow" w:hAnsi="Arial Narrow"/>
                <w:sz w:val="14"/>
                <w:szCs w:val="14"/>
                <w:lang w:val="es-ES" w:eastAsia="es-ES"/>
              </w:rPr>
              <w:t>apro</w:t>
            </w:r>
            <w:proofErr w:type="spellEnd"/>
            <w:r w:rsidRPr="002E1976">
              <w:rPr>
                <w:rFonts w:ascii="Arial Narrow" w:hAnsi="Arial Narrow"/>
                <w:sz w:val="14"/>
                <w:szCs w:val="14"/>
                <w:lang w:val="es-ES" w:eastAsia="es-ES"/>
              </w:rPr>
              <w:t>. comunales</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2.132.484</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1.926.230</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2.151.926</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1.979.983</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1.678.696</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1.359.356</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1.665.273</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1.756.030</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1.696.887</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2.001.834</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6</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proofErr w:type="spellStart"/>
            <w:r w:rsidRPr="002E1976">
              <w:rPr>
                <w:rFonts w:ascii="Arial Narrow" w:hAnsi="Arial Narrow"/>
                <w:sz w:val="14"/>
                <w:szCs w:val="14"/>
                <w:lang w:val="es-ES" w:eastAsia="es-ES"/>
              </w:rPr>
              <w:t>Enaj</w:t>
            </w:r>
            <w:proofErr w:type="spellEnd"/>
            <w:r w:rsidRPr="002E1976">
              <w:rPr>
                <w:rFonts w:ascii="Arial Narrow" w:hAnsi="Arial Narrow"/>
                <w:sz w:val="14"/>
                <w:szCs w:val="14"/>
                <w:lang w:val="es-ES" w:eastAsia="es-ES"/>
              </w:rPr>
              <w:t>. inversiones reales</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78.368</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629.502</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399.530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1.980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2.382.173</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333.915</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274.619</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434.666</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69.567</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0</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7</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proofErr w:type="spellStart"/>
            <w:r w:rsidRPr="002E1976">
              <w:rPr>
                <w:rFonts w:ascii="Arial Narrow" w:hAnsi="Arial Narrow"/>
                <w:sz w:val="14"/>
                <w:szCs w:val="14"/>
                <w:lang w:val="es-ES" w:eastAsia="es-ES"/>
              </w:rPr>
              <w:t>Transf</w:t>
            </w:r>
            <w:proofErr w:type="spellEnd"/>
            <w:r w:rsidRPr="002E1976">
              <w:rPr>
                <w:rFonts w:ascii="Arial Narrow" w:hAnsi="Arial Narrow"/>
                <w:sz w:val="14"/>
                <w:szCs w:val="14"/>
                <w:lang w:val="es-ES" w:eastAsia="es-ES"/>
              </w:rPr>
              <w:t>. capital</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2.650.419</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2.924.634</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2.617.566</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7.452.436</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6.651.769</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1.160.170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382.615</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-36.656</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0</w:t>
            </w:r>
          </w:p>
        </w:tc>
      </w:tr>
      <w:tr w:rsidR="002E1976" w:rsidRPr="002E1976" w:rsidTr="002E1976">
        <w:trPr>
          <w:trHeight w:val="312"/>
        </w:trPr>
        <w:tc>
          <w:tcPr>
            <w:tcW w:w="12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8</w:t>
            </w:r>
          </w:p>
        </w:tc>
        <w:tc>
          <w:tcPr>
            <w:tcW w:w="702" w:type="pct"/>
            <w:tcBorders>
              <w:top w:val="nil"/>
              <w:left w:val="nil"/>
              <w:bottom w:val="single" w:sz="8"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Activos financieros</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392"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75</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49"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03"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394"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07" w:type="pct"/>
            <w:tcBorders>
              <w:top w:val="nil"/>
              <w:left w:val="nil"/>
              <w:bottom w:val="single" w:sz="8"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0</w:t>
            </w:r>
          </w:p>
        </w:tc>
      </w:tr>
      <w:tr w:rsidR="002E1976" w:rsidRPr="002E1976" w:rsidTr="00294C8D">
        <w:trPr>
          <w:trHeight w:val="312"/>
        </w:trPr>
        <w:tc>
          <w:tcPr>
            <w:tcW w:w="122" w:type="pct"/>
            <w:tcBorders>
              <w:top w:val="nil"/>
              <w:left w:val="nil"/>
              <w:bottom w:val="single" w:sz="4"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9</w:t>
            </w:r>
          </w:p>
        </w:tc>
        <w:tc>
          <w:tcPr>
            <w:tcW w:w="702" w:type="pct"/>
            <w:tcBorders>
              <w:top w:val="nil"/>
              <w:left w:val="nil"/>
              <w:bottom w:val="single" w:sz="4" w:space="0" w:color="auto"/>
              <w:right w:val="nil"/>
            </w:tcBorders>
            <w:shd w:val="clear" w:color="000000" w:fill="FFFFF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Pasivos financieros</w:t>
            </w:r>
          </w:p>
        </w:tc>
        <w:tc>
          <w:tcPr>
            <w:tcW w:w="392"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230.503</w:t>
            </w:r>
          </w:p>
        </w:tc>
        <w:tc>
          <w:tcPr>
            <w:tcW w:w="392"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12.000.000</w:t>
            </w:r>
          </w:p>
        </w:tc>
        <w:tc>
          <w:tcPr>
            <w:tcW w:w="392"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49"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11.200.000</w:t>
            </w:r>
          </w:p>
        </w:tc>
        <w:tc>
          <w:tcPr>
            <w:tcW w:w="449"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12.104.658</w:t>
            </w:r>
          </w:p>
        </w:tc>
        <w:tc>
          <w:tcPr>
            <w:tcW w:w="449"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49"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03"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394"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sz w:val="13"/>
                <w:szCs w:val="13"/>
                <w:lang w:val="es-ES" w:eastAsia="es-ES"/>
              </w:rPr>
              <w:t>0</w:t>
            </w:r>
          </w:p>
        </w:tc>
        <w:tc>
          <w:tcPr>
            <w:tcW w:w="407" w:type="pct"/>
            <w:tcBorders>
              <w:top w:val="nil"/>
              <w:left w:val="nil"/>
              <w:bottom w:val="single" w:sz="4" w:space="0" w:color="auto"/>
              <w:right w:val="nil"/>
            </w:tcBorders>
            <w:shd w:val="clear" w:color="000000" w:fill="FFFFFF"/>
            <w:vAlign w:val="center"/>
          </w:tcPr>
          <w:p w:rsidR="002E1976" w:rsidRPr="002E1976" w:rsidRDefault="002E1976" w:rsidP="002E1976">
            <w:pPr>
              <w:spacing w:after="0"/>
              <w:ind w:firstLine="0"/>
              <w:jc w:val="right"/>
              <w:rPr>
                <w:rFonts w:ascii="Arial Narrow" w:hAnsi="Arial Narrow"/>
                <w:sz w:val="13"/>
                <w:szCs w:val="13"/>
                <w:lang w:val="es-ES" w:eastAsia="es-ES"/>
              </w:rPr>
            </w:pPr>
            <w:r w:rsidRPr="002E1976">
              <w:rPr>
                <w:rFonts w:ascii="Arial Narrow" w:hAnsi="Arial Narrow"/>
                <w:sz w:val="13"/>
                <w:szCs w:val="13"/>
                <w:lang w:val="es-ES" w:eastAsia="es-ES"/>
              </w:rPr>
              <w:t>2.700.000</w:t>
            </w:r>
          </w:p>
        </w:tc>
      </w:tr>
      <w:tr w:rsidR="002E1976" w:rsidRPr="002E1976" w:rsidTr="00294C8D">
        <w:trPr>
          <w:trHeight w:val="312"/>
        </w:trPr>
        <w:tc>
          <w:tcPr>
            <w:tcW w:w="823" w:type="pct"/>
            <w:gridSpan w:val="2"/>
            <w:tcBorders>
              <w:top w:val="single" w:sz="4" w:space="0" w:color="auto"/>
              <w:left w:val="nil"/>
              <w:bottom w:val="single" w:sz="4" w:space="0" w:color="auto"/>
              <w:right w:val="nil"/>
            </w:tcBorders>
            <w:shd w:val="clear" w:color="000000" w:fill="FABF8F"/>
            <w:vAlign w:val="center"/>
            <w:hideMark/>
          </w:tcPr>
          <w:p w:rsidR="002E1976" w:rsidRPr="00294C8D" w:rsidRDefault="002E1976" w:rsidP="002E1976">
            <w:pPr>
              <w:spacing w:after="0"/>
              <w:ind w:firstLine="0"/>
              <w:jc w:val="left"/>
              <w:rPr>
                <w:rFonts w:ascii="Arial Narrow" w:hAnsi="Arial Narrow"/>
                <w:sz w:val="18"/>
                <w:szCs w:val="18"/>
                <w:lang w:val="es-ES" w:eastAsia="es-ES"/>
              </w:rPr>
            </w:pPr>
            <w:r w:rsidRPr="00294C8D">
              <w:rPr>
                <w:rFonts w:ascii="Arial Narrow" w:hAnsi="Arial Narrow"/>
                <w:sz w:val="18"/>
                <w:szCs w:val="18"/>
                <w:lang w:val="es-ES" w:eastAsia="es-ES"/>
              </w:rPr>
              <w:t>Total</w:t>
            </w:r>
          </w:p>
        </w:tc>
        <w:tc>
          <w:tcPr>
            <w:tcW w:w="392"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36.155.435</w:t>
            </w:r>
          </w:p>
        </w:tc>
        <w:tc>
          <w:tcPr>
            <w:tcW w:w="392"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51.279.969</w:t>
            </w:r>
          </w:p>
        </w:tc>
        <w:tc>
          <w:tcPr>
            <w:tcW w:w="392"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39.605.829</w:t>
            </w:r>
          </w:p>
        </w:tc>
        <w:tc>
          <w:tcPr>
            <w:tcW w:w="449"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53.963.205</w:t>
            </w:r>
          </w:p>
        </w:tc>
        <w:tc>
          <w:tcPr>
            <w:tcW w:w="449"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57.404.973</w:t>
            </w:r>
          </w:p>
        </w:tc>
        <w:tc>
          <w:tcPr>
            <w:tcW w:w="449"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36.297.160</w:t>
            </w:r>
          </w:p>
        </w:tc>
        <w:tc>
          <w:tcPr>
            <w:tcW w:w="449"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35.767.974</w:t>
            </w:r>
          </w:p>
        </w:tc>
        <w:tc>
          <w:tcPr>
            <w:tcW w:w="403"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35.431.013</w:t>
            </w:r>
          </w:p>
        </w:tc>
        <w:tc>
          <w:tcPr>
            <w:tcW w:w="394"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35.582.841</w:t>
            </w:r>
          </w:p>
        </w:tc>
        <w:tc>
          <w:tcPr>
            <w:tcW w:w="407"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39.106.893</w:t>
            </w:r>
          </w:p>
        </w:tc>
      </w:tr>
    </w:tbl>
    <w:p w:rsidR="002E1976" w:rsidRPr="002E1976" w:rsidRDefault="002E1976" w:rsidP="002E1976">
      <w:pPr>
        <w:keepLines/>
        <w:tabs>
          <w:tab w:val="right" w:pos="2835"/>
          <w:tab w:val="right" w:pos="3969"/>
          <w:tab w:val="right" w:pos="5103"/>
          <w:tab w:val="right" w:pos="6237"/>
          <w:tab w:val="right" w:pos="7371"/>
        </w:tabs>
        <w:spacing w:before="160" w:after="160"/>
        <w:ind w:firstLine="0"/>
        <w:jc w:val="center"/>
        <w:rPr>
          <w:rFonts w:ascii="Arial" w:hAnsi="Arial" w:cs="Arial"/>
          <w:spacing w:val="6"/>
          <w:lang w:val="es-ES" w:eastAsia="es-ES"/>
        </w:rPr>
      </w:pPr>
    </w:p>
    <w:p w:rsidR="002E1976" w:rsidRPr="002E1976" w:rsidRDefault="002E1976">
      <w:pPr>
        <w:spacing w:after="0"/>
        <w:ind w:firstLine="0"/>
        <w:jc w:val="left"/>
        <w:rPr>
          <w:rFonts w:ascii="Arial" w:hAnsi="Arial" w:cs="Arial"/>
          <w:spacing w:val="6"/>
          <w:lang w:val="es-ES" w:eastAsia="es-ES"/>
        </w:rPr>
      </w:pPr>
      <w:r w:rsidRPr="002E1976">
        <w:rPr>
          <w:rFonts w:ascii="Arial" w:hAnsi="Arial" w:cs="Arial"/>
          <w:spacing w:val="6"/>
          <w:lang w:val="es-ES" w:eastAsia="es-ES"/>
        </w:rPr>
        <w:br w:type="page"/>
      </w:r>
    </w:p>
    <w:p w:rsidR="002E1976" w:rsidRPr="002E1976" w:rsidRDefault="002E1976" w:rsidP="002E1976">
      <w:pPr>
        <w:keepLines/>
        <w:tabs>
          <w:tab w:val="right" w:pos="2835"/>
          <w:tab w:val="right" w:pos="3969"/>
          <w:tab w:val="right" w:pos="5103"/>
          <w:tab w:val="right" w:pos="6237"/>
          <w:tab w:val="right" w:pos="7371"/>
        </w:tabs>
        <w:spacing w:after="240"/>
        <w:ind w:firstLine="0"/>
        <w:jc w:val="center"/>
        <w:rPr>
          <w:rFonts w:ascii="Arial" w:hAnsi="Arial" w:cs="Arial"/>
          <w:spacing w:val="6"/>
          <w:lang w:val="es-ES" w:eastAsia="es-ES"/>
        </w:rPr>
      </w:pPr>
      <w:r w:rsidRPr="002E1976">
        <w:rPr>
          <w:rFonts w:ascii="Arial" w:hAnsi="Arial" w:cs="Arial"/>
          <w:spacing w:val="6"/>
          <w:lang w:val="es-ES" w:eastAsia="es-ES"/>
        </w:rPr>
        <w:lastRenderedPageBreak/>
        <w:t>Gastos (obligaciones reconocidas netas)</w:t>
      </w:r>
    </w:p>
    <w:tbl>
      <w:tblPr>
        <w:tblW w:w="5002" w:type="pct"/>
        <w:tblLayout w:type="fixed"/>
        <w:tblCellMar>
          <w:left w:w="70" w:type="dxa"/>
          <w:right w:w="70" w:type="dxa"/>
        </w:tblCellMar>
        <w:tblLook w:val="04A0" w:firstRow="1" w:lastRow="0" w:firstColumn="1" w:lastColumn="0" w:noHBand="0" w:noVBand="1"/>
      </w:tblPr>
      <w:tblGrid>
        <w:gridCol w:w="215"/>
        <w:gridCol w:w="1416"/>
        <w:gridCol w:w="708"/>
        <w:gridCol w:w="707"/>
        <w:gridCol w:w="704"/>
        <w:gridCol w:w="707"/>
        <w:gridCol w:w="707"/>
        <w:gridCol w:w="704"/>
        <w:gridCol w:w="707"/>
        <w:gridCol w:w="820"/>
        <w:gridCol w:w="820"/>
        <w:gridCol w:w="718"/>
      </w:tblGrid>
      <w:tr w:rsidR="002E1976" w:rsidRPr="002E1976" w:rsidTr="00294C8D">
        <w:trPr>
          <w:trHeight w:val="278"/>
        </w:trPr>
        <w:tc>
          <w:tcPr>
            <w:tcW w:w="120" w:type="pct"/>
            <w:tcBorders>
              <w:top w:val="single" w:sz="4" w:space="0" w:color="auto"/>
              <w:left w:val="nil"/>
              <w:bottom w:val="single" w:sz="4" w:space="0" w:color="auto"/>
              <w:right w:val="nil"/>
            </w:tcBorders>
            <w:shd w:val="clear" w:color="000000" w:fill="FABF8F"/>
            <w:vAlign w:val="center"/>
          </w:tcPr>
          <w:p w:rsidR="002E1976" w:rsidRPr="002E1976" w:rsidRDefault="002E1976" w:rsidP="00294C8D">
            <w:pPr>
              <w:spacing w:after="0"/>
              <w:ind w:firstLine="0"/>
              <w:rPr>
                <w:rFonts w:ascii="Arial Narrow" w:hAnsi="Arial Narrow"/>
                <w:sz w:val="14"/>
                <w:szCs w:val="14"/>
                <w:lang w:val="es-ES" w:eastAsia="es-ES"/>
              </w:rPr>
            </w:pPr>
          </w:p>
        </w:tc>
        <w:tc>
          <w:tcPr>
            <w:tcW w:w="792"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left"/>
              <w:rPr>
                <w:rFonts w:ascii="Arial Narrow" w:hAnsi="Arial Narrow"/>
                <w:sz w:val="14"/>
                <w:szCs w:val="14"/>
                <w:lang w:val="es-ES" w:eastAsia="es-ES"/>
              </w:rPr>
            </w:pPr>
            <w:r w:rsidRPr="002E1976">
              <w:rPr>
                <w:rFonts w:ascii="Arial Narrow" w:hAnsi="Arial Narrow"/>
                <w:sz w:val="14"/>
                <w:szCs w:val="14"/>
                <w:lang w:val="es-ES" w:eastAsia="es-ES"/>
              </w:rPr>
              <w:t>Denominación</w:t>
            </w:r>
          </w:p>
        </w:tc>
        <w:tc>
          <w:tcPr>
            <w:tcW w:w="396"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2006</w:t>
            </w:r>
          </w:p>
        </w:tc>
        <w:tc>
          <w:tcPr>
            <w:tcW w:w="396"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2007</w:t>
            </w:r>
          </w:p>
        </w:tc>
        <w:tc>
          <w:tcPr>
            <w:tcW w:w="394"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2008</w:t>
            </w:r>
          </w:p>
        </w:tc>
        <w:tc>
          <w:tcPr>
            <w:tcW w:w="396"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2009</w:t>
            </w:r>
          </w:p>
        </w:tc>
        <w:tc>
          <w:tcPr>
            <w:tcW w:w="396"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2010</w:t>
            </w:r>
          </w:p>
        </w:tc>
        <w:tc>
          <w:tcPr>
            <w:tcW w:w="394"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2011</w:t>
            </w:r>
          </w:p>
        </w:tc>
        <w:tc>
          <w:tcPr>
            <w:tcW w:w="396"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2012</w:t>
            </w:r>
          </w:p>
        </w:tc>
        <w:tc>
          <w:tcPr>
            <w:tcW w:w="459"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2013</w:t>
            </w:r>
          </w:p>
        </w:tc>
        <w:tc>
          <w:tcPr>
            <w:tcW w:w="459"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2014</w:t>
            </w:r>
          </w:p>
        </w:tc>
        <w:tc>
          <w:tcPr>
            <w:tcW w:w="404" w:type="pct"/>
            <w:tcBorders>
              <w:top w:val="single" w:sz="4" w:space="0" w:color="auto"/>
              <w:left w:val="nil"/>
              <w:bottom w:val="single" w:sz="4" w:space="0" w:color="auto"/>
              <w:right w:val="nil"/>
            </w:tcBorders>
            <w:shd w:val="clear" w:color="000000" w:fill="FABF8F"/>
            <w:vAlign w:val="center"/>
            <w:hideMark/>
          </w:tcPr>
          <w:p w:rsidR="002E1976" w:rsidRPr="002E1976" w:rsidRDefault="002E1976" w:rsidP="002E1976">
            <w:pPr>
              <w:spacing w:after="0"/>
              <w:ind w:firstLine="0"/>
              <w:jc w:val="right"/>
              <w:rPr>
                <w:rFonts w:ascii="Arial Narrow" w:hAnsi="Arial Narrow"/>
                <w:sz w:val="14"/>
                <w:szCs w:val="14"/>
                <w:lang w:val="es-ES" w:eastAsia="es-ES"/>
              </w:rPr>
            </w:pPr>
            <w:r w:rsidRPr="002E1976">
              <w:rPr>
                <w:rFonts w:ascii="Arial Narrow" w:hAnsi="Arial Narrow"/>
                <w:sz w:val="14"/>
                <w:szCs w:val="14"/>
                <w:lang w:val="es-ES" w:eastAsia="es-ES"/>
              </w:rPr>
              <w:t>2015</w:t>
            </w:r>
          </w:p>
        </w:tc>
      </w:tr>
      <w:tr w:rsidR="002E1976" w:rsidRPr="002E1976" w:rsidTr="00294C8D">
        <w:trPr>
          <w:trHeight w:val="278"/>
        </w:trPr>
        <w:tc>
          <w:tcPr>
            <w:tcW w:w="120" w:type="pct"/>
            <w:tcBorders>
              <w:top w:val="single" w:sz="4" w:space="0" w:color="auto"/>
              <w:left w:val="nil"/>
              <w:bottom w:val="single" w:sz="2" w:space="0" w:color="auto"/>
              <w:right w:val="nil"/>
            </w:tcBorders>
            <w:shd w:val="clear" w:color="000000" w:fill="FFFFFF"/>
            <w:vAlign w:val="center"/>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1</w:t>
            </w:r>
          </w:p>
        </w:tc>
        <w:tc>
          <w:tcPr>
            <w:tcW w:w="792" w:type="pct"/>
            <w:tcBorders>
              <w:top w:val="single" w:sz="4" w:space="0" w:color="auto"/>
              <w:left w:val="nil"/>
              <w:bottom w:val="single" w:sz="2"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Gastos de personal</w:t>
            </w:r>
          </w:p>
        </w:tc>
        <w:tc>
          <w:tcPr>
            <w:tcW w:w="396"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13.692.505</w:t>
            </w:r>
          </w:p>
        </w:tc>
        <w:tc>
          <w:tcPr>
            <w:tcW w:w="396"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14.089.723</w:t>
            </w:r>
          </w:p>
        </w:tc>
        <w:tc>
          <w:tcPr>
            <w:tcW w:w="394"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15.881.086</w:t>
            </w:r>
          </w:p>
        </w:tc>
        <w:tc>
          <w:tcPr>
            <w:tcW w:w="396"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16.211.412</w:t>
            </w:r>
          </w:p>
        </w:tc>
        <w:tc>
          <w:tcPr>
            <w:tcW w:w="396"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16.300.731</w:t>
            </w:r>
          </w:p>
        </w:tc>
        <w:tc>
          <w:tcPr>
            <w:tcW w:w="394"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16.343.899</w:t>
            </w:r>
          </w:p>
        </w:tc>
        <w:tc>
          <w:tcPr>
            <w:tcW w:w="396"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15.216.656</w:t>
            </w:r>
          </w:p>
        </w:tc>
        <w:tc>
          <w:tcPr>
            <w:tcW w:w="459"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15.701.978</w:t>
            </w:r>
          </w:p>
        </w:tc>
        <w:tc>
          <w:tcPr>
            <w:tcW w:w="459"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15.897.742</w:t>
            </w:r>
          </w:p>
        </w:tc>
        <w:tc>
          <w:tcPr>
            <w:tcW w:w="404" w:type="pct"/>
            <w:tcBorders>
              <w:top w:val="single" w:sz="4"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15.837.305</w:t>
            </w:r>
          </w:p>
        </w:tc>
      </w:tr>
      <w:tr w:rsidR="002E1976" w:rsidRPr="002E1976" w:rsidTr="00294C8D">
        <w:trPr>
          <w:trHeight w:val="278"/>
        </w:trPr>
        <w:tc>
          <w:tcPr>
            <w:tcW w:w="120"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2</w:t>
            </w:r>
          </w:p>
        </w:tc>
        <w:tc>
          <w:tcPr>
            <w:tcW w:w="792"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 xml:space="preserve">Gastos bienes </w:t>
            </w:r>
            <w:proofErr w:type="spellStart"/>
            <w:r w:rsidRPr="002E1976">
              <w:rPr>
                <w:rFonts w:ascii="Arial Narrow" w:hAnsi="Arial Narrow"/>
                <w:sz w:val="13"/>
                <w:szCs w:val="13"/>
                <w:lang w:val="es-ES" w:eastAsia="es-ES"/>
              </w:rPr>
              <w:t>corr</w:t>
            </w:r>
            <w:proofErr w:type="spellEnd"/>
            <w:r w:rsidRPr="002E1976">
              <w:rPr>
                <w:rFonts w:ascii="Arial Narrow" w:hAnsi="Arial Narrow"/>
                <w:sz w:val="13"/>
                <w:szCs w:val="13"/>
                <w:lang w:val="es-ES" w:eastAsia="es-ES"/>
              </w:rPr>
              <w:t xml:space="preserve"> y </w:t>
            </w:r>
            <w:proofErr w:type="spellStart"/>
            <w:r w:rsidRPr="002E1976">
              <w:rPr>
                <w:rFonts w:ascii="Arial Narrow" w:hAnsi="Arial Narrow"/>
                <w:sz w:val="13"/>
                <w:szCs w:val="13"/>
                <w:lang w:val="es-ES" w:eastAsia="es-ES"/>
              </w:rPr>
              <w:t>serv</w:t>
            </w:r>
            <w:proofErr w:type="spellEnd"/>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12.617.839</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14.270.333</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16.014.595</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16.782.862</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14.359.819</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15.298.619</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13.119.361</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12.236.386</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12.852.066</w:t>
            </w:r>
          </w:p>
        </w:tc>
        <w:tc>
          <w:tcPr>
            <w:tcW w:w="40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13.007.050</w:t>
            </w:r>
          </w:p>
        </w:tc>
      </w:tr>
      <w:tr w:rsidR="002E1976" w:rsidRPr="002E1976" w:rsidTr="00294C8D">
        <w:trPr>
          <w:trHeight w:val="278"/>
        </w:trPr>
        <w:tc>
          <w:tcPr>
            <w:tcW w:w="120"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3</w:t>
            </w:r>
          </w:p>
        </w:tc>
        <w:tc>
          <w:tcPr>
            <w:tcW w:w="792"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Gastos financieros</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391.564</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293.075</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513.833</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334.667</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590.990</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677.271</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809.022</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561.888</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532.838</w:t>
            </w:r>
          </w:p>
        </w:tc>
        <w:tc>
          <w:tcPr>
            <w:tcW w:w="40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419.004</w:t>
            </w:r>
          </w:p>
        </w:tc>
      </w:tr>
      <w:tr w:rsidR="002E1976" w:rsidRPr="002E1976" w:rsidTr="00294C8D">
        <w:trPr>
          <w:trHeight w:val="278"/>
        </w:trPr>
        <w:tc>
          <w:tcPr>
            <w:tcW w:w="120"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4</w:t>
            </w:r>
          </w:p>
        </w:tc>
        <w:tc>
          <w:tcPr>
            <w:tcW w:w="792"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Transferencias corrientes</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2.059.306</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1.865.226</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1.970.854</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2.485.303</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3.235.794</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1.945.330</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1.324.326</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1.445.409</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1.493.047</w:t>
            </w:r>
          </w:p>
        </w:tc>
        <w:tc>
          <w:tcPr>
            <w:tcW w:w="40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1.748.431</w:t>
            </w:r>
          </w:p>
        </w:tc>
      </w:tr>
      <w:tr w:rsidR="002E1976" w:rsidRPr="002E1976" w:rsidTr="00294C8D">
        <w:trPr>
          <w:trHeight w:val="278"/>
        </w:trPr>
        <w:tc>
          <w:tcPr>
            <w:tcW w:w="120"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6</w:t>
            </w:r>
          </w:p>
        </w:tc>
        <w:tc>
          <w:tcPr>
            <w:tcW w:w="792"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Inversiones reales</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6.842.171</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12.331.140</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10.440.559</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14.782.090</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10.021.835</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4.102.892</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1.844.117</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801.767</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351.958</w:t>
            </w:r>
          </w:p>
        </w:tc>
        <w:tc>
          <w:tcPr>
            <w:tcW w:w="40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1.017.644</w:t>
            </w:r>
          </w:p>
        </w:tc>
      </w:tr>
      <w:tr w:rsidR="002E1976" w:rsidRPr="002E1976" w:rsidTr="00294C8D">
        <w:trPr>
          <w:trHeight w:val="278"/>
        </w:trPr>
        <w:tc>
          <w:tcPr>
            <w:tcW w:w="120"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7</w:t>
            </w:r>
          </w:p>
        </w:tc>
        <w:tc>
          <w:tcPr>
            <w:tcW w:w="792"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Transferencias de capital</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172.934</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311.864</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222.557</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437.797</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113.485</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115.221</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86.168</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345.139</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315.459</w:t>
            </w:r>
          </w:p>
        </w:tc>
        <w:tc>
          <w:tcPr>
            <w:tcW w:w="40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375.033</w:t>
            </w:r>
          </w:p>
        </w:tc>
      </w:tr>
      <w:tr w:rsidR="002E1976" w:rsidRPr="002E1976" w:rsidTr="00294C8D">
        <w:trPr>
          <w:trHeight w:val="278"/>
        </w:trPr>
        <w:tc>
          <w:tcPr>
            <w:tcW w:w="120"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8</w:t>
            </w:r>
          </w:p>
        </w:tc>
        <w:tc>
          <w:tcPr>
            <w:tcW w:w="792" w:type="pct"/>
            <w:tcBorders>
              <w:top w:val="single" w:sz="2" w:space="0" w:color="auto"/>
              <w:left w:val="nil"/>
              <w:bottom w:val="single" w:sz="2"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Activos financieros</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39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396"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459"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0</w:t>
            </w:r>
          </w:p>
        </w:tc>
        <w:tc>
          <w:tcPr>
            <w:tcW w:w="404" w:type="pct"/>
            <w:tcBorders>
              <w:top w:val="single" w:sz="2" w:space="0" w:color="auto"/>
              <w:left w:val="nil"/>
              <w:bottom w:val="single" w:sz="2"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0</w:t>
            </w:r>
          </w:p>
        </w:tc>
      </w:tr>
      <w:tr w:rsidR="002E1976" w:rsidRPr="002E1976" w:rsidTr="00294C8D">
        <w:trPr>
          <w:trHeight w:val="278"/>
        </w:trPr>
        <w:tc>
          <w:tcPr>
            <w:tcW w:w="120" w:type="pct"/>
            <w:tcBorders>
              <w:top w:val="single" w:sz="2" w:space="0" w:color="auto"/>
              <w:left w:val="nil"/>
              <w:bottom w:val="single" w:sz="4" w:space="0" w:color="auto"/>
              <w:right w:val="nil"/>
            </w:tcBorders>
            <w:shd w:val="clear" w:color="000000" w:fill="FFFFFF"/>
            <w:vAlign w:val="center"/>
            <w:hideMark/>
          </w:tcPr>
          <w:p w:rsidR="002E1976" w:rsidRPr="002E1976" w:rsidRDefault="002E1976" w:rsidP="00294C8D">
            <w:pPr>
              <w:spacing w:after="0"/>
              <w:ind w:firstLine="0"/>
              <w:rPr>
                <w:rFonts w:ascii="Arial Narrow" w:hAnsi="Arial Narrow"/>
                <w:sz w:val="14"/>
                <w:szCs w:val="14"/>
                <w:lang w:val="es-ES" w:eastAsia="es-ES"/>
              </w:rPr>
            </w:pPr>
            <w:r w:rsidRPr="002E1976">
              <w:rPr>
                <w:rFonts w:ascii="Arial Narrow" w:hAnsi="Arial Narrow"/>
                <w:sz w:val="14"/>
                <w:szCs w:val="14"/>
                <w:lang w:val="es-ES" w:eastAsia="es-ES"/>
              </w:rPr>
              <w:t>9</w:t>
            </w:r>
          </w:p>
        </w:tc>
        <w:tc>
          <w:tcPr>
            <w:tcW w:w="792" w:type="pct"/>
            <w:tcBorders>
              <w:top w:val="single" w:sz="2" w:space="0" w:color="auto"/>
              <w:left w:val="nil"/>
              <w:bottom w:val="single" w:sz="4" w:space="0" w:color="auto"/>
              <w:right w:val="nil"/>
            </w:tcBorders>
            <w:shd w:val="clear" w:color="000000" w:fill="FFFFFF"/>
            <w:vAlign w:val="center"/>
            <w:hideMark/>
          </w:tcPr>
          <w:p w:rsidR="002E1976" w:rsidRPr="002E1976" w:rsidRDefault="002E1976" w:rsidP="00D13DA5">
            <w:pPr>
              <w:spacing w:after="0"/>
              <w:ind w:firstLine="0"/>
              <w:jc w:val="left"/>
              <w:rPr>
                <w:rFonts w:ascii="Arial Narrow" w:hAnsi="Arial Narrow"/>
                <w:sz w:val="13"/>
                <w:szCs w:val="13"/>
                <w:lang w:val="es-ES" w:eastAsia="es-ES"/>
              </w:rPr>
            </w:pPr>
            <w:r w:rsidRPr="002E1976">
              <w:rPr>
                <w:rFonts w:ascii="Arial Narrow" w:hAnsi="Arial Narrow"/>
                <w:sz w:val="13"/>
                <w:szCs w:val="13"/>
                <w:lang w:val="es-ES" w:eastAsia="es-ES"/>
              </w:rPr>
              <w:t>Pasivos financieros</w:t>
            </w:r>
          </w:p>
        </w:tc>
        <w:tc>
          <w:tcPr>
            <w:tcW w:w="396"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1.333.827</w:t>
            </w:r>
          </w:p>
        </w:tc>
        <w:tc>
          <w:tcPr>
            <w:tcW w:w="396"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1.259.165</w:t>
            </w:r>
          </w:p>
        </w:tc>
        <w:tc>
          <w:tcPr>
            <w:tcW w:w="394"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1.184.685</w:t>
            </w:r>
          </w:p>
        </w:tc>
        <w:tc>
          <w:tcPr>
            <w:tcW w:w="396"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1.184.651</w:t>
            </w:r>
          </w:p>
        </w:tc>
        <w:tc>
          <w:tcPr>
            <w:tcW w:w="396"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1.192.731</w:t>
            </w:r>
          </w:p>
        </w:tc>
        <w:tc>
          <w:tcPr>
            <w:tcW w:w="394"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1.820.165</w:t>
            </w:r>
          </w:p>
        </w:tc>
        <w:tc>
          <w:tcPr>
            <w:tcW w:w="396"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1.764.475</w:t>
            </w:r>
          </w:p>
        </w:tc>
        <w:tc>
          <w:tcPr>
            <w:tcW w:w="459"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2.446.751</w:t>
            </w:r>
          </w:p>
        </w:tc>
        <w:tc>
          <w:tcPr>
            <w:tcW w:w="459"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s="Arial"/>
                <w:sz w:val="13"/>
                <w:szCs w:val="13"/>
                <w:lang w:val="es-ES" w:eastAsia="es-ES"/>
              </w:rPr>
            </w:pPr>
            <w:r w:rsidRPr="002E1976">
              <w:rPr>
                <w:rFonts w:ascii="Arial Narrow" w:hAnsi="Arial Narrow"/>
                <w:color w:val="000000"/>
                <w:sz w:val="13"/>
                <w:szCs w:val="13"/>
                <w:lang w:val="es-ES" w:eastAsia="es-ES"/>
              </w:rPr>
              <w:t>3.491.771</w:t>
            </w:r>
          </w:p>
        </w:tc>
        <w:tc>
          <w:tcPr>
            <w:tcW w:w="404" w:type="pct"/>
            <w:tcBorders>
              <w:top w:val="single" w:sz="2" w:space="0" w:color="auto"/>
              <w:left w:val="nil"/>
              <w:bottom w:val="single" w:sz="4" w:space="0" w:color="auto"/>
              <w:right w:val="nil"/>
            </w:tcBorders>
            <w:shd w:val="clear" w:color="000000" w:fill="FFFFFF"/>
            <w:vAlign w:val="center"/>
          </w:tcPr>
          <w:p w:rsidR="002E1976" w:rsidRPr="002E1976" w:rsidRDefault="002E1976" w:rsidP="00D13DA5">
            <w:pPr>
              <w:spacing w:after="0"/>
              <w:ind w:firstLine="0"/>
              <w:jc w:val="right"/>
              <w:rPr>
                <w:rFonts w:ascii="Arial Narrow" w:hAnsi="Arial Narrow"/>
                <w:color w:val="000000"/>
                <w:sz w:val="13"/>
                <w:szCs w:val="13"/>
                <w:lang w:val="es-ES" w:eastAsia="es-ES"/>
              </w:rPr>
            </w:pPr>
            <w:r w:rsidRPr="002E1976">
              <w:rPr>
                <w:rFonts w:ascii="Arial Narrow" w:hAnsi="Arial Narrow"/>
                <w:color w:val="000000"/>
                <w:sz w:val="13"/>
                <w:szCs w:val="13"/>
                <w:lang w:val="es-ES" w:eastAsia="es-ES"/>
              </w:rPr>
              <w:t>12.824.022</w:t>
            </w:r>
          </w:p>
        </w:tc>
      </w:tr>
      <w:tr w:rsidR="002E1976" w:rsidRPr="002E1976" w:rsidTr="00294C8D">
        <w:trPr>
          <w:trHeight w:val="278"/>
        </w:trPr>
        <w:tc>
          <w:tcPr>
            <w:tcW w:w="912" w:type="pct"/>
            <w:gridSpan w:val="2"/>
            <w:tcBorders>
              <w:top w:val="single" w:sz="4" w:space="0" w:color="auto"/>
              <w:left w:val="nil"/>
              <w:bottom w:val="single" w:sz="4" w:space="0" w:color="auto"/>
              <w:right w:val="nil"/>
            </w:tcBorders>
            <w:shd w:val="clear" w:color="000000" w:fill="FABF8F"/>
            <w:vAlign w:val="center"/>
            <w:hideMark/>
          </w:tcPr>
          <w:p w:rsidR="002E1976" w:rsidRPr="002E1976" w:rsidRDefault="002E1976" w:rsidP="00294C8D">
            <w:pPr>
              <w:spacing w:after="0"/>
              <w:ind w:firstLine="284"/>
              <w:rPr>
                <w:rFonts w:ascii="Arial Narrow" w:hAnsi="Arial Narrow"/>
                <w:sz w:val="16"/>
                <w:szCs w:val="16"/>
                <w:lang w:val="es-ES" w:eastAsia="es-ES"/>
              </w:rPr>
            </w:pPr>
            <w:r w:rsidRPr="002E1976">
              <w:rPr>
                <w:rFonts w:ascii="Arial Narrow" w:hAnsi="Arial Narrow"/>
                <w:sz w:val="16"/>
                <w:szCs w:val="16"/>
                <w:lang w:val="es-ES" w:eastAsia="es-ES"/>
              </w:rPr>
              <w:t>Total</w:t>
            </w:r>
          </w:p>
        </w:tc>
        <w:tc>
          <w:tcPr>
            <w:tcW w:w="396"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37.110.146</w:t>
            </w:r>
          </w:p>
        </w:tc>
        <w:tc>
          <w:tcPr>
            <w:tcW w:w="396"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44.420.526</w:t>
            </w:r>
          </w:p>
        </w:tc>
        <w:tc>
          <w:tcPr>
            <w:tcW w:w="394"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46.228.169</w:t>
            </w:r>
          </w:p>
        </w:tc>
        <w:tc>
          <w:tcPr>
            <w:tcW w:w="396"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52.218.782</w:t>
            </w:r>
          </w:p>
        </w:tc>
        <w:tc>
          <w:tcPr>
            <w:tcW w:w="396"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45.815.385</w:t>
            </w:r>
          </w:p>
        </w:tc>
        <w:tc>
          <w:tcPr>
            <w:tcW w:w="394"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40.303.397</w:t>
            </w:r>
          </w:p>
        </w:tc>
        <w:tc>
          <w:tcPr>
            <w:tcW w:w="396"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34.164.125</w:t>
            </w:r>
          </w:p>
        </w:tc>
        <w:tc>
          <w:tcPr>
            <w:tcW w:w="459"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33.539.318</w:t>
            </w:r>
          </w:p>
        </w:tc>
        <w:tc>
          <w:tcPr>
            <w:tcW w:w="459"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 xml:space="preserve">34.934.880 </w:t>
            </w:r>
          </w:p>
        </w:tc>
        <w:tc>
          <w:tcPr>
            <w:tcW w:w="404" w:type="pct"/>
            <w:tcBorders>
              <w:top w:val="single" w:sz="4" w:space="0" w:color="auto"/>
              <w:left w:val="nil"/>
              <w:bottom w:val="single" w:sz="4" w:space="0" w:color="auto"/>
              <w:right w:val="nil"/>
            </w:tcBorders>
            <w:shd w:val="clear" w:color="000000" w:fill="FABF8F"/>
            <w:vAlign w:val="center"/>
          </w:tcPr>
          <w:p w:rsidR="002E1976" w:rsidRPr="002E1976" w:rsidRDefault="002E1976" w:rsidP="002E1976">
            <w:pPr>
              <w:spacing w:after="0"/>
              <w:ind w:firstLine="0"/>
              <w:jc w:val="right"/>
              <w:rPr>
                <w:rFonts w:ascii="Arial Narrow" w:hAnsi="Arial Narrow" w:cs="Arial"/>
                <w:sz w:val="13"/>
                <w:szCs w:val="13"/>
                <w:lang w:val="es-ES" w:eastAsia="es-ES"/>
              </w:rPr>
            </w:pPr>
            <w:r w:rsidRPr="002E1976">
              <w:rPr>
                <w:rFonts w:ascii="Arial Narrow" w:hAnsi="Arial Narrow" w:cs="Arial"/>
                <w:sz w:val="13"/>
                <w:szCs w:val="13"/>
                <w:lang w:val="es-ES" w:eastAsia="es-ES"/>
              </w:rPr>
              <w:t>45.228.490</w:t>
            </w:r>
          </w:p>
        </w:tc>
      </w:tr>
    </w:tbl>
    <w:p w:rsidR="002E1976" w:rsidRDefault="002E1976" w:rsidP="002E1976">
      <w:pPr>
        <w:pStyle w:val="texto"/>
        <w:tabs>
          <w:tab w:val="clear" w:pos="2835"/>
          <w:tab w:val="clear" w:pos="3969"/>
          <w:tab w:val="clear" w:pos="5103"/>
          <w:tab w:val="clear" w:pos="6237"/>
          <w:tab w:val="clear" w:pos="7371"/>
        </w:tabs>
        <w:spacing w:after="0"/>
        <w:rPr>
          <w:szCs w:val="26"/>
          <w:lang w:val="es-ES"/>
        </w:rPr>
      </w:pPr>
    </w:p>
    <w:p w:rsidR="00431FF4" w:rsidRDefault="002E1976" w:rsidP="002E1976">
      <w:pPr>
        <w:pStyle w:val="texto"/>
        <w:tabs>
          <w:tab w:val="clear" w:pos="2835"/>
          <w:tab w:val="clear" w:pos="3969"/>
          <w:tab w:val="clear" w:pos="5103"/>
          <w:tab w:val="clear" w:pos="6237"/>
          <w:tab w:val="clear" w:pos="7371"/>
        </w:tabs>
        <w:rPr>
          <w:szCs w:val="26"/>
          <w:lang w:val="es-ES"/>
        </w:rPr>
      </w:pPr>
      <w:r>
        <w:rPr>
          <w:szCs w:val="26"/>
          <w:lang w:val="es-ES"/>
        </w:rPr>
        <w:t xml:space="preserve">Como se </w:t>
      </w:r>
      <w:r w:rsidR="00431FF4" w:rsidRPr="00704F83">
        <w:rPr>
          <w:szCs w:val="26"/>
          <w:lang w:val="es-ES"/>
        </w:rPr>
        <w:t>desprende de los datos del cuadro</w:t>
      </w:r>
      <w:r w:rsidR="00431FF4">
        <w:rPr>
          <w:szCs w:val="26"/>
          <w:lang w:val="es-ES"/>
        </w:rPr>
        <w:t>,</w:t>
      </w:r>
      <w:r w:rsidR="00431FF4" w:rsidRPr="00704F83">
        <w:rPr>
          <w:szCs w:val="26"/>
          <w:lang w:val="es-ES"/>
        </w:rPr>
        <w:t xml:space="preserve"> </w:t>
      </w:r>
      <w:r w:rsidR="00431FF4" w:rsidRPr="0075008C">
        <w:rPr>
          <w:szCs w:val="26"/>
          <w:lang w:val="es-ES"/>
        </w:rPr>
        <w:t>se observa el crecimiento cont</w:t>
      </w:r>
      <w:r w:rsidR="00431FF4" w:rsidRPr="0075008C">
        <w:rPr>
          <w:szCs w:val="26"/>
          <w:lang w:val="es-ES"/>
        </w:rPr>
        <w:t>i</w:t>
      </w:r>
      <w:r w:rsidR="00431FF4" w:rsidRPr="0075008C">
        <w:rPr>
          <w:szCs w:val="26"/>
          <w:lang w:val="es-ES"/>
        </w:rPr>
        <w:t>nuo de los impuestos directos, la disminución de los indirectos (ICIO)</w:t>
      </w:r>
      <w:r w:rsidR="00431FF4">
        <w:rPr>
          <w:szCs w:val="26"/>
          <w:lang w:val="es-ES"/>
        </w:rPr>
        <w:t xml:space="preserve"> menos en el ejercicio 2015 que se ha incrementado llegando a niveles de 2011</w:t>
      </w:r>
      <w:r w:rsidR="00431FF4" w:rsidRPr="0075008C">
        <w:rPr>
          <w:szCs w:val="26"/>
          <w:lang w:val="es-ES"/>
        </w:rPr>
        <w:t xml:space="preserve"> y la </w:t>
      </w:r>
      <w:r w:rsidR="00614B5C">
        <w:rPr>
          <w:szCs w:val="26"/>
          <w:lang w:val="es-ES"/>
        </w:rPr>
        <w:t>r</w:t>
      </w:r>
      <w:r w:rsidR="00431FF4" w:rsidRPr="0075008C">
        <w:rPr>
          <w:szCs w:val="26"/>
          <w:lang w:val="es-ES"/>
        </w:rPr>
        <w:t>e</w:t>
      </w:r>
      <w:r w:rsidR="00431FF4" w:rsidRPr="0075008C">
        <w:rPr>
          <w:szCs w:val="26"/>
          <w:lang w:val="es-ES"/>
        </w:rPr>
        <w:t xml:space="preserve">ducción de las transferencias de capital. Debemos destacar que desde 2011 no </w:t>
      </w:r>
      <w:r w:rsidR="00431FF4">
        <w:rPr>
          <w:szCs w:val="26"/>
          <w:lang w:val="es-ES"/>
        </w:rPr>
        <w:t>se han producido</w:t>
      </w:r>
      <w:r w:rsidR="00431FF4" w:rsidRPr="0075008C">
        <w:rPr>
          <w:szCs w:val="26"/>
          <w:lang w:val="es-ES"/>
        </w:rPr>
        <w:t xml:space="preserve"> ingresos por pasivos financie</w:t>
      </w:r>
      <w:r w:rsidR="00431FF4">
        <w:rPr>
          <w:szCs w:val="26"/>
          <w:lang w:val="es-ES"/>
        </w:rPr>
        <w:t>ros hasta en el ejercicio actual, como consecuencia de la contratación de un préstamo de 2,7 millones para la financiación de las inversiones realizadas en los ejercicios 2008-2010.</w:t>
      </w:r>
    </w:p>
    <w:p w:rsidR="00431FF4" w:rsidRDefault="00431FF4" w:rsidP="0007393E">
      <w:pPr>
        <w:pStyle w:val="texto"/>
        <w:tabs>
          <w:tab w:val="clear" w:pos="2835"/>
          <w:tab w:val="clear" w:pos="3969"/>
          <w:tab w:val="clear" w:pos="5103"/>
          <w:tab w:val="clear" w:pos="6237"/>
          <w:tab w:val="clear" w:pos="7371"/>
        </w:tabs>
        <w:rPr>
          <w:szCs w:val="26"/>
        </w:rPr>
      </w:pPr>
      <w:r>
        <w:t>Respecto a los gastos, hay un incremento hasta el año 2009 y se produce un considerable descenso con posterioridad. Así, el gasto en 2014 es incluso m</w:t>
      </w:r>
      <w:r>
        <w:t>e</w:t>
      </w:r>
      <w:r>
        <w:t xml:space="preserve">nor que en 2006, observándose la contención del gasto corriente a partir del año 2009 y la radical reducción de las inversiones. </w:t>
      </w:r>
      <w:r w:rsidR="00614B5C">
        <w:t>E</w:t>
      </w:r>
      <w:r>
        <w:t>l gasto en 2015 se ha incr</w:t>
      </w:r>
      <w:r>
        <w:t>e</w:t>
      </w:r>
      <w:r>
        <w:t xml:space="preserve">mentado hasta los 45 millones, como consecuencia de la amortización de deuda </w:t>
      </w:r>
      <w:r w:rsidR="00614B5C">
        <w:t>ya comentada. También se ha</w:t>
      </w:r>
      <w:r>
        <w:t xml:space="preserve"> realizado mayor gasto en las inversiones, aunque todavía muy por debajo de los niveles anteriores a 2012.</w:t>
      </w:r>
    </w:p>
    <w:p w:rsidR="00431FF4" w:rsidRPr="005F44B3" w:rsidRDefault="00431FF4" w:rsidP="0007393E">
      <w:pPr>
        <w:pStyle w:val="texto"/>
        <w:tabs>
          <w:tab w:val="clear" w:pos="2835"/>
          <w:tab w:val="clear" w:pos="3969"/>
          <w:tab w:val="clear" w:pos="5103"/>
          <w:tab w:val="clear" w:pos="6237"/>
          <w:tab w:val="clear" w:pos="7371"/>
        </w:tabs>
        <w:spacing w:after="240"/>
        <w:rPr>
          <w:szCs w:val="26"/>
        </w:rPr>
      </w:pPr>
      <w:r w:rsidRPr="008D0536">
        <w:rPr>
          <w:szCs w:val="26"/>
        </w:rPr>
        <w:t xml:space="preserve">La evolución de la actividad realizada por el ayuntamiento se deduce de la comparación de los siguientes indicadores (véase memoria) </w:t>
      </w:r>
      <w:r w:rsidRPr="005F44B3">
        <w:rPr>
          <w:szCs w:val="26"/>
        </w:rPr>
        <w:t>entre 2011 y 2015.</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431FF4" w:rsidRPr="008D0536" w:rsidTr="00431FF4">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431FF4" w:rsidRPr="008D0536" w:rsidRDefault="00431FF4" w:rsidP="00431FF4">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431FF4" w:rsidRPr="008D0536" w:rsidRDefault="00431FF4" w:rsidP="00431FF4">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431FF4" w:rsidRPr="008D0536" w:rsidRDefault="00431FF4" w:rsidP="00431FF4">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c>
          <w:tcPr>
            <w:tcW w:w="1440" w:type="dxa"/>
            <w:tcBorders>
              <w:top w:val="single" w:sz="4" w:space="0" w:color="auto"/>
              <w:bottom w:val="single" w:sz="4" w:space="0" w:color="auto"/>
            </w:tcBorders>
            <w:shd w:val="clear" w:color="auto" w:fill="FABF8F" w:themeFill="accent6" w:themeFillTint="99"/>
            <w:vAlign w:val="center"/>
            <w:hideMark/>
          </w:tcPr>
          <w:p w:rsidR="00431FF4" w:rsidRPr="008D0536" w:rsidRDefault="00431FF4" w:rsidP="00431FF4">
            <w:pPr>
              <w:spacing w:after="0"/>
              <w:ind w:firstLine="0"/>
              <w:jc w:val="right"/>
              <w:rPr>
                <w:rFonts w:ascii="Arial" w:hAnsi="Arial" w:cs="Arial"/>
                <w:sz w:val="18"/>
                <w:szCs w:val="18"/>
                <w:lang w:val="es-ES" w:eastAsia="es-ES"/>
              </w:rPr>
            </w:pPr>
            <w:r>
              <w:rPr>
                <w:rFonts w:ascii="Arial" w:hAnsi="Arial" w:cs="Arial"/>
                <w:sz w:val="18"/>
                <w:szCs w:val="18"/>
                <w:lang w:val="es-ES" w:eastAsia="es-ES"/>
              </w:rPr>
              <w:t>% Var. 2015</w:t>
            </w:r>
            <w:r w:rsidRPr="008D0536">
              <w:rPr>
                <w:rFonts w:ascii="Arial" w:hAnsi="Arial" w:cs="Arial"/>
                <w:sz w:val="18"/>
                <w:szCs w:val="18"/>
                <w:lang w:val="es-ES" w:eastAsia="es-ES"/>
              </w:rPr>
              <w:t>/2011</w:t>
            </w:r>
          </w:p>
        </w:tc>
      </w:tr>
      <w:tr w:rsidR="00431FF4" w:rsidRPr="008D0536" w:rsidTr="0007393E">
        <w:trPr>
          <w:trHeight w:val="255"/>
        </w:trPr>
        <w:tc>
          <w:tcPr>
            <w:tcW w:w="4962" w:type="dxa"/>
            <w:tcBorders>
              <w:top w:val="single" w:sz="4" w:space="0" w:color="auto"/>
              <w:bottom w:val="single" w:sz="2" w:space="0" w:color="auto"/>
            </w:tcBorders>
            <w:shd w:val="clear" w:color="000000" w:fill="FFFFFF"/>
            <w:vAlign w:val="center"/>
            <w:hideMark/>
          </w:tcPr>
          <w:p w:rsidR="00431FF4" w:rsidRPr="008D0536" w:rsidRDefault="00431FF4" w:rsidP="00431FF4">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tcPr>
          <w:p w:rsidR="00431FF4" w:rsidRDefault="00431FF4" w:rsidP="00431FF4">
            <w:pPr>
              <w:pStyle w:val="texto"/>
              <w:spacing w:after="0"/>
              <w:jc w:val="right"/>
              <w:rPr>
                <w:rFonts w:ascii="Arial Narrow" w:hAnsi="Arial Narrow" w:cs="Arial"/>
                <w:sz w:val="20"/>
                <w:szCs w:val="20"/>
              </w:rPr>
            </w:pPr>
            <w:r>
              <w:rPr>
                <w:rFonts w:ascii="Arial Narrow" w:hAnsi="Arial Narrow" w:cs="Arial"/>
                <w:sz w:val="20"/>
                <w:szCs w:val="20"/>
              </w:rPr>
              <w:t>-3,7%</w:t>
            </w:r>
          </w:p>
        </w:tc>
        <w:tc>
          <w:tcPr>
            <w:tcW w:w="1192" w:type="dxa"/>
            <w:tcBorders>
              <w:top w:val="single" w:sz="4" w:space="0" w:color="auto"/>
              <w:bottom w:val="single" w:sz="2"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-20,41%</w:t>
            </w:r>
          </w:p>
        </w:tc>
        <w:tc>
          <w:tcPr>
            <w:tcW w:w="1440" w:type="dxa"/>
            <w:tcBorders>
              <w:top w:val="single" w:sz="4" w:space="0" w:color="auto"/>
              <w:bottom w:val="single" w:sz="2"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452%</w:t>
            </w:r>
          </w:p>
        </w:tc>
      </w:tr>
      <w:tr w:rsidR="00431FF4" w:rsidRPr="008D0536" w:rsidTr="0007393E">
        <w:trPr>
          <w:trHeight w:val="255"/>
        </w:trPr>
        <w:tc>
          <w:tcPr>
            <w:tcW w:w="4962" w:type="dxa"/>
            <w:tcBorders>
              <w:top w:val="single" w:sz="2" w:space="0" w:color="auto"/>
              <w:bottom w:val="single" w:sz="2" w:space="0" w:color="auto"/>
            </w:tcBorders>
            <w:shd w:val="clear" w:color="000000" w:fill="FFFFFF"/>
            <w:vAlign w:val="center"/>
            <w:hideMark/>
          </w:tcPr>
          <w:p w:rsidR="00431FF4" w:rsidRPr="008D0536" w:rsidRDefault="00431FF4" w:rsidP="00431FF4">
            <w:pPr>
              <w:spacing w:after="0"/>
              <w:ind w:firstLine="0"/>
              <w:rPr>
                <w:rFonts w:ascii="Arial Narrow" w:hAnsi="Arial Narrow"/>
                <w:lang w:val="es-ES" w:eastAsia="es-ES"/>
              </w:rPr>
            </w:pPr>
            <w:r w:rsidRPr="008D0536">
              <w:rPr>
                <w:rFonts w:ascii="Arial Narrow" w:hAnsi="Arial Narrow"/>
                <w:lang w:val="es-ES" w:eastAsia="es-ES"/>
              </w:rPr>
              <w:t>Índice inversión</w:t>
            </w:r>
          </w:p>
        </w:tc>
        <w:tc>
          <w:tcPr>
            <w:tcW w:w="1195" w:type="dxa"/>
            <w:tcBorders>
              <w:top w:val="single" w:sz="2" w:space="0" w:color="auto"/>
              <w:bottom w:val="single" w:sz="2" w:space="0" w:color="auto"/>
            </w:tcBorders>
            <w:shd w:val="clear" w:color="000000" w:fill="FFFFFF"/>
            <w:vAlign w:val="center"/>
          </w:tcPr>
          <w:p w:rsidR="00431FF4" w:rsidRDefault="00431FF4" w:rsidP="00431FF4">
            <w:pPr>
              <w:pStyle w:val="texto"/>
              <w:spacing w:after="0"/>
              <w:jc w:val="right"/>
              <w:rPr>
                <w:rFonts w:ascii="Arial Narrow" w:hAnsi="Arial Narrow" w:cs="Arial"/>
                <w:sz w:val="20"/>
                <w:szCs w:val="20"/>
              </w:rPr>
            </w:pPr>
            <w:r>
              <w:rPr>
                <w:rFonts w:ascii="Arial Narrow" w:hAnsi="Arial Narrow" w:cs="Arial"/>
                <w:sz w:val="20"/>
                <w:szCs w:val="20"/>
              </w:rPr>
              <w:t>10,5%</w:t>
            </w:r>
          </w:p>
        </w:tc>
        <w:tc>
          <w:tcPr>
            <w:tcW w:w="1192" w:type="dxa"/>
            <w:tcBorders>
              <w:top w:val="single" w:sz="2" w:space="0" w:color="auto"/>
              <w:bottom w:val="single" w:sz="2"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2,25%</w:t>
            </w:r>
          </w:p>
        </w:tc>
        <w:tc>
          <w:tcPr>
            <w:tcW w:w="1440" w:type="dxa"/>
            <w:tcBorders>
              <w:top w:val="single" w:sz="2" w:space="0" w:color="auto"/>
              <w:bottom w:val="single" w:sz="2"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-79%</w:t>
            </w:r>
          </w:p>
        </w:tc>
      </w:tr>
      <w:tr w:rsidR="00431FF4" w:rsidRPr="008D0536" w:rsidTr="0007393E">
        <w:trPr>
          <w:trHeight w:val="255"/>
        </w:trPr>
        <w:tc>
          <w:tcPr>
            <w:tcW w:w="4962" w:type="dxa"/>
            <w:tcBorders>
              <w:top w:val="single" w:sz="2" w:space="0" w:color="auto"/>
              <w:bottom w:val="single" w:sz="2" w:space="0" w:color="auto"/>
            </w:tcBorders>
            <w:shd w:val="clear" w:color="000000" w:fill="FFFFFF"/>
            <w:vAlign w:val="center"/>
            <w:hideMark/>
          </w:tcPr>
          <w:p w:rsidR="00431FF4" w:rsidRPr="008D0536" w:rsidRDefault="00431FF4" w:rsidP="00431FF4">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tcPr>
          <w:p w:rsidR="00431FF4" w:rsidRDefault="00431FF4" w:rsidP="00431FF4">
            <w:pPr>
              <w:pStyle w:val="texto"/>
              <w:spacing w:after="0"/>
              <w:jc w:val="right"/>
              <w:rPr>
                <w:rFonts w:ascii="Arial Narrow" w:hAnsi="Arial Narrow" w:cs="Arial"/>
                <w:sz w:val="20"/>
                <w:szCs w:val="20"/>
              </w:rPr>
            </w:pPr>
            <w:r>
              <w:rPr>
                <w:rFonts w:ascii="Arial Narrow" w:hAnsi="Arial Narrow" w:cs="Arial"/>
                <w:sz w:val="20"/>
                <w:szCs w:val="20"/>
              </w:rPr>
              <w:t>972€</w:t>
            </w:r>
          </w:p>
        </w:tc>
        <w:tc>
          <w:tcPr>
            <w:tcW w:w="1192" w:type="dxa"/>
            <w:tcBorders>
              <w:top w:val="single" w:sz="2" w:space="0" w:color="auto"/>
              <w:bottom w:val="single" w:sz="2"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876</w:t>
            </w:r>
            <w:r>
              <w:rPr>
                <w:rFonts w:ascii="Arial Narrow" w:hAnsi="Arial Narrow" w:cs="Arial"/>
              </w:rPr>
              <w:t>€</w:t>
            </w:r>
          </w:p>
        </w:tc>
        <w:tc>
          <w:tcPr>
            <w:tcW w:w="1440" w:type="dxa"/>
            <w:tcBorders>
              <w:top w:val="single" w:sz="2" w:space="0" w:color="auto"/>
              <w:bottom w:val="single" w:sz="2"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-10%</w:t>
            </w:r>
          </w:p>
        </w:tc>
      </w:tr>
      <w:tr w:rsidR="00431FF4" w:rsidRPr="008D0536" w:rsidTr="0007393E">
        <w:trPr>
          <w:trHeight w:val="255"/>
        </w:trPr>
        <w:tc>
          <w:tcPr>
            <w:tcW w:w="4962" w:type="dxa"/>
            <w:tcBorders>
              <w:top w:val="single" w:sz="2" w:space="0" w:color="auto"/>
              <w:bottom w:val="single" w:sz="4" w:space="0" w:color="auto"/>
            </w:tcBorders>
            <w:shd w:val="clear" w:color="000000" w:fill="FFFFFF"/>
            <w:vAlign w:val="center"/>
            <w:hideMark/>
          </w:tcPr>
          <w:p w:rsidR="00431FF4" w:rsidRPr="008D0536" w:rsidRDefault="00431FF4" w:rsidP="00431FF4">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tcPr>
          <w:p w:rsidR="00431FF4" w:rsidRDefault="00431FF4" w:rsidP="00431FF4">
            <w:pPr>
              <w:pStyle w:val="texto"/>
              <w:spacing w:after="0"/>
              <w:jc w:val="right"/>
              <w:rPr>
                <w:rFonts w:ascii="Arial Narrow" w:hAnsi="Arial Narrow" w:cs="Arial"/>
                <w:sz w:val="20"/>
                <w:szCs w:val="20"/>
              </w:rPr>
            </w:pPr>
            <w:r>
              <w:rPr>
                <w:rFonts w:ascii="Arial Narrow" w:hAnsi="Arial Narrow" w:cs="Arial"/>
                <w:sz w:val="20"/>
                <w:szCs w:val="20"/>
              </w:rPr>
              <w:t>579€</w:t>
            </w:r>
          </w:p>
        </w:tc>
        <w:tc>
          <w:tcPr>
            <w:tcW w:w="1192" w:type="dxa"/>
            <w:tcBorders>
              <w:top w:val="single" w:sz="2" w:space="0" w:color="auto"/>
              <w:bottom w:val="single" w:sz="4"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633</w:t>
            </w:r>
            <w:r>
              <w:rPr>
                <w:rFonts w:ascii="Arial Narrow" w:hAnsi="Arial Narrow" w:cs="Arial"/>
              </w:rPr>
              <w:t>€</w:t>
            </w:r>
          </w:p>
        </w:tc>
        <w:tc>
          <w:tcPr>
            <w:tcW w:w="1440" w:type="dxa"/>
            <w:tcBorders>
              <w:top w:val="single" w:sz="2" w:space="0" w:color="auto"/>
              <w:bottom w:val="single" w:sz="4" w:space="0" w:color="auto"/>
            </w:tcBorders>
            <w:shd w:val="clear" w:color="000000" w:fill="FFFFFF"/>
            <w:vAlign w:val="center"/>
          </w:tcPr>
          <w:p w:rsidR="00431FF4" w:rsidRPr="008D0536" w:rsidRDefault="00431FF4" w:rsidP="00431FF4">
            <w:pPr>
              <w:spacing w:after="0"/>
              <w:ind w:firstLine="0"/>
              <w:jc w:val="right"/>
              <w:rPr>
                <w:rFonts w:ascii="Arial Narrow" w:hAnsi="Arial Narrow"/>
                <w:lang w:val="es-ES" w:eastAsia="es-ES"/>
              </w:rPr>
            </w:pPr>
            <w:r>
              <w:rPr>
                <w:rFonts w:ascii="Arial Narrow" w:hAnsi="Arial Narrow"/>
                <w:lang w:val="es-ES" w:eastAsia="es-ES"/>
              </w:rPr>
              <w:t>9%</w:t>
            </w:r>
          </w:p>
        </w:tc>
      </w:tr>
    </w:tbl>
    <w:p w:rsidR="00431FF4" w:rsidRDefault="00431FF4" w:rsidP="0007393E">
      <w:pPr>
        <w:tabs>
          <w:tab w:val="center" w:pos="2835"/>
          <w:tab w:val="center" w:pos="3969"/>
          <w:tab w:val="center" w:pos="5103"/>
          <w:tab w:val="center" w:pos="6237"/>
          <w:tab w:val="center" w:pos="7371"/>
        </w:tabs>
        <w:spacing w:before="240"/>
        <w:ind w:firstLine="284"/>
        <w:rPr>
          <w:spacing w:val="6"/>
          <w:sz w:val="26"/>
          <w:szCs w:val="26"/>
        </w:rPr>
      </w:pPr>
      <w:r w:rsidRPr="008D0536">
        <w:rPr>
          <w:spacing w:val="6"/>
          <w:sz w:val="26"/>
          <w:szCs w:val="26"/>
        </w:rPr>
        <w:t xml:space="preserve">Como puede verse, entre </w:t>
      </w:r>
      <w:r w:rsidRPr="005F44B3">
        <w:rPr>
          <w:spacing w:val="6"/>
          <w:sz w:val="26"/>
          <w:szCs w:val="26"/>
        </w:rPr>
        <w:t xml:space="preserve">2011 y 2015 se han </w:t>
      </w:r>
      <w:r>
        <w:rPr>
          <w:spacing w:val="6"/>
          <w:sz w:val="26"/>
          <w:szCs w:val="26"/>
        </w:rPr>
        <w:t>minorado las inversiones y r</w:t>
      </w:r>
      <w:r>
        <w:rPr>
          <w:spacing w:val="6"/>
          <w:sz w:val="26"/>
          <w:szCs w:val="26"/>
        </w:rPr>
        <w:t>e</w:t>
      </w:r>
      <w:r>
        <w:rPr>
          <w:spacing w:val="6"/>
          <w:sz w:val="26"/>
          <w:szCs w:val="26"/>
        </w:rPr>
        <w:t>ducido</w:t>
      </w:r>
      <w:r w:rsidRPr="008D0536">
        <w:rPr>
          <w:spacing w:val="6"/>
          <w:sz w:val="26"/>
          <w:szCs w:val="26"/>
        </w:rPr>
        <w:t xml:space="preserve"> los gastos corrientes</w:t>
      </w:r>
      <w:r>
        <w:rPr>
          <w:spacing w:val="6"/>
          <w:sz w:val="26"/>
          <w:szCs w:val="26"/>
        </w:rPr>
        <w:t xml:space="preserve">, al tiempo que han aumentado </w:t>
      </w:r>
      <w:r w:rsidRPr="008D0536">
        <w:rPr>
          <w:spacing w:val="6"/>
          <w:sz w:val="26"/>
          <w:szCs w:val="26"/>
        </w:rPr>
        <w:t>los ingresos tribut</w:t>
      </w:r>
      <w:r w:rsidRPr="008D0536">
        <w:rPr>
          <w:spacing w:val="6"/>
          <w:sz w:val="26"/>
          <w:szCs w:val="26"/>
        </w:rPr>
        <w:t>a</w:t>
      </w:r>
      <w:r w:rsidRPr="008D0536">
        <w:rPr>
          <w:spacing w:val="6"/>
          <w:sz w:val="26"/>
          <w:szCs w:val="26"/>
        </w:rPr>
        <w:t>rios</w:t>
      </w:r>
      <w:r>
        <w:rPr>
          <w:spacing w:val="6"/>
          <w:sz w:val="26"/>
          <w:szCs w:val="26"/>
        </w:rPr>
        <w:t xml:space="preserve">, y </w:t>
      </w:r>
      <w:r w:rsidR="00AF1A74">
        <w:rPr>
          <w:spacing w:val="6"/>
          <w:sz w:val="26"/>
          <w:szCs w:val="26"/>
        </w:rPr>
        <w:t>disminuye</w:t>
      </w:r>
      <w:r>
        <w:rPr>
          <w:spacing w:val="6"/>
          <w:sz w:val="26"/>
          <w:szCs w:val="26"/>
        </w:rPr>
        <w:t>ndo</w:t>
      </w:r>
      <w:r w:rsidRPr="008D0536">
        <w:rPr>
          <w:spacing w:val="6"/>
          <w:sz w:val="26"/>
          <w:szCs w:val="26"/>
        </w:rPr>
        <w:t xml:space="preserve"> l</w:t>
      </w:r>
      <w:r>
        <w:rPr>
          <w:spacing w:val="6"/>
          <w:sz w:val="26"/>
          <w:szCs w:val="26"/>
        </w:rPr>
        <w:t>a capacidad de endeudamiento, condicionado este año por las operaciones realizadas.</w:t>
      </w:r>
      <w:r w:rsidR="00614B5C">
        <w:rPr>
          <w:spacing w:val="6"/>
          <w:sz w:val="26"/>
          <w:szCs w:val="26"/>
        </w:rPr>
        <w:t xml:space="preserve"> Si no consideramos la operación de amortiz</w:t>
      </w:r>
      <w:r w:rsidR="00614B5C">
        <w:rPr>
          <w:spacing w:val="6"/>
          <w:sz w:val="26"/>
          <w:szCs w:val="26"/>
        </w:rPr>
        <w:t>a</w:t>
      </w:r>
      <w:r w:rsidR="00614B5C">
        <w:rPr>
          <w:spacing w:val="6"/>
          <w:sz w:val="26"/>
          <w:szCs w:val="26"/>
        </w:rPr>
        <w:t>ción</w:t>
      </w:r>
      <w:r w:rsidR="00622CDB">
        <w:rPr>
          <w:spacing w:val="6"/>
          <w:sz w:val="26"/>
          <w:szCs w:val="26"/>
        </w:rPr>
        <w:t xml:space="preserve"> </w:t>
      </w:r>
      <w:r w:rsidR="00614B5C">
        <w:rPr>
          <w:spacing w:val="6"/>
          <w:sz w:val="26"/>
          <w:szCs w:val="26"/>
        </w:rPr>
        <w:t xml:space="preserve">la capacidad de endeudamiento sería positiva y se situaría en el </w:t>
      </w:r>
      <w:r w:rsidR="00AF1A74">
        <w:rPr>
          <w:spacing w:val="6"/>
          <w:sz w:val="26"/>
          <w:szCs w:val="26"/>
        </w:rPr>
        <w:t>siete</w:t>
      </w:r>
      <w:r w:rsidR="00614B5C">
        <w:rPr>
          <w:spacing w:val="6"/>
          <w:sz w:val="26"/>
          <w:szCs w:val="26"/>
        </w:rPr>
        <w:t xml:space="preserve"> por ciento</w:t>
      </w:r>
      <w:r w:rsidR="00622CDB">
        <w:rPr>
          <w:spacing w:val="6"/>
          <w:sz w:val="26"/>
          <w:szCs w:val="26"/>
        </w:rPr>
        <w:t xml:space="preserve"> (véase datos de la memoria del ayuntamiento en el anexo)</w:t>
      </w:r>
      <w:r w:rsidR="00614B5C">
        <w:rPr>
          <w:spacing w:val="6"/>
          <w:sz w:val="26"/>
          <w:szCs w:val="26"/>
        </w:rPr>
        <w:t>.</w:t>
      </w:r>
    </w:p>
    <w:p w:rsidR="002E1976" w:rsidRPr="008D0536" w:rsidRDefault="002E1976" w:rsidP="0007393E">
      <w:pPr>
        <w:tabs>
          <w:tab w:val="center" w:pos="2835"/>
          <w:tab w:val="center" w:pos="3969"/>
          <w:tab w:val="center" w:pos="5103"/>
          <w:tab w:val="center" w:pos="6237"/>
          <w:tab w:val="center" w:pos="7371"/>
        </w:tabs>
        <w:spacing w:before="240"/>
        <w:ind w:firstLine="284"/>
        <w:rPr>
          <w:rFonts w:ascii="Arial" w:hAnsi="Arial" w:cs="Arial"/>
          <w:spacing w:val="6"/>
          <w:sz w:val="25"/>
          <w:szCs w:val="25"/>
        </w:rPr>
      </w:pPr>
    </w:p>
    <w:p w:rsidR="00431FF4" w:rsidRDefault="00431FF4" w:rsidP="00844FE6">
      <w:pPr>
        <w:pStyle w:val="atitulo2"/>
      </w:pPr>
      <w:bookmarkStart w:id="45" w:name="_Toc467831775"/>
      <w:r>
        <w:rPr>
          <w:lang w:val="es-ES"/>
        </w:rPr>
        <w:lastRenderedPageBreak/>
        <w:t>I</w:t>
      </w:r>
      <w:r>
        <w:t>V</w:t>
      </w:r>
      <w:r w:rsidRPr="00F326E5">
        <w:t>.</w:t>
      </w:r>
      <w:r>
        <w:t xml:space="preserve">2 </w:t>
      </w:r>
      <w:r w:rsidRPr="00F326E5">
        <w:t>Cumplimiento de los objetivos de estabilidad presupuestaria y de sostenibilidad financiera</w:t>
      </w:r>
      <w:bookmarkEnd w:id="45"/>
      <w:r w:rsidRPr="00F326E5">
        <w:t xml:space="preserve"> </w:t>
      </w:r>
    </w:p>
    <w:p w:rsidR="00614B5C" w:rsidRDefault="00614B5C" w:rsidP="00614B5C">
      <w:pPr>
        <w:pStyle w:val="texto"/>
        <w:tabs>
          <w:tab w:val="clear" w:pos="2835"/>
          <w:tab w:val="clear" w:pos="3969"/>
          <w:tab w:val="clear" w:pos="5103"/>
          <w:tab w:val="clear" w:pos="6237"/>
          <w:tab w:val="clear" w:pos="7371"/>
        </w:tabs>
        <w:spacing w:before="160" w:after="180"/>
        <w:rPr>
          <w:szCs w:val="26"/>
        </w:rPr>
      </w:pPr>
      <w:r>
        <w:rPr>
          <w:szCs w:val="26"/>
        </w:rPr>
        <w:t xml:space="preserve">Se ha analizado el cumplimiento </w:t>
      </w:r>
      <w:r w:rsidRPr="00307925">
        <w:rPr>
          <w:szCs w:val="26"/>
        </w:rPr>
        <w:t>de la Ley Orgánica de Es</w:t>
      </w:r>
      <w:r>
        <w:rPr>
          <w:szCs w:val="26"/>
        </w:rPr>
        <w:t>t</w:t>
      </w:r>
      <w:r w:rsidRPr="00307925">
        <w:rPr>
          <w:szCs w:val="26"/>
        </w:rPr>
        <w:t>abilidad Pres</w:t>
      </w:r>
      <w:r w:rsidRPr="00307925">
        <w:rPr>
          <w:szCs w:val="26"/>
        </w:rPr>
        <w:t>u</w:t>
      </w:r>
      <w:r w:rsidRPr="00307925">
        <w:rPr>
          <w:szCs w:val="26"/>
        </w:rPr>
        <w:t>puestaria y Sostenibilidad Financiera en sus tres principales apartados</w:t>
      </w:r>
      <w:r>
        <w:rPr>
          <w:szCs w:val="26"/>
        </w:rPr>
        <w:t>:</w:t>
      </w:r>
    </w:p>
    <w:p w:rsidR="00614B5C" w:rsidRDefault="00614B5C" w:rsidP="00614B5C">
      <w:pPr>
        <w:pStyle w:val="texto"/>
        <w:tabs>
          <w:tab w:val="clear" w:pos="2835"/>
          <w:tab w:val="clear" w:pos="3969"/>
          <w:tab w:val="clear" w:pos="5103"/>
          <w:tab w:val="clear" w:pos="6237"/>
          <w:tab w:val="clear" w:pos="7371"/>
        </w:tabs>
        <w:spacing w:before="160" w:after="260"/>
        <w:rPr>
          <w:szCs w:val="26"/>
        </w:rPr>
      </w:pPr>
      <w:r>
        <w:rPr>
          <w:szCs w:val="26"/>
        </w:rPr>
        <w:t>Regla de la estabilidad presupuestaria: el resultado es positivo, como se ind</w:t>
      </w:r>
      <w:r>
        <w:rPr>
          <w:szCs w:val="26"/>
        </w:rPr>
        <w:t>i</w:t>
      </w:r>
      <w:r>
        <w:rPr>
          <w:szCs w:val="26"/>
        </w:rPr>
        <w:t>ca a continuación:</w:t>
      </w:r>
    </w:p>
    <w:tbl>
      <w:tblPr>
        <w:tblW w:w="876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431FF4" w:rsidTr="000022E0">
        <w:trPr>
          <w:trHeight w:val="255"/>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431FF4" w:rsidRDefault="00431FF4" w:rsidP="00431FF4">
            <w:pPr>
              <w:pStyle w:val="texto"/>
              <w:spacing w:after="0"/>
              <w:ind w:left="-142" w:firstLine="154"/>
              <w:jc w:val="left"/>
              <w:rPr>
                <w:rFonts w:ascii="Arial" w:hAnsi="Arial" w:cs="Arial"/>
                <w:sz w:val="18"/>
                <w:szCs w:val="18"/>
              </w:rPr>
            </w:pPr>
            <w:r>
              <w:rPr>
                <w:rFonts w:ascii="Arial" w:hAnsi="Arial" w:cs="Arial"/>
                <w:sz w:val="18"/>
                <w:szCs w:val="18"/>
              </w:rPr>
              <w:t>Concepto</w:t>
            </w:r>
          </w:p>
        </w:tc>
        <w:tc>
          <w:tcPr>
            <w:tcW w:w="3515" w:type="dxa"/>
            <w:tcBorders>
              <w:top w:val="single" w:sz="4" w:space="0" w:color="auto"/>
              <w:left w:val="nil"/>
              <w:bottom w:val="single" w:sz="4" w:space="0" w:color="auto"/>
              <w:right w:val="nil"/>
            </w:tcBorders>
            <w:shd w:val="clear" w:color="auto" w:fill="FABF8F" w:themeFill="accent6" w:themeFillTint="99"/>
            <w:vAlign w:val="center"/>
            <w:hideMark/>
          </w:tcPr>
          <w:p w:rsidR="00431FF4" w:rsidRDefault="00431FF4" w:rsidP="00431FF4">
            <w:pPr>
              <w:pStyle w:val="texto"/>
              <w:spacing w:after="0"/>
              <w:jc w:val="right"/>
              <w:rPr>
                <w:rFonts w:ascii="Arial" w:hAnsi="Arial" w:cs="Arial"/>
                <w:sz w:val="18"/>
                <w:szCs w:val="18"/>
              </w:rPr>
            </w:pPr>
            <w:r>
              <w:rPr>
                <w:rFonts w:ascii="Arial" w:hAnsi="Arial" w:cs="Arial"/>
                <w:sz w:val="18"/>
                <w:szCs w:val="18"/>
              </w:rPr>
              <w:t>Importe</w:t>
            </w:r>
          </w:p>
        </w:tc>
      </w:tr>
      <w:tr w:rsidR="00431FF4" w:rsidTr="00431FF4">
        <w:trPr>
          <w:trHeight w:val="255"/>
        </w:trPr>
        <w:tc>
          <w:tcPr>
            <w:tcW w:w="5245" w:type="dxa"/>
            <w:tcBorders>
              <w:top w:val="single" w:sz="4" w:space="0" w:color="auto"/>
              <w:left w:val="nil"/>
              <w:bottom w:val="single" w:sz="2" w:space="0" w:color="auto"/>
              <w:right w:val="nil"/>
            </w:tcBorders>
            <w:shd w:val="clear" w:color="auto" w:fill="FFFFFF"/>
            <w:noWrap/>
            <w:vAlign w:val="center"/>
            <w:hideMark/>
          </w:tcPr>
          <w:p w:rsidR="00431FF4" w:rsidRDefault="00431FF4" w:rsidP="00431FF4">
            <w:pPr>
              <w:pStyle w:val="texto"/>
              <w:spacing w:after="0"/>
              <w:ind w:left="-142" w:firstLine="142"/>
              <w:jc w:val="left"/>
              <w:rPr>
                <w:rFonts w:ascii="Arial Narrow" w:hAnsi="Arial Narrow" w:cs="Arial"/>
                <w:sz w:val="20"/>
                <w:szCs w:val="20"/>
              </w:rPr>
            </w:pPr>
            <w:r>
              <w:rPr>
                <w:rFonts w:ascii="Arial Narrow" w:hAnsi="Arial Narrow" w:cs="Arial"/>
                <w:sz w:val="20"/>
                <w:szCs w:val="20"/>
              </w:rPr>
              <w:t xml:space="preserve">Saldo presupuestario no financiero </w:t>
            </w:r>
          </w:p>
        </w:tc>
        <w:tc>
          <w:tcPr>
            <w:tcW w:w="3515" w:type="dxa"/>
            <w:tcBorders>
              <w:top w:val="single" w:sz="4" w:space="0" w:color="auto"/>
              <w:left w:val="nil"/>
              <w:bottom w:val="single" w:sz="2" w:space="0" w:color="auto"/>
              <w:right w:val="nil"/>
            </w:tcBorders>
            <w:shd w:val="clear" w:color="auto" w:fill="FFFFFF"/>
            <w:vAlign w:val="center"/>
            <w:hideMark/>
          </w:tcPr>
          <w:p w:rsidR="00431FF4" w:rsidRDefault="00431FF4" w:rsidP="00431FF4">
            <w:pPr>
              <w:pStyle w:val="texto"/>
              <w:spacing w:after="0"/>
              <w:jc w:val="right"/>
              <w:rPr>
                <w:rFonts w:ascii="Arial Narrow" w:hAnsi="Arial Narrow" w:cs="Arial"/>
                <w:sz w:val="20"/>
                <w:szCs w:val="20"/>
              </w:rPr>
            </w:pPr>
            <w:r w:rsidRPr="005709EB">
              <w:rPr>
                <w:rFonts w:ascii="Arial Narrow" w:hAnsi="Arial Narrow" w:cs="Arial"/>
                <w:sz w:val="20"/>
                <w:szCs w:val="20"/>
              </w:rPr>
              <w:t>4.002.</w:t>
            </w:r>
            <w:r>
              <w:rPr>
                <w:rFonts w:ascii="Arial Narrow" w:hAnsi="Arial Narrow" w:cs="Arial"/>
                <w:sz w:val="20"/>
                <w:szCs w:val="20"/>
              </w:rPr>
              <w:t>425</w:t>
            </w:r>
          </w:p>
        </w:tc>
      </w:tr>
      <w:tr w:rsidR="00431FF4" w:rsidTr="00431FF4">
        <w:trPr>
          <w:trHeight w:val="255"/>
        </w:trPr>
        <w:tc>
          <w:tcPr>
            <w:tcW w:w="5245" w:type="dxa"/>
            <w:tcBorders>
              <w:top w:val="single" w:sz="2" w:space="0" w:color="auto"/>
              <w:left w:val="nil"/>
              <w:bottom w:val="single" w:sz="4" w:space="0" w:color="auto"/>
              <w:right w:val="nil"/>
            </w:tcBorders>
            <w:noWrap/>
            <w:vAlign w:val="center"/>
            <w:hideMark/>
          </w:tcPr>
          <w:p w:rsidR="00431FF4" w:rsidRDefault="00431FF4" w:rsidP="00431FF4">
            <w:pPr>
              <w:pStyle w:val="texto"/>
              <w:spacing w:after="0"/>
              <w:ind w:left="-142" w:firstLine="142"/>
              <w:jc w:val="left"/>
              <w:rPr>
                <w:rFonts w:ascii="Arial Narrow" w:hAnsi="Arial Narrow" w:cs="Arial"/>
                <w:sz w:val="20"/>
                <w:szCs w:val="20"/>
              </w:rPr>
            </w:pPr>
            <w:r>
              <w:rPr>
                <w:rFonts w:ascii="Arial Narrow" w:hAnsi="Arial Narrow" w:cs="Arial"/>
                <w:sz w:val="20"/>
                <w:szCs w:val="20"/>
              </w:rPr>
              <w:t xml:space="preserve">Ajustes </w:t>
            </w:r>
          </w:p>
        </w:tc>
        <w:tc>
          <w:tcPr>
            <w:tcW w:w="3515" w:type="dxa"/>
            <w:tcBorders>
              <w:top w:val="single" w:sz="2" w:space="0" w:color="auto"/>
              <w:left w:val="nil"/>
              <w:bottom w:val="single" w:sz="4" w:space="0" w:color="auto"/>
              <w:right w:val="nil"/>
            </w:tcBorders>
            <w:noWrap/>
            <w:vAlign w:val="center"/>
            <w:hideMark/>
          </w:tcPr>
          <w:p w:rsidR="00431FF4" w:rsidRDefault="00431FF4" w:rsidP="00431FF4">
            <w:pPr>
              <w:pStyle w:val="texto"/>
              <w:spacing w:after="0"/>
              <w:jc w:val="right"/>
              <w:rPr>
                <w:rFonts w:ascii="Arial Narrow" w:hAnsi="Arial Narrow" w:cs="Arial"/>
                <w:sz w:val="20"/>
                <w:szCs w:val="20"/>
              </w:rPr>
            </w:pPr>
            <w:r>
              <w:rPr>
                <w:rFonts w:ascii="Arial Narrow" w:hAnsi="Arial Narrow" w:cs="Arial"/>
                <w:sz w:val="20"/>
                <w:szCs w:val="20"/>
              </w:rPr>
              <w:t>-478.227</w:t>
            </w:r>
          </w:p>
        </w:tc>
      </w:tr>
      <w:tr w:rsidR="00431FF4" w:rsidTr="000022E0">
        <w:trPr>
          <w:trHeight w:val="255"/>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431FF4" w:rsidRDefault="00431FF4" w:rsidP="00431FF4">
            <w:pPr>
              <w:pStyle w:val="texto"/>
              <w:spacing w:after="0"/>
              <w:ind w:left="-142" w:firstLine="142"/>
              <w:jc w:val="left"/>
              <w:rPr>
                <w:rFonts w:ascii="Arial Narrow" w:hAnsi="Arial Narrow" w:cs="Arial"/>
                <w:sz w:val="20"/>
                <w:szCs w:val="20"/>
              </w:rPr>
            </w:pPr>
            <w:r>
              <w:rPr>
                <w:rFonts w:ascii="Arial Narrow" w:hAnsi="Arial Narrow" w:cs="Arial"/>
                <w:sz w:val="20"/>
                <w:szCs w:val="20"/>
              </w:rPr>
              <w:t xml:space="preserve">Capacidad de financiación </w:t>
            </w:r>
          </w:p>
        </w:tc>
        <w:tc>
          <w:tcPr>
            <w:tcW w:w="3515" w:type="dxa"/>
            <w:tcBorders>
              <w:top w:val="single" w:sz="4" w:space="0" w:color="auto"/>
              <w:left w:val="nil"/>
              <w:bottom w:val="single" w:sz="4" w:space="0" w:color="auto"/>
              <w:right w:val="nil"/>
            </w:tcBorders>
            <w:shd w:val="clear" w:color="auto" w:fill="FABF8F" w:themeFill="accent6" w:themeFillTint="99"/>
            <w:noWrap/>
            <w:vAlign w:val="center"/>
            <w:hideMark/>
          </w:tcPr>
          <w:p w:rsidR="00431FF4" w:rsidRDefault="00431FF4" w:rsidP="00431FF4">
            <w:pPr>
              <w:pStyle w:val="texto"/>
              <w:spacing w:after="0"/>
              <w:jc w:val="right"/>
              <w:rPr>
                <w:rFonts w:ascii="Arial Narrow" w:hAnsi="Arial Narrow" w:cs="Arial"/>
                <w:sz w:val="20"/>
                <w:szCs w:val="20"/>
              </w:rPr>
            </w:pPr>
            <w:r>
              <w:rPr>
                <w:rFonts w:ascii="Arial Narrow" w:hAnsi="Arial Narrow" w:cs="Arial"/>
                <w:sz w:val="20"/>
                <w:szCs w:val="20"/>
              </w:rPr>
              <w:t>3.524.198</w:t>
            </w:r>
          </w:p>
        </w:tc>
      </w:tr>
    </w:tbl>
    <w:p w:rsidR="00614B5C" w:rsidRDefault="00614B5C" w:rsidP="00614B5C">
      <w:pPr>
        <w:pStyle w:val="texto"/>
        <w:tabs>
          <w:tab w:val="clear" w:pos="2835"/>
          <w:tab w:val="clear" w:pos="3969"/>
          <w:tab w:val="clear" w:pos="5103"/>
          <w:tab w:val="clear" w:pos="6237"/>
          <w:tab w:val="clear" w:pos="7371"/>
        </w:tabs>
        <w:spacing w:before="160" w:after="260"/>
        <w:rPr>
          <w:szCs w:val="26"/>
        </w:rPr>
      </w:pPr>
      <w:r w:rsidRPr="00307925">
        <w:rPr>
          <w:szCs w:val="26"/>
        </w:rPr>
        <w:t xml:space="preserve">Regla del gasto: </w:t>
      </w:r>
      <w:r>
        <w:rPr>
          <w:szCs w:val="26"/>
        </w:rPr>
        <w:t xml:space="preserve">el gasto computable del ejercicio 2015 es inferior al del ejercicio 2014 </w:t>
      </w:r>
      <w:r w:rsidR="00F41489">
        <w:rPr>
          <w:szCs w:val="26"/>
        </w:rPr>
        <w:t xml:space="preserve">incrementado por la tasa de variación autorizada </w:t>
      </w:r>
      <w:r>
        <w:rPr>
          <w:szCs w:val="26"/>
        </w:rPr>
        <w:t xml:space="preserve">en </w:t>
      </w:r>
      <w:r w:rsidR="00B2268B">
        <w:rPr>
          <w:szCs w:val="26"/>
        </w:rPr>
        <w:t>22.158</w:t>
      </w:r>
      <w:r>
        <w:rPr>
          <w:szCs w:val="26"/>
        </w:rPr>
        <w:t xml:space="preserve"> e</w:t>
      </w:r>
      <w:r>
        <w:rPr>
          <w:szCs w:val="26"/>
        </w:rPr>
        <w:t>u</w:t>
      </w:r>
      <w:r>
        <w:rPr>
          <w:szCs w:val="26"/>
        </w:rPr>
        <w:t>ros, por lo que se cumple la regla del gasto:</w:t>
      </w:r>
    </w:p>
    <w:tbl>
      <w:tblPr>
        <w:tblW w:w="8801" w:type="dxa"/>
        <w:tblInd w:w="70" w:type="dxa"/>
        <w:tblCellMar>
          <w:left w:w="70" w:type="dxa"/>
          <w:right w:w="70" w:type="dxa"/>
        </w:tblCellMar>
        <w:tblLook w:val="04A0" w:firstRow="1" w:lastRow="0" w:firstColumn="1" w:lastColumn="0" w:noHBand="0" w:noVBand="1"/>
      </w:tblPr>
      <w:tblGrid>
        <w:gridCol w:w="4111"/>
        <w:gridCol w:w="2456"/>
        <w:gridCol w:w="2234"/>
      </w:tblGrid>
      <w:tr w:rsidR="00614B5C" w:rsidRPr="00A16ACF" w:rsidTr="000022E0">
        <w:trPr>
          <w:trHeight w:val="284"/>
        </w:trPr>
        <w:tc>
          <w:tcPr>
            <w:tcW w:w="4111" w:type="dxa"/>
            <w:tcBorders>
              <w:top w:val="single" w:sz="4" w:space="0" w:color="auto"/>
              <w:left w:val="nil"/>
              <w:bottom w:val="single" w:sz="4" w:space="0" w:color="auto"/>
              <w:right w:val="nil"/>
            </w:tcBorders>
            <w:shd w:val="clear" w:color="auto" w:fill="FABF8F" w:themeFill="accent6" w:themeFillTint="99"/>
            <w:vAlign w:val="center"/>
            <w:hideMark/>
          </w:tcPr>
          <w:p w:rsidR="00614B5C" w:rsidRPr="00A16ACF" w:rsidRDefault="00614B5C" w:rsidP="00614B5C">
            <w:pPr>
              <w:spacing w:after="0"/>
              <w:ind w:firstLine="0"/>
              <w:jc w:val="left"/>
              <w:rPr>
                <w:rFonts w:ascii="Arial" w:hAnsi="Arial" w:cs="Arial"/>
                <w:color w:val="000000"/>
                <w:sz w:val="18"/>
                <w:szCs w:val="18"/>
                <w:lang w:val="es-ES" w:eastAsia="es-ES"/>
              </w:rPr>
            </w:pPr>
            <w:r w:rsidRPr="00A16ACF">
              <w:rPr>
                <w:rFonts w:ascii="Arial" w:hAnsi="Arial" w:cs="Arial"/>
                <w:color w:val="000000"/>
                <w:sz w:val="18"/>
                <w:szCs w:val="18"/>
                <w:lang w:val="es-ES" w:eastAsia="es-ES"/>
              </w:rPr>
              <w:t>Concepto</w:t>
            </w:r>
          </w:p>
        </w:tc>
        <w:tc>
          <w:tcPr>
            <w:tcW w:w="2456" w:type="dxa"/>
            <w:tcBorders>
              <w:top w:val="single" w:sz="4" w:space="0" w:color="auto"/>
              <w:left w:val="nil"/>
              <w:bottom w:val="single" w:sz="4" w:space="0" w:color="auto"/>
              <w:right w:val="nil"/>
            </w:tcBorders>
            <w:shd w:val="clear" w:color="auto" w:fill="FABF8F" w:themeFill="accent6" w:themeFillTint="99"/>
            <w:vAlign w:val="center"/>
            <w:hideMark/>
          </w:tcPr>
          <w:p w:rsidR="00614B5C" w:rsidRPr="00A16ACF" w:rsidRDefault="00614B5C" w:rsidP="00614B5C">
            <w:pPr>
              <w:spacing w:after="0"/>
              <w:ind w:firstLine="0"/>
              <w:jc w:val="right"/>
              <w:rPr>
                <w:rFonts w:ascii="Arial" w:hAnsi="Arial" w:cs="Arial"/>
                <w:color w:val="000000"/>
                <w:sz w:val="18"/>
                <w:szCs w:val="18"/>
                <w:lang w:val="es-ES" w:eastAsia="es-ES"/>
              </w:rPr>
            </w:pPr>
            <w:proofErr w:type="spellStart"/>
            <w:r w:rsidRPr="00A16ACF">
              <w:rPr>
                <w:rFonts w:ascii="Arial" w:hAnsi="Arial" w:cs="Arial"/>
                <w:color w:val="000000"/>
                <w:sz w:val="18"/>
                <w:szCs w:val="18"/>
                <w:lang w:val="es-ES" w:eastAsia="es-ES"/>
              </w:rPr>
              <w:t>Oblig</w:t>
            </w:r>
            <w:proofErr w:type="spellEnd"/>
            <w:r>
              <w:rPr>
                <w:rFonts w:ascii="Arial" w:hAnsi="Arial" w:cs="Arial"/>
                <w:color w:val="000000"/>
                <w:sz w:val="18"/>
                <w:szCs w:val="18"/>
                <w:lang w:val="es-ES" w:eastAsia="es-ES"/>
              </w:rPr>
              <w:t>.</w:t>
            </w:r>
            <w:r w:rsidRPr="00A16ACF">
              <w:rPr>
                <w:rFonts w:ascii="Arial" w:hAnsi="Arial" w:cs="Arial"/>
                <w:color w:val="000000"/>
                <w:sz w:val="18"/>
                <w:szCs w:val="18"/>
                <w:lang w:val="es-ES" w:eastAsia="es-ES"/>
              </w:rPr>
              <w:t xml:space="preserve"> reconocidas 2014</w:t>
            </w:r>
          </w:p>
        </w:tc>
        <w:tc>
          <w:tcPr>
            <w:tcW w:w="2234" w:type="dxa"/>
            <w:tcBorders>
              <w:top w:val="single" w:sz="4" w:space="0" w:color="auto"/>
              <w:left w:val="nil"/>
              <w:bottom w:val="single" w:sz="4" w:space="0" w:color="auto"/>
              <w:right w:val="nil"/>
            </w:tcBorders>
            <w:shd w:val="clear" w:color="auto" w:fill="FABF8F" w:themeFill="accent6" w:themeFillTint="99"/>
            <w:vAlign w:val="center"/>
            <w:hideMark/>
          </w:tcPr>
          <w:p w:rsidR="00614B5C" w:rsidRPr="00A16ACF" w:rsidRDefault="00614B5C" w:rsidP="00614B5C">
            <w:pPr>
              <w:spacing w:after="0"/>
              <w:ind w:firstLine="0"/>
              <w:jc w:val="right"/>
              <w:rPr>
                <w:rFonts w:ascii="Arial" w:hAnsi="Arial" w:cs="Arial"/>
                <w:color w:val="000000"/>
                <w:sz w:val="18"/>
                <w:szCs w:val="18"/>
                <w:lang w:val="es-ES" w:eastAsia="es-ES"/>
              </w:rPr>
            </w:pPr>
            <w:proofErr w:type="spellStart"/>
            <w:r w:rsidRPr="00A16ACF">
              <w:rPr>
                <w:rFonts w:ascii="Arial" w:hAnsi="Arial" w:cs="Arial"/>
                <w:color w:val="000000"/>
                <w:sz w:val="18"/>
                <w:szCs w:val="18"/>
                <w:lang w:val="es-ES" w:eastAsia="es-ES"/>
              </w:rPr>
              <w:t>Oblig</w:t>
            </w:r>
            <w:proofErr w:type="spellEnd"/>
            <w:r>
              <w:rPr>
                <w:rFonts w:ascii="Arial" w:hAnsi="Arial" w:cs="Arial"/>
                <w:color w:val="000000"/>
                <w:sz w:val="18"/>
                <w:szCs w:val="18"/>
                <w:lang w:val="es-ES" w:eastAsia="es-ES"/>
              </w:rPr>
              <w:t>.</w:t>
            </w:r>
            <w:r w:rsidRPr="00A16ACF">
              <w:rPr>
                <w:rFonts w:ascii="Arial" w:hAnsi="Arial" w:cs="Arial"/>
                <w:color w:val="000000"/>
                <w:sz w:val="18"/>
                <w:szCs w:val="18"/>
                <w:lang w:val="es-ES" w:eastAsia="es-ES"/>
              </w:rPr>
              <w:t xml:space="preserve"> reconocidas 2015</w:t>
            </w:r>
          </w:p>
        </w:tc>
      </w:tr>
      <w:tr w:rsidR="00614B5C" w:rsidRPr="00A16ACF" w:rsidTr="00294C8D">
        <w:trPr>
          <w:trHeight w:val="284"/>
        </w:trPr>
        <w:tc>
          <w:tcPr>
            <w:tcW w:w="4111" w:type="dxa"/>
            <w:tcBorders>
              <w:top w:val="single" w:sz="4" w:space="0" w:color="auto"/>
              <w:left w:val="nil"/>
              <w:bottom w:val="single" w:sz="2" w:space="0" w:color="auto"/>
              <w:right w:val="nil"/>
            </w:tcBorders>
            <w:shd w:val="clear" w:color="000000" w:fill="FFFFFF"/>
            <w:vAlign w:val="center"/>
            <w:hideMark/>
          </w:tcPr>
          <w:p w:rsidR="00614B5C" w:rsidRPr="00A16ACF" w:rsidRDefault="00614B5C" w:rsidP="00614B5C">
            <w:pPr>
              <w:spacing w:after="0"/>
              <w:ind w:firstLine="0"/>
              <w:rPr>
                <w:rFonts w:ascii="Arial Narrow" w:hAnsi="Arial Narrow"/>
                <w:color w:val="000000"/>
                <w:lang w:val="es-ES" w:eastAsia="es-ES"/>
              </w:rPr>
            </w:pPr>
            <w:r w:rsidRPr="00A16ACF">
              <w:rPr>
                <w:rFonts w:ascii="Arial Narrow" w:hAnsi="Arial Narrow"/>
                <w:color w:val="000000"/>
                <w:lang w:val="es-ES" w:eastAsia="es-ES"/>
              </w:rPr>
              <w:t>Total gasto no financiero</w:t>
            </w:r>
          </w:p>
        </w:tc>
        <w:tc>
          <w:tcPr>
            <w:tcW w:w="2456" w:type="dxa"/>
            <w:tcBorders>
              <w:top w:val="single" w:sz="4" w:space="0" w:color="auto"/>
              <w:left w:val="nil"/>
              <w:bottom w:val="single" w:sz="2" w:space="0" w:color="auto"/>
              <w:right w:val="nil"/>
            </w:tcBorders>
            <w:shd w:val="clear" w:color="000000" w:fill="FFFFFF"/>
            <w:vAlign w:val="center"/>
            <w:hideMark/>
          </w:tcPr>
          <w:p w:rsidR="00614B5C" w:rsidRPr="00A16ACF" w:rsidRDefault="00B2268B" w:rsidP="00614B5C">
            <w:pPr>
              <w:spacing w:after="0"/>
              <w:ind w:firstLine="0"/>
              <w:jc w:val="right"/>
              <w:rPr>
                <w:rFonts w:ascii="Arial Narrow" w:hAnsi="Arial Narrow"/>
                <w:color w:val="000000"/>
                <w:lang w:val="es-ES" w:eastAsia="es-ES"/>
              </w:rPr>
            </w:pPr>
            <w:r>
              <w:rPr>
                <w:rFonts w:ascii="Arial Narrow" w:hAnsi="Arial Narrow"/>
                <w:color w:val="000000"/>
                <w:lang w:val="es-ES" w:eastAsia="es-ES"/>
              </w:rPr>
              <w:t>30.850.610</w:t>
            </w:r>
          </w:p>
        </w:tc>
        <w:tc>
          <w:tcPr>
            <w:tcW w:w="2234" w:type="dxa"/>
            <w:tcBorders>
              <w:top w:val="single" w:sz="4" w:space="0" w:color="auto"/>
              <w:left w:val="nil"/>
              <w:bottom w:val="single" w:sz="2" w:space="0" w:color="auto"/>
              <w:right w:val="nil"/>
            </w:tcBorders>
            <w:shd w:val="clear" w:color="000000" w:fill="FFFFFF"/>
            <w:vAlign w:val="center"/>
            <w:hideMark/>
          </w:tcPr>
          <w:p w:rsidR="00614B5C" w:rsidRPr="00A16ACF" w:rsidRDefault="00B2268B" w:rsidP="00614B5C">
            <w:pPr>
              <w:spacing w:after="0"/>
              <w:ind w:firstLine="0"/>
              <w:jc w:val="right"/>
              <w:rPr>
                <w:rFonts w:ascii="Arial Narrow" w:hAnsi="Arial Narrow"/>
                <w:color w:val="000000"/>
                <w:lang w:val="es-ES" w:eastAsia="es-ES"/>
              </w:rPr>
            </w:pPr>
            <w:r>
              <w:rPr>
                <w:rFonts w:ascii="Arial Narrow" w:hAnsi="Arial Narrow"/>
                <w:color w:val="000000"/>
                <w:lang w:val="es-ES" w:eastAsia="es-ES"/>
              </w:rPr>
              <w:t>31.229.510</w:t>
            </w:r>
          </w:p>
        </w:tc>
      </w:tr>
      <w:tr w:rsidR="00614B5C" w:rsidRPr="00A16ACF" w:rsidTr="00294C8D">
        <w:trPr>
          <w:trHeight w:val="284"/>
        </w:trPr>
        <w:tc>
          <w:tcPr>
            <w:tcW w:w="4111" w:type="dxa"/>
            <w:tcBorders>
              <w:top w:val="single" w:sz="2" w:space="0" w:color="auto"/>
              <w:left w:val="nil"/>
              <w:bottom w:val="single" w:sz="2" w:space="0" w:color="auto"/>
              <w:right w:val="nil"/>
            </w:tcBorders>
            <w:shd w:val="clear" w:color="000000" w:fill="FFFFFF"/>
            <w:vAlign w:val="center"/>
            <w:hideMark/>
          </w:tcPr>
          <w:p w:rsidR="00614B5C" w:rsidRPr="00A16ACF" w:rsidRDefault="00614B5C" w:rsidP="00614B5C">
            <w:pPr>
              <w:spacing w:after="0"/>
              <w:ind w:firstLine="0"/>
              <w:rPr>
                <w:rFonts w:ascii="Arial Narrow" w:hAnsi="Arial Narrow"/>
                <w:color w:val="000000"/>
                <w:lang w:val="es-ES" w:eastAsia="es-ES"/>
              </w:rPr>
            </w:pPr>
            <w:r w:rsidRPr="00A16ACF">
              <w:rPr>
                <w:rFonts w:ascii="Arial Narrow" w:hAnsi="Arial Narrow"/>
                <w:color w:val="000000"/>
                <w:lang w:val="es-ES" w:eastAsia="es-ES"/>
              </w:rPr>
              <w:t>Tasa de variación permitida</w:t>
            </w:r>
          </w:p>
        </w:tc>
        <w:tc>
          <w:tcPr>
            <w:tcW w:w="2456" w:type="dxa"/>
            <w:tcBorders>
              <w:top w:val="single" w:sz="2" w:space="0" w:color="auto"/>
              <w:left w:val="nil"/>
              <w:bottom w:val="single" w:sz="2" w:space="0" w:color="auto"/>
              <w:right w:val="nil"/>
            </w:tcBorders>
            <w:shd w:val="clear" w:color="000000" w:fill="FFFFFF"/>
            <w:vAlign w:val="center"/>
            <w:hideMark/>
          </w:tcPr>
          <w:p w:rsidR="00614B5C" w:rsidRPr="00A16ACF" w:rsidRDefault="00614B5C" w:rsidP="00614B5C">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1,30%</w:t>
            </w:r>
          </w:p>
        </w:tc>
        <w:tc>
          <w:tcPr>
            <w:tcW w:w="2234" w:type="dxa"/>
            <w:tcBorders>
              <w:top w:val="single" w:sz="2" w:space="0" w:color="auto"/>
              <w:left w:val="nil"/>
              <w:bottom w:val="single" w:sz="2" w:space="0" w:color="auto"/>
              <w:right w:val="nil"/>
            </w:tcBorders>
            <w:shd w:val="clear" w:color="000000" w:fill="FFFFFF"/>
            <w:vAlign w:val="center"/>
            <w:hideMark/>
          </w:tcPr>
          <w:p w:rsidR="00614B5C" w:rsidRPr="00A16ACF" w:rsidRDefault="00614B5C" w:rsidP="00614B5C">
            <w:pPr>
              <w:spacing w:after="0"/>
              <w:ind w:firstLine="0"/>
              <w:jc w:val="right"/>
              <w:rPr>
                <w:rFonts w:ascii="Arial Narrow" w:hAnsi="Arial Narrow"/>
                <w:color w:val="000000"/>
                <w:lang w:val="es-ES" w:eastAsia="es-ES"/>
              </w:rPr>
            </w:pPr>
          </w:p>
        </w:tc>
      </w:tr>
      <w:tr w:rsidR="00614B5C" w:rsidRPr="00A16ACF" w:rsidTr="00294C8D">
        <w:trPr>
          <w:trHeight w:val="284"/>
        </w:trPr>
        <w:tc>
          <w:tcPr>
            <w:tcW w:w="4111" w:type="dxa"/>
            <w:tcBorders>
              <w:top w:val="single" w:sz="2" w:space="0" w:color="auto"/>
              <w:left w:val="nil"/>
              <w:bottom w:val="single" w:sz="4" w:space="0" w:color="auto"/>
              <w:right w:val="nil"/>
            </w:tcBorders>
            <w:shd w:val="clear" w:color="000000" w:fill="FFFFFF"/>
            <w:vAlign w:val="center"/>
            <w:hideMark/>
          </w:tcPr>
          <w:p w:rsidR="00614B5C" w:rsidRPr="00A16ACF" w:rsidRDefault="0030616D" w:rsidP="00614B5C">
            <w:pPr>
              <w:spacing w:after="0"/>
              <w:ind w:firstLine="0"/>
              <w:rPr>
                <w:rFonts w:ascii="Arial Narrow" w:hAnsi="Arial Narrow"/>
                <w:color w:val="000000"/>
                <w:lang w:val="es-ES" w:eastAsia="es-ES"/>
              </w:rPr>
            </w:pPr>
            <w:r>
              <w:rPr>
                <w:rFonts w:ascii="Arial Narrow" w:hAnsi="Arial Narrow"/>
                <w:color w:val="000000"/>
                <w:lang w:val="es-ES" w:eastAsia="es-ES"/>
              </w:rPr>
              <w:t>Gasto computable para</w:t>
            </w:r>
            <w:r w:rsidR="00614B5C" w:rsidRPr="00A16ACF">
              <w:rPr>
                <w:rFonts w:ascii="Arial Narrow" w:hAnsi="Arial Narrow"/>
                <w:color w:val="000000"/>
                <w:lang w:val="es-ES" w:eastAsia="es-ES"/>
              </w:rPr>
              <w:t xml:space="preserve"> 2015</w:t>
            </w:r>
          </w:p>
        </w:tc>
        <w:tc>
          <w:tcPr>
            <w:tcW w:w="2456" w:type="dxa"/>
            <w:tcBorders>
              <w:top w:val="single" w:sz="2" w:space="0" w:color="auto"/>
              <w:left w:val="nil"/>
              <w:bottom w:val="single" w:sz="4" w:space="0" w:color="auto"/>
              <w:right w:val="nil"/>
            </w:tcBorders>
            <w:shd w:val="clear" w:color="000000" w:fill="FFFFFF"/>
            <w:vAlign w:val="center"/>
            <w:hideMark/>
          </w:tcPr>
          <w:p w:rsidR="00614B5C" w:rsidRPr="00A16ACF" w:rsidRDefault="00B2268B" w:rsidP="00614B5C">
            <w:pPr>
              <w:spacing w:after="0"/>
              <w:ind w:firstLine="0"/>
              <w:jc w:val="right"/>
              <w:rPr>
                <w:rFonts w:ascii="Arial Narrow" w:hAnsi="Arial Narrow"/>
                <w:color w:val="000000"/>
                <w:lang w:val="es-ES" w:eastAsia="es-ES"/>
              </w:rPr>
            </w:pPr>
            <w:r>
              <w:rPr>
                <w:rFonts w:ascii="Arial Narrow" w:hAnsi="Arial Narrow"/>
                <w:color w:val="000000"/>
                <w:lang w:val="es-ES" w:eastAsia="es-ES"/>
              </w:rPr>
              <w:t>31.251.668</w:t>
            </w:r>
          </w:p>
        </w:tc>
        <w:tc>
          <w:tcPr>
            <w:tcW w:w="2234" w:type="dxa"/>
            <w:tcBorders>
              <w:top w:val="single" w:sz="2" w:space="0" w:color="auto"/>
              <w:left w:val="nil"/>
              <w:bottom w:val="single" w:sz="4" w:space="0" w:color="auto"/>
              <w:right w:val="nil"/>
            </w:tcBorders>
            <w:shd w:val="clear" w:color="000000" w:fill="FFFFFF"/>
            <w:vAlign w:val="center"/>
            <w:hideMark/>
          </w:tcPr>
          <w:p w:rsidR="00614B5C" w:rsidRPr="00A16ACF" w:rsidRDefault="00614B5C" w:rsidP="00614B5C">
            <w:pPr>
              <w:spacing w:after="0"/>
              <w:ind w:firstLine="0"/>
              <w:jc w:val="right"/>
              <w:rPr>
                <w:rFonts w:ascii="Arial Narrow" w:hAnsi="Arial Narrow"/>
                <w:color w:val="000000"/>
                <w:lang w:val="es-ES" w:eastAsia="es-ES"/>
              </w:rPr>
            </w:pPr>
          </w:p>
        </w:tc>
      </w:tr>
    </w:tbl>
    <w:p w:rsidR="00B2268B" w:rsidRDefault="00B2268B" w:rsidP="00B2268B">
      <w:pPr>
        <w:pStyle w:val="texto"/>
        <w:tabs>
          <w:tab w:val="clear" w:pos="2835"/>
          <w:tab w:val="clear" w:pos="3969"/>
          <w:tab w:val="clear" w:pos="5103"/>
          <w:tab w:val="clear" w:pos="6237"/>
          <w:tab w:val="clear" w:pos="7371"/>
        </w:tabs>
        <w:spacing w:after="0"/>
        <w:rPr>
          <w:szCs w:val="26"/>
        </w:rPr>
      </w:pPr>
    </w:p>
    <w:p w:rsidR="00B2268B" w:rsidRDefault="00B2268B" w:rsidP="00B2268B">
      <w:pPr>
        <w:pStyle w:val="texto"/>
        <w:tabs>
          <w:tab w:val="clear" w:pos="2835"/>
          <w:tab w:val="clear" w:pos="3969"/>
          <w:tab w:val="clear" w:pos="5103"/>
          <w:tab w:val="clear" w:pos="6237"/>
          <w:tab w:val="clear" w:pos="7371"/>
        </w:tabs>
        <w:spacing w:after="0"/>
        <w:rPr>
          <w:szCs w:val="26"/>
        </w:rPr>
      </w:pPr>
      <w:r w:rsidRPr="00307925">
        <w:rPr>
          <w:szCs w:val="26"/>
        </w:rPr>
        <w:t>Regla de</w:t>
      </w:r>
      <w:r>
        <w:rPr>
          <w:szCs w:val="26"/>
        </w:rPr>
        <w:t xml:space="preserve"> sostenibilidad financiera</w:t>
      </w:r>
      <w:r w:rsidRPr="00307925">
        <w:rPr>
          <w:szCs w:val="26"/>
        </w:rPr>
        <w:t xml:space="preserve">: </w:t>
      </w:r>
      <w:r>
        <w:rPr>
          <w:szCs w:val="26"/>
        </w:rPr>
        <w:t>la deuda viva a 31 de diciembre de 2015 asciende a 25.437.017 euros, cantidad que supone el 70 por ciento de los ingr</w:t>
      </w:r>
      <w:r>
        <w:rPr>
          <w:szCs w:val="26"/>
        </w:rPr>
        <w:t>e</w:t>
      </w:r>
      <w:r>
        <w:rPr>
          <w:szCs w:val="26"/>
        </w:rPr>
        <w:t>sos corrientes del ejercicio 2015 que han ascendido a 36.406.893 euros, cuando el límite de la misma es el 110 por ciento de los ingresos corrientes.</w:t>
      </w:r>
    </w:p>
    <w:p w:rsidR="00B2268B" w:rsidRDefault="00B2268B" w:rsidP="00B2268B">
      <w:pPr>
        <w:pStyle w:val="texto"/>
        <w:tabs>
          <w:tab w:val="clear" w:pos="2835"/>
          <w:tab w:val="clear" w:pos="3969"/>
          <w:tab w:val="clear" w:pos="5103"/>
          <w:tab w:val="clear" w:pos="6237"/>
          <w:tab w:val="clear" w:pos="7371"/>
        </w:tabs>
        <w:spacing w:before="160" w:after="180"/>
        <w:rPr>
          <w:szCs w:val="26"/>
        </w:rPr>
      </w:pPr>
      <w:r>
        <w:rPr>
          <w:szCs w:val="26"/>
        </w:rPr>
        <w:t>Asimismo, con carácter general, el ayuntamiento cumple con los plazos ma</w:t>
      </w:r>
      <w:r>
        <w:rPr>
          <w:szCs w:val="26"/>
        </w:rPr>
        <w:t>r</w:t>
      </w:r>
      <w:r>
        <w:rPr>
          <w:szCs w:val="26"/>
        </w:rPr>
        <w:t xml:space="preserve">cados en la legislación vigente para efectuar el pago a los proveedores. </w:t>
      </w:r>
    </w:p>
    <w:p w:rsidR="00431FF4" w:rsidRPr="003B63A7" w:rsidRDefault="00431FF4" w:rsidP="00431FF4">
      <w:pPr>
        <w:pStyle w:val="atitulo2"/>
        <w:spacing w:before="240"/>
      </w:pPr>
      <w:bookmarkStart w:id="46" w:name="_Toc339016607"/>
      <w:bookmarkStart w:id="47" w:name="_Toc442251798"/>
      <w:bookmarkStart w:id="48" w:name="_Toc467831776"/>
      <w:r>
        <w:t>IV</w:t>
      </w:r>
      <w:r w:rsidRPr="003B63A7">
        <w:t>.</w:t>
      </w:r>
      <w:r>
        <w:t>3</w:t>
      </w:r>
      <w:r w:rsidRPr="003B63A7">
        <w:t xml:space="preserve"> Cumplimiento de las recomendaciones emitidas por la Cámara de Comptos en informes anteriores</w:t>
      </w:r>
      <w:r>
        <w:t>.</w:t>
      </w:r>
      <w:bookmarkEnd w:id="46"/>
      <w:bookmarkEnd w:id="47"/>
      <w:bookmarkEnd w:id="48"/>
    </w:p>
    <w:p w:rsidR="00431FF4" w:rsidRDefault="00431FF4" w:rsidP="00431FF4">
      <w:pPr>
        <w:pStyle w:val="texto"/>
        <w:tabs>
          <w:tab w:val="left" w:pos="708"/>
        </w:tabs>
        <w:rPr>
          <w:rFonts w:ascii="Arial" w:hAnsi="Arial"/>
          <w:b/>
          <w:color w:val="000000"/>
          <w:kern w:val="28"/>
          <w:sz w:val="25"/>
          <w:szCs w:val="26"/>
        </w:rPr>
      </w:pPr>
      <w:r>
        <w:rPr>
          <w:szCs w:val="26"/>
          <w:lang w:val="es-ES" w:eastAsia="es-ES"/>
        </w:rPr>
        <w:t>En general, se están aplicando las recomendaciones emitidas por la Cámara de Comptos en los últimos informes. A lo largo del informe se incluyen aqu</w:t>
      </w:r>
      <w:r>
        <w:rPr>
          <w:szCs w:val="26"/>
          <w:lang w:val="es-ES" w:eastAsia="es-ES"/>
        </w:rPr>
        <w:t>e</w:t>
      </w:r>
      <w:r>
        <w:rPr>
          <w:szCs w:val="26"/>
          <w:lang w:val="es-ES" w:eastAsia="es-ES"/>
        </w:rPr>
        <w:t>llas que siguen pendientes de implantar o que surgen como consecuencia del trabajo realizado.</w:t>
      </w:r>
    </w:p>
    <w:p w:rsidR="00431FF4" w:rsidRDefault="00431FF4" w:rsidP="00431FF4">
      <w:pPr>
        <w:pStyle w:val="atitulo2"/>
        <w:spacing w:before="240"/>
      </w:pPr>
      <w:bookmarkStart w:id="49" w:name="_Toc339016615"/>
      <w:bookmarkStart w:id="50" w:name="_Toc442251806"/>
      <w:bookmarkStart w:id="51" w:name="_Toc467831777"/>
      <w:r>
        <w:t>IV.4</w:t>
      </w:r>
      <w:r w:rsidRPr="006461E2">
        <w:t>. Aspectos generales</w:t>
      </w:r>
      <w:bookmarkEnd w:id="49"/>
      <w:bookmarkEnd w:id="50"/>
      <w:bookmarkEnd w:id="51"/>
    </w:p>
    <w:p w:rsidR="00431FF4" w:rsidRDefault="00431FF4" w:rsidP="00431FF4">
      <w:pPr>
        <w:pStyle w:val="texto"/>
        <w:numPr>
          <w:ilvl w:val="0"/>
          <w:numId w:val="2"/>
        </w:numPr>
        <w:tabs>
          <w:tab w:val="left" w:pos="480"/>
          <w:tab w:val="num" w:pos="600"/>
          <w:tab w:val="num" w:pos="720"/>
        </w:tabs>
        <w:ind w:left="0" w:firstLine="290"/>
        <w:rPr>
          <w:rFonts w:cs="Arial"/>
        </w:rPr>
      </w:pPr>
      <w:r>
        <w:t>No</w:t>
      </w:r>
      <w:r>
        <w:rPr>
          <w:rFonts w:cs="Arial"/>
        </w:rPr>
        <w:t xml:space="preserve"> se han detectado importes significativos de facturas de 2015 imputadas al presupuesto de 2016.</w:t>
      </w:r>
    </w:p>
    <w:p w:rsidR="00431FF4" w:rsidRDefault="00431FF4" w:rsidP="00431FF4">
      <w:pPr>
        <w:pStyle w:val="texto"/>
        <w:numPr>
          <w:ilvl w:val="0"/>
          <w:numId w:val="2"/>
        </w:numPr>
        <w:tabs>
          <w:tab w:val="left" w:pos="480"/>
          <w:tab w:val="num" w:pos="600"/>
          <w:tab w:val="num" w:pos="720"/>
        </w:tabs>
        <w:ind w:left="0" w:firstLine="290"/>
        <w:rPr>
          <w:b/>
        </w:rPr>
      </w:pPr>
      <w:r>
        <w:t>Con carácter general, el ayuntamiento cumple con los plazos marcados en la legislación vigente para efectuar el correspondiente pago a los proveedores. Los casos que exceden de estos plazos se producen como consecuencia de cue</w:t>
      </w:r>
      <w:r>
        <w:t>s</w:t>
      </w:r>
      <w:r>
        <w:t>tiones que se encuentran en procedimiento judicial.</w:t>
      </w:r>
    </w:p>
    <w:p w:rsidR="00431FF4" w:rsidRPr="002C27DB" w:rsidRDefault="00431FF4" w:rsidP="00431FF4">
      <w:pPr>
        <w:pStyle w:val="texto"/>
        <w:numPr>
          <w:ilvl w:val="0"/>
          <w:numId w:val="2"/>
        </w:numPr>
        <w:tabs>
          <w:tab w:val="left" w:pos="480"/>
          <w:tab w:val="num" w:pos="600"/>
          <w:tab w:val="num" w:pos="720"/>
        </w:tabs>
        <w:ind w:left="0" w:firstLine="290"/>
        <w:rPr>
          <w:b/>
        </w:rPr>
      </w:pPr>
      <w:r>
        <w:lastRenderedPageBreak/>
        <w:t>El</w:t>
      </w:r>
      <w:r>
        <w:rPr>
          <w:rFonts w:cs="Arial"/>
        </w:rPr>
        <w:t xml:space="preserve"> ayuntamiento y su organismo autónomo se </w:t>
      </w:r>
      <w:r>
        <w:t>encuentran incursos en d</w:t>
      </w:r>
      <w:r>
        <w:t>i</w:t>
      </w:r>
      <w:r>
        <w:t>versos procedimientos judiciales, sin que tengamos conocimiento de que las r</w:t>
      </w:r>
      <w:r>
        <w:t>e</w:t>
      </w:r>
      <w:r>
        <w:t>percusiones económicas que en su caso pudieran derivarse tengan un efecto económico significativo en las cuentas generales. De acuerdo con la inform</w:t>
      </w:r>
      <w:r>
        <w:t>a</w:t>
      </w:r>
      <w:r>
        <w:t xml:space="preserve">ción </w:t>
      </w:r>
      <w:r w:rsidRPr="00BB4036">
        <w:t>facilitada por el ayuntamiento a 22 de junio de 2016, el número de recu</w:t>
      </w:r>
      <w:r w:rsidRPr="00BB4036">
        <w:t>r</w:t>
      </w:r>
      <w:r w:rsidRPr="00BB4036">
        <w:t>sos ante diversas instancias es de 21.</w:t>
      </w:r>
    </w:p>
    <w:p w:rsidR="00431FF4" w:rsidRPr="00294C8D" w:rsidRDefault="00431FF4" w:rsidP="00294C8D">
      <w:pPr>
        <w:autoSpaceDE w:val="0"/>
        <w:autoSpaceDN w:val="0"/>
        <w:adjustRightInd w:val="0"/>
        <w:spacing w:before="240" w:after="240"/>
        <w:ind w:firstLine="426"/>
        <w:rPr>
          <w:i/>
          <w:sz w:val="26"/>
          <w:szCs w:val="26"/>
        </w:rPr>
      </w:pPr>
      <w:r w:rsidRPr="00294C8D">
        <w:rPr>
          <w:i/>
          <w:iCs/>
          <w:sz w:val="26"/>
          <w:szCs w:val="26"/>
          <w:lang w:val="es-ES" w:eastAsia="es-ES"/>
        </w:rPr>
        <w:t>Recomendamos</w:t>
      </w:r>
      <w:r w:rsidR="00294C8D">
        <w:rPr>
          <w:i/>
          <w:iCs/>
          <w:sz w:val="26"/>
          <w:szCs w:val="26"/>
          <w:lang w:val="es-ES" w:eastAsia="es-ES"/>
        </w:rPr>
        <w:t>, a</w:t>
      </w:r>
      <w:r w:rsidRPr="00294C8D">
        <w:rPr>
          <w:i/>
          <w:sz w:val="26"/>
          <w:szCs w:val="26"/>
          <w:lang w:val="es-ES"/>
        </w:rPr>
        <w:t xml:space="preserve">nte la financiación y resultados de las fundaciones, </w:t>
      </w:r>
      <w:r w:rsidR="0030616D" w:rsidRPr="00294C8D">
        <w:rPr>
          <w:i/>
          <w:sz w:val="26"/>
          <w:szCs w:val="26"/>
          <w:lang w:val="es-ES"/>
        </w:rPr>
        <w:t>véase epígrafe 1, analizar</w:t>
      </w:r>
      <w:r w:rsidRPr="00294C8D">
        <w:rPr>
          <w:i/>
          <w:sz w:val="26"/>
          <w:szCs w:val="26"/>
          <w:lang w:val="es-ES"/>
        </w:rPr>
        <w:t xml:space="preserve">: </w:t>
      </w:r>
    </w:p>
    <w:p w:rsidR="00431FF4" w:rsidRPr="00D153D0" w:rsidRDefault="00431FF4" w:rsidP="00D153D0">
      <w:pPr>
        <w:pStyle w:val="texto"/>
        <w:tabs>
          <w:tab w:val="left" w:pos="708"/>
        </w:tabs>
        <w:rPr>
          <w:i/>
          <w:szCs w:val="26"/>
          <w:lang w:val="es-ES" w:eastAsia="es-ES"/>
        </w:rPr>
      </w:pPr>
      <w:r w:rsidRPr="00D153D0">
        <w:rPr>
          <w:i/>
          <w:szCs w:val="26"/>
          <w:lang w:val="es-ES" w:eastAsia="es-ES"/>
        </w:rPr>
        <w:t xml:space="preserve">a) Si </w:t>
      </w:r>
      <w:r w:rsidR="0030616D">
        <w:rPr>
          <w:i/>
          <w:szCs w:val="26"/>
          <w:lang w:val="es-ES" w:eastAsia="es-ES"/>
        </w:rPr>
        <w:t>e</w:t>
      </w:r>
      <w:r w:rsidRPr="00D153D0">
        <w:rPr>
          <w:i/>
          <w:szCs w:val="26"/>
          <w:lang w:val="es-ES" w:eastAsia="es-ES"/>
        </w:rPr>
        <w:t>sa es la manera más adecuada para prestar los servicios que ofertan</w:t>
      </w:r>
      <w:r w:rsidR="00622CDB">
        <w:rPr>
          <w:i/>
          <w:szCs w:val="26"/>
          <w:lang w:val="es-ES" w:eastAsia="es-ES"/>
        </w:rPr>
        <w:t>.</w:t>
      </w:r>
    </w:p>
    <w:p w:rsidR="00431FF4" w:rsidRPr="00D153D0" w:rsidRDefault="00431FF4" w:rsidP="00D153D0">
      <w:pPr>
        <w:pStyle w:val="texto"/>
        <w:tabs>
          <w:tab w:val="left" w:pos="708"/>
        </w:tabs>
        <w:rPr>
          <w:i/>
          <w:szCs w:val="26"/>
          <w:lang w:val="es-ES" w:eastAsia="es-ES"/>
        </w:rPr>
      </w:pPr>
      <w:r w:rsidRPr="00D153D0">
        <w:rPr>
          <w:i/>
          <w:szCs w:val="26"/>
          <w:lang w:val="es-ES" w:eastAsia="es-ES"/>
        </w:rPr>
        <w:t>b) Si deberían tenerse en cuenta al efectuar los cálculos para el cumplimie</w:t>
      </w:r>
      <w:r w:rsidRPr="00D153D0">
        <w:rPr>
          <w:i/>
          <w:szCs w:val="26"/>
          <w:lang w:val="es-ES" w:eastAsia="es-ES"/>
        </w:rPr>
        <w:t>n</w:t>
      </w:r>
      <w:r w:rsidRPr="00D153D0">
        <w:rPr>
          <w:i/>
          <w:szCs w:val="26"/>
          <w:lang w:val="es-ES" w:eastAsia="es-ES"/>
        </w:rPr>
        <w:t>to de los objetivos de estabilidad presupuestaria y sostenibilidad financiera.</w:t>
      </w:r>
    </w:p>
    <w:p w:rsidR="00431FF4" w:rsidRPr="00D153D0" w:rsidRDefault="00431FF4" w:rsidP="00863374">
      <w:pPr>
        <w:pStyle w:val="texto"/>
        <w:tabs>
          <w:tab w:val="left" w:pos="708"/>
        </w:tabs>
        <w:spacing w:after="240"/>
        <w:rPr>
          <w:i/>
          <w:szCs w:val="26"/>
          <w:lang w:val="es-ES" w:eastAsia="es-ES"/>
        </w:rPr>
      </w:pPr>
      <w:r w:rsidRPr="00D153D0">
        <w:rPr>
          <w:i/>
          <w:szCs w:val="26"/>
          <w:lang w:val="es-ES" w:eastAsia="es-ES"/>
        </w:rPr>
        <w:t>c) La aplicación a estas entidades de la disposición adicional novena de la Ley 7/1985, de Bases del Régimen Local, introducida mediante la Ley 27/2013, referida a las entidades que se encuentran en desequilibrio financiero.</w:t>
      </w:r>
    </w:p>
    <w:p w:rsidR="00BF14B1" w:rsidRPr="006461E2" w:rsidRDefault="0007393E" w:rsidP="0046446C">
      <w:pPr>
        <w:pStyle w:val="atitulo2"/>
        <w:spacing w:before="360"/>
      </w:pPr>
      <w:bookmarkStart w:id="52" w:name="_Toc309383727"/>
      <w:bookmarkStart w:id="53" w:name="_Toc316383983"/>
      <w:bookmarkStart w:id="54" w:name="_Toc372531195"/>
      <w:bookmarkStart w:id="55" w:name="_Toc467831778"/>
      <w:r>
        <w:t>I</w:t>
      </w:r>
      <w:r w:rsidR="00BF14B1" w:rsidRPr="006461E2">
        <w:t>V.</w:t>
      </w:r>
      <w:r>
        <w:t>5</w:t>
      </w:r>
      <w:r w:rsidR="00BF14B1" w:rsidRPr="006461E2">
        <w:t>. Personal</w:t>
      </w:r>
      <w:bookmarkEnd w:id="52"/>
      <w:bookmarkEnd w:id="53"/>
      <w:bookmarkEnd w:id="54"/>
      <w:bookmarkEnd w:id="55"/>
    </w:p>
    <w:p w:rsidR="0007393E" w:rsidRPr="00142031" w:rsidRDefault="0007393E" w:rsidP="0007393E">
      <w:pPr>
        <w:pStyle w:val="texto"/>
        <w:tabs>
          <w:tab w:val="left" w:pos="708"/>
        </w:tabs>
        <w:rPr>
          <w:szCs w:val="26"/>
        </w:rPr>
      </w:pPr>
      <w:r w:rsidRPr="00142031">
        <w:rPr>
          <w:szCs w:val="26"/>
        </w:rPr>
        <w:t>El gasto de personal asciende a 15,83 millones, lo que representa el 35 por ciento del total de los gastos devengados en 2015 y el 51 por ciento de los ga</w:t>
      </w:r>
      <w:r w:rsidRPr="00142031">
        <w:rPr>
          <w:szCs w:val="26"/>
        </w:rPr>
        <w:t>s</w:t>
      </w:r>
      <w:r w:rsidRPr="00142031">
        <w:rPr>
          <w:szCs w:val="26"/>
        </w:rPr>
        <w:t xml:space="preserve">tos corrientes. </w:t>
      </w:r>
    </w:p>
    <w:p w:rsidR="0007393E" w:rsidRDefault="0007393E" w:rsidP="0007393E">
      <w:pPr>
        <w:pStyle w:val="texto"/>
        <w:tabs>
          <w:tab w:val="left" w:pos="708"/>
        </w:tabs>
        <w:spacing w:after="240"/>
        <w:rPr>
          <w:rFonts w:cs="Arial"/>
        </w:rPr>
      </w:pPr>
      <w:r w:rsidRPr="00142031">
        <w:rPr>
          <w:szCs w:val="26"/>
        </w:rPr>
        <w:t xml:space="preserve">Con respecto al ejercicio 2014, las obligaciones reconocidas se </w:t>
      </w:r>
      <w:r w:rsidR="00B2268B">
        <w:rPr>
          <w:szCs w:val="26"/>
        </w:rPr>
        <w:t>reducen m</w:t>
      </w:r>
      <w:r w:rsidR="00B2268B">
        <w:rPr>
          <w:szCs w:val="26"/>
        </w:rPr>
        <w:t>í</w:t>
      </w:r>
      <w:r w:rsidR="00B2268B">
        <w:rPr>
          <w:szCs w:val="26"/>
        </w:rPr>
        <w:t>nimamente</w:t>
      </w:r>
      <w:r w:rsidRPr="00142031">
        <w:rPr>
          <w:szCs w:val="26"/>
        </w:rPr>
        <w:t>, de acuerdo con el siguiente detalle</w:t>
      </w:r>
      <w:r>
        <w:rPr>
          <w:rFonts w:cs="Arial"/>
        </w:rPr>
        <w:t>:</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01"/>
      </w:tblGrid>
      <w:tr w:rsidR="0007393E" w:rsidTr="000022E0">
        <w:trPr>
          <w:trHeight w:val="170"/>
          <w:jc w:val="center"/>
        </w:trPr>
        <w:tc>
          <w:tcPr>
            <w:tcW w:w="7231" w:type="dxa"/>
            <w:gridSpan w:val="3"/>
            <w:tcBorders>
              <w:top w:val="single" w:sz="4" w:space="0" w:color="auto"/>
              <w:left w:val="nil"/>
              <w:bottom w:val="nil"/>
              <w:right w:val="nil"/>
            </w:tcBorders>
            <w:shd w:val="clear" w:color="auto" w:fill="FABF8F" w:themeFill="accent6" w:themeFillTint="99"/>
            <w:vAlign w:val="center"/>
            <w:hideMark/>
          </w:tcPr>
          <w:p w:rsidR="0007393E" w:rsidRDefault="0007393E" w:rsidP="002E1976">
            <w:pPr>
              <w:pStyle w:val="cuatexto"/>
              <w:tabs>
                <w:tab w:val="left" w:pos="1339"/>
              </w:tabs>
              <w:jc w:val="right"/>
              <w:rPr>
                <w:rFonts w:ascii="Arial" w:hAnsi="Arial" w:cs="Arial"/>
                <w:sz w:val="18"/>
                <w:szCs w:val="18"/>
              </w:rPr>
            </w:pPr>
            <w:r>
              <w:rPr>
                <w:rFonts w:ascii="Arial" w:hAnsi="Arial" w:cs="Arial"/>
                <w:sz w:val="18"/>
                <w:szCs w:val="18"/>
              </w:rPr>
              <w:t>Obligaciones reconocidas</w:t>
            </w:r>
          </w:p>
        </w:tc>
        <w:tc>
          <w:tcPr>
            <w:tcW w:w="1501" w:type="dxa"/>
            <w:vMerge w:val="restart"/>
            <w:tcBorders>
              <w:top w:val="single" w:sz="4" w:space="0" w:color="auto"/>
              <w:left w:val="nil"/>
              <w:bottom w:val="single" w:sz="2" w:space="0" w:color="auto"/>
              <w:right w:val="nil"/>
            </w:tcBorders>
            <w:shd w:val="clear" w:color="auto" w:fill="FABF8F" w:themeFill="accent6" w:themeFillTint="99"/>
            <w:vAlign w:val="center"/>
            <w:hideMark/>
          </w:tcPr>
          <w:p w:rsidR="0007393E" w:rsidRDefault="0007393E" w:rsidP="006E18B7">
            <w:pPr>
              <w:pStyle w:val="cuatexto"/>
              <w:jc w:val="right"/>
              <w:rPr>
                <w:rFonts w:ascii="Arial" w:hAnsi="Arial" w:cs="Arial"/>
                <w:sz w:val="18"/>
                <w:szCs w:val="18"/>
              </w:rPr>
            </w:pPr>
            <w:r>
              <w:rPr>
                <w:rFonts w:ascii="Arial" w:hAnsi="Arial" w:cs="Arial"/>
                <w:sz w:val="18"/>
                <w:szCs w:val="18"/>
              </w:rPr>
              <w:t>% Variación</w:t>
            </w:r>
          </w:p>
        </w:tc>
      </w:tr>
      <w:tr w:rsidR="0007393E" w:rsidTr="000022E0">
        <w:trPr>
          <w:trHeight w:val="170"/>
          <w:jc w:val="center"/>
        </w:trPr>
        <w:tc>
          <w:tcPr>
            <w:tcW w:w="4652" w:type="dxa"/>
            <w:tcBorders>
              <w:top w:val="nil"/>
              <w:left w:val="nil"/>
              <w:bottom w:val="single" w:sz="2" w:space="0" w:color="auto"/>
              <w:right w:val="nil"/>
            </w:tcBorders>
            <w:shd w:val="clear" w:color="auto" w:fill="FABF8F" w:themeFill="accent6" w:themeFillTint="99"/>
            <w:vAlign w:val="center"/>
          </w:tcPr>
          <w:p w:rsidR="0007393E" w:rsidRDefault="0007393E" w:rsidP="002E1976">
            <w:pPr>
              <w:pStyle w:val="cuatexto"/>
              <w:jc w:val="center"/>
              <w:rPr>
                <w:rFonts w:ascii="Arial" w:hAnsi="Arial" w:cs="Arial"/>
                <w:sz w:val="18"/>
                <w:szCs w:val="18"/>
              </w:rPr>
            </w:pPr>
          </w:p>
        </w:tc>
        <w:tc>
          <w:tcPr>
            <w:tcW w:w="1200" w:type="dxa"/>
            <w:tcBorders>
              <w:top w:val="single" w:sz="4" w:space="0" w:color="auto"/>
              <w:left w:val="nil"/>
              <w:bottom w:val="single" w:sz="2" w:space="0" w:color="auto"/>
              <w:right w:val="nil"/>
            </w:tcBorders>
            <w:shd w:val="clear" w:color="auto" w:fill="FABF8F" w:themeFill="accent6" w:themeFillTint="99"/>
            <w:vAlign w:val="center"/>
            <w:hideMark/>
          </w:tcPr>
          <w:p w:rsidR="0007393E" w:rsidRDefault="0007393E" w:rsidP="002E1976">
            <w:pPr>
              <w:pStyle w:val="cuatexto"/>
              <w:jc w:val="right"/>
              <w:rPr>
                <w:rFonts w:ascii="Arial" w:hAnsi="Arial" w:cs="Arial"/>
                <w:sz w:val="18"/>
                <w:szCs w:val="18"/>
              </w:rPr>
            </w:pPr>
            <w:r>
              <w:rPr>
                <w:rFonts w:ascii="Arial" w:hAnsi="Arial" w:cs="Arial"/>
                <w:sz w:val="18"/>
                <w:szCs w:val="18"/>
              </w:rPr>
              <w:t>2014</w:t>
            </w:r>
          </w:p>
        </w:tc>
        <w:tc>
          <w:tcPr>
            <w:tcW w:w="1379" w:type="dxa"/>
            <w:tcBorders>
              <w:top w:val="single" w:sz="4" w:space="0" w:color="auto"/>
              <w:left w:val="nil"/>
              <w:bottom w:val="single" w:sz="2" w:space="0" w:color="auto"/>
              <w:right w:val="nil"/>
            </w:tcBorders>
            <w:shd w:val="clear" w:color="auto" w:fill="FABF8F" w:themeFill="accent6" w:themeFillTint="99"/>
            <w:vAlign w:val="center"/>
            <w:hideMark/>
          </w:tcPr>
          <w:p w:rsidR="0007393E" w:rsidRDefault="0007393E" w:rsidP="002E1976">
            <w:pPr>
              <w:pStyle w:val="cuatexto"/>
              <w:tabs>
                <w:tab w:val="left" w:pos="1339"/>
              </w:tabs>
              <w:jc w:val="right"/>
              <w:rPr>
                <w:rFonts w:ascii="Arial" w:hAnsi="Arial" w:cs="Arial"/>
                <w:sz w:val="18"/>
                <w:szCs w:val="18"/>
              </w:rPr>
            </w:pPr>
            <w:r>
              <w:rPr>
                <w:rFonts w:ascii="Arial" w:hAnsi="Arial" w:cs="Arial"/>
                <w:sz w:val="18"/>
                <w:szCs w:val="18"/>
              </w:rPr>
              <w:t>2015</w:t>
            </w:r>
          </w:p>
        </w:tc>
        <w:tc>
          <w:tcPr>
            <w:tcW w:w="0" w:type="auto"/>
            <w:vMerge/>
            <w:tcBorders>
              <w:top w:val="single" w:sz="4" w:space="0" w:color="auto"/>
              <w:left w:val="nil"/>
              <w:bottom w:val="single" w:sz="2" w:space="0" w:color="auto"/>
              <w:right w:val="nil"/>
            </w:tcBorders>
            <w:shd w:val="clear" w:color="auto" w:fill="FABF8F" w:themeFill="accent6" w:themeFillTint="99"/>
            <w:vAlign w:val="center"/>
            <w:hideMark/>
          </w:tcPr>
          <w:p w:rsidR="0007393E" w:rsidRDefault="0007393E" w:rsidP="002E1976">
            <w:pPr>
              <w:spacing w:after="0"/>
              <w:ind w:firstLine="0"/>
              <w:jc w:val="left"/>
              <w:rPr>
                <w:rFonts w:ascii="Arial" w:hAnsi="Arial" w:cs="Arial"/>
                <w:spacing w:val="6"/>
                <w:sz w:val="18"/>
                <w:szCs w:val="18"/>
              </w:rPr>
            </w:pPr>
          </w:p>
        </w:tc>
      </w:tr>
      <w:tr w:rsidR="0007393E" w:rsidTr="00863374">
        <w:trPr>
          <w:trHeight w:val="284"/>
          <w:jc w:val="center"/>
        </w:trPr>
        <w:tc>
          <w:tcPr>
            <w:tcW w:w="4652" w:type="dxa"/>
            <w:tcBorders>
              <w:top w:val="single" w:sz="2" w:space="0" w:color="auto"/>
              <w:left w:val="nil"/>
              <w:bottom w:val="single" w:sz="4" w:space="0" w:color="auto"/>
              <w:right w:val="nil"/>
            </w:tcBorders>
            <w:vAlign w:val="center"/>
            <w:hideMark/>
          </w:tcPr>
          <w:p w:rsidR="0007393E" w:rsidRDefault="0007393E" w:rsidP="002E1976">
            <w:pPr>
              <w:pStyle w:val="cuatexto"/>
              <w:jc w:val="left"/>
            </w:pPr>
            <w:r>
              <w:t>Altos cargos</w:t>
            </w:r>
          </w:p>
        </w:tc>
        <w:tc>
          <w:tcPr>
            <w:tcW w:w="1200" w:type="dxa"/>
            <w:tcBorders>
              <w:top w:val="single" w:sz="2" w:space="0" w:color="auto"/>
              <w:left w:val="nil"/>
              <w:bottom w:val="single" w:sz="4" w:space="0" w:color="auto"/>
              <w:right w:val="nil"/>
            </w:tcBorders>
            <w:vAlign w:val="center"/>
            <w:hideMark/>
          </w:tcPr>
          <w:p w:rsidR="0007393E" w:rsidRPr="00FD4395" w:rsidRDefault="0007393E" w:rsidP="002E1976">
            <w:pPr>
              <w:pStyle w:val="cuatexto"/>
              <w:jc w:val="right"/>
            </w:pPr>
            <w:r w:rsidRPr="00FD4395">
              <w:t>155.496</w:t>
            </w:r>
          </w:p>
        </w:tc>
        <w:tc>
          <w:tcPr>
            <w:tcW w:w="1379" w:type="dxa"/>
            <w:tcBorders>
              <w:top w:val="single" w:sz="2" w:space="0" w:color="auto"/>
              <w:left w:val="nil"/>
              <w:bottom w:val="single" w:sz="4" w:space="0" w:color="auto"/>
              <w:right w:val="nil"/>
            </w:tcBorders>
            <w:vAlign w:val="center"/>
            <w:hideMark/>
          </w:tcPr>
          <w:p w:rsidR="0007393E" w:rsidRPr="00FD4395" w:rsidRDefault="0007393E" w:rsidP="002E1976">
            <w:pPr>
              <w:pStyle w:val="cuatexto"/>
              <w:jc w:val="right"/>
            </w:pPr>
            <w:r w:rsidRPr="00FD4395">
              <w:t>118.333</w:t>
            </w:r>
          </w:p>
        </w:tc>
        <w:tc>
          <w:tcPr>
            <w:tcW w:w="1501" w:type="dxa"/>
            <w:tcBorders>
              <w:top w:val="single" w:sz="2" w:space="0" w:color="auto"/>
              <w:left w:val="nil"/>
              <w:bottom w:val="single" w:sz="4" w:space="0" w:color="auto"/>
              <w:right w:val="nil"/>
            </w:tcBorders>
            <w:vAlign w:val="center"/>
            <w:hideMark/>
          </w:tcPr>
          <w:p w:rsidR="0007393E" w:rsidRPr="00FD4395" w:rsidRDefault="0007393E" w:rsidP="002E1976">
            <w:pPr>
              <w:pStyle w:val="cuatexto"/>
              <w:jc w:val="right"/>
            </w:pPr>
            <w:r w:rsidRPr="00FD4395">
              <w:t>-24</w:t>
            </w:r>
          </w:p>
        </w:tc>
      </w:tr>
      <w:tr w:rsidR="0007393E" w:rsidTr="00863374">
        <w:trPr>
          <w:trHeight w:val="284"/>
          <w:jc w:val="center"/>
        </w:trPr>
        <w:tc>
          <w:tcPr>
            <w:tcW w:w="4652" w:type="dxa"/>
            <w:tcBorders>
              <w:top w:val="single" w:sz="4" w:space="0" w:color="auto"/>
              <w:left w:val="nil"/>
              <w:bottom w:val="single" w:sz="4" w:space="0" w:color="auto"/>
              <w:right w:val="nil"/>
            </w:tcBorders>
            <w:vAlign w:val="center"/>
            <w:hideMark/>
          </w:tcPr>
          <w:p w:rsidR="0007393E" w:rsidRDefault="0007393E" w:rsidP="002E1976">
            <w:pPr>
              <w:pStyle w:val="cuatexto"/>
              <w:jc w:val="left"/>
            </w:pPr>
            <w:r>
              <w:t>Personal eventual Gabinetes</w:t>
            </w:r>
          </w:p>
        </w:tc>
        <w:tc>
          <w:tcPr>
            <w:tcW w:w="1200"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181.495</w:t>
            </w:r>
          </w:p>
        </w:tc>
        <w:tc>
          <w:tcPr>
            <w:tcW w:w="1379"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182.907</w:t>
            </w:r>
          </w:p>
        </w:tc>
        <w:tc>
          <w:tcPr>
            <w:tcW w:w="1501"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1</w:t>
            </w:r>
          </w:p>
        </w:tc>
      </w:tr>
      <w:tr w:rsidR="0007393E" w:rsidTr="00863374">
        <w:trPr>
          <w:trHeight w:val="284"/>
          <w:jc w:val="center"/>
        </w:trPr>
        <w:tc>
          <w:tcPr>
            <w:tcW w:w="4652" w:type="dxa"/>
            <w:tcBorders>
              <w:top w:val="single" w:sz="4" w:space="0" w:color="auto"/>
              <w:left w:val="nil"/>
              <w:bottom w:val="single" w:sz="4" w:space="0" w:color="auto"/>
              <w:right w:val="nil"/>
            </w:tcBorders>
            <w:vAlign w:val="center"/>
            <w:hideMark/>
          </w:tcPr>
          <w:p w:rsidR="0007393E" w:rsidRDefault="0007393E" w:rsidP="002E1976">
            <w:pPr>
              <w:pStyle w:val="cuatexto"/>
              <w:jc w:val="left"/>
            </w:pPr>
            <w:r>
              <w:t>Personal funcionario</w:t>
            </w:r>
          </w:p>
        </w:tc>
        <w:tc>
          <w:tcPr>
            <w:tcW w:w="1200"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7.041.906</w:t>
            </w:r>
          </w:p>
        </w:tc>
        <w:tc>
          <w:tcPr>
            <w:tcW w:w="1379"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6.875.560</w:t>
            </w:r>
          </w:p>
        </w:tc>
        <w:tc>
          <w:tcPr>
            <w:tcW w:w="1501"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-2</w:t>
            </w:r>
          </w:p>
        </w:tc>
      </w:tr>
      <w:tr w:rsidR="0007393E" w:rsidTr="00863374">
        <w:trPr>
          <w:trHeight w:val="284"/>
          <w:jc w:val="center"/>
        </w:trPr>
        <w:tc>
          <w:tcPr>
            <w:tcW w:w="4652" w:type="dxa"/>
            <w:tcBorders>
              <w:top w:val="single" w:sz="4" w:space="0" w:color="auto"/>
              <w:left w:val="nil"/>
              <w:bottom w:val="single" w:sz="4" w:space="0" w:color="auto"/>
              <w:right w:val="nil"/>
            </w:tcBorders>
            <w:vAlign w:val="center"/>
            <w:hideMark/>
          </w:tcPr>
          <w:p w:rsidR="0007393E" w:rsidRDefault="0007393E" w:rsidP="002E1976">
            <w:pPr>
              <w:pStyle w:val="cuatexto"/>
              <w:jc w:val="left"/>
            </w:pPr>
            <w:r>
              <w:t xml:space="preserve">Personal Laboral </w:t>
            </w:r>
          </w:p>
        </w:tc>
        <w:tc>
          <w:tcPr>
            <w:tcW w:w="1200"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3.451.609</w:t>
            </w:r>
          </w:p>
        </w:tc>
        <w:tc>
          <w:tcPr>
            <w:tcW w:w="1379"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3.716.375</w:t>
            </w:r>
          </w:p>
        </w:tc>
        <w:tc>
          <w:tcPr>
            <w:tcW w:w="1501"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8</w:t>
            </w:r>
          </w:p>
        </w:tc>
      </w:tr>
      <w:tr w:rsidR="0007393E" w:rsidTr="00863374">
        <w:trPr>
          <w:trHeight w:val="284"/>
          <w:jc w:val="center"/>
        </w:trPr>
        <w:tc>
          <w:tcPr>
            <w:tcW w:w="4652" w:type="dxa"/>
            <w:tcBorders>
              <w:top w:val="single" w:sz="4" w:space="0" w:color="auto"/>
              <w:left w:val="nil"/>
              <w:bottom w:val="single" w:sz="4" w:space="0" w:color="auto"/>
              <w:right w:val="nil"/>
            </w:tcBorders>
            <w:vAlign w:val="center"/>
            <w:hideMark/>
          </w:tcPr>
          <w:p w:rsidR="0007393E" w:rsidRDefault="0007393E" w:rsidP="002E1976">
            <w:pPr>
              <w:pStyle w:val="cuatexto"/>
              <w:jc w:val="left"/>
            </w:pPr>
            <w:r>
              <w:t>Otro personal</w:t>
            </w:r>
          </w:p>
        </w:tc>
        <w:tc>
          <w:tcPr>
            <w:tcW w:w="1200"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0</w:t>
            </w:r>
          </w:p>
        </w:tc>
        <w:tc>
          <w:tcPr>
            <w:tcW w:w="1379"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0</w:t>
            </w:r>
          </w:p>
        </w:tc>
        <w:tc>
          <w:tcPr>
            <w:tcW w:w="1501"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w:t>
            </w:r>
          </w:p>
        </w:tc>
      </w:tr>
      <w:tr w:rsidR="0007393E" w:rsidTr="00863374">
        <w:trPr>
          <w:trHeight w:val="284"/>
          <w:jc w:val="center"/>
        </w:trPr>
        <w:tc>
          <w:tcPr>
            <w:tcW w:w="4652" w:type="dxa"/>
            <w:tcBorders>
              <w:top w:val="single" w:sz="4" w:space="0" w:color="auto"/>
              <w:left w:val="nil"/>
              <w:bottom w:val="single" w:sz="4" w:space="0" w:color="auto"/>
              <w:right w:val="nil"/>
            </w:tcBorders>
            <w:vAlign w:val="center"/>
            <w:hideMark/>
          </w:tcPr>
          <w:p w:rsidR="0007393E" w:rsidRDefault="0007393E" w:rsidP="002E1976">
            <w:pPr>
              <w:pStyle w:val="cuatexto"/>
              <w:jc w:val="left"/>
            </w:pPr>
            <w:r>
              <w:t>Cargas sociales</w:t>
            </w:r>
          </w:p>
        </w:tc>
        <w:tc>
          <w:tcPr>
            <w:tcW w:w="1200"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5.067.236</w:t>
            </w:r>
          </w:p>
        </w:tc>
        <w:tc>
          <w:tcPr>
            <w:tcW w:w="1379"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4.944.130</w:t>
            </w:r>
          </w:p>
        </w:tc>
        <w:tc>
          <w:tcPr>
            <w:tcW w:w="1501" w:type="dxa"/>
            <w:tcBorders>
              <w:top w:val="single" w:sz="4" w:space="0" w:color="auto"/>
              <w:left w:val="nil"/>
              <w:bottom w:val="single" w:sz="4" w:space="0" w:color="auto"/>
              <w:right w:val="nil"/>
            </w:tcBorders>
            <w:vAlign w:val="center"/>
            <w:hideMark/>
          </w:tcPr>
          <w:p w:rsidR="0007393E" w:rsidRPr="00FD4395" w:rsidRDefault="0007393E" w:rsidP="002E1976">
            <w:pPr>
              <w:pStyle w:val="cuatexto"/>
              <w:jc w:val="right"/>
            </w:pPr>
            <w:r w:rsidRPr="00FD4395">
              <w:t>-2</w:t>
            </w:r>
          </w:p>
        </w:tc>
      </w:tr>
      <w:tr w:rsidR="0007393E" w:rsidTr="000022E0">
        <w:trPr>
          <w:trHeight w:val="284"/>
          <w:jc w:val="center"/>
        </w:trPr>
        <w:tc>
          <w:tcPr>
            <w:tcW w:w="4652" w:type="dxa"/>
            <w:tcBorders>
              <w:top w:val="single" w:sz="4" w:space="0" w:color="auto"/>
              <w:left w:val="nil"/>
              <w:bottom w:val="single" w:sz="4" w:space="0" w:color="auto"/>
              <w:right w:val="nil"/>
            </w:tcBorders>
            <w:shd w:val="clear" w:color="auto" w:fill="FABF8F" w:themeFill="accent6" w:themeFillTint="99"/>
            <w:vAlign w:val="center"/>
            <w:hideMark/>
          </w:tcPr>
          <w:p w:rsidR="0007393E" w:rsidRDefault="0007393E" w:rsidP="002E1976">
            <w:pPr>
              <w:pStyle w:val="cuatexto"/>
              <w:jc w:val="left"/>
              <w:rPr>
                <w:rFonts w:ascii="Arial" w:hAnsi="Arial" w:cs="Arial"/>
                <w:sz w:val="18"/>
                <w:szCs w:val="18"/>
              </w:rPr>
            </w:pPr>
            <w:r>
              <w:rPr>
                <w:rFonts w:ascii="Arial" w:hAnsi="Arial" w:cs="Arial"/>
                <w:sz w:val="18"/>
                <w:szCs w:val="18"/>
              </w:rPr>
              <w:t>Total capítulo 1</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07393E" w:rsidRPr="00FD4395" w:rsidRDefault="0007393E" w:rsidP="002E1976">
            <w:pPr>
              <w:pStyle w:val="cuatexto"/>
              <w:jc w:val="right"/>
            </w:pPr>
            <w:r w:rsidRPr="00FD4395">
              <w:t>15.897.742</w:t>
            </w:r>
          </w:p>
        </w:tc>
        <w:tc>
          <w:tcPr>
            <w:tcW w:w="1379" w:type="dxa"/>
            <w:tcBorders>
              <w:top w:val="single" w:sz="4" w:space="0" w:color="auto"/>
              <w:left w:val="nil"/>
              <w:bottom w:val="single" w:sz="4" w:space="0" w:color="auto"/>
              <w:right w:val="nil"/>
            </w:tcBorders>
            <w:shd w:val="clear" w:color="auto" w:fill="FABF8F" w:themeFill="accent6" w:themeFillTint="99"/>
            <w:vAlign w:val="center"/>
            <w:hideMark/>
          </w:tcPr>
          <w:p w:rsidR="0007393E" w:rsidRPr="00FD4395" w:rsidRDefault="0007393E" w:rsidP="002E1976">
            <w:pPr>
              <w:pStyle w:val="cuatexto"/>
              <w:jc w:val="right"/>
            </w:pPr>
            <w:r w:rsidRPr="00FD4395">
              <w:t>15.837.305</w:t>
            </w:r>
          </w:p>
        </w:tc>
        <w:tc>
          <w:tcPr>
            <w:tcW w:w="1501" w:type="dxa"/>
            <w:tcBorders>
              <w:top w:val="single" w:sz="4" w:space="0" w:color="auto"/>
              <w:left w:val="nil"/>
              <w:bottom w:val="single" w:sz="4" w:space="0" w:color="auto"/>
              <w:right w:val="nil"/>
            </w:tcBorders>
            <w:shd w:val="clear" w:color="auto" w:fill="FABF8F" w:themeFill="accent6" w:themeFillTint="99"/>
            <w:vAlign w:val="center"/>
            <w:hideMark/>
          </w:tcPr>
          <w:p w:rsidR="0007393E" w:rsidRPr="00FD4395" w:rsidRDefault="0007393E" w:rsidP="002E1976">
            <w:pPr>
              <w:pStyle w:val="cuatexto"/>
              <w:jc w:val="right"/>
            </w:pPr>
            <w:r w:rsidRPr="00FD4395">
              <w:t>0</w:t>
            </w:r>
          </w:p>
        </w:tc>
      </w:tr>
    </w:tbl>
    <w:p w:rsidR="0007393E" w:rsidRDefault="0007393E" w:rsidP="00863374">
      <w:pPr>
        <w:pStyle w:val="texto"/>
        <w:tabs>
          <w:tab w:val="left" w:pos="708"/>
        </w:tabs>
        <w:spacing w:before="240" w:after="240"/>
        <w:rPr>
          <w:rFonts w:cs="Arial"/>
        </w:rPr>
      </w:pPr>
      <w:r>
        <w:rPr>
          <w:rFonts w:cs="Arial"/>
        </w:rPr>
        <w:t>El Pleno Municipal aprobó inicialmente la plantilla orgánica de 2015 en d</w:t>
      </w:r>
      <w:r>
        <w:rPr>
          <w:rFonts w:cs="Arial"/>
        </w:rPr>
        <w:t>i</w:t>
      </w:r>
      <w:r>
        <w:rPr>
          <w:rFonts w:cs="Arial"/>
        </w:rPr>
        <w:t>ciembre de 2014. Fue aprobada definitivamente por acuerdo del Pleno Munic</w:t>
      </w:r>
      <w:r>
        <w:rPr>
          <w:rFonts w:cs="Arial"/>
        </w:rPr>
        <w:t>i</w:t>
      </w:r>
      <w:r>
        <w:rPr>
          <w:rFonts w:cs="Arial"/>
        </w:rPr>
        <w:t>pal el 31 de marzo de 2015 y publicada en el B.O.N. el 30 de abril (con corre</w:t>
      </w:r>
      <w:r>
        <w:rPr>
          <w:rFonts w:cs="Arial"/>
        </w:rPr>
        <w:t>c</w:t>
      </w:r>
      <w:r>
        <w:rPr>
          <w:rFonts w:cs="Arial"/>
        </w:rPr>
        <w:t>ción de errores en el B.O.N. del 16 de junio de 2015).</w:t>
      </w:r>
    </w:p>
    <w:p w:rsidR="006E18B7" w:rsidRDefault="006E18B7">
      <w:pPr>
        <w:spacing w:after="0"/>
        <w:ind w:firstLine="0"/>
        <w:jc w:val="left"/>
        <w:rPr>
          <w:rFonts w:ascii="Times New (W1)" w:hAnsi="Times New (W1)" w:cs="Arial"/>
          <w:spacing w:val="6"/>
          <w:sz w:val="26"/>
          <w:szCs w:val="24"/>
        </w:rPr>
      </w:pPr>
      <w:r>
        <w:rPr>
          <w:rFonts w:ascii="Times New (W1)" w:hAnsi="Times New (W1)" w:cs="Arial"/>
        </w:rPr>
        <w:br w:type="page"/>
      </w:r>
    </w:p>
    <w:p w:rsidR="0007393E" w:rsidRDefault="0007393E" w:rsidP="006E18B7">
      <w:pPr>
        <w:pStyle w:val="texto"/>
        <w:tabs>
          <w:tab w:val="left" w:pos="708"/>
        </w:tabs>
        <w:spacing w:after="200"/>
        <w:rPr>
          <w:rFonts w:ascii="Times New (W1)" w:hAnsi="Times New (W1)" w:cs="Arial"/>
        </w:rPr>
      </w:pPr>
      <w:r w:rsidRPr="00863374">
        <w:rPr>
          <w:rFonts w:ascii="Times New (W1)" w:hAnsi="Times New (W1)" w:cs="Arial"/>
        </w:rPr>
        <w:lastRenderedPageBreak/>
        <w:t xml:space="preserve">El Pleno Municipal aprobó la plantilla orgánica de 2015 con un total de 347 puestos, estando vacantes un total de 114 plazas, </w:t>
      </w:r>
      <w:r w:rsidR="00863374">
        <w:rPr>
          <w:rFonts w:ascii="Times New (W1)" w:hAnsi="Times New (W1)" w:cs="Arial"/>
        </w:rPr>
        <w:t>tal y como se refleja en el cuadro siguiente.</w:t>
      </w:r>
    </w:p>
    <w:tbl>
      <w:tblPr>
        <w:tblW w:w="8857"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19"/>
        <w:gridCol w:w="1920"/>
        <w:gridCol w:w="1106"/>
        <w:gridCol w:w="1258"/>
        <w:gridCol w:w="1854"/>
      </w:tblGrid>
      <w:tr w:rsidR="0007393E" w:rsidRPr="00624E49" w:rsidTr="000022E0">
        <w:trPr>
          <w:trHeight w:val="255"/>
          <w:jc w:val="center"/>
        </w:trPr>
        <w:tc>
          <w:tcPr>
            <w:tcW w:w="2719" w:type="dxa"/>
            <w:tcBorders>
              <w:top w:val="single" w:sz="4" w:space="0" w:color="auto"/>
              <w:left w:val="nil"/>
              <w:bottom w:val="single" w:sz="4" w:space="0" w:color="auto"/>
              <w:right w:val="nil"/>
            </w:tcBorders>
            <w:shd w:val="clear" w:color="auto" w:fill="FFCC99"/>
            <w:noWrap/>
            <w:vAlign w:val="center"/>
          </w:tcPr>
          <w:p w:rsidR="0007393E" w:rsidRDefault="0007393E" w:rsidP="002E1976">
            <w:pPr>
              <w:spacing w:after="0"/>
              <w:ind w:firstLine="0"/>
              <w:jc w:val="left"/>
              <w:rPr>
                <w:rFonts w:ascii="Arial" w:hAnsi="Arial" w:cs="Arial"/>
                <w:sz w:val="18"/>
                <w:szCs w:val="18"/>
              </w:rPr>
            </w:pPr>
          </w:p>
        </w:tc>
        <w:tc>
          <w:tcPr>
            <w:tcW w:w="1920"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firstLine="0"/>
              <w:jc w:val="right"/>
              <w:rPr>
                <w:rFonts w:ascii="Arial" w:hAnsi="Arial" w:cs="Arial"/>
                <w:sz w:val="18"/>
                <w:szCs w:val="18"/>
                <w:lang w:val="es-ES" w:eastAsia="es-ES"/>
              </w:rPr>
            </w:pPr>
            <w:r w:rsidRPr="00624E49">
              <w:rPr>
                <w:rFonts w:ascii="Arial" w:hAnsi="Arial" w:cs="Arial"/>
                <w:sz w:val="18"/>
                <w:szCs w:val="18"/>
                <w:lang w:val="es-ES" w:eastAsia="es-ES"/>
              </w:rPr>
              <w:t>Número de puestos</w:t>
            </w:r>
          </w:p>
        </w:tc>
        <w:tc>
          <w:tcPr>
            <w:tcW w:w="1106"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firstLine="0"/>
              <w:jc w:val="right"/>
              <w:rPr>
                <w:rFonts w:ascii="Arial" w:hAnsi="Arial" w:cs="Arial"/>
                <w:sz w:val="18"/>
                <w:szCs w:val="18"/>
                <w:lang w:val="es-ES" w:eastAsia="es-ES"/>
              </w:rPr>
            </w:pPr>
            <w:r w:rsidRPr="00624E49">
              <w:rPr>
                <w:rFonts w:ascii="Arial" w:hAnsi="Arial" w:cs="Arial"/>
                <w:sz w:val="18"/>
                <w:szCs w:val="18"/>
                <w:lang w:val="es-ES" w:eastAsia="es-ES"/>
              </w:rPr>
              <w:t>Activo</w:t>
            </w:r>
          </w:p>
        </w:tc>
        <w:tc>
          <w:tcPr>
            <w:tcW w:w="1258"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firstLine="0"/>
              <w:jc w:val="right"/>
              <w:rPr>
                <w:rFonts w:ascii="Arial" w:hAnsi="Arial" w:cs="Arial"/>
                <w:sz w:val="18"/>
                <w:szCs w:val="18"/>
                <w:lang w:val="es-ES" w:eastAsia="es-ES"/>
              </w:rPr>
            </w:pPr>
            <w:r w:rsidRPr="00624E49">
              <w:rPr>
                <w:rFonts w:ascii="Arial" w:hAnsi="Arial" w:cs="Arial"/>
                <w:sz w:val="18"/>
                <w:szCs w:val="18"/>
                <w:lang w:val="es-ES" w:eastAsia="es-ES"/>
              </w:rPr>
              <w:t>Vacantes</w:t>
            </w:r>
          </w:p>
        </w:tc>
        <w:tc>
          <w:tcPr>
            <w:tcW w:w="1854"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right="93" w:firstLine="0"/>
              <w:jc w:val="right"/>
              <w:rPr>
                <w:rFonts w:ascii="Arial" w:hAnsi="Arial" w:cs="Arial"/>
                <w:sz w:val="18"/>
                <w:szCs w:val="18"/>
                <w:lang w:val="es-ES" w:eastAsia="es-ES"/>
              </w:rPr>
            </w:pPr>
            <w:r w:rsidRPr="00624E49">
              <w:rPr>
                <w:rFonts w:ascii="Arial" w:hAnsi="Arial" w:cs="Arial"/>
                <w:sz w:val="18"/>
                <w:szCs w:val="18"/>
                <w:lang w:val="es-ES" w:eastAsia="es-ES"/>
              </w:rPr>
              <w:t>Vacantes cubiertas</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w:hAnsi="Arial" w:cs="Arial"/>
                <w:lang w:val="es-ES" w:eastAsia="es-ES"/>
              </w:rPr>
            </w:pPr>
            <w:r w:rsidRPr="00624E49">
              <w:rPr>
                <w:rFonts w:ascii="Arial" w:hAnsi="Arial" w:cs="Arial"/>
              </w:rPr>
              <w:t>Ayuntamiento</w:t>
            </w:r>
          </w:p>
        </w:tc>
        <w:tc>
          <w:tcPr>
            <w:tcW w:w="1920"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106"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w:hAnsi="Arial" w:cs="Arial"/>
                <w:lang w:val="es-ES" w:eastAsia="es-ES"/>
              </w:rPr>
            </w:pP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Funcionarios</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275</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18</w:t>
            </w:r>
            <w:r>
              <w:rPr>
                <w:rFonts w:ascii="Arial Narrow" w:hAnsi="Arial Narrow" w:cs="Arial"/>
                <w:lang w:val="es-ES" w:eastAsia="es-ES"/>
              </w:rPr>
              <w:t>8</w:t>
            </w:r>
          </w:p>
        </w:tc>
        <w:tc>
          <w:tcPr>
            <w:tcW w:w="1258"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8</w:t>
            </w:r>
            <w:r>
              <w:rPr>
                <w:rFonts w:ascii="Arial Narrow" w:hAnsi="Arial Narrow" w:cs="Arial"/>
                <w:lang w:val="es-ES" w:eastAsia="es-ES"/>
              </w:rPr>
              <w:t>7</w:t>
            </w:r>
          </w:p>
        </w:tc>
        <w:tc>
          <w:tcPr>
            <w:tcW w:w="1854"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59</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Laboral fijo</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3</w:t>
            </w:r>
            <w:r>
              <w:rPr>
                <w:rFonts w:ascii="Arial Narrow" w:hAnsi="Arial Narrow" w:cs="Arial"/>
                <w:lang w:val="es-ES" w:eastAsia="es-ES"/>
              </w:rPr>
              <w:t>2</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20</w:t>
            </w:r>
          </w:p>
        </w:tc>
        <w:tc>
          <w:tcPr>
            <w:tcW w:w="1258"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r>
              <w:rPr>
                <w:rFonts w:ascii="Arial Narrow" w:hAnsi="Arial Narrow" w:cs="Arial"/>
                <w:lang w:val="es-ES" w:eastAsia="es-ES"/>
              </w:rPr>
              <w:t>2</w:t>
            </w: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10</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Eventuales</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4</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4</w:t>
            </w: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w:t>
            </w: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w:hAnsi="Arial" w:cs="Arial"/>
                <w:lang w:val="es-ES" w:eastAsia="es-ES"/>
              </w:rPr>
            </w:pPr>
            <w:r w:rsidRPr="00624E49">
              <w:rPr>
                <w:rFonts w:ascii="Arial" w:hAnsi="Arial" w:cs="Arial"/>
                <w:lang w:val="es-ES" w:eastAsia="es-ES"/>
              </w:rPr>
              <w:t>Junta De Aguas</w:t>
            </w:r>
          </w:p>
        </w:tc>
        <w:tc>
          <w:tcPr>
            <w:tcW w:w="1920"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106"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w:hAnsi="Arial" w:cs="Arial"/>
                <w:lang w:val="es-ES" w:eastAsia="es-ES"/>
              </w:rPr>
            </w:pP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Funcionarios</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26</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r>
              <w:rPr>
                <w:rFonts w:ascii="Arial Narrow" w:hAnsi="Arial Narrow" w:cs="Arial"/>
                <w:lang w:val="es-ES" w:eastAsia="es-ES"/>
              </w:rPr>
              <w:t>5</w:t>
            </w:r>
          </w:p>
        </w:tc>
        <w:tc>
          <w:tcPr>
            <w:tcW w:w="1258"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r>
              <w:rPr>
                <w:rFonts w:ascii="Arial Narrow" w:hAnsi="Arial Narrow" w:cs="Arial"/>
                <w:lang w:val="es-ES" w:eastAsia="es-ES"/>
              </w:rPr>
              <w:t>1</w:t>
            </w:r>
          </w:p>
        </w:tc>
        <w:tc>
          <w:tcPr>
            <w:tcW w:w="1854"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5</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Laboral fijo</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w:t>
            </w: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Eventuales</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p>
        </w:tc>
        <w:tc>
          <w:tcPr>
            <w:tcW w:w="1106"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w:t>
            </w: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1</w:t>
            </w: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w:hAnsi="Arial" w:cs="Arial"/>
                <w:lang w:val="es-ES" w:eastAsia="es-ES"/>
              </w:rPr>
            </w:pPr>
            <w:proofErr w:type="spellStart"/>
            <w:r w:rsidRPr="00624E49">
              <w:rPr>
                <w:rFonts w:ascii="Arial" w:hAnsi="Arial" w:cs="Arial"/>
                <w:lang w:val="es-ES" w:eastAsia="es-ES"/>
              </w:rPr>
              <w:t>Epe</w:t>
            </w:r>
            <w:proofErr w:type="spellEnd"/>
            <w:r w:rsidRPr="00624E49">
              <w:rPr>
                <w:rFonts w:ascii="Arial" w:hAnsi="Arial" w:cs="Arial"/>
                <w:lang w:val="es-ES" w:eastAsia="es-ES"/>
              </w:rPr>
              <w:t xml:space="preserve"> </w:t>
            </w:r>
            <w:proofErr w:type="spellStart"/>
            <w:r w:rsidRPr="00624E49">
              <w:rPr>
                <w:rFonts w:ascii="Arial" w:hAnsi="Arial" w:cs="Arial"/>
                <w:lang w:val="es-ES" w:eastAsia="es-ES"/>
              </w:rPr>
              <w:t>Castel</w:t>
            </w:r>
            <w:proofErr w:type="spellEnd"/>
            <w:r w:rsidRPr="00624E49">
              <w:rPr>
                <w:rFonts w:ascii="Arial" w:hAnsi="Arial" w:cs="Arial"/>
                <w:lang w:val="es-ES" w:eastAsia="es-ES"/>
              </w:rPr>
              <w:t>-Ruiz</w:t>
            </w:r>
          </w:p>
        </w:tc>
        <w:tc>
          <w:tcPr>
            <w:tcW w:w="1920"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106"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w:hAnsi="Arial" w:cs="Arial"/>
                <w:lang w:val="es-ES" w:eastAsia="es-ES"/>
              </w:rPr>
            </w:pP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w:hAnsi="Arial" w:cs="Arial"/>
                <w:lang w:val="es-ES" w:eastAsia="es-ES"/>
              </w:rPr>
            </w:pP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Funcionarios</w:t>
            </w:r>
          </w:p>
        </w:tc>
        <w:tc>
          <w:tcPr>
            <w:tcW w:w="1920" w:type="dxa"/>
            <w:tcBorders>
              <w:top w:val="single" w:sz="4" w:space="0" w:color="auto"/>
              <w:left w:val="nil"/>
              <w:bottom w:val="single" w:sz="4" w:space="0" w:color="auto"/>
              <w:right w:val="nil"/>
            </w:tcBorders>
            <w:noWrap/>
            <w:vAlign w:val="center"/>
            <w:hideMark/>
          </w:tcPr>
          <w:p w:rsidR="0007393E" w:rsidRPr="00624E49" w:rsidRDefault="0030616D" w:rsidP="000022E0">
            <w:pPr>
              <w:spacing w:after="0"/>
              <w:ind w:firstLine="0"/>
              <w:jc w:val="right"/>
              <w:rPr>
                <w:rFonts w:ascii="Arial Narrow" w:hAnsi="Arial Narrow" w:cs="Arial"/>
                <w:lang w:val="es-ES" w:eastAsia="es-ES"/>
              </w:rPr>
            </w:pPr>
            <w:r>
              <w:rPr>
                <w:rFonts w:ascii="Arial Narrow" w:hAnsi="Arial Narrow" w:cs="Arial"/>
                <w:lang w:val="es-ES" w:eastAsia="es-ES"/>
              </w:rPr>
              <w:t>4</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4</w:t>
            </w: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w:t>
            </w: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Laboral fijo</w:t>
            </w:r>
          </w:p>
        </w:tc>
        <w:tc>
          <w:tcPr>
            <w:tcW w:w="1920" w:type="dxa"/>
            <w:tcBorders>
              <w:top w:val="single" w:sz="4" w:space="0" w:color="auto"/>
              <w:left w:val="nil"/>
              <w:bottom w:val="single" w:sz="4" w:space="0" w:color="auto"/>
              <w:right w:val="nil"/>
            </w:tcBorders>
            <w:noWrap/>
            <w:vAlign w:val="center"/>
            <w:hideMark/>
          </w:tcPr>
          <w:p w:rsidR="0007393E" w:rsidRPr="00624E49" w:rsidRDefault="0030616D" w:rsidP="000022E0">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0</w:t>
            </w:r>
          </w:p>
        </w:tc>
        <w:tc>
          <w:tcPr>
            <w:tcW w:w="1258"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3</w:t>
            </w:r>
          </w:p>
        </w:tc>
        <w:tc>
          <w:tcPr>
            <w:tcW w:w="1854"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right="93" w:firstLine="0"/>
              <w:jc w:val="right"/>
              <w:rPr>
                <w:rFonts w:ascii="Arial Narrow" w:hAnsi="Arial Narrow" w:cs="Arial"/>
                <w:lang w:val="es-ES" w:eastAsia="es-ES"/>
              </w:rPr>
            </w:pPr>
            <w:r w:rsidRPr="00624E49">
              <w:rPr>
                <w:rFonts w:ascii="Arial Narrow" w:hAnsi="Arial Narrow" w:cs="Arial"/>
                <w:lang w:val="es-ES" w:eastAsia="es-ES"/>
              </w:rPr>
              <w:t>3</w:t>
            </w:r>
          </w:p>
        </w:tc>
      </w:tr>
      <w:tr w:rsidR="0007393E" w:rsidRPr="00624E49" w:rsidTr="000022E0">
        <w:trPr>
          <w:trHeight w:val="255"/>
          <w:jc w:val="center"/>
        </w:trPr>
        <w:tc>
          <w:tcPr>
            <w:tcW w:w="2719" w:type="dxa"/>
            <w:tcBorders>
              <w:top w:val="single" w:sz="4" w:space="0" w:color="auto"/>
              <w:left w:val="nil"/>
              <w:bottom w:val="single" w:sz="4" w:space="0" w:color="auto"/>
              <w:right w:val="nil"/>
            </w:tcBorders>
            <w:noWrap/>
            <w:vAlign w:val="center"/>
            <w:hideMark/>
          </w:tcPr>
          <w:p w:rsidR="0007393E" w:rsidRPr="00624E49" w:rsidRDefault="0007393E" w:rsidP="002E1976">
            <w:pPr>
              <w:spacing w:after="0"/>
              <w:ind w:firstLine="0"/>
              <w:jc w:val="left"/>
              <w:rPr>
                <w:rFonts w:ascii="Arial Narrow" w:hAnsi="Arial Narrow" w:cs="Arial"/>
                <w:lang w:val="es-ES" w:eastAsia="es-ES"/>
              </w:rPr>
            </w:pPr>
            <w:r w:rsidRPr="00624E49">
              <w:rPr>
                <w:rFonts w:ascii="Arial Narrow" w:hAnsi="Arial Narrow" w:cs="Arial"/>
                <w:lang w:val="es-ES" w:eastAsia="es-ES"/>
              </w:rPr>
              <w:t>Eventuales</w:t>
            </w:r>
          </w:p>
        </w:tc>
        <w:tc>
          <w:tcPr>
            <w:tcW w:w="1920"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p>
        </w:tc>
        <w:tc>
          <w:tcPr>
            <w:tcW w:w="1106" w:type="dxa"/>
            <w:tcBorders>
              <w:top w:val="single" w:sz="4" w:space="0" w:color="auto"/>
              <w:left w:val="nil"/>
              <w:bottom w:val="single" w:sz="4" w:space="0" w:color="auto"/>
              <w:right w:val="nil"/>
            </w:tcBorders>
            <w:noWrap/>
            <w:vAlign w:val="center"/>
            <w:hideMark/>
          </w:tcPr>
          <w:p w:rsidR="0007393E" w:rsidRPr="00624E49" w:rsidRDefault="0007393E" w:rsidP="000022E0">
            <w:pPr>
              <w:spacing w:after="0"/>
              <w:ind w:firstLine="0"/>
              <w:jc w:val="right"/>
              <w:rPr>
                <w:rFonts w:ascii="Arial Narrow" w:hAnsi="Arial Narrow" w:cs="Arial"/>
                <w:lang w:val="es-ES" w:eastAsia="es-ES"/>
              </w:rPr>
            </w:pPr>
            <w:r w:rsidRPr="00624E49">
              <w:rPr>
                <w:rFonts w:ascii="Arial Narrow" w:hAnsi="Arial Narrow" w:cs="Arial"/>
                <w:lang w:val="es-ES" w:eastAsia="es-ES"/>
              </w:rPr>
              <w:t>1</w:t>
            </w:r>
          </w:p>
        </w:tc>
        <w:tc>
          <w:tcPr>
            <w:tcW w:w="1258" w:type="dxa"/>
            <w:tcBorders>
              <w:top w:val="single" w:sz="4" w:space="0" w:color="auto"/>
              <w:left w:val="nil"/>
              <w:bottom w:val="single" w:sz="4" w:space="0" w:color="auto"/>
              <w:right w:val="nil"/>
            </w:tcBorders>
            <w:noWrap/>
            <w:vAlign w:val="center"/>
          </w:tcPr>
          <w:p w:rsidR="0007393E" w:rsidRPr="00624E49" w:rsidRDefault="0007393E" w:rsidP="000022E0">
            <w:pPr>
              <w:spacing w:after="0"/>
              <w:ind w:firstLine="0"/>
              <w:jc w:val="right"/>
              <w:rPr>
                <w:rFonts w:ascii="Arial Narrow" w:hAnsi="Arial Narrow" w:cs="Arial"/>
                <w:lang w:val="es-ES" w:eastAsia="es-ES"/>
              </w:rPr>
            </w:pPr>
            <w:r>
              <w:rPr>
                <w:rFonts w:ascii="Arial Narrow" w:hAnsi="Arial Narrow" w:cs="Arial"/>
                <w:lang w:val="es-ES" w:eastAsia="es-ES"/>
              </w:rPr>
              <w:t>-</w:t>
            </w:r>
          </w:p>
        </w:tc>
        <w:tc>
          <w:tcPr>
            <w:tcW w:w="1854" w:type="dxa"/>
            <w:tcBorders>
              <w:top w:val="single" w:sz="4" w:space="0" w:color="auto"/>
              <w:left w:val="nil"/>
              <w:bottom w:val="single" w:sz="4" w:space="0" w:color="auto"/>
              <w:right w:val="nil"/>
            </w:tcBorders>
            <w:noWrap/>
            <w:vAlign w:val="center"/>
          </w:tcPr>
          <w:p w:rsidR="0007393E" w:rsidRPr="00624E49" w:rsidRDefault="0007393E" w:rsidP="000022E0">
            <w:pPr>
              <w:spacing w:after="0"/>
              <w:ind w:right="93" w:firstLine="0"/>
              <w:jc w:val="right"/>
              <w:rPr>
                <w:rFonts w:ascii="Arial Narrow" w:hAnsi="Arial Narrow" w:cs="Arial"/>
                <w:lang w:val="es-ES" w:eastAsia="es-ES"/>
              </w:rPr>
            </w:pPr>
            <w:r>
              <w:rPr>
                <w:rFonts w:ascii="Arial Narrow" w:hAnsi="Arial Narrow" w:cs="Arial"/>
                <w:lang w:val="es-ES" w:eastAsia="es-ES"/>
              </w:rPr>
              <w:t>-</w:t>
            </w:r>
          </w:p>
        </w:tc>
      </w:tr>
      <w:tr w:rsidR="0007393E" w:rsidTr="000022E0">
        <w:trPr>
          <w:trHeight w:val="255"/>
          <w:jc w:val="center"/>
        </w:trPr>
        <w:tc>
          <w:tcPr>
            <w:tcW w:w="2719"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2E1976">
            <w:pPr>
              <w:spacing w:after="0"/>
              <w:ind w:firstLine="0"/>
              <w:jc w:val="left"/>
              <w:rPr>
                <w:rFonts w:ascii="Arial" w:hAnsi="Arial" w:cs="Arial"/>
                <w:sz w:val="18"/>
                <w:szCs w:val="18"/>
                <w:lang w:val="es-ES" w:eastAsia="es-ES"/>
              </w:rPr>
            </w:pPr>
            <w:r w:rsidRPr="00624E49">
              <w:rPr>
                <w:rFonts w:ascii="Arial" w:hAnsi="Arial" w:cs="Arial"/>
                <w:sz w:val="18"/>
                <w:szCs w:val="18"/>
                <w:lang w:val="es-ES" w:eastAsia="es-ES"/>
              </w:rPr>
              <w:t>Total</w:t>
            </w:r>
          </w:p>
        </w:tc>
        <w:tc>
          <w:tcPr>
            <w:tcW w:w="1920"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firstLine="0"/>
              <w:jc w:val="right"/>
              <w:rPr>
                <w:rFonts w:ascii="Arial" w:hAnsi="Arial" w:cs="Arial"/>
                <w:sz w:val="18"/>
                <w:szCs w:val="18"/>
                <w:lang w:val="es-ES" w:eastAsia="es-ES"/>
              </w:rPr>
            </w:pPr>
            <w:r w:rsidRPr="00624E49">
              <w:rPr>
                <w:rFonts w:ascii="Arial" w:hAnsi="Arial" w:cs="Arial"/>
                <w:sz w:val="18"/>
                <w:szCs w:val="18"/>
                <w:lang w:val="es-ES" w:eastAsia="es-ES"/>
              </w:rPr>
              <w:t>34</w:t>
            </w:r>
            <w:r>
              <w:rPr>
                <w:rFonts w:ascii="Arial" w:hAnsi="Arial" w:cs="Arial"/>
                <w:sz w:val="18"/>
                <w:szCs w:val="18"/>
                <w:lang w:val="es-ES" w:eastAsia="es-ES"/>
              </w:rPr>
              <w:t>7</w:t>
            </w:r>
          </w:p>
        </w:tc>
        <w:tc>
          <w:tcPr>
            <w:tcW w:w="1106"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firstLine="0"/>
              <w:jc w:val="right"/>
              <w:rPr>
                <w:rFonts w:ascii="Arial" w:hAnsi="Arial" w:cs="Arial"/>
                <w:sz w:val="18"/>
                <w:szCs w:val="18"/>
                <w:lang w:val="es-ES" w:eastAsia="es-ES"/>
              </w:rPr>
            </w:pPr>
            <w:r>
              <w:rPr>
                <w:rFonts w:ascii="Arial" w:hAnsi="Arial" w:cs="Arial"/>
                <w:sz w:val="18"/>
                <w:szCs w:val="18"/>
                <w:lang w:val="es-ES" w:eastAsia="es-ES"/>
              </w:rPr>
              <w:t>233</w:t>
            </w:r>
          </w:p>
        </w:tc>
        <w:tc>
          <w:tcPr>
            <w:tcW w:w="1258" w:type="dxa"/>
            <w:tcBorders>
              <w:top w:val="single" w:sz="4" w:space="0" w:color="auto"/>
              <w:left w:val="nil"/>
              <w:bottom w:val="single" w:sz="4" w:space="0" w:color="auto"/>
              <w:right w:val="nil"/>
            </w:tcBorders>
            <w:shd w:val="clear" w:color="auto" w:fill="FFCC99"/>
            <w:noWrap/>
            <w:vAlign w:val="center"/>
            <w:hideMark/>
          </w:tcPr>
          <w:p w:rsidR="0007393E" w:rsidRPr="00624E49" w:rsidRDefault="0007393E" w:rsidP="000022E0">
            <w:pPr>
              <w:spacing w:after="0"/>
              <w:ind w:firstLine="0"/>
              <w:jc w:val="right"/>
              <w:rPr>
                <w:rFonts w:ascii="Arial" w:hAnsi="Arial" w:cs="Arial"/>
                <w:sz w:val="18"/>
                <w:szCs w:val="18"/>
                <w:lang w:val="es-ES" w:eastAsia="es-ES"/>
              </w:rPr>
            </w:pPr>
            <w:r w:rsidRPr="00624E49">
              <w:rPr>
                <w:rFonts w:ascii="Arial" w:hAnsi="Arial" w:cs="Arial"/>
                <w:sz w:val="18"/>
                <w:szCs w:val="18"/>
                <w:lang w:val="es-ES" w:eastAsia="es-ES"/>
              </w:rPr>
              <w:t>11</w:t>
            </w:r>
            <w:r>
              <w:rPr>
                <w:rFonts w:ascii="Arial" w:hAnsi="Arial" w:cs="Arial"/>
                <w:sz w:val="18"/>
                <w:szCs w:val="18"/>
                <w:lang w:val="es-ES" w:eastAsia="es-ES"/>
              </w:rPr>
              <w:t>4</w:t>
            </w:r>
          </w:p>
        </w:tc>
        <w:tc>
          <w:tcPr>
            <w:tcW w:w="1854" w:type="dxa"/>
            <w:tcBorders>
              <w:top w:val="single" w:sz="4" w:space="0" w:color="auto"/>
              <w:left w:val="nil"/>
              <w:bottom w:val="single" w:sz="4" w:space="0" w:color="auto"/>
              <w:right w:val="nil"/>
            </w:tcBorders>
            <w:shd w:val="clear" w:color="auto" w:fill="FFCC99"/>
            <w:noWrap/>
            <w:vAlign w:val="center"/>
            <w:hideMark/>
          </w:tcPr>
          <w:p w:rsidR="0007393E" w:rsidRDefault="0007393E" w:rsidP="000022E0">
            <w:pPr>
              <w:spacing w:after="0"/>
              <w:ind w:right="93" w:firstLine="0"/>
              <w:jc w:val="right"/>
              <w:rPr>
                <w:rFonts w:ascii="Arial" w:hAnsi="Arial" w:cs="Arial"/>
                <w:sz w:val="18"/>
                <w:szCs w:val="18"/>
                <w:lang w:val="es-ES" w:eastAsia="es-ES"/>
              </w:rPr>
            </w:pPr>
            <w:r>
              <w:rPr>
                <w:rFonts w:ascii="Arial" w:hAnsi="Arial" w:cs="Arial"/>
                <w:sz w:val="18"/>
                <w:szCs w:val="18"/>
                <w:lang w:val="es-ES" w:eastAsia="es-ES"/>
              </w:rPr>
              <w:t>77</w:t>
            </w:r>
          </w:p>
        </w:tc>
      </w:tr>
    </w:tbl>
    <w:p w:rsidR="0007393E" w:rsidRPr="006B193F" w:rsidRDefault="0007393E" w:rsidP="006E18B7">
      <w:pPr>
        <w:pStyle w:val="texto"/>
        <w:tabs>
          <w:tab w:val="clear" w:pos="2835"/>
          <w:tab w:val="clear" w:pos="3969"/>
          <w:tab w:val="clear" w:pos="5103"/>
          <w:tab w:val="clear" w:pos="6237"/>
          <w:tab w:val="clear" w:pos="7371"/>
        </w:tabs>
        <w:spacing w:before="200"/>
        <w:rPr>
          <w:rFonts w:cs="Arial"/>
        </w:rPr>
      </w:pPr>
      <w:r w:rsidRPr="006B193F">
        <w:rPr>
          <w:rFonts w:cs="Arial"/>
        </w:rPr>
        <w:t>Además, destacar que hay 5 trabajadores temporales que cubren puestos no previstos en la plantilla.</w:t>
      </w:r>
    </w:p>
    <w:p w:rsidR="0007393E" w:rsidRDefault="0007393E" w:rsidP="006E18B7">
      <w:pPr>
        <w:pStyle w:val="texto"/>
        <w:tabs>
          <w:tab w:val="left" w:pos="708"/>
        </w:tabs>
        <w:spacing w:after="200"/>
        <w:rPr>
          <w:rFonts w:ascii="Times New (W1)" w:hAnsi="Times New (W1)" w:cs="Arial"/>
          <w:spacing w:val="-6"/>
        </w:rPr>
      </w:pPr>
      <w:r>
        <w:rPr>
          <w:rFonts w:ascii="Times New (W1)" w:hAnsi="Times New (W1)" w:cs="Arial"/>
          <w:spacing w:val="-6"/>
        </w:rPr>
        <w:t>A 31 de diciembre de 2015, prestan sus servicios en el ayuntamiento, organismo aut</w:t>
      </w:r>
      <w:r>
        <w:rPr>
          <w:rFonts w:ascii="Times New (W1)" w:hAnsi="Times New (W1)" w:cs="Arial"/>
          <w:spacing w:val="-6"/>
        </w:rPr>
        <w:t>ó</w:t>
      </w:r>
      <w:r>
        <w:rPr>
          <w:rFonts w:ascii="Times New (W1)" w:hAnsi="Times New (W1)" w:cs="Arial"/>
          <w:spacing w:val="-6"/>
        </w:rPr>
        <w:t xml:space="preserve">nomo y </w:t>
      </w:r>
      <w:proofErr w:type="spellStart"/>
      <w:r>
        <w:rPr>
          <w:rFonts w:ascii="Times New (W1)" w:hAnsi="Times New (W1)" w:cs="Arial"/>
          <w:spacing w:val="-6"/>
        </w:rPr>
        <w:t>Castel</w:t>
      </w:r>
      <w:proofErr w:type="spellEnd"/>
      <w:r>
        <w:rPr>
          <w:rFonts w:ascii="Times New (W1)" w:hAnsi="Times New (W1)" w:cs="Arial"/>
          <w:spacing w:val="-6"/>
        </w:rPr>
        <w:t>-Ruiz un total de 331 personas, de acuerdo con el siguiente detalle:</w:t>
      </w:r>
    </w:p>
    <w:tbl>
      <w:tblPr>
        <w:tblW w:w="8789" w:type="dxa"/>
        <w:tblInd w:w="70" w:type="dxa"/>
        <w:tblCellMar>
          <w:left w:w="70" w:type="dxa"/>
          <w:right w:w="70" w:type="dxa"/>
        </w:tblCellMar>
        <w:tblLook w:val="04A0" w:firstRow="1" w:lastRow="0" w:firstColumn="1" w:lastColumn="0" w:noHBand="0" w:noVBand="1"/>
      </w:tblPr>
      <w:tblGrid>
        <w:gridCol w:w="3240"/>
        <w:gridCol w:w="1320"/>
        <w:gridCol w:w="1699"/>
        <w:gridCol w:w="1259"/>
        <w:gridCol w:w="1271"/>
      </w:tblGrid>
      <w:tr w:rsidR="0007393E" w:rsidTr="006E18B7">
        <w:trPr>
          <w:cantSplit/>
          <w:trHeight w:val="227"/>
        </w:trPr>
        <w:tc>
          <w:tcPr>
            <w:tcW w:w="3240" w:type="dxa"/>
            <w:tcBorders>
              <w:top w:val="single" w:sz="4" w:space="0" w:color="auto"/>
              <w:left w:val="nil"/>
              <w:bottom w:val="single" w:sz="4" w:space="0" w:color="auto"/>
              <w:right w:val="nil"/>
            </w:tcBorders>
            <w:shd w:val="clear" w:color="auto" w:fill="FFCC99"/>
            <w:noWrap/>
            <w:vAlign w:val="center"/>
            <w:hideMark/>
          </w:tcPr>
          <w:p w:rsidR="0007393E" w:rsidRDefault="0007393E" w:rsidP="002E1976">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Personal</w:t>
            </w:r>
          </w:p>
        </w:tc>
        <w:tc>
          <w:tcPr>
            <w:tcW w:w="1320" w:type="dxa"/>
            <w:tcBorders>
              <w:top w:val="single" w:sz="4" w:space="0" w:color="auto"/>
              <w:left w:val="nil"/>
              <w:bottom w:val="single" w:sz="4" w:space="0" w:color="auto"/>
              <w:right w:val="nil"/>
            </w:tcBorders>
            <w:shd w:val="clear" w:color="auto" w:fill="FFCC99"/>
            <w:noWrap/>
            <w:vAlign w:val="center"/>
            <w:hideMark/>
          </w:tcPr>
          <w:p w:rsidR="0007393E" w:rsidRDefault="0007393E"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Ayuntamiento</w:t>
            </w:r>
          </w:p>
        </w:tc>
        <w:tc>
          <w:tcPr>
            <w:tcW w:w="1699" w:type="dxa"/>
            <w:tcBorders>
              <w:top w:val="single" w:sz="4" w:space="0" w:color="auto"/>
              <w:left w:val="nil"/>
              <w:bottom w:val="single" w:sz="4" w:space="0" w:color="auto"/>
              <w:right w:val="nil"/>
            </w:tcBorders>
            <w:shd w:val="clear" w:color="auto" w:fill="FFCC99"/>
            <w:vAlign w:val="center"/>
            <w:hideMark/>
          </w:tcPr>
          <w:p w:rsidR="0007393E" w:rsidRDefault="0007393E"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Junta de Aguas</w:t>
            </w:r>
          </w:p>
        </w:tc>
        <w:tc>
          <w:tcPr>
            <w:tcW w:w="1259" w:type="dxa"/>
            <w:tcBorders>
              <w:top w:val="single" w:sz="4" w:space="0" w:color="auto"/>
              <w:left w:val="nil"/>
              <w:bottom w:val="single" w:sz="4" w:space="0" w:color="auto"/>
              <w:right w:val="nil"/>
            </w:tcBorders>
            <w:shd w:val="clear" w:color="auto" w:fill="FFCC99"/>
            <w:vAlign w:val="center"/>
            <w:hideMark/>
          </w:tcPr>
          <w:p w:rsidR="0007393E" w:rsidRDefault="0007393E" w:rsidP="002E1976">
            <w:pPr>
              <w:spacing w:after="0"/>
              <w:ind w:firstLine="0"/>
              <w:jc w:val="righ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Castel</w:t>
            </w:r>
            <w:proofErr w:type="spellEnd"/>
            <w:r>
              <w:rPr>
                <w:rFonts w:ascii="Arial" w:hAnsi="Arial" w:cs="Arial"/>
                <w:color w:val="000000"/>
                <w:sz w:val="18"/>
                <w:szCs w:val="18"/>
                <w:lang w:val="es-ES" w:eastAsia="es-ES"/>
              </w:rPr>
              <w:t>-Ruiz</w:t>
            </w:r>
          </w:p>
        </w:tc>
        <w:tc>
          <w:tcPr>
            <w:tcW w:w="1271" w:type="dxa"/>
            <w:tcBorders>
              <w:top w:val="single" w:sz="4" w:space="0" w:color="auto"/>
              <w:left w:val="nil"/>
              <w:bottom w:val="single" w:sz="4" w:space="0" w:color="auto"/>
              <w:right w:val="nil"/>
            </w:tcBorders>
            <w:shd w:val="clear" w:color="auto" w:fill="FFCC99"/>
            <w:vAlign w:val="center"/>
            <w:hideMark/>
          </w:tcPr>
          <w:p w:rsidR="0007393E" w:rsidRDefault="0007393E"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Total</w:t>
            </w:r>
          </w:p>
        </w:tc>
      </w:tr>
      <w:tr w:rsidR="0007393E" w:rsidTr="006E18B7">
        <w:trPr>
          <w:cantSplit/>
          <w:trHeight w:val="227"/>
        </w:trPr>
        <w:tc>
          <w:tcPr>
            <w:tcW w:w="32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Corporativos</w:t>
            </w:r>
          </w:p>
        </w:tc>
        <w:tc>
          <w:tcPr>
            <w:tcW w:w="1320" w:type="dxa"/>
            <w:tcBorders>
              <w:top w:val="nil"/>
              <w:left w:val="nil"/>
              <w:bottom w:val="single" w:sz="2" w:space="0" w:color="auto"/>
              <w:right w:val="nil"/>
            </w:tcBorders>
            <w:noWrap/>
            <w:vAlign w:val="center"/>
            <w:hideMark/>
          </w:tcPr>
          <w:p w:rsidR="0007393E" w:rsidRPr="00DC588B" w:rsidRDefault="0007393E" w:rsidP="00863374">
            <w:pPr>
              <w:spacing w:after="0"/>
              <w:jc w:val="right"/>
            </w:pPr>
            <w:r w:rsidRPr="00DC588B">
              <w:t>5</w:t>
            </w:r>
          </w:p>
        </w:tc>
        <w:tc>
          <w:tcPr>
            <w:tcW w:w="1699" w:type="dxa"/>
            <w:tcBorders>
              <w:top w:val="nil"/>
              <w:left w:val="nil"/>
              <w:bottom w:val="single" w:sz="2" w:space="0" w:color="auto"/>
              <w:right w:val="nil"/>
            </w:tcBorders>
            <w:vAlign w:val="center"/>
            <w:hideMark/>
          </w:tcPr>
          <w:p w:rsidR="0007393E" w:rsidRPr="00DC588B" w:rsidRDefault="0007393E" w:rsidP="00863374">
            <w:pPr>
              <w:spacing w:after="0"/>
              <w:jc w:val="right"/>
            </w:pPr>
            <w:r w:rsidRPr="00DC588B">
              <w:t>1</w:t>
            </w:r>
          </w:p>
        </w:tc>
        <w:tc>
          <w:tcPr>
            <w:tcW w:w="1259" w:type="dxa"/>
            <w:tcBorders>
              <w:top w:val="nil"/>
              <w:left w:val="nil"/>
              <w:bottom w:val="single" w:sz="2" w:space="0" w:color="auto"/>
              <w:right w:val="nil"/>
            </w:tcBorders>
            <w:vAlign w:val="center"/>
            <w:hideMark/>
          </w:tcPr>
          <w:p w:rsidR="0007393E" w:rsidRPr="00DC588B" w:rsidRDefault="0007393E" w:rsidP="00863374">
            <w:pPr>
              <w:spacing w:after="0"/>
              <w:jc w:val="right"/>
            </w:pPr>
            <w:r w:rsidRPr="00DC588B">
              <w:t>1</w:t>
            </w:r>
          </w:p>
        </w:tc>
        <w:tc>
          <w:tcPr>
            <w:tcW w:w="1271" w:type="dxa"/>
            <w:tcBorders>
              <w:top w:val="nil"/>
              <w:left w:val="nil"/>
              <w:bottom w:val="single" w:sz="2" w:space="0" w:color="auto"/>
              <w:right w:val="nil"/>
            </w:tcBorders>
            <w:vAlign w:val="center"/>
            <w:hideMark/>
          </w:tcPr>
          <w:p w:rsidR="0007393E" w:rsidRPr="00DC588B" w:rsidRDefault="0007393E" w:rsidP="00863374">
            <w:pPr>
              <w:spacing w:after="0"/>
              <w:jc w:val="right"/>
            </w:pPr>
            <w:r w:rsidRPr="00DC588B">
              <w:t>7</w:t>
            </w:r>
          </w:p>
        </w:tc>
      </w:tr>
      <w:tr w:rsidR="0007393E" w:rsidTr="006E18B7">
        <w:trPr>
          <w:cantSplit/>
          <w:trHeight w:val="227"/>
        </w:trPr>
        <w:tc>
          <w:tcPr>
            <w:tcW w:w="32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Eventuales-Libre designación</w:t>
            </w:r>
          </w:p>
        </w:tc>
        <w:tc>
          <w:tcPr>
            <w:tcW w:w="1320" w:type="dxa"/>
            <w:tcBorders>
              <w:top w:val="nil"/>
              <w:left w:val="nil"/>
              <w:bottom w:val="single" w:sz="2" w:space="0" w:color="auto"/>
              <w:right w:val="nil"/>
            </w:tcBorders>
            <w:noWrap/>
            <w:vAlign w:val="center"/>
            <w:hideMark/>
          </w:tcPr>
          <w:p w:rsidR="0007393E" w:rsidRPr="00DC588B" w:rsidRDefault="0007393E" w:rsidP="00863374">
            <w:pPr>
              <w:spacing w:after="0"/>
              <w:jc w:val="right"/>
            </w:pPr>
            <w:r w:rsidRPr="00DC588B">
              <w:t>4</w:t>
            </w:r>
          </w:p>
        </w:tc>
        <w:tc>
          <w:tcPr>
            <w:tcW w:w="1699" w:type="dxa"/>
            <w:tcBorders>
              <w:top w:val="nil"/>
              <w:left w:val="nil"/>
              <w:bottom w:val="single" w:sz="2" w:space="0" w:color="auto"/>
              <w:right w:val="nil"/>
            </w:tcBorders>
            <w:vAlign w:val="center"/>
            <w:hideMark/>
          </w:tcPr>
          <w:p w:rsidR="0007393E" w:rsidRPr="00DC588B" w:rsidRDefault="0007393E" w:rsidP="00863374">
            <w:pPr>
              <w:spacing w:after="0"/>
              <w:jc w:val="right"/>
            </w:pPr>
            <w:r w:rsidRPr="00DC588B">
              <w:t>1</w:t>
            </w:r>
          </w:p>
        </w:tc>
        <w:tc>
          <w:tcPr>
            <w:tcW w:w="1259" w:type="dxa"/>
            <w:tcBorders>
              <w:top w:val="nil"/>
              <w:left w:val="nil"/>
              <w:bottom w:val="single" w:sz="2" w:space="0" w:color="auto"/>
              <w:right w:val="nil"/>
            </w:tcBorders>
            <w:vAlign w:val="center"/>
            <w:hideMark/>
          </w:tcPr>
          <w:p w:rsidR="0007393E" w:rsidRPr="00DC588B" w:rsidRDefault="0007393E" w:rsidP="00863374">
            <w:pPr>
              <w:spacing w:after="0"/>
              <w:jc w:val="right"/>
            </w:pPr>
            <w:r w:rsidRPr="00DC588B">
              <w:t>1</w:t>
            </w:r>
          </w:p>
        </w:tc>
        <w:tc>
          <w:tcPr>
            <w:tcW w:w="1271" w:type="dxa"/>
            <w:tcBorders>
              <w:top w:val="nil"/>
              <w:left w:val="nil"/>
              <w:bottom w:val="single" w:sz="2" w:space="0" w:color="auto"/>
              <w:right w:val="nil"/>
            </w:tcBorders>
            <w:vAlign w:val="center"/>
            <w:hideMark/>
          </w:tcPr>
          <w:p w:rsidR="0007393E" w:rsidRPr="00DC588B" w:rsidRDefault="0007393E" w:rsidP="00863374">
            <w:pPr>
              <w:spacing w:after="0"/>
              <w:jc w:val="right"/>
            </w:pPr>
            <w:r w:rsidRPr="00DC588B">
              <w:t>6</w:t>
            </w:r>
          </w:p>
        </w:tc>
      </w:tr>
      <w:tr w:rsidR="0007393E" w:rsidTr="006E18B7">
        <w:trPr>
          <w:cantSplit/>
          <w:trHeight w:val="227"/>
        </w:trPr>
        <w:tc>
          <w:tcPr>
            <w:tcW w:w="3240" w:type="dxa"/>
            <w:tcBorders>
              <w:top w:val="single" w:sz="2" w:space="0" w:color="auto"/>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Funcionarios</w:t>
            </w:r>
          </w:p>
        </w:tc>
        <w:tc>
          <w:tcPr>
            <w:tcW w:w="1320" w:type="dxa"/>
            <w:tcBorders>
              <w:top w:val="single" w:sz="2" w:space="0" w:color="auto"/>
              <w:left w:val="nil"/>
              <w:bottom w:val="single" w:sz="2" w:space="0" w:color="auto"/>
              <w:right w:val="nil"/>
            </w:tcBorders>
            <w:noWrap/>
            <w:vAlign w:val="center"/>
            <w:hideMark/>
          </w:tcPr>
          <w:p w:rsidR="0007393E" w:rsidRPr="00DC588B" w:rsidRDefault="0007393E" w:rsidP="00863374">
            <w:pPr>
              <w:spacing w:after="0"/>
              <w:jc w:val="right"/>
            </w:pPr>
            <w:r>
              <w:t>188</w:t>
            </w:r>
          </w:p>
        </w:tc>
        <w:tc>
          <w:tcPr>
            <w:tcW w:w="1699" w:type="dxa"/>
            <w:tcBorders>
              <w:top w:val="single" w:sz="2" w:space="0" w:color="auto"/>
              <w:left w:val="nil"/>
              <w:bottom w:val="single" w:sz="2" w:space="0" w:color="auto"/>
              <w:right w:val="nil"/>
            </w:tcBorders>
            <w:vAlign w:val="center"/>
            <w:hideMark/>
          </w:tcPr>
          <w:p w:rsidR="0007393E" w:rsidRPr="00DC588B" w:rsidRDefault="0007393E" w:rsidP="00863374">
            <w:pPr>
              <w:spacing w:after="0"/>
              <w:jc w:val="right"/>
            </w:pPr>
            <w:r w:rsidRPr="00DC588B">
              <w:t>1</w:t>
            </w:r>
            <w:r>
              <w:t>5</w:t>
            </w:r>
          </w:p>
        </w:tc>
        <w:tc>
          <w:tcPr>
            <w:tcW w:w="1259" w:type="dxa"/>
            <w:tcBorders>
              <w:top w:val="single" w:sz="2" w:space="0" w:color="auto"/>
              <w:left w:val="nil"/>
              <w:bottom w:val="single" w:sz="2" w:space="0" w:color="auto"/>
              <w:right w:val="nil"/>
            </w:tcBorders>
            <w:vAlign w:val="center"/>
            <w:hideMark/>
          </w:tcPr>
          <w:p w:rsidR="0007393E" w:rsidRPr="00DC588B" w:rsidRDefault="0007393E" w:rsidP="00863374">
            <w:pPr>
              <w:spacing w:after="0"/>
              <w:jc w:val="right"/>
            </w:pPr>
            <w:r w:rsidRPr="00DC588B">
              <w:t>4</w:t>
            </w:r>
          </w:p>
        </w:tc>
        <w:tc>
          <w:tcPr>
            <w:tcW w:w="1271" w:type="dxa"/>
            <w:tcBorders>
              <w:top w:val="single" w:sz="2" w:space="0" w:color="auto"/>
              <w:left w:val="nil"/>
              <w:bottom w:val="single" w:sz="2" w:space="0" w:color="auto"/>
              <w:right w:val="nil"/>
            </w:tcBorders>
            <w:vAlign w:val="center"/>
            <w:hideMark/>
          </w:tcPr>
          <w:p w:rsidR="0007393E" w:rsidRPr="00DC588B" w:rsidRDefault="0007393E" w:rsidP="00863374">
            <w:pPr>
              <w:spacing w:after="0"/>
              <w:jc w:val="right"/>
            </w:pPr>
            <w:r w:rsidRPr="00DC588B">
              <w:t>20</w:t>
            </w:r>
            <w:r>
              <w:t>7</w:t>
            </w:r>
          </w:p>
        </w:tc>
      </w:tr>
      <w:tr w:rsidR="0007393E" w:rsidTr="006E18B7">
        <w:trPr>
          <w:cantSplit/>
          <w:trHeight w:val="227"/>
        </w:trPr>
        <w:tc>
          <w:tcPr>
            <w:tcW w:w="3240" w:type="dxa"/>
            <w:tcBorders>
              <w:top w:val="single" w:sz="2" w:space="0" w:color="auto"/>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Laborales fijos</w:t>
            </w:r>
          </w:p>
        </w:tc>
        <w:tc>
          <w:tcPr>
            <w:tcW w:w="1320" w:type="dxa"/>
            <w:tcBorders>
              <w:top w:val="single" w:sz="2" w:space="0" w:color="auto"/>
              <w:left w:val="nil"/>
              <w:bottom w:val="single" w:sz="2" w:space="0" w:color="auto"/>
              <w:right w:val="nil"/>
            </w:tcBorders>
            <w:noWrap/>
            <w:vAlign w:val="center"/>
            <w:hideMark/>
          </w:tcPr>
          <w:p w:rsidR="0007393E" w:rsidRPr="00DC588B" w:rsidRDefault="0007393E" w:rsidP="00863374">
            <w:pPr>
              <w:spacing w:after="0"/>
              <w:jc w:val="right"/>
            </w:pPr>
            <w:r w:rsidRPr="00DC588B">
              <w:t>2</w:t>
            </w:r>
            <w:r>
              <w:t>0</w:t>
            </w:r>
          </w:p>
        </w:tc>
        <w:tc>
          <w:tcPr>
            <w:tcW w:w="1699" w:type="dxa"/>
            <w:tcBorders>
              <w:top w:val="single" w:sz="2" w:space="0" w:color="auto"/>
              <w:left w:val="nil"/>
              <w:bottom w:val="single" w:sz="2" w:space="0" w:color="auto"/>
              <w:right w:val="nil"/>
            </w:tcBorders>
            <w:vAlign w:val="center"/>
            <w:hideMark/>
          </w:tcPr>
          <w:p w:rsidR="0007393E" w:rsidRPr="00DC588B" w:rsidRDefault="0007393E" w:rsidP="00863374">
            <w:pPr>
              <w:spacing w:after="0"/>
              <w:jc w:val="right"/>
            </w:pPr>
            <w:r w:rsidRPr="00DC588B">
              <w:t>1</w:t>
            </w:r>
          </w:p>
        </w:tc>
        <w:tc>
          <w:tcPr>
            <w:tcW w:w="1259" w:type="dxa"/>
            <w:tcBorders>
              <w:top w:val="single" w:sz="2" w:space="0" w:color="auto"/>
              <w:left w:val="nil"/>
              <w:bottom w:val="single" w:sz="2" w:space="0" w:color="auto"/>
              <w:right w:val="nil"/>
            </w:tcBorders>
            <w:vAlign w:val="center"/>
            <w:hideMark/>
          </w:tcPr>
          <w:p w:rsidR="0007393E" w:rsidRPr="00DC588B" w:rsidRDefault="0007393E" w:rsidP="00863374">
            <w:pPr>
              <w:spacing w:after="0"/>
              <w:jc w:val="right"/>
            </w:pPr>
            <w:r w:rsidRPr="00DC588B">
              <w:t>1</w:t>
            </w:r>
          </w:p>
        </w:tc>
        <w:tc>
          <w:tcPr>
            <w:tcW w:w="1271" w:type="dxa"/>
            <w:tcBorders>
              <w:top w:val="single" w:sz="2" w:space="0" w:color="auto"/>
              <w:left w:val="nil"/>
              <w:bottom w:val="single" w:sz="2" w:space="0" w:color="auto"/>
              <w:right w:val="nil"/>
            </w:tcBorders>
            <w:vAlign w:val="center"/>
            <w:hideMark/>
          </w:tcPr>
          <w:p w:rsidR="0007393E" w:rsidRPr="00DC588B" w:rsidRDefault="0007393E" w:rsidP="0030616D">
            <w:pPr>
              <w:spacing w:after="0"/>
              <w:jc w:val="right"/>
            </w:pPr>
            <w:r w:rsidRPr="00DC588B">
              <w:t>2</w:t>
            </w:r>
            <w:r w:rsidR="0030616D">
              <w:t>2</w:t>
            </w:r>
          </w:p>
        </w:tc>
      </w:tr>
      <w:tr w:rsidR="0007393E" w:rsidTr="006E18B7">
        <w:trPr>
          <w:cantSplit/>
          <w:trHeight w:val="227"/>
        </w:trPr>
        <w:tc>
          <w:tcPr>
            <w:tcW w:w="3240" w:type="dxa"/>
            <w:tcBorders>
              <w:top w:val="single" w:sz="2" w:space="0" w:color="auto"/>
              <w:left w:val="nil"/>
              <w:bottom w:val="single" w:sz="4"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Contratados temporales</w:t>
            </w:r>
          </w:p>
        </w:tc>
        <w:tc>
          <w:tcPr>
            <w:tcW w:w="1320" w:type="dxa"/>
            <w:tcBorders>
              <w:top w:val="single" w:sz="2" w:space="0" w:color="auto"/>
              <w:left w:val="nil"/>
              <w:bottom w:val="single" w:sz="4" w:space="0" w:color="auto"/>
              <w:right w:val="nil"/>
            </w:tcBorders>
            <w:noWrap/>
            <w:vAlign w:val="center"/>
            <w:hideMark/>
          </w:tcPr>
          <w:p w:rsidR="0007393E" w:rsidRPr="00DC588B" w:rsidRDefault="0007393E" w:rsidP="00863374">
            <w:pPr>
              <w:spacing w:after="0"/>
              <w:jc w:val="right"/>
            </w:pPr>
            <w:r w:rsidRPr="00DC588B">
              <w:t>82</w:t>
            </w:r>
          </w:p>
        </w:tc>
        <w:tc>
          <w:tcPr>
            <w:tcW w:w="1699" w:type="dxa"/>
            <w:tcBorders>
              <w:top w:val="single" w:sz="2" w:space="0" w:color="auto"/>
              <w:left w:val="nil"/>
              <w:bottom w:val="single" w:sz="4" w:space="0" w:color="auto"/>
              <w:right w:val="nil"/>
            </w:tcBorders>
            <w:vAlign w:val="center"/>
            <w:hideMark/>
          </w:tcPr>
          <w:p w:rsidR="0007393E" w:rsidRPr="00DC588B" w:rsidRDefault="0007393E" w:rsidP="00863374">
            <w:pPr>
              <w:spacing w:after="0"/>
              <w:jc w:val="right"/>
            </w:pPr>
            <w:r w:rsidRPr="00DC588B">
              <w:t>5</w:t>
            </w:r>
          </w:p>
        </w:tc>
        <w:tc>
          <w:tcPr>
            <w:tcW w:w="1259" w:type="dxa"/>
            <w:tcBorders>
              <w:top w:val="single" w:sz="2" w:space="0" w:color="auto"/>
              <w:left w:val="nil"/>
              <w:bottom w:val="single" w:sz="4" w:space="0" w:color="auto"/>
              <w:right w:val="nil"/>
            </w:tcBorders>
            <w:vAlign w:val="center"/>
            <w:hideMark/>
          </w:tcPr>
          <w:p w:rsidR="0007393E" w:rsidRPr="00DC588B" w:rsidRDefault="0007393E" w:rsidP="00863374">
            <w:pPr>
              <w:spacing w:after="0"/>
              <w:jc w:val="right"/>
            </w:pPr>
            <w:r w:rsidRPr="00DC588B">
              <w:t>2</w:t>
            </w:r>
          </w:p>
        </w:tc>
        <w:tc>
          <w:tcPr>
            <w:tcW w:w="1271" w:type="dxa"/>
            <w:tcBorders>
              <w:top w:val="single" w:sz="2" w:space="0" w:color="auto"/>
              <w:left w:val="nil"/>
              <w:bottom w:val="single" w:sz="4" w:space="0" w:color="auto"/>
              <w:right w:val="nil"/>
            </w:tcBorders>
            <w:vAlign w:val="center"/>
            <w:hideMark/>
          </w:tcPr>
          <w:p w:rsidR="0007393E" w:rsidRPr="00DC588B" w:rsidRDefault="0007393E" w:rsidP="00863374">
            <w:pPr>
              <w:spacing w:after="0"/>
              <w:jc w:val="right"/>
            </w:pPr>
            <w:r w:rsidRPr="00DC588B">
              <w:t>89</w:t>
            </w:r>
          </w:p>
        </w:tc>
      </w:tr>
      <w:tr w:rsidR="0007393E" w:rsidRPr="00863374" w:rsidTr="006E18B7">
        <w:trPr>
          <w:cantSplit/>
          <w:trHeight w:val="227"/>
        </w:trPr>
        <w:tc>
          <w:tcPr>
            <w:tcW w:w="3240" w:type="dxa"/>
            <w:tcBorders>
              <w:top w:val="single" w:sz="4" w:space="0" w:color="auto"/>
              <w:left w:val="nil"/>
              <w:bottom w:val="single" w:sz="4" w:space="0" w:color="auto"/>
              <w:right w:val="nil"/>
            </w:tcBorders>
            <w:shd w:val="clear" w:color="auto" w:fill="FABF8F" w:themeFill="accent6" w:themeFillTint="99"/>
            <w:noWrap/>
            <w:vAlign w:val="center"/>
            <w:hideMark/>
          </w:tcPr>
          <w:p w:rsidR="0007393E" w:rsidRPr="00863374" w:rsidRDefault="0007393E" w:rsidP="00863374">
            <w:pPr>
              <w:spacing w:after="0"/>
              <w:ind w:firstLine="0"/>
              <w:jc w:val="left"/>
              <w:rPr>
                <w:rFonts w:ascii="Arial" w:hAnsi="Arial" w:cs="Arial"/>
                <w:color w:val="000000"/>
                <w:sz w:val="18"/>
                <w:szCs w:val="18"/>
                <w:lang w:val="es-ES" w:eastAsia="es-ES"/>
              </w:rPr>
            </w:pPr>
            <w:r w:rsidRPr="00863374">
              <w:rPr>
                <w:rFonts w:ascii="Arial" w:hAnsi="Arial" w:cs="Arial"/>
                <w:color w:val="000000"/>
                <w:sz w:val="18"/>
                <w:szCs w:val="18"/>
                <w:lang w:val="es-ES" w:eastAsia="es-ES"/>
              </w:rPr>
              <w:t>Total</w:t>
            </w:r>
          </w:p>
        </w:tc>
        <w:tc>
          <w:tcPr>
            <w:tcW w:w="1320" w:type="dxa"/>
            <w:tcBorders>
              <w:top w:val="single" w:sz="4" w:space="0" w:color="auto"/>
              <w:left w:val="nil"/>
              <w:bottom w:val="single" w:sz="4" w:space="0" w:color="auto"/>
              <w:right w:val="nil"/>
            </w:tcBorders>
            <w:shd w:val="clear" w:color="auto" w:fill="FABF8F" w:themeFill="accent6" w:themeFillTint="99"/>
            <w:noWrap/>
            <w:vAlign w:val="center"/>
            <w:hideMark/>
          </w:tcPr>
          <w:p w:rsidR="0007393E" w:rsidRPr="00863374" w:rsidRDefault="0007393E" w:rsidP="00863374">
            <w:pPr>
              <w:spacing w:after="0"/>
              <w:jc w:val="right"/>
              <w:rPr>
                <w:rFonts w:ascii="Arial" w:hAnsi="Arial" w:cs="Arial"/>
              </w:rPr>
            </w:pPr>
            <w:r w:rsidRPr="00863374">
              <w:rPr>
                <w:rFonts w:ascii="Arial" w:hAnsi="Arial" w:cs="Arial"/>
              </w:rPr>
              <w:t>299</w:t>
            </w:r>
          </w:p>
        </w:tc>
        <w:tc>
          <w:tcPr>
            <w:tcW w:w="1699" w:type="dxa"/>
            <w:tcBorders>
              <w:top w:val="single" w:sz="4" w:space="0" w:color="auto"/>
              <w:left w:val="nil"/>
              <w:bottom w:val="single" w:sz="4" w:space="0" w:color="auto"/>
              <w:right w:val="nil"/>
            </w:tcBorders>
            <w:shd w:val="clear" w:color="auto" w:fill="FABF8F" w:themeFill="accent6" w:themeFillTint="99"/>
            <w:vAlign w:val="center"/>
            <w:hideMark/>
          </w:tcPr>
          <w:p w:rsidR="0007393E" w:rsidRPr="00863374" w:rsidRDefault="0007393E" w:rsidP="00863374">
            <w:pPr>
              <w:spacing w:after="0"/>
              <w:jc w:val="right"/>
              <w:rPr>
                <w:rFonts w:ascii="Arial" w:hAnsi="Arial" w:cs="Arial"/>
              </w:rPr>
            </w:pPr>
            <w:r w:rsidRPr="00863374">
              <w:rPr>
                <w:rFonts w:ascii="Arial" w:hAnsi="Arial" w:cs="Arial"/>
              </w:rPr>
              <w:t>23</w:t>
            </w:r>
          </w:p>
        </w:tc>
        <w:tc>
          <w:tcPr>
            <w:tcW w:w="1259" w:type="dxa"/>
            <w:tcBorders>
              <w:top w:val="single" w:sz="4" w:space="0" w:color="auto"/>
              <w:left w:val="nil"/>
              <w:bottom w:val="single" w:sz="4" w:space="0" w:color="auto"/>
              <w:right w:val="nil"/>
            </w:tcBorders>
            <w:shd w:val="clear" w:color="auto" w:fill="FABF8F" w:themeFill="accent6" w:themeFillTint="99"/>
            <w:vAlign w:val="center"/>
            <w:hideMark/>
          </w:tcPr>
          <w:p w:rsidR="0007393E" w:rsidRPr="00863374" w:rsidRDefault="0007393E" w:rsidP="00863374">
            <w:pPr>
              <w:spacing w:after="0"/>
              <w:jc w:val="right"/>
              <w:rPr>
                <w:rFonts w:ascii="Arial" w:hAnsi="Arial" w:cs="Arial"/>
              </w:rPr>
            </w:pPr>
            <w:r w:rsidRPr="00863374">
              <w:rPr>
                <w:rFonts w:ascii="Arial" w:hAnsi="Arial" w:cs="Arial"/>
              </w:rPr>
              <w:t>9</w:t>
            </w:r>
          </w:p>
        </w:tc>
        <w:tc>
          <w:tcPr>
            <w:tcW w:w="1271" w:type="dxa"/>
            <w:tcBorders>
              <w:top w:val="single" w:sz="4" w:space="0" w:color="auto"/>
              <w:left w:val="nil"/>
              <w:bottom w:val="single" w:sz="4" w:space="0" w:color="auto"/>
              <w:right w:val="nil"/>
            </w:tcBorders>
            <w:shd w:val="clear" w:color="auto" w:fill="FABF8F" w:themeFill="accent6" w:themeFillTint="99"/>
            <w:vAlign w:val="center"/>
            <w:hideMark/>
          </w:tcPr>
          <w:p w:rsidR="0007393E" w:rsidRPr="00863374" w:rsidRDefault="0007393E" w:rsidP="00863374">
            <w:pPr>
              <w:spacing w:after="0"/>
              <w:jc w:val="right"/>
              <w:rPr>
                <w:rFonts w:ascii="Arial" w:hAnsi="Arial" w:cs="Arial"/>
              </w:rPr>
            </w:pPr>
            <w:r w:rsidRPr="00863374">
              <w:rPr>
                <w:rFonts w:ascii="Arial" w:hAnsi="Arial" w:cs="Arial"/>
              </w:rPr>
              <w:t>331</w:t>
            </w:r>
          </w:p>
        </w:tc>
      </w:tr>
    </w:tbl>
    <w:p w:rsidR="0007393E" w:rsidRDefault="0007393E" w:rsidP="0007393E">
      <w:pPr>
        <w:pStyle w:val="texto"/>
        <w:tabs>
          <w:tab w:val="left" w:pos="708"/>
        </w:tabs>
        <w:spacing w:before="240" w:after="240"/>
        <w:rPr>
          <w:rFonts w:cs="Arial"/>
        </w:rPr>
      </w:pPr>
      <w:r>
        <w:rPr>
          <w:rFonts w:cs="Arial"/>
        </w:rPr>
        <w:t>El anterior personal del ayuntamiento se adscribe a las siguientes áreas:</w:t>
      </w:r>
    </w:p>
    <w:tbl>
      <w:tblPr>
        <w:tblpPr w:leftFromText="141" w:rightFromText="141" w:vertAnchor="text" w:tblpX="140" w:tblpY="1"/>
        <w:tblOverlap w:val="never"/>
        <w:tblW w:w="8717" w:type="dxa"/>
        <w:tblCellMar>
          <w:left w:w="70" w:type="dxa"/>
          <w:right w:w="70" w:type="dxa"/>
        </w:tblCellMar>
        <w:tblLook w:val="04A0" w:firstRow="1" w:lastRow="0" w:firstColumn="1" w:lastColumn="0" w:noHBand="0" w:noVBand="1"/>
      </w:tblPr>
      <w:tblGrid>
        <w:gridCol w:w="5640"/>
        <w:gridCol w:w="3077"/>
      </w:tblGrid>
      <w:tr w:rsidR="0007393E" w:rsidTr="006E18B7">
        <w:trPr>
          <w:trHeight w:val="255"/>
        </w:trPr>
        <w:tc>
          <w:tcPr>
            <w:tcW w:w="5640" w:type="dxa"/>
            <w:tcBorders>
              <w:top w:val="single" w:sz="4" w:space="0" w:color="auto"/>
              <w:left w:val="nil"/>
              <w:bottom w:val="single" w:sz="4" w:space="0" w:color="auto"/>
              <w:right w:val="nil"/>
            </w:tcBorders>
            <w:shd w:val="clear" w:color="auto" w:fill="FABF8F" w:themeFill="accent6" w:themeFillTint="99"/>
            <w:noWrap/>
            <w:vAlign w:val="center"/>
            <w:hideMark/>
          </w:tcPr>
          <w:p w:rsidR="0007393E" w:rsidRDefault="0007393E" w:rsidP="00863374">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Áreas</w:t>
            </w:r>
          </w:p>
        </w:tc>
        <w:tc>
          <w:tcPr>
            <w:tcW w:w="3077" w:type="dxa"/>
            <w:tcBorders>
              <w:top w:val="single" w:sz="4" w:space="0" w:color="auto"/>
              <w:left w:val="nil"/>
              <w:bottom w:val="single" w:sz="4" w:space="0" w:color="auto"/>
              <w:right w:val="nil"/>
            </w:tcBorders>
            <w:shd w:val="clear" w:color="auto" w:fill="FABF8F" w:themeFill="accent6" w:themeFillTint="99"/>
            <w:noWrap/>
            <w:vAlign w:val="center"/>
            <w:hideMark/>
          </w:tcPr>
          <w:p w:rsidR="0007393E" w:rsidRDefault="0007393E" w:rsidP="0086337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Gabinete</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4</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Secretaría General</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3</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Intervención</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5</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Archivo</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4</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Asesoría Jurídica</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2</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Policía municipal</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60</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Organización, calidad y atención ciudadana</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11</w:t>
            </w:r>
          </w:p>
        </w:tc>
      </w:tr>
      <w:tr w:rsidR="0007393E" w:rsidTr="006E18B7">
        <w:trPr>
          <w:trHeight w:val="255"/>
        </w:trPr>
        <w:tc>
          <w:tcPr>
            <w:tcW w:w="5640" w:type="dxa"/>
            <w:tcBorders>
              <w:top w:val="single" w:sz="2" w:space="0" w:color="auto"/>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Personal</w:t>
            </w:r>
          </w:p>
        </w:tc>
        <w:tc>
          <w:tcPr>
            <w:tcW w:w="3077" w:type="dxa"/>
            <w:tcBorders>
              <w:top w:val="single" w:sz="2" w:space="0" w:color="auto"/>
              <w:left w:val="nil"/>
              <w:bottom w:val="single" w:sz="2" w:space="0" w:color="auto"/>
              <w:right w:val="nil"/>
            </w:tcBorders>
            <w:noWrap/>
            <w:vAlign w:val="center"/>
            <w:hideMark/>
          </w:tcPr>
          <w:p w:rsidR="0007393E" w:rsidRPr="00E36A14" w:rsidRDefault="0007393E" w:rsidP="00863374">
            <w:pPr>
              <w:spacing w:after="0"/>
              <w:jc w:val="right"/>
            </w:pPr>
            <w:r w:rsidRPr="00E36A14">
              <w:t>7</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TICS</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3</w:t>
            </w:r>
          </w:p>
        </w:tc>
      </w:tr>
      <w:tr w:rsidR="0007393E" w:rsidTr="006E18B7">
        <w:trPr>
          <w:trHeight w:val="255"/>
        </w:trPr>
        <w:tc>
          <w:tcPr>
            <w:tcW w:w="5640" w:type="dxa"/>
            <w:tcBorders>
              <w:top w:val="nil"/>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Promoción e Innovación</w:t>
            </w:r>
          </w:p>
        </w:tc>
        <w:tc>
          <w:tcPr>
            <w:tcW w:w="3077" w:type="dxa"/>
            <w:tcBorders>
              <w:top w:val="nil"/>
              <w:left w:val="nil"/>
              <w:bottom w:val="single" w:sz="2" w:space="0" w:color="auto"/>
              <w:right w:val="nil"/>
            </w:tcBorders>
            <w:noWrap/>
            <w:vAlign w:val="center"/>
            <w:hideMark/>
          </w:tcPr>
          <w:p w:rsidR="0007393E" w:rsidRPr="00E36A14" w:rsidRDefault="0007393E" w:rsidP="00863374">
            <w:pPr>
              <w:spacing w:after="0"/>
              <w:jc w:val="right"/>
            </w:pPr>
            <w:r w:rsidRPr="00E36A14">
              <w:t>7</w:t>
            </w:r>
          </w:p>
        </w:tc>
      </w:tr>
      <w:tr w:rsidR="0007393E" w:rsidTr="006E18B7">
        <w:trPr>
          <w:trHeight w:val="255"/>
        </w:trPr>
        <w:tc>
          <w:tcPr>
            <w:tcW w:w="5640" w:type="dxa"/>
            <w:tcBorders>
              <w:top w:val="single" w:sz="2" w:space="0" w:color="auto"/>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Hacienda</w:t>
            </w:r>
          </w:p>
        </w:tc>
        <w:tc>
          <w:tcPr>
            <w:tcW w:w="3077" w:type="dxa"/>
            <w:tcBorders>
              <w:top w:val="single" w:sz="2" w:space="0" w:color="auto"/>
              <w:left w:val="nil"/>
              <w:bottom w:val="single" w:sz="2" w:space="0" w:color="auto"/>
              <w:right w:val="nil"/>
            </w:tcBorders>
            <w:noWrap/>
            <w:vAlign w:val="center"/>
            <w:hideMark/>
          </w:tcPr>
          <w:p w:rsidR="0007393E" w:rsidRPr="00E36A14" w:rsidRDefault="0007393E" w:rsidP="00863374">
            <w:pPr>
              <w:spacing w:after="0"/>
              <w:jc w:val="right"/>
            </w:pPr>
            <w:r w:rsidRPr="00E36A14">
              <w:t>18</w:t>
            </w:r>
          </w:p>
        </w:tc>
      </w:tr>
      <w:tr w:rsidR="0007393E" w:rsidTr="006E18B7">
        <w:trPr>
          <w:trHeight w:val="255"/>
        </w:trPr>
        <w:tc>
          <w:tcPr>
            <w:tcW w:w="5640" w:type="dxa"/>
            <w:tcBorders>
              <w:top w:val="single" w:sz="2" w:space="0" w:color="auto"/>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Deportes, Educación, Juventud y Centros Cívicos, asuntos sociales y mujer</w:t>
            </w:r>
          </w:p>
        </w:tc>
        <w:tc>
          <w:tcPr>
            <w:tcW w:w="3077" w:type="dxa"/>
            <w:tcBorders>
              <w:top w:val="single" w:sz="2" w:space="0" w:color="auto"/>
              <w:left w:val="nil"/>
              <w:bottom w:val="single" w:sz="2" w:space="0" w:color="auto"/>
              <w:right w:val="nil"/>
            </w:tcBorders>
            <w:noWrap/>
            <w:vAlign w:val="center"/>
            <w:hideMark/>
          </w:tcPr>
          <w:p w:rsidR="0007393E" w:rsidRPr="00E36A14" w:rsidRDefault="0007393E" w:rsidP="00863374">
            <w:pPr>
              <w:spacing w:after="0"/>
              <w:jc w:val="right"/>
            </w:pPr>
            <w:r w:rsidRPr="00E36A14">
              <w:t>12</w:t>
            </w:r>
            <w:r>
              <w:t>4</w:t>
            </w:r>
          </w:p>
        </w:tc>
      </w:tr>
      <w:tr w:rsidR="0007393E" w:rsidTr="006E18B7">
        <w:trPr>
          <w:trHeight w:val="255"/>
        </w:trPr>
        <w:tc>
          <w:tcPr>
            <w:tcW w:w="5640" w:type="dxa"/>
            <w:tcBorders>
              <w:top w:val="single" w:sz="2" w:space="0" w:color="auto"/>
              <w:left w:val="nil"/>
              <w:bottom w:val="single" w:sz="2"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Ordenación del Territorio</w:t>
            </w:r>
          </w:p>
        </w:tc>
        <w:tc>
          <w:tcPr>
            <w:tcW w:w="3077" w:type="dxa"/>
            <w:tcBorders>
              <w:top w:val="single" w:sz="2" w:space="0" w:color="auto"/>
              <w:left w:val="nil"/>
              <w:bottom w:val="single" w:sz="2" w:space="0" w:color="auto"/>
              <w:right w:val="nil"/>
            </w:tcBorders>
            <w:noWrap/>
            <w:vAlign w:val="center"/>
            <w:hideMark/>
          </w:tcPr>
          <w:p w:rsidR="0007393E" w:rsidRPr="00E36A14" w:rsidRDefault="0007393E" w:rsidP="00863374">
            <w:pPr>
              <w:spacing w:after="0"/>
              <w:jc w:val="right"/>
            </w:pPr>
            <w:r w:rsidRPr="00E36A14">
              <w:t>24</w:t>
            </w:r>
          </w:p>
        </w:tc>
      </w:tr>
      <w:tr w:rsidR="0007393E" w:rsidTr="006E18B7">
        <w:trPr>
          <w:trHeight w:val="255"/>
        </w:trPr>
        <w:tc>
          <w:tcPr>
            <w:tcW w:w="5640" w:type="dxa"/>
            <w:tcBorders>
              <w:top w:val="single" w:sz="4" w:space="0" w:color="auto"/>
              <w:left w:val="nil"/>
              <w:bottom w:val="single" w:sz="4" w:space="0" w:color="auto"/>
              <w:right w:val="nil"/>
            </w:tcBorders>
            <w:noWrap/>
            <w:vAlign w:val="center"/>
            <w:hideMark/>
          </w:tcPr>
          <w:p w:rsidR="0007393E" w:rsidRDefault="0007393E" w:rsidP="0086337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Escuela de Música</w:t>
            </w:r>
          </w:p>
        </w:tc>
        <w:tc>
          <w:tcPr>
            <w:tcW w:w="3077" w:type="dxa"/>
            <w:tcBorders>
              <w:top w:val="single" w:sz="4" w:space="0" w:color="auto"/>
              <w:left w:val="nil"/>
              <w:bottom w:val="single" w:sz="4" w:space="0" w:color="auto"/>
              <w:right w:val="nil"/>
            </w:tcBorders>
            <w:noWrap/>
            <w:vAlign w:val="center"/>
            <w:hideMark/>
          </w:tcPr>
          <w:p w:rsidR="0007393E" w:rsidRDefault="0007393E" w:rsidP="00863374">
            <w:pPr>
              <w:spacing w:after="0"/>
              <w:jc w:val="right"/>
            </w:pPr>
            <w:r w:rsidRPr="00E36A14">
              <w:t>27</w:t>
            </w:r>
          </w:p>
        </w:tc>
      </w:tr>
      <w:tr w:rsidR="0007393E" w:rsidTr="006E18B7">
        <w:trPr>
          <w:trHeight w:val="255"/>
        </w:trPr>
        <w:tc>
          <w:tcPr>
            <w:tcW w:w="5640" w:type="dxa"/>
            <w:tcBorders>
              <w:top w:val="single" w:sz="4" w:space="0" w:color="auto"/>
              <w:left w:val="nil"/>
              <w:bottom w:val="single" w:sz="4" w:space="0" w:color="auto"/>
              <w:right w:val="nil"/>
            </w:tcBorders>
            <w:shd w:val="clear" w:color="auto" w:fill="FFCC99"/>
            <w:noWrap/>
            <w:vAlign w:val="center"/>
            <w:hideMark/>
          </w:tcPr>
          <w:p w:rsidR="0007393E" w:rsidRDefault="0007393E" w:rsidP="00863374">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p>
        </w:tc>
        <w:tc>
          <w:tcPr>
            <w:tcW w:w="3077" w:type="dxa"/>
            <w:tcBorders>
              <w:top w:val="single" w:sz="4" w:space="0" w:color="auto"/>
              <w:left w:val="nil"/>
              <w:bottom w:val="single" w:sz="4" w:space="0" w:color="auto"/>
              <w:right w:val="nil"/>
            </w:tcBorders>
            <w:shd w:val="clear" w:color="auto" w:fill="FFCC99"/>
            <w:noWrap/>
            <w:vAlign w:val="center"/>
            <w:hideMark/>
          </w:tcPr>
          <w:p w:rsidR="0007393E" w:rsidRDefault="0007393E" w:rsidP="0086337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299</w:t>
            </w:r>
          </w:p>
        </w:tc>
      </w:tr>
    </w:tbl>
    <w:p w:rsidR="0007393E" w:rsidRDefault="0007393E" w:rsidP="0007393E">
      <w:pPr>
        <w:pStyle w:val="texto"/>
        <w:tabs>
          <w:tab w:val="left" w:pos="708"/>
        </w:tabs>
        <w:spacing w:before="240"/>
        <w:rPr>
          <w:rFonts w:cs="Arial"/>
        </w:rPr>
      </w:pPr>
      <w:r>
        <w:rPr>
          <w:rFonts w:cs="Arial"/>
        </w:rPr>
        <w:lastRenderedPageBreak/>
        <w:t>En el área de personal se recibe del resto de áreas la información necesaria para la confección de las nóminas. Sin embargo, realizamos la revisión a partir de los datos existentes en el área de contabilidad</w:t>
      </w:r>
      <w:r w:rsidR="0030616D">
        <w:rPr>
          <w:rFonts w:cs="Arial"/>
        </w:rPr>
        <w:t>,</w:t>
      </w:r>
      <w:r>
        <w:rPr>
          <w:rFonts w:cs="Arial"/>
        </w:rPr>
        <w:t xml:space="preserve"> ya que </w:t>
      </w:r>
      <w:r w:rsidR="0030616D">
        <w:rPr>
          <w:rFonts w:cs="Arial"/>
        </w:rPr>
        <w:t>en personal no se guardan los soportes necesarios para comprobar los cuadres con contabilidad</w:t>
      </w:r>
      <w:r>
        <w:rPr>
          <w:rFonts w:cs="Arial"/>
        </w:rPr>
        <w:t>.</w:t>
      </w:r>
    </w:p>
    <w:p w:rsidR="0007393E" w:rsidRDefault="0007393E" w:rsidP="0007393E">
      <w:pPr>
        <w:pStyle w:val="texto"/>
        <w:tabs>
          <w:tab w:val="left" w:pos="708"/>
        </w:tabs>
        <w:spacing w:before="240"/>
      </w:pPr>
      <w:r>
        <w:rPr>
          <w:rFonts w:cs="Arial"/>
        </w:rPr>
        <w:t>Del examen realizado sobre una muestra de personal se concluye que, en g</w:t>
      </w:r>
      <w:r>
        <w:rPr>
          <w:rFonts w:cs="Arial"/>
        </w:rPr>
        <w:t>e</w:t>
      </w:r>
      <w:r>
        <w:rPr>
          <w:rFonts w:cs="Arial"/>
        </w:rPr>
        <w:t>neral, estos gastos están correctamente contabilizados, las retribuciones son las previstas para el puesto y categoría de relaciones y las retenciones practicadas son las correctas. Se ha verificado, igualmente, que no ha habido incrementos de sueldos al personal y</w:t>
      </w:r>
      <w:r>
        <w:t xml:space="preserve"> a los corporativos en el ejercicio 2015. </w:t>
      </w:r>
    </w:p>
    <w:p w:rsidR="0007393E" w:rsidRDefault="0007393E" w:rsidP="0007393E">
      <w:pPr>
        <w:pStyle w:val="texto"/>
        <w:tabs>
          <w:tab w:val="left" w:pos="708"/>
        </w:tabs>
        <w:rPr>
          <w:szCs w:val="26"/>
        </w:rPr>
      </w:pPr>
      <w:r w:rsidRPr="00405E61">
        <w:rPr>
          <w:szCs w:val="26"/>
        </w:rPr>
        <w:t xml:space="preserve">Se ha constatado </w:t>
      </w:r>
      <w:r>
        <w:rPr>
          <w:szCs w:val="26"/>
        </w:rPr>
        <w:t xml:space="preserve">que tras las recomendaciones del ejercicio anterior, se han actualizado varias </w:t>
      </w:r>
      <w:r w:rsidRPr="00405E61">
        <w:rPr>
          <w:szCs w:val="26"/>
        </w:rPr>
        <w:t>listas de contrataciones tempora</w:t>
      </w:r>
      <w:r>
        <w:rPr>
          <w:szCs w:val="26"/>
        </w:rPr>
        <w:t>les que estaban</w:t>
      </w:r>
      <w:r w:rsidRPr="00405E61">
        <w:rPr>
          <w:szCs w:val="26"/>
        </w:rPr>
        <w:t xml:space="preserve"> caducadas.</w:t>
      </w:r>
    </w:p>
    <w:p w:rsidR="0007393E" w:rsidRDefault="0007393E" w:rsidP="0007393E">
      <w:pPr>
        <w:pStyle w:val="texto"/>
        <w:tabs>
          <w:tab w:val="left" w:pos="480"/>
          <w:tab w:val="num" w:pos="720"/>
        </w:tabs>
        <w:ind w:left="289" w:firstLine="0"/>
        <w:rPr>
          <w:lang w:val="es-ES" w:eastAsia="es-ES"/>
        </w:rPr>
      </w:pPr>
      <w:r>
        <w:rPr>
          <w:lang w:val="es-ES" w:eastAsia="es-ES"/>
        </w:rPr>
        <w:t>Recomendamos:</w:t>
      </w:r>
    </w:p>
    <w:p w:rsidR="0007393E" w:rsidRDefault="0007393E" w:rsidP="002B5377">
      <w:pPr>
        <w:pStyle w:val="texto"/>
        <w:numPr>
          <w:ilvl w:val="0"/>
          <w:numId w:val="2"/>
        </w:numPr>
        <w:tabs>
          <w:tab w:val="left" w:pos="480"/>
          <w:tab w:val="num" w:pos="600"/>
          <w:tab w:val="num" w:pos="720"/>
        </w:tabs>
        <w:ind w:left="0" w:firstLine="289"/>
        <w:rPr>
          <w:i/>
          <w:iCs/>
          <w:szCs w:val="26"/>
          <w:lang w:val="es-ES" w:eastAsia="es-ES"/>
        </w:rPr>
      </w:pPr>
      <w:r>
        <w:rPr>
          <w:i/>
          <w:iCs/>
          <w:szCs w:val="26"/>
          <w:lang w:val="es-ES" w:eastAsia="es-ES"/>
        </w:rPr>
        <w:t xml:space="preserve">Analizar la razonabilidad de los puestos contenidos en la plantilla con los efectivamente ocupados, al objeto de verificar la adecuación de aquella a las necesidades reales y actualizar </w:t>
      </w:r>
      <w:r w:rsidR="0030616D">
        <w:rPr>
          <w:i/>
          <w:iCs/>
          <w:szCs w:val="26"/>
          <w:lang w:val="es-ES" w:eastAsia="es-ES"/>
        </w:rPr>
        <w:t xml:space="preserve">el resto de </w:t>
      </w:r>
      <w:r>
        <w:rPr>
          <w:i/>
          <w:iCs/>
          <w:szCs w:val="26"/>
          <w:lang w:val="es-ES" w:eastAsia="es-ES"/>
        </w:rPr>
        <w:t>las listas para las contrataciones temporales.</w:t>
      </w:r>
    </w:p>
    <w:p w:rsidR="0007393E" w:rsidRDefault="0007393E" w:rsidP="0007393E">
      <w:pPr>
        <w:pStyle w:val="texto"/>
        <w:numPr>
          <w:ilvl w:val="0"/>
          <w:numId w:val="2"/>
        </w:numPr>
        <w:tabs>
          <w:tab w:val="left" w:pos="480"/>
          <w:tab w:val="num" w:pos="600"/>
          <w:tab w:val="num" w:pos="720"/>
        </w:tabs>
        <w:spacing w:after="0"/>
        <w:ind w:left="0" w:firstLine="289"/>
        <w:rPr>
          <w:i/>
          <w:iCs/>
          <w:szCs w:val="26"/>
          <w:lang w:val="es-ES" w:eastAsia="es-ES"/>
        </w:rPr>
      </w:pPr>
      <w:r>
        <w:rPr>
          <w:i/>
          <w:iCs/>
          <w:szCs w:val="26"/>
          <w:lang w:val="es-ES" w:eastAsia="es-ES"/>
        </w:rPr>
        <w:t>Analizar y completar los sistemas de gestión del área de personal, esp</w:t>
      </w:r>
      <w:r>
        <w:rPr>
          <w:i/>
          <w:iCs/>
          <w:szCs w:val="26"/>
          <w:lang w:val="es-ES" w:eastAsia="es-ES"/>
        </w:rPr>
        <w:t>e</w:t>
      </w:r>
      <w:r>
        <w:rPr>
          <w:i/>
          <w:iCs/>
          <w:szCs w:val="26"/>
          <w:lang w:val="es-ES" w:eastAsia="es-ES"/>
        </w:rPr>
        <w:t>cialmente en lo referente a procedimientos y documentación a mantener, horas extras y coordinación con el resto de áreas.</w:t>
      </w:r>
    </w:p>
    <w:p w:rsidR="0007393E" w:rsidRPr="00FD4395" w:rsidRDefault="0007393E" w:rsidP="002B5377">
      <w:pPr>
        <w:pStyle w:val="texto"/>
        <w:tabs>
          <w:tab w:val="clear" w:pos="2835"/>
          <w:tab w:val="clear" w:pos="3969"/>
          <w:tab w:val="clear" w:pos="5103"/>
          <w:tab w:val="clear" w:pos="6237"/>
          <w:tab w:val="clear" w:pos="7371"/>
        </w:tabs>
        <w:spacing w:after="0"/>
        <w:rPr>
          <w:szCs w:val="26"/>
          <w:lang w:val="es-ES"/>
        </w:rPr>
      </w:pPr>
    </w:p>
    <w:p w:rsidR="002B5377" w:rsidRPr="0040226C" w:rsidRDefault="002B5377" w:rsidP="002B5377">
      <w:pPr>
        <w:pStyle w:val="atitulo2"/>
        <w:spacing w:before="240" w:after="200"/>
      </w:pPr>
      <w:bookmarkStart w:id="56" w:name="_Toc309383728"/>
      <w:bookmarkStart w:id="57" w:name="_Toc339016617"/>
      <w:bookmarkStart w:id="58" w:name="_Toc442251808"/>
      <w:bookmarkStart w:id="59" w:name="_Toc467831779"/>
      <w:r>
        <w:t>IV.6</w:t>
      </w:r>
      <w:r w:rsidRPr="0040226C">
        <w:t>. Gastos en bienes corrientes y servicios</w:t>
      </w:r>
      <w:bookmarkEnd w:id="56"/>
      <w:bookmarkEnd w:id="57"/>
      <w:bookmarkEnd w:id="58"/>
      <w:bookmarkEnd w:id="59"/>
    </w:p>
    <w:p w:rsidR="00B2268B" w:rsidRDefault="002B5377" w:rsidP="002B5377">
      <w:pPr>
        <w:pStyle w:val="texto"/>
        <w:tabs>
          <w:tab w:val="left" w:pos="708"/>
        </w:tabs>
        <w:rPr>
          <w:rFonts w:cs="Arial"/>
        </w:rPr>
      </w:pPr>
      <w:bookmarkStart w:id="60" w:name="OLE_LINK2"/>
      <w:bookmarkStart w:id="61" w:name="OLE_LINK1"/>
      <w:r>
        <w:rPr>
          <w:rFonts w:cs="Arial"/>
        </w:rPr>
        <w:t>Los gastos en bienes corrientes y servicios se han elevado en el ejercicio 2015 a 13 millones, que representa el 29 por ciento del total de gastos del eje</w:t>
      </w:r>
      <w:r>
        <w:rPr>
          <w:rFonts w:cs="Arial"/>
        </w:rPr>
        <w:t>r</w:t>
      </w:r>
      <w:r>
        <w:rPr>
          <w:rFonts w:cs="Arial"/>
        </w:rPr>
        <w:t xml:space="preserve">cicio y el 42 por ciento sobre los gastos de operaciones corrientes. </w:t>
      </w:r>
    </w:p>
    <w:p w:rsidR="00B2268B" w:rsidRDefault="002B5377" w:rsidP="006E18B7">
      <w:pPr>
        <w:pStyle w:val="texto"/>
        <w:tabs>
          <w:tab w:val="left" w:pos="708"/>
        </w:tabs>
        <w:spacing w:after="240"/>
        <w:rPr>
          <w:rFonts w:cs="Arial"/>
        </w:rPr>
      </w:pPr>
      <w:r>
        <w:rPr>
          <w:rFonts w:cs="Arial"/>
        </w:rPr>
        <w:t xml:space="preserve">Con respecto a 2014, ha aumentado </w:t>
      </w:r>
      <w:r w:rsidR="00B2268B">
        <w:rPr>
          <w:rFonts w:cs="Arial"/>
        </w:rPr>
        <w:t>de acuerdo con el siguiente detalle:</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01"/>
      </w:tblGrid>
      <w:tr w:rsidR="00B2268B" w:rsidTr="00B2268B">
        <w:trPr>
          <w:trHeight w:val="170"/>
          <w:jc w:val="center"/>
        </w:trPr>
        <w:tc>
          <w:tcPr>
            <w:tcW w:w="7231" w:type="dxa"/>
            <w:gridSpan w:val="3"/>
            <w:tcBorders>
              <w:top w:val="single" w:sz="4" w:space="0" w:color="auto"/>
              <w:left w:val="nil"/>
              <w:bottom w:val="nil"/>
              <w:right w:val="nil"/>
            </w:tcBorders>
            <w:shd w:val="clear" w:color="auto" w:fill="FFCC99"/>
            <w:vAlign w:val="center"/>
            <w:hideMark/>
          </w:tcPr>
          <w:p w:rsidR="00B2268B" w:rsidRDefault="00B2268B" w:rsidP="00B2268B">
            <w:pPr>
              <w:pStyle w:val="cuatexto"/>
              <w:tabs>
                <w:tab w:val="left" w:pos="1339"/>
              </w:tabs>
              <w:jc w:val="right"/>
              <w:rPr>
                <w:rFonts w:ascii="Arial" w:hAnsi="Arial" w:cs="Arial"/>
                <w:sz w:val="18"/>
                <w:szCs w:val="18"/>
              </w:rPr>
            </w:pPr>
            <w:r>
              <w:rPr>
                <w:rFonts w:ascii="Arial" w:hAnsi="Arial" w:cs="Arial"/>
                <w:sz w:val="18"/>
                <w:szCs w:val="18"/>
              </w:rPr>
              <w:t>Obligaciones reconocidas</w:t>
            </w:r>
          </w:p>
        </w:tc>
        <w:tc>
          <w:tcPr>
            <w:tcW w:w="1501" w:type="dxa"/>
            <w:vMerge w:val="restart"/>
            <w:tcBorders>
              <w:top w:val="single" w:sz="4" w:space="0" w:color="auto"/>
              <w:left w:val="nil"/>
              <w:bottom w:val="single" w:sz="2" w:space="0" w:color="auto"/>
              <w:right w:val="nil"/>
            </w:tcBorders>
            <w:shd w:val="clear" w:color="auto" w:fill="FFCC99"/>
            <w:vAlign w:val="center"/>
            <w:hideMark/>
          </w:tcPr>
          <w:p w:rsidR="00B2268B" w:rsidRDefault="00B2268B" w:rsidP="00294C8D">
            <w:pPr>
              <w:pStyle w:val="cuatexto"/>
              <w:jc w:val="right"/>
              <w:rPr>
                <w:rFonts w:ascii="Arial" w:hAnsi="Arial" w:cs="Arial"/>
                <w:sz w:val="18"/>
                <w:szCs w:val="18"/>
              </w:rPr>
            </w:pPr>
            <w:r>
              <w:rPr>
                <w:rFonts w:ascii="Arial" w:hAnsi="Arial" w:cs="Arial"/>
                <w:sz w:val="18"/>
                <w:szCs w:val="18"/>
              </w:rPr>
              <w:t>% Variación</w:t>
            </w:r>
          </w:p>
        </w:tc>
      </w:tr>
      <w:tr w:rsidR="00B2268B" w:rsidTr="00B2268B">
        <w:trPr>
          <w:trHeight w:val="170"/>
          <w:jc w:val="center"/>
        </w:trPr>
        <w:tc>
          <w:tcPr>
            <w:tcW w:w="4652" w:type="dxa"/>
            <w:tcBorders>
              <w:top w:val="nil"/>
              <w:left w:val="nil"/>
              <w:bottom w:val="single" w:sz="2" w:space="0" w:color="auto"/>
              <w:right w:val="nil"/>
            </w:tcBorders>
            <w:shd w:val="clear" w:color="auto" w:fill="FFCC99"/>
            <w:vAlign w:val="center"/>
          </w:tcPr>
          <w:p w:rsidR="00B2268B" w:rsidRDefault="00B2268B" w:rsidP="00B2268B">
            <w:pPr>
              <w:pStyle w:val="cuatexto"/>
              <w:jc w:val="center"/>
              <w:rPr>
                <w:rFonts w:ascii="Arial" w:hAnsi="Arial" w:cs="Arial"/>
                <w:sz w:val="18"/>
                <w:szCs w:val="18"/>
              </w:rPr>
            </w:pPr>
          </w:p>
        </w:tc>
        <w:tc>
          <w:tcPr>
            <w:tcW w:w="1200" w:type="dxa"/>
            <w:tcBorders>
              <w:top w:val="single" w:sz="4" w:space="0" w:color="auto"/>
              <w:left w:val="nil"/>
              <w:bottom w:val="single" w:sz="2" w:space="0" w:color="auto"/>
              <w:right w:val="nil"/>
            </w:tcBorders>
            <w:shd w:val="clear" w:color="auto" w:fill="FFCC99"/>
            <w:vAlign w:val="center"/>
            <w:hideMark/>
          </w:tcPr>
          <w:p w:rsidR="00B2268B" w:rsidRDefault="00B2268B" w:rsidP="00B2268B">
            <w:pPr>
              <w:pStyle w:val="cuatexto"/>
              <w:jc w:val="right"/>
              <w:rPr>
                <w:rFonts w:ascii="Arial" w:hAnsi="Arial" w:cs="Arial"/>
                <w:sz w:val="18"/>
                <w:szCs w:val="18"/>
              </w:rPr>
            </w:pPr>
            <w:r>
              <w:rPr>
                <w:rFonts w:ascii="Arial" w:hAnsi="Arial" w:cs="Arial"/>
                <w:sz w:val="18"/>
                <w:szCs w:val="18"/>
              </w:rPr>
              <w:t>2014</w:t>
            </w:r>
          </w:p>
        </w:tc>
        <w:tc>
          <w:tcPr>
            <w:tcW w:w="1379" w:type="dxa"/>
            <w:tcBorders>
              <w:top w:val="single" w:sz="4" w:space="0" w:color="auto"/>
              <w:left w:val="nil"/>
              <w:bottom w:val="single" w:sz="2" w:space="0" w:color="auto"/>
              <w:right w:val="nil"/>
            </w:tcBorders>
            <w:shd w:val="clear" w:color="auto" w:fill="FFCC99"/>
            <w:vAlign w:val="center"/>
            <w:hideMark/>
          </w:tcPr>
          <w:p w:rsidR="00B2268B" w:rsidRDefault="00B2268B" w:rsidP="00B2268B">
            <w:pPr>
              <w:pStyle w:val="cuatexto"/>
              <w:tabs>
                <w:tab w:val="left" w:pos="1339"/>
              </w:tabs>
              <w:jc w:val="right"/>
              <w:rPr>
                <w:rFonts w:ascii="Arial" w:hAnsi="Arial" w:cs="Arial"/>
                <w:sz w:val="18"/>
                <w:szCs w:val="18"/>
              </w:rPr>
            </w:pPr>
            <w:r>
              <w:rPr>
                <w:rFonts w:ascii="Arial" w:hAnsi="Arial" w:cs="Arial"/>
                <w:sz w:val="18"/>
                <w:szCs w:val="18"/>
              </w:rPr>
              <w:t>2015</w:t>
            </w:r>
          </w:p>
        </w:tc>
        <w:tc>
          <w:tcPr>
            <w:tcW w:w="0" w:type="auto"/>
            <w:vMerge/>
            <w:tcBorders>
              <w:top w:val="single" w:sz="4" w:space="0" w:color="auto"/>
              <w:left w:val="nil"/>
              <w:bottom w:val="single" w:sz="2" w:space="0" w:color="auto"/>
              <w:right w:val="nil"/>
            </w:tcBorders>
            <w:vAlign w:val="center"/>
            <w:hideMark/>
          </w:tcPr>
          <w:p w:rsidR="00B2268B" w:rsidRDefault="00B2268B" w:rsidP="00B2268B">
            <w:pPr>
              <w:spacing w:after="0"/>
              <w:ind w:firstLine="0"/>
              <w:jc w:val="left"/>
              <w:rPr>
                <w:rFonts w:ascii="Arial" w:hAnsi="Arial" w:cs="Arial"/>
                <w:spacing w:val="6"/>
                <w:sz w:val="18"/>
                <w:szCs w:val="18"/>
              </w:rPr>
            </w:pPr>
          </w:p>
        </w:tc>
      </w:tr>
      <w:tr w:rsidR="00B2268B" w:rsidTr="00B2268B">
        <w:trPr>
          <w:trHeight w:val="284"/>
          <w:jc w:val="center"/>
        </w:trPr>
        <w:tc>
          <w:tcPr>
            <w:tcW w:w="4652" w:type="dxa"/>
            <w:tcBorders>
              <w:top w:val="single" w:sz="2" w:space="0" w:color="auto"/>
              <w:left w:val="nil"/>
              <w:bottom w:val="single" w:sz="4" w:space="0" w:color="auto"/>
              <w:right w:val="nil"/>
            </w:tcBorders>
            <w:vAlign w:val="center"/>
            <w:hideMark/>
          </w:tcPr>
          <w:p w:rsidR="00B2268B" w:rsidRDefault="00B2268B" w:rsidP="00B2268B">
            <w:pPr>
              <w:pStyle w:val="cuatexto"/>
              <w:jc w:val="left"/>
            </w:pPr>
            <w:r>
              <w:t>Arrendamientos</w:t>
            </w:r>
          </w:p>
        </w:tc>
        <w:tc>
          <w:tcPr>
            <w:tcW w:w="1200" w:type="dxa"/>
            <w:tcBorders>
              <w:top w:val="single" w:sz="2" w:space="0" w:color="auto"/>
              <w:left w:val="nil"/>
              <w:bottom w:val="single" w:sz="4" w:space="0" w:color="auto"/>
              <w:right w:val="nil"/>
            </w:tcBorders>
            <w:vAlign w:val="center"/>
          </w:tcPr>
          <w:p w:rsidR="00B2268B" w:rsidRPr="00FD4395" w:rsidRDefault="00B2268B" w:rsidP="00B2268B">
            <w:pPr>
              <w:pStyle w:val="cuatexto"/>
              <w:jc w:val="right"/>
            </w:pPr>
            <w:r>
              <w:t>103.536</w:t>
            </w:r>
          </w:p>
        </w:tc>
        <w:tc>
          <w:tcPr>
            <w:tcW w:w="1379" w:type="dxa"/>
            <w:tcBorders>
              <w:top w:val="single" w:sz="2" w:space="0" w:color="auto"/>
              <w:left w:val="nil"/>
              <w:bottom w:val="single" w:sz="4" w:space="0" w:color="auto"/>
              <w:right w:val="nil"/>
            </w:tcBorders>
            <w:vAlign w:val="center"/>
          </w:tcPr>
          <w:p w:rsidR="00B2268B" w:rsidRPr="00FD4395" w:rsidRDefault="00B2268B" w:rsidP="00B2268B">
            <w:pPr>
              <w:pStyle w:val="cuatexto"/>
              <w:jc w:val="right"/>
            </w:pPr>
            <w:r>
              <w:t>91.597</w:t>
            </w:r>
          </w:p>
        </w:tc>
        <w:tc>
          <w:tcPr>
            <w:tcW w:w="1501" w:type="dxa"/>
            <w:tcBorders>
              <w:top w:val="single" w:sz="2" w:space="0" w:color="auto"/>
              <w:left w:val="nil"/>
              <w:bottom w:val="single" w:sz="4" w:space="0" w:color="auto"/>
              <w:right w:val="nil"/>
            </w:tcBorders>
            <w:vAlign w:val="center"/>
          </w:tcPr>
          <w:p w:rsidR="00B2268B" w:rsidRPr="00FD4395" w:rsidRDefault="000D0843" w:rsidP="00B2268B">
            <w:pPr>
              <w:pStyle w:val="cuatexto"/>
              <w:jc w:val="right"/>
            </w:pPr>
            <w:r>
              <w:t>-11</w:t>
            </w:r>
          </w:p>
        </w:tc>
      </w:tr>
      <w:tr w:rsidR="00B2268B" w:rsidTr="00B2268B">
        <w:trPr>
          <w:trHeight w:val="284"/>
          <w:jc w:val="center"/>
        </w:trPr>
        <w:tc>
          <w:tcPr>
            <w:tcW w:w="4652" w:type="dxa"/>
            <w:tcBorders>
              <w:top w:val="single" w:sz="4" w:space="0" w:color="auto"/>
              <w:left w:val="nil"/>
              <w:bottom w:val="single" w:sz="4" w:space="0" w:color="auto"/>
              <w:right w:val="nil"/>
            </w:tcBorders>
            <w:vAlign w:val="center"/>
          </w:tcPr>
          <w:p w:rsidR="00B2268B" w:rsidRDefault="00B2268B" w:rsidP="00B2268B">
            <w:pPr>
              <w:pStyle w:val="cuatexto"/>
              <w:jc w:val="left"/>
            </w:pPr>
            <w:r>
              <w:t>Reparaciones, mantenimiento y conservación</w:t>
            </w:r>
          </w:p>
        </w:tc>
        <w:tc>
          <w:tcPr>
            <w:tcW w:w="1200"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3.429.829</w:t>
            </w:r>
          </w:p>
        </w:tc>
        <w:tc>
          <w:tcPr>
            <w:tcW w:w="1379"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3.621.182</w:t>
            </w:r>
          </w:p>
        </w:tc>
        <w:tc>
          <w:tcPr>
            <w:tcW w:w="1501" w:type="dxa"/>
            <w:tcBorders>
              <w:top w:val="single" w:sz="4" w:space="0" w:color="auto"/>
              <w:left w:val="nil"/>
              <w:bottom w:val="single" w:sz="4" w:space="0" w:color="auto"/>
              <w:right w:val="nil"/>
            </w:tcBorders>
            <w:vAlign w:val="center"/>
          </w:tcPr>
          <w:p w:rsidR="00B2268B" w:rsidRPr="00FD4395" w:rsidRDefault="000D0843" w:rsidP="00B2268B">
            <w:pPr>
              <w:pStyle w:val="cuatexto"/>
              <w:jc w:val="right"/>
            </w:pPr>
            <w:r>
              <w:t>6</w:t>
            </w:r>
          </w:p>
        </w:tc>
      </w:tr>
      <w:tr w:rsidR="00B2268B" w:rsidTr="00B2268B">
        <w:trPr>
          <w:trHeight w:val="284"/>
          <w:jc w:val="center"/>
        </w:trPr>
        <w:tc>
          <w:tcPr>
            <w:tcW w:w="4652" w:type="dxa"/>
            <w:tcBorders>
              <w:top w:val="single" w:sz="4" w:space="0" w:color="auto"/>
              <w:left w:val="nil"/>
              <w:bottom w:val="single" w:sz="4" w:space="0" w:color="auto"/>
              <w:right w:val="nil"/>
            </w:tcBorders>
            <w:vAlign w:val="center"/>
          </w:tcPr>
          <w:p w:rsidR="00B2268B" w:rsidRDefault="00B2268B" w:rsidP="00B2268B">
            <w:pPr>
              <w:pStyle w:val="cuatexto"/>
              <w:jc w:val="left"/>
            </w:pPr>
            <w:r>
              <w:t>Material, suministros y otros</w:t>
            </w:r>
          </w:p>
        </w:tc>
        <w:tc>
          <w:tcPr>
            <w:tcW w:w="1200"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9.145.017</w:t>
            </w:r>
          </w:p>
        </w:tc>
        <w:tc>
          <w:tcPr>
            <w:tcW w:w="1379"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9.129.966</w:t>
            </w:r>
          </w:p>
        </w:tc>
        <w:tc>
          <w:tcPr>
            <w:tcW w:w="1501"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p>
        </w:tc>
      </w:tr>
      <w:tr w:rsidR="00B2268B" w:rsidTr="00B2268B">
        <w:trPr>
          <w:trHeight w:val="284"/>
          <w:jc w:val="center"/>
        </w:trPr>
        <w:tc>
          <w:tcPr>
            <w:tcW w:w="4652" w:type="dxa"/>
            <w:tcBorders>
              <w:top w:val="single" w:sz="4" w:space="0" w:color="auto"/>
              <w:left w:val="nil"/>
              <w:bottom w:val="single" w:sz="4" w:space="0" w:color="auto"/>
              <w:right w:val="nil"/>
            </w:tcBorders>
            <w:vAlign w:val="center"/>
          </w:tcPr>
          <w:p w:rsidR="00B2268B" w:rsidRDefault="00B2268B" w:rsidP="00B2268B">
            <w:pPr>
              <w:pStyle w:val="cuatexto"/>
              <w:jc w:val="left"/>
            </w:pPr>
            <w:r>
              <w:t>Indemnizaciones por razón servicio</w:t>
            </w:r>
          </w:p>
        </w:tc>
        <w:tc>
          <w:tcPr>
            <w:tcW w:w="1200"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152.561</w:t>
            </w:r>
          </w:p>
        </w:tc>
        <w:tc>
          <w:tcPr>
            <w:tcW w:w="1379"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136.352</w:t>
            </w:r>
          </w:p>
        </w:tc>
        <w:tc>
          <w:tcPr>
            <w:tcW w:w="1501" w:type="dxa"/>
            <w:tcBorders>
              <w:top w:val="single" w:sz="4" w:space="0" w:color="auto"/>
              <w:left w:val="nil"/>
              <w:bottom w:val="single" w:sz="4" w:space="0" w:color="auto"/>
              <w:right w:val="nil"/>
            </w:tcBorders>
            <w:vAlign w:val="center"/>
          </w:tcPr>
          <w:p w:rsidR="00B2268B" w:rsidRPr="00FD4395" w:rsidRDefault="000D0843" w:rsidP="00B2268B">
            <w:pPr>
              <w:pStyle w:val="cuatexto"/>
              <w:jc w:val="right"/>
            </w:pPr>
            <w:r>
              <w:t>-11</w:t>
            </w:r>
          </w:p>
        </w:tc>
      </w:tr>
      <w:tr w:rsidR="00B2268B" w:rsidTr="00B2268B">
        <w:trPr>
          <w:trHeight w:val="284"/>
          <w:jc w:val="center"/>
        </w:trPr>
        <w:tc>
          <w:tcPr>
            <w:tcW w:w="4652" w:type="dxa"/>
            <w:tcBorders>
              <w:top w:val="single" w:sz="4" w:space="0" w:color="auto"/>
              <w:left w:val="nil"/>
              <w:bottom w:val="single" w:sz="4" w:space="0" w:color="auto"/>
              <w:right w:val="nil"/>
            </w:tcBorders>
            <w:vAlign w:val="center"/>
          </w:tcPr>
          <w:p w:rsidR="00B2268B" w:rsidRDefault="00B2268B" w:rsidP="00B2268B">
            <w:pPr>
              <w:pStyle w:val="cuatexto"/>
              <w:jc w:val="left"/>
            </w:pPr>
            <w:r>
              <w:t>Gastos de publicaciones</w:t>
            </w:r>
          </w:p>
        </w:tc>
        <w:tc>
          <w:tcPr>
            <w:tcW w:w="1200"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21.123</w:t>
            </w:r>
          </w:p>
        </w:tc>
        <w:tc>
          <w:tcPr>
            <w:tcW w:w="1379" w:type="dxa"/>
            <w:tcBorders>
              <w:top w:val="single" w:sz="4" w:space="0" w:color="auto"/>
              <w:left w:val="nil"/>
              <w:bottom w:val="single" w:sz="4" w:space="0" w:color="auto"/>
              <w:right w:val="nil"/>
            </w:tcBorders>
            <w:vAlign w:val="center"/>
          </w:tcPr>
          <w:p w:rsidR="00B2268B" w:rsidRPr="00FD4395" w:rsidRDefault="00B2268B" w:rsidP="00B2268B">
            <w:pPr>
              <w:pStyle w:val="cuatexto"/>
              <w:jc w:val="right"/>
            </w:pPr>
            <w:r>
              <w:t>27.954</w:t>
            </w:r>
          </w:p>
        </w:tc>
        <w:tc>
          <w:tcPr>
            <w:tcW w:w="1501" w:type="dxa"/>
            <w:tcBorders>
              <w:top w:val="single" w:sz="4" w:space="0" w:color="auto"/>
              <w:left w:val="nil"/>
              <w:bottom w:val="single" w:sz="4" w:space="0" w:color="auto"/>
              <w:right w:val="nil"/>
            </w:tcBorders>
            <w:vAlign w:val="center"/>
          </w:tcPr>
          <w:p w:rsidR="00B2268B" w:rsidRPr="00FD4395" w:rsidRDefault="000D0843" w:rsidP="00B2268B">
            <w:pPr>
              <w:pStyle w:val="cuatexto"/>
              <w:jc w:val="right"/>
            </w:pPr>
            <w:r>
              <w:t>32</w:t>
            </w:r>
          </w:p>
        </w:tc>
      </w:tr>
      <w:tr w:rsidR="00B2268B" w:rsidTr="00B2268B">
        <w:trPr>
          <w:trHeight w:val="284"/>
          <w:jc w:val="center"/>
        </w:trPr>
        <w:tc>
          <w:tcPr>
            <w:tcW w:w="4652" w:type="dxa"/>
            <w:tcBorders>
              <w:top w:val="single" w:sz="4" w:space="0" w:color="auto"/>
              <w:left w:val="nil"/>
              <w:bottom w:val="single" w:sz="4" w:space="0" w:color="auto"/>
              <w:right w:val="nil"/>
            </w:tcBorders>
            <w:shd w:val="clear" w:color="auto" w:fill="FFCC99"/>
            <w:vAlign w:val="center"/>
            <w:hideMark/>
          </w:tcPr>
          <w:p w:rsidR="00B2268B" w:rsidRDefault="00B2268B" w:rsidP="00B2268B">
            <w:pPr>
              <w:pStyle w:val="cuatexto"/>
              <w:jc w:val="left"/>
              <w:rPr>
                <w:rFonts w:ascii="Arial" w:hAnsi="Arial" w:cs="Arial"/>
                <w:sz w:val="18"/>
                <w:szCs w:val="18"/>
              </w:rPr>
            </w:pPr>
            <w:r>
              <w:rPr>
                <w:rFonts w:ascii="Arial" w:hAnsi="Arial" w:cs="Arial"/>
                <w:sz w:val="18"/>
                <w:szCs w:val="18"/>
              </w:rPr>
              <w:t xml:space="preserve">Total </w:t>
            </w:r>
          </w:p>
        </w:tc>
        <w:tc>
          <w:tcPr>
            <w:tcW w:w="1200" w:type="dxa"/>
            <w:tcBorders>
              <w:top w:val="single" w:sz="4" w:space="0" w:color="auto"/>
              <w:left w:val="nil"/>
              <w:bottom w:val="single" w:sz="4" w:space="0" w:color="auto"/>
              <w:right w:val="nil"/>
            </w:tcBorders>
            <w:shd w:val="clear" w:color="auto" w:fill="FFCC99"/>
            <w:vAlign w:val="center"/>
          </w:tcPr>
          <w:p w:rsidR="00B2268B" w:rsidRPr="00FD4395" w:rsidRDefault="00B2268B" w:rsidP="00B2268B">
            <w:pPr>
              <w:pStyle w:val="cuatexto"/>
              <w:jc w:val="right"/>
            </w:pPr>
            <w:r>
              <w:t>12.852.066</w:t>
            </w:r>
          </w:p>
        </w:tc>
        <w:tc>
          <w:tcPr>
            <w:tcW w:w="1379" w:type="dxa"/>
            <w:tcBorders>
              <w:top w:val="single" w:sz="4" w:space="0" w:color="auto"/>
              <w:left w:val="nil"/>
              <w:bottom w:val="single" w:sz="4" w:space="0" w:color="auto"/>
              <w:right w:val="nil"/>
            </w:tcBorders>
            <w:shd w:val="clear" w:color="auto" w:fill="FFCC99"/>
            <w:vAlign w:val="center"/>
          </w:tcPr>
          <w:p w:rsidR="00B2268B" w:rsidRPr="00FD4395" w:rsidRDefault="00B2268B" w:rsidP="00B2268B">
            <w:pPr>
              <w:pStyle w:val="cuatexto"/>
              <w:jc w:val="right"/>
            </w:pPr>
            <w:r>
              <w:t>13.007.050</w:t>
            </w:r>
          </w:p>
        </w:tc>
        <w:tc>
          <w:tcPr>
            <w:tcW w:w="1501" w:type="dxa"/>
            <w:tcBorders>
              <w:top w:val="single" w:sz="4" w:space="0" w:color="auto"/>
              <w:left w:val="nil"/>
              <w:bottom w:val="single" w:sz="4" w:space="0" w:color="auto"/>
              <w:right w:val="nil"/>
            </w:tcBorders>
            <w:shd w:val="clear" w:color="auto" w:fill="FFCC99"/>
            <w:vAlign w:val="center"/>
          </w:tcPr>
          <w:p w:rsidR="00B2268B" w:rsidRPr="00FD4395" w:rsidRDefault="000D0843" w:rsidP="00B2268B">
            <w:pPr>
              <w:pStyle w:val="cuatexto"/>
              <w:jc w:val="right"/>
            </w:pPr>
            <w:r>
              <w:t>1</w:t>
            </w:r>
          </w:p>
        </w:tc>
      </w:tr>
      <w:bookmarkEnd w:id="60"/>
      <w:bookmarkEnd w:id="61"/>
    </w:tbl>
    <w:p w:rsidR="006E18B7" w:rsidRDefault="006E18B7" w:rsidP="002B5377">
      <w:pPr>
        <w:pStyle w:val="texto"/>
        <w:tabs>
          <w:tab w:val="left" w:pos="708"/>
        </w:tabs>
        <w:spacing w:after="240"/>
        <w:rPr>
          <w:rFonts w:cs="Arial"/>
        </w:rPr>
      </w:pPr>
    </w:p>
    <w:p w:rsidR="006E18B7" w:rsidRDefault="006E18B7">
      <w:pPr>
        <w:spacing w:after="0"/>
        <w:ind w:firstLine="0"/>
        <w:jc w:val="left"/>
        <w:rPr>
          <w:rFonts w:cs="Arial"/>
          <w:spacing w:val="6"/>
          <w:sz w:val="26"/>
          <w:szCs w:val="24"/>
        </w:rPr>
      </w:pPr>
      <w:r>
        <w:rPr>
          <w:rFonts w:cs="Arial"/>
        </w:rPr>
        <w:br w:type="page"/>
      </w:r>
    </w:p>
    <w:p w:rsidR="002B5377" w:rsidRDefault="002B5377" w:rsidP="002B5377">
      <w:pPr>
        <w:pStyle w:val="texto"/>
        <w:tabs>
          <w:tab w:val="left" w:pos="708"/>
        </w:tabs>
        <w:spacing w:after="240"/>
        <w:rPr>
          <w:rFonts w:cs="Arial"/>
        </w:rPr>
      </w:pPr>
      <w:r>
        <w:rPr>
          <w:rFonts w:cs="Arial"/>
        </w:rPr>
        <w:lastRenderedPageBreak/>
        <w:t>Se han revisado los siguientes expedientes de contratación imputados a este capítulo (importes IVA excluido):</w:t>
      </w:r>
    </w:p>
    <w:tbl>
      <w:tblPr>
        <w:tblW w:w="0" w:type="auto"/>
        <w:jc w:val="center"/>
        <w:tblCellMar>
          <w:left w:w="70" w:type="dxa"/>
          <w:right w:w="70" w:type="dxa"/>
        </w:tblCellMar>
        <w:tblLook w:val="04A0" w:firstRow="1" w:lastRow="0" w:firstColumn="1" w:lastColumn="0" w:noHBand="0" w:noVBand="1"/>
      </w:tblPr>
      <w:tblGrid>
        <w:gridCol w:w="3313"/>
        <w:gridCol w:w="956"/>
        <w:gridCol w:w="1544"/>
        <w:gridCol w:w="976"/>
        <w:gridCol w:w="888"/>
        <w:gridCol w:w="1252"/>
      </w:tblGrid>
      <w:tr w:rsidR="002B5377" w:rsidRPr="00710A3F" w:rsidTr="002B5377">
        <w:trPr>
          <w:trHeight w:val="170"/>
          <w:jc w:val="center"/>
        </w:trPr>
        <w:tc>
          <w:tcPr>
            <w:tcW w:w="0" w:type="auto"/>
            <w:vMerge w:val="restart"/>
            <w:tcBorders>
              <w:top w:val="single" w:sz="8" w:space="0" w:color="auto"/>
              <w:left w:val="nil"/>
              <w:bottom w:val="single" w:sz="8" w:space="0" w:color="000000"/>
              <w:right w:val="nil"/>
            </w:tcBorders>
            <w:shd w:val="clear" w:color="000000" w:fill="FFCC99"/>
            <w:vAlign w:val="center"/>
            <w:hideMark/>
          </w:tcPr>
          <w:p w:rsidR="002B5377" w:rsidRPr="00710A3F" w:rsidRDefault="002B5377" w:rsidP="002E1976">
            <w:pPr>
              <w:spacing w:after="0"/>
              <w:ind w:firstLine="0"/>
              <w:jc w:val="left"/>
              <w:rPr>
                <w:rFonts w:ascii="Arial" w:hAnsi="Arial" w:cs="Arial"/>
                <w:color w:val="000000"/>
                <w:sz w:val="16"/>
                <w:szCs w:val="16"/>
                <w:lang w:val="es-ES" w:eastAsia="es-ES"/>
              </w:rPr>
            </w:pPr>
            <w:r w:rsidRPr="00710A3F">
              <w:rPr>
                <w:rFonts w:ascii="Arial" w:hAnsi="Arial" w:cs="Arial"/>
                <w:color w:val="000000"/>
                <w:sz w:val="16"/>
                <w:szCs w:val="16"/>
                <w:lang w:val="es-ES" w:eastAsia="es-ES"/>
              </w:rPr>
              <w:t>Descripción</w:t>
            </w:r>
          </w:p>
        </w:tc>
        <w:tc>
          <w:tcPr>
            <w:tcW w:w="0" w:type="auto"/>
            <w:vMerge w:val="restart"/>
            <w:tcBorders>
              <w:top w:val="single" w:sz="8" w:space="0" w:color="auto"/>
              <w:left w:val="nil"/>
              <w:bottom w:val="single" w:sz="8" w:space="0" w:color="000000"/>
              <w:right w:val="nil"/>
            </w:tcBorders>
            <w:shd w:val="clear" w:color="000000" w:fill="FFCC99"/>
            <w:vAlign w:val="center"/>
            <w:hideMark/>
          </w:tcPr>
          <w:p w:rsidR="002B5377" w:rsidRPr="00710A3F" w:rsidRDefault="002B5377" w:rsidP="002E1976">
            <w:pPr>
              <w:spacing w:after="0"/>
              <w:ind w:firstLine="0"/>
              <w:jc w:val="center"/>
              <w:rPr>
                <w:rFonts w:ascii="Arial" w:hAnsi="Arial" w:cs="Arial"/>
                <w:color w:val="000000"/>
                <w:sz w:val="16"/>
                <w:szCs w:val="16"/>
                <w:lang w:val="es-ES" w:eastAsia="es-ES"/>
              </w:rPr>
            </w:pPr>
            <w:r w:rsidRPr="00710A3F">
              <w:rPr>
                <w:rFonts w:ascii="Arial" w:hAnsi="Arial" w:cs="Arial"/>
                <w:color w:val="000000"/>
                <w:sz w:val="16"/>
                <w:szCs w:val="16"/>
                <w:lang w:val="es-ES" w:eastAsia="es-ES"/>
              </w:rPr>
              <w:t>Tipo de Contrato</w:t>
            </w:r>
          </w:p>
        </w:tc>
        <w:tc>
          <w:tcPr>
            <w:tcW w:w="0" w:type="auto"/>
            <w:tcBorders>
              <w:top w:val="single" w:sz="8" w:space="0" w:color="auto"/>
              <w:left w:val="nil"/>
              <w:bottom w:val="nil"/>
              <w:right w:val="nil"/>
            </w:tcBorders>
            <w:shd w:val="clear" w:color="000000" w:fill="FFCC99"/>
            <w:vAlign w:val="center"/>
            <w:hideMark/>
          </w:tcPr>
          <w:p w:rsidR="002B5377" w:rsidRPr="00710A3F" w:rsidRDefault="002B5377" w:rsidP="002E1976">
            <w:pPr>
              <w:spacing w:after="0"/>
              <w:ind w:firstLine="0"/>
              <w:jc w:val="center"/>
              <w:rPr>
                <w:rFonts w:ascii="Arial" w:hAnsi="Arial" w:cs="Arial"/>
                <w:color w:val="000000"/>
                <w:sz w:val="16"/>
                <w:szCs w:val="16"/>
                <w:lang w:val="es-ES" w:eastAsia="es-ES"/>
              </w:rPr>
            </w:pPr>
            <w:r w:rsidRPr="00710A3F">
              <w:rPr>
                <w:rFonts w:ascii="Arial" w:hAnsi="Arial" w:cs="Arial"/>
                <w:color w:val="000000"/>
                <w:sz w:val="16"/>
                <w:szCs w:val="16"/>
                <w:lang w:val="es-ES" w:eastAsia="es-ES"/>
              </w:rPr>
              <w:t>Procedimiento</w:t>
            </w:r>
          </w:p>
        </w:tc>
        <w:tc>
          <w:tcPr>
            <w:tcW w:w="0" w:type="auto"/>
            <w:vMerge w:val="restart"/>
            <w:tcBorders>
              <w:top w:val="single" w:sz="8" w:space="0" w:color="auto"/>
              <w:left w:val="nil"/>
              <w:bottom w:val="single" w:sz="8" w:space="0" w:color="000000"/>
              <w:right w:val="nil"/>
            </w:tcBorders>
            <w:shd w:val="clear" w:color="000000" w:fill="FFCC99"/>
            <w:vAlign w:val="center"/>
            <w:hideMark/>
          </w:tcPr>
          <w:p w:rsidR="002B5377" w:rsidRPr="00710A3F" w:rsidRDefault="002B5377" w:rsidP="002E1976">
            <w:pPr>
              <w:spacing w:after="0"/>
              <w:ind w:firstLine="0"/>
              <w:jc w:val="right"/>
              <w:rPr>
                <w:rFonts w:ascii="Arial" w:hAnsi="Arial" w:cs="Arial"/>
                <w:color w:val="000000"/>
                <w:sz w:val="16"/>
                <w:szCs w:val="16"/>
                <w:lang w:val="es-ES" w:eastAsia="es-ES"/>
              </w:rPr>
            </w:pPr>
            <w:r w:rsidRPr="00710A3F">
              <w:rPr>
                <w:rFonts w:ascii="Arial" w:hAnsi="Arial" w:cs="Arial"/>
                <w:color w:val="000000"/>
                <w:sz w:val="16"/>
                <w:szCs w:val="16"/>
                <w:lang w:val="es-ES" w:eastAsia="es-ES"/>
              </w:rPr>
              <w:t xml:space="preserve">Importe de licitación </w:t>
            </w:r>
          </w:p>
        </w:tc>
        <w:tc>
          <w:tcPr>
            <w:tcW w:w="0" w:type="auto"/>
            <w:vMerge w:val="restart"/>
            <w:tcBorders>
              <w:top w:val="single" w:sz="8" w:space="0" w:color="auto"/>
              <w:left w:val="nil"/>
              <w:bottom w:val="single" w:sz="8" w:space="0" w:color="000000"/>
              <w:right w:val="nil"/>
            </w:tcBorders>
            <w:shd w:val="clear" w:color="000000" w:fill="FFCC99"/>
            <w:vAlign w:val="center"/>
            <w:hideMark/>
          </w:tcPr>
          <w:p w:rsidR="002B5377" w:rsidRPr="00710A3F" w:rsidRDefault="002B5377" w:rsidP="002E1976">
            <w:pPr>
              <w:spacing w:after="0"/>
              <w:ind w:firstLine="0"/>
              <w:jc w:val="right"/>
              <w:rPr>
                <w:rFonts w:ascii="Arial" w:hAnsi="Arial" w:cs="Arial"/>
                <w:color w:val="000000"/>
                <w:sz w:val="16"/>
                <w:szCs w:val="16"/>
                <w:lang w:val="es-ES" w:eastAsia="es-ES"/>
              </w:rPr>
            </w:pPr>
            <w:r w:rsidRPr="00710A3F">
              <w:rPr>
                <w:rFonts w:ascii="Arial" w:hAnsi="Arial" w:cs="Arial"/>
                <w:color w:val="000000"/>
                <w:sz w:val="16"/>
                <w:szCs w:val="16"/>
                <w:lang w:val="es-ES" w:eastAsia="es-ES"/>
              </w:rPr>
              <w:t>Ofertantes</w:t>
            </w:r>
          </w:p>
        </w:tc>
        <w:tc>
          <w:tcPr>
            <w:tcW w:w="0" w:type="auto"/>
            <w:vMerge w:val="restart"/>
            <w:tcBorders>
              <w:top w:val="single" w:sz="8" w:space="0" w:color="auto"/>
              <w:left w:val="nil"/>
              <w:bottom w:val="single" w:sz="8" w:space="0" w:color="000000"/>
              <w:right w:val="nil"/>
            </w:tcBorders>
            <w:shd w:val="clear" w:color="000000" w:fill="FFCC99"/>
            <w:vAlign w:val="center"/>
            <w:hideMark/>
          </w:tcPr>
          <w:p w:rsidR="002B5377" w:rsidRPr="00710A3F" w:rsidRDefault="002B5377" w:rsidP="002E1976">
            <w:pPr>
              <w:spacing w:after="0"/>
              <w:ind w:firstLine="0"/>
              <w:jc w:val="right"/>
              <w:rPr>
                <w:rFonts w:ascii="Arial" w:hAnsi="Arial" w:cs="Arial"/>
                <w:color w:val="000000"/>
                <w:sz w:val="16"/>
                <w:szCs w:val="16"/>
                <w:lang w:val="es-ES" w:eastAsia="es-ES"/>
              </w:rPr>
            </w:pPr>
            <w:r w:rsidRPr="00710A3F">
              <w:rPr>
                <w:rFonts w:ascii="Arial" w:hAnsi="Arial" w:cs="Arial"/>
                <w:color w:val="000000"/>
                <w:sz w:val="16"/>
                <w:szCs w:val="16"/>
                <w:lang w:val="es-ES" w:eastAsia="es-ES"/>
              </w:rPr>
              <w:t>Importe de adjudicación</w:t>
            </w:r>
          </w:p>
        </w:tc>
      </w:tr>
      <w:tr w:rsidR="002B5377" w:rsidRPr="00710A3F" w:rsidTr="002B5377">
        <w:trPr>
          <w:trHeight w:val="170"/>
          <w:jc w:val="center"/>
        </w:trPr>
        <w:tc>
          <w:tcPr>
            <w:tcW w:w="0" w:type="auto"/>
            <w:vMerge/>
            <w:tcBorders>
              <w:top w:val="single" w:sz="8" w:space="0" w:color="auto"/>
              <w:left w:val="nil"/>
              <w:bottom w:val="single" w:sz="8" w:space="0" w:color="000000"/>
              <w:right w:val="nil"/>
            </w:tcBorders>
            <w:vAlign w:val="center"/>
            <w:hideMark/>
          </w:tcPr>
          <w:p w:rsidR="002B5377" w:rsidRPr="00710A3F" w:rsidRDefault="002B5377" w:rsidP="002E1976">
            <w:pPr>
              <w:spacing w:after="0"/>
              <w:ind w:firstLine="0"/>
              <w:jc w:val="left"/>
              <w:rPr>
                <w:rFonts w:ascii="Arial" w:hAnsi="Arial" w:cs="Arial"/>
                <w:color w:val="000000"/>
                <w:sz w:val="16"/>
                <w:szCs w:val="16"/>
                <w:lang w:val="es-ES" w:eastAsia="es-ES"/>
              </w:rPr>
            </w:pPr>
          </w:p>
        </w:tc>
        <w:tc>
          <w:tcPr>
            <w:tcW w:w="0" w:type="auto"/>
            <w:vMerge/>
            <w:tcBorders>
              <w:top w:val="single" w:sz="8" w:space="0" w:color="auto"/>
              <w:left w:val="nil"/>
              <w:bottom w:val="single" w:sz="8" w:space="0" w:color="000000"/>
              <w:right w:val="nil"/>
            </w:tcBorders>
            <w:vAlign w:val="center"/>
            <w:hideMark/>
          </w:tcPr>
          <w:p w:rsidR="002B5377" w:rsidRPr="00710A3F" w:rsidRDefault="002B5377" w:rsidP="002E1976">
            <w:pPr>
              <w:spacing w:after="0"/>
              <w:ind w:firstLine="0"/>
              <w:jc w:val="left"/>
              <w:rPr>
                <w:rFonts w:ascii="Arial" w:hAnsi="Arial" w:cs="Arial"/>
                <w:color w:val="000000"/>
                <w:sz w:val="16"/>
                <w:szCs w:val="16"/>
                <w:lang w:val="es-ES" w:eastAsia="es-ES"/>
              </w:rPr>
            </w:pPr>
          </w:p>
        </w:tc>
        <w:tc>
          <w:tcPr>
            <w:tcW w:w="0" w:type="auto"/>
            <w:tcBorders>
              <w:top w:val="nil"/>
              <w:left w:val="nil"/>
              <w:bottom w:val="single" w:sz="8" w:space="0" w:color="auto"/>
              <w:right w:val="nil"/>
            </w:tcBorders>
            <w:shd w:val="clear" w:color="000000" w:fill="FFCC99"/>
            <w:vAlign w:val="center"/>
            <w:hideMark/>
          </w:tcPr>
          <w:p w:rsidR="002B5377" w:rsidRPr="00710A3F" w:rsidRDefault="002B5377" w:rsidP="002E1976">
            <w:pPr>
              <w:spacing w:after="0"/>
              <w:ind w:firstLine="0"/>
              <w:jc w:val="center"/>
              <w:rPr>
                <w:rFonts w:ascii="Arial" w:hAnsi="Arial" w:cs="Arial"/>
                <w:color w:val="000000"/>
                <w:sz w:val="16"/>
                <w:szCs w:val="16"/>
                <w:lang w:val="es-ES" w:eastAsia="es-ES"/>
              </w:rPr>
            </w:pPr>
            <w:r w:rsidRPr="00710A3F">
              <w:rPr>
                <w:rFonts w:ascii="Arial" w:hAnsi="Arial" w:cs="Arial"/>
                <w:color w:val="000000"/>
                <w:sz w:val="16"/>
                <w:szCs w:val="16"/>
                <w:lang w:val="es-ES" w:eastAsia="es-ES"/>
              </w:rPr>
              <w:t>adjudicación</w:t>
            </w:r>
          </w:p>
        </w:tc>
        <w:tc>
          <w:tcPr>
            <w:tcW w:w="0" w:type="auto"/>
            <w:vMerge/>
            <w:tcBorders>
              <w:top w:val="single" w:sz="8" w:space="0" w:color="auto"/>
              <w:left w:val="nil"/>
              <w:bottom w:val="single" w:sz="8" w:space="0" w:color="000000"/>
              <w:right w:val="nil"/>
            </w:tcBorders>
            <w:vAlign w:val="center"/>
            <w:hideMark/>
          </w:tcPr>
          <w:p w:rsidR="002B5377" w:rsidRPr="00710A3F" w:rsidRDefault="002B5377" w:rsidP="002E1976">
            <w:pPr>
              <w:spacing w:after="0"/>
              <w:ind w:firstLine="0"/>
              <w:jc w:val="left"/>
              <w:rPr>
                <w:rFonts w:ascii="Arial" w:hAnsi="Arial" w:cs="Arial"/>
                <w:color w:val="000000"/>
                <w:sz w:val="16"/>
                <w:szCs w:val="16"/>
                <w:lang w:val="es-ES" w:eastAsia="es-ES"/>
              </w:rPr>
            </w:pPr>
          </w:p>
        </w:tc>
        <w:tc>
          <w:tcPr>
            <w:tcW w:w="0" w:type="auto"/>
            <w:vMerge/>
            <w:tcBorders>
              <w:top w:val="single" w:sz="8" w:space="0" w:color="auto"/>
              <w:left w:val="nil"/>
              <w:bottom w:val="single" w:sz="8" w:space="0" w:color="000000"/>
              <w:right w:val="nil"/>
            </w:tcBorders>
            <w:vAlign w:val="center"/>
            <w:hideMark/>
          </w:tcPr>
          <w:p w:rsidR="002B5377" w:rsidRPr="00710A3F" w:rsidRDefault="002B5377" w:rsidP="002E1976">
            <w:pPr>
              <w:spacing w:after="0"/>
              <w:ind w:firstLine="0"/>
              <w:jc w:val="left"/>
              <w:rPr>
                <w:rFonts w:ascii="Arial" w:hAnsi="Arial" w:cs="Arial"/>
                <w:color w:val="000000"/>
                <w:sz w:val="16"/>
                <w:szCs w:val="16"/>
                <w:lang w:val="es-ES" w:eastAsia="es-ES"/>
              </w:rPr>
            </w:pPr>
          </w:p>
        </w:tc>
        <w:tc>
          <w:tcPr>
            <w:tcW w:w="0" w:type="auto"/>
            <w:vMerge/>
            <w:tcBorders>
              <w:top w:val="single" w:sz="8" w:space="0" w:color="auto"/>
              <w:left w:val="nil"/>
              <w:bottom w:val="single" w:sz="8" w:space="0" w:color="000000"/>
              <w:right w:val="nil"/>
            </w:tcBorders>
            <w:vAlign w:val="center"/>
            <w:hideMark/>
          </w:tcPr>
          <w:p w:rsidR="002B5377" w:rsidRPr="00710A3F" w:rsidRDefault="002B5377" w:rsidP="002E1976">
            <w:pPr>
              <w:spacing w:after="0"/>
              <w:ind w:firstLine="0"/>
              <w:jc w:val="left"/>
              <w:rPr>
                <w:rFonts w:ascii="Arial" w:hAnsi="Arial" w:cs="Arial"/>
                <w:color w:val="000000"/>
                <w:sz w:val="16"/>
                <w:szCs w:val="16"/>
                <w:lang w:val="es-ES" w:eastAsia="es-ES"/>
              </w:rPr>
            </w:pPr>
          </w:p>
        </w:tc>
      </w:tr>
      <w:tr w:rsidR="002B5377" w:rsidRPr="00710A3F" w:rsidTr="002B5377">
        <w:trPr>
          <w:trHeight w:val="170"/>
          <w:jc w:val="center"/>
        </w:trPr>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Atención a personas sin hogar</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center"/>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Asistencia</w:t>
            </w:r>
          </w:p>
        </w:tc>
        <w:tc>
          <w:tcPr>
            <w:tcW w:w="0" w:type="auto"/>
            <w:tcBorders>
              <w:top w:val="nil"/>
              <w:left w:val="nil"/>
              <w:bottom w:val="nil"/>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Abierto inferior al umbral comunitario</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82.645</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3</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73.900</w:t>
            </w:r>
          </w:p>
        </w:tc>
      </w:tr>
      <w:tr w:rsidR="002B5377" w:rsidRPr="00710A3F" w:rsidTr="002B5377">
        <w:trPr>
          <w:trHeight w:val="170"/>
          <w:jc w:val="center"/>
        </w:trPr>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tcBorders>
              <w:top w:val="nil"/>
              <w:left w:val="nil"/>
              <w:bottom w:val="single" w:sz="8" w:space="0" w:color="auto"/>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oferta más ventajosa</w:t>
            </w: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r>
      <w:tr w:rsidR="002B5377" w:rsidRPr="00710A3F" w:rsidTr="002B5377">
        <w:trPr>
          <w:trHeight w:val="170"/>
          <w:jc w:val="center"/>
        </w:trPr>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 xml:space="preserve">Reparación de las averías que puedan surgir en las tuberías de fibrocemento en los regadíos de Monte de Cierzo y </w:t>
            </w:r>
            <w:proofErr w:type="spellStart"/>
            <w:r w:rsidRPr="00710A3F">
              <w:rPr>
                <w:rFonts w:ascii="Arial Narrow" w:hAnsi="Arial Narrow"/>
                <w:color w:val="000000"/>
                <w:sz w:val="18"/>
                <w:szCs w:val="18"/>
                <w:lang w:val="es-ES" w:eastAsia="es-ES"/>
              </w:rPr>
              <w:t>Valdetellas</w:t>
            </w:r>
            <w:proofErr w:type="spellEnd"/>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center"/>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Asistencia</w:t>
            </w:r>
          </w:p>
        </w:tc>
        <w:tc>
          <w:tcPr>
            <w:tcW w:w="0" w:type="auto"/>
            <w:tcBorders>
              <w:top w:val="nil"/>
              <w:left w:val="nil"/>
              <w:bottom w:val="nil"/>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Negociado sin publ</w:t>
            </w:r>
            <w:r w:rsidRPr="00710A3F">
              <w:rPr>
                <w:rFonts w:ascii="Arial Narrow" w:hAnsi="Arial Narrow"/>
                <w:color w:val="000000"/>
                <w:sz w:val="18"/>
                <w:szCs w:val="18"/>
                <w:lang w:val="es-ES" w:eastAsia="es-ES"/>
              </w:rPr>
              <w:t>i</w:t>
            </w:r>
            <w:r w:rsidRPr="00710A3F">
              <w:rPr>
                <w:rFonts w:ascii="Arial Narrow" w:hAnsi="Arial Narrow"/>
                <w:color w:val="000000"/>
                <w:sz w:val="18"/>
                <w:szCs w:val="18"/>
                <w:lang w:val="es-ES" w:eastAsia="es-ES"/>
              </w:rPr>
              <w:t>cidad</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30.000</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2</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23.350</w:t>
            </w:r>
          </w:p>
        </w:tc>
      </w:tr>
      <w:tr w:rsidR="002B5377" w:rsidRPr="00710A3F" w:rsidTr="002B5377">
        <w:trPr>
          <w:trHeight w:val="170"/>
          <w:jc w:val="center"/>
        </w:trPr>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tcBorders>
              <w:top w:val="nil"/>
              <w:left w:val="nil"/>
              <w:bottom w:val="single" w:sz="8" w:space="0" w:color="auto"/>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oferta más ventajosa</w:t>
            </w: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r>
      <w:tr w:rsidR="002B5377" w:rsidRPr="00710A3F" w:rsidTr="002B5377">
        <w:trPr>
          <w:trHeight w:val="170"/>
          <w:jc w:val="center"/>
        </w:trPr>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Suministro, implantación y mantenimiento de un entorno de almacenamiento SAN y de virtual</w:t>
            </w:r>
            <w:r w:rsidRPr="00710A3F">
              <w:rPr>
                <w:rFonts w:ascii="Arial Narrow" w:hAnsi="Arial Narrow"/>
                <w:color w:val="000000"/>
                <w:sz w:val="18"/>
                <w:szCs w:val="18"/>
                <w:lang w:val="es-ES" w:eastAsia="es-ES"/>
              </w:rPr>
              <w:t>i</w:t>
            </w:r>
            <w:r w:rsidRPr="00710A3F">
              <w:rPr>
                <w:rFonts w:ascii="Arial Narrow" w:hAnsi="Arial Narrow"/>
                <w:color w:val="000000"/>
                <w:sz w:val="18"/>
                <w:szCs w:val="18"/>
                <w:lang w:val="es-ES" w:eastAsia="es-ES"/>
              </w:rPr>
              <w:t>zación para el ayuntamiento de Tudela</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center"/>
              <w:rPr>
                <w:rFonts w:ascii="Arial Narrow" w:hAnsi="Arial Narrow"/>
                <w:color w:val="000000"/>
                <w:sz w:val="18"/>
                <w:szCs w:val="18"/>
                <w:lang w:val="es-ES" w:eastAsia="es-ES"/>
              </w:rPr>
            </w:pPr>
            <w:proofErr w:type="spellStart"/>
            <w:r w:rsidRPr="00710A3F">
              <w:rPr>
                <w:rFonts w:ascii="Arial Narrow" w:hAnsi="Arial Narrow"/>
                <w:color w:val="000000"/>
                <w:sz w:val="18"/>
                <w:szCs w:val="18"/>
                <w:lang w:val="es-ES" w:eastAsia="es-ES"/>
              </w:rPr>
              <w:t>Sumnistro</w:t>
            </w:r>
            <w:proofErr w:type="spellEnd"/>
          </w:p>
        </w:tc>
        <w:tc>
          <w:tcPr>
            <w:tcW w:w="0" w:type="auto"/>
            <w:tcBorders>
              <w:top w:val="nil"/>
              <w:left w:val="nil"/>
              <w:bottom w:val="nil"/>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Negociado sin publ</w:t>
            </w:r>
            <w:r w:rsidRPr="00710A3F">
              <w:rPr>
                <w:rFonts w:ascii="Arial Narrow" w:hAnsi="Arial Narrow"/>
                <w:color w:val="000000"/>
                <w:sz w:val="18"/>
                <w:szCs w:val="18"/>
                <w:lang w:val="es-ES" w:eastAsia="es-ES"/>
              </w:rPr>
              <w:t>i</w:t>
            </w:r>
            <w:r w:rsidRPr="00710A3F">
              <w:rPr>
                <w:rFonts w:ascii="Arial Narrow" w:hAnsi="Arial Narrow"/>
                <w:color w:val="000000"/>
                <w:sz w:val="18"/>
                <w:szCs w:val="18"/>
                <w:lang w:val="es-ES" w:eastAsia="es-ES"/>
              </w:rPr>
              <w:t>cidad</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52.959</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2</w:t>
            </w:r>
          </w:p>
        </w:tc>
        <w:tc>
          <w:tcPr>
            <w:tcW w:w="0" w:type="auto"/>
            <w:vMerge w:val="restart"/>
            <w:tcBorders>
              <w:top w:val="nil"/>
              <w:left w:val="nil"/>
              <w:bottom w:val="single" w:sz="8" w:space="0" w:color="000000"/>
              <w:right w:val="nil"/>
            </w:tcBorders>
            <w:shd w:val="clear" w:color="auto" w:fill="auto"/>
            <w:vAlign w:val="center"/>
            <w:hideMark/>
          </w:tcPr>
          <w:p w:rsidR="002B5377" w:rsidRPr="00710A3F" w:rsidRDefault="002B5377" w:rsidP="002E1976">
            <w:pPr>
              <w:spacing w:after="0"/>
              <w:ind w:firstLine="0"/>
              <w:jc w:val="righ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51.850</w:t>
            </w:r>
          </w:p>
        </w:tc>
      </w:tr>
      <w:tr w:rsidR="002B5377" w:rsidRPr="00710A3F" w:rsidTr="002B5377">
        <w:trPr>
          <w:trHeight w:val="170"/>
          <w:jc w:val="center"/>
        </w:trPr>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tcBorders>
              <w:top w:val="nil"/>
              <w:left w:val="nil"/>
              <w:bottom w:val="single" w:sz="8" w:space="0" w:color="auto"/>
              <w:right w:val="nil"/>
            </w:tcBorders>
            <w:shd w:val="clear" w:color="auto" w:fill="auto"/>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oferta más ventajosa</w:t>
            </w: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c>
          <w:tcPr>
            <w:tcW w:w="0" w:type="auto"/>
            <w:vMerge/>
            <w:tcBorders>
              <w:top w:val="nil"/>
              <w:left w:val="nil"/>
              <w:bottom w:val="single" w:sz="8" w:space="0" w:color="000000"/>
              <w:right w:val="nil"/>
            </w:tcBorders>
            <w:vAlign w:val="center"/>
            <w:hideMark/>
          </w:tcPr>
          <w:p w:rsidR="002B5377" w:rsidRPr="00710A3F" w:rsidRDefault="002B5377" w:rsidP="002E1976">
            <w:pPr>
              <w:spacing w:after="0"/>
              <w:ind w:firstLine="0"/>
              <w:jc w:val="left"/>
              <w:rPr>
                <w:rFonts w:ascii="Arial Narrow" w:hAnsi="Arial Narrow"/>
                <w:color w:val="000000"/>
                <w:sz w:val="18"/>
                <w:szCs w:val="18"/>
                <w:lang w:val="es-ES" w:eastAsia="es-ES"/>
              </w:rPr>
            </w:pPr>
          </w:p>
        </w:tc>
      </w:tr>
    </w:tbl>
    <w:p w:rsidR="002B5377" w:rsidRDefault="002B5377" w:rsidP="002B5377">
      <w:pPr>
        <w:pStyle w:val="texto"/>
        <w:tabs>
          <w:tab w:val="left" w:pos="708"/>
        </w:tabs>
        <w:spacing w:after="0"/>
        <w:ind w:firstLine="0"/>
        <w:rPr>
          <w:rFonts w:cs="Arial"/>
        </w:rPr>
      </w:pPr>
    </w:p>
    <w:p w:rsidR="002B5377" w:rsidRPr="002B5377" w:rsidRDefault="002B5377" w:rsidP="002B5377">
      <w:pPr>
        <w:pStyle w:val="texto"/>
        <w:tabs>
          <w:tab w:val="left" w:pos="480"/>
          <w:tab w:val="num" w:pos="720"/>
        </w:tabs>
        <w:rPr>
          <w:rFonts w:cs="Arial"/>
          <w:spacing w:val="2"/>
        </w:rPr>
      </w:pPr>
      <w:r>
        <w:rPr>
          <w:rFonts w:cs="Arial"/>
        </w:rPr>
        <w:t>De la revisión anterior y de una muestra de gastos registrados en este capít</w:t>
      </w:r>
      <w:r>
        <w:rPr>
          <w:rFonts w:cs="Arial"/>
        </w:rPr>
        <w:t>u</w:t>
      </w:r>
      <w:r>
        <w:rPr>
          <w:rFonts w:cs="Arial"/>
        </w:rPr>
        <w:t>lo, se ha verificado que están justificados con las facturas y certificaciones c</w:t>
      </w:r>
      <w:r>
        <w:rPr>
          <w:rFonts w:cs="Arial"/>
        </w:rPr>
        <w:t>o</w:t>
      </w:r>
      <w:r>
        <w:rPr>
          <w:rFonts w:cs="Arial"/>
        </w:rPr>
        <w:t xml:space="preserve">rrespondientes, </w:t>
      </w:r>
      <w:r w:rsidRPr="002B5377">
        <w:rPr>
          <w:rFonts w:cs="Arial"/>
          <w:spacing w:val="2"/>
        </w:rPr>
        <w:t>han sido correctamente contabilizados y se ha respetado de man</w:t>
      </w:r>
      <w:r w:rsidRPr="002B5377">
        <w:rPr>
          <w:rFonts w:cs="Arial"/>
          <w:spacing w:val="2"/>
        </w:rPr>
        <w:t>e</w:t>
      </w:r>
      <w:r w:rsidRPr="002B5377">
        <w:rPr>
          <w:rFonts w:cs="Arial"/>
          <w:spacing w:val="2"/>
        </w:rPr>
        <w:t>ra razonable la normativa contractual aplicable, así como las vigencias de los co</w:t>
      </w:r>
      <w:r w:rsidRPr="002B5377">
        <w:rPr>
          <w:rFonts w:cs="Arial"/>
          <w:spacing w:val="2"/>
        </w:rPr>
        <w:t>n</w:t>
      </w:r>
      <w:r w:rsidRPr="002B5377">
        <w:rPr>
          <w:rFonts w:cs="Arial"/>
          <w:spacing w:val="2"/>
        </w:rPr>
        <w:t>tratos a excepción de ciertos servicios que deberían haberse sacado a licitación.</w:t>
      </w:r>
    </w:p>
    <w:p w:rsidR="002B5377" w:rsidRDefault="002B5377" w:rsidP="002E1976">
      <w:pPr>
        <w:pStyle w:val="texto"/>
        <w:tabs>
          <w:tab w:val="left" w:pos="480"/>
          <w:tab w:val="num" w:pos="720"/>
        </w:tabs>
        <w:spacing w:before="240" w:after="360"/>
        <w:rPr>
          <w:rFonts w:cs="Arial"/>
          <w:i/>
        </w:rPr>
      </w:pPr>
      <w:r>
        <w:rPr>
          <w:rFonts w:cs="Arial"/>
          <w:i/>
        </w:rPr>
        <w:t>Recomendamos preparar las nuevas licitaciones de los contratos teniendo en cuenta la fecha de vencimiento de los anteriores.</w:t>
      </w:r>
    </w:p>
    <w:p w:rsidR="002B5377" w:rsidRDefault="002B5377" w:rsidP="002B5377">
      <w:pPr>
        <w:pStyle w:val="atitulo2"/>
      </w:pPr>
      <w:bookmarkStart w:id="62" w:name="_Toc431365484"/>
      <w:bookmarkStart w:id="63" w:name="_Toc467831780"/>
      <w:r>
        <w:t>IV.7</w:t>
      </w:r>
      <w:r w:rsidRPr="0040226C">
        <w:t xml:space="preserve">. </w:t>
      </w:r>
      <w:r>
        <w:t>Carga financiera</w:t>
      </w:r>
      <w:bookmarkEnd w:id="63"/>
      <w:r>
        <w:t xml:space="preserve"> </w:t>
      </w:r>
    </w:p>
    <w:bookmarkEnd w:id="62"/>
    <w:p w:rsidR="002B5377" w:rsidRDefault="002B5377" w:rsidP="002B5377">
      <w:pPr>
        <w:pStyle w:val="texto"/>
        <w:tabs>
          <w:tab w:val="left" w:pos="480"/>
          <w:tab w:val="num" w:pos="720"/>
        </w:tabs>
        <w:rPr>
          <w:rFonts w:cs="Arial"/>
        </w:rPr>
      </w:pPr>
      <w:r>
        <w:rPr>
          <w:rFonts w:cs="Arial"/>
        </w:rPr>
        <w:t>Los gastos de la carga financiera (intereses más amortización de la deuda) han ascendido a 13,24 millones, que representan el 29 por ciento del total de los gastos deven</w:t>
      </w:r>
      <w:r w:rsidR="000D0843">
        <w:rPr>
          <w:rFonts w:cs="Arial"/>
        </w:rPr>
        <w:t>gados en 2015. El incremento respecto al año anterior no es comparable al tener su origen en la operación ya citada de cancelación del pré</w:t>
      </w:r>
      <w:r w:rsidR="000D0843">
        <w:rPr>
          <w:rFonts w:cs="Arial"/>
        </w:rPr>
        <w:t>s</w:t>
      </w:r>
      <w:r w:rsidR="000D0843">
        <w:rPr>
          <w:rFonts w:cs="Arial"/>
        </w:rPr>
        <w:t>tamo para la construcción de la Casa de Cultura.</w:t>
      </w:r>
    </w:p>
    <w:p w:rsidR="002B5377" w:rsidRDefault="002B5377" w:rsidP="002B5377">
      <w:pPr>
        <w:pStyle w:val="texto"/>
        <w:tabs>
          <w:tab w:val="left" w:pos="480"/>
          <w:tab w:val="num" w:pos="720"/>
        </w:tabs>
        <w:spacing w:after="240"/>
        <w:rPr>
          <w:rFonts w:cs="Arial"/>
        </w:rPr>
      </w:pPr>
      <w:r>
        <w:rPr>
          <w:rFonts w:cs="Arial"/>
        </w:rPr>
        <w:t>Su detalle es el siguiente:</w:t>
      </w:r>
    </w:p>
    <w:tbl>
      <w:tblPr>
        <w:tblW w:w="8788"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040"/>
        <w:gridCol w:w="1080"/>
        <w:gridCol w:w="1320"/>
        <w:gridCol w:w="1348"/>
      </w:tblGrid>
      <w:tr w:rsidR="00294C8D" w:rsidTr="000022E0">
        <w:trPr>
          <w:trHeight w:val="113"/>
        </w:trPr>
        <w:tc>
          <w:tcPr>
            <w:tcW w:w="5040" w:type="dxa"/>
            <w:tcBorders>
              <w:top w:val="single" w:sz="4" w:space="0" w:color="auto"/>
              <w:left w:val="nil"/>
              <w:bottom w:val="nil"/>
              <w:right w:val="nil"/>
            </w:tcBorders>
            <w:shd w:val="clear" w:color="auto" w:fill="FABF8F" w:themeFill="accent6" w:themeFillTint="99"/>
            <w:noWrap/>
            <w:vAlign w:val="center"/>
            <w:hideMark/>
          </w:tcPr>
          <w:p w:rsidR="00294C8D" w:rsidRDefault="00294C8D" w:rsidP="002E1976">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w:t>
            </w:r>
          </w:p>
        </w:tc>
        <w:tc>
          <w:tcPr>
            <w:tcW w:w="2400"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294C8D" w:rsidRDefault="00294C8D"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Obligaciones Reconocidas </w:t>
            </w:r>
          </w:p>
        </w:tc>
        <w:tc>
          <w:tcPr>
            <w:tcW w:w="1348" w:type="dxa"/>
            <w:vMerge w:val="restart"/>
            <w:tcBorders>
              <w:top w:val="single" w:sz="4" w:space="0" w:color="auto"/>
              <w:left w:val="nil"/>
              <w:right w:val="nil"/>
            </w:tcBorders>
            <w:shd w:val="clear" w:color="auto" w:fill="FABF8F" w:themeFill="accent6" w:themeFillTint="99"/>
            <w:noWrap/>
            <w:vAlign w:val="center"/>
            <w:hideMark/>
          </w:tcPr>
          <w:p w:rsidR="00294C8D" w:rsidRDefault="00294C8D"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 Variación </w:t>
            </w:r>
          </w:p>
        </w:tc>
      </w:tr>
      <w:tr w:rsidR="00294C8D" w:rsidTr="000022E0">
        <w:trPr>
          <w:trHeight w:val="113"/>
        </w:trPr>
        <w:tc>
          <w:tcPr>
            <w:tcW w:w="5040" w:type="dxa"/>
            <w:tcBorders>
              <w:top w:val="nil"/>
              <w:left w:val="nil"/>
              <w:bottom w:val="single" w:sz="4" w:space="0" w:color="auto"/>
              <w:right w:val="nil"/>
            </w:tcBorders>
            <w:shd w:val="clear" w:color="auto" w:fill="FABF8F" w:themeFill="accent6" w:themeFillTint="99"/>
            <w:noWrap/>
            <w:vAlign w:val="center"/>
          </w:tcPr>
          <w:p w:rsidR="00294C8D" w:rsidRDefault="00294C8D" w:rsidP="002E1976">
            <w:pPr>
              <w:spacing w:after="0"/>
              <w:ind w:firstLine="0"/>
              <w:jc w:val="left"/>
              <w:rPr>
                <w:rFonts w:ascii="Arial" w:hAnsi="Arial" w:cs="Arial"/>
                <w:color w:val="000000"/>
                <w:sz w:val="18"/>
                <w:szCs w:val="18"/>
                <w:lang w:val="es-ES" w:eastAsia="es-ES"/>
              </w:rPr>
            </w:pPr>
          </w:p>
        </w:tc>
        <w:tc>
          <w:tcPr>
            <w:tcW w:w="1080" w:type="dxa"/>
            <w:tcBorders>
              <w:top w:val="single" w:sz="4" w:space="0" w:color="auto"/>
              <w:left w:val="nil"/>
              <w:bottom w:val="single" w:sz="4" w:space="0" w:color="auto"/>
              <w:right w:val="nil"/>
            </w:tcBorders>
            <w:shd w:val="clear" w:color="auto" w:fill="FABF8F" w:themeFill="accent6" w:themeFillTint="99"/>
            <w:noWrap/>
            <w:vAlign w:val="center"/>
            <w:hideMark/>
          </w:tcPr>
          <w:p w:rsidR="00294C8D" w:rsidRDefault="00294C8D"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2014</w:t>
            </w:r>
          </w:p>
        </w:tc>
        <w:tc>
          <w:tcPr>
            <w:tcW w:w="1320" w:type="dxa"/>
            <w:tcBorders>
              <w:top w:val="single" w:sz="4" w:space="0" w:color="auto"/>
              <w:left w:val="nil"/>
              <w:bottom w:val="single" w:sz="4" w:space="0" w:color="auto"/>
              <w:right w:val="nil"/>
            </w:tcBorders>
            <w:shd w:val="clear" w:color="auto" w:fill="FABF8F" w:themeFill="accent6" w:themeFillTint="99"/>
            <w:noWrap/>
            <w:vAlign w:val="center"/>
            <w:hideMark/>
          </w:tcPr>
          <w:p w:rsidR="00294C8D" w:rsidRDefault="00294C8D"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1348" w:type="dxa"/>
            <w:vMerge/>
            <w:tcBorders>
              <w:left w:val="nil"/>
              <w:bottom w:val="single" w:sz="4" w:space="0" w:color="auto"/>
              <w:right w:val="nil"/>
            </w:tcBorders>
            <w:shd w:val="clear" w:color="auto" w:fill="FABF8F" w:themeFill="accent6" w:themeFillTint="99"/>
            <w:noWrap/>
            <w:vAlign w:val="center"/>
            <w:hideMark/>
          </w:tcPr>
          <w:p w:rsidR="00294C8D" w:rsidRDefault="00294C8D" w:rsidP="000D0843">
            <w:pPr>
              <w:spacing w:after="0"/>
              <w:ind w:firstLine="0"/>
              <w:jc w:val="right"/>
              <w:rPr>
                <w:rFonts w:ascii="Arial" w:hAnsi="Arial" w:cs="Arial"/>
                <w:color w:val="000000"/>
                <w:sz w:val="18"/>
                <w:szCs w:val="18"/>
                <w:lang w:val="es-ES" w:eastAsia="es-ES"/>
              </w:rPr>
            </w:pPr>
          </w:p>
        </w:tc>
      </w:tr>
      <w:tr w:rsidR="002B5377" w:rsidTr="002E1976">
        <w:trPr>
          <w:trHeight w:val="340"/>
        </w:trPr>
        <w:tc>
          <w:tcPr>
            <w:tcW w:w="5040"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Intereses de préstamos </w:t>
            </w:r>
          </w:p>
        </w:tc>
        <w:tc>
          <w:tcPr>
            <w:tcW w:w="1080"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532.838</w:t>
            </w:r>
          </w:p>
        </w:tc>
        <w:tc>
          <w:tcPr>
            <w:tcW w:w="1320" w:type="dxa"/>
            <w:tcBorders>
              <w:top w:val="single" w:sz="4" w:space="0" w:color="auto"/>
              <w:left w:val="nil"/>
              <w:bottom w:val="single" w:sz="4" w:space="0" w:color="auto"/>
              <w:right w:val="nil"/>
            </w:tcBorders>
            <w:noWrap/>
            <w:vAlign w:val="center"/>
          </w:tcPr>
          <w:p w:rsidR="002B5377" w:rsidRPr="005A324C" w:rsidRDefault="002B5377" w:rsidP="002E1976">
            <w:pPr>
              <w:spacing w:after="0"/>
              <w:ind w:firstLine="0"/>
              <w:jc w:val="right"/>
              <w:rPr>
                <w:rFonts w:ascii="Arial Narrow" w:hAnsi="Arial Narrow" w:cs="Arial"/>
                <w:color w:val="000000"/>
                <w:lang w:val="es-ES" w:eastAsia="es-ES"/>
              </w:rPr>
            </w:pPr>
            <w:r w:rsidRPr="005A324C">
              <w:rPr>
                <w:rFonts w:ascii="Arial Narrow" w:hAnsi="Arial Narrow" w:cs="Arial"/>
                <w:color w:val="000000"/>
                <w:lang w:val="es-ES" w:eastAsia="es-ES"/>
              </w:rPr>
              <w:t>419.004</w:t>
            </w:r>
          </w:p>
        </w:tc>
        <w:tc>
          <w:tcPr>
            <w:tcW w:w="1348" w:type="dxa"/>
            <w:tcBorders>
              <w:top w:val="single" w:sz="4" w:space="0" w:color="auto"/>
              <w:left w:val="nil"/>
              <w:bottom w:val="single" w:sz="4" w:space="0" w:color="auto"/>
              <w:right w:val="nil"/>
            </w:tcBorders>
            <w:noWrap/>
            <w:vAlign w:val="center"/>
            <w:hideMark/>
          </w:tcPr>
          <w:p w:rsidR="002B5377" w:rsidRDefault="000D0843"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 xml:space="preserve">-21 </w:t>
            </w:r>
          </w:p>
        </w:tc>
      </w:tr>
      <w:tr w:rsidR="002B5377" w:rsidTr="002E1976">
        <w:trPr>
          <w:trHeight w:val="340"/>
        </w:trPr>
        <w:tc>
          <w:tcPr>
            <w:tcW w:w="5040"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Amortización de préstamos </w:t>
            </w:r>
          </w:p>
        </w:tc>
        <w:tc>
          <w:tcPr>
            <w:tcW w:w="1080"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3.491.771</w:t>
            </w:r>
          </w:p>
        </w:tc>
        <w:tc>
          <w:tcPr>
            <w:tcW w:w="1320" w:type="dxa"/>
            <w:tcBorders>
              <w:top w:val="single" w:sz="4" w:space="0" w:color="auto"/>
              <w:left w:val="nil"/>
              <w:bottom w:val="single" w:sz="4" w:space="0" w:color="auto"/>
              <w:right w:val="nil"/>
            </w:tcBorders>
            <w:noWrap/>
            <w:vAlign w:val="center"/>
          </w:tcPr>
          <w:p w:rsidR="002B5377" w:rsidRPr="005A324C" w:rsidRDefault="002B5377" w:rsidP="002E1976">
            <w:pPr>
              <w:spacing w:after="0"/>
              <w:ind w:firstLine="0"/>
              <w:jc w:val="right"/>
              <w:rPr>
                <w:rFonts w:ascii="Arial Narrow" w:hAnsi="Arial Narrow" w:cs="Arial"/>
                <w:color w:val="000000"/>
                <w:lang w:val="es-ES" w:eastAsia="es-ES"/>
              </w:rPr>
            </w:pPr>
            <w:r w:rsidRPr="005A324C">
              <w:rPr>
                <w:rFonts w:ascii="Arial Narrow" w:hAnsi="Arial Narrow" w:cs="Arial"/>
                <w:color w:val="000000"/>
                <w:lang w:val="es-ES" w:eastAsia="es-ES"/>
              </w:rPr>
              <w:t>12.824.022</w:t>
            </w:r>
          </w:p>
        </w:tc>
        <w:tc>
          <w:tcPr>
            <w:tcW w:w="1348"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267</w:t>
            </w:r>
          </w:p>
        </w:tc>
      </w:tr>
    </w:tbl>
    <w:p w:rsidR="002B5377" w:rsidRDefault="002B5377" w:rsidP="002B5377">
      <w:pPr>
        <w:pStyle w:val="texto"/>
        <w:tabs>
          <w:tab w:val="left" w:pos="480"/>
          <w:tab w:val="num" w:pos="720"/>
        </w:tabs>
        <w:spacing w:before="240" w:after="240"/>
        <w:rPr>
          <w:lang w:val="es-ES" w:eastAsia="es-ES"/>
        </w:rPr>
      </w:pPr>
      <w:r>
        <w:rPr>
          <w:lang w:eastAsia="es-ES"/>
        </w:rPr>
        <w:t>E</w:t>
      </w:r>
      <w:r>
        <w:rPr>
          <w:lang w:val="es-ES" w:eastAsia="es-ES"/>
        </w:rPr>
        <w:t>l calendario de amortizaciones de la deuda a largo plazo –normalmente los préstamos concertados han sido para un plazo de 20 años– es el siguiente:</w:t>
      </w:r>
    </w:p>
    <w:tbl>
      <w:tblPr>
        <w:tblW w:w="8737" w:type="dxa"/>
        <w:jc w:val="center"/>
        <w:tblCellMar>
          <w:left w:w="70" w:type="dxa"/>
          <w:right w:w="70" w:type="dxa"/>
        </w:tblCellMar>
        <w:tblLook w:val="04A0" w:firstRow="1" w:lastRow="0" w:firstColumn="1" w:lastColumn="0" w:noHBand="0" w:noVBand="1"/>
      </w:tblPr>
      <w:tblGrid>
        <w:gridCol w:w="2540"/>
        <w:gridCol w:w="1994"/>
        <w:gridCol w:w="2040"/>
        <w:gridCol w:w="2163"/>
      </w:tblGrid>
      <w:tr w:rsidR="002B5377" w:rsidTr="002B5377">
        <w:trPr>
          <w:trHeight w:val="284"/>
          <w:jc w:val="center"/>
        </w:trPr>
        <w:tc>
          <w:tcPr>
            <w:tcW w:w="2540"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B5377">
            <w:pPr>
              <w:spacing w:after="0"/>
              <w:ind w:firstLine="0"/>
              <w:jc w:val="left"/>
              <w:rPr>
                <w:rFonts w:ascii="Arial" w:hAnsi="Arial" w:cs="Arial"/>
                <w:bCs/>
                <w:sz w:val="18"/>
                <w:szCs w:val="18"/>
                <w:lang w:val="es-ES" w:eastAsia="es-ES"/>
              </w:rPr>
            </w:pPr>
            <w:r>
              <w:rPr>
                <w:rFonts w:ascii="Arial" w:hAnsi="Arial" w:cs="Arial"/>
                <w:bCs/>
                <w:sz w:val="18"/>
                <w:szCs w:val="18"/>
                <w:lang w:val="es-ES" w:eastAsia="es-ES"/>
              </w:rPr>
              <w:t xml:space="preserve">Ejercicio </w:t>
            </w:r>
          </w:p>
        </w:tc>
        <w:tc>
          <w:tcPr>
            <w:tcW w:w="1994"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B5377">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Amortización</w:t>
            </w:r>
          </w:p>
        </w:tc>
        <w:tc>
          <w:tcPr>
            <w:tcW w:w="2040"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B5377">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Porcentaje</w:t>
            </w:r>
          </w:p>
        </w:tc>
        <w:tc>
          <w:tcPr>
            <w:tcW w:w="2163"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B5377">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Porcentaje acumulado</w:t>
            </w:r>
          </w:p>
        </w:tc>
      </w:tr>
      <w:tr w:rsidR="002B5377" w:rsidTr="002B5377">
        <w:trPr>
          <w:trHeight w:val="284"/>
          <w:jc w:val="center"/>
        </w:trPr>
        <w:tc>
          <w:tcPr>
            <w:tcW w:w="2540" w:type="dxa"/>
            <w:tcBorders>
              <w:top w:val="single" w:sz="4" w:space="0" w:color="auto"/>
              <w:left w:val="nil"/>
              <w:bottom w:val="single" w:sz="2" w:space="0" w:color="auto"/>
              <w:right w:val="nil"/>
            </w:tcBorders>
            <w:noWrap/>
            <w:vAlign w:val="center"/>
            <w:hideMark/>
          </w:tcPr>
          <w:p w:rsidR="002B5377" w:rsidRDefault="002B5377" w:rsidP="002B5377">
            <w:pPr>
              <w:spacing w:after="0"/>
              <w:ind w:firstLine="0"/>
              <w:jc w:val="left"/>
              <w:rPr>
                <w:rFonts w:ascii="Arial Narrow" w:hAnsi="Arial Narrow"/>
                <w:lang w:val="es-ES" w:eastAsia="es-ES"/>
              </w:rPr>
            </w:pPr>
            <w:r>
              <w:rPr>
                <w:rFonts w:ascii="Arial Narrow" w:hAnsi="Arial Narrow"/>
                <w:lang w:val="es-ES" w:eastAsia="es-ES"/>
              </w:rPr>
              <w:t>2016</w:t>
            </w:r>
          </w:p>
        </w:tc>
        <w:tc>
          <w:tcPr>
            <w:tcW w:w="1994" w:type="dxa"/>
            <w:tcBorders>
              <w:top w:val="single" w:sz="4" w:space="0" w:color="auto"/>
              <w:left w:val="nil"/>
              <w:bottom w:val="single" w:sz="2"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2.582.071</w:t>
            </w:r>
          </w:p>
        </w:tc>
        <w:tc>
          <w:tcPr>
            <w:tcW w:w="2040" w:type="dxa"/>
            <w:tcBorders>
              <w:top w:val="nil"/>
              <w:left w:val="nil"/>
              <w:bottom w:val="single" w:sz="2" w:space="0" w:color="auto"/>
              <w:right w:val="nil"/>
            </w:tcBorders>
            <w:noWrap/>
            <w:vAlign w:val="center"/>
            <w:hideMark/>
          </w:tcPr>
          <w:p w:rsidR="002B5377" w:rsidRPr="00D57E1D" w:rsidRDefault="002B5377" w:rsidP="00F41489">
            <w:pPr>
              <w:spacing w:after="0"/>
              <w:jc w:val="right"/>
              <w:rPr>
                <w:rFonts w:ascii="Arial Narrow" w:hAnsi="Arial Narrow"/>
              </w:rPr>
            </w:pPr>
            <w:r w:rsidRPr="00D57E1D">
              <w:rPr>
                <w:rFonts w:ascii="Arial Narrow" w:hAnsi="Arial Narrow"/>
              </w:rPr>
              <w:t>1</w:t>
            </w:r>
            <w:r w:rsidR="00F41489">
              <w:rPr>
                <w:rFonts w:ascii="Arial Narrow" w:hAnsi="Arial Narrow"/>
              </w:rPr>
              <w:t>0</w:t>
            </w:r>
          </w:p>
        </w:tc>
        <w:tc>
          <w:tcPr>
            <w:tcW w:w="2163" w:type="dxa"/>
            <w:tcBorders>
              <w:top w:val="nil"/>
              <w:left w:val="nil"/>
              <w:bottom w:val="single" w:sz="2"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10</w:t>
            </w:r>
          </w:p>
        </w:tc>
      </w:tr>
      <w:tr w:rsidR="002B5377" w:rsidTr="002B5377">
        <w:trPr>
          <w:trHeight w:val="284"/>
          <w:jc w:val="center"/>
        </w:trPr>
        <w:tc>
          <w:tcPr>
            <w:tcW w:w="2540" w:type="dxa"/>
            <w:tcBorders>
              <w:top w:val="single" w:sz="2" w:space="0" w:color="auto"/>
              <w:left w:val="nil"/>
              <w:bottom w:val="single" w:sz="2" w:space="0" w:color="auto"/>
              <w:right w:val="nil"/>
            </w:tcBorders>
            <w:noWrap/>
            <w:vAlign w:val="center"/>
            <w:hideMark/>
          </w:tcPr>
          <w:p w:rsidR="002B5377" w:rsidRDefault="002B5377" w:rsidP="002B5377">
            <w:pPr>
              <w:spacing w:after="0"/>
              <w:ind w:firstLine="0"/>
              <w:jc w:val="left"/>
              <w:rPr>
                <w:rFonts w:ascii="Arial Narrow" w:hAnsi="Arial Narrow"/>
                <w:lang w:val="es-ES" w:eastAsia="es-ES"/>
              </w:rPr>
            </w:pPr>
            <w:r>
              <w:rPr>
                <w:rFonts w:ascii="Arial Narrow" w:hAnsi="Arial Narrow"/>
                <w:lang w:val="es-ES" w:eastAsia="es-ES"/>
              </w:rPr>
              <w:t>2017-2021</w:t>
            </w:r>
          </w:p>
        </w:tc>
        <w:tc>
          <w:tcPr>
            <w:tcW w:w="1994" w:type="dxa"/>
            <w:tcBorders>
              <w:top w:val="single" w:sz="2" w:space="0" w:color="auto"/>
              <w:left w:val="nil"/>
              <w:bottom w:val="single" w:sz="2"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10.360.642</w:t>
            </w:r>
          </w:p>
        </w:tc>
        <w:tc>
          <w:tcPr>
            <w:tcW w:w="2040" w:type="dxa"/>
            <w:tcBorders>
              <w:top w:val="single" w:sz="2" w:space="0" w:color="auto"/>
              <w:left w:val="nil"/>
              <w:bottom w:val="single" w:sz="2"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41</w:t>
            </w:r>
          </w:p>
        </w:tc>
        <w:tc>
          <w:tcPr>
            <w:tcW w:w="2163" w:type="dxa"/>
            <w:tcBorders>
              <w:top w:val="single" w:sz="2" w:space="0" w:color="auto"/>
              <w:left w:val="nil"/>
              <w:bottom w:val="single" w:sz="2" w:space="0" w:color="auto"/>
              <w:right w:val="nil"/>
            </w:tcBorders>
            <w:noWrap/>
            <w:vAlign w:val="center"/>
            <w:hideMark/>
          </w:tcPr>
          <w:p w:rsidR="002B5377" w:rsidRPr="00D57E1D" w:rsidRDefault="002B5377" w:rsidP="00F41489">
            <w:pPr>
              <w:spacing w:after="0"/>
              <w:jc w:val="right"/>
              <w:rPr>
                <w:rFonts w:ascii="Arial Narrow" w:hAnsi="Arial Narrow"/>
              </w:rPr>
            </w:pPr>
            <w:r w:rsidRPr="00D57E1D">
              <w:rPr>
                <w:rFonts w:ascii="Arial Narrow" w:hAnsi="Arial Narrow"/>
              </w:rPr>
              <w:t>5</w:t>
            </w:r>
            <w:r w:rsidR="00F41489">
              <w:rPr>
                <w:rFonts w:ascii="Arial Narrow" w:hAnsi="Arial Narrow"/>
              </w:rPr>
              <w:t>1</w:t>
            </w:r>
          </w:p>
        </w:tc>
      </w:tr>
      <w:tr w:rsidR="002B5377" w:rsidTr="002B5377">
        <w:trPr>
          <w:trHeight w:val="284"/>
          <w:jc w:val="center"/>
        </w:trPr>
        <w:tc>
          <w:tcPr>
            <w:tcW w:w="2540" w:type="dxa"/>
            <w:tcBorders>
              <w:top w:val="single" w:sz="2" w:space="0" w:color="auto"/>
              <w:left w:val="nil"/>
              <w:bottom w:val="single" w:sz="2" w:space="0" w:color="auto"/>
              <w:right w:val="nil"/>
            </w:tcBorders>
            <w:noWrap/>
            <w:vAlign w:val="center"/>
            <w:hideMark/>
          </w:tcPr>
          <w:p w:rsidR="002B5377" w:rsidRDefault="002B5377" w:rsidP="002B5377">
            <w:pPr>
              <w:spacing w:after="0"/>
              <w:ind w:firstLine="0"/>
              <w:jc w:val="left"/>
              <w:rPr>
                <w:rFonts w:ascii="Arial Narrow" w:hAnsi="Arial Narrow"/>
                <w:lang w:val="es-ES" w:eastAsia="es-ES"/>
              </w:rPr>
            </w:pPr>
            <w:r>
              <w:rPr>
                <w:rFonts w:ascii="Arial Narrow" w:hAnsi="Arial Narrow"/>
                <w:lang w:val="es-ES" w:eastAsia="es-ES"/>
              </w:rPr>
              <w:t>2022-2026</w:t>
            </w:r>
          </w:p>
        </w:tc>
        <w:tc>
          <w:tcPr>
            <w:tcW w:w="1994" w:type="dxa"/>
            <w:tcBorders>
              <w:top w:val="single" w:sz="2" w:space="0" w:color="auto"/>
              <w:left w:val="nil"/>
              <w:bottom w:val="single" w:sz="2"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7.704.381</w:t>
            </w:r>
          </w:p>
        </w:tc>
        <w:tc>
          <w:tcPr>
            <w:tcW w:w="2040" w:type="dxa"/>
            <w:tcBorders>
              <w:top w:val="single" w:sz="2" w:space="0" w:color="auto"/>
              <w:left w:val="nil"/>
              <w:bottom w:val="single" w:sz="2"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30</w:t>
            </w:r>
          </w:p>
        </w:tc>
        <w:tc>
          <w:tcPr>
            <w:tcW w:w="2163" w:type="dxa"/>
            <w:tcBorders>
              <w:top w:val="single" w:sz="2" w:space="0" w:color="auto"/>
              <w:left w:val="nil"/>
              <w:bottom w:val="single" w:sz="2" w:space="0" w:color="auto"/>
              <w:right w:val="nil"/>
            </w:tcBorders>
            <w:noWrap/>
            <w:vAlign w:val="center"/>
            <w:hideMark/>
          </w:tcPr>
          <w:p w:rsidR="002B5377" w:rsidRPr="00D57E1D" w:rsidRDefault="002B5377" w:rsidP="002B5377">
            <w:pPr>
              <w:spacing w:after="0"/>
              <w:jc w:val="right"/>
              <w:rPr>
                <w:rFonts w:ascii="Arial Narrow" w:hAnsi="Arial Narrow"/>
              </w:rPr>
            </w:pPr>
            <w:r w:rsidRPr="00D57E1D">
              <w:rPr>
                <w:rFonts w:ascii="Arial Narrow" w:hAnsi="Arial Narrow"/>
              </w:rPr>
              <w:t>81</w:t>
            </w:r>
          </w:p>
        </w:tc>
      </w:tr>
      <w:tr w:rsidR="002B5377" w:rsidTr="002B5377">
        <w:trPr>
          <w:trHeight w:val="284"/>
          <w:jc w:val="center"/>
        </w:trPr>
        <w:tc>
          <w:tcPr>
            <w:tcW w:w="2540" w:type="dxa"/>
            <w:tcBorders>
              <w:top w:val="single" w:sz="2" w:space="0" w:color="auto"/>
              <w:left w:val="nil"/>
              <w:bottom w:val="single" w:sz="4" w:space="0" w:color="auto"/>
              <w:right w:val="nil"/>
            </w:tcBorders>
            <w:noWrap/>
            <w:vAlign w:val="center"/>
            <w:hideMark/>
          </w:tcPr>
          <w:p w:rsidR="002B5377" w:rsidRDefault="002B5377" w:rsidP="002B5377">
            <w:pPr>
              <w:spacing w:after="0"/>
              <w:ind w:firstLine="0"/>
              <w:jc w:val="left"/>
              <w:rPr>
                <w:rFonts w:ascii="Arial Narrow" w:hAnsi="Arial Narrow"/>
                <w:lang w:val="es-ES" w:eastAsia="es-ES"/>
              </w:rPr>
            </w:pPr>
            <w:r>
              <w:rPr>
                <w:rFonts w:ascii="Arial Narrow" w:hAnsi="Arial Narrow"/>
                <w:lang w:val="es-ES" w:eastAsia="es-ES"/>
              </w:rPr>
              <w:t>2027-2031</w:t>
            </w:r>
          </w:p>
        </w:tc>
        <w:tc>
          <w:tcPr>
            <w:tcW w:w="1994" w:type="dxa"/>
            <w:tcBorders>
              <w:top w:val="single" w:sz="2" w:space="0" w:color="auto"/>
              <w:left w:val="nil"/>
              <w:bottom w:val="single" w:sz="4" w:space="0" w:color="auto"/>
              <w:right w:val="nil"/>
            </w:tcBorders>
            <w:noWrap/>
            <w:vAlign w:val="center"/>
            <w:hideMark/>
          </w:tcPr>
          <w:p w:rsidR="002B5377" w:rsidRPr="00D57E1D" w:rsidRDefault="00F41489" w:rsidP="002B5377">
            <w:pPr>
              <w:spacing w:after="0"/>
              <w:jc w:val="right"/>
              <w:rPr>
                <w:rFonts w:ascii="Arial Narrow" w:hAnsi="Arial Narrow"/>
              </w:rPr>
            </w:pPr>
            <w:r>
              <w:rPr>
                <w:rFonts w:ascii="Arial Narrow" w:hAnsi="Arial Narrow"/>
              </w:rPr>
              <w:t>4.789.924</w:t>
            </w:r>
          </w:p>
        </w:tc>
        <w:tc>
          <w:tcPr>
            <w:tcW w:w="2040" w:type="dxa"/>
            <w:tcBorders>
              <w:top w:val="single" w:sz="2" w:space="0" w:color="auto"/>
              <w:left w:val="nil"/>
              <w:bottom w:val="single" w:sz="4" w:space="0" w:color="auto"/>
              <w:right w:val="nil"/>
            </w:tcBorders>
            <w:noWrap/>
            <w:vAlign w:val="center"/>
            <w:hideMark/>
          </w:tcPr>
          <w:p w:rsidR="002B5377" w:rsidRPr="00D57E1D" w:rsidRDefault="002B5377" w:rsidP="002B5377">
            <w:pPr>
              <w:spacing w:after="0"/>
              <w:jc w:val="right"/>
              <w:rPr>
                <w:rFonts w:ascii="Arial Narrow" w:hAnsi="Arial Narrow"/>
              </w:rPr>
            </w:pPr>
            <w:r w:rsidRPr="00D57E1D">
              <w:rPr>
                <w:rFonts w:ascii="Arial Narrow" w:hAnsi="Arial Narrow"/>
              </w:rPr>
              <w:t>19</w:t>
            </w:r>
          </w:p>
        </w:tc>
        <w:tc>
          <w:tcPr>
            <w:tcW w:w="2163" w:type="dxa"/>
            <w:tcBorders>
              <w:top w:val="single" w:sz="2" w:space="0" w:color="auto"/>
              <w:left w:val="nil"/>
              <w:bottom w:val="single" w:sz="4" w:space="0" w:color="auto"/>
              <w:right w:val="nil"/>
            </w:tcBorders>
            <w:noWrap/>
            <w:vAlign w:val="center"/>
            <w:hideMark/>
          </w:tcPr>
          <w:p w:rsidR="002B5377" w:rsidRPr="00D57E1D" w:rsidRDefault="002B5377" w:rsidP="002B5377">
            <w:pPr>
              <w:spacing w:after="0"/>
              <w:jc w:val="right"/>
              <w:rPr>
                <w:rFonts w:ascii="Arial Narrow" w:hAnsi="Arial Narrow"/>
              </w:rPr>
            </w:pPr>
            <w:r w:rsidRPr="00D57E1D">
              <w:rPr>
                <w:rFonts w:ascii="Arial Narrow" w:hAnsi="Arial Narrow"/>
              </w:rPr>
              <w:t>100</w:t>
            </w:r>
          </w:p>
        </w:tc>
      </w:tr>
      <w:tr w:rsidR="002B5377" w:rsidTr="002B5377">
        <w:trPr>
          <w:trHeight w:val="284"/>
          <w:jc w:val="center"/>
        </w:trPr>
        <w:tc>
          <w:tcPr>
            <w:tcW w:w="2540"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B5377">
            <w:pPr>
              <w:spacing w:after="0"/>
              <w:ind w:firstLine="0"/>
              <w:jc w:val="left"/>
              <w:rPr>
                <w:rFonts w:ascii="Arial" w:hAnsi="Arial" w:cs="Arial"/>
                <w:bCs/>
                <w:sz w:val="18"/>
                <w:szCs w:val="18"/>
                <w:lang w:val="es-ES" w:eastAsia="es-ES"/>
              </w:rPr>
            </w:pPr>
            <w:r>
              <w:rPr>
                <w:rFonts w:ascii="Arial" w:hAnsi="Arial" w:cs="Arial"/>
                <w:bCs/>
                <w:sz w:val="18"/>
                <w:szCs w:val="18"/>
                <w:lang w:val="es-ES" w:eastAsia="es-ES"/>
              </w:rPr>
              <w:t>Total</w:t>
            </w:r>
          </w:p>
        </w:tc>
        <w:tc>
          <w:tcPr>
            <w:tcW w:w="1994"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Pr="00D57E1D" w:rsidRDefault="002B5377" w:rsidP="002B5377">
            <w:pPr>
              <w:spacing w:after="0"/>
              <w:ind w:firstLine="0"/>
              <w:jc w:val="right"/>
              <w:rPr>
                <w:rFonts w:ascii="Arial Narrow" w:hAnsi="Arial Narrow" w:cs="Arial"/>
                <w:lang w:val="es-ES" w:eastAsia="es-ES"/>
              </w:rPr>
            </w:pPr>
            <w:r w:rsidRPr="00D57E1D">
              <w:rPr>
                <w:rFonts w:ascii="Arial Narrow" w:hAnsi="Arial Narrow" w:cs="Arial"/>
                <w:lang w:val="es-ES" w:eastAsia="es-ES"/>
              </w:rPr>
              <w:t>25.437.018</w:t>
            </w:r>
          </w:p>
        </w:tc>
        <w:tc>
          <w:tcPr>
            <w:tcW w:w="2040"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Pr="00D57E1D" w:rsidRDefault="002B5377" w:rsidP="002B5377">
            <w:pPr>
              <w:spacing w:after="0"/>
              <w:ind w:firstLine="0"/>
              <w:jc w:val="right"/>
              <w:rPr>
                <w:rFonts w:ascii="Arial Narrow" w:hAnsi="Arial Narrow" w:cs="Arial"/>
                <w:lang w:val="es-ES" w:eastAsia="es-ES"/>
              </w:rPr>
            </w:pPr>
            <w:r w:rsidRPr="00D57E1D">
              <w:rPr>
                <w:rFonts w:ascii="Arial Narrow" w:hAnsi="Arial Narrow" w:cs="Arial"/>
                <w:lang w:val="es-ES" w:eastAsia="es-ES"/>
              </w:rPr>
              <w:t>100</w:t>
            </w:r>
          </w:p>
        </w:tc>
        <w:tc>
          <w:tcPr>
            <w:tcW w:w="2163" w:type="dxa"/>
            <w:tcBorders>
              <w:top w:val="single" w:sz="4" w:space="0" w:color="auto"/>
              <w:left w:val="nil"/>
              <w:bottom w:val="single" w:sz="4" w:space="0" w:color="auto"/>
              <w:right w:val="nil"/>
            </w:tcBorders>
            <w:shd w:val="clear" w:color="auto" w:fill="FABF8F" w:themeFill="accent6" w:themeFillTint="99"/>
            <w:noWrap/>
            <w:vAlign w:val="center"/>
          </w:tcPr>
          <w:p w:rsidR="002B5377" w:rsidRPr="00D57E1D" w:rsidRDefault="002B5377" w:rsidP="002B5377">
            <w:pPr>
              <w:spacing w:after="0"/>
              <w:ind w:firstLine="0"/>
              <w:jc w:val="right"/>
              <w:rPr>
                <w:rFonts w:ascii="Arial Narrow" w:hAnsi="Arial Narrow" w:cs="Arial"/>
                <w:lang w:val="es-ES" w:eastAsia="es-ES"/>
              </w:rPr>
            </w:pPr>
          </w:p>
        </w:tc>
      </w:tr>
    </w:tbl>
    <w:p w:rsidR="002B5377" w:rsidRDefault="002B5377" w:rsidP="002B5377">
      <w:pPr>
        <w:pStyle w:val="texto"/>
        <w:tabs>
          <w:tab w:val="left" w:pos="480"/>
          <w:tab w:val="num" w:pos="720"/>
        </w:tabs>
        <w:spacing w:after="0"/>
      </w:pPr>
      <w:bookmarkStart w:id="64" w:name="_Toc431365485"/>
      <w:bookmarkStart w:id="65" w:name="_Toc372531198"/>
      <w:bookmarkStart w:id="66" w:name="_Toc316383985"/>
    </w:p>
    <w:p w:rsidR="002B5377" w:rsidRDefault="002B5377" w:rsidP="002B5377">
      <w:pPr>
        <w:pStyle w:val="atitulo2"/>
      </w:pPr>
      <w:bookmarkStart w:id="67" w:name="_Toc467831781"/>
      <w:r>
        <w:lastRenderedPageBreak/>
        <w:t>IV.8. Gastos por transferencias</w:t>
      </w:r>
      <w:bookmarkEnd w:id="64"/>
      <w:bookmarkEnd w:id="65"/>
      <w:bookmarkEnd w:id="66"/>
      <w:bookmarkEnd w:id="67"/>
      <w:r>
        <w:t xml:space="preserve"> </w:t>
      </w:r>
    </w:p>
    <w:p w:rsidR="002B5377" w:rsidRDefault="002B5377" w:rsidP="002B5377">
      <w:pPr>
        <w:pStyle w:val="texto"/>
        <w:tabs>
          <w:tab w:val="left" w:pos="708"/>
        </w:tabs>
        <w:spacing w:after="240"/>
        <w:rPr>
          <w:rFonts w:cs="Arial"/>
        </w:rPr>
      </w:pPr>
      <w:r>
        <w:rPr>
          <w:rFonts w:cs="Arial"/>
        </w:rPr>
        <w:t>Los gastos de esta naturaleza han ascendido a 2,12 millones, que representan el 4,69 por ciento del total de los gastos devengados en 2015, el 3,87 por ciento las transferencias corrientes y el 0,83 por ciento las de capital.</w:t>
      </w:r>
    </w:p>
    <w:tbl>
      <w:tblPr>
        <w:tblW w:w="8788"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068"/>
        <w:gridCol w:w="932"/>
        <w:gridCol w:w="1440"/>
        <w:gridCol w:w="1348"/>
      </w:tblGrid>
      <w:tr w:rsidR="00181DB0" w:rsidTr="00181DB0">
        <w:trPr>
          <w:trHeight w:val="170"/>
        </w:trPr>
        <w:tc>
          <w:tcPr>
            <w:tcW w:w="5068" w:type="dxa"/>
            <w:tcBorders>
              <w:top w:val="single" w:sz="4" w:space="0" w:color="auto"/>
              <w:left w:val="nil"/>
              <w:bottom w:val="nil"/>
              <w:right w:val="nil"/>
            </w:tcBorders>
            <w:shd w:val="clear" w:color="auto" w:fill="FABF8F" w:themeFill="accent6" w:themeFillTint="99"/>
            <w:noWrap/>
            <w:vAlign w:val="bottom"/>
          </w:tcPr>
          <w:p w:rsidR="00181DB0" w:rsidRDefault="00181DB0" w:rsidP="002E1976">
            <w:pPr>
              <w:spacing w:after="0"/>
              <w:ind w:firstLine="0"/>
              <w:jc w:val="right"/>
              <w:rPr>
                <w:rFonts w:ascii="Arial" w:hAnsi="Arial" w:cs="Arial"/>
                <w:color w:val="000000"/>
                <w:sz w:val="16"/>
                <w:szCs w:val="16"/>
                <w:lang w:val="es-ES" w:eastAsia="es-ES"/>
              </w:rPr>
            </w:pPr>
          </w:p>
        </w:tc>
        <w:tc>
          <w:tcPr>
            <w:tcW w:w="2372"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181DB0" w:rsidRDefault="00181DB0"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Obligaciones Reconocidas</w:t>
            </w:r>
          </w:p>
        </w:tc>
        <w:tc>
          <w:tcPr>
            <w:tcW w:w="1348" w:type="dxa"/>
            <w:vMerge w:val="restart"/>
            <w:tcBorders>
              <w:top w:val="single" w:sz="4" w:space="0" w:color="auto"/>
              <w:left w:val="nil"/>
              <w:right w:val="nil"/>
            </w:tcBorders>
            <w:shd w:val="clear" w:color="auto" w:fill="FABF8F" w:themeFill="accent6" w:themeFillTint="99"/>
            <w:noWrap/>
            <w:vAlign w:val="center"/>
            <w:hideMark/>
          </w:tcPr>
          <w:p w:rsidR="00181DB0" w:rsidRDefault="00181DB0"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 Variación</w:t>
            </w:r>
          </w:p>
        </w:tc>
      </w:tr>
      <w:tr w:rsidR="00181DB0" w:rsidTr="003C48C8">
        <w:trPr>
          <w:trHeight w:val="170"/>
        </w:trPr>
        <w:tc>
          <w:tcPr>
            <w:tcW w:w="5068" w:type="dxa"/>
            <w:tcBorders>
              <w:top w:val="nil"/>
              <w:left w:val="nil"/>
              <w:bottom w:val="single" w:sz="4" w:space="0" w:color="auto"/>
              <w:right w:val="nil"/>
            </w:tcBorders>
            <w:shd w:val="clear" w:color="auto" w:fill="FABF8F" w:themeFill="accent6" w:themeFillTint="99"/>
            <w:noWrap/>
            <w:vAlign w:val="bottom"/>
          </w:tcPr>
          <w:p w:rsidR="00181DB0" w:rsidRDefault="00181DB0" w:rsidP="002E1976">
            <w:pPr>
              <w:spacing w:after="0"/>
              <w:ind w:firstLine="0"/>
              <w:jc w:val="left"/>
              <w:rPr>
                <w:rFonts w:ascii="Arial" w:hAnsi="Arial" w:cs="Arial"/>
                <w:color w:val="000000"/>
                <w:sz w:val="18"/>
                <w:szCs w:val="18"/>
                <w:lang w:val="es-ES" w:eastAsia="es-ES"/>
              </w:rPr>
            </w:pPr>
          </w:p>
        </w:tc>
        <w:tc>
          <w:tcPr>
            <w:tcW w:w="932" w:type="dxa"/>
            <w:tcBorders>
              <w:top w:val="single" w:sz="4" w:space="0" w:color="auto"/>
              <w:left w:val="nil"/>
              <w:bottom w:val="single" w:sz="4" w:space="0" w:color="auto"/>
              <w:right w:val="nil"/>
            </w:tcBorders>
            <w:shd w:val="clear" w:color="auto" w:fill="FABF8F" w:themeFill="accent6" w:themeFillTint="99"/>
            <w:noWrap/>
            <w:vAlign w:val="bottom"/>
            <w:hideMark/>
          </w:tcPr>
          <w:p w:rsidR="00181DB0" w:rsidRDefault="00181DB0"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2014</w:t>
            </w:r>
          </w:p>
        </w:tc>
        <w:tc>
          <w:tcPr>
            <w:tcW w:w="1440" w:type="dxa"/>
            <w:tcBorders>
              <w:top w:val="single" w:sz="4" w:space="0" w:color="auto"/>
              <w:left w:val="nil"/>
              <w:bottom w:val="single" w:sz="4" w:space="0" w:color="auto"/>
              <w:right w:val="nil"/>
            </w:tcBorders>
            <w:shd w:val="clear" w:color="auto" w:fill="FABF8F" w:themeFill="accent6" w:themeFillTint="99"/>
            <w:noWrap/>
            <w:vAlign w:val="bottom"/>
            <w:hideMark/>
          </w:tcPr>
          <w:p w:rsidR="00181DB0" w:rsidRDefault="00181DB0"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1348" w:type="dxa"/>
            <w:vMerge/>
            <w:tcBorders>
              <w:left w:val="nil"/>
              <w:bottom w:val="single" w:sz="4" w:space="0" w:color="auto"/>
              <w:right w:val="nil"/>
            </w:tcBorders>
            <w:shd w:val="clear" w:color="auto" w:fill="FABF8F" w:themeFill="accent6" w:themeFillTint="99"/>
            <w:noWrap/>
            <w:vAlign w:val="center"/>
            <w:hideMark/>
          </w:tcPr>
          <w:p w:rsidR="00181DB0" w:rsidRDefault="00181DB0" w:rsidP="002E1976">
            <w:pPr>
              <w:spacing w:after="0"/>
              <w:ind w:firstLine="0"/>
              <w:jc w:val="right"/>
              <w:rPr>
                <w:rFonts w:ascii="Arial" w:hAnsi="Arial" w:cs="Arial"/>
                <w:color w:val="000000"/>
                <w:sz w:val="18"/>
                <w:szCs w:val="18"/>
                <w:lang w:val="es-ES" w:eastAsia="es-ES"/>
              </w:rPr>
            </w:pPr>
          </w:p>
        </w:tc>
      </w:tr>
      <w:tr w:rsidR="002B5377" w:rsidTr="002B5377">
        <w:trPr>
          <w:trHeight w:val="284"/>
        </w:trPr>
        <w:tc>
          <w:tcPr>
            <w:tcW w:w="5068" w:type="dxa"/>
            <w:tcBorders>
              <w:top w:val="single" w:sz="4" w:space="0" w:color="auto"/>
              <w:left w:val="nil"/>
              <w:bottom w:val="single" w:sz="2" w:space="0" w:color="auto"/>
              <w:right w:val="nil"/>
            </w:tcBorders>
            <w:noWrap/>
            <w:vAlign w:val="center"/>
            <w:hideMark/>
          </w:tcPr>
          <w:p w:rsidR="002B5377" w:rsidRDefault="002B5377" w:rsidP="00F4148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 </w:t>
            </w:r>
            <w:r w:rsidR="00F41489">
              <w:rPr>
                <w:rFonts w:ascii="Arial Narrow" w:hAnsi="Arial Narrow" w:cs="Arial"/>
                <w:color w:val="000000"/>
                <w:lang w:val="es-ES" w:eastAsia="es-ES"/>
              </w:rPr>
              <w:t>e</w:t>
            </w:r>
            <w:r>
              <w:rPr>
                <w:rFonts w:ascii="Arial Narrow" w:hAnsi="Arial Narrow" w:cs="Arial"/>
                <w:color w:val="000000"/>
                <w:lang w:val="es-ES" w:eastAsia="es-ES"/>
              </w:rPr>
              <w:t xml:space="preserve">ntidades </w:t>
            </w:r>
            <w:r w:rsidR="00F41489">
              <w:rPr>
                <w:rFonts w:ascii="Arial Narrow" w:hAnsi="Arial Narrow" w:cs="Arial"/>
                <w:color w:val="000000"/>
                <w:lang w:val="es-ES" w:eastAsia="es-ES"/>
              </w:rPr>
              <w:t>l</w:t>
            </w:r>
            <w:r>
              <w:rPr>
                <w:rFonts w:ascii="Arial Narrow" w:hAnsi="Arial Narrow" w:cs="Arial"/>
                <w:color w:val="000000"/>
                <w:lang w:val="es-ES" w:eastAsia="es-ES"/>
              </w:rPr>
              <w:t xml:space="preserve">ocales </w:t>
            </w:r>
          </w:p>
        </w:tc>
        <w:tc>
          <w:tcPr>
            <w:tcW w:w="932" w:type="dxa"/>
            <w:tcBorders>
              <w:top w:val="single" w:sz="4" w:space="0" w:color="auto"/>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45.294</w:t>
            </w:r>
          </w:p>
        </w:tc>
        <w:tc>
          <w:tcPr>
            <w:tcW w:w="1440" w:type="dxa"/>
            <w:tcBorders>
              <w:top w:val="single" w:sz="4" w:space="0" w:color="auto"/>
              <w:left w:val="nil"/>
              <w:bottom w:val="single" w:sz="2"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46.134</w:t>
            </w:r>
          </w:p>
        </w:tc>
        <w:tc>
          <w:tcPr>
            <w:tcW w:w="1348" w:type="dxa"/>
            <w:tcBorders>
              <w:top w:val="single" w:sz="4"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2B5377" w:rsidTr="002B5377">
        <w:trPr>
          <w:trHeight w:val="284"/>
        </w:trPr>
        <w:tc>
          <w:tcPr>
            <w:tcW w:w="5068"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 empresas privadas </w:t>
            </w:r>
          </w:p>
        </w:tc>
        <w:tc>
          <w:tcPr>
            <w:tcW w:w="932"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143.318</w:t>
            </w:r>
          </w:p>
        </w:tc>
        <w:tc>
          <w:tcPr>
            <w:tcW w:w="1440" w:type="dxa"/>
            <w:tcBorders>
              <w:top w:val="single" w:sz="2" w:space="0" w:color="auto"/>
              <w:left w:val="nil"/>
              <w:bottom w:val="single" w:sz="2"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172.643</w:t>
            </w:r>
          </w:p>
        </w:tc>
        <w:tc>
          <w:tcPr>
            <w:tcW w:w="1348" w:type="dxa"/>
            <w:tcBorders>
              <w:top w:val="single" w:sz="2"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20</w:t>
            </w:r>
          </w:p>
        </w:tc>
      </w:tr>
      <w:tr w:rsidR="002B5377" w:rsidTr="002B5377">
        <w:trPr>
          <w:trHeight w:val="284"/>
        </w:trPr>
        <w:tc>
          <w:tcPr>
            <w:tcW w:w="5068" w:type="dxa"/>
            <w:tcBorders>
              <w:top w:val="single" w:sz="2" w:space="0" w:color="auto"/>
              <w:left w:val="nil"/>
              <w:bottom w:val="single" w:sz="2" w:space="0" w:color="auto"/>
              <w:right w:val="nil"/>
            </w:tcBorders>
            <w:noWrap/>
            <w:vAlign w:val="center"/>
            <w:hideMark/>
          </w:tcPr>
          <w:p w:rsidR="002B5377" w:rsidRDefault="002B5377" w:rsidP="00F4148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 </w:t>
            </w:r>
            <w:r w:rsidR="00F41489">
              <w:rPr>
                <w:rFonts w:ascii="Arial Narrow" w:hAnsi="Arial Narrow" w:cs="Arial"/>
                <w:color w:val="000000"/>
                <w:lang w:val="es-ES" w:eastAsia="es-ES"/>
              </w:rPr>
              <w:t>f</w:t>
            </w:r>
            <w:r>
              <w:rPr>
                <w:rFonts w:ascii="Arial Narrow" w:hAnsi="Arial Narrow" w:cs="Arial"/>
                <w:color w:val="000000"/>
                <w:lang w:val="es-ES" w:eastAsia="es-ES"/>
              </w:rPr>
              <w:t xml:space="preserve">amilias e </w:t>
            </w:r>
            <w:r w:rsidR="00F41489">
              <w:rPr>
                <w:rFonts w:ascii="Arial Narrow" w:hAnsi="Arial Narrow" w:cs="Arial"/>
                <w:color w:val="000000"/>
                <w:lang w:val="es-ES" w:eastAsia="es-ES"/>
              </w:rPr>
              <w:t>i</w:t>
            </w:r>
            <w:r>
              <w:rPr>
                <w:rFonts w:ascii="Arial Narrow" w:hAnsi="Arial Narrow" w:cs="Arial"/>
                <w:color w:val="000000"/>
                <w:lang w:val="es-ES" w:eastAsia="es-ES"/>
              </w:rPr>
              <w:t xml:space="preserve">nstituciones sin </w:t>
            </w:r>
            <w:r w:rsidR="00F41489">
              <w:rPr>
                <w:rFonts w:ascii="Arial Narrow" w:hAnsi="Arial Narrow" w:cs="Arial"/>
                <w:color w:val="000000"/>
                <w:lang w:val="es-ES" w:eastAsia="es-ES"/>
              </w:rPr>
              <w:t>f</w:t>
            </w:r>
            <w:r>
              <w:rPr>
                <w:rFonts w:ascii="Arial Narrow" w:hAnsi="Arial Narrow" w:cs="Arial"/>
                <w:color w:val="000000"/>
                <w:lang w:val="es-ES" w:eastAsia="es-ES"/>
              </w:rPr>
              <w:t>ines de lucro</w:t>
            </w:r>
          </w:p>
        </w:tc>
        <w:tc>
          <w:tcPr>
            <w:tcW w:w="932"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1.304.434</w:t>
            </w:r>
          </w:p>
        </w:tc>
        <w:tc>
          <w:tcPr>
            <w:tcW w:w="1440" w:type="dxa"/>
            <w:tcBorders>
              <w:top w:val="single" w:sz="2" w:space="0" w:color="auto"/>
              <w:left w:val="nil"/>
              <w:bottom w:val="single" w:sz="2"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1.529.654</w:t>
            </w:r>
          </w:p>
        </w:tc>
        <w:tc>
          <w:tcPr>
            <w:tcW w:w="1348" w:type="dxa"/>
            <w:tcBorders>
              <w:top w:val="single" w:sz="2"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17</w:t>
            </w:r>
          </w:p>
        </w:tc>
      </w:tr>
      <w:tr w:rsidR="002B5377" w:rsidTr="002B5377">
        <w:trPr>
          <w:trHeight w:val="284"/>
        </w:trPr>
        <w:tc>
          <w:tcPr>
            <w:tcW w:w="5068" w:type="dxa"/>
            <w:tcBorders>
              <w:top w:val="single" w:sz="2" w:space="0" w:color="auto"/>
              <w:left w:val="nil"/>
              <w:bottom w:val="single" w:sz="2" w:space="0" w:color="auto"/>
              <w:right w:val="nil"/>
            </w:tcBorders>
            <w:noWrap/>
            <w:vAlign w:val="center"/>
            <w:hideMark/>
          </w:tcPr>
          <w:p w:rsidR="002B5377" w:rsidRDefault="002B5377" w:rsidP="00F4148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      4. Transferencias </w:t>
            </w:r>
            <w:r w:rsidR="00F41489">
              <w:rPr>
                <w:rFonts w:ascii="Arial Narrow" w:hAnsi="Arial Narrow" w:cs="Arial"/>
                <w:color w:val="000000"/>
                <w:lang w:val="es-ES" w:eastAsia="es-ES"/>
              </w:rPr>
              <w:t>c</w:t>
            </w:r>
            <w:r>
              <w:rPr>
                <w:rFonts w:ascii="Arial Narrow" w:hAnsi="Arial Narrow" w:cs="Arial"/>
                <w:color w:val="000000"/>
                <w:lang w:val="es-ES" w:eastAsia="es-ES"/>
              </w:rPr>
              <w:t>orrientes</w:t>
            </w:r>
          </w:p>
        </w:tc>
        <w:tc>
          <w:tcPr>
            <w:tcW w:w="932"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1.493.046</w:t>
            </w:r>
          </w:p>
        </w:tc>
        <w:tc>
          <w:tcPr>
            <w:tcW w:w="1440" w:type="dxa"/>
            <w:tcBorders>
              <w:top w:val="single" w:sz="2" w:space="0" w:color="auto"/>
              <w:left w:val="nil"/>
              <w:bottom w:val="single" w:sz="2"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1.748.431</w:t>
            </w:r>
          </w:p>
        </w:tc>
        <w:tc>
          <w:tcPr>
            <w:tcW w:w="1348" w:type="dxa"/>
            <w:tcBorders>
              <w:top w:val="single" w:sz="2"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17</w:t>
            </w:r>
          </w:p>
        </w:tc>
      </w:tr>
      <w:tr w:rsidR="002B5377" w:rsidTr="002B5377">
        <w:trPr>
          <w:trHeight w:val="284"/>
        </w:trPr>
        <w:tc>
          <w:tcPr>
            <w:tcW w:w="5068" w:type="dxa"/>
            <w:tcBorders>
              <w:top w:val="single" w:sz="2" w:space="0" w:color="auto"/>
              <w:left w:val="nil"/>
              <w:bottom w:val="single" w:sz="2" w:space="0" w:color="auto"/>
              <w:right w:val="nil"/>
            </w:tcBorders>
            <w:noWrap/>
            <w:vAlign w:val="center"/>
            <w:hideMark/>
          </w:tcPr>
          <w:p w:rsidR="002B5377" w:rsidRDefault="002B5377" w:rsidP="00F4148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 </w:t>
            </w:r>
            <w:r w:rsidR="00F41489">
              <w:rPr>
                <w:rFonts w:ascii="Arial Narrow" w:hAnsi="Arial Narrow" w:cs="Arial"/>
                <w:color w:val="000000"/>
                <w:lang w:val="es-ES" w:eastAsia="es-ES"/>
              </w:rPr>
              <w:t>e</w:t>
            </w:r>
            <w:r>
              <w:rPr>
                <w:rFonts w:ascii="Arial Narrow" w:hAnsi="Arial Narrow" w:cs="Arial"/>
                <w:color w:val="000000"/>
                <w:lang w:val="es-ES" w:eastAsia="es-ES"/>
              </w:rPr>
              <w:t xml:space="preserve">ntidades </w:t>
            </w:r>
            <w:r w:rsidR="00F41489">
              <w:rPr>
                <w:rFonts w:ascii="Arial Narrow" w:hAnsi="Arial Narrow" w:cs="Arial"/>
                <w:color w:val="000000"/>
                <w:lang w:val="es-ES" w:eastAsia="es-ES"/>
              </w:rPr>
              <w:t>l</w:t>
            </w:r>
            <w:r>
              <w:rPr>
                <w:rFonts w:ascii="Arial Narrow" w:hAnsi="Arial Narrow" w:cs="Arial"/>
                <w:color w:val="000000"/>
                <w:lang w:val="es-ES" w:eastAsia="es-ES"/>
              </w:rPr>
              <w:t>ocales</w:t>
            </w:r>
          </w:p>
        </w:tc>
        <w:tc>
          <w:tcPr>
            <w:tcW w:w="932"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440" w:type="dxa"/>
            <w:tcBorders>
              <w:top w:val="single" w:sz="2"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348" w:type="dxa"/>
            <w:tcBorders>
              <w:top w:val="single" w:sz="2"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r>
      <w:tr w:rsidR="002B5377" w:rsidTr="002B5377">
        <w:trPr>
          <w:trHeight w:val="284"/>
        </w:trPr>
        <w:tc>
          <w:tcPr>
            <w:tcW w:w="5068"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 empresas privadas</w:t>
            </w:r>
          </w:p>
        </w:tc>
        <w:tc>
          <w:tcPr>
            <w:tcW w:w="932"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225.000</w:t>
            </w:r>
          </w:p>
        </w:tc>
        <w:tc>
          <w:tcPr>
            <w:tcW w:w="1440" w:type="dxa"/>
            <w:tcBorders>
              <w:top w:val="single" w:sz="2" w:space="0" w:color="auto"/>
              <w:left w:val="nil"/>
              <w:bottom w:val="single" w:sz="2"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225.000</w:t>
            </w:r>
          </w:p>
        </w:tc>
        <w:tc>
          <w:tcPr>
            <w:tcW w:w="1348" w:type="dxa"/>
            <w:tcBorders>
              <w:top w:val="single" w:sz="2" w:space="0" w:color="auto"/>
              <w:left w:val="nil"/>
              <w:bottom w:val="single" w:sz="2"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w:t>
            </w:r>
          </w:p>
        </w:tc>
      </w:tr>
      <w:tr w:rsidR="002B5377" w:rsidTr="002B5377">
        <w:trPr>
          <w:trHeight w:val="284"/>
        </w:trPr>
        <w:tc>
          <w:tcPr>
            <w:tcW w:w="5068" w:type="dxa"/>
            <w:tcBorders>
              <w:top w:val="single" w:sz="2" w:space="0" w:color="auto"/>
              <w:left w:val="nil"/>
              <w:bottom w:val="single" w:sz="4" w:space="0" w:color="auto"/>
              <w:right w:val="nil"/>
            </w:tcBorders>
            <w:noWrap/>
            <w:vAlign w:val="center"/>
            <w:hideMark/>
          </w:tcPr>
          <w:p w:rsidR="002B5377" w:rsidRDefault="002B5377" w:rsidP="00F4148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 </w:t>
            </w:r>
            <w:r w:rsidR="00F41489">
              <w:rPr>
                <w:rFonts w:ascii="Arial Narrow" w:hAnsi="Arial Narrow" w:cs="Arial"/>
                <w:color w:val="000000"/>
                <w:lang w:val="es-ES" w:eastAsia="es-ES"/>
              </w:rPr>
              <w:t>f</w:t>
            </w:r>
            <w:r>
              <w:rPr>
                <w:rFonts w:ascii="Arial Narrow" w:hAnsi="Arial Narrow" w:cs="Arial"/>
                <w:color w:val="000000"/>
                <w:lang w:val="es-ES" w:eastAsia="es-ES"/>
              </w:rPr>
              <w:t xml:space="preserve">amilias e </w:t>
            </w:r>
            <w:r w:rsidR="00F41489">
              <w:rPr>
                <w:rFonts w:ascii="Arial Narrow" w:hAnsi="Arial Narrow" w:cs="Arial"/>
                <w:color w:val="000000"/>
                <w:lang w:val="es-ES" w:eastAsia="es-ES"/>
              </w:rPr>
              <w:t>i</w:t>
            </w:r>
            <w:r>
              <w:rPr>
                <w:rFonts w:ascii="Arial Narrow" w:hAnsi="Arial Narrow" w:cs="Arial"/>
                <w:color w:val="000000"/>
                <w:lang w:val="es-ES" w:eastAsia="es-ES"/>
              </w:rPr>
              <w:t xml:space="preserve">nstituciones sin </w:t>
            </w:r>
            <w:r w:rsidR="00F41489">
              <w:rPr>
                <w:rFonts w:ascii="Arial Narrow" w:hAnsi="Arial Narrow" w:cs="Arial"/>
                <w:color w:val="000000"/>
                <w:lang w:val="es-ES" w:eastAsia="es-ES"/>
              </w:rPr>
              <w:t>f</w:t>
            </w:r>
            <w:r>
              <w:rPr>
                <w:rFonts w:ascii="Arial Narrow" w:hAnsi="Arial Narrow" w:cs="Arial"/>
                <w:color w:val="000000"/>
                <w:lang w:val="es-ES" w:eastAsia="es-ES"/>
              </w:rPr>
              <w:t>ines de lucro</w:t>
            </w:r>
          </w:p>
        </w:tc>
        <w:tc>
          <w:tcPr>
            <w:tcW w:w="932" w:type="dxa"/>
            <w:tcBorders>
              <w:top w:val="single" w:sz="2"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90.459</w:t>
            </w:r>
          </w:p>
        </w:tc>
        <w:tc>
          <w:tcPr>
            <w:tcW w:w="1440" w:type="dxa"/>
            <w:tcBorders>
              <w:top w:val="single" w:sz="2" w:space="0" w:color="auto"/>
              <w:left w:val="nil"/>
              <w:bottom w:val="single" w:sz="4"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150.033</w:t>
            </w:r>
          </w:p>
        </w:tc>
        <w:tc>
          <w:tcPr>
            <w:tcW w:w="1348" w:type="dxa"/>
            <w:tcBorders>
              <w:top w:val="single" w:sz="2" w:space="0" w:color="auto"/>
              <w:left w:val="nil"/>
              <w:bottom w:val="single" w:sz="4"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66</w:t>
            </w:r>
          </w:p>
        </w:tc>
      </w:tr>
      <w:tr w:rsidR="002B5377" w:rsidTr="002B5377">
        <w:trPr>
          <w:trHeight w:val="284"/>
        </w:trPr>
        <w:tc>
          <w:tcPr>
            <w:tcW w:w="5068" w:type="dxa"/>
            <w:tcBorders>
              <w:top w:val="single" w:sz="4" w:space="0" w:color="auto"/>
              <w:left w:val="nil"/>
              <w:bottom w:val="single" w:sz="4" w:space="0" w:color="auto"/>
              <w:right w:val="nil"/>
            </w:tcBorders>
            <w:noWrap/>
            <w:vAlign w:val="center"/>
            <w:hideMark/>
          </w:tcPr>
          <w:p w:rsidR="002B5377" w:rsidRDefault="002B5377" w:rsidP="00F41489">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     7. Transferencias de </w:t>
            </w:r>
            <w:r w:rsidR="00F41489">
              <w:rPr>
                <w:rFonts w:ascii="Arial Narrow" w:hAnsi="Arial Narrow" w:cs="Arial"/>
                <w:color w:val="000000"/>
                <w:lang w:val="es-ES" w:eastAsia="es-ES"/>
              </w:rPr>
              <w:t>c</w:t>
            </w:r>
            <w:r>
              <w:rPr>
                <w:rFonts w:ascii="Arial Narrow" w:hAnsi="Arial Narrow" w:cs="Arial"/>
                <w:color w:val="000000"/>
                <w:lang w:val="es-ES" w:eastAsia="es-ES"/>
              </w:rPr>
              <w:t>apital</w:t>
            </w:r>
          </w:p>
        </w:tc>
        <w:tc>
          <w:tcPr>
            <w:tcW w:w="932"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315.459</w:t>
            </w:r>
          </w:p>
        </w:tc>
        <w:tc>
          <w:tcPr>
            <w:tcW w:w="1440" w:type="dxa"/>
            <w:tcBorders>
              <w:top w:val="single" w:sz="4" w:space="0" w:color="auto"/>
              <w:left w:val="nil"/>
              <w:bottom w:val="single" w:sz="4" w:space="0" w:color="auto"/>
              <w:right w:val="nil"/>
            </w:tcBorders>
            <w:noWrap/>
            <w:vAlign w:val="center"/>
          </w:tcPr>
          <w:p w:rsidR="002B5377" w:rsidRPr="00D57E1D" w:rsidRDefault="002B5377" w:rsidP="002E1976">
            <w:pPr>
              <w:spacing w:after="0"/>
              <w:ind w:firstLine="0"/>
              <w:jc w:val="right"/>
              <w:rPr>
                <w:rFonts w:ascii="Arial Narrow" w:hAnsi="Arial Narrow" w:cs="Arial"/>
                <w:color w:val="000000"/>
                <w:lang w:val="es-ES" w:eastAsia="es-ES"/>
              </w:rPr>
            </w:pPr>
            <w:r w:rsidRPr="00D57E1D">
              <w:rPr>
                <w:rFonts w:ascii="Arial Narrow" w:hAnsi="Arial Narrow" w:cs="Arial"/>
                <w:color w:val="000000"/>
                <w:lang w:val="es-ES" w:eastAsia="es-ES"/>
              </w:rPr>
              <w:t>375.033</w:t>
            </w:r>
          </w:p>
        </w:tc>
        <w:tc>
          <w:tcPr>
            <w:tcW w:w="1348" w:type="dxa"/>
            <w:tcBorders>
              <w:top w:val="single" w:sz="4" w:space="0" w:color="auto"/>
              <w:left w:val="nil"/>
              <w:bottom w:val="single" w:sz="4" w:space="0" w:color="auto"/>
              <w:right w:val="nil"/>
            </w:tcBorders>
            <w:noWrap/>
            <w:vAlign w:val="center"/>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w:t>
            </w:r>
          </w:p>
        </w:tc>
      </w:tr>
    </w:tbl>
    <w:p w:rsidR="002B5377" w:rsidRDefault="002B5377" w:rsidP="006E18B7">
      <w:pPr>
        <w:pStyle w:val="texto"/>
        <w:tabs>
          <w:tab w:val="left" w:pos="708"/>
        </w:tabs>
        <w:spacing w:before="240"/>
        <w:rPr>
          <w:rFonts w:cs="Arial"/>
        </w:rPr>
      </w:pPr>
      <w:r>
        <w:rPr>
          <w:rFonts w:cs="Arial"/>
        </w:rPr>
        <w:t>Respecto a 2014, estos gastos se han incrementado en un 17 por ciento.</w:t>
      </w:r>
    </w:p>
    <w:p w:rsidR="002B5377" w:rsidRDefault="002B5377" w:rsidP="006E18B7">
      <w:pPr>
        <w:pStyle w:val="texto"/>
        <w:tabs>
          <w:tab w:val="left" w:pos="708"/>
        </w:tabs>
        <w:spacing w:after="240"/>
        <w:rPr>
          <w:rFonts w:cs="Arial"/>
        </w:rPr>
      </w:pPr>
      <w:r>
        <w:rPr>
          <w:rFonts w:cs="Arial"/>
        </w:rPr>
        <w:t>Las principales subvenciones concedidas en 2015 han sido las siguientes:</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2B5377" w:rsidTr="002E1976">
        <w:trPr>
          <w:trHeight w:val="270"/>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E1976">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Beneficiario</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r>
      <w:tr w:rsidR="002B5377" w:rsidTr="002E1976">
        <w:trPr>
          <w:trHeight w:val="270"/>
          <w:jc w:val="center"/>
        </w:trPr>
        <w:tc>
          <w:tcPr>
            <w:tcW w:w="6732"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Castel</w:t>
            </w:r>
            <w:proofErr w:type="spellEnd"/>
            <w:r>
              <w:rPr>
                <w:rFonts w:ascii="Arial Narrow" w:hAnsi="Arial Narrow"/>
                <w:color w:val="000000"/>
                <w:lang w:val="es-ES" w:eastAsia="es-ES"/>
              </w:rPr>
              <w:t>-Ruiz</w:t>
            </w:r>
          </w:p>
        </w:tc>
        <w:tc>
          <w:tcPr>
            <w:tcW w:w="2024"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olor w:val="000000"/>
                <w:lang w:val="es-ES" w:eastAsia="es-ES"/>
              </w:rPr>
            </w:pPr>
            <w:r>
              <w:rPr>
                <w:rFonts w:ascii="Arial Narrow" w:hAnsi="Arial Narrow"/>
                <w:color w:val="000000"/>
                <w:lang w:val="es-ES" w:eastAsia="es-ES"/>
              </w:rPr>
              <w:t>1.090.000</w:t>
            </w:r>
          </w:p>
        </w:tc>
      </w:tr>
      <w:tr w:rsidR="002B5377" w:rsidTr="002E1976">
        <w:trPr>
          <w:trHeight w:val="270"/>
          <w:jc w:val="center"/>
        </w:trPr>
        <w:tc>
          <w:tcPr>
            <w:tcW w:w="6732"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olor w:val="000000"/>
                <w:lang w:val="es-ES" w:eastAsia="es-ES"/>
              </w:rPr>
            </w:pPr>
            <w:r>
              <w:rPr>
                <w:rFonts w:ascii="Arial Narrow" w:hAnsi="Arial Narrow"/>
                <w:color w:val="000000"/>
                <w:lang w:val="es-ES" w:eastAsia="es-ES"/>
              </w:rPr>
              <w:t>Ayudas asistencia domiciliaria</w:t>
            </w:r>
          </w:p>
        </w:tc>
        <w:tc>
          <w:tcPr>
            <w:tcW w:w="2024"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olor w:val="000000"/>
                <w:lang w:val="es-ES" w:eastAsia="es-ES"/>
              </w:rPr>
            </w:pPr>
            <w:r>
              <w:rPr>
                <w:rFonts w:ascii="Arial Narrow" w:hAnsi="Arial Narrow"/>
                <w:color w:val="000000"/>
                <w:lang w:val="es-ES" w:eastAsia="es-ES"/>
              </w:rPr>
              <w:t>345.909</w:t>
            </w:r>
          </w:p>
        </w:tc>
      </w:tr>
      <w:tr w:rsidR="002B5377" w:rsidTr="002E1976">
        <w:trPr>
          <w:trHeight w:val="270"/>
          <w:jc w:val="center"/>
        </w:trPr>
        <w:tc>
          <w:tcPr>
            <w:tcW w:w="6732"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olor w:val="000000"/>
                <w:lang w:val="es-ES" w:eastAsia="es-ES"/>
              </w:rPr>
            </w:pPr>
            <w:r>
              <w:rPr>
                <w:rFonts w:ascii="Arial Narrow" w:hAnsi="Arial Narrow"/>
                <w:color w:val="000000"/>
                <w:lang w:val="es-ES" w:eastAsia="es-ES"/>
              </w:rPr>
              <w:t>Otras ayudas atención social</w:t>
            </w:r>
          </w:p>
        </w:tc>
        <w:tc>
          <w:tcPr>
            <w:tcW w:w="2024"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olor w:val="000000"/>
                <w:lang w:val="es-ES" w:eastAsia="es-ES"/>
              </w:rPr>
            </w:pPr>
            <w:r>
              <w:rPr>
                <w:rFonts w:ascii="Arial Narrow" w:hAnsi="Arial Narrow"/>
                <w:color w:val="000000"/>
                <w:lang w:val="es-ES" w:eastAsia="es-ES"/>
              </w:rPr>
              <w:t>244.326</w:t>
            </w:r>
          </w:p>
        </w:tc>
      </w:tr>
      <w:tr w:rsidR="002B5377" w:rsidTr="002E1976">
        <w:trPr>
          <w:trHeight w:val="270"/>
          <w:jc w:val="center"/>
        </w:trPr>
        <w:tc>
          <w:tcPr>
            <w:tcW w:w="6732"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olor w:val="000000"/>
                <w:lang w:val="es-ES" w:eastAsia="es-ES"/>
              </w:rPr>
            </w:pPr>
            <w:r>
              <w:rPr>
                <w:rFonts w:ascii="Arial Narrow" w:hAnsi="Arial Narrow"/>
                <w:color w:val="000000"/>
                <w:lang w:val="es-ES" w:eastAsia="es-ES"/>
              </w:rPr>
              <w:t>Fundación Dédalo para la Sociedad de la Información</w:t>
            </w:r>
          </w:p>
        </w:tc>
        <w:tc>
          <w:tcPr>
            <w:tcW w:w="2024" w:type="dxa"/>
            <w:tcBorders>
              <w:top w:val="single" w:sz="4" w:space="0" w:color="auto"/>
              <w:left w:val="nil"/>
              <w:bottom w:val="single" w:sz="4" w:space="0" w:color="auto"/>
              <w:right w:val="nil"/>
            </w:tcBorders>
            <w:noWrap/>
            <w:vAlign w:val="center"/>
            <w:hideMark/>
          </w:tcPr>
          <w:p w:rsidR="002B5377" w:rsidRDefault="002B5377" w:rsidP="002E1976">
            <w:pPr>
              <w:spacing w:after="0"/>
              <w:ind w:firstLine="0"/>
              <w:jc w:val="right"/>
              <w:rPr>
                <w:rFonts w:ascii="Arial Narrow" w:hAnsi="Arial Narrow"/>
                <w:color w:val="000000"/>
                <w:lang w:val="es-ES" w:eastAsia="es-ES"/>
              </w:rPr>
            </w:pPr>
            <w:r>
              <w:rPr>
                <w:rFonts w:ascii="Arial Narrow" w:hAnsi="Arial Narrow"/>
                <w:color w:val="000000"/>
                <w:lang w:val="es-ES" w:eastAsia="es-ES"/>
              </w:rPr>
              <w:t>115.000</w:t>
            </w:r>
          </w:p>
        </w:tc>
      </w:tr>
    </w:tbl>
    <w:p w:rsidR="002B5377" w:rsidRDefault="002B5377" w:rsidP="002B5377">
      <w:pPr>
        <w:pStyle w:val="texto"/>
        <w:tabs>
          <w:tab w:val="num" w:pos="720"/>
        </w:tabs>
        <w:spacing w:before="240"/>
        <w:ind w:firstLine="357"/>
      </w:pPr>
      <w:r>
        <w:t xml:space="preserve">El </w:t>
      </w:r>
      <w:r w:rsidR="00F41489">
        <w:t xml:space="preserve">Boletín Oficial de Navarra de 29 de diciembre recoge la aprobación por el </w:t>
      </w:r>
      <w:r>
        <w:t xml:space="preserve">ayuntamiento </w:t>
      </w:r>
      <w:r w:rsidR="00F41489">
        <w:t>de Tudela en noviembre de 2015 del plan estratégico de su</w:t>
      </w:r>
      <w:r w:rsidR="00F41489">
        <w:t>b</w:t>
      </w:r>
      <w:r w:rsidR="00F41489">
        <w:t xml:space="preserve">venciones. </w:t>
      </w:r>
    </w:p>
    <w:p w:rsidR="002B5377" w:rsidRDefault="002B5377" w:rsidP="002B5377">
      <w:pPr>
        <w:pStyle w:val="texto"/>
        <w:ind w:firstLine="357"/>
        <w:rPr>
          <w:szCs w:val="26"/>
        </w:rPr>
      </w:pPr>
      <w:bookmarkStart w:id="68" w:name="_Toc316383986"/>
      <w:r>
        <w:rPr>
          <w:szCs w:val="26"/>
        </w:rPr>
        <w:t>Se ha podido comprobar el correcto funcionamiento del control interno que se lleva desde el área de Intervención a la hora de realizar los pagos de las su</w:t>
      </w:r>
      <w:r>
        <w:rPr>
          <w:szCs w:val="26"/>
        </w:rPr>
        <w:t>b</w:t>
      </w:r>
      <w:r>
        <w:rPr>
          <w:szCs w:val="26"/>
        </w:rPr>
        <w:t>venciones otorgadas por la Junta de Gobierno Local.</w:t>
      </w:r>
    </w:p>
    <w:p w:rsidR="002B5377" w:rsidRDefault="006C278A" w:rsidP="00622CDB">
      <w:pPr>
        <w:pStyle w:val="texto"/>
        <w:spacing w:after="240"/>
        <w:ind w:firstLine="357"/>
        <w:rPr>
          <w:rFonts w:ascii="Times New (W1)" w:hAnsi="Times New (W1)"/>
          <w:i/>
          <w:spacing w:val="2"/>
        </w:rPr>
      </w:pPr>
      <w:r w:rsidRPr="006C278A">
        <w:rPr>
          <w:rFonts w:cs="Arial"/>
          <w:i/>
        </w:rPr>
        <w:t>Recomendamos</w:t>
      </w:r>
      <w:r>
        <w:rPr>
          <w:rFonts w:cs="Arial"/>
        </w:rPr>
        <w:t xml:space="preserve"> </w:t>
      </w:r>
      <w:r w:rsidRPr="006C278A">
        <w:rPr>
          <w:rFonts w:cs="Arial"/>
          <w:i/>
        </w:rPr>
        <w:t>r</w:t>
      </w:r>
      <w:r w:rsidR="002B5377" w:rsidRPr="006C278A">
        <w:rPr>
          <w:rFonts w:ascii="Times New (W1)" w:hAnsi="Times New (W1)"/>
          <w:i/>
          <w:spacing w:val="2"/>
        </w:rPr>
        <w:t>evisar o actualizar aquellas ordenanzas que han podido qu</w:t>
      </w:r>
      <w:r w:rsidR="002B5377" w:rsidRPr="006C278A">
        <w:rPr>
          <w:rFonts w:ascii="Times New (W1)" w:hAnsi="Times New (W1)"/>
          <w:i/>
          <w:spacing w:val="2"/>
        </w:rPr>
        <w:t>e</w:t>
      </w:r>
      <w:r w:rsidR="002B5377" w:rsidRPr="006C278A">
        <w:rPr>
          <w:rFonts w:ascii="Times New (W1)" w:hAnsi="Times New (W1)"/>
          <w:i/>
          <w:spacing w:val="2"/>
        </w:rPr>
        <w:t>dar desfasadas.</w:t>
      </w:r>
    </w:p>
    <w:p w:rsidR="002B5377" w:rsidRDefault="002B5377" w:rsidP="002B5377">
      <w:pPr>
        <w:pStyle w:val="atitulo2"/>
      </w:pPr>
      <w:bookmarkStart w:id="69" w:name="_Toc431365486"/>
      <w:bookmarkStart w:id="70" w:name="_Toc372531199"/>
      <w:bookmarkStart w:id="71" w:name="_Toc467831782"/>
      <w:r>
        <w:t>IV.9. Inversiones</w:t>
      </w:r>
      <w:bookmarkEnd w:id="68"/>
      <w:bookmarkEnd w:id="69"/>
      <w:bookmarkEnd w:id="70"/>
      <w:bookmarkEnd w:id="71"/>
    </w:p>
    <w:p w:rsidR="002B5377" w:rsidRDefault="002B5377" w:rsidP="006E18B7">
      <w:pPr>
        <w:pStyle w:val="texto"/>
        <w:tabs>
          <w:tab w:val="left" w:pos="708"/>
        </w:tabs>
        <w:rPr>
          <w:rFonts w:cs="Arial"/>
        </w:rPr>
      </w:pPr>
      <w:r>
        <w:rPr>
          <w:rFonts w:cs="Arial"/>
        </w:rPr>
        <w:t xml:space="preserve">Las inversiones previstas en el presupuesto definitivo de 2015, </w:t>
      </w:r>
      <w:r w:rsidR="0030616D">
        <w:rPr>
          <w:rFonts w:cs="Arial"/>
        </w:rPr>
        <w:t>1,43</w:t>
      </w:r>
      <w:r>
        <w:rPr>
          <w:rFonts w:cs="Arial"/>
        </w:rPr>
        <w:t xml:space="preserve"> mill</w:t>
      </w:r>
      <w:r>
        <w:rPr>
          <w:rFonts w:cs="Arial"/>
        </w:rPr>
        <w:t>o</w:t>
      </w:r>
      <w:r>
        <w:rPr>
          <w:rFonts w:cs="Arial"/>
        </w:rPr>
        <w:t xml:space="preserve">nes, se han ejecutado en un </w:t>
      </w:r>
      <w:r w:rsidR="0030616D">
        <w:rPr>
          <w:rFonts w:cs="Arial"/>
        </w:rPr>
        <w:t>71</w:t>
      </w:r>
      <w:r>
        <w:rPr>
          <w:rFonts w:cs="Arial"/>
        </w:rPr>
        <w:t xml:space="preserve"> por ciento, alcanzando la cifra de </w:t>
      </w:r>
      <w:r w:rsidR="0030616D">
        <w:rPr>
          <w:rFonts w:cs="Arial"/>
        </w:rPr>
        <w:t>un millón</w:t>
      </w:r>
      <w:r>
        <w:rPr>
          <w:rFonts w:cs="Arial"/>
        </w:rPr>
        <w:t xml:space="preserve">, es decir, el </w:t>
      </w:r>
      <w:r w:rsidR="0030616D">
        <w:rPr>
          <w:rFonts w:cs="Arial"/>
        </w:rPr>
        <w:t>dos</w:t>
      </w:r>
      <w:r>
        <w:rPr>
          <w:rFonts w:cs="Arial"/>
        </w:rPr>
        <w:t xml:space="preserve"> por ciento del total de las obligaciones reconocidas en el ejercicio.</w:t>
      </w:r>
    </w:p>
    <w:p w:rsidR="00622CDB" w:rsidRDefault="00622CDB">
      <w:pPr>
        <w:spacing w:after="0"/>
        <w:ind w:firstLine="0"/>
        <w:jc w:val="left"/>
        <w:rPr>
          <w:spacing w:val="6"/>
          <w:sz w:val="26"/>
          <w:szCs w:val="24"/>
        </w:rPr>
      </w:pPr>
      <w:r>
        <w:br w:type="page"/>
      </w:r>
    </w:p>
    <w:p w:rsidR="000D0843" w:rsidRDefault="000D0843" w:rsidP="006E18B7">
      <w:pPr>
        <w:pStyle w:val="texto"/>
        <w:tabs>
          <w:tab w:val="left" w:pos="708"/>
        </w:tabs>
        <w:spacing w:after="240"/>
      </w:pPr>
      <w:r>
        <w:lastRenderedPageBreak/>
        <w:t>Con respecto a 2014, ha aumentado un 189 por ciento, de acuerdo con el s</w:t>
      </w:r>
      <w:r>
        <w:t>i</w:t>
      </w:r>
      <w:r>
        <w:t>guiente detalle:</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01"/>
      </w:tblGrid>
      <w:tr w:rsidR="000D0843" w:rsidTr="000022E0">
        <w:trPr>
          <w:trHeight w:val="170"/>
          <w:jc w:val="center"/>
        </w:trPr>
        <w:tc>
          <w:tcPr>
            <w:tcW w:w="7231" w:type="dxa"/>
            <w:gridSpan w:val="3"/>
            <w:tcBorders>
              <w:top w:val="single" w:sz="4" w:space="0" w:color="auto"/>
              <w:left w:val="nil"/>
              <w:bottom w:val="nil"/>
              <w:right w:val="nil"/>
            </w:tcBorders>
            <w:shd w:val="clear" w:color="auto" w:fill="FABF8F" w:themeFill="accent6" w:themeFillTint="99"/>
            <w:vAlign w:val="center"/>
            <w:hideMark/>
          </w:tcPr>
          <w:p w:rsidR="000D0843" w:rsidRDefault="000D0843" w:rsidP="000D0843">
            <w:pPr>
              <w:pStyle w:val="cuatexto"/>
              <w:tabs>
                <w:tab w:val="left" w:pos="1339"/>
              </w:tabs>
              <w:jc w:val="right"/>
              <w:rPr>
                <w:rFonts w:ascii="Arial" w:hAnsi="Arial" w:cs="Arial"/>
                <w:sz w:val="18"/>
                <w:szCs w:val="18"/>
              </w:rPr>
            </w:pPr>
            <w:r>
              <w:rPr>
                <w:rFonts w:ascii="Arial" w:hAnsi="Arial" w:cs="Arial"/>
                <w:sz w:val="18"/>
                <w:szCs w:val="18"/>
              </w:rPr>
              <w:t>Obligaciones reconocidas</w:t>
            </w:r>
          </w:p>
        </w:tc>
        <w:tc>
          <w:tcPr>
            <w:tcW w:w="1501" w:type="dxa"/>
            <w:vMerge w:val="restart"/>
            <w:tcBorders>
              <w:top w:val="single" w:sz="4" w:space="0" w:color="auto"/>
              <w:left w:val="nil"/>
              <w:bottom w:val="single" w:sz="2" w:space="0" w:color="auto"/>
              <w:right w:val="nil"/>
            </w:tcBorders>
            <w:shd w:val="clear" w:color="auto" w:fill="FABF8F" w:themeFill="accent6" w:themeFillTint="99"/>
            <w:vAlign w:val="center"/>
            <w:hideMark/>
          </w:tcPr>
          <w:p w:rsidR="000D0843" w:rsidRDefault="000D0843" w:rsidP="000D0843">
            <w:pPr>
              <w:pStyle w:val="cuatexto"/>
              <w:jc w:val="center"/>
              <w:rPr>
                <w:rFonts w:ascii="Arial" w:hAnsi="Arial" w:cs="Arial"/>
                <w:sz w:val="18"/>
                <w:szCs w:val="18"/>
              </w:rPr>
            </w:pPr>
            <w:r>
              <w:rPr>
                <w:rFonts w:ascii="Arial" w:hAnsi="Arial" w:cs="Arial"/>
                <w:sz w:val="18"/>
                <w:szCs w:val="18"/>
              </w:rPr>
              <w:t>% Variación</w:t>
            </w:r>
          </w:p>
        </w:tc>
      </w:tr>
      <w:tr w:rsidR="000D0843" w:rsidTr="000022E0">
        <w:trPr>
          <w:trHeight w:val="170"/>
          <w:jc w:val="center"/>
        </w:trPr>
        <w:tc>
          <w:tcPr>
            <w:tcW w:w="4652" w:type="dxa"/>
            <w:tcBorders>
              <w:top w:val="nil"/>
              <w:left w:val="nil"/>
              <w:bottom w:val="single" w:sz="2" w:space="0" w:color="auto"/>
              <w:right w:val="nil"/>
            </w:tcBorders>
            <w:shd w:val="clear" w:color="auto" w:fill="FABF8F" w:themeFill="accent6" w:themeFillTint="99"/>
            <w:vAlign w:val="center"/>
          </w:tcPr>
          <w:p w:rsidR="000D0843" w:rsidRDefault="000D0843" w:rsidP="000D0843">
            <w:pPr>
              <w:pStyle w:val="cuatexto"/>
              <w:jc w:val="center"/>
              <w:rPr>
                <w:rFonts w:ascii="Arial" w:hAnsi="Arial" w:cs="Arial"/>
                <w:sz w:val="18"/>
                <w:szCs w:val="18"/>
              </w:rPr>
            </w:pPr>
          </w:p>
        </w:tc>
        <w:tc>
          <w:tcPr>
            <w:tcW w:w="1200" w:type="dxa"/>
            <w:tcBorders>
              <w:top w:val="single" w:sz="4" w:space="0" w:color="auto"/>
              <w:left w:val="nil"/>
              <w:bottom w:val="single" w:sz="2" w:space="0" w:color="auto"/>
              <w:right w:val="nil"/>
            </w:tcBorders>
            <w:shd w:val="clear" w:color="auto" w:fill="FABF8F" w:themeFill="accent6" w:themeFillTint="99"/>
            <w:vAlign w:val="center"/>
            <w:hideMark/>
          </w:tcPr>
          <w:p w:rsidR="000D0843" w:rsidRDefault="000D0843" w:rsidP="000D0843">
            <w:pPr>
              <w:pStyle w:val="cuatexto"/>
              <w:jc w:val="right"/>
              <w:rPr>
                <w:rFonts w:ascii="Arial" w:hAnsi="Arial" w:cs="Arial"/>
                <w:sz w:val="18"/>
                <w:szCs w:val="18"/>
              </w:rPr>
            </w:pPr>
            <w:r>
              <w:rPr>
                <w:rFonts w:ascii="Arial" w:hAnsi="Arial" w:cs="Arial"/>
                <w:sz w:val="18"/>
                <w:szCs w:val="18"/>
              </w:rPr>
              <w:t>2014</w:t>
            </w:r>
          </w:p>
        </w:tc>
        <w:tc>
          <w:tcPr>
            <w:tcW w:w="1379" w:type="dxa"/>
            <w:tcBorders>
              <w:top w:val="single" w:sz="4" w:space="0" w:color="auto"/>
              <w:left w:val="nil"/>
              <w:bottom w:val="single" w:sz="2" w:space="0" w:color="auto"/>
              <w:right w:val="nil"/>
            </w:tcBorders>
            <w:shd w:val="clear" w:color="auto" w:fill="FABF8F" w:themeFill="accent6" w:themeFillTint="99"/>
            <w:vAlign w:val="center"/>
            <w:hideMark/>
          </w:tcPr>
          <w:p w:rsidR="000D0843" w:rsidRDefault="000D0843" w:rsidP="000D0843">
            <w:pPr>
              <w:pStyle w:val="cuatexto"/>
              <w:tabs>
                <w:tab w:val="left" w:pos="1339"/>
              </w:tabs>
              <w:jc w:val="right"/>
              <w:rPr>
                <w:rFonts w:ascii="Arial" w:hAnsi="Arial" w:cs="Arial"/>
                <w:sz w:val="18"/>
                <w:szCs w:val="18"/>
              </w:rPr>
            </w:pPr>
            <w:r>
              <w:rPr>
                <w:rFonts w:ascii="Arial" w:hAnsi="Arial" w:cs="Arial"/>
                <w:sz w:val="18"/>
                <w:szCs w:val="18"/>
              </w:rPr>
              <w:t>2015</w:t>
            </w:r>
          </w:p>
        </w:tc>
        <w:tc>
          <w:tcPr>
            <w:tcW w:w="0" w:type="auto"/>
            <w:vMerge/>
            <w:tcBorders>
              <w:top w:val="single" w:sz="4" w:space="0" w:color="auto"/>
              <w:left w:val="nil"/>
              <w:bottom w:val="single" w:sz="2" w:space="0" w:color="auto"/>
              <w:right w:val="nil"/>
            </w:tcBorders>
            <w:shd w:val="clear" w:color="auto" w:fill="FABF8F" w:themeFill="accent6" w:themeFillTint="99"/>
            <w:vAlign w:val="center"/>
            <w:hideMark/>
          </w:tcPr>
          <w:p w:rsidR="000D0843" w:rsidRDefault="000D0843" w:rsidP="000D0843">
            <w:pPr>
              <w:spacing w:after="0"/>
              <w:ind w:firstLine="0"/>
              <w:jc w:val="left"/>
              <w:rPr>
                <w:rFonts w:ascii="Arial" w:hAnsi="Arial" w:cs="Arial"/>
                <w:spacing w:val="6"/>
                <w:sz w:val="18"/>
                <w:szCs w:val="18"/>
              </w:rPr>
            </w:pPr>
          </w:p>
        </w:tc>
      </w:tr>
      <w:tr w:rsidR="000D0843" w:rsidTr="000D0843">
        <w:trPr>
          <w:trHeight w:val="284"/>
          <w:jc w:val="center"/>
        </w:trPr>
        <w:tc>
          <w:tcPr>
            <w:tcW w:w="4652" w:type="dxa"/>
            <w:tcBorders>
              <w:top w:val="single" w:sz="2" w:space="0" w:color="auto"/>
              <w:left w:val="nil"/>
              <w:bottom w:val="single" w:sz="4" w:space="0" w:color="auto"/>
              <w:right w:val="nil"/>
            </w:tcBorders>
            <w:vAlign w:val="center"/>
            <w:hideMark/>
          </w:tcPr>
          <w:p w:rsidR="000D0843" w:rsidRDefault="000D0843" w:rsidP="000D0843">
            <w:pPr>
              <w:pStyle w:val="cuatexto"/>
              <w:jc w:val="left"/>
            </w:pPr>
            <w:r>
              <w:t>Inversión nueva uso general</w:t>
            </w:r>
          </w:p>
        </w:tc>
        <w:tc>
          <w:tcPr>
            <w:tcW w:w="1200" w:type="dxa"/>
            <w:tcBorders>
              <w:top w:val="single" w:sz="2" w:space="0" w:color="auto"/>
              <w:left w:val="nil"/>
              <w:bottom w:val="single" w:sz="4" w:space="0" w:color="auto"/>
              <w:right w:val="nil"/>
            </w:tcBorders>
            <w:vAlign w:val="center"/>
          </w:tcPr>
          <w:p w:rsidR="000D0843" w:rsidRPr="00FD4395" w:rsidRDefault="000D0843" w:rsidP="000D0843">
            <w:pPr>
              <w:pStyle w:val="cuatexto"/>
              <w:jc w:val="right"/>
            </w:pPr>
            <w:r>
              <w:t>16.142</w:t>
            </w:r>
          </w:p>
        </w:tc>
        <w:tc>
          <w:tcPr>
            <w:tcW w:w="1379" w:type="dxa"/>
            <w:tcBorders>
              <w:top w:val="single" w:sz="2" w:space="0" w:color="auto"/>
              <w:left w:val="nil"/>
              <w:bottom w:val="single" w:sz="4" w:space="0" w:color="auto"/>
              <w:right w:val="nil"/>
            </w:tcBorders>
            <w:vAlign w:val="center"/>
          </w:tcPr>
          <w:p w:rsidR="000D0843" w:rsidRPr="00FD4395" w:rsidRDefault="000D0843" w:rsidP="000D0843">
            <w:pPr>
              <w:pStyle w:val="cuatexto"/>
              <w:jc w:val="right"/>
            </w:pPr>
            <w:r>
              <w:t>453.966</w:t>
            </w:r>
          </w:p>
        </w:tc>
        <w:tc>
          <w:tcPr>
            <w:tcW w:w="1501" w:type="dxa"/>
            <w:tcBorders>
              <w:top w:val="single" w:sz="2" w:space="0" w:color="auto"/>
              <w:left w:val="nil"/>
              <w:bottom w:val="single" w:sz="4" w:space="0" w:color="auto"/>
              <w:right w:val="nil"/>
            </w:tcBorders>
            <w:vAlign w:val="center"/>
          </w:tcPr>
          <w:p w:rsidR="000D0843" w:rsidRPr="00FD4395" w:rsidRDefault="000D0843" w:rsidP="000D0843">
            <w:pPr>
              <w:pStyle w:val="cuatexto"/>
              <w:jc w:val="right"/>
            </w:pPr>
            <w:r>
              <w:t>2.712</w:t>
            </w:r>
          </w:p>
        </w:tc>
      </w:tr>
      <w:tr w:rsidR="000D0843" w:rsidTr="000D0843">
        <w:trPr>
          <w:trHeight w:val="284"/>
          <w:jc w:val="center"/>
        </w:trPr>
        <w:tc>
          <w:tcPr>
            <w:tcW w:w="4652" w:type="dxa"/>
            <w:tcBorders>
              <w:top w:val="single" w:sz="4" w:space="0" w:color="auto"/>
              <w:left w:val="nil"/>
              <w:bottom w:val="single" w:sz="4" w:space="0" w:color="auto"/>
              <w:right w:val="nil"/>
            </w:tcBorders>
            <w:vAlign w:val="center"/>
          </w:tcPr>
          <w:p w:rsidR="000D0843" w:rsidRDefault="000D0843" w:rsidP="000D0843">
            <w:pPr>
              <w:pStyle w:val="cuatexto"/>
              <w:jc w:val="left"/>
            </w:pPr>
            <w:r>
              <w:t>Inversión nueva funcionamiento servicios</w:t>
            </w:r>
          </w:p>
        </w:tc>
        <w:tc>
          <w:tcPr>
            <w:tcW w:w="1200"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139.148</w:t>
            </w:r>
          </w:p>
        </w:tc>
        <w:tc>
          <w:tcPr>
            <w:tcW w:w="1379"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223.798</w:t>
            </w:r>
          </w:p>
        </w:tc>
        <w:tc>
          <w:tcPr>
            <w:tcW w:w="1501"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61</w:t>
            </w:r>
          </w:p>
        </w:tc>
      </w:tr>
      <w:tr w:rsidR="000D0843" w:rsidTr="000D0843">
        <w:trPr>
          <w:trHeight w:val="284"/>
          <w:jc w:val="center"/>
        </w:trPr>
        <w:tc>
          <w:tcPr>
            <w:tcW w:w="4652" w:type="dxa"/>
            <w:tcBorders>
              <w:top w:val="single" w:sz="4" w:space="0" w:color="auto"/>
              <w:left w:val="nil"/>
              <w:bottom w:val="single" w:sz="4" w:space="0" w:color="auto"/>
              <w:right w:val="nil"/>
            </w:tcBorders>
            <w:vAlign w:val="center"/>
          </w:tcPr>
          <w:p w:rsidR="000D0843" w:rsidRDefault="000D0843" w:rsidP="000D0843">
            <w:pPr>
              <w:pStyle w:val="cuatexto"/>
              <w:jc w:val="left"/>
            </w:pPr>
            <w:r>
              <w:t>Inversión de carácter inmaterial</w:t>
            </w:r>
          </w:p>
        </w:tc>
        <w:tc>
          <w:tcPr>
            <w:tcW w:w="1200"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p>
        </w:tc>
        <w:tc>
          <w:tcPr>
            <w:tcW w:w="1379"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37.917</w:t>
            </w:r>
          </w:p>
        </w:tc>
        <w:tc>
          <w:tcPr>
            <w:tcW w:w="1501"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p>
        </w:tc>
      </w:tr>
      <w:tr w:rsidR="000D0843" w:rsidTr="000D0843">
        <w:trPr>
          <w:trHeight w:val="284"/>
          <w:jc w:val="center"/>
        </w:trPr>
        <w:tc>
          <w:tcPr>
            <w:tcW w:w="4652" w:type="dxa"/>
            <w:tcBorders>
              <w:top w:val="single" w:sz="4" w:space="0" w:color="auto"/>
              <w:left w:val="nil"/>
              <w:bottom w:val="single" w:sz="4" w:space="0" w:color="auto"/>
              <w:right w:val="nil"/>
            </w:tcBorders>
            <w:vAlign w:val="center"/>
          </w:tcPr>
          <w:p w:rsidR="000D0843" w:rsidRDefault="000D0843" w:rsidP="000D0843">
            <w:pPr>
              <w:pStyle w:val="cuatexto"/>
              <w:jc w:val="left"/>
            </w:pPr>
            <w:r>
              <w:t>Inversión en bienes patrimoniales</w:t>
            </w:r>
          </w:p>
        </w:tc>
        <w:tc>
          <w:tcPr>
            <w:tcW w:w="1200"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46.112</w:t>
            </w:r>
          </w:p>
        </w:tc>
        <w:tc>
          <w:tcPr>
            <w:tcW w:w="1379"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301.963</w:t>
            </w:r>
          </w:p>
        </w:tc>
        <w:tc>
          <w:tcPr>
            <w:tcW w:w="1501"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555</w:t>
            </w:r>
          </w:p>
        </w:tc>
      </w:tr>
      <w:tr w:rsidR="000D0843" w:rsidTr="000D0843">
        <w:trPr>
          <w:trHeight w:val="284"/>
          <w:jc w:val="center"/>
        </w:trPr>
        <w:tc>
          <w:tcPr>
            <w:tcW w:w="4652" w:type="dxa"/>
            <w:tcBorders>
              <w:top w:val="single" w:sz="4" w:space="0" w:color="auto"/>
              <w:left w:val="nil"/>
              <w:bottom w:val="single" w:sz="4" w:space="0" w:color="auto"/>
              <w:right w:val="nil"/>
            </w:tcBorders>
            <w:vAlign w:val="center"/>
          </w:tcPr>
          <w:p w:rsidR="000D0843" w:rsidRDefault="000D0843" w:rsidP="000D0843">
            <w:pPr>
              <w:pStyle w:val="cuatexto"/>
              <w:jc w:val="left"/>
            </w:pPr>
            <w:r>
              <w:t>Inversión en bienes comunales</w:t>
            </w:r>
          </w:p>
        </w:tc>
        <w:tc>
          <w:tcPr>
            <w:tcW w:w="1200"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r>
              <w:t>150.556</w:t>
            </w:r>
          </w:p>
        </w:tc>
        <w:tc>
          <w:tcPr>
            <w:tcW w:w="1379"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p>
        </w:tc>
        <w:tc>
          <w:tcPr>
            <w:tcW w:w="1501" w:type="dxa"/>
            <w:tcBorders>
              <w:top w:val="single" w:sz="4" w:space="0" w:color="auto"/>
              <w:left w:val="nil"/>
              <w:bottom w:val="single" w:sz="4" w:space="0" w:color="auto"/>
              <w:right w:val="nil"/>
            </w:tcBorders>
            <w:vAlign w:val="center"/>
          </w:tcPr>
          <w:p w:rsidR="000D0843" w:rsidRPr="00FD4395" w:rsidRDefault="000D0843" w:rsidP="000D0843">
            <w:pPr>
              <w:pStyle w:val="cuatexto"/>
              <w:jc w:val="right"/>
            </w:pPr>
          </w:p>
        </w:tc>
      </w:tr>
      <w:tr w:rsidR="000D0843" w:rsidTr="000022E0">
        <w:trPr>
          <w:trHeight w:val="284"/>
          <w:jc w:val="center"/>
        </w:trPr>
        <w:tc>
          <w:tcPr>
            <w:tcW w:w="4652" w:type="dxa"/>
            <w:tcBorders>
              <w:top w:val="single" w:sz="4" w:space="0" w:color="auto"/>
              <w:left w:val="nil"/>
              <w:bottom w:val="single" w:sz="4" w:space="0" w:color="auto"/>
              <w:right w:val="nil"/>
            </w:tcBorders>
            <w:shd w:val="clear" w:color="auto" w:fill="FABF8F" w:themeFill="accent6" w:themeFillTint="99"/>
            <w:vAlign w:val="center"/>
            <w:hideMark/>
          </w:tcPr>
          <w:p w:rsidR="000D0843" w:rsidRDefault="000D0843" w:rsidP="000D0843">
            <w:pPr>
              <w:pStyle w:val="cuatexto"/>
              <w:jc w:val="left"/>
              <w:rPr>
                <w:rFonts w:ascii="Arial" w:hAnsi="Arial" w:cs="Arial"/>
                <w:sz w:val="18"/>
                <w:szCs w:val="18"/>
              </w:rPr>
            </w:pPr>
            <w:r>
              <w:rPr>
                <w:rFonts w:ascii="Arial" w:hAnsi="Arial" w:cs="Arial"/>
                <w:sz w:val="18"/>
                <w:szCs w:val="18"/>
              </w:rPr>
              <w:t xml:space="preserve">Total </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0D0843" w:rsidRPr="00FD4395" w:rsidRDefault="000D0843" w:rsidP="000D0843">
            <w:pPr>
              <w:pStyle w:val="cuatexto"/>
              <w:jc w:val="right"/>
            </w:pPr>
            <w:r>
              <w:t>351.958</w:t>
            </w:r>
          </w:p>
        </w:tc>
        <w:tc>
          <w:tcPr>
            <w:tcW w:w="1379" w:type="dxa"/>
            <w:tcBorders>
              <w:top w:val="single" w:sz="4" w:space="0" w:color="auto"/>
              <w:left w:val="nil"/>
              <w:bottom w:val="single" w:sz="4" w:space="0" w:color="auto"/>
              <w:right w:val="nil"/>
            </w:tcBorders>
            <w:shd w:val="clear" w:color="auto" w:fill="FABF8F" w:themeFill="accent6" w:themeFillTint="99"/>
            <w:vAlign w:val="center"/>
          </w:tcPr>
          <w:p w:rsidR="000D0843" w:rsidRPr="00FD4395" w:rsidRDefault="000D0843" w:rsidP="000D0843">
            <w:pPr>
              <w:pStyle w:val="cuatexto"/>
              <w:jc w:val="right"/>
            </w:pPr>
            <w:r>
              <w:t>1.017.644</w:t>
            </w:r>
          </w:p>
        </w:tc>
        <w:tc>
          <w:tcPr>
            <w:tcW w:w="1501" w:type="dxa"/>
            <w:tcBorders>
              <w:top w:val="single" w:sz="4" w:space="0" w:color="auto"/>
              <w:left w:val="nil"/>
              <w:bottom w:val="single" w:sz="4" w:space="0" w:color="auto"/>
              <w:right w:val="nil"/>
            </w:tcBorders>
            <w:shd w:val="clear" w:color="auto" w:fill="FABF8F" w:themeFill="accent6" w:themeFillTint="99"/>
            <w:vAlign w:val="center"/>
          </w:tcPr>
          <w:p w:rsidR="000D0843" w:rsidRPr="00FD4395" w:rsidRDefault="000D0843" w:rsidP="000D0843">
            <w:pPr>
              <w:pStyle w:val="cuatexto"/>
              <w:jc w:val="right"/>
            </w:pPr>
            <w:r>
              <w:t>189</w:t>
            </w:r>
          </w:p>
        </w:tc>
      </w:tr>
    </w:tbl>
    <w:p w:rsidR="002B5377" w:rsidRDefault="002B5377" w:rsidP="006E18B7">
      <w:pPr>
        <w:pStyle w:val="texto"/>
        <w:tabs>
          <w:tab w:val="left" w:pos="708"/>
        </w:tabs>
        <w:spacing w:before="240" w:after="240"/>
      </w:pPr>
      <w:r>
        <w:t>En el cuadro puede verse la evolución del porcentaje de ejecución de las i</w:t>
      </w:r>
      <w:r>
        <w:t>n</w:t>
      </w:r>
      <w:r>
        <w:t>versiones en los últimos años.</w:t>
      </w:r>
    </w:p>
    <w:tbl>
      <w:tblPr>
        <w:tblW w:w="8816" w:type="dxa"/>
        <w:jc w:val="center"/>
        <w:tblInd w:w="14" w:type="dxa"/>
        <w:tblCellMar>
          <w:left w:w="70" w:type="dxa"/>
          <w:right w:w="70" w:type="dxa"/>
        </w:tblCellMar>
        <w:tblLook w:val="04A0" w:firstRow="1" w:lastRow="0" w:firstColumn="1" w:lastColumn="0" w:noHBand="0" w:noVBand="1"/>
      </w:tblPr>
      <w:tblGrid>
        <w:gridCol w:w="5566"/>
        <w:gridCol w:w="3250"/>
      </w:tblGrid>
      <w:tr w:rsidR="002B5377" w:rsidTr="000022E0">
        <w:trPr>
          <w:trHeight w:val="324"/>
          <w:jc w:val="center"/>
        </w:trPr>
        <w:tc>
          <w:tcPr>
            <w:tcW w:w="5566"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E1976">
            <w:pPr>
              <w:spacing w:after="0"/>
              <w:ind w:firstLine="0"/>
              <w:jc w:val="left"/>
              <w:rPr>
                <w:rFonts w:ascii="Arial" w:hAnsi="Arial" w:cs="Arial"/>
                <w:bCs/>
                <w:sz w:val="18"/>
                <w:szCs w:val="18"/>
                <w:lang w:val="es-ES" w:eastAsia="es-ES"/>
              </w:rPr>
            </w:pPr>
            <w:r>
              <w:rPr>
                <w:rFonts w:ascii="Arial" w:hAnsi="Arial" w:cs="Arial"/>
                <w:bCs/>
                <w:sz w:val="18"/>
                <w:szCs w:val="18"/>
                <w:lang w:val="es-ES" w:eastAsia="es-ES"/>
              </w:rPr>
              <w:t>Ejercicio</w:t>
            </w:r>
          </w:p>
        </w:tc>
        <w:tc>
          <w:tcPr>
            <w:tcW w:w="3250" w:type="dxa"/>
            <w:tcBorders>
              <w:top w:val="single" w:sz="4" w:space="0" w:color="auto"/>
              <w:left w:val="nil"/>
              <w:bottom w:val="single" w:sz="4" w:space="0" w:color="auto"/>
              <w:right w:val="nil"/>
            </w:tcBorders>
            <w:shd w:val="clear" w:color="auto" w:fill="FABF8F" w:themeFill="accent6" w:themeFillTint="99"/>
            <w:vAlign w:val="center"/>
            <w:hideMark/>
          </w:tcPr>
          <w:p w:rsidR="002B5377" w:rsidRDefault="002B5377" w:rsidP="002E197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Porcentaje ejecución de inversiones</w:t>
            </w:r>
          </w:p>
        </w:tc>
      </w:tr>
      <w:tr w:rsidR="002B5377" w:rsidTr="002E5A21">
        <w:trPr>
          <w:trHeight w:val="259"/>
          <w:jc w:val="center"/>
        </w:trPr>
        <w:tc>
          <w:tcPr>
            <w:tcW w:w="5566" w:type="dxa"/>
            <w:tcBorders>
              <w:top w:val="single" w:sz="4"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2005</w:t>
            </w:r>
          </w:p>
        </w:tc>
        <w:tc>
          <w:tcPr>
            <w:tcW w:w="3250" w:type="dxa"/>
            <w:tcBorders>
              <w:top w:val="single" w:sz="4"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26</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2006</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15</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2007</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24</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2008</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25</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2009</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34</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2010</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28</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2011</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22</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2012</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49</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2013</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51</w:t>
            </w:r>
          </w:p>
        </w:tc>
      </w:tr>
      <w:tr w:rsidR="002B5377" w:rsidTr="002E5A21">
        <w:trPr>
          <w:trHeight w:val="259"/>
          <w:jc w:val="center"/>
        </w:trPr>
        <w:tc>
          <w:tcPr>
            <w:tcW w:w="5566"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2014</w:t>
            </w:r>
          </w:p>
        </w:tc>
        <w:tc>
          <w:tcPr>
            <w:tcW w:w="3250" w:type="dxa"/>
            <w:tcBorders>
              <w:top w:val="single" w:sz="2" w:space="0" w:color="auto"/>
              <w:left w:val="nil"/>
              <w:bottom w:val="single" w:sz="2" w:space="0" w:color="auto"/>
              <w:right w:val="nil"/>
            </w:tcBorders>
            <w:noWrap/>
            <w:vAlign w:val="bottom"/>
            <w:hideMark/>
          </w:tcPr>
          <w:p w:rsidR="002B5377" w:rsidRDefault="002B5377" w:rsidP="002E1976">
            <w:pPr>
              <w:spacing w:after="0"/>
              <w:ind w:firstLine="0"/>
              <w:jc w:val="right"/>
              <w:rPr>
                <w:rFonts w:ascii="Arial Narrow" w:hAnsi="Arial Narrow" w:cs="Arial"/>
                <w:lang w:val="es-ES" w:eastAsia="es-ES"/>
              </w:rPr>
            </w:pPr>
            <w:r>
              <w:rPr>
                <w:rFonts w:ascii="Arial Narrow" w:hAnsi="Arial Narrow" w:cs="Arial"/>
                <w:lang w:val="es-ES" w:eastAsia="es-ES"/>
              </w:rPr>
              <w:t>32</w:t>
            </w:r>
          </w:p>
        </w:tc>
      </w:tr>
      <w:tr w:rsidR="002B5377" w:rsidTr="002E5A21">
        <w:trPr>
          <w:trHeight w:val="259"/>
          <w:jc w:val="center"/>
        </w:trPr>
        <w:tc>
          <w:tcPr>
            <w:tcW w:w="5566" w:type="dxa"/>
            <w:tcBorders>
              <w:top w:val="single" w:sz="2" w:space="0" w:color="auto"/>
              <w:left w:val="nil"/>
              <w:bottom w:val="single" w:sz="4" w:space="0" w:color="auto"/>
              <w:right w:val="nil"/>
            </w:tcBorders>
            <w:noWrap/>
            <w:vAlign w:val="bottom"/>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2015</w:t>
            </w:r>
          </w:p>
        </w:tc>
        <w:tc>
          <w:tcPr>
            <w:tcW w:w="3250" w:type="dxa"/>
            <w:tcBorders>
              <w:top w:val="single" w:sz="2" w:space="0" w:color="auto"/>
              <w:left w:val="nil"/>
              <w:bottom w:val="single" w:sz="4" w:space="0" w:color="auto"/>
              <w:right w:val="nil"/>
            </w:tcBorders>
            <w:noWrap/>
            <w:vAlign w:val="bottom"/>
          </w:tcPr>
          <w:p w:rsidR="002B5377" w:rsidRDefault="0030616D" w:rsidP="002E1976">
            <w:pPr>
              <w:spacing w:after="0"/>
              <w:ind w:firstLine="0"/>
              <w:jc w:val="right"/>
              <w:rPr>
                <w:rFonts w:ascii="Arial Narrow" w:hAnsi="Arial Narrow" w:cs="Arial"/>
                <w:lang w:val="es-ES" w:eastAsia="es-ES"/>
              </w:rPr>
            </w:pPr>
            <w:r>
              <w:rPr>
                <w:rFonts w:ascii="Arial Narrow" w:hAnsi="Arial Narrow" w:cs="Arial"/>
                <w:lang w:val="es-ES" w:eastAsia="es-ES"/>
              </w:rPr>
              <w:t>71</w:t>
            </w:r>
          </w:p>
        </w:tc>
      </w:tr>
    </w:tbl>
    <w:p w:rsidR="002E1976" w:rsidRDefault="002E1976" w:rsidP="002E1976">
      <w:pPr>
        <w:pStyle w:val="texto"/>
        <w:tabs>
          <w:tab w:val="left" w:pos="708"/>
        </w:tabs>
        <w:spacing w:after="0"/>
      </w:pPr>
    </w:p>
    <w:p w:rsidR="002B5377" w:rsidRDefault="002B5377" w:rsidP="00EF13A5">
      <w:pPr>
        <w:pStyle w:val="texto"/>
        <w:tabs>
          <w:tab w:val="left" w:pos="708"/>
        </w:tabs>
      </w:pPr>
      <w:r>
        <w:t>Esta Cámara de Comptos había venido recomendando insistentemente en sus informes el ajuste de las cifras presupuestarias de inversiones a las posibilid</w:t>
      </w:r>
      <w:r>
        <w:t>a</w:t>
      </w:r>
      <w:r>
        <w:t>des reales de gestión. En 2015 comprobamos que el presupuesto ha sido coh</w:t>
      </w:r>
      <w:r>
        <w:t>e</w:t>
      </w:r>
      <w:r>
        <w:t>rente con el gasto realizado.</w:t>
      </w:r>
    </w:p>
    <w:p w:rsidR="002B5377" w:rsidRDefault="002B5377" w:rsidP="00EF13A5">
      <w:pPr>
        <w:pStyle w:val="texto"/>
        <w:tabs>
          <w:tab w:val="left" w:pos="708"/>
        </w:tabs>
        <w:spacing w:after="240"/>
        <w:rPr>
          <w:rFonts w:cs="Arial"/>
        </w:rPr>
      </w:pPr>
      <w:r>
        <w:rPr>
          <w:rFonts w:cs="Arial"/>
        </w:rPr>
        <w:t>Las principales inversiones efectuadas en 2015 han sido las siguientes:</w:t>
      </w:r>
    </w:p>
    <w:tbl>
      <w:tblPr>
        <w:tblW w:w="8690" w:type="dxa"/>
        <w:jc w:val="center"/>
        <w:tblInd w:w="1151" w:type="dxa"/>
        <w:tblCellMar>
          <w:left w:w="70" w:type="dxa"/>
          <w:right w:w="70" w:type="dxa"/>
        </w:tblCellMar>
        <w:tblLook w:val="04A0" w:firstRow="1" w:lastRow="0" w:firstColumn="1" w:lastColumn="0" w:noHBand="0" w:noVBand="1"/>
      </w:tblPr>
      <w:tblGrid>
        <w:gridCol w:w="6806"/>
        <w:gridCol w:w="1884"/>
      </w:tblGrid>
      <w:tr w:rsidR="002B5377" w:rsidTr="000022E0">
        <w:trPr>
          <w:trHeight w:val="312"/>
          <w:jc w:val="center"/>
        </w:trPr>
        <w:tc>
          <w:tcPr>
            <w:tcW w:w="6806"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E1976">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Inversión</w:t>
            </w:r>
          </w:p>
        </w:tc>
        <w:tc>
          <w:tcPr>
            <w:tcW w:w="1884" w:type="dxa"/>
            <w:tcBorders>
              <w:top w:val="single" w:sz="4" w:space="0" w:color="auto"/>
              <w:left w:val="nil"/>
              <w:bottom w:val="single" w:sz="4" w:space="0" w:color="auto"/>
              <w:right w:val="nil"/>
            </w:tcBorders>
            <w:shd w:val="clear" w:color="auto" w:fill="FABF8F" w:themeFill="accent6" w:themeFillTint="99"/>
            <w:noWrap/>
            <w:vAlign w:val="center"/>
            <w:hideMark/>
          </w:tcPr>
          <w:p w:rsidR="002B5377" w:rsidRDefault="002B5377" w:rsidP="002E197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r>
      <w:tr w:rsidR="002B5377" w:rsidTr="00D174E5">
        <w:trPr>
          <w:trHeight w:val="312"/>
          <w:jc w:val="center"/>
        </w:trPr>
        <w:tc>
          <w:tcPr>
            <w:tcW w:w="6806" w:type="dxa"/>
            <w:tcBorders>
              <w:top w:val="nil"/>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Rehabilitación Iglesia de San Nicolás</w:t>
            </w:r>
          </w:p>
        </w:tc>
        <w:tc>
          <w:tcPr>
            <w:tcW w:w="1884" w:type="dxa"/>
            <w:tcBorders>
              <w:top w:val="nil"/>
              <w:left w:val="nil"/>
              <w:bottom w:val="single" w:sz="2" w:space="0" w:color="auto"/>
              <w:right w:val="nil"/>
            </w:tcBorders>
            <w:noWrap/>
            <w:vAlign w:val="center"/>
            <w:hideMark/>
          </w:tcPr>
          <w:p w:rsidR="002B5377" w:rsidRDefault="002B5377"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299.763</w:t>
            </w:r>
          </w:p>
        </w:tc>
      </w:tr>
      <w:tr w:rsidR="002B5377" w:rsidTr="00D174E5">
        <w:trPr>
          <w:trHeight w:val="312"/>
          <w:jc w:val="center"/>
        </w:trPr>
        <w:tc>
          <w:tcPr>
            <w:tcW w:w="6806" w:type="dxa"/>
            <w:tcBorders>
              <w:top w:val="single" w:sz="2"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Rotonda carretera Corella</w:t>
            </w:r>
          </w:p>
        </w:tc>
        <w:tc>
          <w:tcPr>
            <w:tcW w:w="1884" w:type="dxa"/>
            <w:tcBorders>
              <w:top w:val="single" w:sz="2" w:space="0" w:color="auto"/>
              <w:left w:val="nil"/>
              <w:bottom w:val="single" w:sz="4" w:space="0" w:color="auto"/>
              <w:right w:val="nil"/>
            </w:tcBorders>
            <w:noWrap/>
            <w:vAlign w:val="center"/>
            <w:hideMark/>
          </w:tcPr>
          <w:p w:rsidR="002B5377" w:rsidRDefault="000D0843" w:rsidP="002E1976">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483.695</w:t>
            </w:r>
          </w:p>
        </w:tc>
      </w:tr>
    </w:tbl>
    <w:p w:rsidR="002E1976" w:rsidRDefault="002E1976" w:rsidP="00EF13A5">
      <w:pPr>
        <w:pStyle w:val="texto"/>
        <w:tabs>
          <w:tab w:val="left" w:pos="708"/>
        </w:tabs>
        <w:spacing w:before="240" w:after="240"/>
        <w:rPr>
          <w:rFonts w:cs="Arial"/>
        </w:rPr>
      </w:pPr>
    </w:p>
    <w:p w:rsidR="002E1976" w:rsidRDefault="002E1976">
      <w:pPr>
        <w:spacing w:after="0"/>
        <w:ind w:firstLine="0"/>
        <w:jc w:val="left"/>
        <w:rPr>
          <w:rFonts w:cs="Arial"/>
          <w:spacing w:val="6"/>
          <w:sz w:val="26"/>
          <w:szCs w:val="24"/>
        </w:rPr>
      </w:pPr>
      <w:r>
        <w:rPr>
          <w:rFonts w:cs="Arial"/>
        </w:rPr>
        <w:br w:type="page"/>
      </w:r>
    </w:p>
    <w:p w:rsidR="002B5377" w:rsidRDefault="002B5377" w:rsidP="00EF13A5">
      <w:pPr>
        <w:pStyle w:val="texto"/>
        <w:tabs>
          <w:tab w:val="left" w:pos="708"/>
        </w:tabs>
        <w:spacing w:before="240" w:after="240"/>
        <w:rPr>
          <w:rFonts w:cs="Arial"/>
        </w:rPr>
      </w:pPr>
      <w:r>
        <w:rPr>
          <w:rFonts w:cs="Arial"/>
        </w:rPr>
        <w:lastRenderedPageBreak/>
        <w:t>Se ha revisado el siguiente expediente de contratación imputado a este cap</w:t>
      </w:r>
      <w:r>
        <w:rPr>
          <w:rFonts w:cs="Arial"/>
        </w:rPr>
        <w:t>í</w:t>
      </w:r>
      <w:r>
        <w:rPr>
          <w:rFonts w:cs="Arial"/>
        </w:rPr>
        <w:t xml:space="preserve">tulo (importes </w:t>
      </w:r>
      <w:r w:rsidRPr="00EF13A5">
        <w:rPr>
          <w:rFonts w:cs="Arial"/>
          <w:sz w:val="22"/>
          <w:szCs w:val="22"/>
        </w:rPr>
        <w:t>IVA</w:t>
      </w:r>
      <w:r w:rsidR="000D0843">
        <w:rPr>
          <w:rFonts w:cs="Arial"/>
        </w:rPr>
        <w:t xml:space="preserve"> inclu</w:t>
      </w:r>
      <w:r>
        <w:rPr>
          <w:rFonts w:cs="Arial"/>
        </w:rPr>
        <w:t>ido):</w:t>
      </w:r>
    </w:p>
    <w:tbl>
      <w:tblPr>
        <w:tblW w:w="882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1"/>
        <w:gridCol w:w="1080"/>
        <w:gridCol w:w="2160"/>
        <w:gridCol w:w="960"/>
        <w:gridCol w:w="960"/>
        <w:gridCol w:w="1409"/>
      </w:tblGrid>
      <w:tr w:rsidR="002B5377" w:rsidTr="00EF13A5">
        <w:trPr>
          <w:trHeight w:val="440"/>
          <w:jc w:val="center"/>
        </w:trPr>
        <w:tc>
          <w:tcPr>
            <w:tcW w:w="2252" w:type="dxa"/>
            <w:tcBorders>
              <w:top w:val="single" w:sz="4" w:space="0" w:color="auto"/>
              <w:left w:val="nil"/>
              <w:bottom w:val="single" w:sz="4" w:space="0" w:color="auto"/>
              <w:right w:val="nil"/>
            </w:tcBorders>
            <w:shd w:val="clear" w:color="auto" w:fill="FFCC99"/>
            <w:vAlign w:val="center"/>
            <w:hideMark/>
          </w:tcPr>
          <w:p w:rsidR="002B5377" w:rsidRDefault="002B5377" w:rsidP="002E1976">
            <w:pPr>
              <w:pStyle w:val="texto"/>
              <w:tabs>
                <w:tab w:val="left" w:pos="708"/>
              </w:tabs>
              <w:spacing w:after="0"/>
              <w:ind w:firstLine="0"/>
              <w:jc w:val="left"/>
              <w:rPr>
                <w:rFonts w:ascii="Arial" w:hAnsi="Arial" w:cs="Arial"/>
                <w:sz w:val="16"/>
                <w:szCs w:val="16"/>
              </w:rPr>
            </w:pPr>
            <w:r>
              <w:rPr>
                <w:rFonts w:ascii="Arial" w:hAnsi="Arial" w:cs="Arial"/>
                <w:sz w:val="16"/>
                <w:szCs w:val="16"/>
              </w:rPr>
              <w:t>Descripción</w:t>
            </w:r>
          </w:p>
        </w:tc>
        <w:tc>
          <w:tcPr>
            <w:tcW w:w="1080" w:type="dxa"/>
            <w:tcBorders>
              <w:top w:val="single" w:sz="4" w:space="0" w:color="auto"/>
              <w:left w:val="nil"/>
              <w:bottom w:val="single" w:sz="4" w:space="0" w:color="auto"/>
              <w:right w:val="nil"/>
            </w:tcBorders>
            <w:shd w:val="clear" w:color="auto" w:fill="FFCC99"/>
            <w:vAlign w:val="center"/>
            <w:hideMark/>
          </w:tcPr>
          <w:p w:rsidR="002B5377" w:rsidRDefault="002B5377" w:rsidP="002E1976">
            <w:pPr>
              <w:pStyle w:val="texto"/>
              <w:tabs>
                <w:tab w:val="left" w:pos="708"/>
              </w:tabs>
              <w:spacing w:after="0"/>
              <w:ind w:right="-132" w:firstLine="0"/>
              <w:jc w:val="center"/>
              <w:rPr>
                <w:rFonts w:ascii="Arial" w:hAnsi="Arial" w:cs="Arial"/>
                <w:sz w:val="16"/>
                <w:szCs w:val="16"/>
              </w:rPr>
            </w:pPr>
            <w:r>
              <w:rPr>
                <w:rFonts w:ascii="Arial" w:hAnsi="Arial" w:cs="Arial"/>
                <w:sz w:val="16"/>
                <w:szCs w:val="16"/>
              </w:rPr>
              <w:t xml:space="preserve">Tipo de </w:t>
            </w:r>
          </w:p>
          <w:p w:rsidR="002B5377" w:rsidRDefault="002B5377" w:rsidP="002E1976">
            <w:pPr>
              <w:pStyle w:val="texto"/>
              <w:tabs>
                <w:tab w:val="left" w:pos="708"/>
              </w:tabs>
              <w:spacing w:after="0"/>
              <w:ind w:right="-132" w:firstLine="0"/>
              <w:jc w:val="center"/>
              <w:rPr>
                <w:rFonts w:ascii="Arial" w:hAnsi="Arial" w:cs="Arial"/>
                <w:sz w:val="16"/>
                <w:szCs w:val="16"/>
              </w:rPr>
            </w:pPr>
            <w:r>
              <w:rPr>
                <w:rFonts w:ascii="Arial" w:hAnsi="Arial" w:cs="Arial"/>
                <w:sz w:val="16"/>
                <w:szCs w:val="16"/>
              </w:rPr>
              <w:t>Contrato</w:t>
            </w:r>
          </w:p>
        </w:tc>
        <w:tc>
          <w:tcPr>
            <w:tcW w:w="2160" w:type="dxa"/>
            <w:tcBorders>
              <w:top w:val="single" w:sz="4" w:space="0" w:color="auto"/>
              <w:left w:val="nil"/>
              <w:bottom w:val="single" w:sz="4" w:space="0" w:color="auto"/>
              <w:right w:val="nil"/>
            </w:tcBorders>
            <w:shd w:val="clear" w:color="auto" w:fill="FFCC99"/>
            <w:vAlign w:val="center"/>
            <w:hideMark/>
          </w:tcPr>
          <w:p w:rsidR="002B5377" w:rsidRDefault="002B5377" w:rsidP="002E1976">
            <w:pPr>
              <w:pStyle w:val="texto"/>
              <w:tabs>
                <w:tab w:val="clear" w:pos="2835"/>
                <w:tab w:val="clear" w:pos="3969"/>
                <w:tab w:val="clear" w:pos="5103"/>
                <w:tab w:val="clear" w:pos="6237"/>
              </w:tabs>
              <w:spacing w:after="0"/>
              <w:ind w:left="-84" w:firstLine="0"/>
              <w:jc w:val="center"/>
              <w:rPr>
                <w:rFonts w:ascii="Arial" w:hAnsi="Arial" w:cs="Arial"/>
                <w:sz w:val="16"/>
                <w:szCs w:val="16"/>
              </w:rPr>
            </w:pPr>
            <w:r>
              <w:rPr>
                <w:rFonts w:ascii="Arial" w:hAnsi="Arial" w:cs="Arial"/>
                <w:sz w:val="16"/>
                <w:szCs w:val="16"/>
              </w:rPr>
              <w:t>Procedimiento</w:t>
            </w:r>
          </w:p>
          <w:p w:rsidR="002B5377" w:rsidRDefault="002B5377" w:rsidP="002E1976">
            <w:pPr>
              <w:pStyle w:val="texto"/>
              <w:tabs>
                <w:tab w:val="clear" w:pos="2835"/>
                <w:tab w:val="clear" w:pos="3969"/>
                <w:tab w:val="clear" w:pos="5103"/>
                <w:tab w:val="clear" w:pos="6237"/>
              </w:tabs>
              <w:spacing w:after="0"/>
              <w:ind w:left="-84" w:firstLine="0"/>
              <w:jc w:val="center"/>
              <w:rPr>
                <w:rFonts w:ascii="Arial" w:hAnsi="Arial" w:cs="Arial"/>
                <w:sz w:val="16"/>
                <w:szCs w:val="16"/>
              </w:rPr>
            </w:pPr>
            <w:r>
              <w:rPr>
                <w:rFonts w:ascii="Arial" w:hAnsi="Arial" w:cs="Arial"/>
                <w:sz w:val="16"/>
                <w:szCs w:val="16"/>
              </w:rPr>
              <w:t>adjudicación</w:t>
            </w:r>
          </w:p>
        </w:tc>
        <w:tc>
          <w:tcPr>
            <w:tcW w:w="960" w:type="dxa"/>
            <w:tcBorders>
              <w:top w:val="single" w:sz="4" w:space="0" w:color="auto"/>
              <w:left w:val="nil"/>
              <w:bottom w:val="single" w:sz="4" w:space="0" w:color="auto"/>
              <w:right w:val="nil"/>
            </w:tcBorders>
            <w:shd w:val="clear" w:color="auto" w:fill="FFCC99"/>
            <w:vAlign w:val="center"/>
            <w:hideMark/>
          </w:tcPr>
          <w:p w:rsidR="002B5377" w:rsidRDefault="002B5377" w:rsidP="002E1976">
            <w:pPr>
              <w:pStyle w:val="texto"/>
              <w:tabs>
                <w:tab w:val="clear" w:pos="2835"/>
                <w:tab w:val="clear" w:pos="3969"/>
                <w:tab w:val="clear" w:pos="5103"/>
                <w:tab w:val="clear" w:pos="6237"/>
              </w:tabs>
              <w:spacing w:after="0"/>
              <w:ind w:left="-120" w:firstLine="0"/>
              <w:jc w:val="right"/>
              <w:rPr>
                <w:rFonts w:ascii="Arial" w:hAnsi="Arial" w:cs="Arial"/>
                <w:sz w:val="16"/>
                <w:szCs w:val="16"/>
              </w:rPr>
            </w:pPr>
            <w:r>
              <w:rPr>
                <w:rFonts w:ascii="Arial" w:hAnsi="Arial" w:cs="Arial"/>
                <w:sz w:val="16"/>
                <w:szCs w:val="16"/>
              </w:rPr>
              <w:t xml:space="preserve">Importe de licitación </w:t>
            </w:r>
          </w:p>
        </w:tc>
        <w:tc>
          <w:tcPr>
            <w:tcW w:w="960" w:type="dxa"/>
            <w:tcBorders>
              <w:top w:val="single" w:sz="4" w:space="0" w:color="auto"/>
              <w:left w:val="nil"/>
              <w:bottom w:val="single" w:sz="4" w:space="0" w:color="auto"/>
              <w:right w:val="nil"/>
            </w:tcBorders>
            <w:shd w:val="clear" w:color="auto" w:fill="FFCC99"/>
            <w:vAlign w:val="center"/>
            <w:hideMark/>
          </w:tcPr>
          <w:p w:rsidR="002B5377" w:rsidRDefault="002B5377" w:rsidP="002E1976">
            <w:pPr>
              <w:pStyle w:val="texto"/>
              <w:tabs>
                <w:tab w:val="left" w:pos="708"/>
              </w:tabs>
              <w:spacing w:after="0"/>
              <w:ind w:left="-120" w:firstLine="0"/>
              <w:jc w:val="right"/>
              <w:rPr>
                <w:rFonts w:ascii="Arial" w:hAnsi="Arial" w:cs="Arial"/>
                <w:sz w:val="16"/>
                <w:szCs w:val="16"/>
              </w:rPr>
            </w:pPr>
            <w:r>
              <w:rPr>
                <w:rFonts w:ascii="Arial" w:hAnsi="Arial" w:cs="Arial"/>
                <w:sz w:val="16"/>
                <w:szCs w:val="16"/>
              </w:rPr>
              <w:t>Ofertantes</w:t>
            </w:r>
          </w:p>
        </w:tc>
        <w:tc>
          <w:tcPr>
            <w:tcW w:w="1409" w:type="dxa"/>
            <w:tcBorders>
              <w:top w:val="single" w:sz="4" w:space="0" w:color="auto"/>
              <w:left w:val="nil"/>
              <w:bottom w:val="single" w:sz="4" w:space="0" w:color="auto"/>
              <w:right w:val="nil"/>
            </w:tcBorders>
            <w:shd w:val="clear" w:color="auto" w:fill="FFCC99"/>
            <w:vAlign w:val="center"/>
            <w:hideMark/>
          </w:tcPr>
          <w:p w:rsidR="002B5377" w:rsidRDefault="002B5377" w:rsidP="002E1976">
            <w:pPr>
              <w:pStyle w:val="texto"/>
              <w:tabs>
                <w:tab w:val="left" w:pos="708"/>
              </w:tabs>
              <w:spacing w:after="0"/>
              <w:ind w:left="-120" w:firstLine="0"/>
              <w:jc w:val="right"/>
              <w:rPr>
                <w:rFonts w:ascii="Arial" w:hAnsi="Arial" w:cs="Arial"/>
                <w:sz w:val="16"/>
                <w:szCs w:val="16"/>
              </w:rPr>
            </w:pPr>
            <w:r>
              <w:rPr>
                <w:rFonts w:ascii="Arial" w:hAnsi="Arial" w:cs="Arial"/>
                <w:sz w:val="16"/>
                <w:szCs w:val="16"/>
              </w:rPr>
              <w:t>Importe de adjudicación</w:t>
            </w:r>
          </w:p>
        </w:tc>
      </w:tr>
      <w:tr w:rsidR="002B5377" w:rsidRPr="001A77D4" w:rsidTr="00EF13A5">
        <w:trPr>
          <w:trHeight w:val="772"/>
          <w:jc w:val="center"/>
        </w:trPr>
        <w:tc>
          <w:tcPr>
            <w:tcW w:w="2252" w:type="dxa"/>
            <w:tcBorders>
              <w:top w:val="single" w:sz="4" w:space="0" w:color="auto"/>
              <w:left w:val="nil"/>
              <w:bottom w:val="single" w:sz="4" w:space="0" w:color="auto"/>
              <w:right w:val="nil"/>
            </w:tcBorders>
            <w:vAlign w:val="center"/>
            <w:hideMark/>
          </w:tcPr>
          <w:p w:rsidR="002B5377" w:rsidRDefault="002B5377" w:rsidP="002E1976">
            <w:pPr>
              <w:pStyle w:val="texto"/>
              <w:tabs>
                <w:tab w:val="left" w:pos="708"/>
              </w:tabs>
              <w:spacing w:after="0"/>
              <w:ind w:firstLine="0"/>
              <w:jc w:val="left"/>
              <w:rPr>
                <w:rFonts w:ascii="Arial Narrow" w:hAnsi="Arial Narrow" w:cs="Arial"/>
                <w:sz w:val="18"/>
                <w:szCs w:val="18"/>
              </w:rPr>
            </w:pPr>
            <w:r>
              <w:rPr>
                <w:rFonts w:ascii="Arial Narrow" w:hAnsi="Arial Narrow" w:cs="Arial"/>
                <w:sz w:val="18"/>
                <w:szCs w:val="18"/>
              </w:rPr>
              <w:t>Rotonda carretera Corella</w:t>
            </w:r>
          </w:p>
        </w:tc>
        <w:tc>
          <w:tcPr>
            <w:tcW w:w="1080" w:type="dxa"/>
            <w:tcBorders>
              <w:top w:val="single" w:sz="4" w:space="0" w:color="auto"/>
              <w:left w:val="nil"/>
              <w:bottom w:val="single" w:sz="4" w:space="0" w:color="auto"/>
              <w:right w:val="nil"/>
            </w:tcBorders>
            <w:vAlign w:val="center"/>
            <w:hideMark/>
          </w:tcPr>
          <w:p w:rsidR="002B5377" w:rsidRDefault="002B5377" w:rsidP="002E1976">
            <w:pPr>
              <w:pStyle w:val="texto"/>
              <w:tabs>
                <w:tab w:val="left" w:pos="708"/>
              </w:tabs>
              <w:spacing w:after="0"/>
              <w:ind w:right="-132" w:firstLine="0"/>
              <w:jc w:val="center"/>
              <w:rPr>
                <w:rFonts w:ascii="Arial Narrow" w:hAnsi="Arial Narrow" w:cs="Arial"/>
                <w:sz w:val="18"/>
                <w:szCs w:val="18"/>
              </w:rPr>
            </w:pPr>
            <w:r>
              <w:rPr>
                <w:rFonts w:ascii="Arial Narrow" w:hAnsi="Arial Narrow" w:cs="Arial"/>
                <w:sz w:val="18"/>
                <w:szCs w:val="18"/>
              </w:rPr>
              <w:t>Obras</w:t>
            </w:r>
          </w:p>
        </w:tc>
        <w:tc>
          <w:tcPr>
            <w:tcW w:w="2160" w:type="dxa"/>
            <w:tcBorders>
              <w:top w:val="single" w:sz="4" w:space="0" w:color="auto"/>
              <w:left w:val="nil"/>
              <w:bottom w:val="single" w:sz="4" w:space="0" w:color="auto"/>
              <w:right w:val="nil"/>
            </w:tcBorders>
            <w:vAlign w:val="center"/>
            <w:hideMark/>
          </w:tcPr>
          <w:p w:rsidR="002B5377" w:rsidRDefault="002B5377" w:rsidP="002E1976">
            <w:pPr>
              <w:pStyle w:val="texto"/>
              <w:tabs>
                <w:tab w:val="left" w:pos="129"/>
              </w:tabs>
              <w:spacing w:after="0"/>
              <w:ind w:left="72" w:hanging="26"/>
              <w:jc w:val="left"/>
              <w:rPr>
                <w:rFonts w:ascii="Arial Narrow" w:hAnsi="Arial Narrow" w:cs="Arial"/>
                <w:sz w:val="18"/>
                <w:szCs w:val="18"/>
              </w:rPr>
            </w:pPr>
            <w:r w:rsidRPr="001A77D4">
              <w:rPr>
                <w:rFonts w:ascii="Arial Narrow" w:hAnsi="Arial Narrow" w:cs="Arial"/>
                <w:sz w:val="18"/>
                <w:szCs w:val="18"/>
              </w:rPr>
              <w:t>Abierto; inferior al umbral comunitario</w:t>
            </w:r>
          </w:p>
          <w:p w:rsidR="00EF13A5" w:rsidRPr="001A77D4" w:rsidRDefault="00EF13A5" w:rsidP="002E1976">
            <w:pPr>
              <w:pStyle w:val="texto"/>
              <w:tabs>
                <w:tab w:val="left" w:pos="129"/>
              </w:tabs>
              <w:spacing w:after="0"/>
              <w:ind w:left="72" w:hanging="26"/>
              <w:jc w:val="left"/>
              <w:rPr>
                <w:rFonts w:ascii="Arial Narrow" w:hAnsi="Arial Narrow" w:cs="Arial"/>
                <w:sz w:val="18"/>
                <w:szCs w:val="18"/>
              </w:rPr>
            </w:pPr>
          </w:p>
          <w:p w:rsidR="002B5377" w:rsidRPr="004D6355" w:rsidRDefault="002B5377" w:rsidP="002E1976">
            <w:pPr>
              <w:pStyle w:val="texto"/>
              <w:tabs>
                <w:tab w:val="left" w:pos="129"/>
              </w:tabs>
              <w:spacing w:after="0"/>
              <w:ind w:left="72" w:hanging="26"/>
              <w:jc w:val="left"/>
              <w:rPr>
                <w:rFonts w:ascii="Arial Narrow" w:hAnsi="Arial Narrow" w:cs="Arial"/>
                <w:sz w:val="18"/>
                <w:szCs w:val="18"/>
                <w:highlight w:val="yellow"/>
              </w:rPr>
            </w:pPr>
            <w:r w:rsidRPr="001A77D4">
              <w:rPr>
                <w:rFonts w:ascii="Arial Narrow" w:hAnsi="Arial Narrow" w:cs="Arial"/>
                <w:sz w:val="18"/>
                <w:szCs w:val="18"/>
              </w:rPr>
              <w:t>oferta más ventajosa</w:t>
            </w:r>
          </w:p>
        </w:tc>
        <w:tc>
          <w:tcPr>
            <w:tcW w:w="960" w:type="dxa"/>
            <w:tcBorders>
              <w:top w:val="single" w:sz="4" w:space="0" w:color="auto"/>
              <w:left w:val="nil"/>
              <w:bottom w:val="single" w:sz="4" w:space="0" w:color="auto"/>
              <w:right w:val="nil"/>
            </w:tcBorders>
            <w:vAlign w:val="center"/>
            <w:hideMark/>
          </w:tcPr>
          <w:p w:rsidR="002B5377" w:rsidRPr="001A77D4" w:rsidRDefault="000D0843" w:rsidP="002E1976">
            <w:pPr>
              <w:pStyle w:val="texto"/>
              <w:tabs>
                <w:tab w:val="left" w:pos="708"/>
              </w:tabs>
              <w:spacing w:after="0"/>
              <w:ind w:left="-120" w:firstLine="0"/>
              <w:jc w:val="right"/>
              <w:rPr>
                <w:rFonts w:ascii="Arial Narrow" w:hAnsi="Arial Narrow" w:cs="Arial"/>
                <w:sz w:val="18"/>
                <w:szCs w:val="18"/>
              </w:rPr>
            </w:pPr>
            <w:r>
              <w:rPr>
                <w:rFonts w:ascii="Arial Narrow" w:hAnsi="Arial Narrow" w:cs="Arial"/>
                <w:sz w:val="18"/>
                <w:szCs w:val="18"/>
              </w:rPr>
              <w:t>639.268</w:t>
            </w:r>
          </w:p>
        </w:tc>
        <w:tc>
          <w:tcPr>
            <w:tcW w:w="960" w:type="dxa"/>
            <w:tcBorders>
              <w:top w:val="single" w:sz="4" w:space="0" w:color="auto"/>
              <w:left w:val="nil"/>
              <w:bottom w:val="single" w:sz="4" w:space="0" w:color="auto"/>
              <w:right w:val="nil"/>
            </w:tcBorders>
            <w:vAlign w:val="center"/>
            <w:hideMark/>
          </w:tcPr>
          <w:p w:rsidR="002B5377" w:rsidRPr="001A77D4" w:rsidRDefault="002B5377" w:rsidP="002E1976">
            <w:pPr>
              <w:pStyle w:val="texto"/>
              <w:tabs>
                <w:tab w:val="left" w:pos="430"/>
              </w:tabs>
              <w:spacing w:after="0"/>
              <w:ind w:left="-120" w:right="74" w:firstLine="0"/>
              <w:jc w:val="right"/>
              <w:rPr>
                <w:rFonts w:ascii="Arial Narrow" w:hAnsi="Arial Narrow" w:cs="Arial"/>
                <w:sz w:val="18"/>
                <w:szCs w:val="18"/>
              </w:rPr>
            </w:pPr>
            <w:r w:rsidRPr="001A77D4">
              <w:rPr>
                <w:rFonts w:ascii="Arial Narrow" w:hAnsi="Arial Narrow" w:cs="Arial"/>
                <w:sz w:val="18"/>
                <w:szCs w:val="18"/>
              </w:rPr>
              <w:t>11</w:t>
            </w:r>
          </w:p>
        </w:tc>
        <w:tc>
          <w:tcPr>
            <w:tcW w:w="1409" w:type="dxa"/>
            <w:tcBorders>
              <w:top w:val="single" w:sz="4" w:space="0" w:color="auto"/>
              <w:left w:val="nil"/>
              <w:bottom w:val="single" w:sz="4" w:space="0" w:color="auto"/>
              <w:right w:val="nil"/>
            </w:tcBorders>
            <w:vAlign w:val="center"/>
            <w:hideMark/>
          </w:tcPr>
          <w:p w:rsidR="002B5377" w:rsidRPr="001A77D4" w:rsidRDefault="000D0843" w:rsidP="002E1976">
            <w:pPr>
              <w:pStyle w:val="texto"/>
              <w:tabs>
                <w:tab w:val="left" w:pos="708"/>
              </w:tabs>
              <w:spacing w:after="0"/>
              <w:ind w:left="-120" w:firstLine="0"/>
              <w:jc w:val="right"/>
              <w:rPr>
                <w:rFonts w:ascii="Arial Narrow" w:hAnsi="Arial Narrow" w:cs="Arial"/>
                <w:sz w:val="18"/>
                <w:szCs w:val="18"/>
              </w:rPr>
            </w:pPr>
            <w:r>
              <w:rPr>
                <w:rFonts w:ascii="Arial Narrow" w:hAnsi="Arial Narrow" w:cs="Arial"/>
                <w:sz w:val="18"/>
                <w:szCs w:val="18"/>
              </w:rPr>
              <w:t>468.328</w:t>
            </w:r>
          </w:p>
        </w:tc>
      </w:tr>
    </w:tbl>
    <w:p w:rsidR="002B5377" w:rsidRDefault="002B5377" w:rsidP="00EF13A5">
      <w:pPr>
        <w:pStyle w:val="texto"/>
        <w:spacing w:before="240" w:after="0"/>
        <w:ind w:firstLine="357"/>
        <w:rPr>
          <w:rFonts w:cs="Arial"/>
        </w:rPr>
      </w:pPr>
      <w:r>
        <w:rPr>
          <w:rFonts w:cs="Arial"/>
        </w:rPr>
        <w:t>Del examen realizado se ha constatado el cumplimiento de la legislación contractual en la tramitación del expediente de contratación, en su adjudicación y en su ejecución, en sus aspectos más significativos así como la razonabilidad de los gastos contabilizados.</w:t>
      </w:r>
    </w:p>
    <w:p w:rsidR="00EF13A5" w:rsidRDefault="00EF13A5" w:rsidP="00EF13A5">
      <w:pPr>
        <w:pStyle w:val="texto"/>
        <w:spacing w:after="0"/>
        <w:ind w:firstLine="357"/>
        <w:rPr>
          <w:rFonts w:cs="Arial"/>
        </w:rPr>
      </w:pPr>
    </w:p>
    <w:p w:rsidR="002B5377" w:rsidRDefault="002B5377" w:rsidP="002B5377">
      <w:pPr>
        <w:pStyle w:val="atitulo2"/>
      </w:pPr>
      <w:bookmarkStart w:id="72" w:name="_Toc431365487"/>
      <w:bookmarkStart w:id="73" w:name="_Toc372531200"/>
      <w:bookmarkStart w:id="74" w:name="_Toc316383987"/>
      <w:bookmarkStart w:id="75" w:name="_Toc309383730"/>
      <w:bookmarkStart w:id="76" w:name="_Toc467831783"/>
      <w:r>
        <w:t>IV.10. Ingresos presupuestarios</w:t>
      </w:r>
      <w:bookmarkEnd w:id="72"/>
      <w:bookmarkEnd w:id="73"/>
      <w:bookmarkEnd w:id="74"/>
      <w:bookmarkEnd w:id="75"/>
      <w:bookmarkEnd w:id="76"/>
      <w:r>
        <w:t xml:space="preserve"> </w:t>
      </w:r>
    </w:p>
    <w:p w:rsidR="002B5377" w:rsidRDefault="002B5377" w:rsidP="002B5377">
      <w:pPr>
        <w:pStyle w:val="texto"/>
        <w:tabs>
          <w:tab w:val="left" w:pos="708"/>
        </w:tabs>
        <w:rPr>
          <w:rFonts w:cs="Arial"/>
        </w:rPr>
      </w:pPr>
      <w:r>
        <w:rPr>
          <w:rFonts w:cs="Arial"/>
        </w:rPr>
        <w:t>Los derechos reconocidos en el ejercicio 2015 han sido de 39,11 millones; el 93 por ciento corresponde a ingresos por operaciones corrientes y el 7 por cie</w:t>
      </w:r>
      <w:r>
        <w:rPr>
          <w:rFonts w:cs="Arial"/>
        </w:rPr>
        <w:t>n</w:t>
      </w:r>
      <w:r>
        <w:rPr>
          <w:rFonts w:cs="Arial"/>
        </w:rPr>
        <w:t xml:space="preserve">to a operaciones de capital. </w:t>
      </w:r>
    </w:p>
    <w:p w:rsidR="002B5377" w:rsidRDefault="002B5377" w:rsidP="002B5377">
      <w:pPr>
        <w:pStyle w:val="texto"/>
        <w:tabs>
          <w:tab w:val="left" w:pos="708"/>
        </w:tabs>
        <w:rPr>
          <w:rFonts w:cs="Arial"/>
        </w:rPr>
      </w:pPr>
      <w:r>
        <w:rPr>
          <w:rFonts w:cs="Arial"/>
        </w:rPr>
        <w:t>En las operaciones corrientes destacan los ingresos tributarios (2</w:t>
      </w:r>
      <w:r w:rsidR="0030616D">
        <w:rPr>
          <w:rFonts w:cs="Arial"/>
        </w:rPr>
        <w:t>2</w:t>
      </w:r>
      <w:r>
        <w:rPr>
          <w:rFonts w:cs="Arial"/>
        </w:rPr>
        <w:t xml:space="preserve"> millones de euros) y las transferencias corrientes (12 millones de euros), al igual que en el ejercicio pasado.</w:t>
      </w:r>
    </w:p>
    <w:p w:rsidR="002B5377" w:rsidRDefault="002B5377" w:rsidP="002B5377">
      <w:pPr>
        <w:pStyle w:val="texto"/>
        <w:tabs>
          <w:tab w:val="left" w:pos="708"/>
        </w:tabs>
        <w:rPr>
          <w:rFonts w:cs="Arial"/>
        </w:rPr>
      </w:pPr>
      <w:r>
        <w:rPr>
          <w:rFonts w:cs="Arial"/>
        </w:rPr>
        <w:t xml:space="preserve">El grado de realización del presupuesto de ingresos ha sido del </w:t>
      </w:r>
      <w:r w:rsidR="0030616D">
        <w:rPr>
          <w:rFonts w:cs="Arial"/>
        </w:rPr>
        <w:t>83</w:t>
      </w:r>
      <w:r>
        <w:rPr>
          <w:rFonts w:cs="Arial"/>
        </w:rPr>
        <w:t xml:space="preserve"> por ciento.</w:t>
      </w:r>
    </w:p>
    <w:p w:rsidR="002B5377" w:rsidRDefault="002B5377" w:rsidP="002B5377">
      <w:pPr>
        <w:pStyle w:val="texto"/>
        <w:tabs>
          <w:tab w:val="left" w:pos="708"/>
        </w:tabs>
        <w:spacing w:after="240"/>
        <w:rPr>
          <w:rFonts w:cs="Arial"/>
        </w:rPr>
      </w:pPr>
      <w:r>
        <w:rPr>
          <w:rFonts w:cs="Arial"/>
        </w:rPr>
        <w:t>Con respecto a 2014, los derechos reconocidos han aumentado un 10 por ciento. Este es el desglose:</w:t>
      </w:r>
    </w:p>
    <w:tbl>
      <w:tblPr>
        <w:tblW w:w="8775"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3"/>
        <w:gridCol w:w="1200"/>
        <w:gridCol w:w="1251"/>
        <w:gridCol w:w="1401"/>
      </w:tblGrid>
      <w:tr w:rsidR="00A2418E" w:rsidTr="0030616D">
        <w:trPr>
          <w:trHeight w:val="113"/>
          <w:jc w:val="center"/>
        </w:trPr>
        <w:tc>
          <w:tcPr>
            <w:tcW w:w="4923" w:type="dxa"/>
            <w:vMerge w:val="restart"/>
            <w:tcBorders>
              <w:top w:val="single" w:sz="4" w:space="0" w:color="auto"/>
              <w:left w:val="nil"/>
              <w:right w:val="nil"/>
            </w:tcBorders>
            <w:shd w:val="clear" w:color="auto" w:fill="FFCC99"/>
            <w:vAlign w:val="center"/>
            <w:hideMark/>
          </w:tcPr>
          <w:p w:rsidR="00A2418E" w:rsidRDefault="00A2418E" w:rsidP="00D174E5">
            <w:pPr>
              <w:spacing w:after="0"/>
              <w:ind w:firstLine="0"/>
              <w:jc w:val="left"/>
              <w:rPr>
                <w:rFonts w:ascii="Arial" w:hAnsi="Arial" w:cs="Arial"/>
                <w:bCs/>
                <w:sz w:val="18"/>
                <w:szCs w:val="18"/>
                <w:lang w:val="es-ES" w:eastAsia="es-ES"/>
              </w:rPr>
            </w:pPr>
            <w:r>
              <w:rPr>
                <w:rFonts w:ascii="Arial" w:hAnsi="Arial" w:cs="Arial"/>
                <w:sz w:val="18"/>
                <w:szCs w:val="18"/>
              </w:rPr>
              <w:br w:type="page"/>
            </w:r>
            <w:r>
              <w:rPr>
                <w:rFonts w:ascii="Arial" w:hAnsi="Arial" w:cs="Arial"/>
                <w:bCs/>
                <w:sz w:val="18"/>
                <w:szCs w:val="18"/>
                <w:lang w:val="es-ES" w:eastAsia="es-ES"/>
              </w:rPr>
              <w:t>Capítulos de ingresos</w:t>
            </w:r>
          </w:p>
        </w:tc>
        <w:tc>
          <w:tcPr>
            <w:tcW w:w="2451" w:type="dxa"/>
            <w:gridSpan w:val="2"/>
            <w:tcBorders>
              <w:top w:val="single" w:sz="4" w:space="0" w:color="auto"/>
              <w:left w:val="nil"/>
              <w:bottom w:val="single" w:sz="4" w:space="0" w:color="auto"/>
              <w:right w:val="nil"/>
            </w:tcBorders>
            <w:shd w:val="clear" w:color="auto" w:fill="FFCC99"/>
            <w:vAlign w:val="center"/>
            <w:hideMark/>
          </w:tcPr>
          <w:p w:rsidR="00A2418E" w:rsidRDefault="00A2418E" w:rsidP="00D174E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Derechos reconocidos netos</w:t>
            </w:r>
          </w:p>
        </w:tc>
        <w:tc>
          <w:tcPr>
            <w:tcW w:w="1401" w:type="dxa"/>
            <w:tcBorders>
              <w:top w:val="single" w:sz="4" w:space="0" w:color="auto"/>
              <w:left w:val="nil"/>
              <w:bottom w:val="nil"/>
              <w:right w:val="nil"/>
            </w:tcBorders>
            <w:shd w:val="clear" w:color="auto" w:fill="FFCC99"/>
            <w:vAlign w:val="center"/>
            <w:hideMark/>
          </w:tcPr>
          <w:p w:rsidR="00A2418E" w:rsidRDefault="00A2418E" w:rsidP="00D174E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 Variación </w:t>
            </w:r>
          </w:p>
        </w:tc>
      </w:tr>
      <w:tr w:rsidR="00A2418E" w:rsidTr="0030616D">
        <w:trPr>
          <w:trHeight w:val="113"/>
          <w:jc w:val="center"/>
        </w:trPr>
        <w:tc>
          <w:tcPr>
            <w:tcW w:w="4923" w:type="dxa"/>
            <w:vMerge/>
            <w:tcBorders>
              <w:left w:val="nil"/>
              <w:bottom w:val="single" w:sz="2" w:space="0" w:color="auto"/>
              <w:right w:val="nil"/>
            </w:tcBorders>
            <w:shd w:val="clear" w:color="auto" w:fill="FFCC99"/>
            <w:noWrap/>
            <w:vAlign w:val="center"/>
          </w:tcPr>
          <w:p w:rsidR="00A2418E" w:rsidRDefault="00A2418E" w:rsidP="00D174E5">
            <w:pPr>
              <w:tabs>
                <w:tab w:val="left" w:pos="290"/>
              </w:tabs>
              <w:spacing w:after="0"/>
              <w:ind w:firstLine="0"/>
              <w:rPr>
                <w:rFonts w:ascii="Arial" w:hAnsi="Arial" w:cs="Arial"/>
                <w:sz w:val="18"/>
                <w:szCs w:val="18"/>
                <w:lang w:val="es-ES" w:eastAsia="es-ES"/>
              </w:rPr>
            </w:pPr>
          </w:p>
        </w:tc>
        <w:tc>
          <w:tcPr>
            <w:tcW w:w="1200" w:type="dxa"/>
            <w:tcBorders>
              <w:top w:val="single" w:sz="4" w:space="0" w:color="auto"/>
              <w:left w:val="nil"/>
              <w:bottom w:val="single" w:sz="2" w:space="0" w:color="auto"/>
              <w:right w:val="nil"/>
            </w:tcBorders>
            <w:shd w:val="clear" w:color="auto" w:fill="FFCC99"/>
            <w:noWrap/>
            <w:vAlign w:val="center"/>
            <w:hideMark/>
          </w:tcPr>
          <w:p w:rsidR="00A2418E" w:rsidRDefault="00A2418E" w:rsidP="00D174E5">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251" w:type="dxa"/>
            <w:tcBorders>
              <w:top w:val="single" w:sz="4" w:space="0" w:color="auto"/>
              <w:left w:val="nil"/>
              <w:bottom w:val="single" w:sz="2" w:space="0" w:color="auto"/>
              <w:right w:val="nil"/>
            </w:tcBorders>
            <w:shd w:val="clear" w:color="auto" w:fill="FFCC99"/>
            <w:vAlign w:val="center"/>
            <w:hideMark/>
          </w:tcPr>
          <w:p w:rsidR="00A2418E" w:rsidRDefault="00A2418E" w:rsidP="00D174E5">
            <w:pPr>
              <w:spacing w:after="0"/>
              <w:ind w:firstLine="0"/>
              <w:jc w:val="right"/>
              <w:rPr>
                <w:rFonts w:ascii="Arial" w:hAnsi="Arial" w:cs="Arial"/>
                <w:sz w:val="18"/>
                <w:szCs w:val="18"/>
                <w:lang w:val="es-ES" w:eastAsia="es-ES"/>
              </w:rPr>
            </w:pPr>
            <w:r>
              <w:rPr>
                <w:rFonts w:ascii="Arial" w:hAnsi="Arial" w:cs="Arial"/>
                <w:sz w:val="18"/>
                <w:szCs w:val="18"/>
                <w:lang w:val="es-ES" w:eastAsia="es-ES"/>
              </w:rPr>
              <w:t>2015</w:t>
            </w:r>
          </w:p>
        </w:tc>
        <w:tc>
          <w:tcPr>
            <w:tcW w:w="1401" w:type="dxa"/>
            <w:tcBorders>
              <w:top w:val="nil"/>
              <w:left w:val="nil"/>
              <w:bottom w:val="single" w:sz="2" w:space="0" w:color="auto"/>
              <w:right w:val="nil"/>
            </w:tcBorders>
            <w:shd w:val="clear" w:color="auto" w:fill="FFCC99"/>
            <w:noWrap/>
            <w:vAlign w:val="center"/>
            <w:hideMark/>
          </w:tcPr>
          <w:p w:rsidR="00A2418E" w:rsidRDefault="00A2418E" w:rsidP="00D174E5">
            <w:pPr>
              <w:spacing w:after="0"/>
              <w:ind w:right="62" w:firstLine="0"/>
              <w:jc w:val="right"/>
              <w:rPr>
                <w:rFonts w:ascii="Arial" w:hAnsi="Arial" w:cs="Arial"/>
                <w:sz w:val="18"/>
                <w:szCs w:val="18"/>
                <w:lang w:val="es-ES" w:eastAsia="es-ES"/>
              </w:rPr>
            </w:pPr>
            <w:r>
              <w:rPr>
                <w:rFonts w:ascii="Arial" w:hAnsi="Arial" w:cs="Arial"/>
                <w:sz w:val="18"/>
                <w:szCs w:val="18"/>
                <w:lang w:val="es-ES" w:eastAsia="es-ES"/>
              </w:rPr>
              <w:t>2015/2014</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tabs>
                <w:tab w:val="left" w:pos="290"/>
              </w:tabs>
              <w:spacing w:after="0"/>
              <w:ind w:firstLine="0"/>
              <w:rPr>
                <w:rFonts w:ascii="Arial Narrow" w:hAnsi="Arial Narrow" w:cs="Arial"/>
                <w:lang w:val="es-ES" w:eastAsia="es-ES"/>
              </w:rPr>
            </w:pPr>
            <w:r>
              <w:rPr>
                <w:rFonts w:ascii="Arial Narrow" w:hAnsi="Arial Narrow" w:cs="Arial"/>
                <w:lang w:val="es-ES" w:eastAsia="es-ES"/>
              </w:rPr>
              <w:t>1 Impuestos directos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12.537.530</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12.602.759</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1</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tabs>
                <w:tab w:val="left" w:pos="290"/>
              </w:tabs>
              <w:spacing w:after="0"/>
              <w:ind w:firstLine="0"/>
              <w:rPr>
                <w:rFonts w:ascii="Arial Narrow" w:hAnsi="Arial Narrow" w:cs="Arial"/>
                <w:lang w:val="es-ES" w:eastAsia="es-ES"/>
              </w:rPr>
            </w:pPr>
            <w:r>
              <w:rPr>
                <w:rFonts w:ascii="Arial Narrow" w:hAnsi="Arial Narrow" w:cs="Arial"/>
                <w:lang w:val="es-ES" w:eastAsia="es-ES"/>
              </w:rPr>
              <w:t>2 Impuestos indirectos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367.741</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801.265</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118</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tabs>
                <w:tab w:val="left" w:pos="290"/>
              </w:tabs>
              <w:spacing w:after="0"/>
              <w:ind w:firstLine="0"/>
              <w:rPr>
                <w:rFonts w:ascii="Arial Narrow" w:hAnsi="Arial Narrow" w:cs="Arial"/>
                <w:lang w:val="es-ES" w:eastAsia="es-ES"/>
              </w:rPr>
            </w:pPr>
            <w:r>
              <w:rPr>
                <w:rFonts w:ascii="Arial Narrow" w:hAnsi="Arial Narrow" w:cs="Arial"/>
                <w:lang w:val="es-ES" w:eastAsia="es-ES"/>
              </w:rPr>
              <w:t>3 Tasas, precios públicos y otros ingresos.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8.468.516</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8.992.689</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6</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tabs>
                <w:tab w:val="left" w:pos="290"/>
              </w:tabs>
              <w:spacing w:after="0"/>
              <w:ind w:firstLine="0"/>
              <w:rPr>
                <w:rFonts w:ascii="Arial Narrow" w:hAnsi="Arial Narrow" w:cs="Arial"/>
                <w:lang w:val="es-ES" w:eastAsia="es-ES"/>
              </w:rPr>
            </w:pPr>
            <w:r>
              <w:rPr>
                <w:rFonts w:ascii="Arial Narrow" w:hAnsi="Arial Narrow" w:cs="Arial"/>
                <w:lang w:val="es-ES" w:eastAsia="es-ES"/>
              </w:rPr>
              <w:t>4 Transferencias corrientes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12.479.255</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12.008.347</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-4</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tabs>
                <w:tab w:val="left" w:pos="290"/>
              </w:tabs>
              <w:spacing w:after="0"/>
              <w:ind w:firstLine="0"/>
              <w:rPr>
                <w:rFonts w:ascii="Arial Narrow" w:hAnsi="Arial Narrow" w:cs="Arial"/>
                <w:lang w:val="es-ES" w:eastAsia="es-ES"/>
              </w:rPr>
            </w:pPr>
            <w:r>
              <w:rPr>
                <w:rFonts w:ascii="Arial Narrow" w:hAnsi="Arial Narrow" w:cs="Arial"/>
                <w:lang w:val="es-ES" w:eastAsia="es-ES"/>
              </w:rPr>
              <w:t>5 Ingresos patrimoniales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1.696.887</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2.001.834</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18</w:t>
            </w:r>
          </w:p>
        </w:tc>
      </w:tr>
      <w:tr w:rsidR="002B5377" w:rsidRPr="00D174E5"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Pr="00D174E5" w:rsidRDefault="002B5377" w:rsidP="00D174E5">
            <w:pPr>
              <w:spacing w:after="0"/>
              <w:ind w:firstLine="0"/>
              <w:rPr>
                <w:rFonts w:ascii="Arial Narrow" w:hAnsi="Arial Narrow" w:cs="Arial"/>
                <w:b/>
                <w:bCs/>
                <w:sz w:val="18"/>
                <w:szCs w:val="18"/>
                <w:lang w:val="es-ES" w:eastAsia="es-ES"/>
              </w:rPr>
            </w:pPr>
            <w:r w:rsidRPr="00D174E5">
              <w:rPr>
                <w:rFonts w:ascii="Arial Narrow" w:hAnsi="Arial Narrow" w:cs="Arial"/>
                <w:b/>
                <w:bCs/>
                <w:sz w:val="18"/>
                <w:szCs w:val="18"/>
                <w:lang w:val="es-ES" w:eastAsia="es-ES"/>
              </w:rPr>
              <w:t>Ingresos corrientes  (1 a 5)</w:t>
            </w:r>
          </w:p>
        </w:tc>
        <w:tc>
          <w:tcPr>
            <w:tcW w:w="1200" w:type="dxa"/>
            <w:tcBorders>
              <w:top w:val="single" w:sz="2" w:space="0" w:color="auto"/>
              <w:left w:val="nil"/>
              <w:bottom w:val="single" w:sz="2" w:space="0" w:color="auto"/>
              <w:right w:val="nil"/>
            </w:tcBorders>
            <w:noWrap/>
            <w:vAlign w:val="center"/>
            <w:hideMark/>
          </w:tcPr>
          <w:p w:rsidR="002B5377" w:rsidRPr="00D174E5" w:rsidRDefault="002B5377" w:rsidP="00D174E5">
            <w:pPr>
              <w:spacing w:after="0"/>
              <w:ind w:firstLine="0"/>
              <w:jc w:val="right"/>
              <w:rPr>
                <w:rFonts w:ascii="Arial Narrow" w:hAnsi="Arial Narrow"/>
                <w:b/>
                <w:sz w:val="18"/>
                <w:szCs w:val="18"/>
                <w:lang w:val="es-ES" w:eastAsia="es-ES"/>
              </w:rPr>
            </w:pPr>
            <w:r w:rsidRPr="00D174E5">
              <w:rPr>
                <w:rFonts w:ascii="Arial Narrow" w:hAnsi="Arial Narrow"/>
                <w:b/>
                <w:sz w:val="18"/>
                <w:szCs w:val="18"/>
                <w:lang w:val="es-ES" w:eastAsia="es-ES"/>
              </w:rPr>
              <w:t>35.549.929</w:t>
            </w:r>
          </w:p>
        </w:tc>
        <w:tc>
          <w:tcPr>
            <w:tcW w:w="1251" w:type="dxa"/>
            <w:tcBorders>
              <w:top w:val="single" w:sz="2" w:space="0" w:color="auto"/>
              <w:left w:val="nil"/>
              <w:bottom w:val="single" w:sz="2" w:space="0" w:color="auto"/>
              <w:right w:val="nil"/>
            </w:tcBorders>
            <w:vAlign w:val="center"/>
            <w:hideMark/>
          </w:tcPr>
          <w:p w:rsidR="002B5377" w:rsidRPr="00D174E5" w:rsidRDefault="002B5377" w:rsidP="00D174E5">
            <w:pPr>
              <w:spacing w:after="0"/>
              <w:ind w:firstLine="0"/>
              <w:jc w:val="right"/>
              <w:rPr>
                <w:rFonts w:ascii="Arial Narrow" w:hAnsi="Arial Narrow"/>
                <w:b/>
                <w:sz w:val="18"/>
                <w:szCs w:val="18"/>
                <w:lang w:val="es-ES" w:eastAsia="es-ES"/>
              </w:rPr>
            </w:pPr>
            <w:r w:rsidRPr="00D174E5">
              <w:rPr>
                <w:rFonts w:ascii="Arial Narrow" w:hAnsi="Arial Narrow"/>
                <w:b/>
                <w:sz w:val="18"/>
                <w:szCs w:val="18"/>
                <w:lang w:val="es-ES" w:eastAsia="es-ES"/>
              </w:rPr>
              <w:t>36.406.893</w:t>
            </w:r>
          </w:p>
        </w:tc>
        <w:tc>
          <w:tcPr>
            <w:tcW w:w="1401" w:type="dxa"/>
            <w:tcBorders>
              <w:top w:val="single" w:sz="2" w:space="0" w:color="auto"/>
              <w:left w:val="nil"/>
              <w:bottom w:val="single" w:sz="2" w:space="0" w:color="auto"/>
              <w:right w:val="nil"/>
            </w:tcBorders>
            <w:noWrap/>
            <w:vAlign w:val="center"/>
            <w:hideMark/>
          </w:tcPr>
          <w:p w:rsidR="002B5377" w:rsidRPr="00D174E5" w:rsidRDefault="002B5377" w:rsidP="00D174E5">
            <w:pPr>
              <w:spacing w:after="0"/>
              <w:ind w:right="182" w:firstLine="0"/>
              <w:jc w:val="right"/>
              <w:rPr>
                <w:rFonts w:ascii="Arial Narrow" w:hAnsi="Arial Narrow" w:cs="Arial"/>
                <w:b/>
                <w:bCs/>
                <w:sz w:val="18"/>
                <w:szCs w:val="18"/>
                <w:lang w:val="es-ES" w:eastAsia="es-ES"/>
              </w:rPr>
            </w:pPr>
            <w:r w:rsidRPr="00D174E5">
              <w:rPr>
                <w:rFonts w:ascii="Arial Narrow" w:hAnsi="Arial Narrow" w:cs="Arial"/>
                <w:b/>
                <w:bCs/>
                <w:sz w:val="18"/>
                <w:szCs w:val="18"/>
                <w:lang w:val="es-ES" w:eastAsia="es-ES"/>
              </w:rPr>
              <w:t>2</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rPr>
                <w:rFonts w:ascii="Arial Narrow" w:hAnsi="Arial Narrow" w:cs="Arial"/>
                <w:lang w:val="es-ES" w:eastAsia="es-ES"/>
              </w:rPr>
            </w:pPr>
            <w:r>
              <w:rPr>
                <w:rFonts w:ascii="Arial Narrow" w:hAnsi="Arial Narrow" w:cs="Arial"/>
                <w:lang w:val="es-ES" w:eastAsia="es-ES"/>
              </w:rPr>
              <w:t>6 Enajenaciones de inversiones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69.567</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0</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lang w:val="es-ES" w:eastAsia="es-ES"/>
              </w:rPr>
            </w:pPr>
            <w:r>
              <w:rPr>
                <w:rFonts w:ascii="Arial Narrow" w:hAnsi="Arial Narrow"/>
                <w:lang w:val="es-ES" w:eastAsia="es-ES"/>
              </w:rPr>
              <w:t>-100</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rPr>
                <w:rFonts w:ascii="Arial Narrow" w:hAnsi="Arial Narrow" w:cs="Arial"/>
                <w:lang w:val="es-ES" w:eastAsia="es-ES"/>
              </w:rPr>
            </w:pPr>
            <w:r>
              <w:rPr>
                <w:rFonts w:ascii="Arial Narrow" w:hAnsi="Arial Narrow" w:cs="Arial"/>
                <w:lang w:val="es-ES" w:eastAsia="es-ES"/>
              </w:rPr>
              <w:t>7 Transferencias de capital</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-36.656</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0</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-100</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rPr>
                <w:rFonts w:ascii="Arial Narrow" w:hAnsi="Arial Narrow" w:cs="Arial"/>
                <w:lang w:val="es-ES" w:eastAsia="es-ES"/>
              </w:rPr>
            </w:pPr>
            <w:r>
              <w:rPr>
                <w:rFonts w:ascii="Arial Narrow" w:hAnsi="Arial Narrow" w:cs="Arial"/>
                <w:lang w:val="es-ES" w:eastAsia="es-ES"/>
              </w:rPr>
              <w:t>8 Activos financieros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0</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w:t>
            </w:r>
          </w:p>
        </w:tc>
      </w:tr>
      <w:tr w:rsidR="002B5377" w:rsidTr="006E18B7">
        <w:trPr>
          <w:trHeight w:val="255"/>
          <w:jc w:val="center"/>
        </w:trPr>
        <w:tc>
          <w:tcPr>
            <w:tcW w:w="4923"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rPr>
                <w:rFonts w:ascii="Arial Narrow" w:hAnsi="Arial Narrow" w:cs="Arial"/>
                <w:lang w:val="es-ES" w:eastAsia="es-ES"/>
              </w:rPr>
            </w:pPr>
            <w:r>
              <w:rPr>
                <w:rFonts w:ascii="Arial Narrow" w:hAnsi="Arial Narrow" w:cs="Arial"/>
                <w:lang w:val="es-ES" w:eastAsia="es-ES"/>
              </w:rPr>
              <w:t>9 Pasivos financieros</w:t>
            </w:r>
          </w:p>
        </w:tc>
        <w:tc>
          <w:tcPr>
            <w:tcW w:w="1200" w:type="dxa"/>
            <w:tcBorders>
              <w:top w:val="single" w:sz="2" w:space="0" w:color="auto"/>
              <w:left w:val="nil"/>
              <w:bottom w:val="single" w:sz="2" w:space="0" w:color="auto"/>
              <w:right w:val="nil"/>
            </w:tcBorders>
            <w:noWrap/>
            <w:vAlign w:val="center"/>
            <w:hideMark/>
          </w:tcPr>
          <w:p w:rsidR="002B5377" w:rsidRDefault="002B5377" w:rsidP="00D174E5">
            <w:pPr>
              <w:spacing w:after="0"/>
              <w:ind w:firstLine="0"/>
              <w:jc w:val="right"/>
              <w:rPr>
                <w:rFonts w:ascii="Arial Narrow" w:hAnsi="Arial Narrow"/>
                <w:lang w:val="es-ES" w:eastAsia="es-ES"/>
              </w:rPr>
            </w:pPr>
            <w:r>
              <w:rPr>
                <w:rFonts w:ascii="Arial Narrow" w:hAnsi="Arial Narrow"/>
                <w:lang w:val="es-ES" w:eastAsia="es-ES"/>
              </w:rPr>
              <w:t>-</w:t>
            </w:r>
          </w:p>
        </w:tc>
        <w:tc>
          <w:tcPr>
            <w:tcW w:w="1251" w:type="dxa"/>
            <w:tcBorders>
              <w:top w:val="single" w:sz="2" w:space="0" w:color="auto"/>
              <w:left w:val="nil"/>
              <w:bottom w:val="single" w:sz="2" w:space="0" w:color="auto"/>
              <w:right w:val="nil"/>
            </w:tcBorders>
            <w:vAlign w:val="center"/>
            <w:hideMark/>
          </w:tcPr>
          <w:p w:rsidR="002B5377" w:rsidRPr="00307EF3" w:rsidRDefault="002B5377" w:rsidP="00D174E5">
            <w:pPr>
              <w:spacing w:after="0"/>
              <w:ind w:firstLine="0"/>
              <w:jc w:val="right"/>
              <w:rPr>
                <w:rFonts w:ascii="Arial Narrow" w:hAnsi="Arial Narrow"/>
                <w:lang w:val="es-ES" w:eastAsia="es-ES"/>
              </w:rPr>
            </w:pPr>
            <w:r w:rsidRPr="00307EF3">
              <w:rPr>
                <w:rFonts w:ascii="Arial Narrow" w:hAnsi="Arial Narrow"/>
                <w:lang w:val="es-ES" w:eastAsia="es-ES"/>
              </w:rPr>
              <w:t>2.700.000</w:t>
            </w:r>
          </w:p>
        </w:tc>
        <w:tc>
          <w:tcPr>
            <w:tcW w:w="1401" w:type="dxa"/>
            <w:tcBorders>
              <w:top w:val="single" w:sz="2" w:space="0" w:color="auto"/>
              <w:left w:val="nil"/>
              <w:bottom w:val="single" w:sz="2" w:space="0" w:color="auto"/>
              <w:right w:val="nil"/>
            </w:tcBorders>
            <w:noWrap/>
            <w:vAlign w:val="center"/>
            <w:hideMark/>
          </w:tcPr>
          <w:p w:rsidR="002B5377" w:rsidRDefault="002B5377" w:rsidP="00D174E5">
            <w:pPr>
              <w:spacing w:after="0"/>
              <w:ind w:right="182" w:firstLine="0"/>
              <w:jc w:val="right"/>
              <w:rPr>
                <w:rFonts w:ascii="Arial Narrow" w:hAnsi="Arial Narrow" w:cs="Arial"/>
                <w:lang w:val="es-ES" w:eastAsia="es-ES"/>
              </w:rPr>
            </w:pPr>
            <w:r>
              <w:rPr>
                <w:rFonts w:ascii="Arial Narrow" w:hAnsi="Arial Narrow" w:cs="Arial"/>
                <w:lang w:val="es-ES" w:eastAsia="es-ES"/>
              </w:rPr>
              <w:t>-</w:t>
            </w:r>
          </w:p>
        </w:tc>
      </w:tr>
      <w:tr w:rsidR="002B5377" w:rsidRPr="00D174E5" w:rsidTr="00D174E5">
        <w:trPr>
          <w:trHeight w:val="255"/>
          <w:jc w:val="center"/>
        </w:trPr>
        <w:tc>
          <w:tcPr>
            <w:tcW w:w="4923" w:type="dxa"/>
            <w:tcBorders>
              <w:top w:val="single" w:sz="2" w:space="0" w:color="auto"/>
              <w:left w:val="nil"/>
              <w:bottom w:val="single" w:sz="2" w:space="0" w:color="auto"/>
              <w:right w:val="nil"/>
            </w:tcBorders>
            <w:noWrap/>
            <w:vAlign w:val="center"/>
            <w:hideMark/>
          </w:tcPr>
          <w:p w:rsidR="002B5377" w:rsidRPr="00D174E5" w:rsidRDefault="002B5377" w:rsidP="00D174E5">
            <w:pPr>
              <w:spacing w:after="0"/>
              <w:ind w:firstLine="0"/>
              <w:rPr>
                <w:rFonts w:ascii="Arial Narrow" w:hAnsi="Arial Narrow" w:cs="Arial"/>
                <w:b/>
                <w:bCs/>
                <w:sz w:val="18"/>
                <w:szCs w:val="18"/>
                <w:lang w:val="es-ES" w:eastAsia="es-ES"/>
              </w:rPr>
            </w:pPr>
            <w:r w:rsidRPr="00D174E5">
              <w:rPr>
                <w:rFonts w:ascii="Arial Narrow" w:hAnsi="Arial Narrow" w:cs="Arial"/>
                <w:b/>
                <w:bCs/>
                <w:sz w:val="18"/>
                <w:szCs w:val="18"/>
                <w:lang w:val="es-ES" w:eastAsia="es-ES"/>
              </w:rPr>
              <w:t>Ingresos de capital y operaciones financieras (6 a 9)</w:t>
            </w:r>
          </w:p>
        </w:tc>
        <w:tc>
          <w:tcPr>
            <w:tcW w:w="1200" w:type="dxa"/>
            <w:tcBorders>
              <w:top w:val="single" w:sz="2" w:space="0" w:color="auto"/>
              <w:left w:val="nil"/>
              <w:bottom w:val="single" w:sz="2" w:space="0" w:color="auto"/>
              <w:right w:val="nil"/>
            </w:tcBorders>
            <w:noWrap/>
            <w:vAlign w:val="center"/>
            <w:hideMark/>
          </w:tcPr>
          <w:p w:rsidR="002B5377" w:rsidRPr="00D174E5" w:rsidRDefault="002B5377" w:rsidP="00D174E5">
            <w:pPr>
              <w:spacing w:after="0"/>
              <w:ind w:firstLine="0"/>
              <w:jc w:val="right"/>
              <w:rPr>
                <w:rFonts w:ascii="Arial Narrow" w:hAnsi="Arial Narrow"/>
                <w:b/>
                <w:sz w:val="18"/>
                <w:szCs w:val="18"/>
                <w:lang w:val="es-ES" w:eastAsia="es-ES"/>
              </w:rPr>
            </w:pPr>
            <w:r w:rsidRPr="00D174E5">
              <w:rPr>
                <w:rFonts w:ascii="Arial Narrow" w:hAnsi="Arial Narrow"/>
                <w:b/>
                <w:sz w:val="18"/>
                <w:szCs w:val="18"/>
                <w:lang w:val="es-ES" w:eastAsia="es-ES"/>
              </w:rPr>
              <w:t>32.912</w:t>
            </w:r>
          </w:p>
        </w:tc>
        <w:tc>
          <w:tcPr>
            <w:tcW w:w="1251" w:type="dxa"/>
            <w:tcBorders>
              <w:top w:val="single" w:sz="2" w:space="0" w:color="auto"/>
              <w:left w:val="nil"/>
              <w:bottom w:val="single" w:sz="2" w:space="0" w:color="auto"/>
              <w:right w:val="nil"/>
            </w:tcBorders>
            <w:vAlign w:val="center"/>
            <w:hideMark/>
          </w:tcPr>
          <w:p w:rsidR="002B5377" w:rsidRPr="00D174E5" w:rsidRDefault="002B5377" w:rsidP="00D174E5">
            <w:pPr>
              <w:spacing w:after="0"/>
              <w:ind w:firstLine="0"/>
              <w:jc w:val="right"/>
              <w:rPr>
                <w:rFonts w:ascii="Arial Narrow" w:hAnsi="Arial Narrow"/>
                <w:b/>
                <w:sz w:val="18"/>
                <w:szCs w:val="18"/>
                <w:lang w:val="es-ES" w:eastAsia="es-ES"/>
              </w:rPr>
            </w:pPr>
            <w:r w:rsidRPr="00D174E5">
              <w:rPr>
                <w:rFonts w:ascii="Arial Narrow" w:hAnsi="Arial Narrow"/>
                <w:b/>
                <w:sz w:val="18"/>
                <w:szCs w:val="18"/>
                <w:lang w:val="es-ES" w:eastAsia="es-ES"/>
              </w:rPr>
              <w:t>2.700.000</w:t>
            </w:r>
          </w:p>
        </w:tc>
        <w:tc>
          <w:tcPr>
            <w:tcW w:w="1401" w:type="dxa"/>
            <w:tcBorders>
              <w:top w:val="single" w:sz="2" w:space="0" w:color="auto"/>
              <w:left w:val="nil"/>
              <w:bottom w:val="single" w:sz="2" w:space="0" w:color="auto"/>
              <w:right w:val="nil"/>
            </w:tcBorders>
            <w:noWrap/>
            <w:vAlign w:val="center"/>
            <w:hideMark/>
          </w:tcPr>
          <w:p w:rsidR="002B5377" w:rsidRPr="00D174E5" w:rsidRDefault="002B5377" w:rsidP="00D174E5">
            <w:pPr>
              <w:spacing w:after="0"/>
              <w:ind w:right="182" w:firstLine="0"/>
              <w:jc w:val="right"/>
              <w:rPr>
                <w:rFonts w:ascii="Arial Narrow" w:hAnsi="Arial Narrow" w:cs="Arial"/>
                <w:b/>
                <w:bCs/>
                <w:sz w:val="18"/>
                <w:szCs w:val="18"/>
                <w:lang w:val="es-ES" w:eastAsia="es-ES"/>
              </w:rPr>
            </w:pPr>
            <w:r w:rsidRPr="00D174E5">
              <w:rPr>
                <w:rFonts w:ascii="Arial Narrow" w:hAnsi="Arial Narrow" w:cs="Arial"/>
                <w:b/>
                <w:bCs/>
                <w:sz w:val="18"/>
                <w:szCs w:val="18"/>
                <w:lang w:val="es-ES" w:eastAsia="es-ES"/>
              </w:rPr>
              <w:t>8104</w:t>
            </w:r>
          </w:p>
        </w:tc>
      </w:tr>
      <w:tr w:rsidR="002B5377" w:rsidTr="000022E0">
        <w:trPr>
          <w:trHeight w:val="284"/>
          <w:jc w:val="center"/>
        </w:trPr>
        <w:tc>
          <w:tcPr>
            <w:tcW w:w="4923" w:type="dxa"/>
            <w:tcBorders>
              <w:top w:val="single" w:sz="2" w:space="0" w:color="auto"/>
              <w:left w:val="nil"/>
              <w:bottom w:val="single" w:sz="4" w:space="0" w:color="auto"/>
              <w:right w:val="nil"/>
            </w:tcBorders>
            <w:shd w:val="clear" w:color="auto" w:fill="FABF8F" w:themeFill="accent6" w:themeFillTint="99"/>
            <w:noWrap/>
            <w:vAlign w:val="center"/>
            <w:hideMark/>
          </w:tcPr>
          <w:p w:rsidR="002B5377" w:rsidRDefault="002B5377" w:rsidP="00D174E5">
            <w:pPr>
              <w:spacing w:after="0"/>
              <w:ind w:firstLine="0"/>
              <w:rPr>
                <w:rFonts w:ascii="Arial" w:hAnsi="Arial" w:cs="Arial"/>
                <w:bCs/>
                <w:sz w:val="17"/>
                <w:szCs w:val="17"/>
                <w:lang w:val="es-ES" w:eastAsia="es-ES"/>
              </w:rPr>
            </w:pPr>
            <w:r>
              <w:rPr>
                <w:rFonts w:ascii="Arial" w:hAnsi="Arial" w:cs="Arial"/>
                <w:bCs/>
                <w:sz w:val="17"/>
                <w:szCs w:val="17"/>
                <w:lang w:val="es-ES" w:eastAsia="es-ES"/>
              </w:rPr>
              <w:t>Total Ingresos</w:t>
            </w:r>
          </w:p>
        </w:tc>
        <w:tc>
          <w:tcPr>
            <w:tcW w:w="1200" w:type="dxa"/>
            <w:tcBorders>
              <w:top w:val="single" w:sz="2" w:space="0" w:color="auto"/>
              <w:left w:val="nil"/>
              <w:bottom w:val="single" w:sz="4" w:space="0" w:color="auto"/>
              <w:right w:val="nil"/>
            </w:tcBorders>
            <w:shd w:val="clear" w:color="auto" w:fill="FABF8F" w:themeFill="accent6" w:themeFillTint="99"/>
            <w:noWrap/>
            <w:vAlign w:val="center"/>
            <w:hideMark/>
          </w:tcPr>
          <w:p w:rsidR="002B5377" w:rsidRDefault="002B5377" w:rsidP="00D174E5">
            <w:pPr>
              <w:spacing w:after="0"/>
              <w:ind w:firstLine="0"/>
              <w:jc w:val="right"/>
              <w:rPr>
                <w:rFonts w:ascii="Arial" w:hAnsi="Arial" w:cs="Arial"/>
                <w:sz w:val="17"/>
                <w:szCs w:val="17"/>
                <w:lang w:val="es-ES" w:eastAsia="es-ES"/>
              </w:rPr>
            </w:pPr>
            <w:r>
              <w:rPr>
                <w:rFonts w:ascii="Arial" w:hAnsi="Arial" w:cs="Arial"/>
                <w:sz w:val="17"/>
                <w:szCs w:val="17"/>
                <w:lang w:val="es-ES" w:eastAsia="es-ES"/>
              </w:rPr>
              <w:t>35.582.841</w:t>
            </w:r>
          </w:p>
        </w:tc>
        <w:tc>
          <w:tcPr>
            <w:tcW w:w="1251" w:type="dxa"/>
            <w:tcBorders>
              <w:top w:val="single" w:sz="2" w:space="0" w:color="auto"/>
              <w:left w:val="nil"/>
              <w:bottom w:val="single" w:sz="4" w:space="0" w:color="auto"/>
              <w:right w:val="nil"/>
            </w:tcBorders>
            <w:shd w:val="clear" w:color="auto" w:fill="FABF8F" w:themeFill="accent6" w:themeFillTint="99"/>
            <w:vAlign w:val="center"/>
            <w:hideMark/>
          </w:tcPr>
          <w:p w:rsidR="002B5377" w:rsidRDefault="002B5377" w:rsidP="00D174E5">
            <w:pPr>
              <w:spacing w:after="0"/>
              <w:ind w:firstLine="0"/>
              <w:jc w:val="right"/>
              <w:rPr>
                <w:rFonts w:ascii="Arial" w:hAnsi="Arial" w:cs="Arial"/>
                <w:sz w:val="17"/>
                <w:szCs w:val="17"/>
                <w:lang w:val="es-ES" w:eastAsia="es-ES"/>
              </w:rPr>
            </w:pPr>
            <w:r>
              <w:rPr>
                <w:rFonts w:ascii="Arial" w:hAnsi="Arial" w:cs="Arial"/>
                <w:sz w:val="17"/>
                <w:szCs w:val="17"/>
                <w:lang w:val="es-ES" w:eastAsia="es-ES"/>
              </w:rPr>
              <w:t>39.106.893</w:t>
            </w:r>
          </w:p>
        </w:tc>
        <w:tc>
          <w:tcPr>
            <w:tcW w:w="1401" w:type="dxa"/>
            <w:tcBorders>
              <w:top w:val="single" w:sz="2" w:space="0" w:color="auto"/>
              <w:left w:val="nil"/>
              <w:bottom w:val="single" w:sz="4" w:space="0" w:color="auto"/>
              <w:right w:val="nil"/>
            </w:tcBorders>
            <w:shd w:val="clear" w:color="auto" w:fill="FABF8F" w:themeFill="accent6" w:themeFillTint="99"/>
            <w:noWrap/>
            <w:vAlign w:val="center"/>
            <w:hideMark/>
          </w:tcPr>
          <w:p w:rsidR="002B5377" w:rsidRDefault="002B5377" w:rsidP="00D174E5">
            <w:pPr>
              <w:spacing w:after="0"/>
              <w:ind w:right="182" w:firstLine="0"/>
              <w:jc w:val="right"/>
              <w:rPr>
                <w:rFonts w:ascii="Arial" w:hAnsi="Arial" w:cs="Arial"/>
                <w:bCs/>
                <w:sz w:val="17"/>
                <w:szCs w:val="17"/>
                <w:lang w:val="es-ES" w:eastAsia="es-ES"/>
              </w:rPr>
            </w:pPr>
            <w:r>
              <w:rPr>
                <w:rFonts w:ascii="Arial" w:hAnsi="Arial" w:cs="Arial"/>
                <w:bCs/>
                <w:sz w:val="17"/>
                <w:szCs w:val="17"/>
                <w:lang w:val="es-ES" w:eastAsia="es-ES"/>
              </w:rPr>
              <w:t>10</w:t>
            </w:r>
          </w:p>
        </w:tc>
      </w:tr>
    </w:tbl>
    <w:p w:rsidR="002B5377" w:rsidRPr="00EF13A5" w:rsidRDefault="002B5377" w:rsidP="002B5377">
      <w:pPr>
        <w:pStyle w:val="texto"/>
        <w:tabs>
          <w:tab w:val="left" w:pos="708"/>
        </w:tabs>
        <w:spacing w:before="240"/>
        <w:rPr>
          <w:spacing w:val="2"/>
        </w:rPr>
      </w:pPr>
      <w:r w:rsidRPr="00EF13A5">
        <w:rPr>
          <w:spacing w:val="2"/>
        </w:rPr>
        <w:t>Destacan los ingresos obtenidos por impuestos directos, tasas y transferencias corrientes.</w:t>
      </w:r>
      <w:r w:rsidR="000D0843">
        <w:rPr>
          <w:spacing w:val="2"/>
        </w:rPr>
        <w:t xml:space="preserve"> Respecto a 2014, destaca el incremento de los impuestos indirectos y que los ingresos corrientes aumentan un 2 por ciento. El incremento global de los derechos reconocidos se produce por la contratación del préstamo de 2,7 millones.</w:t>
      </w:r>
    </w:p>
    <w:p w:rsidR="00AB1779" w:rsidRDefault="00AB1779">
      <w:pPr>
        <w:spacing w:after="0"/>
        <w:ind w:firstLine="0"/>
        <w:jc w:val="left"/>
        <w:rPr>
          <w:rFonts w:cs="Arial"/>
          <w:spacing w:val="6"/>
          <w:sz w:val="26"/>
          <w:szCs w:val="24"/>
        </w:rPr>
      </w:pPr>
      <w:r>
        <w:rPr>
          <w:rFonts w:cs="Arial"/>
        </w:rPr>
        <w:br w:type="page"/>
      </w:r>
    </w:p>
    <w:p w:rsidR="002B5377" w:rsidRDefault="002B5377" w:rsidP="002B5377">
      <w:pPr>
        <w:pStyle w:val="texto"/>
        <w:tabs>
          <w:tab w:val="left" w:pos="708"/>
        </w:tabs>
        <w:spacing w:after="240"/>
        <w:rPr>
          <w:rFonts w:cs="Arial"/>
        </w:rPr>
      </w:pPr>
      <w:r>
        <w:rPr>
          <w:rFonts w:cs="Arial"/>
        </w:rPr>
        <w:lastRenderedPageBreak/>
        <w:t>En el cuadro siguiente se muestra la evolución de los derechos reconocidos por cada uno de los impuestos municipales:</w:t>
      </w:r>
    </w:p>
    <w:tbl>
      <w:tblPr>
        <w:tblW w:w="8789"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797"/>
        <w:gridCol w:w="1319"/>
        <w:gridCol w:w="1319"/>
        <w:gridCol w:w="1354"/>
      </w:tblGrid>
      <w:tr w:rsidR="00A2418E" w:rsidTr="0030616D">
        <w:trPr>
          <w:trHeight w:val="113"/>
        </w:trPr>
        <w:tc>
          <w:tcPr>
            <w:tcW w:w="4797" w:type="dxa"/>
            <w:vMerge w:val="restart"/>
            <w:tcBorders>
              <w:top w:val="single" w:sz="4" w:space="0" w:color="auto"/>
              <w:left w:val="nil"/>
              <w:right w:val="nil"/>
            </w:tcBorders>
            <w:shd w:val="clear" w:color="auto" w:fill="FFCC99"/>
            <w:vAlign w:val="center"/>
          </w:tcPr>
          <w:p w:rsidR="00A2418E" w:rsidRDefault="00A2418E" w:rsidP="00A2418E">
            <w:pPr>
              <w:spacing w:after="40"/>
              <w:ind w:firstLine="72"/>
              <w:rPr>
                <w:rFonts w:ascii="Arial" w:hAnsi="Arial" w:cs="Arial"/>
                <w:sz w:val="18"/>
                <w:szCs w:val="18"/>
                <w:lang w:val="es-ES" w:eastAsia="es-ES"/>
              </w:rPr>
            </w:pPr>
            <w:r>
              <w:rPr>
                <w:rFonts w:ascii="Arial" w:hAnsi="Arial" w:cs="Arial"/>
                <w:sz w:val="18"/>
                <w:szCs w:val="18"/>
                <w:lang w:val="es-ES" w:eastAsia="es-ES"/>
              </w:rPr>
              <w:t>Capítulos de ingresos</w:t>
            </w:r>
          </w:p>
        </w:tc>
        <w:tc>
          <w:tcPr>
            <w:tcW w:w="2638" w:type="dxa"/>
            <w:gridSpan w:val="2"/>
            <w:tcBorders>
              <w:top w:val="single" w:sz="4" w:space="0" w:color="auto"/>
              <w:left w:val="nil"/>
              <w:bottom w:val="single" w:sz="4" w:space="0" w:color="auto"/>
              <w:right w:val="nil"/>
            </w:tcBorders>
            <w:shd w:val="clear" w:color="auto" w:fill="FFCC99"/>
            <w:vAlign w:val="center"/>
            <w:hideMark/>
          </w:tcPr>
          <w:p w:rsidR="00A2418E" w:rsidRDefault="00A2418E" w:rsidP="00D174E5">
            <w:pPr>
              <w:spacing w:after="0"/>
              <w:ind w:firstLine="0"/>
              <w:jc w:val="center"/>
              <w:rPr>
                <w:rFonts w:ascii="Arial" w:hAnsi="Arial" w:cs="Arial"/>
                <w:sz w:val="18"/>
                <w:szCs w:val="18"/>
                <w:lang w:val="es-ES" w:eastAsia="es-ES"/>
              </w:rPr>
            </w:pPr>
            <w:r>
              <w:rPr>
                <w:rFonts w:ascii="Arial" w:hAnsi="Arial" w:cs="Arial"/>
                <w:sz w:val="18"/>
                <w:szCs w:val="18"/>
                <w:lang w:val="es-ES" w:eastAsia="es-ES"/>
              </w:rPr>
              <w:t>Derechos reconocidos</w:t>
            </w:r>
          </w:p>
        </w:tc>
        <w:tc>
          <w:tcPr>
            <w:tcW w:w="1354" w:type="dxa"/>
            <w:tcBorders>
              <w:top w:val="single" w:sz="4" w:space="0" w:color="auto"/>
              <w:left w:val="nil"/>
              <w:bottom w:val="nil"/>
              <w:right w:val="nil"/>
            </w:tcBorders>
            <w:shd w:val="clear" w:color="auto" w:fill="FFCC99"/>
            <w:vAlign w:val="center"/>
            <w:hideMark/>
          </w:tcPr>
          <w:p w:rsidR="00A2418E" w:rsidRDefault="00A2418E" w:rsidP="002E1976">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Variación </w:t>
            </w:r>
          </w:p>
        </w:tc>
      </w:tr>
      <w:tr w:rsidR="00A2418E" w:rsidTr="0030616D">
        <w:trPr>
          <w:trHeight w:val="113"/>
        </w:trPr>
        <w:tc>
          <w:tcPr>
            <w:tcW w:w="4797" w:type="dxa"/>
            <w:vMerge/>
            <w:tcBorders>
              <w:left w:val="nil"/>
              <w:bottom w:val="single" w:sz="4" w:space="0" w:color="auto"/>
              <w:right w:val="nil"/>
            </w:tcBorders>
            <w:shd w:val="clear" w:color="auto" w:fill="FFCC99"/>
            <w:noWrap/>
            <w:vAlign w:val="center"/>
            <w:hideMark/>
          </w:tcPr>
          <w:p w:rsidR="00A2418E" w:rsidRDefault="00A2418E" w:rsidP="002E1976">
            <w:pPr>
              <w:spacing w:after="40"/>
              <w:ind w:firstLine="0"/>
              <w:jc w:val="left"/>
              <w:rPr>
                <w:rFonts w:ascii="Arial" w:hAnsi="Arial" w:cs="Arial"/>
                <w:sz w:val="18"/>
                <w:szCs w:val="18"/>
                <w:lang w:val="es-ES" w:eastAsia="es-ES"/>
              </w:rPr>
            </w:pPr>
          </w:p>
        </w:tc>
        <w:tc>
          <w:tcPr>
            <w:tcW w:w="1319" w:type="dxa"/>
            <w:tcBorders>
              <w:top w:val="single" w:sz="4" w:space="0" w:color="auto"/>
              <w:left w:val="nil"/>
              <w:bottom w:val="single" w:sz="4" w:space="0" w:color="auto"/>
              <w:right w:val="nil"/>
            </w:tcBorders>
            <w:shd w:val="clear" w:color="auto" w:fill="FFCC99"/>
            <w:noWrap/>
            <w:vAlign w:val="center"/>
            <w:hideMark/>
          </w:tcPr>
          <w:p w:rsidR="00A2418E" w:rsidRDefault="00A2418E" w:rsidP="002E1976">
            <w:pPr>
              <w:spacing w:after="40"/>
              <w:ind w:right="162"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319" w:type="dxa"/>
            <w:tcBorders>
              <w:top w:val="single" w:sz="4" w:space="0" w:color="auto"/>
              <w:left w:val="nil"/>
              <w:bottom w:val="single" w:sz="4" w:space="0" w:color="auto"/>
              <w:right w:val="nil"/>
            </w:tcBorders>
            <w:shd w:val="clear" w:color="auto" w:fill="FFCC99"/>
            <w:vAlign w:val="center"/>
            <w:hideMark/>
          </w:tcPr>
          <w:p w:rsidR="00A2418E" w:rsidRDefault="00A2418E" w:rsidP="002E1976">
            <w:pPr>
              <w:spacing w:after="40"/>
              <w:ind w:right="154" w:firstLine="0"/>
              <w:jc w:val="right"/>
              <w:rPr>
                <w:rFonts w:ascii="Arial" w:hAnsi="Arial" w:cs="Arial"/>
                <w:sz w:val="18"/>
                <w:szCs w:val="18"/>
                <w:lang w:val="es-ES" w:eastAsia="es-ES"/>
              </w:rPr>
            </w:pPr>
            <w:r>
              <w:rPr>
                <w:rFonts w:ascii="Arial" w:hAnsi="Arial" w:cs="Arial"/>
                <w:sz w:val="18"/>
                <w:szCs w:val="18"/>
                <w:lang w:val="es-ES" w:eastAsia="es-ES"/>
              </w:rPr>
              <w:t>2015</w:t>
            </w:r>
          </w:p>
        </w:tc>
        <w:tc>
          <w:tcPr>
            <w:tcW w:w="1354" w:type="dxa"/>
            <w:tcBorders>
              <w:top w:val="nil"/>
              <w:left w:val="nil"/>
              <w:bottom w:val="single" w:sz="4" w:space="0" w:color="auto"/>
              <w:right w:val="nil"/>
            </w:tcBorders>
            <w:shd w:val="clear" w:color="auto" w:fill="FFCC99"/>
            <w:noWrap/>
            <w:vAlign w:val="center"/>
            <w:hideMark/>
          </w:tcPr>
          <w:p w:rsidR="00A2418E" w:rsidRDefault="00A2418E" w:rsidP="002E1976">
            <w:pPr>
              <w:spacing w:after="40"/>
              <w:ind w:right="146" w:firstLine="0"/>
              <w:jc w:val="right"/>
              <w:rPr>
                <w:rFonts w:ascii="Arial" w:hAnsi="Arial" w:cs="Arial"/>
                <w:sz w:val="18"/>
                <w:szCs w:val="18"/>
                <w:lang w:val="es-ES" w:eastAsia="es-ES"/>
              </w:rPr>
            </w:pPr>
            <w:r>
              <w:rPr>
                <w:rFonts w:ascii="Arial" w:hAnsi="Arial" w:cs="Arial"/>
                <w:sz w:val="18"/>
                <w:szCs w:val="18"/>
                <w:lang w:val="es-ES" w:eastAsia="es-ES"/>
              </w:rPr>
              <w:t>2015/2014</w:t>
            </w:r>
          </w:p>
        </w:tc>
      </w:tr>
      <w:tr w:rsidR="002B5377" w:rsidTr="00EF13A5">
        <w:trPr>
          <w:trHeight w:val="255"/>
        </w:trPr>
        <w:tc>
          <w:tcPr>
            <w:tcW w:w="4797" w:type="dxa"/>
            <w:tcBorders>
              <w:top w:val="single" w:sz="4" w:space="0" w:color="auto"/>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Contribución territorial</w:t>
            </w:r>
          </w:p>
        </w:tc>
        <w:tc>
          <w:tcPr>
            <w:tcW w:w="1319" w:type="dxa"/>
            <w:tcBorders>
              <w:top w:val="single" w:sz="4" w:space="0" w:color="auto"/>
              <w:left w:val="nil"/>
              <w:bottom w:val="single" w:sz="2" w:space="0" w:color="auto"/>
              <w:right w:val="nil"/>
            </w:tcBorders>
            <w:noWrap/>
            <w:vAlign w:val="center"/>
            <w:hideMark/>
          </w:tcPr>
          <w:p w:rsidR="002B537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8.307.614</w:t>
            </w:r>
          </w:p>
        </w:tc>
        <w:tc>
          <w:tcPr>
            <w:tcW w:w="1319" w:type="dxa"/>
            <w:tcBorders>
              <w:top w:val="single" w:sz="4" w:space="0" w:color="auto"/>
              <w:left w:val="nil"/>
              <w:bottom w:val="single" w:sz="2" w:space="0" w:color="auto"/>
              <w:right w:val="nil"/>
            </w:tcBorders>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8.282.946</w:t>
            </w:r>
          </w:p>
        </w:tc>
        <w:tc>
          <w:tcPr>
            <w:tcW w:w="1354" w:type="dxa"/>
            <w:tcBorders>
              <w:top w:val="single" w:sz="4" w:space="0" w:color="auto"/>
              <w:left w:val="nil"/>
              <w:bottom w:val="single" w:sz="2" w:space="0" w:color="auto"/>
              <w:right w:val="nil"/>
            </w:tcBorders>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0</w:t>
            </w:r>
          </w:p>
        </w:tc>
      </w:tr>
      <w:tr w:rsidR="002B5377" w:rsidTr="00EF13A5">
        <w:trPr>
          <w:trHeight w:val="255"/>
        </w:trPr>
        <w:tc>
          <w:tcPr>
            <w:tcW w:w="4797"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Vehículos</w:t>
            </w:r>
          </w:p>
        </w:tc>
        <w:tc>
          <w:tcPr>
            <w:tcW w:w="1319" w:type="dxa"/>
            <w:tcBorders>
              <w:top w:val="single" w:sz="2" w:space="0" w:color="auto"/>
              <w:left w:val="nil"/>
              <w:bottom w:val="single" w:sz="2" w:space="0" w:color="auto"/>
              <w:right w:val="nil"/>
            </w:tcBorders>
            <w:noWrap/>
            <w:vAlign w:val="center"/>
            <w:hideMark/>
          </w:tcPr>
          <w:p w:rsidR="002B537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1.764.449</w:t>
            </w:r>
          </w:p>
        </w:tc>
        <w:tc>
          <w:tcPr>
            <w:tcW w:w="1319" w:type="dxa"/>
            <w:tcBorders>
              <w:top w:val="single" w:sz="2" w:space="0" w:color="auto"/>
              <w:left w:val="nil"/>
              <w:bottom w:val="single" w:sz="2" w:space="0" w:color="auto"/>
              <w:right w:val="nil"/>
            </w:tcBorders>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1.783.956</w:t>
            </w:r>
          </w:p>
        </w:tc>
        <w:tc>
          <w:tcPr>
            <w:tcW w:w="1354" w:type="dxa"/>
            <w:tcBorders>
              <w:top w:val="single" w:sz="2" w:space="0" w:color="auto"/>
              <w:left w:val="nil"/>
              <w:bottom w:val="single" w:sz="2" w:space="0" w:color="auto"/>
              <w:right w:val="nil"/>
            </w:tcBorders>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1</w:t>
            </w:r>
          </w:p>
        </w:tc>
      </w:tr>
      <w:tr w:rsidR="002B5377" w:rsidTr="00EF13A5">
        <w:trPr>
          <w:trHeight w:val="255"/>
        </w:trPr>
        <w:tc>
          <w:tcPr>
            <w:tcW w:w="4797"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Incremento del valor de los terrenos</w:t>
            </w:r>
          </w:p>
        </w:tc>
        <w:tc>
          <w:tcPr>
            <w:tcW w:w="1319" w:type="dxa"/>
            <w:tcBorders>
              <w:top w:val="single" w:sz="2" w:space="0" w:color="auto"/>
              <w:left w:val="nil"/>
              <w:bottom w:val="single" w:sz="2" w:space="0" w:color="auto"/>
              <w:right w:val="nil"/>
            </w:tcBorders>
            <w:noWrap/>
            <w:vAlign w:val="center"/>
            <w:hideMark/>
          </w:tcPr>
          <w:p w:rsidR="002B537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837.741</w:t>
            </w:r>
          </w:p>
        </w:tc>
        <w:tc>
          <w:tcPr>
            <w:tcW w:w="1319" w:type="dxa"/>
            <w:tcBorders>
              <w:top w:val="single" w:sz="2" w:space="0" w:color="auto"/>
              <w:left w:val="nil"/>
              <w:bottom w:val="single" w:sz="2" w:space="0" w:color="auto"/>
              <w:right w:val="nil"/>
            </w:tcBorders>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840.380</w:t>
            </w:r>
          </w:p>
        </w:tc>
        <w:tc>
          <w:tcPr>
            <w:tcW w:w="1354" w:type="dxa"/>
            <w:tcBorders>
              <w:top w:val="single" w:sz="2" w:space="0" w:color="auto"/>
              <w:left w:val="nil"/>
              <w:bottom w:val="single" w:sz="2" w:space="0" w:color="auto"/>
              <w:right w:val="nil"/>
            </w:tcBorders>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0</w:t>
            </w:r>
          </w:p>
        </w:tc>
      </w:tr>
      <w:tr w:rsidR="002B5377" w:rsidTr="00EF13A5">
        <w:trPr>
          <w:trHeight w:val="255"/>
        </w:trPr>
        <w:tc>
          <w:tcPr>
            <w:tcW w:w="4797" w:type="dxa"/>
            <w:tcBorders>
              <w:top w:val="single" w:sz="2" w:space="0" w:color="auto"/>
              <w:left w:val="nil"/>
              <w:bottom w:val="single" w:sz="2" w:space="0" w:color="auto"/>
              <w:right w:val="nil"/>
            </w:tcBorders>
            <w:noWrap/>
            <w:vAlign w:val="center"/>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IAE</w:t>
            </w:r>
          </w:p>
        </w:tc>
        <w:tc>
          <w:tcPr>
            <w:tcW w:w="1319" w:type="dxa"/>
            <w:tcBorders>
              <w:top w:val="single" w:sz="2" w:space="0" w:color="auto"/>
              <w:left w:val="nil"/>
              <w:bottom w:val="single" w:sz="2" w:space="0" w:color="auto"/>
              <w:right w:val="nil"/>
            </w:tcBorders>
            <w:noWrap/>
            <w:vAlign w:val="center"/>
            <w:hideMark/>
          </w:tcPr>
          <w:p w:rsidR="002B537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1.627.638</w:t>
            </w:r>
          </w:p>
        </w:tc>
        <w:tc>
          <w:tcPr>
            <w:tcW w:w="1319" w:type="dxa"/>
            <w:tcBorders>
              <w:top w:val="single" w:sz="2" w:space="0" w:color="auto"/>
              <w:left w:val="nil"/>
              <w:bottom w:val="single" w:sz="2" w:space="0" w:color="auto"/>
              <w:right w:val="nil"/>
            </w:tcBorders>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1.695.388</w:t>
            </w:r>
          </w:p>
        </w:tc>
        <w:tc>
          <w:tcPr>
            <w:tcW w:w="1354" w:type="dxa"/>
            <w:tcBorders>
              <w:top w:val="single" w:sz="2" w:space="0" w:color="auto"/>
              <w:left w:val="nil"/>
              <w:bottom w:val="single" w:sz="2" w:space="0" w:color="auto"/>
              <w:right w:val="nil"/>
            </w:tcBorders>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4</w:t>
            </w:r>
          </w:p>
        </w:tc>
      </w:tr>
      <w:tr w:rsidR="002B5377" w:rsidTr="00EF13A5">
        <w:trPr>
          <w:trHeight w:val="255"/>
        </w:trPr>
        <w:tc>
          <w:tcPr>
            <w:tcW w:w="4797" w:type="dxa"/>
            <w:tcBorders>
              <w:top w:val="single" w:sz="2"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Suntuarios</w:t>
            </w:r>
          </w:p>
        </w:tc>
        <w:tc>
          <w:tcPr>
            <w:tcW w:w="1319" w:type="dxa"/>
            <w:tcBorders>
              <w:top w:val="single" w:sz="2" w:space="0" w:color="auto"/>
              <w:left w:val="nil"/>
              <w:bottom w:val="single" w:sz="4" w:space="0" w:color="auto"/>
              <w:right w:val="nil"/>
            </w:tcBorders>
            <w:noWrap/>
            <w:vAlign w:val="center"/>
            <w:hideMark/>
          </w:tcPr>
          <w:p w:rsidR="002B537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88</w:t>
            </w:r>
          </w:p>
        </w:tc>
        <w:tc>
          <w:tcPr>
            <w:tcW w:w="1319" w:type="dxa"/>
            <w:tcBorders>
              <w:top w:val="single" w:sz="2" w:space="0" w:color="auto"/>
              <w:left w:val="nil"/>
              <w:bottom w:val="single" w:sz="4" w:space="0" w:color="auto"/>
              <w:right w:val="nil"/>
            </w:tcBorders>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88</w:t>
            </w:r>
          </w:p>
        </w:tc>
        <w:tc>
          <w:tcPr>
            <w:tcW w:w="1354" w:type="dxa"/>
            <w:tcBorders>
              <w:top w:val="single" w:sz="2" w:space="0" w:color="auto"/>
              <w:left w:val="nil"/>
              <w:bottom w:val="single" w:sz="4" w:space="0" w:color="auto"/>
              <w:right w:val="nil"/>
            </w:tcBorders>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0</w:t>
            </w:r>
          </w:p>
        </w:tc>
      </w:tr>
      <w:tr w:rsidR="002B5377" w:rsidTr="00EF13A5">
        <w:trPr>
          <w:trHeight w:val="255"/>
        </w:trPr>
        <w:tc>
          <w:tcPr>
            <w:tcW w:w="4797" w:type="dxa"/>
            <w:tcBorders>
              <w:top w:val="single" w:sz="2" w:space="0" w:color="auto"/>
              <w:left w:val="nil"/>
              <w:bottom w:val="single" w:sz="4" w:space="0" w:color="auto"/>
              <w:right w:val="nil"/>
            </w:tcBorders>
            <w:noWrap/>
            <w:vAlign w:val="center"/>
            <w:hideMark/>
          </w:tcPr>
          <w:p w:rsidR="002B5377" w:rsidRDefault="002B5377" w:rsidP="002E1976">
            <w:pPr>
              <w:spacing w:after="0"/>
              <w:ind w:firstLine="0"/>
              <w:jc w:val="left"/>
              <w:rPr>
                <w:rFonts w:ascii="Arial Narrow" w:hAnsi="Arial Narrow" w:cs="Arial"/>
                <w:lang w:val="es-ES" w:eastAsia="es-ES"/>
              </w:rPr>
            </w:pPr>
            <w:r>
              <w:rPr>
                <w:rFonts w:ascii="Arial Narrow" w:hAnsi="Arial Narrow" w:cs="Arial"/>
                <w:lang w:val="es-ES" w:eastAsia="es-ES"/>
              </w:rPr>
              <w:t>ICIO</w:t>
            </w:r>
          </w:p>
        </w:tc>
        <w:tc>
          <w:tcPr>
            <w:tcW w:w="1319" w:type="dxa"/>
            <w:tcBorders>
              <w:top w:val="single" w:sz="2" w:space="0" w:color="auto"/>
              <w:left w:val="nil"/>
              <w:bottom w:val="single" w:sz="4" w:space="0" w:color="auto"/>
              <w:right w:val="nil"/>
            </w:tcBorders>
            <w:noWrap/>
            <w:vAlign w:val="center"/>
            <w:hideMark/>
          </w:tcPr>
          <w:p w:rsidR="002B5377" w:rsidRDefault="002B5377" w:rsidP="002E1976">
            <w:pPr>
              <w:spacing w:after="0"/>
              <w:ind w:right="154" w:firstLine="0"/>
              <w:jc w:val="right"/>
              <w:rPr>
                <w:rFonts w:ascii="Arial Narrow" w:hAnsi="Arial Narrow" w:cs="Arial"/>
                <w:lang w:val="es-ES" w:eastAsia="es-ES"/>
              </w:rPr>
            </w:pPr>
            <w:r>
              <w:rPr>
                <w:rFonts w:ascii="Arial Narrow" w:hAnsi="Arial Narrow" w:cs="Arial"/>
                <w:lang w:val="es-ES" w:eastAsia="es-ES"/>
              </w:rPr>
              <w:t>367.741</w:t>
            </w:r>
          </w:p>
        </w:tc>
        <w:tc>
          <w:tcPr>
            <w:tcW w:w="1319" w:type="dxa"/>
            <w:tcBorders>
              <w:top w:val="single" w:sz="2" w:space="0" w:color="auto"/>
              <w:left w:val="nil"/>
              <w:bottom w:val="single" w:sz="4" w:space="0" w:color="auto"/>
              <w:right w:val="nil"/>
            </w:tcBorders>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801.265</w:t>
            </w:r>
          </w:p>
        </w:tc>
        <w:tc>
          <w:tcPr>
            <w:tcW w:w="1354" w:type="dxa"/>
            <w:tcBorders>
              <w:top w:val="single" w:sz="2" w:space="0" w:color="auto"/>
              <w:left w:val="nil"/>
              <w:bottom w:val="single" w:sz="4" w:space="0" w:color="auto"/>
              <w:right w:val="nil"/>
            </w:tcBorders>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118</w:t>
            </w:r>
          </w:p>
        </w:tc>
      </w:tr>
      <w:tr w:rsidR="002B5377" w:rsidTr="00EF13A5">
        <w:trPr>
          <w:trHeight w:val="255"/>
        </w:trPr>
        <w:tc>
          <w:tcPr>
            <w:tcW w:w="4797" w:type="dxa"/>
            <w:tcBorders>
              <w:top w:val="single" w:sz="4" w:space="0" w:color="auto"/>
              <w:left w:val="nil"/>
              <w:bottom w:val="single" w:sz="4" w:space="0" w:color="auto"/>
              <w:right w:val="nil"/>
            </w:tcBorders>
            <w:shd w:val="clear" w:color="auto" w:fill="FFCC99"/>
            <w:noWrap/>
            <w:vAlign w:val="center"/>
            <w:hideMark/>
          </w:tcPr>
          <w:p w:rsidR="002B5377" w:rsidRDefault="002B5377" w:rsidP="002E1976">
            <w:pPr>
              <w:spacing w:after="0"/>
              <w:ind w:firstLine="0"/>
              <w:jc w:val="left"/>
              <w:rPr>
                <w:rFonts w:ascii="Arial" w:hAnsi="Arial" w:cs="Arial"/>
                <w:sz w:val="18"/>
                <w:szCs w:val="18"/>
                <w:lang w:val="es-ES" w:eastAsia="es-ES"/>
              </w:rPr>
            </w:pPr>
            <w:r>
              <w:rPr>
                <w:rFonts w:ascii="Arial" w:hAnsi="Arial" w:cs="Arial"/>
                <w:sz w:val="18"/>
                <w:szCs w:val="18"/>
                <w:lang w:val="es-ES" w:eastAsia="es-ES"/>
              </w:rPr>
              <w:t>Total</w:t>
            </w:r>
          </w:p>
        </w:tc>
        <w:tc>
          <w:tcPr>
            <w:tcW w:w="1319" w:type="dxa"/>
            <w:tcBorders>
              <w:top w:val="single" w:sz="4" w:space="0" w:color="auto"/>
              <w:left w:val="nil"/>
              <w:bottom w:val="single" w:sz="4" w:space="0" w:color="auto"/>
              <w:right w:val="nil"/>
            </w:tcBorders>
            <w:shd w:val="clear" w:color="auto" w:fill="FFCC99"/>
            <w:noWrap/>
            <w:vAlign w:val="center"/>
            <w:hideMark/>
          </w:tcPr>
          <w:p w:rsidR="002B5377" w:rsidRDefault="002B5377" w:rsidP="002E1976">
            <w:pPr>
              <w:spacing w:after="0"/>
              <w:ind w:right="154" w:firstLine="0"/>
              <w:jc w:val="right"/>
              <w:rPr>
                <w:rFonts w:ascii="Arial" w:hAnsi="Arial" w:cs="Arial"/>
                <w:sz w:val="18"/>
                <w:szCs w:val="18"/>
                <w:lang w:val="es-ES" w:eastAsia="es-ES"/>
              </w:rPr>
            </w:pPr>
            <w:r>
              <w:rPr>
                <w:rFonts w:ascii="Arial" w:hAnsi="Arial" w:cs="Arial"/>
                <w:sz w:val="18"/>
                <w:szCs w:val="18"/>
                <w:lang w:val="es-ES" w:eastAsia="es-ES"/>
              </w:rPr>
              <w:t>12.905.271</w:t>
            </w:r>
          </w:p>
        </w:tc>
        <w:tc>
          <w:tcPr>
            <w:tcW w:w="1319" w:type="dxa"/>
            <w:tcBorders>
              <w:top w:val="single" w:sz="4" w:space="0" w:color="auto"/>
              <w:left w:val="nil"/>
              <w:bottom w:val="single" w:sz="4" w:space="0" w:color="auto"/>
              <w:right w:val="nil"/>
            </w:tcBorders>
            <w:shd w:val="clear" w:color="auto" w:fill="FFCC99"/>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13.404.024</w:t>
            </w:r>
          </w:p>
        </w:tc>
        <w:tc>
          <w:tcPr>
            <w:tcW w:w="1354" w:type="dxa"/>
            <w:tcBorders>
              <w:top w:val="single" w:sz="4" w:space="0" w:color="auto"/>
              <w:left w:val="nil"/>
              <w:bottom w:val="single" w:sz="4" w:space="0" w:color="auto"/>
              <w:right w:val="nil"/>
            </w:tcBorders>
            <w:shd w:val="clear" w:color="auto" w:fill="FFCC99"/>
            <w:noWrap/>
            <w:vAlign w:val="center"/>
            <w:hideMark/>
          </w:tcPr>
          <w:p w:rsidR="002B5377" w:rsidRPr="00A00807" w:rsidRDefault="002B5377" w:rsidP="002E1976">
            <w:pPr>
              <w:spacing w:after="0"/>
              <w:ind w:right="154" w:firstLine="0"/>
              <w:jc w:val="right"/>
              <w:rPr>
                <w:rFonts w:ascii="Arial Narrow" w:hAnsi="Arial Narrow" w:cs="Arial"/>
                <w:lang w:val="es-ES" w:eastAsia="es-ES"/>
              </w:rPr>
            </w:pPr>
            <w:r w:rsidRPr="00A00807">
              <w:rPr>
                <w:rFonts w:ascii="Arial Narrow" w:hAnsi="Arial Narrow" w:cs="Arial"/>
                <w:lang w:val="es-ES" w:eastAsia="es-ES"/>
              </w:rPr>
              <w:t>4</w:t>
            </w:r>
          </w:p>
        </w:tc>
      </w:tr>
    </w:tbl>
    <w:p w:rsidR="002B5377" w:rsidRDefault="002B5377" w:rsidP="00EF13A5">
      <w:pPr>
        <w:pStyle w:val="texto"/>
        <w:tabs>
          <w:tab w:val="left" w:pos="708"/>
        </w:tabs>
        <w:spacing w:before="240" w:after="240"/>
        <w:rPr>
          <w:rFonts w:cs="Arial"/>
        </w:rPr>
      </w:pPr>
      <w:r>
        <w:rPr>
          <w:rFonts w:cs="Arial"/>
        </w:rPr>
        <w:t>Los tipos aplicados por el ayuntamiento pueden observarse en el cuadro s</w:t>
      </w:r>
      <w:r>
        <w:rPr>
          <w:rFonts w:cs="Arial"/>
        </w:rPr>
        <w:t>i</w:t>
      </w:r>
      <w:r>
        <w:rPr>
          <w:rFonts w:cs="Arial"/>
        </w:rPr>
        <w:t>guiente:</w:t>
      </w:r>
    </w:p>
    <w:tbl>
      <w:tblPr>
        <w:tblW w:w="8790"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4A0" w:firstRow="1" w:lastRow="0" w:firstColumn="1" w:lastColumn="0" w:noHBand="0" w:noVBand="1"/>
      </w:tblPr>
      <w:tblGrid>
        <w:gridCol w:w="4687"/>
        <w:gridCol w:w="2544"/>
        <w:gridCol w:w="1559"/>
      </w:tblGrid>
      <w:tr w:rsidR="002B5377" w:rsidRPr="00802FDC" w:rsidTr="00D174E5">
        <w:trPr>
          <w:trHeight w:val="284"/>
        </w:trPr>
        <w:tc>
          <w:tcPr>
            <w:tcW w:w="4686" w:type="dxa"/>
            <w:tcBorders>
              <w:top w:val="single" w:sz="4" w:space="0" w:color="auto"/>
              <w:left w:val="nil"/>
              <w:bottom w:val="single" w:sz="4" w:space="0" w:color="auto"/>
              <w:right w:val="nil"/>
            </w:tcBorders>
            <w:shd w:val="clear" w:color="auto" w:fill="FFCC99"/>
            <w:vAlign w:val="center"/>
            <w:hideMark/>
          </w:tcPr>
          <w:p w:rsidR="002B5377" w:rsidRPr="00802FDC" w:rsidRDefault="002B5377" w:rsidP="00D174E5">
            <w:pPr>
              <w:spacing w:after="0"/>
              <w:ind w:firstLine="0"/>
              <w:jc w:val="left"/>
              <w:rPr>
                <w:rFonts w:ascii="Arial" w:hAnsi="Arial" w:cs="Arial"/>
                <w:color w:val="000000"/>
                <w:sz w:val="18"/>
                <w:szCs w:val="18"/>
                <w:lang w:val="es-ES" w:eastAsia="es-ES"/>
              </w:rPr>
            </w:pPr>
            <w:r w:rsidRPr="00802FDC">
              <w:rPr>
                <w:rFonts w:ascii="Arial" w:hAnsi="Arial" w:cs="Arial"/>
                <w:color w:val="000000"/>
                <w:sz w:val="18"/>
                <w:szCs w:val="18"/>
                <w:lang w:val="es-ES" w:eastAsia="es-ES"/>
              </w:rPr>
              <w:t>Figura tributaria</w:t>
            </w:r>
          </w:p>
        </w:tc>
        <w:tc>
          <w:tcPr>
            <w:tcW w:w="2544" w:type="dxa"/>
            <w:tcBorders>
              <w:top w:val="single" w:sz="4" w:space="0" w:color="auto"/>
              <w:left w:val="nil"/>
              <w:bottom w:val="single" w:sz="4" w:space="0" w:color="auto"/>
              <w:right w:val="nil"/>
            </w:tcBorders>
            <w:shd w:val="clear" w:color="auto" w:fill="FFCC99"/>
            <w:vAlign w:val="center"/>
            <w:hideMark/>
          </w:tcPr>
          <w:p w:rsidR="002B5377" w:rsidRPr="00802FDC" w:rsidRDefault="002B5377" w:rsidP="00D174E5">
            <w:pPr>
              <w:spacing w:after="0"/>
              <w:ind w:firstLine="0"/>
              <w:jc w:val="right"/>
              <w:rPr>
                <w:rFonts w:ascii="Arial" w:hAnsi="Arial" w:cs="Arial"/>
                <w:color w:val="000000"/>
                <w:sz w:val="18"/>
                <w:szCs w:val="18"/>
                <w:lang w:val="es-ES" w:eastAsia="es-ES"/>
              </w:rPr>
            </w:pPr>
            <w:r w:rsidRPr="00802FDC">
              <w:rPr>
                <w:rFonts w:ascii="Arial" w:hAnsi="Arial" w:cs="Arial"/>
                <w:color w:val="000000"/>
                <w:sz w:val="18"/>
                <w:szCs w:val="18"/>
                <w:lang w:val="es-ES" w:eastAsia="es-ES"/>
              </w:rPr>
              <w:t>Ayuntamiento</w:t>
            </w:r>
          </w:p>
        </w:tc>
        <w:tc>
          <w:tcPr>
            <w:tcW w:w="1559" w:type="dxa"/>
            <w:tcBorders>
              <w:top w:val="single" w:sz="4" w:space="0" w:color="auto"/>
              <w:left w:val="nil"/>
              <w:bottom w:val="single" w:sz="4" w:space="0" w:color="auto"/>
              <w:right w:val="nil"/>
            </w:tcBorders>
            <w:shd w:val="clear" w:color="auto" w:fill="FFCC99"/>
            <w:vAlign w:val="center"/>
            <w:hideMark/>
          </w:tcPr>
          <w:p w:rsidR="002B5377" w:rsidRPr="00802FDC" w:rsidRDefault="002B5377" w:rsidP="00D174E5">
            <w:pPr>
              <w:spacing w:after="0"/>
              <w:ind w:firstLine="0"/>
              <w:jc w:val="right"/>
              <w:rPr>
                <w:rFonts w:ascii="Arial" w:hAnsi="Arial" w:cs="Arial"/>
                <w:color w:val="000000"/>
                <w:sz w:val="18"/>
                <w:szCs w:val="18"/>
                <w:lang w:val="es-ES" w:eastAsia="es-ES"/>
              </w:rPr>
            </w:pPr>
            <w:r w:rsidRPr="00802FDC">
              <w:rPr>
                <w:rFonts w:ascii="Arial" w:hAnsi="Arial" w:cs="Arial"/>
                <w:color w:val="000000"/>
                <w:sz w:val="18"/>
                <w:szCs w:val="18"/>
                <w:lang w:val="es-ES" w:eastAsia="es-ES"/>
              </w:rPr>
              <w:t>Ley Foral 2/95</w:t>
            </w:r>
          </w:p>
        </w:tc>
      </w:tr>
      <w:tr w:rsidR="002B5377" w:rsidRPr="00802FDC" w:rsidTr="00D174E5">
        <w:trPr>
          <w:trHeight w:val="284"/>
        </w:trPr>
        <w:tc>
          <w:tcPr>
            <w:tcW w:w="4686" w:type="dxa"/>
            <w:tcBorders>
              <w:top w:val="single" w:sz="4" w:space="0" w:color="auto"/>
              <w:left w:val="nil"/>
              <w:bottom w:val="single" w:sz="2" w:space="0" w:color="auto"/>
              <w:right w:val="nil"/>
            </w:tcBorders>
            <w:vAlign w:val="center"/>
            <w:hideMark/>
          </w:tcPr>
          <w:p w:rsidR="002B5377" w:rsidRPr="00802FDC" w:rsidRDefault="002B5377" w:rsidP="00D174E5">
            <w:pPr>
              <w:spacing w:after="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Contribución Territorial</w:t>
            </w:r>
          </w:p>
        </w:tc>
        <w:tc>
          <w:tcPr>
            <w:tcW w:w="2544" w:type="dxa"/>
            <w:tcBorders>
              <w:top w:val="single" w:sz="4"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0,389</w:t>
            </w:r>
          </w:p>
        </w:tc>
        <w:tc>
          <w:tcPr>
            <w:tcW w:w="1559" w:type="dxa"/>
            <w:tcBorders>
              <w:top w:val="single" w:sz="4"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0,10 - 0,50</w:t>
            </w:r>
          </w:p>
        </w:tc>
      </w:tr>
      <w:tr w:rsidR="002B5377" w:rsidRPr="00802FDC" w:rsidTr="00D174E5">
        <w:trPr>
          <w:trHeight w:val="284"/>
        </w:trPr>
        <w:tc>
          <w:tcPr>
            <w:tcW w:w="4686"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Impuesto de Actividades Económicas</w:t>
            </w:r>
          </w:p>
        </w:tc>
        <w:tc>
          <w:tcPr>
            <w:tcW w:w="2544"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1</w:t>
            </w:r>
            <w:r w:rsidR="0030616D">
              <w:rPr>
                <w:rFonts w:ascii="Arial Narrow" w:hAnsi="Arial Narrow" w:cs="Arial"/>
                <w:color w:val="000000"/>
                <w:lang w:val="es-ES" w:eastAsia="es-ES"/>
              </w:rPr>
              <w:t>,32</w:t>
            </w:r>
            <w:r w:rsidRPr="00802FDC">
              <w:rPr>
                <w:rFonts w:ascii="Arial Narrow" w:hAnsi="Arial Narrow" w:cs="Arial"/>
                <w:color w:val="000000"/>
                <w:lang w:val="es-ES" w:eastAsia="es-ES"/>
              </w:rPr>
              <w:t>-1,4</w:t>
            </w:r>
            <w:r w:rsidR="0030616D">
              <w:rPr>
                <w:rFonts w:ascii="Arial Narrow" w:hAnsi="Arial Narrow" w:cs="Arial"/>
                <w:color w:val="000000"/>
                <w:lang w:val="es-ES" w:eastAsia="es-ES"/>
              </w:rPr>
              <w:t>0</w:t>
            </w:r>
          </w:p>
        </w:tc>
        <w:tc>
          <w:tcPr>
            <w:tcW w:w="1559"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1 - 1,4</w:t>
            </w:r>
          </w:p>
        </w:tc>
      </w:tr>
      <w:tr w:rsidR="002B5377" w:rsidRPr="00802FDC" w:rsidTr="00D174E5">
        <w:trPr>
          <w:trHeight w:val="284"/>
        </w:trPr>
        <w:tc>
          <w:tcPr>
            <w:tcW w:w="4686"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Incremento de valor de los terrenos</w:t>
            </w:r>
          </w:p>
        </w:tc>
        <w:tc>
          <w:tcPr>
            <w:tcW w:w="2544" w:type="dxa"/>
            <w:tcBorders>
              <w:top w:val="single" w:sz="2" w:space="0" w:color="auto"/>
              <w:left w:val="nil"/>
              <w:bottom w:val="single" w:sz="2" w:space="0" w:color="auto"/>
              <w:right w:val="nil"/>
            </w:tcBorders>
            <w:vAlign w:val="center"/>
          </w:tcPr>
          <w:p w:rsidR="002B5377" w:rsidRPr="00802FDC" w:rsidRDefault="002B5377" w:rsidP="00D174E5">
            <w:pPr>
              <w:spacing w:after="0"/>
              <w:ind w:firstLine="0"/>
              <w:jc w:val="right"/>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center"/>
          </w:tcPr>
          <w:p w:rsidR="002B5377" w:rsidRPr="00802FDC" w:rsidRDefault="002B5377" w:rsidP="00D174E5">
            <w:pPr>
              <w:spacing w:after="0"/>
              <w:ind w:firstLine="0"/>
              <w:jc w:val="right"/>
              <w:rPr>
                <w:rFonts w:ascii="Arial Narrow" w:hAnsi="Arial Narrow" w:cs="Arial"/>
                <w:color w:val="000000"/>
                <w:lang w:val="es-ES" w:eastAsia="es-ES"/>
              </w:rPr>
            </w:pPr>
          </w:p>
        </w:tc>
      </w:tr>
      <w:tr w:rsidR="002B5377" w:rsidRPr="00802FDC" w:rsidTr="00D174E5">
        <w:trPr>
          <w:trHeight w:val="284"/>
        </w:trPr>
        <w:tc>
          <w:tcPr>
            <w:tcW w:w="4686"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Coeficiente actualización</w:t>
            </w:r>
          </w:p>
        </w:tc>
        <w:tc>
          <w:tcPr>
            <w:tcW w:w="2544"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2,4-2,9</w:t>
            </w:r>
          </w:p>
        </w:tc>
        <w:tc>
          <w:tcPr>
            <w:tcW w:w="1559"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2 a 3,8</w:t>
            </w:r>
          </w:p>
        </w:tc>
      </w:tr>
      <w:tr w:rsidR="002B5377" w:rsidRPr="00802FDC" w:rsidTr="00D174E5">
        <w:trPr>
          <w:trHeight w:val="284"/>
        </w:trPr>
        <w:tc>
          <w:tcPr>
            <w:tcW w:w="4686"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Tipo de gravamen</w:t>
            </w:r>
          </w:p>
        </w:tc>
        <w:tc>
          <w:tcPr>
            <w:tcW w:w="2544" w:type="dxa"/>
            <w:tcBorders>
              <w:top w:val="single" w:sz="2" w:space="0" w:color="auto"/>
              <w:left w:val="nil"/>
              <w:bottom w:val="single" w:sz="2" w:space="0" w:color="auto"/>
              <w:right w:val="nil"/>
            </w:tcBorders>
            <w:vAlign w:val="center"/>
            <w:hideMark/>
          </w:tcPr>
          <w:p w:rsidR="002B5377" w:rsidRPr="00802FDC" w:rsidRDefault="0030616D" w:rsidP="00D174E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11,2</w:t>
            </w:r>
          </w:p>
        </w:tc>
        <w:tc>
          <w:tcPr>
            <w:tcW w:w="1559" w:type="dxa"/>
            <w:tcBorders>
              <w:top w:val="single" w:sz="2" w:space="0" w:color="auto"/>
              <w:left w:val="nil"/>
              <w:bottom w:val="single" w:sz="2"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8 a 20</w:t>
            </w:r>
          </w:p>
        </w:tc>
      </w:tr>
      <w:tr w:rsidR="002B5377" w:rsidTr="00D174E5">
        <w:trPr>
          <w:trHeight w:val="284"/>
        </w:trPr>
        <w:tc>
          <w:tcPr>
            <w:tcW w:w="4686" w:type="dxa"/>
            <w:tcBorders>
              <w:top w:val="single" w:sz="2" w:space="0" w:color="auto"/>
              <w:left w:val="nil"/>
              <w:bottom w:val="single" w:sz="4" w:space="0" w:color="auto"/>
              <w:right w:val="nil"/>
            </w:tcBorders>
            <w:vAlign w:val="center"/>
            <w:hideMark/>
          </w:tcPr>
          <w:p w:rsidR="002B5377" w:rsidRPr="00802FDC" w:rsidRDefault="002B5377" w:rsidP="00D174E5">
            <w:pPr>
              <w:spacing w:after="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Construcción, instalación y obras</w:t>
            </w:r>
          </w:p>
        </w:tc>
        <w:tc>
          <w:tcPr>
            <w:tcW w:w="2544" w:type="dxa"/>
            <w:tcBorders>
              <w:top w:val="single" w:sz="2" w:space="0" w:color="auto"/>
              <w:left w:val="nil"/>
              <w:bottom w:val="single" w:sz="4" w:space="0" w:color="auto"/>
              <w:right w:val="nil"/>
            </w:tcBorders>
            <w:vAlign w:val="center"/>
            <w:hideMark/>
          </w:tcPr>
          <w:p w:rsidR="002B5377" w:rsidRPr="00802FDC"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4</w:t>
            </w:r>
          </w:p>
        </w:tc>
        <w:tc>
          <w:tcPr>
            <w:tcW w:w="1559" w:type="dxa"/>
            <w:tcBorders>
              <w:top w:val="single" w:sz="2" w:space="0" w:color="auto"/>
              <w:left w:val="nil"/>
              <w:bottom w:val="single" w:sz="4" w:space="0" w:color="auto"/>
              <w:right w:val="nil"/>
            </w:tcBorders>
            <w:vAlign w:val="center"/>
            <w:hideMark/>
          </w:tcPr>
          <w:p w:rsidR="002B5377" w:rsidRDefault="002B5377" w:rsidP="00D174E5">
            <w:pPr>
              <w:spacing w:after="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2 - 5</w:t>
            </w:r>
          </w:p>
        </w:tc>
      </w:tr>
    </w:tbl>
    <w:p w:rsidR="002B5377" w:rsidRDefault="002B5377" w:rsidP="00AB1779">
      <w:pPr>
        <w:pStyle w:val="texto"/>
        <w:tabs>
          <w:tab w:val="left" w:pos="708"/>
        </w:tabs>
        <w:spacing w:before="240" w:after="240"/>
        <w:rPr>
          <w:rFonts w:cs="Arial"/>
        </w:rPr>
      </w:pPr>
      <w:r>
        <w:rPr>
          <w:rFonts w:cs="Arial"/>
        </w:rPr>
        <w:t>Del examen efectuado sobre una muestra de partidas del presupuesto cons</w:t>
      </w:r>
      <w:r>
        <w:rPr>
          <w:rFonts w:cs="Arial"/>
        </w:rPr>
        <w:t>o</w:t>
      </w:r>
      <w:r>
        <w:rPr>
          <w:rFonts w:cs="Arial"/>
        </w:rPr>
        <w:t xml:space="preserve">lidado de ingresos hemos verificado, en general, su adecuada tramitación y contabilización. </w:t>
      </w:r>
    </w:p>
    <w:p w:rsidR="002B5377" w:rsidRDefault="002B5377" w:rsidP="002B5377">
      <w:pPr>
        <w:pStyle w:val="atitulo2"/>
      </w:pPr>
      <w:bookmarkStart w:id="77" w:name="_Toc431365488"/>
      <w:bookmarkStart w:id="78" w:name="_Toc372531201"/>
      <w:bookmarkStart w:id="79" w:name="_Toc316383988"/>
      <w:bookmarkStart w:id="80" w:name="_Toc309383732"/>
      <w:bookmarkStart w:id="81" w:name="_Toc467831784"/>
      <w:r>
        <w:t>IV.11. Urbanismo</w:t>
      </w:r>
      <w:bookmarkEnd w:id="77"/>
      <w:bookmarkEnd w:id="78"/>
      <w:bookmarkEnd w:id="79"/>
      <w:bookmarkEnd w:id="80"/>
      <w:bookmarkEnd w:id="81"/>
      <w:r>
        <w:t xml:space="preserve"> </w:t>
      </w:r>
    </w:p>
    <w:p w:rsidR="002B5377" w:rsidRDefault="002B5377" w:rsidP="00EF13A5">
      <w:pPr>
        <w:pStyle w:val="texto"/>
        <w:tabs>
          <w:tab w:val="left" w:pos="708"/>
        </w:tabs>
        <w:spacing w:after="180"/>
        <w:rPr>
          <w:rFonts w:cs="Arial"/>
        </w:rPr>
      </w:pPr>
      <w:r>
        <w:rPr>
          <w:rFonts w:cs="Arial"/>
        </w:rPr>
        <w:t>El Ayuntamiento de Tudela desarrolla las tareas de urbanismo con medios propios, mediante la unidad Área de Urbanismo y con el siguiente personal adscrito a la misma: un arquitecto, un letrado, un arquitecto técnico, cinco a</w:t>
      </w:r>
      <w:r>
        <w:rPr>
          <w:rFonts w:cs="Arial"/>
        </w:rPr>
        <w:t>d</w:t>
      </w:r>
      <w:r>
        <w:rPr>
          <w:rFonts w:cs="Arial"/>
        </w:rPr>
        <w:t>ministrativos y un vigilante de obras.</w:t>
      </w:r>
    </w:p>
    <w:p w:rsidR="002B5377" w:rsidRDefault="002B5377" w:rsidP="00EF13A5">
      <w:pPr>
        <w:pStyle w:val="texto"/>
        <w:tabs>
          <w:tab w:val="left" w:pos="708"/>
        </w:tabs>
        <w:spacing w:after="180"/>
        <w:rPr>
          <w:rFonts w:cs="Arial"/>
        </w:rPr>
      </w:pPr>
      <w:r>
        <w:rPr>
          <w:rFonts w:cs="Arial"/>
        </w:rPr>
        <w:t>El ayuntamiento no dispone de asesoramiento urbanístico externo permane</w:t>
      </w:r>
      <w:r>
        <w:rPr>
          <w:rFonts w:cs="Arial"/>
        </w:rPr>
        <w:t>n</w:t>
      </w:r>
      <w:r>
        <w:rPr>
          <w:rFonts w:cs="Arial"/>
        </w:rPr>
        <w:t>temente, si bien los trabajos de dirección de obra y redacción de memorias de los proyectos los realizan siempre profesionales externos.</w:t>
      </w:r>
    </w:p>
    <w:p w:rsidR="002B5377" w:rsidRDefault="002B5377" w:rsidP="00EF13A5">
      <w:pPr>
        <w:pStyle w:val="texto"/>
        <w:tabs>
          <w:tab w:val="left" w:pos="708"/>
        </w:tabs>
        <w:spacing w:after="180"/>
        <w:rPr>
          <w:rFonts w:cs="Arial"/>
          <w:lang w:val="es-ES"/>
        </w:rPr>
      </w:pPr>
      <w:r>
        <w:rPr>
          <w:rFonts w:cs="Arial"/>
          <w:lang w:val="es-ES"/>
        </w:rPr>
        <w:t xml:space="preserve">El Plan de Ordenación del Ayuntamiento de Tudela fue aprobado en 1991, si bien en 1996 se aprobó una actualización del mismo. </w:t>
      </w:r>
    </w:p>
    <w:p w:rsidR="002B5377" w:rsidRDefault="002B5377" w:rsidP="00EF13A5">
      <w:pPr>
        <w:pStyle w:val="texto"/>
        <w:tabs>
          <w:tab w:val="left" w:pos="708"/>
        </w:tabs>
        <w:spacing w:after="180"/>
        <w:rPr>
          <w:rFonts w:cs="Arial"/>
          <w:lang w:val="es-ES"/>
        </w:rPr>
      </w:pPr>
      <w:r>
        <w:rPr>
          <w:rFonts w:cs="Arial"/>
          <w:lang w:val="es-ES"/>
        </w:rPr>
        <w:t>La Ley Foral 35/2002, de Ordenación del Territorio y Urbanismo (LFOTU), fijaba un plazo de tres años, hasta abril de 2006, para la homologación y ada</w:t>
      </w:r>
      <w:r>
        <w:rPr>
          <w:rFonts w:cs="Arial"/>
          <w:lang w:val="es-ES"/>
        </w:rPr>
        <w:t>p</w:t>
      </w:r>
      <w:r>
        <w:rPr>
          <w:rFonts w:cs="Arial"/>
          <w:lang w:val="es-ES"/>
        </w:rPr>
        <w:t xml:space="preserve">tación de los planeamientos vigentes. </w:t>
      </w:r>
    </w:p>
    <w:p w:rsidR="002B5377" w:rsidRDefault="002B5377" w:rsidP="00EF13A5">
      <w:pPr>
        <w:pStyle w:val="texto"/>
        <w:tabs>
          <w:tab w:val="left" w:pos="708"/>
        </w:tabs>
        <w:spacing w:after="180"/>
      </w:pPr>
      <w:r>
        <w:rPr>
          <w:rFonts w:cs="Arial"/>
          <w:lang w:val="es-ES"/>
        </w:rPr>
        <w:t>El ayuntamiento</w:t>
      </w:r>
      <w:r>
        <w:rPr>
          <w:rFonts w:cs="Arial"/>
        </w:rPr>
        <w:t xml:space="preserve"> </w:t>
      </w:r>
      <w:r>
        <w:rPr>
          <w:rFonts w:cs="Arial"/>
          <w:lang w:val="es-ES"/>
        </w:rPr>
        <w:t xml:space="preserve">ha iniciado los trámites para adecuarse a lo estipulado en la LFOTU. </w:t>
      </w:r>
      <w:r>
        <w:t xml:space="preserve">En el ejercicio 2006 se adjudicó la redacción del Plan de Ordenación </w:t>
      </w:r>
      <w:r>
        <w:lastRenderedPageBreak/>
        <w:t>Urbana con objeto de adecuarse a la LFOTU. El documento “Estrategia y M</w:t>
      </w:r>
      <w:r>
        <w:t>o</w:t>
      </w:r>
      <w:r>
        <w:t>delo de Ocupación Territorial” se aprobó inicialmente en 2007. En la actual</w:t>
      </w:r>
      <w:r>
        <w:t>i</w:t>
      </w:r>
      <w:r>
        <w:t xml:space="preserve">dad, se está a la espera de la concertación previa con el Gobierno de Navarra, conforme a lo previsto en la Ley Foral 35/2002, que, según indica la memoria, depende de la concreción definitiva del trazado de la línea de alta velocidad. </w:t>
      </w:r>
    </w:p>
    <w:p w:rsidR="000D0843" w:rsidRDefault="000D0843" w:rsidP="00EF13A5">
      <w:pPr>
        <w:pStyle w:val="texto"/>
        <w:tabs>
          <w:tab w:val="left" w:pos="708"/>
        </w:tabs>
        <w:spacing w:after="180"/>
        <w:rPr>
          <w:rFonts w:ascii="Times New (W1)" w:hAnsi="Times New (W1)"/>
          <w:spacing w:val="2"/>
        </w:rPr>
      </w:pPr>
      <w:r>
        <w:rPr>
          <w:rFonts w:ascii="Times New (W1)" w:hAnsi="Times New (W1)"/>
          <w:spacing w:val="2"/>
        </w:rPr>
        <w:t>Aunque entendemos la incidencia que el trazado de la línea férrea tiene en la localidad, no puede obviarse el largo plazo transcurrido desde el inicio de los tr</w:t>
      </w:r>
      <w:r>
        <w:rPr>
          <w:rFonts w:ascii="Times New (W1)" w:hAnsi="Times New (W1)"/>
          <w:spacing w:val="2"/>
        </w:rPr>
        <w:t>á</w:t>
      </w:r>
      <w:r>
        <w:rPr>
          <w:rFonts w:ascii="Times New (W1)" w:hAnsi="Times New (W1)"/>
          <w:spacing w:val="2"/>
        </w:rPr>
        <w:t>mites de elaboración del plan de ordenación urbana.</w:t>
      </w:r>
    </w:p>
    <w:p w:rsidR="002B5377" w:rsidRDefault="002B5377" w:rsidP="00EF13A5">
      <w:pPr>
        <w:pStyle w:val="texto"/>
        <w:tabs>
          <w:tab w:val="left" w:pos="708"/>
        </w:tabs>
        <w:spacing w:after="180"/>
        <w:rPr>
          <w:rFonts w:ascii="Times New (W1)" w:hAnsi="Times New (W1)"/>
          <w:spacing w:val="2"/>
        </w:rPr>
      </w:pPr>
      <w:r>
        <w:rPr>
          <w:rFonts w:ascii="Times New (W1)" w:hAnsi="Times New (W1)"/>
          <w:spacing w:val="2"/>
        </w:rPr>
        <w:t>El ayuntamiento no dispone de un registro de convenios urbanísticos ni de un inventario y registro específico del Patrimonio Municipal del Suelo, aunque sí efectúa el seguimiento de los ingresos afectados procedentes de dicho patrimonio.</w:t>
      </w:r>
      <w:r>
        <w:rPr>
          <w:rFonts w:ascii="Times New (W1)" w:hAnsi="Times New (W1)" w:cs="Arial"/>
          <w:spacing w:val="2"/>
        </w:rPr>
        <w:t xml:space="preserve"> </w:t>
      </w:r>
    </w:p>
    <w:p w:rsidR="002B5377" w:rsidRDefault="002B5377" w:rsidP="002B5377">
      <w:pPr>
        <w:pStyle w:val="texto"/>
        <w:tabs>
          <w:tab w:val="left" w:pos="708"/>
        </w:tabs>
      </w:pPr>
      <w:r>
        <w:t>En la memoria del ayuntamiento se detallan las actuaciones urbanísticas ll</w:t>
      </w:r>
      <w:r>
        <w:t>e</w:t>
      </w:r>
      <w:r>
        <w:t xml:space="preserve">vadas a cabo durante el ejercicio. </w:t>
      </w:r>
    </w:p>
    <w:p w:rsidR="002B5377" w:rsidRDefault="002B5377" w:rsidP="002B5377">
      <w:pPr>
        <w:autoSpaceDE w:val="0"/>
        <w:autoSpaceDN w:val="0"/>
        <w:adjustRightInd w:val="0"/>
        <w:ind w:firstLine="0"/>
        <w:jc w:val="left"/>
        <w:rPr>
          <w:iCs/>
          <w:sz w:val="26"/>
          <w:szCs w:val="26"/>
          <w:lang w:val="es-ES" w:eastAsia="es-ES"/>
        </w:rPr>
      </w:pPr>
      <w:r>
        <w:rPr>
          <w:iCs/>
          <w:sz w:val="26"/>
          <w:szCs w:val="26"/>
          <w:lang w:val="es-ES" w:eastAsia="es-ES"/>
        </w:rPr>
        <w:t>Recomendamos:</w:t>
      </w:r>
    </w:p>
    <w:p w:rsidR="002B5377" w:rsidRDefault="002B5377" w:rsidP="002B5377">
      <w:pPr>
        <w:pStyle w:val="texto"/>
        <w:numPr>
          <w:ilvl w:val="0"/>
          <w:numId w:val="2"/>
        </w:numPr>
        <w:tabs>
          <w:tab w:val="left" w:pos="480"/>
          <w:tab w:val="num" w:pos="600"/>
          <w:tab w:val="num" w:pos="720"/>
        </w:tabs>
        <w:ind w:left="0" w:firstLine="289"/>
        <w:rPr>
          <w:i/>
          <w:iCs/>
          <w:szCs w:val="26"/>
          <w:lang w:val="es-ES" w:eastAsia="es-ES"/>
        </w:rPr>
      </w:pPr>
      <w:r>
        <w:rPr>
          <w:i/>
        </w:rPr>
        <w:t>Completar</w:t>
      </w:r>
      <w:r>
        <w:rPr>
          <w:i/>
          <w:iCs/>
          <w:szCs w:val="26"/>
          <w:lang w:val="es-ES" w:eastAsia="es-ES"/>
        </w:rPr>
        <w:t xml:space="preserve"> el proceso de adaptación del planeamiento urbanístico a las especificaciones de la LFOTU.</w:t>
      </w:r>
    </w:p>
    <w:p w:rsidR="002B5377" w:rsidRDefault="002B5377" w:rsidP="002B5377">
      <w:pPr>
        <w:pStyle w:val="texto"/>
        <w:numPr>
          <w:ilvl w:val="0"/>
          <w:numId w:val="2"/>
        </w:numPr>
        <w:tabs>
          <w:tab w:val="left" w:pos="480"/>
          <w:tab w:val="num" w:pos="600"/>
          <w:tab w:val="num" w:pos="720"/>
        </w:tabs>
        <w:ind w:left="0" w:firstLine="289"/>
        <w:rPr>
          <w:i/>
          <w:iCs/>
          <w:szCs w:val="26"/>
          <w:lang w:val="es-ES" w:eastAsia="es-ES"/>
        </w:rPr>
      </w:pPr>
      <w:r>
        <w:rPr>
          <w:i/>
        </w:rPr>
        <w:t>Implantar</w:t>
      </w:r>
      <w:r>
        <w:rPr>
          <w:i/>
          <w:iCs/>
          <w:szCs w:val="26"/>
          <w:lang w:val="es-ES" w:eastAsia="es-ES"/>
        </w:rPr>
        <w:t xml:space="preserve"> el registro y el archivo de convenios urbanísticos con la doc</w:t>
      </w:r>
      <w:r>
        <w:rPr>
          <w:i/>
          <w:iCs/>
          <w:szCs w:val="26"/>
          <w:lang w:val="es-ES" w:eastAsia="es-ES"/>
        </w:rPr>
        <w:t>u</w:t>
      </w:r>
      <w:r>
        <w:rPr>
          <w:i/>
          <w:iCs/>
          <w:szCs w:val="26"/>
          <w:lang w:val="es-ES" w:eastAsia="es-ES"/>
        </w:rPr>
        <w:t>mentación exigida en la legislación vigente.</w:t>
      </w:r>
    </w:p>
    <w:p w:rsidR="002B5377" w:rsidRDefault="002B5377" w:rsidP="002B5377">
      <w:pPr>
        <w:pStyle w:val="texto"/>
        <w:numPr>
          <w:ilvl w:val="0"/>
          <w:numId w:val="2"/>
        </w:numPr>
        <w:tabs>
          <w:tab w:val="left" w:pos="480"/>
          <w:tab w:val="num" w:pos="600"/>
          <w:tab w:val="num" w:pos="720"/>
        </w:tabs>
        <w:ind w:left="0" w:firstLine="289"/>
        <w:rPr>
          <w:rFonts w:ascii="Times New (W1)" w:hAnsi="Times New (W1)"/>
          <w:i/>
          <w:iCs/>
          <w:spacing w:val="4"/>
          <w:szCs w:val="26"/>
          <w:lang w:val="es-ES" w:eastAsia="es-ES"/>
        </w:rPr>
      </w:pPr>
      <w:r>
        <w:rPr>
          <w:i/>
        </w:rPr>
        <w:t>Crear</w:t>
      </w:r>
      <w:r>
        <w:rPr>
          <w:i/>
          <w:iCs/>
          <w:szCs w:val="26"/>
          <w:lang w:val="es-ES" w:eastAsia="es-ES"/>
        </w:rPr>
        <w:t xml:space="preserve"> el registro e inventario del patrimonio municipal del suelo, teniendo en cuenta que ha de gestionarse de f</w:t>
      </w:r>
      <w:r>
        <w:rPr>
          <w:rFonts w:ascii="Times New (W1)" w:hAnsi="Times New (W1)"/>
          <w:i/>
          <w:iCs/>
          <w:spacing w:val="4"/>
          <w:szCs w:val="26"/>
          <w:lang w:val="es-ES" w:eastAsia="es-ES"/>
        </w:rPr>
        <w:t>orma separada del resto de los bienes y que tiene carácter afectado a las finalidades previstas en la legislación vigente.</w:t>
      </w:r>
    </w:p>
    <w:p w:rsidR="006C278A" w:rsidRDefault="006C278A" w:rsidP="006C278A">
      <w:pPr>
        <w:pStyle w:val="texto"/>
        <w:spacing w:after="280"/>
        <w:rPr>
          <w:rFonts w:cs="Arial"/>
        </w:rPr>
      </w:pPr>
      <w:bookmarkStart w:id="82" w:name="_Toc372531202"/>
      <w:r w:rsidRPr="0094453B">
        <w:rPr>
          <w:rFonts w:cs="Arial"/>
        </w:rPr>
        <w:t xml:space="preserve">Informe que se emite a propuesta del auditor Jesús </w:t>
      </w:r>
      <w:proofErr w:type="spellStart"/>
      <w:r w:rsidRPr="0094453B">
        <w:rPr>
          <w:rFonts w:cs="Arial"/>
        </w:rPr>
        <w:t>Muruz</w:t>
      </w:r>
      <w:r>
        <w:rPr>
          <w:rFonts w:cs="Arial"/>
        </w:rPr>
        <w:t>a</w:t>
      </w:r>
      <w:r w:rsidRPr="0094453B">
        <w:rPr>
          <w:rFonts w:cs="Arial"/>
        </w:rPr>
        <w:t>bal</w:t>
      </w:r>
      <w:proofErr w:type="spellEnd"/>
      <w:r w:rsidRPr="0094453B">
        <w:rPr>
          <w:rFonts w:cs="Arial"/>
        </w:rPr>
        <w:t xml:space="preserve"> </w:t>
      </w:r>
      <w:proofErr w:type="spellStart"/>
      <w:r w:rsidRPr="0094453B">
        <w:rPr>
          <w:rFonts w:cs="Arial"/>
        </w:rPr>
        <w:t>Lerga</w:t>
      </w:r>
      <w:proofErr w:type="spellEnd"/>
      <w:r w:rsidRPr="0094453B">
        <w:rPr>
          <w:rFonts w:cs="Arial"/>
        </w:rPr>
        <w:t>, respo</w:t>
      </w:r>
      <w:r w:rsidRPr="0094453B">
        <w:rPr>
          <w:rFonts w:cs="Arial"/>
        </w:rPr>
        <w:t>n</w:t>
      </w:r>
      <w:r w:rsidRPr="0094453B">
        <w:rPr>
          <w:rFonts w:cs="Arial"/>
        </w:rPr>
        <w:t>sable de la realización de este trabajo, una vez cumplimentados los trámites previstos por la normativa vigente.</w:t>
      </w:r>
    </w:p>
    <w:p w:rsidR="006C278A" w:rsidRPr="00AA7409" w:rsidRDefault="006C278A" w:rsidP="006C278A">
      <w:pPr>
        <w:pStyle w:val="texto"/>
        <w:tabs>
          <w:tab w:val="clear" w:pos="2835"/>
          <w:tab w:val="clear" w:pos="3969"/>
          <w:tab w:val="clear" w:pos="5103"/>
          <w:tab w:val="clear" w:pos="6237"/>
          <w:tab w:val="clear" w:pos="7371"/>
        </w:tabs>
        <w:jc w:val="center"/>
        <w:rPr>
          <w:rFonts w:cs="Arial"/>
        </w:rPr>
      </w:pPr>
      <w:r w:rsidRPr="00F80A95">
        <w:rPr>
          <w:rFonts w:cs="Arial"/>
        </w:rPr>
        <w:t>Pam</w:t>
      </w:r>
      <w:r w:rsidRPr="00047CC1">
        <w:rPr>
          <w:rFonts w:cs="Arial"/>
        </w:rPr>
        <w:t>plo</w:t>
      </w:r>
      <w:r w:rsidRPr="00E0231C">
        <w:rPr>
          <w:rFonts w:cs="Arial"/>
        </w:rPr>
        <w:t xml:space="preserve">na, </w:t>
      </w:r>
      <w:r w:rsidR="000022E0">
        <w:rPr>
          <w:rFonts w:cs="Arial"/>
        </w:rPr>
        <w:t>2</w:t>
      </w:r>
      <w:r w:rsidR="00B14B36">
        <w:rPr>
          <w:rFonts w:cs="Arial"/>
        </w:rPr>
        <w:t>4</w:t>
      </w:r>
      <w:r w:rsidRPr="002F312A">
        <w:rPr>
          <w:rFonts w:cs="Arial"/>
        </w:rPr>
        <w:t xml:space="preserve"> de octubre de 2016</w:t>
      </w:r>
    </w:p>
    <w:p w:rsidR="006C278A" w:rsidRPr="00A11C2B" w:rsidRDefault="006C278A" w:rsidP="006C278A">
      <w:pPr>
        <w:pStyle w:val="texto"/>
        <w:tabs>
          <w:tab w:val="clear" w:pos="2835"/>
          <w:tab w:val="clear" w:pos="3969"/>
          <w:tab w:val="clear" w:pos="5103"/>
          <w:tab w:val="clear" w:pos="6237"/>
          <w:tab w:val="clear" w:pos="7371"/>
        </w:tabs>
        <w:spacing w:after="0"/>
        <w:jc w:val="center"/>
      </w:pPr>
      <w:r>
        <w:rPr>
          <w:rFonts w:cs="Arial"/>
        </w:rPr>
        <w:t xml:space="preserve">Firmado electrónicamente por </w:t>
      </w:r>
      <w:r>
        <w:t xml:space="preserve">Asunción Olaechea </w:t>
      </w:r>
      <w:proofErr w:type="spellStart"/>
      <w:r>
        <w:t>Estanga</w:t>
      </w:r>
      <w:proofErr w:type="spellEnd"/>
      <w:r>
        <w:t>,</w:t>
      </w:r>
    </w:p>
    <w:p w:rsidR="006C278A" w:rsidRPr="008A5252" w:rsidRDefault="006C278A" w:rsidP="006C278A">
      <w:pPr>
        <w:pStyle w:val="texto"/>
        <w:tabs>
          <w:tab w:val="clear" w:pos="2835"/>
          <w:tab w:val="clear" w:pos="3969"/>
          <w:tab w:val="clear" w:pos="5103"/>
          <w:tab w:val="clear" w:pos="6237"/>
          <w:tab w:val="clear" w:pos="7371"/>
        </w:tabs>
        <w:jc w:val="center"/>
        <w:rPr>
          <w:rFonts w:cs="Arial"/>
          <w:lang w:val="es-ES"/>
        </w:rPr>
      </w:pPr>
      <w:r>
        <w:rPr>
          <w:rFonts w:cs="Arial"/>
          <w:lang w:val="es-ES"/>
        </w:rPr>
        <w:t>Presidenta de la Cámara de Comptos de Navarra</w:t>
      </w:r>
    </w:p>
    <w:p w:rsidR="00E2629F" w:rsidRPr="006C278A" w:rsidRDefault="00E2629F" w:rsidP="00FF176A">
      <w:pPr>
        <w:pStyle w:val="texto"/>
        <w:tabs>
          <w:tab w:val="clear" w:pos="2835"/>
          <w:tab w:val="clear" w:pos="3969"/>
          <w:tab w:val="clear" w:pos="5103"/>
          <w:tab w:val="clear" w:pos="6237"/>
          <w:tab w:val="clear" w:pos="7371"/>
        </w:tabs>
        <w:rPr>
          <w:rFonts w:cs="Arial"/>
          <w:lang w:val="es-ES"/>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EF13A5" w:rsidRDefault="00EF13A5">
      <w:pPr>
        <w:spacing w:after="0"/>
        <w:ind w:firstLine="0"/>
        <w:jc w:val="left"/>
        <w:rPr>
          <w:rFonts w:cs="Arial"/>
          <w:spacing w:val="6"/>
          <w:sz w:val="26"/>
          <w:szCs w:val="24"/>
        </w:rPr>
      </w:pPr>
      <w:r>
        <w:rPr>
          <w:rFonts w:cs="Arial"/>
        </w:rPr>
        <w:br w:type="page"/>
      </w:r>
    </w:p>
    <w:p w:rsidR="00E2629F" w:rsidRDefault="00E2629F" w:rsidP="00FF176A">
      <w:pPr>
        <w:pStyle w:val="texto"/>
        <w:tabs>
          <w:tab w:val="clear" w:pos="2835"/>
          <w:tab w:val="clear" w:pos="3969"/>
          <w:tab w:val="clear" w:pos="5103"/>
          <w:tab w:val="clear" w:pos="6237"/>
          <w:tab w:val="clear" w:pos="7371"/>
        </w:tabs>
        <w:rPr>
          <w:rFonts w:cs="Arial"/>
        </w:rPr>
      </w:pPr>
    </w:p>
    <w:p w:rsidR="00BC4FEB" w:rsidRDefault="00BC4FEB" w:rsidP="00FF176A">
      <w:pPr>
        <w:pStyle w:val="texto"/>
        <w:tabs>
          <w:tab w:val="clear" w:pos="2835"/>
          <w:tab w:val="clear" w:pos="3969"/>
          <w:tab w:val="clear" w:pos="5103"/>
          <w:tab w:val="clear" w:pos="6237"/>
          <w:tab w:val="clear" w:pos="7371"/>
        </w:tabs>
        <w:rPr>
          <w:rFonts w:cs="Arial"/>
        </w:rPr>
      </w:pPr>
    </w:p>
    <w:p w:rsidR="00BC4FEB" w:rsidRPr="00FF176A" w:rsidRDefault="00BC4FEB" w:rsidP="00FF176A">
      <w:pPr>
        <w:pStyle w:val="texto"/>
        <w:tabs>
          <w:tab w:val="clear" w:pos="2835"/>
          <w:tab w:val="clear" w:pos="3969"/>
          <w:tab w:val="clear" w:pos="5103"/>
          <w:tab w:val="clear" w:pos="6237"/>
          <w:tab w:val="clear" w:pos="7371"/>
        </w:tabs>
        <w:rPr>
          <w:rFonts w:cs="Arial"/>
        </w:rPr>
      </w:pPr>
    </w:p>
    <w:p w:rsidR="00E2629F" w:rsidRPr="00FF176A" w:rsidRDefault="00E2629F" w:rsidP="00FF176A">
      <w:pPr>
        <w:pStyle w:val="texto"/>
        <w:tabs>
          <w:tab w:val="clear" w:pos="2835"/>
          <w:tab w:val="clear" w:pos="3969"/>
          <w:tab w:val="clear" w:pos="5103"/>
          <w:tab w:val="clear" w:pos="6237"/>
          <w:tab w:val="clear" w:pos="7371"/>
        </w:tabs>
        <w:rPr>
          <w:rFonts w:cs="Arial"/>
        </w:rPr>
      </w:pPr>
    </w:p>
    <w:p w:rsidR="00265181" w:rsidRPr="00EF13A5" w:rsidRDefault="00265181" w:rsidP="00265181">
      <w:pPr>
        <w:pStyle w:val="atitulo1"/>
        <w:rPr>
          <w:sz w:val="36"/>
          <w:szCs w:val="36"/>
          <w:lang w:val="es-ES"/>
        </w:rPr>
      </w:pPr>
      <w:bookmarkStart w:id="83" w:name="_Toc467831785"/>
      <w:r w:rsidRPr="00EF13A5">
        <w:rPr>
          <w:sz w:val="36"/>
          <w:szCs w:val="36"/>
          <w:lang w:val="es-ES"/>
        </w:rPr>
        <w:t>Anexo: Memoria del Ayuntamiento</w:t>
      </w:r>
      <w:bookmarkEnd w:id="82"/>
      <w:bookmarkEnd w:id="83"/>
    </w:p>
    <w:p w:rsidR="00265181" w:rsidRDefault="00265181" w:rsidP="00265181">
      <w:pPr>
        <w:pStyle w:val="texto"/>
      </w:pPr>
    </w:p>
    <w:p w:rsidR="00BF14B1" w:rsidRPr="00BF14B1" w:rsidRDefault="00BF14B1" w:rsidP="001058F3">
      <w:pPr>
        <w:pStyle w:val="texto"/>
        <w:tabs>
          <w:tab w:val="clear" w:pos="2835"/>
          <w:tab w:val="clear" w:pos="3969"/>
          <w:tab w:val="clear" w:pos="5103"/>
          <w:tab w:val="clear" w:pos="6237"/>
          <w:tab w:val="clear" w:pos="7371"/>
        </w:tabs>
        <w:rPr>
          <w:rFonts w:cs="Arial"/>
        </w:rPr>
      </w:pPr>
    </w:p>
    <w:sectPr w:rsidR="00BF14B1" w:rsidRPr="00BF14B1" w:rsidSect="0086082F">
      <w:footerReference w:type="default" r:id="rId15"/>
      <w:type w:val="oddPage"/>
      <w:pgSz w:w="11907" w:h="16840" w:code="9"/>
      <w:pgMar w:top="2109" w:right="1559" w:bottom="1258"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C8" w:rsidRDefault="003C48C8">
      <w:r>
        <w:separator/>
      </w:r>
    </w:p>
    <w:p w:rsidR="003C48C8" w:rsidRDefault="003C48C8"/>
    <w:p w:rsidR="003C48C8" w:rsidRDefault="003C48C8"/>
    <w:p w:rsidR="003C48C8" w:rsidRDefault="003C48C8"/>
  </w:endnote>
  <w:endnote w:type="continuationSeparator" w:id="0">
    <w:p w:rsidR="003C48C8" w:rsidRDefault="003C48C8">
      <w:r>
        <w:continuationSeparator/>
      </w:r>
    </w:p>
    <w:p w:rsidR="003C48C8" w:rsidRDefault="003C48C8"/>
    <w:p w:rsidR="003C48C8" w:rsidRDefault="003C48C8"/>
    <w:p w:rsidR="003C48C8" w:rsidRDefault="003C4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Default="003C48C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48C8" w:rsidRDefault="003C48C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Pr="00F03814" w:rsidRDefault="003C48C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C48C8" w:rsidRPr="00F74E38" w:rsidRDefault="003C48C8"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Default="003C48C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Pr="00E7695D" w:rsidRDefault="003C48C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Arial" w:hAnsi="Arial" w:cs="Arial"/>
        <w:b/>
        <w:color w:val="BFBFBF" w:themeColor="background1" w:themeShade="BF"/>
        <w:sz w:val="40"/>
        <w:szCs w:val="40"/>
      </w:rPr>
    </w:pPr>
    <w:r>
      <w:rPr>
        <w:rFonts w:ascii="GillSans" w:hAnsi="GillSans"/>
        <w:noProof/>
        <w:lang w:val="es-ES" w:eastAsia="es-ES"/>
      </w:rPr>
      <w:drawing>
        <wp:inline distT="0" distB="0" distL="0" distR="0" wp14:anchorId="59A6DF9D" wp14:editId="71DD5F00">
          <wp:extent cx="219075" cy="371475"/>
          <wp:effectExtent l="0" t="0" r="9525" b="9525"/>
          <wp:docPr id="31" name="Imagen 3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3C48C8" w:rsidRPr="00F03814" w:rsidRDefault="003C48C8" w:rsidP="00E7695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p w:rsidR="003C48C8" w:rsidRDefault="003C48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Pr="00E7695D" w:rsidRDefault="003C48C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Arial" w:hAnsi="Arial" w:cs="Arial"/>
        <w:b/>
        <w:color w:val="BFBFBF" w:themeColor="background1" w:themeShade="BF"/>
        <w:sz w:val="40"/>
        <w:szCs w:val="40"/>
      </w:rPr>
    </w:pPr>
    <w:r>
      <w:rPr>
        <w:rFonts w:ascii="GillSans" w:hAnsi="GillSans"/>
        <w:noProof/>
        <w:lang w:val="es-ES" w:eastAsia="es-ES"/>
      </w:rPr>
      <w:drawing>
        <wp:inline distT="0" distB="0" distL="0" distR="0" wp14:anchorId="6C8455AB" wp14:editId="2BD76A8C">
          <wp:extent cx="219075" cy="371475"/>
          <wp:effectExtent l="0" t="0" r="9525" b="9525"/>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3C48C8" w:rsidRPr="00F03814" w:rsidRDefault="003C48C8" w:rsidP="00E7695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75CE6">
      <w:rPr>
        <w:rStyle w:val="Nmerodepgina"/>
        <w:noProof/>
        <w:szCs w:val="24"/>
      </w:rPr>
      <w:t>28</w:t>
    </w:r>
    <w:r w:rsidRPr="001D4F09">
      <w:rPr>
        <w:rStyle w:val="Nmerodepgina"/>
        <w:szCs w:val="24"/>
      </w:rPr>
      <w:fldChar w:fldCharType="end"/>
    </w:r>
    <w:r w:rsidRPr="001D4F09">
      <w:rPr>
        <w:rStyle w:val="Nmerodepgina"/>
        <w:szCs w:val="24"/>
      </w:rPr>
      <w:t xml:space="preserve"> -</w:t>
    </w:r>
  </w:p>
  <w:p w:rsidR="003C48C8" w:rsidRDefault="003C4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C8" w:rsidRDefault="003C48C8">
      <w:r>
        <w:separator/>
      </w:r>
    </w:p>
    <w:p w:rsidR="003C48C8" w:rsidRDefault="003C48C8"/>
    <w:p w:rsidR="003C48C8" w:rsidRDefault="003C48C8"/>
    <w:p w:rsidR="003C48C8" w:rsidRDefault="003C48C8"/>
  </w:footnote>
  <w:footnote w:type="continuationSeparator" w:id="0">
    <w:p w:rsidR="003C48C8" w:rsidRDefault="003C48C8">
      <w:r>
        <w:continuationSeparator/>
      </w:r>
    </w:p>
    <w:p w:rsidR="003C48C8" w:rsidRDefault="003C48C8"/>
    <w:p w:rsidR="003C48C8" w:rsidRDefault="003C48C8"/>
    <w:p w:rsidR="003C48C8" w:rsidRDefault="003C48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Pr="0059650E" w:rsidRDefault="003C48C8" w:rsidP="00E7695D">
    <w:pPr>
      <w:pStyle w:val="Encabezado"/>
      <w:pBdr>
        <w:bottom w:val="single" w:sz="4" w:space="1" w:color="auto"/>
      </w:pBdr>
      <w:spacing w:after="40"/>
      <w:ind w:firstLine="0"/>
      <w:jc w:val="left"/>
      <w:rPr>
        <w:lang w:val="es-ES"/>
      </w:rPr>
    </w:pPr>
    <w:r>
      <w:rPr>
        <w:b/>
        <w:noProof/>
        <w:lang w:val="es-ES" w:eastAsia="es-ES"/>
      </w:rPr>
      <w:drawing>
        <wp:inline distT="0" distB="0" distL="0" distR="0" wp14:anchorId="4438403A" wp14:editId="3D04C178">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tudela,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C8" w:rsidRDefault="003C48C8" w:rsidP="006A2D41">
    <w:pPr>
      <w:pStyle w:val="Encabezado"/>
      <w:ind w:firstLine="0"/>
      <w:jc w:val="left"/>
    </w:pPr>
    <w:r>
      <w:rPr>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FB77141"/>
    <w:multiLevelType w:val="hybridMultilevel"/>
    <w:tmpl w:val="74CC3FC8"/>
    <w:lvl w:ilvl="0" w:tplc="ADC4A6B8">
      <w:start w:val="112"/>
      <w:numFmt w:val="bullet"/>
      <w:lvlText w:val=""/>
      <w:lvlJc w:val="left"/>
      <w:pPr>
        <w:ind w:left="644" w:hanging="360"/>
      </w:pPr>
      <w:rPr>
        <w:rFonts w:ascii="Symbol" w:eastAsia="Times New Roman" w:hAnsi="Symbo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3BA15E49"/>
    <w:multiLevelType w:val="hybridMultilevel"/>
    <w:tmpl w:val="AEA0E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1"/>
  </w:num>
  <w:num w:numId="7">
    <w:abstractNumId w:val="1"/>
  </w:num>
  <w:num w:numId="8">
    <w:abstractNumId w:val="1"/>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A2"/>
    <w:rsid w:val="000019D8"/>
    <w:rsid w:val="000022E0"/>
    <w:rsid w:val="000027DB"/>
    <w:rsid w:val="00006736"/>
    <w:rsid w:val="00006A97"/>
    <w:rsid w:val="0001123B"/>
    <w:rsid w:val="00012A7F"/>
    <w:rsid w:val="00017A3A"/>
    <w:rsid w:val="00034640"/>
    <w:rsid w:val="00036E42"/>
    <w:rsid w:val="0004373B"/>
    <w:rsid w:val="000448FA"/>
    <w:rsid w:val="00053A42"/>
    <w:rsid w:val="0005517D"/>
    <w:rsid w:val="0006133D"/>
    <w:rsid w:val="00063585"/>
    <w:rsid w:val="00063DC5"/>
    <w:rsid w:val="00065DFD"/>
    <w:rsid w:val="00071CD0"/>
    <w:rsid w:val="0007393E"/>
    <w:rsid w:val="00075692"/>
    <w:rsid w:val="0007739B"/>
    <w:rsid w:val="00082664"/>
    <w:rsid w:val="00087B8D"/>
    <w:rsid w:val="00093D67"/>
    <w:rsid w:val="00093E60"/>
    <w:rsid w:val="000A18B7"/>
    <w:rsid w:val="000A207F"/>
    <w:rsid w:val="000A2C1E"/>
    <w:rsid w:val="000A4697"/>
    <w:rsid w:val="000A71C9"/>
    <w:rsid w:val="000B2728"/>
    <w:rsid w:val="000B2FD8"/>
    <w:rsid w:val="000B3943"/>
    <w:rsid w:val="000B4477"/>
    <w:rsid w:val="000C0704"/>
    <w:rsid w:val="000C2B07"/>
    <w:rsid w:val="000C39CC"/>
    <w:rsid w:val="000C5971"/>
    <w:rsid w:val="000C7566"/>
    <w:rsid w:val="000D0843"/>
    <w:rsid w:val="000D188E"/>
    <w:rsid w:val="000D5335"/>
    <w:rsid w:val="000E7B86"/>
    <w:rsid w:val="000F2B66"/>
    <w:rsid w:val="000F3D83"/>
    <w:rsid w:val="00100F12"/>
    <w:rsid w:val="00103589"/>
    <w:rsid w:val="001045C9"/>
    <w:rsid w:val="001058F3"/>
    <w:rsid w:val="00107CC1"/>
    <w:rsid w:val="00111A92"/>
    <w:rsid w:val="001145C3"/>
    <w:rsid w:val="001161D2"/>
    <w:rsid w:val="00131DF1"/>
    <w:rsid w:val="00132C38"/>
    <w:rsid w:val="00133984"/>
    <w:rsid w:val="001365C4"/>
    <w:rsid w:val="0014147D"/>
    <w:rsid w:val="00141D29"/>
    <w:rsid w:val="0014506A"/>
    <w:rsid w:val="0014728F"/>
    <w:rsid w:val="001518D8"/>
    <w:rsid w:val="001521A2"/>
    <w:rsid w:val="00152358"/>
    <w:rsid w:val="00155BFF"/>
    <w:rsid w:val="00160F66"/>
    <w:rsid w:val="001633AF"/>
    <w:rsid w:val="00164894"/>
    <w:rsid w:val="00166A6C"/>
    <w:rsid w:val="001700C9"/>
    <w:rsid w:val="00173EDD"/>
    <w:rsid w:val="0017402B"/>
    <w:rsid w:val="001757C0"/>
    <w:rsid w:val="00175ECD"/>
    <w:rsid w:val="00181D37"/>
    <w:rsid w:val="00181DB0"/>
    <w:rsid w:val="001835B7"/>
    <w:rsid w:val="0018426B"/>
    <w:rsid w:val="00185A37"/>
    <w:rsid w:val="00194309"/>
    <w:rsid w:val="0019660E"/>
    <w:rsid w:val="001A32AE"/>
    <w:rsid w:val="001B39E2"/>
    <w:rsid w:val="001C2B26"/>
    <w:rsid w:val="001C3A32"/>
    <w:rsid w:val="001C675F"/>
    <w:rsid w:val="001D4F09"/>
    <w:rsid w:val="001E4A29"/>
    <w:rsid w:val="001F1482"/>
    <w:rsid w:val="001F20D7"/>
    <w:rsid w:val="001F7744"/>
    <w:rsid w:val="001F7E18"/>
    <w:rsid w:val="002014EB"/>
    <w:rsid w:val="00202B1A"/>
    <w:rsid w:val="0020445A"/>
    <w:rsid w:val="00204979"/>
    <w:rsid w:val="00211D69"/>
    <w:rsid w:val="00213E66"/>
    <w:rsid w:val="00216A3A"/>
    <w:rsid w:val="002179DB"/>
    <w:rsid w:val="002201FC"/>
    <w:rsid w:val="00221EBF"/>
    <w:rsid w:val="00223F54"/>
    <w:rsid w:val="002246B6"/>
    <w:rsid w:val="00225FB8"/>
    <w:rsid w:val="00227C02"/>
    <w:rsid w:val="00227E48"/>
    <w:rsid w:val="00230577"/>
    <w:rsid w:val="0023209D"/>
    <w:rsid w:val="002333F8"/>
    <w:rsid w:val="00233D79"/>
    <w:rsid w:val="00234C76"/>
    <w:rsid w:val="00235D61"/>
    <w:rsid w:val="00237657"/>
    <w:rsid w:val="00242BA7"/>
    <w:rsid w:val="002437B5"/>
    <w:rsid w:val="00244EF1"/>
    <w:rsid w:val="00246F21"/>
    <w:rsid w:val="00250B4A"/>
    <w:rsid w:val="00253E78"/>
    <w:rsid w:val="00262C3C"/>
    <w:rsid w:val="00264C88"/>
    <w:rsid w:val="00265181"/>
    <w:rsid w:val="0026532C"/>
    <w:rsid w:val="0026575D"/>
    <w:rsid w:val="002705B0"/>
    <w:rsid w:val="002717A6"/>
    <w:rsid w:val="00272015"/>
    <w:rsid w:val="00273C10"/>
    <w:rsid w:val="00274B4C"/>
    <w:rsid w:val="00276264"/>
    <w:rsid w:val="00276DDD"/>
    <w:rsid w:val="00280ACA"/>
    <w:rsid w:val="00281DCA"/>
    <w:rsid w:val="0028415D"/>
    <w:rsid w:val="00290331"/>
    <w:rsid w:val="00294C8D"/>
    <w:rsid w:val="00297B04"/>
    <w:rsid w:val="002A056C"/>
    <w:rsid w:val="002A29DA"/>
    <w:rsid w:val="002A66A5"/>
    <w:rsid w:val="002A6BED"/>
    <w:rsid w:val="002A6EBB"/>
    <w:rsid w:val="002B21E9"/>
    <w:rsid w:val="002B2B87"/>
    <w:rsid w:val="002B4E0F"/>
    <w:rsid w:val="002B5377"/>
    <w:rsid w:val="002B5754"/>
    <w:rsid w:val="002B5D0B"/>
    <w:rsid w:val="002B79D6"/>
    <w:rsid w:val="002C7026"/>
    <w:rsid w:val="002C7E08"/>
    <w:rsid w:val="002D089F"/>
    <w:rsid w:val="002D5635"/>
    <w:rsid w:val="002D65E8"/>
    <w:rsid w:val="002D7D32"/>
    <w:rsid w:val="002E02E5"/>
    <w:rsid w:val="002E0478"/>
    <w:rsid w:val="002E0791"/>
    <w:rsid w:val="002E1976"/>
    <w:rsid w:val="002E1B92"/>
    <w:rsid w:val="002E507D"/>
    <w:rsid w:val="002E5A21"/>
    <w:rsid w:val="002E6E77"/>
    <w:rsid w:val="002E7B81"/>
    <w:rsid w:val="002F09FB"/>
    <w:rsid w:val="002F0FE3"/>
    <w:rsid w:val="002F1AF0"/>
    <w:rsid w:val="002F2530"/>
    <w:rsid w:val="002F272A"/>
    <w:rsid w:val="002F3225"/>
    <w:rsid w:val="002F53B4"/>
    <w:rsid w:val="002F76D6"/>
    <w:rsid w:val="00303506"/>
    <w:rsid w:val="0030616D"/>
    <w:rsid w:val="00307057"/>
    <w:rsid w:val="00311113"/>
    <w:rsid w:val="00311EAC"/>
    <w:rsid w:val="00312819"/>
    <w:rsid w:val="00312E9C"/>
    <w:rsid w:val="00313875"/>
    <w:rsid w:val="00314E24"/>
    <w:rsid w:val="003203BF"/>
    <w:rsid w:val="00321369"/>
    <w:rsid w:val="00324D1C"/>
    <w:rsid w:val="00330787"/>
    <w:rsid w:val="00332EED"/>
    <w:rsid w:val="00337493"/>
    <w:rsid w:val="0034285F"/>
    <w:rsid w:val="003464A4"/>
    <w:rsid w:val="00351684"/>
    <w:rsid w:val="00354458"/>
    <w:rsid w:val="00360278"/>
    <w:rsid w:val="00363653"/>
    <w:rsid w:val="0036509D"/>
    <w:rsid w:val="0036542E"/>
    <w:rsid w:val="0037228C"/>
    <w:rsid w:val="003738FD"/>
    <w:rsid w:val="003800A0"/>
    <w:rsid w:val="00380FD6"/>
    <w:rsid w:val="003810BE"/>
    <w:rsid w:val="00386F6C"/>
    <w:rsid w:val="00387709"/>
    <w:rsid w:val="00387794"/>
    <w:rsid w:val="0039590F"/>
    <w:rsid w:val="00397162"/>
    <w:rsid w:val="003A277A"/>
    <w:rsid w:val="003A335E"/>
    <w:rsid w:val="003A3DD2"/>
    <w:rsid w:val="003B3573"/>
    <w:rsid w:val="003B5813"/>
    <w:rsid w:val="003C03EA"/>
    <w:rsid w:val="003C196B"/>
    <w:rsid w:val="003C48C8"/>
    <w:rsid w:val="003C5AE9"/>
    <w:rsid w:val="003C6E1D"/>
    <w:rsid w:val="003D058C"/>
    <w:rsid w:val="003D5D2C"/>
    <w:rsid w:val="003D76B1"/>
    <w:rsid w:val="003E17A6"/>
    <w:rsid w:val="003E4AA5"/>
    <w:rsid w:val="003F1CEC"/>
    <w:rsid w:val="003F43BF"/>
    <w:rsid w:val="003F6BE4"/>
    <w:rsid w:val="003F7062"/>
    <w:rsid w:val="00403CF8"/>
    <w:rsid w:val="00407459"/>
    <w:rsid w:val="00414D01"/>
    <w:rsid w:val="00415AE6"/>
    <w:rsid w:val="004170FE"/>
    <w:rsid w:val="004209E6"/>
    <w:rsid w:val="00422F77"/>
    <w:rsid w:val="0042324B"/>
    <w:rsid w:val="004234E8"/>
    <w:rsid w:val="00426805"/>
    <w:rsid w:val="00430150"/>
    <w:rsid w:val="004302F9"/>
    <w:rsid w:val="00431FF4"/>
    <w:rsid w:val="0043229B"/>
    <w:rsid w:val="0043258C"/>
    <w:rsid w:val="004346DC"/>
    <w:rsid w:val="00435287"/>
    <w:rsid w:val="00440A22"/>
    <w:rsid w:val="00443BE3"/>
    <w:rsid w:val="0045264B"/>
    <w:rsid w:val="0045550E"/>
    <w:rsid w:val="00456456"/>
    <w:rsid w:val="0045697D"/>
    <w:rsid w:val="00456E57"/>
    <w:rsid w:val="00462367"/>
    <w:rsid w:val="0046446C"/>
    <w:rsid w:val="004644F5"/>
    <w:rsid w:val="00464782"/>
    <w:rsid w:val="0046490C"/>
    <w:rsid w:val="00465737"/>
    <w:rsid w:val="00470287"/>
    <w:rsid w:val="00470733"/>
    <w:rsid w:val="0047272A"/>
    <w:rsid w:val="00472DFC"/>
    <w:rsid w:val="0047361E"/>
    <w:rsid w:val="004744F7"/>
    <w:rsid w:val="00477C53"/>
    <w:rsid w:val="00485380"/>
    <w:rsid w:val="00493D87"/>
    <w:rsid w:val="004950D4"/>
    <w:rsid w:val="004A0506"/>
    <w:rsid w:val="004A07F8"/>
    <w:rsid w:val="004A2342"/>
    <w:rsid w:val="004A286B"/>
    <w:rsid w:val="004A2F62"/>
    <w:rsid w:val="004B1DB8"/>
    <w:rsid w:val="004B2F01"/>
    <w:rsid w:val="004B4182"/>
    <w:rsid w:val="004B4538"/>
    <w:rsid w:val="004B6FB6"/>
    <w:rsid w:val="004C571D"/>
    <w:rsid w:val="004C633B"/>
    <w:rsid w:val="004D35A2"/>
    <w:rsid w:val="004D3D30"/>
    <w:rsid w:val="004D5FD1"/>
    <w:rsid w:val="004D6B29"/>
    <w:rsid w:val="004F7C93"/>
    <w:rsid w:val="005048A6"/>
    <w:rsid w:val="00505800"/>
    <w:rsid w:val="00506105"/>
    <w:rsid w:val="00512763"/>
    <w:rsid w:val="00513162"/>
    <w:rsid w:val="00517D57"/>
    <w:rsid w:val="00525809"/>
    <w:rsid w:val="00534AB1"/>
    <w:rsid w:val="00535130"/>
    <w:rsid w:val="00537302"/>
    <w:rsid w:val="00555509"/>
    <w:rsid w:val="0056119B"/>
    <w:rsid w:val="00561C5B"/>
    <w:rsid w:val="00564F2D"/>
    <w:rsid w:val="00566CDA"/>
    <w:rsid w:val="0056727E"/>
    <w:rsid w:val="00567BA6"/>
    <w:rsid w:val="00570033"/>
    <w:rsid w:val="00570147"/>
    <w:rsid w:val="00570234"/>
    <w:rsid w:val="00570B2A"/>
    <w:rsid w:val="0057307E"/>
    <w:rsid w:val="00573A4C"/>
    <w:rsid w:val="00574B79"/>
    <w:rsid w:val="00574D12"/>
    <w:rsid w:val="005800B4"/>
    <w:rsid w:val="0058070B"/>
    <w:rsid w:val="0058296F"/>
    <w:rsid w:val="00582D7C"/>
    <w:rsid w:val="00595E80"/>
    <w:rsid w:val="0059650E"/>
    <w:rsid w:val="00596953"/>
    <w:rsid w:val="005A58E8"/>
    <w:rsid w:val="005A6030"/>
    <w:rsid w:val="005B57AD"/>
    <w:rsid w:val="005B722E"/>
    <w:rsid w:val="005C02FE"/>
    <w:rsid w:val="005C4BF3"/>
    <w:rsid w:val="005C50AC"/>
    <w:rsid w:val="005C6406"/>
    <w:rsid w:val="005D3C15"/>
    <w:rsid w:val="005D572C"/>
    <w:rsid w:val="005D69D1"/>
    <w:rsid w:val="005D79A9"/>
    <w:rsid w:val="005E210D"/>
    <w:rsid w:val="005F2425"/>
    <w:rsid w:val="005F4182"/>
    <w:rsid w:val="005F5EC7"/>
    <w:rsid w:val="005F7207"/>
    <w:rsid w:val="005F7FCF"/>
    <w:rsid w:val="00607691"/>
    <w:rsid w:val="0061062C"/>
    <w:rsid w:val="006106E5"/>
    <w:rsid w:val="00613183"/>
    <w:rsid w:val="006133F0"/>
    <w:rsid w:val="00614B5C"/>
    <w:rsid w:val="00616888"/>
    <w:rsid w:val="006176BE"/>
    <w:rsid w:val="006212CB"/>
    <w:rsid w:val="00622CDB"/>
    <w:rsid w:val="006279F9"/>
    <w:rsid w:val="00633962"/>
    <w:rsid w:val="006369EE"/>
    <w:rsid w:val="00645405"/>
    <w:rsid w:val="0064700E"/>
    <w:rsid w:val="00650677"/>
    <w:rsid w:val="0065173E"/>
    <w:rsid w:val="00654F57"/>
    <w:rsid w:val="006736A9"/>
    <w:rsid w:val="00673BC7"/>
    <w:rsid w:val="00674975"/>
    <w:rsid w:val="00675D39"/>
    <w:rsid w:val="00681CAF"/>
    <w:rsid w:val="00685536"/>
    <w:rsid w:val="0068560B"/>
    <w:rsid w:val="006A1277"/>
    <w:rsid w:val="006A2602"/>
    <w:rsid w:val="006A2D41"/>
    <w:rsid w:val="006A386D"/>
    <w:rsid w:val="006A67E1"/>
    <w:rsid w:val="006C278A"/>
    <w:rsid w:val="006C36FB"/>
    <w:rsid w:val="006C7D62"/>
    <w:rsid w:val="006D0B23"/>
    <w:rsid w:val="006D1A1C"/>
    <w:rsid w:val="006D2412"/>
    <w:rsid w:val="006D2ADD"/>
    <w:rsid w:val="006D2ED6"/>
    <w:rsid w:val="006D5685"/>
    <w:rsid w:val="006D6279"/>
    <w:rsid w:val="006E18B7"/>
    <w:rsid w:val="006E1987"/>
    <w:rsid w:val="006E23B2"/>
    <w:rsid w:val="006E2793"/>
    <w:rsid w:val="006E33FA"/>
    <w:rsid w:val="006E5207"/>
    <w:rsid w:val="006F3012"/>
    <w:rsid w:val="006F420F"/>
    <w:rsid w:val="006F5C70"/>
    <w:rsid w:val="006F6A20"/>
    <w:rsid w:val="007047B2"/>
    <w:rsid w:val="00704DE7"/>
    <w:rsid w:val="00706868"/>
    <w:rsid w:val="007078B8"/>
    <w:rsid w:val="00710CE4"/>
    <w:rsid w:val="0071569B"/>
    <w:rsid w:val="00715E32"/>
    <w:rsid w:val="007162D1"/>
    <w:rsid w:val="00716463"/>
    <w:rsid w:val="0071706E"/>
    <w:rsid w:val="00725E25"/>
    <w:rsid w:val="00727292"/>
    <w:rsid w:val="00732630"/>
    <w:rsid w:val="00742F6A"/>
    <w:rsid w:val="007446E8"/>
    <w:rsid w:val="007501CA"/>
    <w:rsid w:val="00751553"/>
    <w:rsid w:val="0075165E"/>
    <w:rsid w:val="0075271C"/>
    <w:rsid w:val="00754E10"/>
    <w:rsid w:val="00762A29"/>
    <w:rsid w:val="0076327D"/>
    <w:rsid w:val="00767745"/>
    <w:rsid w:val="007707FC"/>
    <w:rsid w:val="00770BE3"/>
    <w:rsid w:val="0077177A"/>
    <w:rsid w:val="007728A8"/>
    <w:rsid w:val="00774448"/>
    <w:rsid w:val="007750AD"/>
    <w:rsid w:val="00775311"/>
    <w:rsid w:val="00785A76"/>
    <w:rsid w:val="00787852"/>
    <w:rsid w:val="007915BC"/>
    <w:rsid w:val="007967FA"/>
    <w:rsid w:val="00797E7A"/>
    <w:rsid w:val="007A0EA6"/>
    <w:rsid w:val="007A2D9E"/>
    <w:rsid w:val="007B0381"/>
    <w:rsid w:val="007B0F3D"/>
    <w:rsid w:val="007B148D"/>
    <w:rsid w:val="007B18C8"/>
    <w:rsid w:val="007B28DE"/>
    <w:rsid w:val="007B7A5F"/>
    <w:rsid w:val="007C12E1"/>
    <w:rsid w:val="007C1CA1"/>
    <w:rsid w:val="007C36BE"/>
    <w:rsid w:val="007C6333"/>
    <w:rsid w:val="007D53ED"/>
    <w:rsid w:val="007D6001"/>
    <w:rsid w:val="007D7F94"/>
    <w:rsid w:val="007E1B76"/>
    <w:rsid w:val="007E219A"/>
    <w:rsid w:val="007E37BF"/>
    <w:rsid w:val="007E6593"/>
    <w:rsid w:val="007F1101"/>
    <w:rsid w:val="007F2CB1"/>
    <w:rsid w:val="007F632A"/>
    <w:rsid w:val="008006E0"/>
    <w:rsid w:val="00803D20"/>
    <w:rsid w:val="008044B0"/>
    <w:rsid w:val="008112A0"/>
    <w:rsid w:val="008159DA"/>
    <w:rsid w:val="0081696D"/>
    <w:rsid w:val="00816B21"/>
    <w:rsid w:val="00816E01"/>
    <w:rsid w:val="008173D0"/>
    <w:rsid w:val="00823235"/>
    <w:rsid w:val="008249F1"/>
    <w:rsid w:val="00824AF2"/>
    <w:rsid w:val="00826686"/>
    <w:rsid w:val="0083362D"/>
    <w:rsid w:val="00835563"/>
    <w:rsid w:val="00836511"/>
    <w:rsid w:val="008369DD"/>
    <w:rsid w:val="00836B02"/>
    <w:rsid w:val="00836EC6"/>
    <w:rsid w:val="0083741E"/>
    <w:rsid w:val="00837985"/>
    <w:rsid w:val="00840E3D"/>
    <w:rsid w:val="00841D8C"/>
    <w:rsid w:val="00842220"/>
    <w:rsid w:val="00844111"/>
    <w:rsid w:val="00844F74"/>
    <w:rsid w:val="00844FE6"/>
    <w:rsid w:val="00846382"/>
    <w:rsid w:val="00846E03"/>
    <w:rsid w:val="00850F57"/>
    <w:rsid w:val="00851CB9"/>
    <w:rsid w:val="008536C2"/>
    <w:rsid w:val="008600C7"/>
    <w:rsid w:val="0086082F"/>
    <w:rsid w:val="008617D0"/>
    <w:rsid w:val="00861A60"/>
    <w:rsid w:val="00862357"/>
    <w:rsid w:val="00862D02"/>
    <w:rsid w:val="00863374"/>
    <w:rsid w:val="008637B9"/>
    <w:rsid w:val="00864194"/>
    <w:rsid w:val="0086640E"/>
    <w:rsid w:val="00870399"/>
    <w:rsid w:val="008711EC"/>
    <w:rsid w:val="008718FE"/>
    <w:rsid w:val="00872946"/>
    <w:rsid w:val="00877480"/>
    <w:rsid w:val="008822A1"/>
    <w:rsid w:val="00883928"/>
    <w:rsid w:val="00883DDE"/>
    <w:rsid w:val="008841BA"/>
    <w:rsid w:val="00891D73"/>
    <w:rsid w:val="00892A44"/>
    <w:rsid w:val="00893FB0"/>
    <w:rsid w:val="00897396"/>
    <w:rsid w:val="00897F77"/>
    <w:rsid w:val="008A17B3"/>
    <w:rsid w:val="008A2DE8"/>
    <w:rsid w:val="008A312D"/>
    <w:rsid w:val="008A3E09"/>
    <w:rsid w:val="008A3E57"/>
    <w:rsid w:val="008A77A7"/>
    <w:rsid w:val="008B3F34"/>
    <w:rsid w:val="008B6015"/>
    <w:rsid w:val="008C4EEA"/>
    <w:rsid w:val="008C56B9"/>
    <w:rsid w:val="008D05E0"/>
    <w:rsid w:val="008D2600"/>
    <w:rsid w:val="008D76A0"/>
    <w:rsid w:val="008E0AC0"/>
    <w:rsid w:val="008E221A"/>
    <w:rsid w:val="008E3FFE"/>
    <w:rsid w:val="008E60BE"/>
    <w:rsid w:val="008E6B74"/>
    <w:rsid w:val="008F0FAF"/>
    <w:rsid w:val="008F46CD"/>
    <w:rsid w:val="008F6480"/>
    <w:rsid w:val="008F7740"/>
    <w:rsid w:val="008F7D63"/>
    <w:rsid w:val="00900CA2"/>
    <w:rsid w:val="00903653"/>
    <w:rsid w:val="00910A52"/>
    <w:rsid w:val="00911200"/>
    <w:rsid w:val="00911479"/>
    <w:rsid w:val="0091484D"/>
    <w:rsid w:val="00923884"/>
    <w:rsid w:val="0092506B"/>
    <w:rsid w:val="00925E71"/>
    <w:rsid w:val="0093329F"/>
    <w:rsid w:val="00937043"/>
    <w:rsid w:val="009445D3"/>
    <w:rsid w:val="009447EA"/>
    <w:rsid w:val="009504E0"/>
    <w:rsid w:val="00955A8A"/>
    <w:rsid w:val="00960DDC"/>
    <w:rsid w:val="00963F1C"/>
    <w:rsid w:val="0096400D"/>
    <w:rsid w:val="00966600"/>
    <w:rsid w:val="009671D9"/>
    <w:rsid w:val="00971352"/>
    <w:rsid w:val="00975E5B"/>
    <w:rsid w:val="00977C8F"/>
    <w:rsid w:val="00977F94"/>
    <w:rsid w:val="009863E9"/>
    <w:rsid w:val="00991EEC"/>
    <w:rsid w:val="00992E20"/>
    <w:rsid w:val="009936FC"/>
    <w:rsid w:val="00993925"/>
    <w:rsid w:val="00993977"/>
    <w:rsid w:val="009A0454"/>
    <w:rsid w:val="009A05D1"/>
    <w:rsid w:val="009A28AC"/>
    <w:rsid w:val="009A3A5B"/>
    <w:rsid w:val="009A3F2A"/>
    <w:rsid w:val="009B17D8"/>
    <w:rsid w:val="009B2AAC"/>
    <w:rsid w:val="009B3521"/>
    <w:rsid w:val="009B541C"/>
    <w:rsid w:val="009C4460"/>
    <w:rsid w:val="009D7192"/>
    <w:rsid w:val="009E0E38"/>
    <w:rsid w:val="009E1A35"/>
    <w:rsid w:val="009F09AA"/>
    <w:rsid w:val="009F1FE6"/>
    <w:rsid w:val="009F2C16"/>
    <w:rsid w:val="009F2C1B"/>
    <w:rsid w:val="009F335C"/>
    <w:rsid w:val="00A002B5"/>
    <w:rsid w:val="00A0260C"/>
    <w:rsid w:val="00A041B5"/>
    <w:rsid w:val="00A04F8C"/>
    <w:rsid w:val="00A05158"/>
    <w:rsid w:val="00A11FF0"/>
    <w:rsid w:val="00A13BF5"/>
    <w:rsid w:val="00A14837"/>
    <w:rsid w:val="00A225E3"/>
    <w:rsid w:val="00A23A26"/>
    <w:rsid w:val="00A2418E"/>
    <w:rsid w:val="00A24A8F"/>
    <w:rsid w:val="00A25708"/>
    <w:rsid w:val="00A25ADA"/>
    <w:rsid w:val="00A25BF0"/>
    <w:rsid w:val="00A27268"/>
    <w:rsid w:val="00A3026E"/>
    <w:rsid w:val="00A438F9"/>
    <w:rsid w:val="00A43C3E"/>
    <w:rsid w:val="00A4576A"/>
    <w:rsid w:val="00A45AD0"/>
    <w:rsid w:val="00A45EE9"/>
    <w:rsid w:val="00A53C14"/>
    <w:rsid w:val="00A61410"/>
    <w:rsid w:val="00A6198A"/>
    <w:rsid w:val="00A65108"/>
    <w:rsid w:val="00A7022C"/>
    <w:rsid w:val="00A7067F"/>
    <w:rsid w:val="00A707A7"/>
    <w:rsid w:val="00A718FD"/>
    <w:rsid w:val="00A72341"/>
    <w:rsid w:val="00A72889"/>
    <w:rsid w:val="00A72923"/>
    <w:rsid w:val="00A776ED"/>
    <w:rsid w:val="00A80E50"/>
    <w:rsid w:val="00A83663"/>
    <w:rsid w:val="00A83B0F"/>
    <w:rsid w:val="00A83B55"/>
    <w:rsid w:val="00A84216"/>
    <w:rsid w:val="00A90BFA"/>
    <w:rsid w:val="00A92BF3"/>
    <w:rsid w:val="00A943C8"/>
    <w:rsid w:val="00A950A4"/>
    <w:rsid w:val="00A9520D"/>
    <w:rsid w:val="00A9747D"/>
    <w:rsid w:val="00AA00A6"/>
    <w:rsid w:val="00AA07BC"/>
    <w:rsid w:val="00AA6BA8"/>
    <w:rsid w:val="00AA7F5A"/>
    <w:rsid w:val="00AB1779"/>
    <w:rsid w:val="00AB2340"/>
    <w:rsid w:val="00AB449C"/>
    <w:rsid w:val="00AB44BE"/>
    <w:rsid w:val="00AB5FE4"/>
    <w:rsid w:val="00AB659D"/>
    <w:rsid w:val="00AC229F"/>
    <w:rsid w:val="00AC22EE"/>
    <w:rsid w:val="00AC6379"/>
    <w:rsid w:val="00AC6F09"/>
    <w:rsid w:val="00AD13B7"/>
    <w:rsid w:val="00AD7671"/>
    <w:rsid w:val="00AE1D98"/>
    <w:rsid w:val="00AE53E8"/>
    <w:rsid w:val="00AE5619"/>
    <w:rsid w:val="00AE6FE4"/>
    <w:rsid w:val="00AF1A74"/>
    <w:rsid w:val="00AF2059"/>
    <w:rsid w:val="00AF3D84"/>
    <w:rsid w:val="00AF4161"/>
    <w:rsid w:val="00AF580B"/>
    <w:rsid w:val="00B007C8"/>
    <w:rsid w:val="00B03007"/>
    <w:rsid w:val="00B14410"/>
    <w:rsid w:val="00B14B36"/>
    <w:rsid w:val="00B15E61"/>
    <w:rsid w:val="00B202A5"/>
    <w:rsid w:val="00B2268B"/>
    <w:rsid w:val="00B23953"/>
    <w:rsid w:val="00B24F35"/>
    <w:rsid w:val="00B32C88"/>
    <w:rsid w:val="00B34747"/>
    <w:rsid w:val="00B42E49"/>
    <w:rsid w:val="00B50903"/>
    <w:rsid w:val="00B532D9"/>
    <w:rsid w:val="00B54B0A"/>
    <w:rsid w:val="00B61785"/>
    <w:rsid w:val="00B62414"/>
    <w:rsid w:val="00B62FFE"/>
    <w:rsid w:val="00B63E4A"/>
    <w:rsid w:val="00B65013"/>
    <w:rsid w:val="00B66FC3"/>
    <w:rsid w:val="00B70303"/>
    <w:rsid w:val="00B7123A"/>
    <w:rsid w:val="00B72EDD"/>
    <w:rsid w:val="00B7435C"/>
    <w:rsid w:val="00B756C7"/>
    <w:rsid w:val="00B76933"/>
    <w:rsid w:val="00B76F38"/>
    <w:rsid w:val="00B8085D"/>
    <w:rsid w:val="00B81ADE"/>
    <w:rsid w:val="00B81EFF"/>
    <w:rsid w:val="00B82B35"/>
    <w:rsid w:val="00B836BB"/>
    <w:rsid w:val="00B83B9A"/>
    <w:rsid w:val="00B84122"/>
    <w:rsid w:val="00B843DB"/>
    <w:rsid w:val="00B851FD"/>
    <w:rsid w:val="00B862B0"/>
    <w:rsid w:val="00B96A30"/>
    <w:rsid w:val="00BA2B7C"/>
    <w:rsid w:val="00BB142A"/>
    <w:rsid w:val="00BB1E2B"/>
    <w:rsid w:val="00BB34B9"/>
    <w:rsid w:val="00BB35C2"/>
    <w:rsid w:val="00BB4B2A"/>
    <w:rsid w:val="00BB553B"/>
    <w:rsid w:val="00BC08FC"/>
    <w:rsid w:val="00BC28D7"/>
    <w:rsid w:val="00BC376C"/>
    <w:rsid w:val="00BC4FEB"/>
    <w:rsid w:val="00BC6321"/>
    <w:rsid w:val="00BC7817"/>
    <w:rsid w:val="00BD3819"/>
    <w:rsid w:val="00BD642D"/>
    <w:rsid w:val="00BD6988"/>
    <w:rsid w:val="00BE1A77"/>
    <w:rsid w:val="00BE4742"/>
    <w:rsid w:val="00BE5C08"/>
    <w:rsid w:val="00BE7383"/>
    <w:rsid w:val="00BE754D"/>
    <w:rsid w:val="00BF14B1"/>
    <w:rsid w:val="00BF1B07"/>
    <w:rsid w:val="00BF1DB9"/>
    <w:rsid w:val="00BF56E7"/>
    <w:rsid w:val="00BF6D10"/>
    <w:rsid w:val="00BF6E79"/>
    <w:rsid w:val="00C03F6C"/>
    <w:rsid w:val="00C12108"/>
    <w:rsid w:val="00C121D9"/>
    <w:rsid w:val="00C13453"/>
    <w:rsid w:val="00C21C5A"/>
    <w:rsid w:val="00C220F9"/>
    <w:rsid w:val="00C2541C"/>
    <w:rsid w:val="00C26862"/>
    <w:rsid w:val="00C26A50"/>
    <w:rsid w:val="00C30458"/>
    <w:rsid w:val="00C31DA6"/>
    <w:rsid w:val="00C33260"/>
    <w:rsid w:val="00C4598F"/>
    <w:rsid w:val="00C4706F"/>
    <w:rsid w:val="00C50301"/>
    <w:rsid w:val="00C50360"/>
    <w:rsid w:val="00C54E12"/>
    <w:rsid w:val="00C55468"/>
    <w:rsid w:val="00C622C3"/>
    <w:rsid w:val="00C63BD5"/>
    <w:rsid w:val="00C63C4B"/>
    <w:rsid w:val="00C66B3C"/>
    <w:rsid w:val="00C74216"/>
    <w:rsid w:val="00C74906"/>
    <w:rsid w:val="00C81B40"/>
    <w:rsid w:val="00C81FEA"/>
    <w:rsid w:val="00C83969"/>
    <w:rsid w:val="00C84B8A"/>
    <w:rsid w:val="00C86C95"/>
    <w:rsid w:val="00C91736"/>
    <w:rsid w:val="00C97E41"/>
    <w:rsid w:val="00CA05EB"/>
    <w:rsid w:val="00CA0A7D"/>
    <w:rsid w:val="00CA3515"/>
    <w:rsid w:val="00CA3A05"/>
    <w:rsid w:val="00CB14E9"/>
    <w:rsid w:val="00CB6D90"/>
    <w:rsid w:val="00CB72C3"/>
    <w:rsid w:val="00CC45E4"/>
    <w:rsid w:val="00CD019F"/>
    <w:rsid w:val="00CD27C5"/>
    <w:rsid w:val="00CE4169"/>
    <w:rsid w:val="00CE7894"/>
    <w:rsid w:val="00CE7CCD"/>
    <w:rsid w:val="00CF06A1"/>
    <w:rsid w:val="00CF0A1C"/>
    <w:rsid w:val="00CF1467"/>
    <w:rsid w:val="00CF48D6"/>
    <w:rsid w:val="00CF545C"/>
    <w:rsid w:val="00CF57D6"/>
    <w:rsid w:val="00CF6C1B"/>
    <w:rsid w:val="00D019D5"/>
    <w:rsid w:val="00D02B63"/>
    <w:rsid w:val="00D040FE"/>
    <w:rsid w:val="00D13DA5"/>
    <w:rsid w:val="00D153D0"/>
    <w:rsid w:val="00D168FD"/>
    <w:rsid w:val="00D16F64"/>
    <w:rsid w:val="00D17287"/>
    <w:rsid w:val="00D174E5"/>
    <w:rsid w:val="00D2472C"/>
    <w:rsid w:val="00D279BA"/>
    <w:rsid w:val="00D304F2"/>
    <w:rsid w:val="00D34929"/>
    <w:rsid w:val="00D404B5"/>
    <w:rsid w:val="00D42CF7"/>
    <w:rsid w:val="00D447CB"/>
    <w:rsid w:val="00D47D16"/>
    <w:rsid w:val="00D504CC"/>
    <w:rsid w:val="00D505F4"/>
    <w:rsid w:val="00D51CE1"/>
    <w:rsid w:val="00D54371"/>
    <w:rsid w:val="00D562F2"/>
    <w:rsid w:val="00D61B93"/>
    <w:rsid w:val="00D67E4A"/>
    <w:rsid w:val="00D730F3"/>
    <w:rsid w:val="00D731CF"/>
    <w:rsid w:val="00D763FD"/>
    <w:rsid w:val="00D90AD1"/>
    <w:rsid w:val="00D941F7"/>
    <w:rsid w:val="00D952FD"/>
    <w:rsid w:val="00DA33C3"/>
    <w:rsid w:val="00DA4DDF"/>
    <w:rsid w:val="00DB0804"/>
    <w:rsid w:val="00DB2FC4"/>
    <w:rsid w:val="00DC1C6D"/>
    <w:rsid w:val="00DC340C"/>
    <w:rsid w:val="00DC382A"/>
    <w:rsid w:val="00DE1923"/>
    <w:rsid w:val="00DE2B33"/>
    <w:rsid w:val="00DE638B"/>
    <w:rsid w:val="00DE72EE"/>
    <w:rsid w:val="00DF37E5"/>
    <w:rsid w:val="00DF780A"/>
    <w:rsid w:val="00E034FE"/>
    <w:rsid w:val="00E041E5"/>
    <w:rsid w:val="00E04888"/>
    <w:rsid w:val="00E0763B"/>
    <w:rsid w:val="00E10302"/>
    <w:rsid w:val="00E17EC5"/>
    <w:rsid w:val="00E20B8A"/>
    <w:rsid w:val="00E2629F"/>
    <w:rsid w:val="00E26BFD"/>
    <w:rsid w:val="00E27E90"/>
    <w:rsid w:val="00E27F1F"/>
    <w:rsid w:val="00E33D02"/>
    <w:rsid w:val="00E34109"/>
    <w:rsid w:val="00E34F2C"/>
    <w:rsid w:val="00E35D79"/>
    <w:rsid w:val="00E4641E"/>
    <w:rsid w:val="00E519AE"/>
    <w:rsid w:val="00E52520"/>
    <w:rsid w:val="00E57AF7"/>
    <w:rsid w:val="00E614AB"/>
    <w:rsid w:val="00E6241B"/>
    <w:rsid w:val="00E63CFD"/>
    <w:rsid w:val="00E64FCC"/>
    <w:rsid w:val="00E66948"/>
    <w:rsid w:val="00E703B6"/>
    <w:rsid w:val="00E72200"/>
    <w:rsid w:val="00E72B1B"/>
    <w:rsid w:val="00E75CE6"/>
    <w:rsid w:val="00E75D47"/>
    <w:rsid w:val="00E766F5"/>
    <w:rsid w:val="00E7695D"/>
    <w:rsid w:val="00E775CE"/>
    <w:rsid w:val="00E82948"/>
    <w:rsid w:val="00E86217"/>
    <w:rsid w:val="00E90218"/>
    <w:rsid w:val="00E913BB"/>
    <w:rsid w:val="00E95F2E"/>
    <w:rsid w:val="00EA1508"/>
    <w:rsid w:val="00EA1541"/>
    <w:rsid w:val="00EA32E4"/>
    <w:rsid w:val="00EA7E36"/>
    <w:rsid w:val="00EB0898"/>
    <w:rsid w:val="00EB627B"/>
    <w:rsid w:val="00EB62FF"/>
    <w:rsid w:val="00EB6D94"/>
    <w:rsid w:val="00EC31A2"/>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13A5"/>
    <w:rsid w:val="00EF7F8B"/>
    <w:rsid w:val="00F03814"/>
    <w:rsid w:val="00F07A09"/>
    <w:rsid w:val="00F1390C"/>
    <w:rsid w:val="00F14D98"/>
    <w:rsid w:val="00F171A6"/>
    <w:rsid w:val="00F20C5E"/>
    <w:rsid w:val="00F30976"/>
    <w:rsid w:val="00F339FE"/>
    <w:rsid w:val="00F36A1D"/>
    <w:rsid w:val="00F41489"/>
    <w:rsid w:val="00F43682"/>
    <w:rsid w:val="00F44278"/>
    <w:rsid w:val="00F511E8"/>
    <w:rsid w:val="00F51B65"/>
    <w:rsid w:val="00F52AAB"/>
    <w:rsid w:val="00F52EB6"/>
    <w:rsid w:val="00F53B81"/>
    <w:rsid w:val="00F55260"/>
    <w:rsid w:val="00F6316B"/>
    <w:rsid w:val="00F65AE0"/>
    <w:rsid w:val="00F733CC"/>
    <w:rsid w:val="00F739A5"/>
    <w:rsid w:val="00F74E38"/>
    <w:rsid w:val="00F76D6F"/>
    <w:rsid w:val="00F778B0"/>
    <w:rsid w:val="00F814A9"/>
    <w:rsid w:val="00F83BC2"/>
    <w:rsid w:val="00F92EC1"/>
    <w:rsid w:val="00F94C47"/>
    <w:rsid w:val="00F977C8"/>
    <w:rsid w:val="00FA0421"/>
    <w:rsid w:val="00FA3389"/>
    <w:rsid w:val="00FA3476"/>
    <w:rsid w:val="00FB0C10"/>
    <w:rsid w:val="00FB3C36"/>
    <w:rsid w:val="00FB4280"/>
    <w:rsid w:val="00FB6DCA"/>
    <w:rsid w:val="00FB7CCE"/>
    <w:rsid w:val="00FC01C8"/>
    <w:rsid w:val="00FC05B6"/>
    <w:rsid w:val="00FC5027"/>
    <w:rsid w:val="00FC50C7"/>
    <w:rsid w:val="00FC511D"/>
    <w:rsid w:val="00FC68BC"/>
    <w:rsid w:val="00FD09EC"/>
    <w:rsid w:val="00FD11D4"/>
    <w:rsid w:val="00FD225D"/>
    <w:rsid w:val="00FD2384"/>
    <w:rsid w:val="00FD2CED"/>
    <w:rsid w:val="00FD3693"/>
    <w:rsid w:val="00FE452E"/>
    <w:rsid w:val="00FF1071"/>
    <w:rsid w:val="00FF176A"/>
    <w:rsid w:val="00FF1C5C"/>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1058F3"/>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10">
    <w:name w:val="tabla10"/>
    <w:rsid w:val="00BF14B1"/>
    <w:pPr>
      <w:tabs>
        <w:tab w:val="left" w:pos="567"/>
        <w:tab w:val="left" w:pos="1134"/>
      </w:tabs>
      <w:snapToGrid w:val="0"/>
    </w:pPr>
    <w:rPr>
      <w:rFonts w:ascii="CG Times" w:hAnsi="CG Times"/>
      <w:color w:val="000000"/>
    </w:rPr>
  </w:style>
  <w:style w:type="paragraph" w:styleId="Textonotapie">
    <w:name w:val="footnote text"/>
    <w:basedOn w:val="Normal"/>
    <w:semiHidden/>
    <w:rsid w:val="00BF14B1"/>
    <w:pPr>
      <w:spacing w:after="0"/>
      <w:ind w:firstLine="0"/>
      <w:jc w:val="left"/>
    </w:pPr>
    <w:rPr>
      <w:lang w:val="es-ES" w:eastAsia="es-ES"/>
    </w:rPr>
  </w:style>
  <w:style w:type="character" w:styleId="Refdenotaalpie">
    <w:name w:val="footnote reference"/>
    <w:semiHidden/>
    <w:rsid w:val="00BF14B1"/>
    <w:rPr>
      <w:vertAlign w:val="superscript"/>
    </w:rPr>
  </w:style>
  <w:style w:type="character" w:styleId="Refdecomentario">
    <w:name w:val="annotation reference"/>
    <w:basedOn w:val="Fuentedeprrafopredeter"/>
    <w:rsid w:val="00F171A6"/>
    <w:rPr>
      <w:sz w:val="16"/>
      <w:szCs w:val="16"/>
    </w:rPr>
  </w:style>
  <w:style w:type="paragraph" w:styleId="Textocomentario">
    <w:name w:val="annotation text"/>
    <w:basedOn w:val="Normal"/>
    <w:link w:val="TextocomentarioCar"/>
    <w:rsid w:val="00F171A6"/>
  </w:style>
  <w:style w:type="character" w:customStyle="1" w:styleId="TextocomentarioCar">
    <w:name w:val="Texto comentario Car"/>
    <w:basedOn w:val="Fuentedeprrafopredeter"/>
    <w:link w:val="Textocomentario"/>
    <w:rsid w:val="00F171A6"/>
    <w:rPr>
      <w:lang w:val="es-ES_tradnl" w:eastAsia="en-US"/>
    </w:rPr>
  </w:style>
  <w:style w:type="paragraph" w:styleId="Asuntodelcomentario">
    <w:name w:val="annotation subject"/>
    <w:basedOn w:val="Textocomentario"/>
    <w:next w:val="Textocomentario"/>
    <w:link w:val="AsuntodelcomentarioCar"/>
    <w:rsid w:val="00F171A6"/>
    <w:rPr>
      <w:b/>
      <w:bCs/>
    </w:rPr>
  </w:style>
  <w:style w:type="character" w:customStyle="1" w:styleId="AsuntodelcomentarioCar">
    <w:name w:val="Asunto del comentario Car"/>
    <w:basedOn w:val="TextocomentarioCar"/>
    <w:link w:val="Asuntodelcomentario"/>
    <w:rsid w:val="00F171A6"/>
    <w:rPr>
      <w:b/>
      <w:bCs/>
      <w:lang w:val="es-ES_tradnl" w:eastAsia="en-US"/>
    </w:rPr>
  </w:style>
  <w:style w:type="character" w:customStyle="1" w:styleId="atitulo1Car">
    <w:name w:val="atitulo1 Car"/>
    <w:link w:val="atitulo1"/>
    <w:rsid w:val="00846E03"/>
    <w:rPr>
      <w:rFonts w:ascii="Arial" w:hAnsi="Arial"/>
      <w:b/>
      <w:color w:val="00000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1058F3"/>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tabla10">
    <w:name w:val="tabla10"/>
    <w:rsid w:val="00BF14B1"/>
    <w:pPr>
      <w:tabs>
        <w:tab w:val="left" w:pos="567"/>
        <w:tab w:val="left" w:pos="1134"/>
      </w:tabs>
      <w:snapToGrid w:val="0"/>
    </w:pPr>
    <w:rPr>
      <w:rFonts w:ascii="CG Times" w:hAnsi="CG Times"/>
      <w:color w:val="000000"/>
    </w:rPr>
  </w:style>
  <w:style w:type="paragraph" w:styleId="Textonotapie">
    <w:name w:val="footnote text"/>
    <w:basedOn w:val="Normal"/>
    <w:semiHidden/>
    <w:rsid w:val="00BF14B1"/>
    <w:pPr>
      <w:spacing w:after="0"/>
      <w:ind w:firstLine="0"/>
      <w:jc w:val="left"/>
    </w:pPr>
    <w:rPr>
      <w:lang w:val="es-ES" w:eastAsia="es-ES"/>
    </w:rPr>
  </w:style>
  <w:style w:type="character" w:styleId="Refdenotaalpie">
    <w:name w:val="footnote reference"/>
    <w:semiHidden/>
    <w:rsid w:val="00BF14B1"/>
    <w:rPr>
      <w:vertAlign w:val="superscript"/>
    </w:rPr>
  </w:style>
  <w:style w:type="character" w:styleId="Refdecomentario">
    <w:name w:val="annotation reference"/>
    <w:basedOn w:val="Fuentedeprrafopredeter"/>
    <w:rsid w:val="00F171A6"/>
    <w:rPr>
      <w:sz w:val="16"/>
      <w:szCs w:val="16"/>
    </w:rPr>
  </w:style>
  <w:style w:type="paragraph" w:styleId="Textocomentario">
    <w:name w:val="annotation text"/>
    <w:basedOn w:val="Normal"/>
    <w:link w:val="TextocomentarioCar"/>
    <w:rsid w:val="00F171A6"/>
  </w:style>
  <w:style w:type="character" w:customStyle="1" w:styleId="TextocomentarioCar">
    <w:name w:val="Texto comentario Car"/>
    <w:basedOn w:val="Fuentedeprrafopredeter"/>
    <w:link w:val="Textocomentario"/>
    <w:rsid w:val="00F171A6"/>
    <w:rPr>
      <w:lang w:val="es-ES_tradnl" w:eastAsia="en-US"/>
    </w:rPr>
  </w:style>
  <w:style w:type="paragraph" w:styleId="Asuntodelcomentario">
    <w:name w:val="annotation subject"/>
    <w:basedOn w:val="Textocomentario"/>
    <w:next w:val="Textocomentario"/>
    <w:link w:val="AsuntodelcomentarioCar"/>
    <w:rsid w:val="00F171A6"/>
    <w:rPr>
      <w:b/>
      <w:bCs/>
    </w:rPr>
  </w:style>
  <w:style w:type="character" w:customStyle="1" w:styleId="AsuntodelcomentarioCar">
    <w:name w:val="Asunto del comentario Car"/>
    <w:basedOn w:val="TextocomentarioCar"/>
    <w:link w:val="Asuntodelcomentario"/>
    <w:rsid w:val="00F171A6"/>
    <w:rPr>
      <w:b/>
      <w:bCs/>
      <w:lang w:val="es-ES_tradnl" w:eastAsia="en-US"/>
    </w:rPr>
  </w:style>
  <w:style w:type="character" w:customStyle="1" w:styleId="atitulo1Car">
    <w:name w:val="atitulo1 Car"/>
    <w:link w:val="atitulo1"/>
    <w:rsid w:val="00846E03"/>
    <w:rPr>
      <w:rFonts w:ascii="Arial" w:hAnsi="Arial"/>
      <w:b/>
      <w:color w:val="00000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6935">
      <w:bodyDiv w:val="1"/>
      <w:marLeft w:val="0"/>
      <w:marRight w:val="0"/>
      <w:marTop w:val="0"/>
      <w:marBottom w:val="0"/>
      <w:divBdr>
        <w:top w:val="none" w:sz="0" w:space="0" w:color="auto"/>
        <w:left w:val="none" w:sz="0" w:space="0" w:color="auto"/>
        <w:bottom w:val="none" w:sz="0" w:space="0" w:color="auto"/>
        <w:right w:val="none" w:sz="0" w:space="0" w:color="auto"/>
      </w:divBdr>
    </w:div>
    <w:div w:id="16064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E6CD-81E1-4AC6-846C-16B210C3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7000</Words>
  <Characters>42443</Characters>
  <Application>Microsoft Office Word</Application>
  <DocSecurity>0</DocSecurity>
  <Lines>353</Lines>
  <Paragraphs>98</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49345</CharactersWithSpaces>
  <SharedDoc>false</SharedDoc>
  <HLinks>
    <vt:vector size="144" baseType="variant">
      <vt:variant>
        <vt:i4>1179709</vt:i4>
      </vt:variant>
      <vt:variant>
        <vt:i4>140</vt:i4>
      </vt:variant>
      <vt:variant>
        <vt:i4>0</vt:i4>
      </vt:variant>
      <vt:variant>
        <vt:i4>5</vt:i4>
      </vt:variant>
      <vt:variant>
        <vt:lpwstr/>
      </vt:variant>
      <vt:variant>
        <vt:lpwstr>_Toc401304826</vt:lpwstr>
      </vt:variant>
      <vt:variant>
        <vt:i4>1179709</vt:i4>
      </vt:variant>
      <vt:variant>
        <vt:i4>134</vt:i4>
      </vt:variant>
      <vt:variant>
        <vt:i4>0</vt:i4>
      </vt:variant>
      <vt:variant>
        <vt:i4>5</vt:i4>
      </vt:variant>
      <vt:variant>
        <vt:lpwstr/>
      </vt:variant>
      <vt:variant>
        <vt:lpwstr>_Toc401304825</vt:lpwstr>
      </vt:variant>
      <vt:variant>
        <vt:i4>1179709</vt:i4>
      </vt:variant>
      <vt:variant>
        <vt:i4>128</vt:i4>
      </vt:variant>
      <vt:variant>
        <vt:i4>0</vt:i4>
      </vt:variant>
      <vt:variant>
        <vt:i4>5</vt:i4>
      </vt:variant>
      <vt:variant>
        <vt:lpwstr/>
      </vt:variant>
      <vt:variant>
        <vt:lpwstr>_Toc401304824</vt:lpwstr>
      </vt:variant>
      <vt:variant>
        <vt:i4>1179709</vt:i4>
      </vt:variant>
      <vt:variant>
        <vt:i4>122</vt:i4>
      </vt:variant>
      <vt:variant>
        <vt:i4>0</vt:i4>
      </vt:variant>
      <vt:variant>
        <vt:i4>5</vt:i4>
      </vt:variant>
      <vt:variant>
        <vt:lpwstr/>
      </vt:variant>
      <vt:variant>
        <vt:lpwstr>_Toc401304823</vt:lpwstr>
      </vt:variant>
      <vt:variant>
        <vt:i4>1179709</vt:i4>
      </vt:variant>
      <vt:variant>
        <vt:i4>116</vt:i4>
      </vt:variant>
      <vt:variant>
        <vt:i4>0</vt:i4>
      </vt:variant>
      <vt:variant>
        <vt:i4>5</vt:i4>
      </vt:variant>
      <vt:variant>
        <vt:lpwstr/>
      </vt:variant>
      <vt:variant>
        <vt:lpwstr>_Toc401304822</vt:lpwstr>
      </vt:variant>
      <vt:variant>
        <vt:i4>1179709</vt:i4>
      </vt:variant>
      <vt:variant>
        <vt:i4>110</vt:i4>
      </vt:variant>
      <vt:variant>
        <vt:i4>0</vt:i4>
      </vt:variant>
      <vt:variant>
        <vt:i4>5</vt:i4>
      </vt:variant>
      <vt:variant>
        <vt:lpwstr/>
      </vt:variant>
      <vt:variant>
        <vt:lpwstr>_Toc401304821</vt:lpwstr>
      </vt:variant>
      <vt:variant>
        <vt:i4>1179709</vt:i4>
      </vt:variant>
      <vt:variant>
        <vt:i4>104</vt:i4>
      </vt:variant>
      <vt:variant>
        <vt:i4>0</vt:i4>
      </vt:variant>
      <vt:variant>
        <vt:i4>5</vt:i4>
      </vt:variant>
      <vt:variant>
        <vt:lpwstr/>
      </vt:variant>
      <vt:variant>
        <vt:lpwstr>_Toc401304820</vt:lpwstr>
      </vt:variant>
      <vt:variant>
        <vt:i4>1114173</vt:i4>
      </vt:variant>
      <vt:variant>
        <vt:i4>98</vt:i4>
      </vt:variant>
      <vt:variant>
        <vt:i4>0</vt:i4>
      </vt:variant>
      <vt:variant>
        <vt:i4>5</vt:i4>
      </vt:variant>
      <vt:variant>
        <vt:lpwstr/>
      </vt:variant>
      <vt:variant>
        <vt:lpwstr>_Toc401304819</vt:lpwstr>
      </vt:variant>
      <vt:variant>
        <vt:i4>1114173</vt:i4>
      </vt:variant>
      <vt:variant>
        <vt:i4>92</vt:i4>
      </vt:variant>
      <vt:variant>
        <vt:i4>0</vt:i4>
      </vt:variant>
      <vt:variant>
        <vt:i4>5</vt:i4>
      </vt:variant>
      <vt:variant>
        <vt:lpwstr/>
      </vt:variant>
      <vt:variant>
        <vt:lpwstr>_Toc401304818</vt:lpwstr>
      </vt:variant>
      <vt:variant>
        <vt:i4>1114173</vt:i4>
      </vt:variant>
      <vt:variant>
        <vt:i4>86</vt:i4>
      </vt:variant>
      <vt:variant>
        <vt:i4>0</vt:i4>
      </vt:variant>
      <vt:variant>
        <vt:i4>5</vt:i4>
      </vt:variant>
      <vt:variant>
        <vt:lpwstr/>
      </vt:variant>
      <vt:variant>
        <vt:lpwstr>_Toc401304817</vt:lpwstr>
      </vt:variant>
      <vt:variant>
        <vt:i4>1114173</vt:i4>
      </vt:variant>
      <vt:variant>
        <vt:i4>80</vt:i4>
      </vt:variant>
      <vt:variant>
        <vt:i4>0</vt:i4>
      </vt:variant>
      <vt:variant>
        <vt:i4>5</vt:i4>
      </vt:variant>
      <vt:variant>
        <vt:lpwstr/>
      </vt:variant>
      <vt:variant>
        <vt:lpwstr>_Toc401304816</vt:lpwstr>
      </vt:variant>
      <vt:variant>
        <vt:i4>1114173</vt:i4>
      </vt:variant>
      <vt:variant>
        <vt:i4>74</vt:i4>
      </vt:variant>
      <vt:variant>
        <vt:i4>0</vt:i4>
      </vt:variant>
      <vt:variant>
        <vt:i4>5</vt:i4>
      </vt:variant>
      <vt:variant>
        <vt:lpwstr/>
      </vt:variant>
      <vt:variant>
        <vt:lpwstr>_Toc401304815</vt:lpwstr>
      </vt:variant>
      <vt:variant>
        <vt:i4>1114173</vt:i4>
      </vt:variant>
      <vt:variant>
        <vt:i4>68</vt:i4>
      </vt:variant>
      <vt:variant>
        <vt:i4>0</vt:i4>
      </vt:variant>
      <vt:variant>
        <vt:i4>5</vt:i4>
      </vt:variant>
      <vt:variant>
        <vt:lpwstr/>
      </vt:variant>
      <vt:variant>
        <vt:lpwstr>_Toc401304814</vt:lpwstr>
      </vt:variant>
      <vt:variant>
        <vt:i4>1114173</vt:i4>
      </vt:variant>
      <vt:variant>
        <vt:i4>62</vt:i4>
      </vt:variant>
      <vt:variant>
        <vt:i4>0</vt:i4>
      </vt:variant>
      <vt:variant>
        <vt:i4>5</vt:i4>
      </vt:variant>
      <vt:variant>
        <vt:lpwstr/>
      </vt:variant>
      <vt:variant>
        <vt:lpwstr>_Toc401304813</vt:lpwstr>
      </vt:variant>
      <vt:variant>
        <vt:i4>1114173</vt:i4>
      </vt:variant>
      <vt:variant>
        <vt:i4>56</vt:i4>
      </vt:variant>
      <vt:variant>
        <vt:i4>0</vt:i4>
      </vt:variant>
      <vt:variant>
        <vt:i4>5</vt:i4>
      </vt:variant>
      <vt:variant>
        <vt:lpwstr/>
      </vt:variant>
      <vt:variant>
        <vt:lpwstr>_Toc401304812</vt:lpwstr>
      </vt:variant>
      <vt:variant>
        <vt:i4>1114173</vt:i4>
      </vt:variant>
      <vt:variant>
        <vt:i4>50</vt:i4>
      </vt:variant>
      <vt:variant>
        <vt:i4>0</vt:i4>
      </vt:variant>
      <vt:variant>
        <vt:i4>5</vt:i4>
      </vt:variant>
      <vt:variant>
        <vt:lpwstr/>
      </vt:variant>
      <vt:variant>
        <vt:lpwstr>_Toc401304811</vt:lpwstr>
      </vt:variant>
      <vt:variant>
        <vt:i4>1114173</vt:i4>
      </vt:variant>
      <vt:variant>
        <vt:i4>44</vt:i4>
      </vt:variant>
      <vt:variant>
        <vt:i4>0</vt:i4>
      </vt:variant>
      <vt:variant>
        <vt:i4>5</vt:i4>
      </vt:variant>
      <vt:variant>
        <vt:lpwstr/>
      </vt:variant>
      <vt:variant>
        <vt:lpwstr>_Toc401304810</vt:lpwstr>
      </vt:variant>
      <vt:variant>
        <vt:i4>1048637</vt:i4>
      </vt:variant>
      <vt:variant>
        <vt:i4>38</vt:i4>
      </vt:variant>
      <vt:variant>
        <vt:i4>0</vt:i4>
      </vt:variant>
      <vt:variant>
        <vt:i4>5</vt:i4>
      </vt:variant>
      <vt:variant>
        <vt:lpwstr/>
      </vt:variant>
      <vt:variant>
        <vt:lpwstr>_Toc401304809</vt:lpwstr>
      </vt:variant>
      <vt:variant>
        <vt:i4>1048637</vt:i4>
      </vt:variant>
      <vt:variant>
        <vt:i4>32</vt:i4>
      </vt:variant>
      <vt:variant>
        <vt:i4>0</vt:i4>
      </vt:variant>
      <vt:variant>
        <vt:i4>5</vt:i4>
      </vt:variant>
      <vt:variant>
        <vt:lpwstr/>
      </vt:variant>
      <vt:variant>
        <vt:lpwstr>_Toc401304808</vt:lpwstr>
      </vt:variant>
      <vt:variant>
        <vt:i4>1048637</vt:i4>
      </vt:variant>
      <vt:variant>
        <vt:i4>26</vt:i4>
      </vt:variant>
      <vt:variant>
        <vt:i4>0</vt:i4>
      </vt:variant>
      <vt:variant>
        <vt:i4>5</vt:i4>
      </vt:variant>
      <vt:variant>
        <vt:lpwstr/>
      </vt:variant>
      <vt:variant>
        <vt:lpwstr>_Toc401304807</vt:lpwstr>
      </vt:variant>
      <vt:variant>
        <vt:i4>1048637</vt:i4>
      </vt:variant>
      <vt:variant>
        <vt:i4>20</vt:i4>
      </vt:variant>
      <vt:variant>
        <vt:i4>0</vt:i4>
      </vt:variant>
      <vt:variant>
        <vt:i4>5</vt:i4>
      </vt:variant>
      <vt:variant>
        <vt:lpwstr/>
      </vt:variant>
      <vt:variant>
        <vt:lpwstr>_Toc401304806</vt:lpwstr>
      </vt:variant>
      <vt:variant>
        <vt:i4>1048637</vt:i4>
      </vt:variant>
      <vt:variant>
        <vt:i4>14</vt:i4>
      </vt:variant>
      <vt:variant>
        <vt:i4>0</vt:i4>
      </vt:variant>
      <vt:variant>
        <vt:i4>5</vt:i4>
      </vt:variant>
      <vt:variant>
        <vt:lpwstr/>
      </vt:variant>
      <vt:variant>
        <vt:lpwstr>_Toc401304805</vt:lpwstr>
      </vt:variant>
      <vt:variant>
        <vt:i4>1048637</vt:i4>
      </vt:variant>
      <vt:variant>
        <vt:i4>8</vt:i4>
      </vt:variant>
      <vt:variant>
        <vt:i4>0</vt:i4>
      </vt:variant>
      <vt:variant>
        <vt:i4>5</vt:i4>
      </vt:variant>
      <vt:variant>
        <vt:lpwstr/>
      </vt:variant>
      <vt:variant>
        <vt:lpwstr>_Toc401304804</vt:lpwstr>
      </vt:variant>
      <vt:variant>
        <vt:i4>1048637</vt:i4>
      </vt:variant>
      <vt:variant>
        <vt:i4>2</vt:i4>
      </vt:variant>
      <vt:variant>
        <vt:i4>0</vt:i4>
      </vt:variant>
      <vt:variant>
        <vt:i4>5</vt:i4>
      </vt:variant>
      <vt:variant>
        <vt:lpwstr/>
      </vt:variant>
      <vt:variant>
        <vt:lpwstr>_Toc401304803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4</cp:revision>
  <cp:lastPrinted>2016-10-19T06:57:00Z</cp:lastPrinted>
  <dcterms:created xsi:type="dcterms:W3CDTF">2016-10-24T07:54:00Z</dcterms:created>
  <dcterms:modified xsi:type="dcterms:W3CDTF">2016-11-25T09:08:00Z</dcterms:modified>
</cp:coreProperties>
</file>