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230" w:rsidRDefault="00F66FC6" w:rsidP="00143DBC">
      <w:pPr>
        <w:spacing w:line="360" w:lineRule="auto"/>
        <w:jc w:val="both"/>
        <w:rPr>
          <w:rFonts w:ascii="Arial" w:hAnsi="Arial" w:cs="Arial"/>
        </w:rPr>
      </w:pPr>
      <w:r>
        <w:rPr>
          <w:rFonts w:ascii="Arial" w:hAnsi="Arial"/>
        </w:rPr>
        <w:t xml:space="preserve">Nafarroako Parlamentuko Erregelamenduan ezarritakoaren babesean EH Bildu Nafarroa parlamentu-taldeko foru parlamentari </w:t>
      </w:r>
      <w:proofErr w:type="spellStart"/>
      <w:r>
        <w:rPr>
          <w:rFonts w:ascii="Arial" w:hAnsi="Arial"/>
        </w:rPr>
        <w:t>Maiorga</w:t>
      </w:r>
      <w:proofErr w:type="spellEnd"/>
      <w:r>
        <w:rPr>
          <w:rFonts w:ascii="Arial" w:hAnsi="Arial"/>
        </w:rPr>
        <w:t xml:space="preserve"> </w:t>
      </w:r>
      <w:proofErr w:type="spellStart"/>
      <w:r>
        <w:rPr>
          <w:rFonts w:ascii="Arial" w:hAnsi="Arial"/>
        </w:rPr>
        <w:t>Ramírez</w:t>
      </w:r>
      <w:proofErr w:type="spellEnd"/>
      <w:r>
        <w:rPr>
          <w:rFonts w:ascii="Arial" w:hAnsi="Arial"/>
        </w:rPr>
        <w:t xml:space="preserve"> Erro jaunak egindako galderari (PES 00008), ondotik datorren erantzuna eman dio Garapen Ekonomikorako kontseilariak, behean sinatzen duenak, bere Departamentuari dagokionez:</w:t>
      </w:r>
    </w:p>
    <w:p w:rsidR="00062230" w:rsidRDefault="00143DBC" w:rsidP="00143DBC">
      <w:pPr>
        <w:numPr>
          <w:ilvl w:val="0"/>
          <w:numId w:val="6"/>
        </w:numPr>
        <w:tabs>
          <w:tab w:val="clear" w:pos="720"/>
          <w:tab w:val="num" w:pos="360"/>
        </w:tabs>
        <w:spacing w:line="360" w:lineRule="auto"/>
        <w:ind w:left="360"/>
        <w:jc w:val="both"/>
        <w:rPr>
          <w:rFonts w:ascii="Arial" w:hAnsi="Arial" w:cs="Arial"/>
          <w:b/>
        </w:rPr>
      </w:pPr>
      <w:r>
        <w:rPr>
          <w:rFonts w:ascii="Arial" w:hAnsi="Arial"/>
          <w:b/>
        </w:rPr>
        <w:t>Nafarroako Gobernuak “itzaleko bidesaria” dela-eta egindako ordaink</w:t>
      </w:r>
      <w:r>
        <w:rPr>
          <w:rFonts w:ascii="Arial" w:hAnsi="Arial"/>
          <w:b/>
        </w:rPr>
        <w:t>e</w:t>
      </w:r>
      <w:r>
        <w:rPr>
          <w:rFonts w:ascii="Arial" w:hAnsi="Arial"/>
          <w:b/>
        </w:rPr>
        <w:t>ten urte-zerrenda (erabiltzaile-kopurua adierazita), azpiegitura bakoitz</w:t>
      </w:r>
      <w:r>
        <w:rPr>
          <w:rFonts w:ascii="Arial" w:hAnsi="Arial"/>
          <w:b/>
        </w:rPr>
        <w:t>a</w:t>
      </w:r>
      <w:r>
        <w:rPr>
          <w:rFonts w:ascii="Arial" w:hAnsi="Arial"/>
          <w:b/>
        </w:rPr>
        <w:t>rena.</w:t>
      </w:r>
    </w:p>
    <w:p w:rsidR="00062230" w:rsidRDefault="004B1C96" w:rsidP="00143DBC">
      <w:pPr>
        <w:spacing w:line="360" w:lineRule="auto"/>
        <w:jc w:val="both"/>
        <w:rPr>
          <w:rFonts w:ascii="Arial" w:hAnsi="Arial" w:cs="Arial"/>
        </w:rPr>
      </w:pPr>
      <w:r>
        <w:rPr>
          <w:rFonts w:ascii="Arial" w:hAnsi="Arial"/>
        </w:rPr>
        <w:t>Une honetan, eta Garapen Ekonomikorako Departamentuari dagokionez, bi a</w:t>
      </w:r>
      <w:r>
        <w:rPr>
          <w:rFonts w:ascii="Arial" w:hAnsi="Arial"/>
        </w:rPr>
        <w:t>d</w:t>
      </w:r>
      <w:r>
        <w:rPr>
          <w:rFonts w:ascii="Arial" w:hAnsi="Arial"/>
        </w:rPr>
        <w:t>ministrazio-emakida daude itzaleko bidesariaren modalitatearen bidez izapid</w:t>
      </w:r>
      <w:r>
        <w:rPr>
          <w:rFonts w:ascii="Arial" w:hAnsi="Arial"/>
        </w:rPr>
        <w:t>e</w:t>
      </w:r>
      <w:r>
        <w:rPr>
          <w:rFonts w:ascii="Arial" w:hAnsi="Arial"/>
        </w:rPr>
        <w:t xml:space="preserve">tuta, eta hauek dira: </w:t>
      </w:r>
    </w:p>
    <w:p w:rsidR="00062230" w:rsidRDefault="004B1C96" w:rsidP="00143DBC">
      <w:pPr>
        <w:numPr>
          <w:ilvl w:val="0"/>
          <w:numId w:val="7"/>
        </w:numPr>
        <w:spacing w:line="360" w:lineRule="auto"/>
        <w:jc w:val="both"/>
        <w:rPr>
          <w:rFonts w:ascii="Arial" w:hAnsi="Arial" w:cs="Arial"/>
        </w:rPr>
      </w:pPr>
      <w:r>
        <w:rPr>
          <w:rFonts w:ascii="Arial" w:hAnsi="Arial"/>
          <w:b/>
          <w:u w:val="single"/>
        </w:rPr>
        <w:t>“</w:t>
      </w:r>
      <w:proofErr w:type="spellStart"/>
      <w:r>
        <w:rPr>
          <w:rFonts w:ascii="Arial" w:hAnsi="Arial"/>
          <w:b/>
          <w:u w:val="single"/>
        </w:rPr>
        <w:t>Iruña-Logroño</w:t>
      </w:r>
      <w:proofErr w:type="spellEnd"/>
      <w:r>
        <w:rPr>
          <w:rFonts w:ascii="Arial" w:hAnsi="Arial"/>
          <w:b/>
          <w:u w:val="single"/>
        </w:rPr>
        <w:t xml:space="preserve"> autobia (A-12) egin, zaindu eta ustiatzeko obra publikoen kontzesio kontratua”</w:t>
      </w:r>
      <w:r>
        <w:t xml:space="preserve">, 2002ko irailaren 24an </w:t>
      </w:r>
      <w:proofErr w:type="spellStart"/>
      <w:r>
        <w:t>Autovía</w:t>
      </w:r>
      <w:proofErr w:type="spellEnd"/>
      <w:r>
        <w:t xml:space="preserve"> del Camino S.A. sozietate kontzesiodunarekin sinatu zena</w:t>
      </w:r>
      <w:r>
        <w:rPr>
          <w:rFonts w:ascii="Arial" w:hAnsi="Arial"/>
        </w:rPr>
        <w:t xml:space="preserve">. </w:t>
      </w:r>
    </w:p>
    <w:p w:rsidR="00062230" w:rsidRDefault="00FC32CD" w:rsidP="00143DBC">
      <w:pPr>
        <w:spacing w:line="360" w:lineRule="auto"/>
        <w:jc w:val="both"/>
        <w:rPr>
          <w:rFonts w:ascii="Arial" w:hAnsi="Arial" w:cs="Arial"/>
        </w:rPr>
      </w:pPr>
      <w:r>
        <w:rPr>
          <w:rFonts w:ascii="Arial" w:hAnsi="Arial"/>
        </w:rPr>
        <w:t>A-12 (</w:t>
      </w:r>
      <w:proofErr w:type="spellStart"/>
      <w:r>
        <w:rPr>
          <w:rFonts w:ascii="Arial" w:hAnsi="Arial"/>
        </w:rPr>
        <w:t>Iruña-Logroño</w:t>
      </w:r>
      <w:proofErr w:type="spellEnd"/>
      <w:r>
        <w:rPr>
          <w:rFonts w:ascii="Arial" w:hAnsi="Arial"/>
        </w:rPr>
        <w:t>) 70,4 Km-ko Bideko Autobiaren eraikuntza eta ustiaketa emakida-araubidean, “itzalpeko bidesariaren” modalitateaz, egitea ezarri zen H</w:t>
      </w:r>
      <w:r>
        <w:rPr>
          <w:rFonts w:ascii="Arial" w:hAnsi="Arial"/>
        </w:rPr>
        <w:t>e</w:t>
      </w:r>
      <w:r>
        <w:rPr>
          <w:rFonts w:ascii="Arial" w:hAnsi="Arial"/>
        </w:rPr>
        <w:t>rri Lan, Garraio eta Komunikazioko kontseilariaren uztailaren 2ko 747/2002 Foru Aginduaren bitartez, 30 urteko gehieneko epearekin (2032ra arte).</w:t>
      </w:r>
    </w:p>
    <w:p w:rsidR="00062230" w:rsidRDefault="00FC32CD" w:rsidP="00143DBC">
      <w:pPr>
        <w:numPr>
          <w:ilvl w:val="0"/>
          <w:numId w:val="7"/>
        </w:numPr>
        <w:spacing w:line="360" w:lineRule="auto"/>
        <w:jc w:val="both"/>
        <w:rPr>
          <w:rFonts w:ascii="Arial" w:hAnsi="Arial" w:cs="Arial"/>
        </w:rPr>
      </w:pPr>
      <w:r>
        <w:rPr>
          <w:rFonts w:ascii="Arial" w:hAnsi="Arial"/>
          <w:u w:val="single"/>
        </w:rPr>
        <w:t>“</w:t>
      </w:r>
      <w:r>
        <w:rPr>
          <w:rFonts w:ascii="Arial" w:hAnsi="Arial"/>
          <w:b/>
          <w:u w:val="single"/>
        </w:rPr>
        <w:t>Pirinioetako Autobia (A-21) egin, zaindu eta ustiatzeko obra publikoen kontzesio kontratua”</w:t>
      </w:r>
      <w:r>
        <w:t xml:space="preserve">, 2009ko uztailaren 31n </w:t>
      </w:r>
      <w:proofErr w:type="spellStart"/>
      <w:r>
        <w:t>Autovía</w:t>
      </w:r>
      <w:proofErr w:type="spellEnd"/>
      <w:r>
        <w:t xml:space="preserve"> del </w:t>
      </w:r>
      <w:proofErr w:type="spellStart"/>
      <w:r>
        <w:t>Pirineo</w:t>
      </w:r>
      <w:proofErr w:type="spellEnd"/>
      <w:r>
        <w:t xml:space="preserve"> S.A. sozietate kontzesiodunarekin sinatu zena</w:t>
      </w:r>
      <w:r>
        <w:rPr>
          <w:rFonts w:ascii="Arial" w:hAnsi="Arial"/>
        </w:rPr>
        <w:t>.</w:t>
      </w:r>
    </w:p>
    <w:p w:rsidR="00062230" w:rsidRDefault="00FC32CD" w:rsidP="00143DBC">
      <w:pPr>
        <w:spacing w:line="360" w:lineRule="auto"/>
        <w:jc w:val="both"/>
        <w:rPr>
          <w:rFonts w:ascii="Arial" w:hAnsi="Arial" w:cs="Arial"/>
        </w:rPr>
      </w:pPr>
      <w:r>
        <w:rPr>
          <w:rFonts w:ascii="Arial" w:hAnsi="Arial"/>
        </w:rPr>
        <w:t>A-21 (</w:t>
      </w:r>
      <w:proofErr w:type="spellStart"/>
      <w:r>
        <w:rPr>
          <w:rFonts w:ascii="Arial" w:hAnsi="Arial"/>
        </w:rPr>
        <w:t>Iruña-Esa</w:t>
      </w:r>
      <w:proofErr w:type="spellEnd"/>
      <w:r>
        <w:rPr>
          <w:rFonts w:ascii="Arial" w:hAnsi="Arial"/>
        </w:rPr>
        <w:t xml:space="preserve">-Aragoiko muga) 45,4 Km-ko </w:t>
      </w:r>
      <w:proofErr w:type="spellStart"/>
      <w:r>
        <w:rPr>
          <w:rFonts w:ascii="Arial" w:hAnsi="Arial"/>
        </w:rPr>
        <w:t>Pirinioko</w:t>
      </w:r>
      <w:proofErr w:type="spellEnd"/>
      <w:r>
        <w:rPr>
          <w:rFonts w:ascii="Arial" w:hAnsi="Arial"/>
        </w:rPr>
        <w:t xml:space="preserve"> Autobiaren eraikuntza eta ustiaketa emakida-araubidean, “itzalpeko bidesariaren” modalitateaz, egitea ez</w:t>
      </w:r>
      <w:r>
        <w:rPr>
          <w:rFonts w:ascii="Arial" w:hAnsi="Arial"/>
        </w:rPr>
        <w:t>a</w:t>
      </w:r>
      <w:r>
        <w:rPr>
          <w:rFonts w:ascii="Arial" w:hAnsi="Arial"/>
        </w:rPr>
        <w:t xml:space="preserve">rri zen Herri Lan, Garraio eta Komunikazioko kontseilariaren uztailaren 3ko 66/2009 Foru Aginduaren bitartez, 30 urteko gehieneko epearekin. Epe hori 2039an amaitzen da. </w:t>
      </w:r>
    </w:p>
    <w:p w:rsidR="00062230" w:rsidRDefault="00FC32CD" w:rsidP="00143DBC">
      <w:pPr>
        <w:spacing w:line="360" w:lineRule="auto"/>
        <w:jc w:val="both"/>
        <w:rPr>
          <w:rFonts w:ascii="Arial" w:hAnsi="Arial" w:cs="Arial"/>
        </w:rPr>
      </w:pPr>
      <w:r>
        <w:rPr>
          <w:rFonts w:ascii="Arial" w:hAnsi="Arial"/>
        </w:rPr>
        <w:t>Oraindik ere egin gabe dauden autobiako 4. eta 5. tarteak eraikitzeko emakida bat da (0, 1, 2 eta 3. tarteak jada Nafarroako Gobernuak zuzenean eginda ze</w:t>
      </w:r>
      <w:r>
        <w:rPr>
          <w:rFonts w:ascii="Arial" w:hAnsi="Arial"/>
        </w:rPr>
        <w:t>u</w:t>
      </w:r>
      <w:r>
        <w:rPr>
          <w:rFonts w:ascii="Arial" w:hAnsi="Arial"/>
        </w:rPr>
        <w:t>den, eta bera arduratu zen gero azpiegitura osoa ustiatzeaz (tarte guztiak).</w:t>
      </w:r>
    </w:p>
    <w:p w:rsidR="004B1C96" w:rsidRPr="00972C08" w:rsidRDefault="004B1C96" w:rsidP="00143DBC">
      <w:pPr>
        <w:spacing w:line="360" w:lineRule="auto"/>
        <w:jc w:val="both"/>
        <w:rPr>
          <w:rFonts w:ascii="Arial" w:hAnsi="Arial" w:cs="Arial"/>
        </w:rPr>
      </w:pPr>
      <w:r>
        <w:rPr>
          <w:rFonts w:ascii="Arial" w:hAnsi="Arial"/>
        </w:rPr>
        <w:t>Kontratu horiei dagokienez, garrantzitsua da honako hau aipatzea:</w:t>
      </w:r>
    </w:p>
    <w:p w:rsidR="004B1C96" w:rsidRPr="00972C08" w:rsidRDefault="004B1C96" w:rsidP="00143DBC">
      <w:pPr>
        <w:numPr>
          <w:ilvl w:val="3"/>
          <w:numId w:val="2"/>
        </w:numPr>
        <w:tabs>
          <w:tab w:val="clear" w:pos="2880"/>
        </w:tabs>
        <w:spacing w:line="360" w:lineRule="auto"/>
        <w:ind w:left="360"/>
        <w:jc w:val="both"/>
        <w:rPr>
          <w:rFonts w:ascii="Arial" w:hAnsi="Arial" w:cs="Arial"/>
        </w:rPr>
      </w:pPr>
      <w:r>
        <w:rPr>
          <w:rFonts w:ascii="Arial" w:hAnsi="Arial"/>
        </w:rPr>
        <w:lastRenderedPageBreak/>
        <w:t>Bi emakida-kontratuetan, emakidadunaren eskubide eta betebeharren artean, honako hauek daude jasota:</w:t>
      </w:r>
    </w:p>
    <w:p w:rsidR="004B1C96" w:rsidRPr="00972C08" w:rsidRDefault="004B1C96" w:rsidP="00143DBC">
      <w:pPr>
        <w:spacing w:line="360" w:lineRule="auto"/>
        <w:ind w:left="708"/>
        <w:jc w:val="both"/>
        <w:rPr>
          <w:rFonts w:ascii="Arial" w:hAnsi="Arial" w:cs="Arial"/>
          <w:i/>
        </w:rPr>
      </w:pPr>
      <w:r>
        <w:rPr>
          <w:rFonts w:ascii="Arial" w:hAnsi="Arial"/>
          <w:i/>
        </w:rPr>
        <w:t>- “Emakidadunak eskubidea du eskari-kanona kobratzeko, autobiaren er</w:t>
      </w:r>
      <w:r>
        <w:rPr>
          <w:rFonts w:ascii="Arial" w:hAnsi="Arial"/>
          <w:i/>
        </w:rPr>
        <w:t>a</w:t>
      </w:r>
      <w:r>
        <w:rPr>
          <w:rFonts w:ascii="Arial" w:hAnsi="Arial"/>
          <w:i/>
        </w:rPr>
        <w:t>biltzaileek hura erabiltzeari dagokiona, eta kanon horren tarifak berriku</w:t>
      </w:r>
      <w:r>
        <w:rPr>
          <w:rFonts w:ascii="Arial" w:hAnsi="Arial"/>
          <w:i/>
        </w:rPr>
        <w:t>s</w:t>
      </w:r>
      <w:r>
        <w:rPr>
          <w:rFonts w:ascii="Arial" w:hAnsi="Arial"/>
          <w:i/>
        </w:rPr>
        <w:t>teko, kontratu honetan ezarritakoari jarraituz”.</w:t>
      </w:r>
    </w:p>
    <w:p w:rsidR="004B1C96" w:rsidRPr="00972C08" w:rsidRDefault="004B1C96" w:rsidP="00143DBC">
      <w:pPr>
        <w:spacing w:line="360" w:lineRule="auto"/>
        <w:ind w:left="708"/>
        <w:jc w:val="both"/>
        <w:rPr>
          <w:rFonts w:ascii="Arial" w:hAnsi="Arial" w:cs="Arial"/>
          <w:i/>
        </w:rPr>
      </w:pPr>
      <w:r>
        <w:rPr>
          <w:rFonts w:ascii="Arial" w:hAnsi="Arial"/>
        </w:rPr>
        <w:t xml:space="preserve">- </w:t>
      </w:r>
      <w:r>
        <w:rPr>
          <w:rFonts w:ascii="Arial" w:hAnsi="Arial"/>
          <w:i/>
        </w:rPr>
        <w:t>“Kontratuaren exekuzioa, bai eraikuntza eta ustiaketa faseetan, bai fina</w:t>
      </w:r>
      <w:r>
        <w:rPr>
          <w:rFonts w:ascii="Arial" w:hAnsi="Arial"/>
          <w:i/>
        </w:rPr>
        <w:t>n</w:t>
      </w:r>
      <w:r>
        <w:rPr>
          <w:rFonts w:ascii="Arial" w:hAnsi="Arial"/>
          <w:i/>
        </w:rPr>
        <w:t>tzaketari dagokionean, emakidadunaren arrisku eta menturara eginen da”.</w:t>
      </w:r>
    </w:p>
    <w:p w:rsidR="00062230" w:rsidRDefault="004B1C96" w:rsidP="00143DBC">
      <w:pPr>
        <w:numPr>
          <w:ilvl w:val="3"/>
          <w:numId w:val="2"/>
        </w:numPr>
        <w:tabs>
          <w:tab w:val="clear" w:pos="2880"/>
          <w:tab w:val="num" w:pos="360"/>
        </w:tabs>
        <w:spacing w:line="360" w:lineRule="auto"/>
        <w:ind w:left="0" w:firstLine="0"/>
        <w:jc w:val="both"/>
        <w:rPr>
          <w:rFonts w:ascii="Arial" w:hAnsi="Arial" w:cs="Arial"/>
        </w:rPr>
      </w:pPr>
      <w:r>
        <w:rPr>
          <w:rFonts w:ascii="Arial" w:hAnsi="Arial"/>
        </w:rPr>
        <w:t>Departamentuaren jarduketak bideratuta daude Foru Administrazioak sinat</w:t>
      </w:r>
      <w:r>
        <w:rPr>
          <w:rFonts w:ascii="Arial" w:hAnsi="Arial"/>
        </w:rPr>
        <w:t>u</w:t>
      </w:r>
      <w:r>
        <w:rPr>
          <w:rFonts w:ascii="Arial" w:hAnsi="Arial"/>
        </w:rPr>
        <w:t>tako emakida-kontratuak zuzen bete eta exekutatzera, betiere azken horren int</w:t>
      </w:r>
      <w:r>
        <w:rPr>
          <w:rFonts w:ascii="Arial" w:hAnsi="Arial"/>
        </w:rPr>
        <w:t>e</w:t>
      </w:r>
      <w:r>
        <w:rPr>
          <w:rFonts w:ascii="Arial" w:hAnsi="Arial"/>
        </w:rPr>
        <w:t>resak zainduz. Horri dagokionez, aipatu beharra dago behar diren kontrolak eg</w:t>
      </w:r>
      <w:r>
        <w:rPr>
          <w:rFonts w:ascii="Arial" w:hAnsi="Arial"/>
        </w:rPr>
        <w:t>i</w:t>
      </w:r>
      <w:r>
        <w:rPr>
          <w:rFonts w:ascii="Arial" w:hAnsi="Arial"/>
        </w:rPr>
        <w:t>ten direla bermatze aldera Nafarroako Gobernuak ez duela kalte ekonomikorik pairatuko, betiere sinatutako kontratuen lege-esparruaren barruan.</w:t>
      </w:r>
    </w:p>
    <w:p w:rsidR="00062230" w:rsidRDefault="004B1C96" w:rsidP="00143DBC">
      <w:pPr>
        <w:spacing w:line="360" w:lineRule="auto"/>
        <w:jc w:val="both"/>
        <w:rPr>
          <w:rFonts w:ascii="Arial" w:hAnsi="Arial" w:cs="Arial"/>
        </w:rPr>
      </w:pPr>
      <w:r>
        <w:rPr>
          <w:rFonts w:ascii="Arial" w:hAnsi="Arial"/>
        </w:rPr>
        <w:t>Honako hauek izan dira kontratu horietan ezarritako kanon desberdinen kontze</w:t>
      </w:r>
      <w:r>
        <w:rPr>
          <w:rFonts w:ascii="Arial" w:hAnsi="Arial"/>
        </w:rPr>
        <w:t>p</w:t>
      </w:r>
      <w:r>
        <w:rPr>
          <w:rFonts w:ascii="Arial" w:hAnsi="Arial"/>
        </w:rPr>
        <w:t>tuan ukitutako azpiegituren emakidadun diren sozietateei, funtzionamenduan jarri zirenetik itxitako azken aurrekontu ekitaldiaren (2015) amaierara arte, ordaind</w:t>
      </w:r>
      <w:r>
        <w:rPr>
          <w:rFonts w:ascii="Arial" w:hAnsi="Arial"/>
        </w:rPr>
        <w:t>u</w:t>
      </w:r>
      <w:r>
        <w:rPr>
          <w:rFonts w:ascii="Arial" w:hAnsi="Arial"/>
        </w:rPr>
        <w:t>tako kopuruak:</w:t>
      </w:r>
    </w:p>
    <w:p w:rsidR="00FA62ED" w:rsidRDefault="00FA62ED" w:rsidP="00143DBC">
      <w:pPr>
        <w:spacing w:line="360" w:lineRule="auto"/>
        <w:jc w:val="both"/>
        <w:rPr>
          <w:rFonts w:ascii="Arial" w:hAnsi="Arial" w:cs="Arial"/>
        </w:rPr>
      </w:pPr>
      <w:r>
        <w:br w:type="page"/>
      </w:r>
    </w:p>
    <w:p w:rsidR="00FC32CD" w:rsidRPr="00972C08" w:rsidRDefault="00FC32CD" w:rsidP="00143DBC">
      <w:pPr>
        <w:spacing w:line="360" w:lineRule="auto"/>
        <w:jc w:val="center"/>
        <w:rPr>
          <w:rFonts w:ascii="Arial" w:hAnsi="Arial" w:cs="Arial"/>
          <w:b/>
        </w:rPr>
      </w:pPr>
      <w:r>
        <w:rPr>
          <w:rFonts w:ascii="Arial" w:hAnsi="Arial"/>
          <w:b/>
        </w:rPr>
        <w:lastRenderedPageBreak/>
        <w:t>BIDEKO AUTOBIAREN EMAKIDADUNA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608"/>
      </w:tblGrid>
      <w:tr w:rsidR="00FC32CD" w:rsidRPr="0032615B" w:rsidTr="0032615B">
        <w:trPr>
          <w:jc w:val="center"/>
        </w:trPr>
        <w:tc>
          <w:tcPr>
            <w:tcW w:w="1368" w:type="dxa"/>
            <w:shd w:val="clear" w:color="auto" w:fill="E6E6E6"/>
          </w:tcPr>
          <w:p w:rsidR="00FC32CD" w:rsidRPr="0032615B" w:rsidRDefault="00FC32CD" w:rsidP="0032615B">
            <w:pPr>
              <w:spacing w:line="360" w:lineRule="auto"/>
              <w:jc w:val="center"/>
              <w:rPr>
                <w:rFonts w:ascii="Arial" w:hAnsi="Arial" w:cs="Arial"/>
                <w:b/>
                <w:bCs/>
              </w:rPr>
            </w:pPr>
            <w:r>
              <w:rPr>
                <w:rFonts w:ascii="Arial" w:hAnsi="Arial"/>
                <w:b/>
              </w:rPr>
              <w:t>URTEAK</w:t>
            </w:r>
          </w:p>
        </w:tc>
        <w:tc>
          <w:tcPr>
            <w:tcW w:w="2608" w:type="dxa"/>
            <w:shd w:val="clear" w:color="auto" w:fill="E6E6E6"/>
          </w:tcPr>
          <w:p w:rsidR="00FC32CD" w:rsidRPr="0032615B" w:rsidRDefault="00FC32CD" w:rsidP="0032615B">
            <w:pPr>
              <w:spacing w:line="360" w:lineRule="auto"/>
              <w:jc w:val="center"/>
              <w:rPr>
                <w:rFonts w:ascii="Arial" w:hAnsi="Arial" w:cs="Arial"/>
                <w:b/>
              </w:rPr>
            </w:pPr>
            <w:r>
              <w:rPr>
                <w:rFonts w:ascii="Arial" w:hAnsi="Arial"/>
                <w:b/>
              </w:rPr>
              <w:t>ORDAINDUTAKO</w:t>
            </w:r>
            <w:r>
              <w:rPr>
                <w:rFonts w:ascii="Arial" w:hAnsi="Arial" w:cs="Arial"/>
                <w:b/>
              </w:rPr>
              <w:br/>
            </w:r>
            <w:r>
              <w:rPr>
                <w:rFonts w:ascii="Arial" w:hAnsi="Arial"/>
                <w:b/>
              </w:rPr>
              <w:t>KANONAREN ZE</w:t>
            </w:r>
            <w:r>
              <w:rPr>
                <w:rFonts w:ascii="Arial" w:hAnsi="Arial"/>
                <w:b/>
              </w:rPr>
              <w:t>N</w:t>
            </w:r>
            <w:r>
              <w:rPr>
                <w:rFonts w:ascii="Arial" w:hAnsi="Arial"/>
                <w:b/>
              </w:rPr>
              <w:t>BATEKOA</w:t>
            </w:r>
          </w:p>
        </w:tc>
      </w:tr>
      <w:tr w:rsidR="00FC32CD" w:rsidRPr="0032615B" w:rsidTr="0032615B">
        <w:trPr>
          <w:jc w:val="center"/>
        </w:trPr>
        <w:tc>
          <w:tcPr>
            <w:tcW w:w="1368" w:type="dxa"/>
            <w:shd w:val="clear" w:color="auto" w:fill="auto"/>
          </w:tcPr>
          <w:p w:rsidR="00FC32CD" w:rsidRPr="0032615B" w:rsidRDefault="00FC32CD" w:rsidP="0032615B">
            <w:pPr>
              <w:spacing w:line="360" w:lineRule="auto"/>
              <w:jc w:val="center"/>
              <w:rPr>
                <w:rFonts w:ascii="Arial" w:hAnsi="Arial" w:cs="Arial"/>
              </w:rPr>
            </w:pPr>
            <w:r>
              <w:rPr>
                <w:rFonts w:ascii="Arial" w:hAnsi="Arial"/>
              </w:rPr>
              <w:t>2007</w:t>
            </w:r>
          </w:p>
        </w:tc>
        <w:tc>
          <w:tcPr>
            <w:tcW w:w="2608" w:type="dxa"/>
            <w:shd w:val="clear" w:color="auto" w:fill="auto"/>
          </w:tcPr>
          <w:p w:rsidR="00FC32CD" w:rsidRPr="0032615B" w:rsidRDefault="00FC32CD" w:rsidP="0032615B">
            <w:pPr>
              <w:spacing w:line="360" w:lineRule="auto"/>
              <w:ind w:right="297"/>
              <w:jc w:val="right"/>
              <w:rPr>
                <w:rFonts w:ascii="Arial" w:hAnsi="Arial" w:cs="Arial"/>
              </w:rPr>
            </w:pPr>
            <w:r>
              <w:rPr>
                <w:rFonts w:ascii="Arial" w:hAnsi="Arial"/>
              </w:rPr>
              <w:t>27.526.751,28</w:t>
            </w:r>
          </w:p>
        </w:tc>
      </w:tr>
      <w:tr w:rsidR="00FC32CD" w:rsidRPr="0032615B" w:rsidTr="0032615B">
        <w:trPr>
          <w:jc w:val="center"/>
        </w:trPr>
        <w:tc>
          <w:tcPr>
            <w:tcW w:w="1368" w:type="dxa"/>
            <w:shd w:val="clear" w:color="auto" w:fill="auto"/>
          </w:tcPr>
          <w:p w:rsidR="00FC32CD" w:rsidRPr="0032615B" w:rsidRDefault="00FC32CD" w:rsidP="0032615B">
            <w:pPr>
              <w:spacing w:line="360" w:lineRule="auto"/>
              <w:jc w:val="center"/>
              <w:rPr>
                <w:rFonts w:ascii="Arial" w:hAnsi="Arial" w:cs="Arial"/>
              </w:rPr>
            </w:pPr>
            <w:r>
              <w:rPr>
                <w:rFonts w:ascii="Arial" w:hAnsi="Arial"/>
              </w:rPr>
              <w:t>2008</w:t>
            </w:r>
          </w:p>
        </w:tc>
        <w:tc>
          <w:tcPr>
            <w:tcW w:w="2608" w:type="dxa"/>
            <w:shd w:val="clear" w:color="auto" w:fill="auto"/>
          </w:tcPr>
          <w:p w:rsidR="00FC32CD" w:rsidRPr="0032615B" w:rsidRDefault="00FC32CD" w:rsidP="0032615B">
            <w:pPr>
              <w:spacing w:line="360" w:lineRule="auto"/>
              <w:ind w:right="297"/>
              <w:jc w:val="right"/>
              <w:rPr>
                <w:rFonts w:ascii="Arial" w:hAnsi="Arial" w:cs="Arial"/>
              </w:rPr>
            </w:pPr>
            <w:r>
              <w:rPr>
                <w:rFonts w:ascii="Arial" w:hAnsi="Arial"/>
              </w:rPr>
              <w:t>40.199.199,54</w:t>
            </w:r>
          </w:p>
        </w:tc>
      </w:tr>
      <w:tr w:rsidR="00FC32CD" w:rsidRPr="0032615B" w:rsidTr="0032615B">
        <w:trPr>
          <w:jc w:val="center"/>
        </w:trPr>
        <w:tc>
          <w:tcPr>
            <w:tcW w:w="1368" w:type="dxa"/>
            <w:shd w:val="clear" w:color="auto" w:fill="auto"/>
          </w:tcPr>
          <w:p w:rsidR="00FC32CD" w:rsidRPr="0032615B" w:rsidRDefault="00FC32CD" w:rsidP="0032615B">
            <w:pPr>
              <w:spacing w:line="360" w:lineRule="auto"/>
              <w:jc w:val="center"/>
              <w:rPr>
                <w:rFonts w:ascii="Arial" w:hAnsi="Arial" w:cs="Arial"/>
              </w:rPr>
            </w:pPr>
            <w:r>
              <w:rPr>
                <w:rFonts w:ascii="Arial" w:hAnsi="Arial"/>
              </w:rPr>
              <w:t>2009</w:t>
            </w:r>
          </w:p>
        </w:tc>
        <w:tc>
          <w:tcPr>
            <w:tcW w:w="2608" w:type="dxa"/>
            <w:shd w:val="clear" w:color="auto" w:fill="auto"/>
          </w:tcPr>
          <w:p w:rsidR="00FC32CD" w:rsidRPr="0032615B" w:rsidRDefault="00FC32CD" w:rsidP="0032615B">
            <w:pPr>
              <w:spacing w:line="360" w:lineRule="auto"/>
              <w:ind w:right="297"/>
              <w:jc w:val="right"/>
              <w:rPr>
                <w:rFonts w:ascii="Arial" w:hAnsi="Arial" w:cs="Arial"/>
              </w:rPr>
            </w:pPr>
            <w:r>
              <w:rPr>
                <w:rFonts w:ascii="Arial" w:hAnsi="Arial"/>
              </w:rPr>
              <w:t>39.560.918,11</w:t>
            </w:r>
          </w:p>
        </w:tc>
      </w:tr>
      <w:tr w:rsidR="00FC32CD" w:rsidRPr="0032615B" w:rsidTr="0032615B">
        <w:trPr>
          <w:jc w:val="center"/>
        </w:trPr>
        <w:tc>
          <w:tcPr>
            <w:tcW w:w="1368" w:type="dxa"/>
            <w:shd w:val="clear" w:color="auto" w:fill="auto"/>
          </w:tcPr>
          <w:p w:rsidR="00FC32CD" w:rsidRPr="0032615B" w:rsidRDefault="00FC32CD" w:rsidP="0032615B">
            <w:pPr>
              <w:spacing w:line="360" w:lineRule="auto"/>
              <w:jc w:val="center"/>
              <w:rPr>
                <w:rFonts w:ascii="Arial" w:hAnsi="Arial" w:cs="Arial"/>
              </w:rPr>
            </w:pPr>
            <w:r>
              <w:rPr>
                <w:rFonts w:ascii="Arial" w:hAnsi="Arial"/>
              </w:rPr>
              <w:t>2010</w:t>
            </w:r>
          </w:p>
        </w:tc>
        <w:tc>
          <w:tcPr>
            <w:tcW w:w="2608" w:type="dxa"/>
            <w:shd w:val="clear" w:color="auto" w:fill="auto"/>
          </w:tcPr>
          <w:p w:rsidR="00FC32CD" w:rsidRPr="0032615B" w:rsidRDefault="00FC32CD" w:rsidP="0032615B">
            <w:pPr>
              <w:spacing w:line="360" w:lineRule="auto"/>
              <w:ind w:right="297"/>
              <w:jc w:val="right"/>
              <w:rPr>
                <w:rFonts w:ascii="Arial" w:hAnsi="Arial" w:cs="Arial"/>
              </w:rPr>
            </w:pPr>
            <w:r>
              <w:rPr>
                <w:rFonts w:ascii="Arial" w:hAnsi="Arial"/>
              </w:rPr>
              <w:t>37.694.454,00</w:t>
            </w:r>
          </w:p>
        </w:tc>
      </w:tr>
      <w:tr w:rsidR="00FC32CD" w:rsidRPr="0032615B" w:rsidTr="0032615B">
        <w:trPr>
          <w:jc w:val="center"/>
        </w:trPr>
        <w:tc>
          <w:tcPr>
            <w:tcW w:w="1368" w:type="dxa"/>
            <w:shd w:val="clear" w:color="auto" w:fill="auto"/>
          </w:tcPr>
          <w:p w:rsidR="00FC32CD" w:rsidRPr="0032615B" w:rsidRDefault="00FC32CD" w:rsidP="0032615B">
            <w:pPr>
              <w:spacing w:line="360" w:lineRule="auto"/>
              <w:jc w:val="center"/>
              <w:rPr>
                <w:rFonts w:ascii="Arial" w:hAnsi="Arial" w:cs="Arial"/>
              </w:rPr>
            </w:pPr>
            <w:r>
              <w:rPr>
                <w:rFonts w:ascii="Arial" w:hAnsi="Arial"/>
              </w:rPr>
              <w:t>2011</w:t>
            </w:r>
          </w:p>
        </w:tc>
        <w:tc>
          <w:tcPr>
            <w:tcW w:w="2608" w:type="dxa"/>
            <w:shd w:val="clear" w:color="auto" w:fill="auto"/>
          </w:tcPr>
          <w:p w:rsidR="00FC32CD" w:rsidRPr="0032615B" w:rsidRDefault="00FC32CD" w:rsidP="0032615B">
            <w:pPr>
              <w:spacing w:line="360" w:lineRule="auto"/>
              <w:ind w:right="297"/>
              <w:jc w:val="right"/>
              <w:rPr>
                <w:rFonts w:ascii="Arial" w:hAnsi="Arial" w:cs="Arial"/>
              </w:rPr>
            </w:pPr>
            <w:r>
              <w:rPr>
                <w:rFonts w:ascii="Arial" w:hAnsi="Arial"/>
              </w:rPr>
              <w:t>39.900.630,72</w:t>
            </w:r>
          </w:p>
        </w:tc>
      </w:tr>
      <w:tr w:rsidR="00FC32CD" w:rsidRPr="0032615B" w:rsidTr="0032615B">
        <w:trPr>
          <w:jc w:val="center"/>
        </w:trPr>
        <w:tc>
          <w:tcPr>
            <w:tcW w:w="1368" w:type="dxa"/>
            <w:shd w:val="clear" w:color="auto" w:fill="auto"/>
          </w:tcPr>
          <w:p w:rsidR="00FC32CD" w:rsidRPr="0032615B" w:rsidRDefault="00FC32CD" w:rsidP="0032615B">
            <w:pPr>
              <w:spacing w:line="360" w:lineRule="auto"/>
              <w:jc w:val="center"/>
              <w:rPr>
                <w:rFonts w:ascii="Arial" w:hAnsi="Arial" w:cs="Arial"/>
              </w:rPr>
            </w:pPr>
            <w:r>
              <w:rPr>
                <w:rFonts w:ascii="Arial" w:hAnsi="Arial"/>
              </w:rPr>
              <w:t>2012</w:t>
            </w:r>
          </w:p>
        </w:tc>
        <w:tc>
          <w:tcPr>
            <w:tcW w:w="2608" w:type="dxa"/>
            <w:shd w:val="clear" w:color="auto" w:fill="auto"/>
          </w:tcPr>
          <w:p w:rsidR="00FC32CD" w:rsidRPr="0032615B" w:rsidRDefault="00FC32CD" w:rsidP="0032615B">
            <w:pPr>
              <w:spacing w:line="360" w:lineRule="auto"/>
              <w:ind w:right="297"/>
              <w:jc w:val="right"/>
              <w:rPr>
                <w:rFonts w:ascii="Arial" w:hAnsi="Arial" w:cs="Arial"/>
              </w:rPr>
            </w:pPr>
            <w:r>
              <w:rPr>
                <w:rFonts w:ascii="Arial" w:hAnsi="Arial"/>
              </w:rPr>
              <w:t>40.120.183,84</w:t>
            </w:r>
          </w:p>
        </w:tc>
      </w:tr>
      <w:tr w:rsidR="00FC32CD" w:rsidRPr="0032615B" w:rsidTr="0032615B">
        <w:trPr>
          <w:jc w:val="center"/>
        </w:trPr>
        <w:tc>
          <w:tcPr>
            <w:tcW w:w="1368" w:type="dxa"/>
            <w:shd w:val="clear" w:color="auto" w:fill="auto"/>
          </w:tcPr>
          <w:p w:rsidR="00FC32CD" w:rsidRPr="0032615B" w:rsidRDefault="00FC32CD" w:rsidP="0032615B">
            <w:pPr>
              <w:spacing w:line="360" w:lineRule="auto"/>
              <w:jc w:val="center"/>
              <w:rPr>
                <w:rFonts w:ascii="Arial" w:hAnsi="Arial" w:cs="Arial"/>
              </w:rPr>
            </w:pPr>
            <w:r>
              <w:rPr>
                <w:rFonts w:ascii="Arial" w:hAnsi="Arial"/>
              </w:rPr>
              <w:t>2013</w:t>
            </w:r>
          </w:p>
        </w:tc>
        <w:tc>
          <w:tcPr>
            <w:tcW w:w="2608" w:type="dxa"/>
            <w:shd w:val="clear" w:color="auto" w:fill="auto"/>
          </w:tcPr>
          <w:p w:rsidR="00FC32CD" w:rsidRPr="0032615B" w:rsidRDefault="00FC32CD" w:rsidP="0032615B">
            <w:pPr>
              <w:spacing w:line="360" w:lineRule="auto"/>
              <w:ind w:right="297"/>
              <w:jc w:val="right"/>
              <w:rPr>
                <w:rFonts w:ascii="Arial" w:hAnsi="Arial" w:cs="Arial"/>
              </w:rPr>
            </w:pPr>
            <w:r>
              <w:rPr>
                <w:rFonts w:ascii="Arial" w:hAnsi="Arial"/>
              </w:rPr>
              <w:t>38.007.952,26</w:t>
            </w:r>
          </w:p>
        </w:tc>
      </w:tr>
      <w:tr w:rsidR="00FC32CD" w:rsidRPr="0032615B" w:rsidTr="0032615B">
        <w:trPr>
          <w:jc w:val="center"/>
        </w:trPr>
        <w:tc>
          <w:tcPr>
            <w:tcW w:w="1368" w:type="dxa"/>
            <w:shd w:val="clear" w:color="auto" w:fill="auto"/>
          </w:tcPr>
          <w:p w:rsidR="00FC32CD" w:rsidRPr="0032615B" w:rsidRDefault="00FC32CD" w:rsidP="0032615B">
            <w:pPr>
              <w:spacing w:line="360" w:lineRule="auto"/>
              <w:jc w:val="center"/>
              <w:rPr>
                <w:rFonts w:ascii="Arial" w:hAnsi="Arial" w:cs="Arial"/>
              </w:rPr>
            </w:pPr>
            <w:r>
              <w:rPr>
                <w:rFonts w:ascii="Arial" w:hAnsi="Arial"/>
              </w:rPr>
              <w:t>2014</w:t>
            </w:r>
          </w:p>
        </w:tc>
        <w:tc>
          <w:tcPr>
            <w:tcW w:w="2608" w:type="dxa"/>
            <w:shd w:val="clear" w:color="auto" w:fill="auto"/>
          </w:tcPr>
          <w:p w:rsidR="00FC32CD" w:rsidRPr="0032615B" w:rsidRDefault="00FC32CD" w:rsidP="0032615B">
            <w:pPr>
              <w:spacing w:line="360" w:lineRule="auto"/>
              <w:ind w:right="297"/>
              <w:jc w:val="right"/>
              <w:rPr>
                <w:rFonts w:ascii="Arial" w:hAnsi="Arial" w:cs="Arial"/>
              </w:rPr>
            </w:pPr>
            <w:r>
              <w:rPr>
                <w:rFonts w:ascii="Arial" w:hAnsi="Arial"/>
              </w:rPr>
              <w:t>36.322.924,28</w:t>
            </w:r>
          </w:p>
        </w:tc>
      </w:tr>
      <w:tr w:rsidR="00FC32CD" w:rsidRPr="0032615B" w:rsidTr="0032615B">
        <w:trPr>
          <w:jc w:val="center"/>
        </w:trPr>
        <w:tc>
          <w:tcPr>
            <w:tcW w:w="1368" w:type="dxa"/>
            <w:shd w:val="clear" w:color="auto" w:fill="auto"/>
          </w:tcPr>
          <w:p w:rsidR="00FC32CD" w:rsidRPr="0032615B" w:rsidRDefault="00FC32CD" w:rsidP="0032615B">
            <w:pPr>
              <w:spacing w:line="360" w:lineRule="auto"/>
              <w:jc w:val="center"/>
              <w:rPr>
                <w:rFonts w:ascii="Arial" w:hAnsi="Arial" w:cs="Arial"/>
              </w:rPr>
            </w:pPr>
            <w:r>
              <w:rPr>
                <w:rFonts w:ascii="Arial" w:hAnsi="Arial"/>
              </w:rPr>
              <w:t>2015</w:t>
            </w:r>
          </w:p>
        </w:tc>
        <w:tc>
          <w:tcPr>
            <w:tcW w:w="2608" w:type="dxa"/>
            <w:shd w:val="clear" w:color="auto" w:fill="auto"/>
          </w:tcPr>
          <w:p w:rsidR="00FC32CD" w:rsidRPr="0032615B" w:rsidRDefault="00FC32CD" w:rsidP="0032615B">
            <w:pPr>
              <w:spacing w:line="360" w:lineRule="auto"/>
              <w:ind w:right="297"/>
              <w:jc w:val="right"/>
              <w:rPr>
                <w:rFonts w:ascii="Arial" w:hAnsi="Arial" w:cs="Arial"/>
              </w:rPr>
            </w:pPr>
            <w:r>
              <w:rPr>
                <w:rFonts w:ascii="Arial" w:hAnsi="Arial"/>
              </w:rPr>
              <w:t>38.547.344,70</w:t>
            </w:r>
          </w:p>
        </w:tc>
      </w:tr>
      <w:tr w:rsidR="00FC32CD" w:rsidRPr="0032615B" w:rsidTr="0032615B">
        <w:trPr>
          <w:jc w:val="center"/>
        </w:trPr>
        <w:tc>
          <w:tcPr>
            <w:tcW w:w="1368" w:type="dxa"/>
            <w:shd w:val="clear" w:color="auto" w:fill="E6E6E6"/>
          </w:tcPr>
          <w:p w:rsidR="00FC32CD" w:rsidRPr="0032615B" w:rsidRDefault="00FC32CD" w:rsidP="0032615B">
            <w:pPr>
              <w:spacing w:line="360" w:lineRule="auto"/>
              <w:jc w:val="center"/>
              <w:rPr>
                <w:rFonts w:ascii="Arial" w:hAnsi="Arial" w:cs="Arial"/>
                <w:b/>
              </w:rPr>
            </w:pPr>
            <w:r>
              <w:rPr>
                <w:rFonts w:ascii="Arial" w:hAnsi="Arial"/>
                <w:b/>
              </w:rPr>
              <w:t>GUZTIRA</w:t>
            </w:r>
          </w:p>
        </w:tc>
        <w:tc>
          <w:tcPr>
            <w:tcW w:w="2608" w:type="dxa"/>
            <w:shd w:val="clear" w:color="auto" w:fill="E6E6E6"/>
          </w:tcPr>
          <w:p w:rsidR="00FC32CD" w:rsidRPr="0032615B" w:rsidRDefault="00FC32CD" w:rsidP="0032615B">
            <w:pPr>
              <w:spacing w:line="360" w:lineRule="auto"/>
              <w:ind w:right="297"/>
              <w:jc w:val="right"/>
              <w:rPr>
                <w:rFonts w:ascii="Arial" w:hAnsi="Arial" w:cs="Arial"/>
                <w:b/>
              </w:rPr>
            </w:pPr>
            <w:r>
              <w:rPr>
                <w:rFonts w:ascii="Arial" w:hAnsi="Arial"/>
                <w:b/>
                <w:noProof/>
              </w:rPr>
              <w:t>337.880.358,73</w:t>
            </w:r>
          </w:p>
        </w:tc>
      </w:tr>
    </w:tbl>
    <w:p w:rsidR="00062230" w:rsidRDefault="00062230" w:rsidP="00143DBC">
      <w:pPr>
        <w:spacing w:line="360" w:lineRule="auto"/>
        <w:jc w:val="center"/>
        <w:rPr>
          <w:rFonts w:ascii="Arial" w:hAnsi="Arial" w:cs="Arial"/>
        </w:rPr>
      </w:pPr>
    </w:p>
    <w:p w:rsidR="00FC32CD" w:rsidRPr="00972C08" w:rsidRDefault="00FC32CD" w:rsidP="00143DBC">
      <w:pPr>
        <w:spacing w:line="360" w:lineRule="auto"/>
        <w:jc w:val="center"/>
        <w:rPr>
          <w:rFonts w:ascii="Arial" w:hAnsi="Arial" w:cs="Arial"/>
          <w:b/>
        </w:rPr>
      </w:pPr>
      <w:r>
        <w:rPr>
          <w:rFonts w:ascii="Arial" w:hAnsi="Arial"/>
          <w:b/>
        </w:rPr>
        <w:t>“PIRINIOKO AUTOBIA” EMAKIDADUNA</w: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520"/>
      </w:tblGrid>
      <w:tr w:rsidR="00FC32CD" w:rsidRPr="0032615B" w:rsidTr="0032615B">
        <w:tc>
          <w:tcPr>
            <w:tcW w:w="1440" w:type="dxa"/>
            <w:shd w:val="clear" w:color="auto" w:fill="E6E6E6"/>
          </w:tcPr>
          <w:p w:rsidR="00FC32CD" w:rsidRPr="0032615B" w:rsidRDefault="00FC32CD" w:rsidP="0032615B">
            <w:pPr>
              <w:spacing w:line="360" w:lineRule="auto"/>
              <w:jc w:val="center"/>
              <w:rPr>
                <w:rFonts w:ascii="Arial" w:hAnsi="Arial" w:cs="Arial"/>
                <w:b/>
                <w:bCs/>
              </w:rPr>
            </w:pPr>
            <w:r>
              <w:rPr>
                <w:rFonts w:ascii="Arial" w:hAnsi="Arial"/>
                <w:b/>
              </w:rPr>
              <w:t>URTEAK</w:t>
            </w:r>
          </w:p>
        </w:tc>
        <w:tc>
          <w:tcPr>
            <w:tcW w:w="2520" w:type="dxa"/>
            <w:shd w:val="clear" w:color="auto" w:fill="E6E6E6"/>
          </w:tcPr>
          <w:p w:rsidR="00FC32CD" w:rsidRPr="0032615B" w:rsidRDefault="00FC32CD" w:rsidP="0032615B">
            <w:pPr>
              <w:spacing w:line="360" w:lineRule="auto"/>
              <w:jc w:val="center"/>
              <w:rPr>
                <w:rFonts w:ascii="Arial" w:hAnsi="Arial" w:cs="Arial"/>
                <w:b/>
                <w:bCs/>
              </w:rPr>
            </w:pPr>
            <w:r>
              <w:rPr>
                <w:rFonts w:ascii="Arial" w:hAnsi="Arial"/>
                <w:b/>
              </w:rPr>
              <w:t>ORDAINDUTAKO KANONAREN ZE</w:t>
            </w:r>
            <w:r>
              <w:rPr>
                <w:rFonts w:ascii="Arial" w:hAnsi="Arial"/>
                <w:b/>
              </w:rPr>
              <w:t>N</w:t>
            </w:r>
            <w:r>
              <w:rPr>
                <w:rFonts w:ascii="Arial" w:hAnsi="Arial"/>
                <w:b/>
              </w:rPr>
              <w:t>BATEKOA</w:t>
            </w:r>
          </w:p>
        </w:tc>
      </w:tr>
      <w:tr w:rsidR="00FC32CD" w:rsidRPr="0032615B" w:rsidTr="0032615B">
        <w:tc>
          <w:tcPr>
            <w:tcW w:w="1440" w:type="dxa"/>
            <w:shd w:val="clear" w:color="auto" w:fill="auto"/>
          </w:tcPr>
          <w:p w:rsidR="00FC32CD" w:rsidRPr="0032615B" w:rsidRDefault="00FC32CD" w:rsidP="0032615B">
            <w:pPr>
              <w:spacing w:line="360" w:lineRule="auto"/>
              <w:jc w:val="center"/>
              <w:rPr>
                <w:rFonts w:ascii="Arial" w:hAnsi="Arial" w:cs="Arial"/>
              </w:rPr>
            </w:pPr>
            <w:r>
              <w:rPr>
                <w:rFonts w:ascii="Arial" w:hAnsi="Arial"/>
              </w:rPr>
              <w:t>2012</w:t>
            </w:r>
          </w:p>
        </w:tc>
        <w:tc>
          <w:tcPr>
            <w:tcW w:w="2520" w:type="dxa"/>
            <w:shd w:val="clear" w:color="auto" w:fill="auto"/>
          </w:tcPr>
          <w:p w:rsidR="00FC32CD" w:rsidRPr="0032615B" w:rsidRDefault="00FC32CD" w:rsidP="0032615B">
            <w:pPr>
              <w:spacing w:line="360" w:lineRule="auto"/>
              <w:jc w:val="center"/>
              <w:rPr>
                <w:rFonts w:ascii="Arial" w:hAnsi="Arial" w:cs="Arial"/>
              </w:rPr>
            </w:pPr>
            <w:r>
              <w:rPr>
                <w:rFonts w:ascii="Arial" w:hAnsi="Arial"/>
              </w:rPr>
              <w:t>13.139.622,59</w:t>
            </w:r>
          </w:p>
        </w:tc>
      </w:tr>
      <w:tr w:rsidR="00FC32CD" w:rsidRPr="0032615B" w:rsidTr="0032615B">
        <w:tc>
          <w:tcPr>
            <w:tcW w:w="1440" w:type="dxa"/>
            <w:shd w:val="clear" w:color="auto" w:fill="auto"/>
          </w:tcPr>
          <w:p w:rsidR="00FC32CD" w:rsidRPr="0032615B" w:rsidRDefault="00FC32CD" w:rsidP="0032615B">
            <w:pPr>
              <w:spacing w:line="360" w:lineRule="auto"/>
              <w:jc w:val="center"/>
              <w:rPr>
                <w:rFonts w:ascii="Arial" w:hAnsi="Arial" w:cs="Arial"/>
              </w:rPr>
            </w:pPr>
            <w:r>
              <w:rPr>
                <w:rFonts w:ascii="Arial" w:hAnsi="Arial"/>
              </w:rPr>
              <w:t>2013</w:t>
            </w:r>
          </w:p>
        </w:tc>
        <w:tc>
          <w:tcPr>
            <w:tcW w:w="2520" w:type="dxa"/>
            <w:shd w:val="clear" w:color="auto" w:fill="auto"/>
          </w:tcPr>
          <w:p w:rsidR="00FC32CD" w:rsidRPr="0032615B" w:rsidRDefault="00FC32CD" w:rsidP="0032615B">
            <w:pPr>
              <w:spacing w:line="360" w:lineRule="auto"/>
              <w:jc w:val="center"/>
              <w:rPr>
                <w:rFonts w:ascii="Arial" w:hAnsi="Arial" w:cs="Arial"/>
              </w:rPr>
            </w:pPr>
            <w:r>
              <w:rPr>
                <w:rFonts w:ascii="Arial" w:hAnsi="Arial"/>
              </w:rPr>
              <w:t>14.985.160,74</w:t>
            </w:r>
          </w:p>
        </w:tc>
      </w:tr>
      <w:tr w:rsidR="00FC32CD" w:rsidRPr="0032615B" w:rsidTr="0032615B">
        <w:tc>
          <w:tcPr>
            <w:tcW w:w="1440" w:type="dxa"/>
            <w:shd w:val="clear" w:color="auto" w:fill="auto"/>
          </w:tcPr>
          <w:p w:rsidR="00FC32CD" w:rsidRPr="0032615B" w:rsidRDefault="00FC32CD" w:rsidP="0032615B">
            <w:pPr>
              <w:spacing w:line="360" w:lineRule="auto"/>
              <w:jc w:val="center"/>
              <w:rPr>
                <w:rFonts w:ascii="Arial" w:hAnsi="Arial" w:cs="Arial"/>
              </w:rPr>
            </w:pPr>
            <w:r>
              <w:rPr>
                <w:rFonts w:ascii="Arial" w:hAnsi="Arial"/>
              </w:rPr>
              <w:t>2014</w:t>
            </w:r>
          </w:p>
        </w:tc>
        <w:tc>
          <w:tcPr>
            <w:tcW w:w="2520" w:type="dxa"/>
            <w:shd w:val="clear" w:color="auto" w:fill="auto"/>
          </w:tcPr>
          <w:p w:rsidR="00FC32CD" w:rsidRPr="0032615B" w:rsidRDefault="00FC32CD" w:rsidP="0032615B">
            <w:pPr>
              <w:spacing w:line="360" w:lineRule="auto"/>
              <w:jc w:val="center"/>
              <w:rPr>
                <w:rFonts w:ascii="Arial" w:hAnsi="Arial" w:cs="Arial"/>
              </w:rPr>
            </w:pPr>
            <w:r>
              <w:rPr>
                <w:rFonts w:ascii="Arial" w:hAnsi="Arial"/>
              </w:rPr>
              <w:t>15.122.085,51</w:t>
            </w:r>
          </w:p>
        </w:tc>
      </w:tr>
      <w:tr w:rsidR="00FC32CD" w:rsidRPr="0032615B" w:rsidTr="0032615B">
        <w:tc>
          <w:tcPr>
            <w:tcW w:w="1440" w:type="dxa"/>
            <w:shd w:val="clear" w:color="auto" w:fill="auto"/>
          </w:tcPr>
          <w:p w:rsidR="00FC32CD" w:rsidRPr="0032615B" w:rsidRDefault="00FC32CD" w:rsidP="0032615B">
            <w:pPr>
              <w:spacing w:line="360" w:lineRule="auto"/>
              <w:jc w:val="center"/>
              <w:rPr>
                <w:rFonts w:ascii="Arial" w:hAnsi="Arial" w:cs="Arial"/>
              </w:rPr>
            </w:pPr>
            <w:r>
              <w:rPr>
                <w:rFonts w:ascii="Arial" w:hAnsi="Arial"/>
              </w:rPr>
              <w:t>2015</w:t>
            </w:r>
          </w:p>
        </w:tc>
        <w:tc>
          <w:tcPr>
            <w:tcW w:w="2520" w:type="dxa"/>
            <w:shd w:val="clear" w:color="auto" w:fill="auto"/>
          </w:tcPr>
          <w:p w:rsidR="00FC32CD" w:rsidRPr="0032615B" w:rsidRDefault="00FC32CD" w:rsidP="0032615B">
            <w:pPr>
              <w:spacing w:line="360" w:lineRule="auto"/>
              <w:jc w:val="center"/>
              <w:rPr>
                <w:rFonts w:ascii="Arial" w:hAnsi="Arial" w:cs="Arial"/>
              </w:rPr>
            </w:pPr>
            <w:r>
              <w:rPr>
                <w:rFonts w:ascii="Arial" w:hAnsi="Arial"/>
              </w:rPr>
              <w:t>14.491.648,99</w:t>
            </w:r>
          </w:p>
        </w:tc>
      </w:tr>
      <w:tr w:rsidR="00FC32CD" w:rsidRPr="0032615B" w:rsidTr="0032615B">
        <w:tc>
          <w:tcPr>
            <w:tcW w:w="1440" w:type="dxa"/>
            <w:shd w:val="clear" w:color="auto" w:fill="E6E6E6"/>
          </w:tcPr>
          <w:p w:rsidR="00FC32CD" w:rsidRPr="0032615B" w:rsidRDefault="00FC32CD" w:rsidP="0032615B">
            <w:pPr>
              <w:spacing w:line="360" w:lineRule="auto"/>
              <w:jc w:val="center"/>
              <w:rPr>
                <w:rFonts w:ascii="Arial" w:hAnsi="Arial" w:cs="Arial"/>
                <w:b/>
              </w:rPr>
            </w:pPr>
            <w:r>
              <w:rPr>
                <w:rFonts w:ascii="Arial" w:hAnsi="Arial"/>
                <w:b/>
              </w:rPr>
              <w:t>GUZTIRA</w:t>
            </w:r>
          </w:p>
        </w:tc>
        <w:tc>
          <w:tcPr>
            <w:tcW w:w="2520" w:type="dxa"/>
            <w:shd w:val="clear" w:color="auto" w:fill="E6E6E6"/>
          </w:tcPr>
          <w:p w:rsidR="00FC32CD" w:rsidRPr="0032615B" w:rsidRDefault="00FC32CD" w:rsidP="0032615B">
            <w:pPr>
              <w:spacing w:line="360" w:lineRule="auto"/>
              <w:jc w:val="center"/>
              <w:rPr>
                <w:rFonts w:ascii="Arial" w:hAnsi="Arial" w:cs="Arial"/>
                <w:b/>
              </w:rPr>
            </w:pPr>
            <w:r>
              <w:rPr>
                <w:rFonts w:ascii="Arial" w:hAnsi="Arial"/>
                <w:b/>
              </w:rPr>
              <w:t>57.738.517,83</w:t>
            </w:r>
          </w:p>
        </w:tc>
      </w:tr>
    </w:tbl>
    <w:p w:rsidR="004B1C96" w:rsidRPr="00972C08" w:rsidRDefault="004B1C96" w:rsidP="00143DBC">
      <w:pPr>
        <w:spacing w:line="360" w:lineRule="auto"/>
        <w:jc w:val="both"/>
        <w:rPr>
          <w:rFonts w:ascii="Arial" w:hAnsi="Arial" w:cs="Arial"/>
        </w:rPr>
      </w:pPr>
    </w:p>
    <w:p w:rsidR="004B1C96" w:rsidRDefault="004B1C96" w:rsidP="00143DBC">
      <w:pPr>
        <w:spacing w:line="360" w:lineRule="auto"/>
        <w:jc w:val="both"/>
        <w:rPr>
          <w:rFonts w:ascii="Arial" w:hAnsi="Arial" w:cs="Arial"/>
        </w:rPr>
      </w:pPr>
      <w:r>
        <w:rPr>
          <w:rFonts w:ascii="Arial" w:hAnsi="Arial"/>
        </w:rPr>
        <w:t xml:space="preserve">Erabiltzaile kopuruari dagokionez, </w:t>
      </w:r>
      <w:proofErr w:type="spellStart"/>
      <w:r>
        <w:rPr>
          <w:rFonts w:ascii="Arial" w:hAnsi="Arial"/>
        </w:rPr>
        <w:t>ibilgailu/km/urte</w:t>
      </w:r>
      <w:proofErr w:type="spellEnd"/>
      <w:r>
        <w:rPr>
          <w:rFonts w:ascii="Arial" w:hAnsi="Arial"/>
        </w:rPr>
        <w:t xml:space="preserve"> bakoitzeko datuak honako hauek dira, hilez hileko datu metatuak hartuta: </w:t>
      </w:r>
    </w:p>
    <w:p w:rsidR="00FA62ED" w:rsidRPr="00972C08" w:rsidRDefault="00FA62ED" w:rsidP="00143DBC">
      <w:pPr>
        <w:spacing w:line="360" w:lineRule="auto"/>
        <w:jc w:val="both"/>
        <w:rPr>
          <w:rFonts w:ascii="Arial" w:hAnsi="Arial" w:cs="Arial"/>
        </w:rPr>
      </w:pPr>
      <w:r>
        <w:br w:type="page"/>
      </w:r>
    </w:p>
    <w:p w:rsidR="00BA2747" w:rsidRPr="00972C08" w:rsidRDefault="00BA2747" w:rsidP="00143DBC">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367"/>
        <w:gridCol w:w="2340"/>
        <w:gridCol w:w="2073"/>
      </w:tblGrid>
      <w:tr w:rsidR="00BA2747" w:rsidRPr="0032615B" w:rsidTr="0032615B">
        <w:tc>
          <w:tcPr>
            <w:tcW w:w="8931" w:type="dxa"/>
            <w:gridSpan w:val="4"/>
            <w:shd w:val="clear" w:color="auto" w:fill="CCFFFF"/>
          </w:tcPr>
          <w:p w:rsidR="00BA2747" w:rsidRPr="0032615B" w:rsidRDefault="00BA2747" w:rsidP="0032615B">
            <w:pPr>
              <w:spacing w:line="360" w:lineRule="auto"/>
              <w:jc w:val="center"/>
              <w:rPr>
                <w:rFonts w:ascii="Arial" w:hAnsi="Arial" w:cs="Arial"/>
                <w:b/>
              </w:rPr>
            </w:pPr>
            <w:r>
              <w:rPr>
                <w:rFonts w:ascii="Arial" w:hAnsi="Arial"/>
                <w:b/>
              </w:rPr>
              <w:t>A-12 BIDEKO AUTOBIA</w:t>
            </w:r>
          </w:p>
        </w:tc>
      </w:tr>
      <w:tr w:rsidR="00BA2747" w:rsidRPr="0032615B" w:rsidTr="0032615B">
        <w:tc>
          <w:tcPr>
            <w:tcW w:w="2151" w:type="dxa"/>
            <w:shd w:val="clear" w:color="auto" w:fill="E6E6E6"/>
            <w:vAlign w:val="center"/>
          </w:tcPr>
          <w:p w:rsidR="00BA2747" w:rsidRPr="0032615B" w:rsidRDefault="00BA2747" w:rsidP="0032615B">
            <w:pPr>
              <w:spacing w:line="360" w:lineRule="auto"/>
              <w:jc w:val="center"/>
              <w:rPr>
                <w:rFonts w:ascii="Arial" w:hAnsi="Arial" w:cs="Arial"/>
                <w:b/>
              </w:rPr>
            </w:pPr>
            <w:r>
              <w:rPr>
                <w:rFonts w:ascii="Arial" w:hAnsi="Arial"/>
                <w:b/>
              </w:rPr>
              <w:t>URTEAK</w:t>
            </w:r>
          </w:p>
        </w:tc>
        <w:tc>
          <w:tcPr>
            <w:tcW w:w="2367" w:type="dxa"/>
            <w:shd w:val="clear" w:color="auto" w:fill="E6E6E6"/>
            <w:vAlign w:val="center"/>
          </w:tcPr>
          <w:p w:rsidR="00BA2747" w:rsidRPr="0032615B" w:rsidRDefault="00BA2747" w:rsidP="0032615B">
            <w:pPr>
              <w:spacing w:line="360" w:lineRule="auto"/>
              <w:jc w:val="center"/>
              <w:rPr>
                <w:rFonts w:ascii="Arial" w:hAnsi="Arial" w:cs="Arial"/>
                <w:b/>
              </w:rPr>
            </w:pPr>
            <w:r>
              <w:rPr>
                <w:rFonts w:ascii="Arial" w:hAnsi="Arial"/>
                <w:b/>
              </w:rPr>
              <w:t>ARINAK</w:t>
            </w:r>
          </w:p>
        </w:tc>
        <w:tc>
          <w:tcPr>
            <w:tcW w:w="2340" w:type="dxa"/>
            <w:shd w:val="clear" w:color="auto" w:fill="E6E6E6"/>
            <w:vAlign w:val="center"/>
          </w:tcPr>
          <w:p w:rsidR="00BA2747" w:rsidRPr="0032615B" w:rsidRDefault="00BA2747" w:rsidP="0032615B">
            <w:pPr>
              <w:spacing w:line="360" w:lineRule="auto"/>
              <w:jc w:val="center"/>
              <w:rPr>
                <w:rFonts w:ascii="Arial" w:hAnsi="Arial" w:cs="Arial"/>
                <w:b/>
              </w:rPr>
            </w:pPr>
            <w:r>
              <w:rPr>
                <w:rFonts w:ascii="Arial" w:hAnsi="Arial"/>
                <w:b/>
              </w:rPr>
              <w:t>ASTUNAK</w:t>
            </w:r>
          </w:p>
        </w:tc>
        <w:tc>
          <w:tcPr>
            <w:tcW w:w="2073" w:type="dxa"/>
            <w:shd w:val="clear" w:color="auto" w:fill="E6E6E6"/>
            <w:vAlign w:val="center"/>
          </w:tcPr>
          <w:p w:rsidR="00BA2747" w:rsidRPr="0032615B" w:rsidRDefault="00BA2747" w:rsidP="0032615B">
            <w:pPr>
              <w:spacing w:line="360" w:lineRule="auto"/>
              <w:jc w:val="center"/>
              <w:rPr>
                <w:rFonts w:ascii="Arial" w:hAnsi="Arial" w:cs="Arial"/>
                <w:b/>
              </w:rPr>
            </w:pPr>
            <w:r>
              <w:rPr>
                <w:rFonts w:ascii="Arial" w:hAnsi="Arial"/>
                <w:b/>
              </w:rPr>
              <w:t>GUZTIRA</w:t>
            </w:r>
          </w:p>
        </w:tc>
      </w:tr>
      <w:tr w:rsidR="00BA2747" w:rsidRPr="0032615B" w:rsidTr="0032615B">
        <w:tc>
          <w:tcPr>
            <w:tcW w:w="2151" w:type="dxa"/>
            <w:shd w:val="clear" w:color="auto" w:fill="auto"/>
            <w:vAlign w:val="center"/>
          </w:tcPr>
          <w:p w:rsidR="00BA2747" w:rsidRPr="0032615B" w:rsidRDefault="00BA2747" w:rsidP="0032615B">
            <w:pPr>
              <w:spacing w:line="360" w:lineRule="auto"/>
              <w:jc w:val="center"/>
              <w:rPr>
                <w:rFonts w:ascii="Arial" w:hAnsi="Arial" w:cs="Arial"/>
              </w:rPr>
            </w:pPr>
            <w:r>
              <w:rPr>
                <w:rFonts w:ascii="Arial" w:hAnsi="Arial"/>
              </w:rPr>
              <w:t>2007</w:t>
            </w:r>
          </w:p>
        </w:tc>
        <w:tc>
          <w:tcPr>
            <w:tcW w:w="2367" w:type="dxa"/>
            <w:shd w:val="clear" w:color="auto" w:fill="auto"/>
            <w:vAlign w:val="center"/>
          </w:tcPr>
          <w:p w:rsidR="00BA2747" w:rsidRPr="0032615B" w:rsidRDefault="00BA2747" w:rsidP="0032615B">
            <w:pPr>
              <w:spacing w:line="360" w:lineRule="auto"/>
              <w:ind w:right="342"/>
              <w:jc w:val="right"/>
              <w:rPr>
                <w:rFonts w:ascii="Arial" w:hAnsi="Arial" w:cs="Arial"/>
              </w:rPr>
            </w:pPr>
            <w:r>
              <w:rPr>
                <w:rFonts w:ascii="Arial" w:hAnsi="Arial"/>
              </w:rPr>
              <w:t>262.277.747</w:t>
            </w:r>
          </w:p>
        </w:tc>
        <w:tc>
          <w:tcPr>
            <w:tcW w:w="2340" w:type="dxa"/>
            <w:shd w:val="clear" w:color="auto" w:fill="auto"/>
            <w:vAlign w:val="center"/>
          </w:tcPr>
          <w:p w:rsidR="00BA2747" w:rsidRPr="0032615B" w:rsidRDefault="00BA2747" w:rsidP="0032615B">
            <w:pPr>
              <w:spacing w:line="360" w:lineRule="auto"/>
              <w:ind w:right="342"/>
              <w:jc w:val="right"/>
              <w:rPr>
                <w:rFonts w:ascii="Arial" w:hAnsi="Arial" w:cs="Arial"/>
              </w:rPr>
            </w:pPr>
            <w:r>
              <w:rPr>
                <w:rFonts w:ascii="Arial" w:hAnsi="Arial"/>
              </w:rPr>
              <w:t>32.258.326</w:t>
            </w:r>
          </w:p>
        </w:tc>
        <w:tc>
          <w:tcPr>
            <w:tcW w:w="2073" w:type="dxa"/>
            <w:shd w:val="clear" w:color="auto" w:fill="auto"/>
            <w:vAlign w:val="center"/>
          </w:tcPr>
          <w:p w:rsidR="00BA2747" w:rsidRPr="0032615B" w:rsidRDefault="00BA2747" w:rsidP="0032615B">
            <w:pPr>
              <w:spacing w:line="360" w:lineRule="auto"/>
              <w:ind w:right="255"/>
              <w:jc w:val="right"/>
              <w:rPr>
                <w:rFonts w:ascii="Arial" w:hAnsi="Arial" w:cs="Arial"/>
              </w:rPr>
            </w:pPr>
            <w:r>
              <w:rPr>
                <w:rFonts w:ascii="Arial" w:hAnsi="Arial"/>
              </w:rPr>
              <w:t>294.536.073</w:t>
            </w:r>
          </w:p>
        </w:tc>
      </w:tr>
      <w:tr w:rsidR="00BA2747" w:rsidRPr="0032615B" w:rsidTr="0032615B">
        <w:tc>
          <w:tcPr>
            <w:tcW w:w="2151" w:type="dxa"/>
            <w:shd w:val="clear" w:color="auto" w:fill="auto"/>
            <w:vAlign w:val="center"/>
          </w:tcPr>
          <w:p w:rsidR="00BA2747" w:rsidRPr="0032615B" w:rsidRDefault="00BA2747" w:rsidP="0032615B">
            <w:pPr>
              <w:spacing w:line="360" w:lineRule="auto"/>
              <w:jc w:val="center"/>
              <w:rPr>
                <w:rFonts w:ascii="Arial" w:hAnsi="Arial" w:cs="Arial"/>
              </w:rPr>
            </w:pPr>
            <w:r>
              <w:rPr>
                <w:rFonts w:ascii="Arial" w:hAnsi="Arial"/>
              </w:rPr>
              <w:t>2008</w:t>
            </w:r>
          </w:p>
        </w:tc>
        <w:tc>
          <w:tcPr>
            <w:tcW w:w="2367" w:type="dxa"/>
            <w:shd w:val="clear" w:color="auto" w:fill="auto"/>
            <w:vAlign w:val="center"/>
          </w:tcPr>
          <w:p w:rsidR="00BA2747" w:rsidRPr="0032615B" w:rsidRDefault="00BA2747" w:rsidP="0032615B">
            <w:pPr>
              <w:spacing w:line="360" w:lineRule="auto"/>
              <w:ind w:right="342"/>
              <w:jc w:val="right"/>
              <w:rPr>
                <w:rFonts w:ascii="Arial" w:hAnsi="Arial" w:cs="Arial"/>
              </w:rPr>
            </w:pPr>
            <w:r>
              <w:rPr>
                <w:rFonts w:ascii="Arial" w:hAnsi="Arial"/>
              </w:rPr>
              <w:t>270.003.855</w:t>
            </w:r>
          </w:p>
        </w:tc>
        <w:tc>
          <w:tcPr>
            <w:tcW w:w="2340" w:type="dxa"/>
            <w:shd w:val="clear" w:color="auto" w:fill="auto"/>
            <w:vAlign w:val="center"/>
          </w:tcPr>
          <w:p w:rsidR="00BA2747" w:rsidRPr="0032615B" w:rsidRDefault="00BA2747" w:rsidP="0032615B">
            <w:pPr>
              <w:spacing w:line="360" w:lineRule="auto"/>
              <w:ind w:right="342"/>
              <w:jc w:val="right"/>
              <w:rPr>
                <w:rFonts w:ascii="Arial" w:hAnsi="Arial" w:cs="Arial"/>
              </w:rPr>
            </w:pPr>
            <w:r>
              <w:rPr>
                <w:rFonts w:ascii="Arial" w:hAnsi="Arial"/>
              </w:rPr>
              <w:t>33.255.072</w:t>
            </w:r>
          </w:p>
        </w:tc>
        <w:tc>
          <w:tcPr>
            <w:tcW w:w="2073" w:type="dxa"/>
            <w:shd w:val="clear" w:color="auto" w:fill="auto"/>
            <w:vAlign w:val="center"/>
          </w:tcPr>
          <w:p w:rsidR="00BA2747" w:rsidRPr="0032615B" w:rsidRDefault="00BA2747" w:rsidP="0032615B">
            <w:pPr>
              <w:spacing w:line="360" w:lineRule="auto"/>
              <w:ind w:right="255"/>
              <w:jc w:val="right"/>
              <w:rPr>
                <w:rFonts w:ascii="Arial" w:hAnsi="Arial" w:cs="Arial"/>
              </w:rPr>
            </w:pPr>
            <w:r>
              <w:rPr>
                <w:rFonts w:ascii="Arial" w:hAnsi="Arial"/>
              </w:rPr>
              <w:t>303.258.927</w:t>
            </w:r>
          </w:p>
        </w:tc>
      </w:tr>
      <w:tr w:rsidR="00BA2747" w:rsidRPr="0032615B" w:rsidTr="0032615B">
        <w:tc>
          <w:tcPr>
            <w:tcW w:w="2151" w:type="dxa"/>
            <w:shd w:val="clear" w:color="auto" w:fill="auto"/>
            <w:vAlign w:val="center"/>
          </w:tcPr>
          <w:p w:rsidR="00BA2747" w:rsidRPr="0032615B" w:rsidRDefault="00BA2747" w:rsidP="0032615B">
            <w:pPr>
              <w:spacing w:line="360" w:lineRule="auto"/>
              <w:jc w:val="center"/>
              <w:rPr>
                <w:rFonts w:ascii="Arial" w:hAnsi="Arial" w:cs="Arial"/>
              </w:rPr>
            </w:pPr>
            <w:r>
              <w:rPr>
                <w:rFonts w:ascii="Arial" w:hAnsi="Arial"/>
              </w:rPr>
              <w:t>2009</w:t>
            </w:r>
          </w:p>
        </w:tc>
        <w:tc>
          <w:tcPr>
            <w:tcW w:w="2367" w:type="dxa"/>
            <w:shd w:val="clear" w:color="auto" w:fill="auto"/>
            <w:vAlign w:val="center"/>
          </w:tcPr>
          <w:p w:rsidR="00BA2747" w:rsidRPr="0032615B" w:rsidRDefault="00BA2747" w:rsidP="0032615B">
            <w:pPr>
              <w:spacing w:line="360" w:lineRule="auto"/>
              <w:ind w:right="342"/>
              <w:jc w:val="right"/>
              <w:rPr>
                <w:rFonts w:ascii="Arial" w:hAnsi="Arial" w:cs="Arial"/>
              </w:rPr>
            </w:pPr>
            <w:r>
              <w:rPr>
                <w:rFonts w:ascii="Arial" w:hAnsi="Arial"/>
              </w:rPr>
              <w:t>273.478.310</w:t>
            </w:r>
          </w:p>
        </w:tc>
        <w:tc>
          <w:tcPr>
            <w:tcW w:w="2340" w:type="dxa"/>
            <w:shd w:val="clear" w:color="auto" w:fill="auto"/>
            <w:vAlign w:val="center"/>
          </w:tcPr>
          <w:p w:rsidR="00BA2747" w:rsidRPr="0032615B" w:rsidRDefault="00BA2747" w:rsidP="0032615B">
            <w:pPr>
              <w:spacing w:line="360" w:lineRule="auto"/>
              <w:ind w:right="342"/>
              <w:jc w:val="right"/>
              <w:rPr>
                <w:rFonts w:ascii="Arial" w:hAnsi="Arial" w:cs="Arial"/>
              </w:rPr>
            </w:pPr>
            <w:r>
              <w:rPr>
                <w:rFonts w:ascii="Arial" w:hAnsi="Arial"/>
              </w:rPr>
              <w:t>30.986.102</w:t>
            </w:r>
          </w:p>
        </w:tc>
        <w:tc>
          <w:tcPr>
            <w:tcW w:w="2073" w:type="dxa"/>
            <w:shd w:val="clear" w:color="auto" w:fill="auto"/>
            <w:vAlign w:val="center"/>
          </w:tcPr>
          <w:p w:rsidR="00BA2747" w:rsidRPr="0032615B" w:rsidRDefault="00BA2747" w:rsidP="0032615B">
            <w:pPr>
              <w:spacing w:line="360" w:lineRule="auto"/>
              <w:ind w:right="255"/>
              <w:jc w:val="right"/>
              <w:rPr>
                <w:rFonts w:ascii="Arial" w:hAnsi="Arial" w:cs="Arial"/>
              </w:rPr>
            </w:pPr>
            <w:r>
              <w:rPr>
                <w:rFonts w:ascii="Arial" w:hAnsi="Arial"/>
              </w:rPr>
              <w:t>304.464.412</w:t>
            </w:r>
          </w:p>
        </w:tc>
      </w:tr>
      <w:tr w:rsidR="00BA2747" w:rsidRPr="0032615B" w:rsidTr="0032615B">
        <w:tc>
          <w:tcPr>
            <w:tcW w:w="2151" w:type="dxa"/>
            <w:shd w:val="clear" w:color="auto" w:fill="auto"/>
            <w:vAlign w:val="center"/>
          </w:tcPr>
          <w:p w:rsidR="00BA2747" w:rsidRPr="0032615B" w:rsidRDefault="00BA2747" w:rsidP="0032615B">
            <w:pPr>
              <w:spacing w:line="360" w:lineRule="auto"/>
              <w:jc w:val="center"/>
              <w:rPr>
                <w:rFonts w:ascii="Arial" w:hAnsi="Arial" w:cs="Arial"/>
              </w:rPr>
            </w:pPr>
            <w:r>
              <w:rPr>
                <w:rFonts w:ascii="Arial" w:hAnsi="Arial"/>
              </w:rPr>
              <w:t>2010</w:t>
            </w:r>
          </w:p>
        </w:tc>
        <w:tc>
          <w:tcPr>
            <w:tcW w:w="2367" w:type="dxa"/>
            <w:shd w:val="clear" w:color="auto" w:fill="auto"/>
            <w:vAlign w:val="center"/>
          </w:tcPr>
          <w:p w:rsidR="00BA2747" w:rsidRPr="0032615B" w:rsidRDefault="00BA2747" w:rsidP="0032615B">
            <w:pPr>
              <w:spacing w:line="360" w:lineRule="auto"/>
              <w:ind w:right="342"/>
              <w:jc w:val="right"/>
              <w:rPr>
                <w:rFonts w:ascii="Arial" w:hAnsi="Arial" w:cs="Arial"/>
              </w:rPr>
            </w:pPr>
            <w:r>
              <w:rPr>
                <w:rFonts w:ascii="Arial" w:hAnsi="Arial"/>
              </w:rPr>
              <w:t>276.945.551</w:t>
            </w:r>
          </w:p>
        </w:tc>
        <w:tc>
          <w:tcPr>
            <w:tcW w:w="2340" w:type="dxa"/>
            <w:shd w:val="clear" w:color="auto" w:fill="auto"/>
            <w:vAlign w:val="center"/>
          </w:tcPr>
          <w:p w:rsidR="00BA2747" w:rsidRPr="0032615B" w:rsidRDefault="00BA2747" w:rsidP="0032615B">
            <w:pPr>
              <w:spacing w:line="360" w:lineRule="auto"/>
              <w:ind w:right="342"/>
              <w:jc w:val="right"/>
              <w:rPr>
                <w:rFonts w:ascii="Arial" w:hAnsi="Arial" w:cs="Arial"/>
              </w:rPr>
            </w:pPr>
            <w:r>
              <w:rPr>
                <w:rFonts w:ascii="Arial" w:hAnsi="Arial"/>
              </w:rPr>
              <w:t>32.430.992</w:t>
            </w:r>
          </w:p>
        </w:tc>
        <w:tc>
          <w:tcPr>
            <w:tcW w:w="2073" w:type="dxa"/>
            <w:shd w:val="clear" w:color="auto" w:fill="auto"/>
            <w:vAlign w:val="center"/>
          </w:tcPr>
          <w:p w:rsidR="00BA2747" w:rsidRPr="0032615B" w:rsidRDefault="00BA2747" w:rsidP="0032615B">
            <w:pPr>
              <w:spacing w:line="360" w:lineRule="auto"/>
              <w:ind w:right="255"/>
              <w:jc w:val="right"/>
              <w:rPr>
                <w:rFonts w:ascii="Arial" w:hAnsi="Arial" w:cs="Arial"/>
              </w:rPr>
            </w:pPr>
            <w:r>
              <w:rPr>
                <w:rFonts w:ascii="Arial" w:hAnsi="Arial"/>
              </w:rPr>
              <w:t>309.376.543</w:t>
            </w:r>
          </w:p>
        </w:tc>
      </w:tr>
      <w:tr w:rsidR="00BA2747" w:rsidRPr="0032615B" w:rsidTr="0032615B">
        <w:tc>
          <w:tcPr>
            <w:tcW w:w="2151" w:type="dxa"/>
            <w:shd w:val="clear" w:color="auto" w:fill="auto"/>
            <w:vAlign w:val="center"/>
          </w:tcPr>
          <w:p w:rsidR="00BA2747" w:rsidRPr="0032615B" w:rsidRDefault="00BA2747" w:rsidP="0032615B">
            <w:pPr>
              <w:spacing w:line="360" w:lineRule="auto"/>
              <w:jc w:val="center"/>
              <w:rPr>
                <w:rFonts w:ascii="Arial" w:hAnsi="Arial" w:cs="Arial"/>
              </w:rPr>
            </w:pPr>
            <w:r>
              <w:rPr>
                <w:rFonts w:ascii="Arial" w:hAnsi="Arial"/>
              </w:rPr>
              <w:t>2011</w:t>
            </w:r>
          </w:p>
        </w:tc>
        <w:tc>
          <w:tcPr>
            <w:tcW w:w="2367" w:type="dxa"/>
            <w:shd w:val="clear" w:color="auto" w:fill="auto"/>
            <w:vAlign w:val="center"/>
          </w:tcPr>
          <w:p w:rsidR="00BA2747" w:rsidRPr="0032615B" w:rsidRDefault="00BA2747" w:rsidP="0032615B">
            <w:pPr>
              <w:spacing w:line="360" w:lineRule="auto"/>
              <w:ind w:right="342"/>
              <w:jc w:val="right"/>
              <w:rPr>
                <w:rFonts w:ascii="Arial" w:hAnsi="Arial" w:cs="Arial"/>
              </w:rPr>
            </w:pPr>
            <w:r>
              <w:rPr>
                <w:rFonts w:ascii="Arial" w:hAnsi="Arial"/>
              </w:rPr>
              <w:t>275.225.500</w:t>
            </w:r>
          </w:p>
        </w:tc>
        <w:tc>
          <w:tcPr>
            <w:tcW w:w="2340" w:type="dxa"/>
            <w:shd w:val="clear" w:color="auto" w:fill="auto"/>
            <w:vAlign w:val="center"/>
          </w:tcPr>
          <w:p w:rsidR="00BA2747" w:rsidRPr="0032615B" w:rsidRDefault="00BA2747" w:rsidP="0032615B">
            <w:pPr>
              <w:spacing w:line="360" w:lineRule="auto"/>
              <w:ind w:right="342"/>
              <w:jc w:val="right"/>
              <w:rPr>
                <w:rFonts w:ascii="Arial" w:hAnsi="Arial" w:cs="Arial"/>
              </w:rPr>
            </w:pPr>
            <w:r>
              <w:rPr>
                <w:rFonts w:ascii="Arial" w:hAnsi="Arial"/>
              </w:rPr>
              <w:t>31.551.861</w:t>
            </w:r>
          </w:p>
        </w:tc>
        <w:tc>
          <w:tcPr>
            <w:tcW w:w="2073" w:type="dxa"/>
            <w:shd w:val="clear" w:color="auto" w:fill="auto"/>
            <w:vAlign w:val="center"/>
          </w:tcPr>
          <w:p w:rsidR="00BA2747" w:rsidRPr="0032615B" w:rsidRDefault="00BA2747" w:rsidP="0032615B">
            <w:pPr>
              <w:spacing w:line="360" w:lineRule="auto"/>
              <w:ind w:right="255"/>
              <w:jc w:val="right"/>
              <w:rPr>
                <w:rFonts w:ascii="Arial" w:hAnsi="Arial" w:cs="Arial"/>
              </w:rPr>
            </w:pPr>
            <w:r>
              <w:rPr>
                <w:rFonts w:ascii="Arial" w:hAnsi="Arial"/>
              </w:rPr>
              <w:t>306.777.361</w:t>
            </w:r>
          </w:p>
        </w:tc>
      </w:tr>
      <w:tr w:rsidR="00BA2747" w:rsidRPr="0032615B" w:rsidTr="0032615B">
        <w:tc>
          <w:tcPr>
            <w:tcW w:w="2151" w:type="dxa"/>
            <w:shd w:val="clear" w:color="auto" w:fill="auto"/>
            <w:vAlign w:val="center"/>
          </w:tcPr>
          <w:p w:rsidR="00BA2747" w:rsidRPr="0032615B" w:rsidRDefault="00BA2747" w:rsidP="0032615B">
            <w:pPr>
              <w:spacing w:line="360" w:lineRule="auto"/>
              <w:jc w:val="center"/>
              <w:rPr>
                <w:rFonts w:ascii="Arial" w:hAnsi="Arial" w:cs="Arial"/>
              </w:rPr>
            </w:pPr>
            <w:r>
              <w:rPr>
                <w:rFonts w:ascii="Arial" w:hAnsi="Arial"/>
              </w:rPr>
              <w:t>2012</w:t>
            </w:r>
          </w:p>
        </w:tc>
        <w:tc>
          <w:tcPr>
            <w:tcW w:w="2367" w:type="dxa"/>
            <w:shd w:val="clear" w:color="auto" w:fill="auto"/>
            <w:vAlign w:val="center"/>
          </w:tcPr>
          <w:p w:rsidR="00BA2747" w:rsidRPr="0032615B" w:rsidRDefault="00BA2747" w:rsidP="0032615B">
            <w:pPr>
              <w:spacing w:line="360" w:lineRule="auto"/>
              <w:ind w:right="342"/>
              <w:jc w:val="right"/>
              <w:rPr>
                <w:rFonts w:ascii="Arial" w:hAnsi="Arial" w:cs="Arial"/>
              </w:rPr>
            </w:pPr>
            <w:r>
              <w:rPr>
                <w:rFonts w:ascii="Arial" w:hAnsi="Arial"/>
              </w:rPr>
              <w:t>261.794.171</w:t>
            </w:r>
          </w:p>
        </w:tc>
        <w:tc>
          <w:tcPr>
            <w:tcW w:w="2340" w:type="dxa"/>
            <w:shd w:val="clear" w:color="auto" w:fill="auto"/>
            <w:vAlign w:val="center"/>
          </w:tcPr>
          <w:p w:rsidR="00BA2747" w:rsidRPr="0032615B" w:rsidRDefault="00BA2747" w:rsidP="0032615B">
            <w:pPr>
              <w:spacing w:line="360" w:lineRule="auto"/>
              <w:ind w:right="342"/>
              <w:jc w:val="right"/>
              <w:rPr>
                <w:rFonts w:ascii="Arial" w:hAnsi="Arial" w:cs="Arial"/>
              </w:rPr>
            </w:pPr>
            <w:r>
              <w:rPr>
                <w:rFonts w:ascii="Arial" w:hAnsi="Arial"/>
              </w:rPr>
              <w:t>29.715.571</w:t>
            </w:r>
          </w:p>
        </w:tc>
        <w:tc>
          <w:tcPr>
            <w:tcW w:w="2073" w:type="dxa"/>
            <w:shd w:val="clear" w:color="auto" w:fill="auto"/>
            <w:vAlign w:val="center"/>
          </w:tcPr>
          <w:p w:rsidR="00BA2747" w:rsidRPr="0032615B" w:rsidRDefault="00BA2747" w:rsidP="0032615B">
            <w:pPr>
              <w:spacing w:line="360" w:lineRule="auto"/>
              <w:ind w:right="255"/>
              <w:jc w:val="right"/>
              <w:rPr>
                <w:rFonts w:ascii="Arial" w:hAnsi="Arial" w:cs="Arial"/>
              </w:rPr>
            </w:pPr>
            <w:r>
              <w:rPr>
                <w:rFonts w:ascii="Arial" w:hAnsi="Arial"/>
              </w:rPr>
              <w:t>291.509.742</w:t>
            </w:r>
          </w:p>
        </w:tc>
      </w:tr>
      <w:tr w:rsidR="00BA2747" w:rsidRPr="0032615B" w:rsidTr="0032615B">
        <w:tc>
          <w:tcPr>
            <w:tcW w:w="2151" w:type="dxa"/>
            <w:shd w:val="clear" w:color="auto" w:fill="auto"/>
            <w:vAlign w:val="center"/>
          </w:tcPr>
          <w:p w:rsidR="00BA2747" w:rsidRPr="0032615B" w:rsidRDefault="00BA2747" w:rsidP="0032615B">
            <w:pPr>
              <w:spacing w:line="360" w:lineRule="auto"/>
              <w:jc w:val="center"/>
              <w:rPr>
                <w:rFonts w:ascii="Arial" w:hAnsi="Arial" w:cs="Arial"/>
              </w:rPr>
            </w:pPr>
            <w:r>
              <w:rPr>
                <w:rFonts w:ascii="Arial" w:hAnsi="Arial"/>
              </w:rPr>
              <w:t>2013</w:t>
            </w:r>
          </w:p>
        </w:tc>
        <w:tc>
          <w:tcPr>
            <w:tcW w:w="2367" w:type="dxa"/>
            <w:shd w:val="clear" w:color="auto" w:fill="auto"/>
            <w:vAlign w:val="center"/>
          </w:tcPr>
          <w:p w:rsidR="00BA2747" w:rsidRPr="0032615B" w:rsidRDefault="00BA2747" w:rsidP="0032615B">
            <w:pPr>
              <w:spacing w:line="360" w:lineRule="auto"/>
              <w:ind w:right="342"/>
              <w:jc w:val="right"/>
              <w:rPr>
                <w:rFonts w:ascii="Arial" w:hAnsi="Arial" w:cs="Arial"/>
              </w:rPr>
            </w:pPr>
            <w:r>
              <w:rPr>
                <w:rFonts w:ascii="Arial" w:hAnsi="Arial"/>
              </w:rPr>
              <w:t>256.966.508</w:t>
            </w:r>
          </w:p>
        </w:tc>
        <w:tc>
          <w:tcPr>
            <w:tcW w:w="2340" w:type="dxa"/>
            <w:shd w:val="clear" w:color="auto" w:fill="auto"/>
            <w:vAlign w:val="center"/>
          </w:tcPr>
          <w:p w:rsidR="00BA2747" w:rsidRPr="0032615B" w:rsidRDefault="00BA2747" w:rsidP="0032615B">
            <w:pPr>
              <w:spacing w:line="360" w:lineRule="auto"/>
              <w:ind w:right="342"/>
              <w:jc w:val="right"/>
              <w:rPr>
                <w:rFonts w:ascii="Arial" w:hAnsi="Arial" w:cs="Arial"/>
              </w:rPr>
            </w:pPr>
            <w:r>
              <w:rPr>
                <w:rFonts w:ascii="Arial" w:hAnsi="Arial"/>
              </w:rPr>
              <w:t>30.014.280</w:t>
            </w:r>
          </w:p>
        </w:tc>
        <w:tc>
          <w:tcPr>
            <w:tcW w:w="2073" w:type="dxa"/>
            <w:shd w:val="clear" w:color="auto" w:fill="auto"/>
            <w:vAlign w:val="center"/>
          </w:tcPr>
          <w:p w:rsidR="00BA2747" w:rsidRPr="0032615B" w:rsidRDefault="00BA2747" w:rsidP="0032615B">
            <w:pPr>
              <w:spacing w:line="360" w:lineRule="auto"/>
              <w:ind w:right="255"/>
              <w:jc w:val="right"/>
              <w:rPr>
                <w:rFonts w:ascii="Arial" w:hAnsi="Arial" w:cs="Arial"/>
              </w:rPr>
            </w:pPr>
            <w:r>
              <w:rPr>
                <w:rFonts w:ascii="Arial" w:hAnsi="Arial"/>
              </w:rPr>
              <w:t>286.980.788</w:t>
            </w:r>
          </w:p>
        </w:tc>
      </w:tr>
      <w:tr w:rsidR="00BA2747" w:rsidRPr="0032615B" w:rsidTr="0032615B">
        <w:tc>
          <w:tcPr>
            <w:tcW w:w="2151" w:type="dxa"/>
            <w:shd w:val="clear" w:color="auto" w:fill="auto"/>
            <w:vAlign w:val="center"/>
          </w:tcPr>
          <w:p w:rsidR="00BA2747" w:rsidRPr="0032615B" w:rsidRDefault="00BA2747" w:rsidP="0032615B">
            <w:pPr>
              <w:spacing w:line="360" w:lineRule="auto"/>
              <w:jc w:val="center"/>
              <w:rPr>
                <w:rFonts w:ascii="Arial" w:hAnsi="Arial" w:cs="Arial"/>
              </w:rPr>
            </w:pPr>
            <w:r>
              <w:rPr>
                <w:rFonts w:ascii="Arial" w:hAnsi="Arial"/>
              </w:rPr>
              <w:t>2014</w:t>
            </w:r>
          </w:p>
        </w:tc>
        <w:tc>
          <w:tcPr>
            <w:tcW w:w="2367" w:type="dxa"/>
            <w:shd w:val="clear" w:color="auto" w:fill="auto"/>
            <w:vAlign w:val="center"/>
          </w:tcPr>
          <w:p w:rsidR="00BA2747" w:rsidRPr="0032615B" w:rsidRDefault="00BA2747" w:rsidP="0032615B">
            <w:pPr>
              <w:spacing w:line="360" w:lineRule="auto"/>
              <w:ind w:right="342"/>
              <w:jc w:val="right"/>
              <w:rPr>
                <w:rFonts w:ascii="Arial" w:hAnsi="Arial" w:cs="Arial"/>
              </w:rPr>
            </w:pPr>
            <w:r>
              <w:rPr>
                <w:rFonts w:ascii="Arial" w:hAnsi="Arial"/>
              </w:rPr>
              <w:t>263.619.512</w:t>
            </w:r>
          </w:p>
        </w:tc>
        <w:tc>
          <w:tcPr>
            <w:tcW w:w="2340" w:type="dxa"/>
            <w:shd w:val="clear" w:color="auto" w:fill="auto"/>
            <w:vAlign w:val="center"/>
          </w:tcPr>
          <w:p w:rsidR="00BA2747" w:rsidRPr="0032615B" w:rsidRDefault="00BA2747" w:rsidP="0032615B">
            <w:pPr>
              <w:spacing w:line="360" w:lineRule="auto"/>
              <w:ind w:right="342"/>
              <w:jc w:val="right"/>
              <w:rPr>
                <w:rFonts w:ascii="Arial" w:hAnsi="Arial" w:cs="Arial"/>
              </w:rPr>
            </w:pPr>
            <w:r>
              <w:rPr>
                <w:rFonts w:ascii="Arial" w:hAnsi="Arial"/>
              </w:rPr>
              <w:t>30.855.866</w:t>
            </w:r>
          </w:p>
        </w:tc>
        <w:tc>
          <w:tcPr>
            <w:tcW w:w="2073" w:type="dxa"/>
            <w:shd w:val="clear" w:color="auto" w:fill="auto"/>
            <w:vAlign w:val="center"/>
          </w:tcPr>
          <w:p w:rsidR="00BA2747" w:rsidRPr="0032615B" w:rsidRDefault="00BA2747" w:rsidP="0032615B">
            <w:pPr>
              <w:spacing w:line="360" w:lineRule="auto"/>
              <w:ind w:right="255"/>
              <w:jc w:val="right"/>
              <w:rPr>
                <w:rFonts w:ascii="Arial" w:hAnsi="Arial" w:cs="Arial"/>
              </w:rPr>
            </w:pPr>
            <w:r>
              <w:rPr>
                <w:rFonts w:ascii="Arial" w:hAnsi="Arial"/>
              </w:rPr>
              <w:t>294.475.378</w:t>
            </w:r>
          </w:p>
        </w:tc>
      </w:tr>
      <w:tr w:rsidR="00BA2747" w:rsidRPr="0032615B" w:rsidTr="0032615B">
        <w:tc>
          <w:tcPr>
            <w:tcW w:w="2151" w:type="dxa"/>
            <w:shd w:val="clear" w:color="auto" w:fill="auto"/>
            <w:vAlign w:val="center"/>
          </w:tcPr>
          <w:p w:rsidR="00BA2747" w:rsidRPr="0032615B" w:rsidRDefault="00BA2747" w:rsidP="0032615B">
            <w:pPr>
              <w:spacing w:line="360" w:lineRule="auto"/>
              <w:jc w:val="center"/>
              <w:rPr>
                <w:rFonts w:ascii="Arial" w:hAnsi="Arial" w:cs="Arial"/>
              </w:rPr>
            </w:pPr>
            <w:r>
              <w:rPr>
                <w:rFonts w:ascii="Arial" w:hAnsi="Arial"/>
              </w:rPr>
              <w:t>2015</w:t>
            </w:r>
          </w:p>
        </w:tc>
        <w:tc>
          <w:tcPr>
            <w:tcW w:w="2367" w:type="dxa"/>
            <w:shd w:val="clear" w:color="auto" w:fill="auto"/>
            <w:vAlign w:val="center"/>
          </w:tcPr>
          <w:p w:rsidR="00BA2747" w:rsidRPr="0032615B" w:rsidRDefault="00BA2747" w:rsidP="0032615B">
            <w:pPr>
              <w:spacing w:line="360" w:lineRule="auto"/>
              <w:ind w:right="342"/>
              <w:jc w:val="right"/>
              <w:rPr>
                <w:rFonts w:ascii="Arial" w:hAnsi="Arial" w:cs="Arial"/>
              </w:rPr>
            </w:pPr>
            <w:r>
              <w:rPr>
                <w:rFonts w:ascii="Arial" w:hAnsi="Arial"/>
              </w:rPr>
              <w:t>272.080.170</w:t>
            </w:r>
          </w:p>
        </w:tc>
        <w:tc>
          <w:tcPr>
            <w:tcW w:w="2340" w:type="dxa"/>
            <w:shd w:val="clear" w:color="auto" w:fill="auto"/>
            <w:vAlign w:val="center"/>
          </w:tcPr>
          <w:p w:rsidR="00BA2747" w:rsidRPr="0032615B" w:rsidRDefault="00BA2747" w:rsidP="0032615B">
            <w:pPr>
              <w:spacing w:line="360" w:lineRule="auto"/>
              <w:ind w:right="342"/>
              <w:jc w:val="right"/>
              <w:rPr>
                <w:rFonts w:ascii="Arial" w:hAnsi="Arial" w:cs="Arial"/>
              </w:rPr>
            </w:pPr>
            <w:r>
              <w:rPr>
                <w:rFonts w:ascii="Arial" w:hAnsi="Arial"/>
              </w:rPr>
              <w:t>33.202.019</w:t>
            </w:r>
          </w:p>
        </w:tc>
        <w:tc>
          <w:tcPr>
            <w:tcW w:w="2073" w:type="dxa"/>
            <w:shd w:val="clear" w:color="auto" w:fill="auto"/>
            <w:vAlign w:val="center"/>
          </w:tcPr>
          <w:p w:rsidR="00BA2747" w:rsidRPr="0032615B" w:rsidRDefault="00BA2747" w:rsidP="0032615B">
            <w:pPr>
              <w:spacing w:line="360" w:lineRule="auto"/>
              <w:ind w:right="255"/>
              <w:jc w:val="right"/>
              <w:rPr>
                <w:rFonts w:ascii="Arial" w:hAnsi="Arial" w:cs="Arial"/>
              </w:rPr>
            </w:pPr>
            <w:r>
              <w:rPr>
                <w:rFonts w:ascii="Arial" w:hAnsi="Arial"/>
              </w:rPr>
              <w:t>305.282.189</w:t>
            </w:r>
          </w:p>
        </w:tc>
      </w:tr>
      <w:tr w:rsidR="00BA2747" w:rsidRPr="0032615B" w:rsidTr="0032615B">
        <w:tc>
          <w:tcPr>
            <w:tcW w:w="2151" w:type="dxa"/>
            <w:shd w:val="clear" w:color="auto" w:fill="E6E6E6"/>
            <w:vAlign w:val="center"/>
          </w:tcPr>
          <w:p w:rsidR="00BA2747" w:rsidRPr="0032615B" w:rsidRDefault="00BA2747" w:rsidP="0032615B">
            <w:pPr>
              <w:spacing w:line="360" w:lineRule="auto"/>
              <w:jc w:val="both"/>
              <w:rPr>
                <w:rFonts w:ascii="Arial" w:hAnsi="Arial" w:cs="Arial"/>
                <w:b/>
              </w:rPr>
            </w:pPr>
            <w:r>
              <w:rPr>
                <w:rFonts w:ascii="Arial" w:hAnsi="Arial"/>
                <w:b/>
              </w:rPr>
              <w:t>GUZTIRA</w:t>
            </w:r>
          </w:p>
        </w:tc>
        <w:tc>
          <w:tcPr>
            <w:tcW w:w="2367" w:type="dxa"/>
            <w:shd w:val="clear" w:color="auto" w:fill="E6E6E6"/>
            <w:vAlign w:val="center"/>
          </w:tcPr>
          <w:p w:rsidR="00BA2747" w:rsidRPr="0032615B" w:rsidRDefault="00BA2747" w:rsidP="0032615B">
            <w:pPr>
              <w:spacing w:line="360" w:lineRule="auto"/>
              <w:ind w:right="342"/>
              <w:jc w:val="right"/>
              <w:rPr>
                <w:rFonts w:ascii="Arial" w:hAnsi="Arial" w:cs="Arial"/>
                <w:b/>
              </w:rPr>
            </w:pPr>
            <w:r>
              <w:rPr>
                <w:rFonts w:ascii="Arial" w:hAnsi="Arial"/>
                <w:b/>
              </w:rPr>
              <w:t>2.412.391.324</w:t>
            </w:r>
          </w:p>
        </w:tc>
        <w:tc>
          <w:tcPr>
            <w:tcW w:w="2340" w:type="dxa"/>
            <w:shd w:val="clear" w:color="auto" w:fill="E6E6E6"/>
            <w:vAlign w:val="center"/>
          </w:tcPr>
          <w:p w:rsidR="00BA2747" w:rsidRPr="0032615B" w:rsidRDefault="00BA2747" w:rsidP="0032615B">
            <w:pPr>
              <w:spacing w:line="360" w:lineRule="auto"/>
              <w:ind w:right="342"/>
              <w:jc w:val="right"/>
              <w:rPr>
                <w:rFonts w:ascii="Arial" w:hAnsi="Arial" w:cs="Arial"/>
                <w:b/>
              </w:rPr>
            </w:pPr>
            <w:r>
              <w:rPr>
                <w:rFonts w:ascii="Arial" w:hAnsi="Arial"/>
                <w:b/>
              </w:rPr>
              <w:t>284.270.089</w:t>
            </w:r>
          </w:p>
        </w:tc>
        <w:tc>
          <w:tcPr>
            <w:tcW w:w="2073" w:type="dxa"/>
            <w:shd w:val="clear" w:color="auto" w:fill="E6E6E6"/>
            <w:vAlign w:val="center"/>
          </w:tcPr>
          <w:p w:rsidR="00BA2747" w:rsidRPr="0032615B" w:rsidRDefault="00BA2747" w:rsidP="0032615B">
            <w:pPr>
              <w:spacing w:line="360" w:lineRule="auto"/>
              <w:ind w:right="255"/>
              <w:jc w:val="right"/>
              <w:rPr>
                <w:rFonts w:ascii="Arial" w:hAnsi="Arial" w:cs="Arial"/>
                <w:b/>
              </w:rPr>
            </w:pPr>
            <w:r>
              <w:rPr>
                <w:rFonts w:ascii="Arial" w:hAnsi="Arial"/>
                <w:b/>
              </w:rPr>
              <w:t>2.696.661.413</w:t>
            </w:r>
          </w:p>
        </w:tc>
      </w:tr>
    </w:tbl>
    <w:p w:rsidR="00BA2747" w:rsidRPr="00972C08" w:rsidRDefault="00BA2747" w:rsidP="00143DBC">
      <w:pPr>
        <w:spacing w:line="360" w:lineRule="auto"/>
        <w:jc w:val="both"/>
        <w:rPr>
          <w:rFonts w:ascii="Arial" w:hAnsi="Arial" w:cs="Arial"/>
        </w:rPr>
      </w:pPr>
    </w:p>
    <w:p w:rsidR="008A6B8D" w:rsidRPr="00972C08" w:rsidRDefault="008A6B8D" w:rsidP="00143DBC">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367"/>
        <w:gridCol w:w="2340"/>
        <w:gridCol w:w="2073"/>
      </w:tblGrid>
      <w:tr w:rsidR="00BA2747" w:rsidRPr="0032615B" w:rsidTr="0032615B">
        <w:tc>
          <w:tcPr>
            <w:tcW w:w="8931" w:type="dxa"/>
            <w:gridSpan w:val="4"/>
            <w:shd w:val="clear" w:color="auto" w:fill="CCFFFF"/>
          </w:tcPr>
          <w:p w:rsidR="00BA2747" w:rsidRPr="0032615B" w:rsidRDefault="00BA2747" w:rsidP="0032615B">
            <w:pPr>
              <w:spacing w:line="360" w:lineRule="auto"/>
              <w:jc w:val="center"/>
              <w:rPr>
                <w:rFonts w:ascii="Arial" w:hAnsi="Arial" w:cs="Arial"/>
                <w:b/>
              </w:rPr>
            </w:pPr>
            <w:r>
              <w:rPr>
                <w:rFonts w:ascii="Arial" w:hAnsi="Arial"/>
                <w:b/>
              </w:rPr>
              <w:t>A-21 PIRINIOKO AUTOBIA</w:t>
            </w:r>
          </w:p>
        </w:tc>
      </w:tr>
      <w:tr w:rsidR="00BA2747" w:rsidRPr="0032615B" w:rsidTr="0032615B">
        <w:tc>
          <w:tcPr>
            <w:tcW w:w="2151" w:type="dxa"/>
            <w:shd w:val="clear" w:color="auto" w:fill="E6E6E6"/>
            <w:vAlign w:val="center"/>
          </w:tcPr>
          <w:p w:rsidR="00BA2747" w:rsidRPr="0032615B" w:rsidRDefault="00BA2747" w:rsidP="0032615B">
            <w:pPr>
              <w:spacing w:line="360" w:lineRule="auto"/>
              <w:jc w:val="center"/>
              <w:rPr>
                <w:rFonts w:ascii="Arial" w:hAnsi="Arial" w:cs="Arial"/>
                <w:b/>
              </w:rPr>
            </w:pPr>
            <w:r>
              <w:rPr>
                <w:rFonts w:ascii="Arial" w:hAnsi="Arial"/>
                <w:b/>
              </w:rPr>
              <w:t>URTEAK</w:t>
            </w:r>
          </w:p>
        </w:tc>
        <w:tc>
          <w:tcPr>
            <w:tcW w:w="2367" w:type="dxa"/>
            <w:shd w:val="clear" w:color="auto" w:fill="E6E6E6"/>
            <w:vAlign w:val="center"/>
          </w:tcPr>
          <w:p w:rsidR="00BA2747" w:rsidRPr="0032615B" w:rsidRDefault="00BA2747" w:rsidP="0032615B">
            <w:pPr>
              <w:spacing w:line="360" w:lineRule="auto"/>
              <w:jc w:val="center"/>
              <w:rPr>
                <w:rFonts w:ascii="Arial" w:hAnsi="Arial" w:cs="Arial"/>
                <w:b/>
              </w:rPr>
            </w:pPr>
            <w:r>
              <w:rPr>
                <w:rFonts w:ascii="Arial" w:hAnsi="Arial"/>
                <w:b/>
              </w:rPr>
              <w:t>ARINAK</w:t>
            </w:r>
          </w:p>
        </w:tc>
        <w:tc>
          <w:tcPr>
            <w:tcW w:w="2340" w:type="dxa"/>
            <w:shd w:val="clear" w:color="auto" w:fill="E6E6E6"/>
            <w:vAlign w:val="center"/>
          </w:tcPr>
          <w:p w:rsidR="00BA2747" w:rsidRPr="0032615B" w:rsidRDefault="00BA2747" w:rsidP="0032615B">
            <w:pPr>
              <w:spacing w:line="360" w:lineRule="auto"/>
              <w:jc w:val="center"/>
              <w:rPr>
                <w:rFonts w:ascii="Arial" w:hAnsi="Arial" w:cs="Arial"/>
                <w:b/>
              </w:rPr>
            </w:pPr>
            <w:r>
              <w:rPr>
                <w:rFonts w:ascii="Arial" w:hAnsi="Arial"/>
                <w:b/>
              </w:rPr>
              <w:t>ASTUNAK</w:t>
            </w:r>
          </w:p>
        </w:tc>
        <w:tc>
          <w:tcPr>
            <w:tcW w:w="2073" w:type="dxa"/>
            <w:shd w:val="clear" w:color="auto" w:fill="E6E6E6"/>
            <w:vAlign w:val="center"/>
          </w:tcPr>
          <w:p w:rsidR="00BA2747" w:rsidRPr="0032615B" w:rsidRDefault="00BA2747" w:rsidP="0032615B">
            <w:pPr>
              <w:spacing w:line="360" w:lineRule="auto"/>
              <w:jc w:val="center"/>
              <w:rPr>
                <w:rFonts w:ascii="Arial" w:hAnsi="Arial" w:cs="Arial"/>
                <w:b/>
              </w:rPr>
            </w:pPr>
            <w:r>
              <w:rPr>
                <w:rFonts w:ascii="Arial" w:hAnsi="Arial"/>
                <w:b/>
              </w:rPr>
              <w:t>GUZTIRA</w:t>
            </w:r>
          </w:p>
        </w:tc>
      </w:tr>
      <w:tr w:rsidR="00BA2747" w:rsidRPr="0032615B" w:rsidTr="0032615B">
        <w:tc>
          <w:tcPr>
            <w:tcW w:w="2151" w:type="dxa"/>
            <w:shd w:val="clear" w:color="auto" w:fill="auto"/>
            <w:vAlign w:val="center"/>
          </w:tcPr>
          <w:p w:rsidR="00BA2747" w:rsidRPr="0032615B" w:rsidRDefault="00BA2747" w:rsidP="0032615B">
            <w:pPr>
              <w:spacing w:line="360" w:lineRule="auto"/>
              <w:jc w:val="center"/>
              <w:rPr>
                <w:rFonts w:ascii="Arial" w:hAnsi="Arial" w:cs="Arial"/>
              </w:rPr>
            </w:pPr>
            <w:r>
              <w:rPr>
                <w:rFonts w:ascii="Arial" w:hAnsi="Arial"/>
              </w:rPr>
              <w:t>2012</w:t>
            </w:r>
          </w:p>
        </w:tc>
        <w:tc>
          <w:tcPr>
            <w:tcW w:w="2367" w:type="dxa"/>
            <w:shd w:val="clear" w:color="auto" w:fill="auto"/>
            <w:vAlign w:val="center"/>
          </w:tcPr>
          <w:p w:rsidR="00BA2747" w:rsidRPr="0032615B" w:rsidRDefault="00BA2747" w:rsidP="0032615B">
            <w:pPr>
              <w:spacing w:line="360" w:lineRule="auto"/>
              <w:jc w:val="center"/>
              <w:rPr>
                <w:rFonts w:ascii="Arial" w:hAnsi="Arial" w:cs="Arial"/>
              </w:rPr>
            </w:pPr>
            <w:r>
              <w:rPr>
                <w:rFonts w:ascii="Arial" w:hAnsi="Arial"/>
              </w:rPr>
              <w:t>104.200.551</w:t>
            </w:r>
          </w:p>
        </w:tc>
        <w:tc>
          <w:tcPr>
            <w:tcW w:w="2340" w:type="dxa"/>
            <w:shd w:val="clear" w:color="auto" w:fill="auto"/>
            <w:vAlign w:val="center"/>
          </w:tcPr>
          <w:p w:rsidR="00BA2747" w:rsidRPr="0032615B" w:rsidRDefault="00BA2747" w:rsidP="0032615B">
            <w:pPr>
              <w:spacing w:line="360" w:lineRule="auto"/>
              <w:jc w:val="center"/>
              <w:rPr>
                <w:rFonts w:ascii="Arial" w:hAnsi="Arial" w:cs="Arial"/>
              </w:rPr>
            </w:pPr>
            <w:r>
              <w:rPr>
                <w:rFonts w:ascii="Arial" w:hAnsi="Arial"/>
              </w:rPr>
              <w:t>5.488.913</w:t>
            </w:r>
          </w:p>
        </w:tc>
        <w:tc>
          <w:tcPr>
            <w:tcW w:w="2073" w:type="dxa"/>
            <w:shd w:val="clear" w:color="auto" w:fill="auto"/>
            <w:vAlign w:val="center"/>
          </w:tcPr>
          <w:p w:rsidR="00BA2747" w:rsidRPr="0032615B" w:rsidRDefault="00BA2747" w:rsidP="0032615B">
            <w:pPr>
              <w:spacing w:line="360" w:lineRule="auto"/>
              <w:jc w:val="center"/>
              <w:rPr>
                <w:rFonts w:ascii="Arial" w:hAnsi="Arial" w:cs="Arial"/>
              </w:rPr>
            </w:pPr>
            <w:r>
              <w:rPr>
                <w:rFonts w:ascii="Arial" w:hAnsi="Arial"/>
              </w:rPr>
              <w:t>109.689.464</w:t>
            </w:r>
          </w:p>
        </w:tc>
      </w:tr>
      <w:tr w:rsidR="00BA2747" w:rsidRPr="0032615B" w:rsidTr="0032615B">
        <w:tc>
          <w:tcPr>
            <w:tcW w:w="2151" w:type="dxa"/>
            <w:shd w:val="clear" w:color="auto" w:fill="auto"/>
            <w:vAlign w:val="center"/>
          </w:tcPr>
          <w:p w:rsidR="00BA2747" w:rsidRPr="0032615B" w:rsidRDefault="00BA2747" w:rsidP="0032615B">
            <w:pPr>
              <w:spacing w:line="360" w:lineRule="auto"/>
              <w:jc w:val="center"/>
              <w:rPr>
                <w:rFonts w:ascii="Arial" w:hAnsi="Arial" w:cs="Arial"/>
              </w:rPr>
            </w:pPr>
            <w:r>
              <w:rPr>
                <w:rFonts w:ascii="Arial" w:hAnsi="Arial"/>
              </w:rPr>
              <w:t>2013</w:t>
            </w:r>
          </w:p>
        </w:tc>
        <w:tc>
          <w:tcPr>
            <w:tcW w:w="2367" w:type="dxa"/>
            <w:shd w:val="clear" w:color="auto" w:fill="auto"/>
            <w:vAlign w:val="center"/>
          </w:tcPr>
          <w:p w:rsidR="00BA2747" w:rsidRPr="0032615B" w:rsidRDefault="00BA2747" w:rsidP="0032615B">
            <w:pPr>
              <w:spacing w:line="360" w:lineRule="auto"/>
              <w:jc w:val="center"/>
              <w:rPr>
                <w:rFonts w:ascii="Arial" w:hAnsi="Arial" w:cs="Arial"/>
              </w:rPr>
            </w:pPr>
            <w:r>
              <w:rPr>
                <w:rFonts w:ascii="Arial" w:hAnsi="Arial"/>
              </w:rPr>
              <w:t>113.229.715</w:t>
            </w:r>
          </w:p>
        </w:tc>
        <w:tc>
          <w:tcPr>
            <w:tcW w:w="2340" w:type="dxa"/>
            <w:shd w:val="clear" w:color="auto" w:fill="auto"/>
            <w:vAlign w:val="center"/>
          </w:tcPr>
          <w:p w:rsidR="00BA2747" w:rsidRPr="0032615B" w:rsidRDefault="00BA2747" w:rsidP="0032615B">
            <w:pPr>
              <w:spacing w:line="360" w:lineRule="auto"/>
              <w:jc w:val="center"/>
              <w:rPr>
                <w:rFonts w:ascii="Arial" w:hAnsi="Arial" w:cs="Arial"/>
              </w:rPr>
            </w:pPr>
            <w:r>
              <w:rPr>
                <w:rFonts w:ascii="Arial" w:hAnsi="Arial"/>
              </w:rPr>
              <w:t>6.150.979</w:t>
            </w:r>
          </w:p>
        </w:tc>
        <w:tc>
          <w:tcPr>
            <w:tcW w:w="2073" w:type="dxa"/>
            <w:shd w:val="clear" w:color="auto" w:fill="auto"/>
            <w:vAlign w:val="center"/>
          </w:tcPr>
          <w:p w:rsidR="00BA2747" w:rsidRPr="0032615B" w:rsidRDefault="00BA2747" w:rsidP="0032615B">
            <w:pPr>
              <w:spacing w:line="360" w:lineRule="auto"/>
              <w:jc w:val="center"/>
              <w:rPr>
                <w:rFonts w:ascii="Arial" w:hAnsi="Arial" w:cs="Arial"/>
              </w:rPr>
            </w:pPr>
            <w:r>
              <w:rPr>
                <w:rFonts w:ascii="Arial" w:hAnsi="Arial"/>
              </w:rPr>
              <w:t>119.380.694</w:t>
            </w:r>
          </w:p>
        </w:tc>
      </w:tr>
      <w:tr w:rsidR="00BA2747" w:rsidRPr="0032615B" w:rsidTr="0032615B">
        <w:tc>
          <w:tcPr>
            <w:tcW w:w="2151" w:type="dxa"/>
            <w:shd w:val="clear" w:color="auto" w:fill="auto"/>
            <w:vAlign w:val="center"/>
          </w:tcPr>
          <w:p w:rsidR="00BA2747" w:rsidRPr="0032615B" w:rsidRDefault="00BA2747" w:rsidP="0032615B">
            <w:pPr>
              <w:spacing w:line="360" w:lineRule="auto"/>
              <w:jc w:val="center"/>
              <w:rPr>
                <w:rFonts w:ascii="Arial" w:hAnsi="Arial" w:cs="Arial"/>
              </w:rPr>
            </w:pPr>
            <w:r>
              <w:rPr>
                <w:rFonts w:ascii="Arial" w:hAnsi="Arial"/>
              </w:rPr>
              <w:t>2014</w:t>
            </w:r>
          </w:p>
        </w:tc>
        <w:tc>
          <w:tcPr>
            <w:tcW w:w="2367" w:type="dxa"/>
            <w:shd w:val="clear" w:color="auto" w:fill="auto"/>
            <w:vAlign w:val="center"/>
          </w:tcPr>
          <w:p w:rsidR="00BA2747" w:rsidRPr="0032615B" w:rsidRDefault="00BA2747" w:rsidP="0032615B">
            <w:pPr>
              <w:spacing w:line="360" w:lineRule="auto"/>
              <w:jc w:val="center"/>
              <w:rPr>
                <w:rFonts w:ascii="Arial" w:hAnsi="Arial" w:cs="Arial"/>
              </w:rPr>
            </w:pPr>
            <w:r>
              <w:rPr>
                <w:rFonts w:ascii="Arial" w:hAnsi="Arial"/>
              </w:rPr>
              <w:t>117.435.362</w:t>
            </w:r>
          </w:p>
        </w:tc>
        <w:tc>
          <w:tcPr>
            <w:tcW w:w="2340" w:type="dxa"/>
            <w:shd w:val="clear" w:color="auto" w:fill="auto"/>
            <w:vAlign w:val="center"/>
          </w:tcPr>
          <w:p w:rsidR="00BA2747" w:rsidRPr="0032615B" w:rsidRDefault="00BA2747" w:rsidP="0032615B">
            <w:pPr>
              <w:spacing w:line="360" w:lineRule="auto"/>
              <w:jc w:val="center"/>
              <w:rPr>
                <w:rFonts w:ascii="Arial" w:hAnsi="Arial" w:cs="Arial"/>
              </w:rPr>
            </w:pPr>
            <w:r>
              <w:rPr>
                <w:rFonts w:ascii="Arial" w:hAnsi="Arial"/>
              </w:rPr>
              <w:t>6.036.105</w:t>
            </w:r>
          </w:p>
        </w:tc>
        <w:tc>
          <w:tcPr>
            <w:tcW w:w="2073" w:type="dxa"/>
            <w:shd w:val="clear" w:color="auto" w:fill="auto"/>
            <w:vAlign w:val="center"/>
          </w:tcPr>
          <w:p w:rsidR="00BA2747" w:rsidRPr="0032615B" w:rsidRDefault="00BA2747" w:rsidP="0032615B">
            <w:pPr>
              <w:spacing w:line="360" w:lineRule="auto"/>
              <w:jc w:val="center"/>
              <w:rPr>
                <w:rFonts w:ascii="Arial" w:hAnsi="Arial" w:cs="Arial"/>
              </w:rPr>
            </w:pPr>
            <w:r>
              <w:rPr>
                <w:rFonts w:ascii="Arial" w:hAnsi="Arial"/>
              </w:rPr>
              <w:t>123.471.467</w:t>
            </w:r>
          </w:p>
        </w:tc>
      </w:tr>
      <w:tr w:rsidR="00BA2747" w:rsidRPr="0032615B" w:rsidTr="0032615B">
        <w:tc>
          <w:tcPr>
            <w:tcW w:w="2151" w:type="dxa"/>
            <w:shd w:val="clear" w:color="auto" w:fill="auto"/>
            <w:vAlign w:val="center"/>
          </w:tcPr>
          <w:p w:rsidR="00BA2747" w:rsidRPr="0032615B" w:rsidRDefault="00BA2747" w:rsidP="0032615B">
            <w:pPr>
              <w:spacing w:line="360" w:lineRule="auto"/>
              <w:jc w:val="center"/>
              <w:rPr>
                <w:rFonts w:ascii="Arial" w:hAnsi="Arial" w:cs="Arial"/>
              </w:rPr>
            </w:pPr>
            <w:r>
              <w:rPr>
                <w:rFonts w:ascii="Arial" w:hAnsi="Arial"/>
              </w:rPr>
              <w:t>2015</w:t>
            </w:r>
          </w:p>
        </w:tc>
        <w:tc>
          <w:tcPr>
            <w:tcW w:w="2367" w:type="dxa"/>
            <w:shd w:val="clear" w:color="auto" w:fill="auto"/>
            <w:vAlign w:val="center"/>
          </w:tcPr>
          <w:p w:rsidR="00BA2747" w:rsidRPr="0032615B" w:rsidRDefault="00BA2747" w:rsidP="0032615B">
            <w:pPr>
              <w:spacing w:line="360" w:lineRule="auto"/>
              <w:jc w:val="center"/>
              <w:rPr>
                <w:rFonts w:ascii="Arial" w:hAnsi="Arial" w:cs="Arial"/>
              </w:rPr>
            </w:pPr>
            <w:r>
              <w:rPr>
                <w:rFonts w:ascii="Arial" w:hAnsi="Arial"/>
              </w:rPr>
              <w:t>123.369.401</w:t>
            </w:r>
          </w:p>
        </w:tc>
        <w:tc>
          <w:tcPr>
            <w:tcW w:w="2340" w:type="dxa"/>
            <w:shd w:val="clear" w:color="auto" w:fill="auto"/>
            <w:vAlign w:val="center"/>
          </w:tcPr>
          <w:p w:rsidR="00BA2747" w:rsidRPr="0032615B" w:rsidRDefault="00BA2747" w:rsidP="0032615B">
            <w:pPr>
              <w:spacing w:line="360" w:lineRule="auto"/>
              <w:jc w:val="center"/>
              <w:rPr>
                <w:rFonts w:ascii="Arial" w:hAnsi="Arial" w:cs="Arial"/>
              </w:rPr>
            </w:pPr>
            <w:r>
              <w:rPr>
                <w:rFonts w:ascii="Arial" w:hAnsi="Arial"/>
              </w:rPr>
              <w:t>6.270.753</w:t>
            </w:r>
          </w:p>
        </w:tc>
        <w:tc>
          <w:tcPr>
            <w:tcW w:w="2073" w:type="dxa"/>
            <w:shd w:val="clear" w:color="auto" w:fill="auto"/>
            <w:vAlign w:val="center"/>
          </w:tcPr>
          <w:p w:rsidR="00BA2747" w:rsidRPr="0032615B" w:rsidRDefault="00BA2747" w:rsidP="0032615B">
            <w:pPr>
              <w:spacing w:line="360" w:lineRule="auto"/>
              <w:jc w:val="center"/>
              <w:rPr>
                <w:rFonts w:ascii="Arial" w:hAnsi="Arial" w:cs="Arial"/>
              </w:rPr>
            </w:pPr>
            <w:r>
              <w:rPr>
                <w:rFonts w:ascii="Arial" w:hAnsi="Arial"/>
              </w:rPr>
              <w:t>129.640.154</w:t>
            </w:r>
          </w:p>
        </w:tc>
      </w:tr>
      <w:tr w:rsidR="00BA2747" w:rsidRPr="0032615B" w:rsidTr="0032615B">
        <w:tc>
          <w:tcPr>
            <w:tcW w:w="2151" w:type="dxa"/>
            <w:shd w:val="clear" w:color="auto" w:fill="E6E6E6"/>
            <w:vAlign w:val="center"/>
          </w:tcPr>
          <w:p w:rsidR="00BA2747" w:rsidRPr="0032615B" w:rsidRDefault="00BA2747" w:rsidP="0032615B">
            <w:pPr>
              <w:spacing w:line="360" w:lineRule="auto"/>
              <w:jc w:val="both"/>
              <w:rPr>
                <w:rFonts w:ascii="Arial" w:hAnsi="Arial" w:cs="Arial"/>
                <w:b/>
              </w:rPr>
            </w:pPr>
            <w:r>
              <w:rPr>
                <w:rFonts w:ascii="Arial" w:hAnsi="Arial"/>
                <w:b/>
              </w:rPr>
              <w:t>GUZTIRA</w:t>
            </w:r>
          </w:p>
        </w:tc>
        <w:tc>
          <w:tcPr>
            <w:tcW w:w="2367" w:type="dxa"/>
            <w:shd w:val="clear" w:color="auto" w:fill="E6E6E6"/>
            <w:vAlign w:val="center"/>
          </w:tcPr>
          <w:p w:rsidR="00BA2747" w:rsidRPr="0032615B" w:rsidRDefault="00BA2747" w:rsidP="0032615B">
            <w:pPr>
              <w:spacing w:line="360" w:lineRule="auto"/>
              <w:ind w:right="342"/>
              <w:jc w:val="right"/>
              <w:rPr>
                <w:rFonts w:ascii="Arial" w:hAnsi="Arial" w:cs="Arial"/>
                <w:b/>
              </w:rPr>
            </w:pPr>
            <w:r>
              <w:rPr>
                <w:rFonts w:ascii="Arial" w:hAnsi="Arial"/>
                <w:b/>
              </w:rPr>
              <w:t>458.235.029</w:t>
            </w:r>
          </w:p>
        </w:tc>
        <w:tc>
          <w:tcPr>
            <w:tcW w:w="2340" w:type="dxa"/>
            <w:shd w:val="clear" w:color="auto" w:fill="E6E6E6"/>
            <w:vAlign w:val="center"/>
          </w:tcPr>
          <w:p w:rsidR="00BA2747" w:rsidRPr="0032615B" w:rsidRDefault="00BA2747" w:rsidP="0032615B">
            <w:pPr>
              <w:spacing w:line="360" w:lineRule="auto"/>
              <w:ind w:right="522"/>
              <w:jc w:val="right"/>
              <w:rPr>
                <w:rFonts w:ascii="Arial" w:hAnsi="Arial" w:cs="Arial"/>
                <w:b/>
              </w:rPr>
            </w:pPr>
            <w:r>
              <w:rPr>
                <w:rFonts w:ascii="Arial" w:hAnsi="Arial"/>
                <w:b/>
              </w:rPr>
              <w:t>23.946.750</w:t>
            </w:r>
          </w:p>
        </w:tc>
        <w:tc>
          <w:tcPr>
            <w:tcW w:w="2073" w:type="dxa"/>
            <w:shd w:val="clear" w:color="auto" w:fill="E6E6E6"/>
            <w:vAlign w:val="center"/>
          </w:tcPr>
          <w:p w:rsidR="00BA2747" w:rsidRPr="0032615B" w:rsidRDefault="00BA2747" w:rsidP="0032615B">
            <w:pPr>
              <w:spacing w:line="360" w:lineRule="auto"/>
              <w:ind w:right="255"/>
              <w:jc w:val="right"/>
              <w:rPr>
                <w:rFonts w:ascii="Arial" w:hAnsi="Arial" w:cs="Arial"/>
                <w:b/>
              </w:rPr>
            </w:pPr>
            <w:r>
              <w:rPr>
                <w:rFonts w:ascii="Arial" w:hAnsi="Arial"/>
                <w:b/>
              </w:rPr>
              <w:t>482.181.779</w:t>
            </w:r>
          </w:p>
        </w:tc>
      </w:tr>
    </w:tbl>
    <w:p w:rsidR="00062230" w:rsidRDefault="00062230" w:rsidP="00143DBC">
      <w:pPr>
        <w:spacing w:line="360" w:lineRule="auto"/>
        <w:rPr>
          <w:rFonts w:ascii="Arial" w:hAnsi="Arial" w:cs="Arial"/>
        </w:rPr>
      </w:pPr>
    </w:p>
    <w:p w:rsidR="00062230" w:rsidRDefault="00D13729" w:rsidP="00D13729">
      <w:pPr>
        <w:spacing w:line="360" w:lineRule="auto"/>
        <w:jc w:val="both"/>
        <w:rPr>
          <w:rFonts w:ascii="Arial" w:hAnsi="Arial" w:cs="Arial"/>
          <w:sz w:val="22"/>
          <w:szCs w:val="22"/>
        </w:rPr>
      </w:pPr>
      <w:r>
        <w:rPr>
          <w:rFonts w:ascii="Arial" w:hAnsi="Arial"/>
          <w:b/>
          <w:sz w:val="22"/>
        </w:rPr>
        <w:t>Landa Garapeneko, Ingurumeneko eta Toki Administrazioko Departamentuari</w:t>
      </w:r>
      <w:r>
        <w:rPr>
          <w:rFonts w:ascii="Arial" w:hAnsi="Arial"/>
          <w:sz w:val="22"/>
        </w:rPr>
        <w:t xml:space="preserve"> d</w:t>
      </w:r>
      <w:r>
        <w:rPr>
          <w:rFonts w:ascii="Arial" w:hAnsi="Arial"/>
          <w:sz w:val="22"/>
        </w:rPr>
        <w:t>a</w:t>
      </w:r>
      <w:r>
        <w:rPr>
          <w:rFonts w:ascii="Arial" w:hAnsi="Arial"/>
          <w:sz w:val="22"/>
        </w:rPr>
        <w:t>gokionez, obra publikoen emakidarako bi kontratu daude, zeinetan INTIA SA baita em</w:t>
      </w:r>
      <w:r>
        <w:rPr>
          <w:rFonts w:ascii="Arial" w:hAnsi="Arial"/>
          <w:sz w:val="22"/>
        </w:rPr>
        <w:t>a</w:t>
      </w:r>
      <w:r>
        <w:rPr>
          <w:rFonts w:ascii="Arial" w:hAnsi="Arial"/>
          <w:sz w:val="22"/>
        </w:rPr>
        <w:t xml:space="preserve">kida egiten duen sozietate publikoa: </w:t>
      </w:r>
    </w:p>
    <w:p w:rsidR="00062230" w:rsidRDefault="00D13729" w:rsidP="00D13729">
      <w:pPr>
        <w:numPr>
          <w:ilvl w:val="0"/>
          <w:numId w:val="7"/>
        </w:numPr>
        <w:spacing w:line="360" w:lineRule="auto"/>
        <w:jc w:val="both"/>
        <w:rPr>
          <w:rFonts w:ascii="Arial" w:hAnsi="Arial" w:cs="Arial"/>
          <w:sz w:val="22"/>
          <w:szCs w:val="22"/>
        </w:rPr>
      </w:pPr>
      <w:r>
        <w:rPr>
          <w:rFonts w:ascii="Arial" w:hAnsi="Arial"/>
          <w:b/>
          <w:sz w:val="22"/>
          <w:u w:val="single"/>
        </w:rPr>
        <w:t>“Nafarroako Ubideko 1. faseko zabalpeneko ureztatu beharreko eremuaren int</w:t>
      </w:r>
      <w:r>
        <w:rPr>
          <w:rFonts w:ascii="Arial" w:hAnsi="Arial"/>
          <w:b/>
          <w:sz w:val="22"/>
          <w:u w:val="single"/>
        </w:rPr>
        <w:t>e</w:t>
      </w:r>
      <w:r>
        <w:rPr>
          <w:rFonts w:ascii="Arial" w:hAnsi="Arial"/>
          <w:b/>
          <w:sz w:val="22"/>
          <w:u w:val="single"/>
        </w:rPr>
        <w:t>res orokorreko azpiegituren eraikuntzarako eta ustiaketarako kontratua</w:t>
      </w:r>
      <w:r>
        <w:t xml:space="preserve">, </w:t>
      </w:r>
      <w:r>
        <w:rPr>
          <w:rFonts w:ascii="Arial" w:hAnsi="Arial"/>
          <w:sz w:val="22"/>
        </w:rPr>
        <w:t xml:space="preserve">2014ko maiatzean INTIA SAk </w:t>
      </w:r>
      <w:proofErr w:type="spellStart"/>
      <w:r>
        <w:rPr>
          <w:rFonts w:ascii="Arial" w:hAnsi="Arial"/>
          <w:sz w:val="22"/>
        </w:rPr>
        <w:t>Aguas</w:t>
      </w:r>
      <w:proofErr w:type="spellEnd"/>
      <w:r>
        <w:rPr>
          <w:rFonts w:ascii="Arial" w:hAnsi="Arial"/>
          <w:sz w:val="22"/>
        </w:rPr>
        <w:t xml:space="preserve"> de Navarra sozietate emakidadunarekin sinatutakoa.</w:t>
      </w:r>
    </w:p>
    <w:p w:rsidR="00062230" w:rsidRDefault="00D13729" w:rsidP="00D13729">
      <w:pPr>
        <w:spacing w:line="360" w:lineRule="auto"/>
        <w:jc w:val="both"/>
        <w:rPr>
          <w:rFonts w:ascii="Arial" w:hAnsi="Arial" w:cs="Arial"/>
          <w:sz w:val="22"/>
          <w:szCs w:val="22"/>
        </w:rPr>
      </w:pPr>
      <w:r>
        <w:rPr>
          <w:rFonts w:ascii="Arial" w:hAnsi="Arial"/>
          <w:sz w:val="22"/>
        </w:rPr>
        <w:t xml:space="preserve">Emakida kontratu hori dela eta gaur arte ez da oraindik inongo ordainketarik egin. </w:t>
      </w:r>
    </w:p>
    <w:p w:rsidR="00062230" w:rsidRDefault="00D13729" w:rsidP="00D13729">
      <w:pPr>
        <w:numPr>
          <w:ilvl w:val="0"/>
          <w:numId w:val="7"/>
        </w:numPr>
        <w:spacing w:line="360" w:lineRule="auto"/>
        <w:jc w:val="both"/>
        <w:rPr>
          <w:rFonts w:ascii="Arial" w:hAnsi="Arial" w:cs="Arial"/>
          <w:sz w:val="22"/>
          <w:szCs w:val="22"/>
        </w:rPr>
      </w:pPr>
      <w:r>
        <w:rPr>
          <w:rFonts w:ascii="Arial" w:hAnsi="Arial"/>
          <w:b/>
          <w:sz w:val="22"/>
          <w:u w:val="single"/>
        </w:rPr>
        <w:lastRenderedPageBreak/>
        <w:t>“Nafarroako Ubideko 1. faseko ureztatu beharreko eremuaren interes orok</w:t>
      </w:r>
      <w:r>
        <w:rPr>
          <w:rFonts w:ascii="Arial" w:hAnsi="Arial"/>
          <w:b/>
          <w:sz w:val="22"/>
          <w:u w:val="single"/>
        </w:rPr>
        <w:t>o</w:t>
      </w:r>
      <w:r>
        <w:rPr>
          <w:rFonts w:ascii="Arial" w:hAnsi="Arial"/>
          <w:b/>
          <w:sz w:val="22"/>
          <w:u w:val="single"/>
        </w:rPr>
        <w:t>rreko azpiegituren eraikuntzarako eta ustiaketarako kontratua</w:t>
      </w:r>
      <w:r>
        <w:t>,</w:t>
      </w:r>
      <w:r>
        <w:rPr>
          <w:rFonts w:ascii="Arial" w:hAnsi="Arial"/>
          <w:sz w:val="22"/>
        </w:rPr>
        <w:t xml:space="preserve"> 2006ko irailaren 26an INTIA sozietate emailearen eta </w:t>
      </w:r>
      <w:proofErr w:type="spellStart"/>
      <w:r>
        <w:rPr>
          <w:rFonts w:ascii="Arial" w:hAnsi="Arial"/>
          <w:sz w:val="22"/>
        </w:rPr>
        <w:t>Aguacanal</w:t>
      </w:r>
      <w:proofErr w:type="spellEnd"/>
      <w:r>
        <w:rPr>
          <w:rFonts w:ascii="Arial" w:hAnsi="Arial"/>
          <w:sz w:val="22"/>
        </w:rPr>
        <w:t xml:space="preserve"> SA sozietate emakidadunaren artean sinatua.</w:t>
      </w:r>
    </w:p>
    <w:p w:rsidR="00062230" w:rsidRDefault="00D13729" w:rsidP="00D13729">
      <w:pPr>
        <w:spacing w:line="360" w:lineRule="auto"/>
        <w:jc w:val="both"/>
        <w:rPr>
          <w:rFonts w:ascii="Arial" w:hAnsi="Arial" w:cs="Arial"/>
          <w:sz w:val="22"/>
          <w:szCs w:val="22"/>
        </w:rPr>
      </w:pPr>
      <w:r>
        <w:rPr>
          <w:rFonts w:ascii="Arial" w:hAnsi="Arial"/>
          <w:sz w:val="22"/>
        </w:rPr>
        <w:t xml:space="preserve">Kontratu horiei dagokienez, garrantzitsua da honako hau aipatzea: </w:t>
      </w:r>
    </w:p>
    <w:p w:rsidR="00062230" w:rsidRDefault="00D13729" w:rsidP="00D13729">
      <w:pPr>
        <w:spacing w:line="360" w:lineRule="auto"/>
        <w:ind w:left="708"/>
        <w:jc w:val="both"/>
        <w:rPr>
          <w:rFonts w:ascii="Arial" w:hAnsi="Arial" w:cs="Arial"/>
          <w:sz w:val="22"/>
          <w:szCs w:val="22"/>
        </w:rPr>
      </w:pPr>
      <w:r>
        <w:rPr>
          <w:rFonts w:ascii="Arial" w:hAnsi="Arial"/>
          <w:sz w:val="22"/>
        </w:rPr>
        <w:t>- Emakidadunak eskubidea du eskari-kanona, azpiegiturako erabiltzaileek ko</w:t>
      </w:r>
      <w:r>
        <w:rPr>
          <w:rFonts w:ascii="Arial" w:hAnsi="Arial"/>
          <w:sz w:val="22"/>
        </w:rPr>
        <w:t>n</w:t>
      </w:r>
      <w:r>
        <w:rPr>
          <w:rFonts w:ascii="Arial" w:hAnsi="Arial"/>
          <w:sz w:val="22"/>
        </w:rPr>
        <w:t>tsumitzen duten ur-bolumenari dagokiona, kobratzeko, bai eta azpiegituraren b</w:t>
      </w:r>
      <w:r>
        <w:rPr>
          <w:rFonts w:ascii="Arial" w:hAnsi="Arial"/>
          <w:sz w:val="22"/>
        </w:rPr>
        <w:t>a</w:t>
      </w:r>
      <w:r>
        <w:rPr>
          <w:rFonts w:ascii="Arial" w:hAnsi="Arial"/>
          <w:sz w:val="22"/>
        </w:rPr>
        <w:t>liagarritasunarekin lotuta dagoen kalitate- eta kudeaketa-kanonari dagokiona ere, eta kanon horien tarifak berrikusteko, kontratuetan ezarritakoari jarraituz.</w:t>
      </w:r>
    </w:p>
    <w:p w:rsidR="00062230" w:rsidRDefault="00D13729" w:rsidP="00D13729">
      <w:pPr>
        <w:numPr>
          <w:ilvl w:val="0"/>
          <w:numId w:val="2"/>
        </w:numPr>
        <w:spacing w:line="360" w:lineRule="auto"/>
        <w:jc w:val="both"/>
        <w:rPr>
          <w:rFonts w:ascii="Arial" w:hAnsi="Arial" w:cs="Arial"/>
          <w:sz w:val="22"/>
          <w:szCs w:val="22"/>
        </w:rPr>
      </w:pPr>
      <w:r>
        <w:rPr>
          <w:rFonts w:ascii="Arial" w:hAnsi="Arial"/>
          <w:sz w:val="22"/>
        </w:rPr>
        <w:t>Kontratuaren exekuzioa, bai eraikuntza eta ustiaketa faseetan, bai finantzaketari dagokionean, emakidadunaren arrisku eta menturara eginen da.</w:t>
      </w:r>
    </w:p>
    <w:p w:rsidR="00062230" w:rsidRDefault="00D13729" w:rsidP="00D13729">
      <w:pPr>
        <w:numPr>
          <w:ilvl w:val="0"/>
          <w:numId w:val="2"/>
        </w:numPr>
        <w:spacing w:line="360" w:lineRule="auto"/>
        <w:jc w:val="both"/>
        <w:rPr>
          <w:rFonts w:ascii="Arial" w:hAnsi="Arial" w:cs="Arial"/>
          <w:sz w:val="22"/>
          <w:szCs w:val="22"/>
        </w:rPr>
      </w:pPr>
      <w:r>
        <w:rPr>
          <w:rFonts w:ascii="Arial" w:hAnsi="Arial"/>
          <w:sz w:val="22"/>
        </w:rPr>
        <w:t>Departamentuak eta INTIA SAk aipatutako kontratuen kudeaketarako sinatutako hitzarmenen indarrez, egiaztatzen da haiek zuzen betetzen eta exekutatzen d</w:t>
      </w:r>
      <w:r>
        <w:rPr>
          <w:rFonts w:ascii="Arial" w:hAnsi="Arial"/>
          <w:sz w:val="22"/>
        </w:rPr>
        <w:t>i</w:t>
      </w:r>
      <w:r>
        <w:rPr>
          <w:rFonts w:ascii="Arial" w:hAnsi="Arial"/>
          <w:sz w:val="22"/>
        </w:rPr>
        <w:t xml:space="preserve">rela, betiere Nafarroako Foru Komunitateko Administrazioaren interesak zainduta. </w:t>
      </w:r>
    </w:p>
    <w:p w:rsidR="00062230" w:rsidRDefault="00D13729" w:rsidP="00D13729">
      <w:pPr>
        <w:spacing w:line="360" w:lineRule="auto"/>
        <w:jc w:val="both"/>
        <w:rPr>
          <w:rFonts w:ascii="Arial" w:hAnsi="Arial" w:cs="Arial"/>
          <w:sz w:val="22"/>
          <w:szCs w:val="22"/>
        </w:rPr>
      </w:pPr>
      <w:r>
        <w:rPr>
          <w:rFonts w:ascii="Arial" w:hAnsi="Arial"/>
          <w:sz w:val="22"/>
        </w:rPr>
        <w:t>Erantsitako Excel dokumentuan, “Nafarroako Ubidearen eremu ureztagarriaren 1. fasea. Nafarroako Gobernua, 2007tik 2015era bitarteko kanonak” izenekoan, Nafarroako Ub</w:t>
      </w:r>
      <w:r>
        <w:rPr>
          <w:rFonts w:ascii="Arial" w:hAnsi="Arial"/>
          <w:sz w:val="22"/>
        </w:rPr>
        <w:t>i</w:t>
      </w:r>
      <w:r>
        <w:rPr>
          <w:rFonts w:ascii="Arial" w:hAnsi="Arial"/>
          <w:sz w:val="22"/>
        </w:rPr>
        <w:t>dearen 1. faseko eremu ureztagarriaren eraikuntzarako eta ustiaketarako kontratuaren kalitatearen eta azpiegituraren kudeaketarako kanonaren (CCGI) eta eskari-kanonaren (CD) kontzeptuan egindako ordainketak, 2007tik 2015era bitartekoak, ageri dira.</w:t>
      </w:r>
    </w:p>
    <w:p w:rsidR="00062230" w:rsidRDefault="00062230" w:rsidP="00143DBC">
      <w:pPr>
        <w:spacing w:line="360" w:lineRule="auto"/>
        <w:rPr>
          <w:rFonts w:ascii="Arial" w:hAnsi="Arial" w:cs="Arial"/>
        </w:rPr>
      </w:pPr>
    </w:p>
    <w:p w:rsidR="00062230" w:rsidRDefault="00143DBC" w:rsidP="008A6B8D">
      <w:pPr>
        <w:numPr>
          <w:ilvl w:val="0"/>
          <w:numId w:val="6"/>
        </w:numPr>
        <w:tabs>
          <w:tab w:val="clear" w:pos="720"/>
          <w:tab w:val="num" w:pos="540"/>
        </w:tabs>
        <w:spacing w:line="360" w:lineRule="auto"/>
        <w:ind w:left="540" w:hanging="540"/>
        <w:jc w:val="both"/>
        <w:rPr>
          <w:rFonts w:ascii="Arial" w:hAnsi="Arial" w:cs="Arial"/>
          <w:b/>
        </w:rPr>
      </w:pPr>
      <w:r>
        <w:rPr>
          <w:rFonts w:ascii="Arial" w:hAnsi="Arial"/>
          <w:b/>
        </w:rPr>
        <w:t>Enpresa esleipen-hartzaileek azpiegitura bakoitzean egindako inbertsio osoaren xehakatzea.</w:t>
      </w:r>
    </w:p>
    <w:p w:rsidR="00062230" w:rsidRDefault="004B1C96" w:rsidP="008A6B8D">
      <w:pPr>
        <w:spacing w:line="360" w:lineRule="auto"/>
        <w:ind w:left="540"/>
        <w:jc w:val="both"/>
        <w:rPr>
          <w:rFonts w:ascii="Arial" w:hAnsi="Arial" w:cs="Arial"/>
        </w:rPr>
      </w:pPr>
      <w:r>
        <w:rPr>
          <w:rFonts w:ascii="Arial" w:hAnsi="Arial"/>
        </w:rPr>
        <w:t xml:space="preserve">- A-12 autobiari (Bideko Autobia) dagokionez, </w:t>
      </w:r>
      <w:proofErr w:type="spellStart"/>
      <w:r>
        <w:rPr>
          <w:rFonts w:ascii="Arial" w:hAnsi="Arial"/>
        </w:rPr>
        <w:t>eskaneatuta</w:t>
      </w:r>
      <w:proofErr w:type="spellEnd"/>
      <w:r>
        <w:rPr>
          <w:rFonts w:ascii="Arial" w:hAnsi="Arial"/>
        </w:rPr>
        <w:t xml:space="preserve"> erantsi dugu H</w:t>
      </w:r>
      <w:r>
        <w:rPr>
          <w:rFonts w:ascii="Arial" w:hAnsi="Arial"/>
        </w:rPr>
        <w:t>e</w:t>
      </w:r>
      <w:r>
        <w:rPr>
          <w:rFonts w:ascii="Arial" w:hAnsi="Arial"/>
        </w:rPr>
        <w:t>rri Lan, Garraio eta Komunikazioko kontseilariaren urtarrilaren 30eko 7/2008 Foru Agindua, zeinean onetsi baitzen aitortutako obren guztizko aitortuaren amaierako prezioa (PFCOR) onetsi zen, emakida-kontratuaren eraginet</w:t>
      </w:r>
      <w:r>
        <w:rPr>
          <w:rFonts w:ascii="Arial" w:hAnsi="Arial"/>
        </w:rPr>
        <w:t>a</w:t>
      </w:r>
      <w:r>
        <w:rPr>
          <w:rFonts w:ascii="Arial" w:hAnsi="Arial"/>
        </w:rPr>
        <w:t xml:space="preserve">rako. Kontratu horretan ezartzen da aurrez aitortutako amaierako prezioa (PFOR) obretako bakoitzean (5 tarte daude). Prezio horrek 389.849.719,02 euroko kopurua (BEZa barne); horrenbestez, kontuan hartuta inbertsioaren aldian indarra zuen BEZa % 16koa zela, emakidadunak egin behar izan zuen inbertsioa 336.077.343,98 eurokoa (BEZik gabe) izan zen. </w:t>
      </w:r>
    </w:p>
    <w:p w:rsidR="00062230" w:rsidRDefault="004B1C96" w:rsidP="008A6B8D">
      <w:pPr>
        <w:spacing w:line="360" w:lineRule="auto"/>
        <w:ind w:left="540"/>
        <w:jc w:val="both"/>
        <w:rPr>
          <w:rFonts w:ascii="Arial" w:hAnsi="Arial" w:cs="Arial"/>
        </w:rPr>
      </w:pPr>
      <w:r>
        <w:rPr>
          <w:rFonts w:ascii="Arial" w:hAnsi="Arial"/>
        </w:rPr>
        <w:t>- A-21 autobiari dagokionez (</w:t>
      </w:r>
      <w:proofErr w:type="spellStart"/>
      <w:r>
        <w:rPr>
          <w:rFonts w:ascii="Arial" w:hAnsi="Arial"/>
        </w:rPr>
        <w:t>Pirinioko</w:t>
      </w:r>
      <w:proofErr w:type="spellEnd"/>
      <w:r>
        <w:rPr>
          <w:rFonts w:ascii="Arial" w:hAnsi="Arial"/>
        </w:rPr>
        <w:t xml:space="preserve"> Autobia), sei tarte dauzka. Lehenengo lauak, Iruña eta </w:t>
      </w:r>
      <w:proofErr w:type="spellStart"/>
      <w:r>
        <w:rPr>
          <w:rFonts w:ascii="Arial" w:hAnsi="Arial"/>
        </w:rPr>
        <w:t>Venta</w:t>
      </w:r>
      <w:proofErr w:type="spellEnd"/>
      <w:r>
        <w:rPr>
          <w:rFonts w:ascii="Arial" w:hAnsi="Arial"/>
        </w:rPr>
        <w:t xml:space="preserve"> de </w:t>
      </w:r>
      <w:proofErr w:type="spellStart"/>
      <w:r>
        <w:rPr>
          <w:rFonts w:ascii="Arial" w:hAnsi="Arial"/>
        </w:rPr>
        <w:t>Judas</w:t>
      </w:r>
      <w:proofErr w:type="spellEnd"/>
      <w:r>
        <w:rPr>
          <w:rFonts w:ascii="Arial" w:hAnsi="Arial"/>
        </w:rPr>
        <w:t xml:space="preserve"> (Irunberri) artekoak Nafarroako Gobernuak </w:t>
      </w:r>
      <w:r>
        <w:rPr>
          <w:rFonts w:ascii="Arial" w:hAnsi="Arial"/>
        </w:rPr>
        <w:lastRenderedPageBreak/>
        <w:t>egin zituen zuzenean, eta 4. tartea (</w:t>
      </w:r>
      <w:proofErr w:type="spellStart"/>
      <w:r>
        <w:rPr>
          <w:rFonts w:ascii="Arial" w:hAnsi="Arial"/>
        </w:rPr>
        <w:t>Venta</w:t>
      </w:r>
      <w:proofErr w:type="spellEnd"/>
      <w:r>
        <w:rPr>
          <w:rFonts w:ascii="Arial" w:hAnsi="Arial"/>
        </w:rPr>
        <w:t xml:space="preserve"> de </w:t>
      </w:r>
      <w:proofErr w:type="spellStart"/>
      <w:r>
        <w:rPr>
          <w:rFonts w:ascii="Arial" w:hAnsi="Arial"/>
        </w:rPr>
        <w:t>Judas-Esa</w:t>
      </w:r>
      <w:proofErr w:type="spellEnd"/>
      <w:r>
        <w:rPr>
          <w:rFonts w:ascii="Arial" w:hAnsi="Arial"/>
        </w:rPr>
        <w:t>) eta 5. tartea (</w:t>
      </w:r>
      <w:proofErr w:type="spellStart"/>
      <w:r>
        <w:rPr>
          <w:rFonts w:ascii="Arial" w:hAnsi="Arial"/>
        </w:rPr>
        <w:t>Esa-probintziako</w:t>
      </w:r>
      <w:proofErr w:type="spellEnd"/>
      <w:r>
        <w:rPr>
          <w:rFonts w:ascii="Arial" w:hAnsi="Arial"/>
        </w:rPr>
        <w:t xml:space="preserve"> muga) azpiegituraren egungo emakidadunak egin zituen. E</w:t>
      </w:r>
      <w:r>
        <w:rPr>
          <w:rFonts w:ascii="Arial" w:hAnsi="Arial"/>
        </w:rPr>
        <w:t>n</w:t>
      </w:r>
      <w:r>
        <w:rPr>
          <w:rFonts w:ascii="Arial" w:hAnsi="Arial"/>
        </w:rPr>
        <w:t>presa hori azpiegitura osoaren (hau da, bost tarteen) ustiaketaz eta mante</w:t>
      </w:r>
      <w:r>
        <w:rPr>
          <w:rFonts w:ascii="Arial" w:hAnsi="Arial"/>
        </w:rPr>
        <w:t>n</w:t>
      </w:r>
      <w:r>
        <w:rPr>
          <w:rFonts w:ascii="Arial" w:hAnsi="Arial"/>
        </w:rPr>
        <w:t>tzeaz arduratzen da. Ondoren azaltzen ditugun kostuak BEZik gabekoak dira, zeren eta emakidadunak egindako inbertsioaren aldian BEZ indarduna % 16tik % 18ra eta gero % 21era aldatu baitzen.</w:t>
      </w:r>
    </w:p>
    <w:p w:rsidR="00062230" w:rsidRDefault="004B1C96" w:rsidP="00143DBC">
      <w:pPr>
        <w:numPr>
          <w:ilvl w:val="1"/>
          <w:numId w:val="4"/>
        </w:numPr>
        <w:spacing w:line="360" w:lineRule="auto"/>
        <w:jc w:val="both"/>
        <w:rPr>
          <w:rFonts w:ascii="Arial" w:hAnsi="Arial" w:cs="Arial"/>
        </w:rPr>
      </w:pPr>
      <w:r>
        <w:rPr>
          <w:rFonts w:ascii="Arial" w:hAnsi="Arial"/>
        </w:rPr>
        <w:t xml:space="preserve">Emakidadunak egindako obraren kostua, hau da, 4. eta 5. tarteei dagokiena, </w:t>
      </w:r>
      <w:proofErr w:type="spellStart"/>
      <w:r>
        <w:rPr>
          <w:rFonts w:ascii="Arial" w:hAnsi="Arial"/>
        </w:rPr>
        <w:t>eskaneatuta</w:t>
      </w:r>
      <w:proofErr w:type="spellEnd"/>
      <w:r>
        <w:rPr>
          <w:rFonts w:ascii="Arial" w:hAnsi="Arial"/>
        </w:rPr>
        <w:t xml:space="preserve"> erantsi ditugun ebazpenei jarraituz (2012ko ekainaren 26ko 625. eta 626. ebazpenak), non tarte bakoitzerako j</w:t>
      </w:r>
      <w:r>
        <w:rPr>
          <w:rFonts w:ascii="Arial" w:hAnsi="Arial"/>
        </w:rPr>
        <w:t>a</w:t>
      </w:r>
      <w:r>
        <w:rPr>
          <w:rFonts w:ascii="Arial" w:hAnsi="Arial"/>
        </w:rPr>
        <w:t>torrian egindako azken kostu-zerrenda baloratua ageri baita, obr</w:t>
      </w:r>
      <w:r>
        <w:rPr>
          <w:rFonts w:ascii="Arial" w:hAnsi="Arial"/>
        </w:rPr>
        <w:t>a</w:t>
      </w:r>
      <w:r>
        <w:rPr>
          <w:rFonts w:ascii="Arial" w:hAnsi="Arial"/>
        </w:rPr>
        <w:t>ren behin betiko balioa 100.998.879,47 eurokoa da 4. tarterako eta  90.453.809,68 eurokoa 5. tarterako; hau da, guztira 191.452.689,15 eurokoa da.</w:t>
      </w:r>
    </w:p>
    <w:p w:rsidR="004B1C96" w:rsidRPr="00972C08" w:rsidRDefault="004B1C96" w:rsidP="00143DBC">
      <w:pPr>
        <w:numPr>
          <w:ilvl w:val="1"/>
          <w:numId w:val="4"/>
        </w:numPr>
        <w:spacing w:line="360" w:lineRule="auto"/>
        <w:jc w:val="both"/>
        <w:rPr>
          <w:rFonts w:ascii="Arial" w:hAnsi="Arial" w:cs="Arial"/>
        </w:rPr>
      </w:pPr>
      <w:r>
        <w:rPr>
          <w:rFonts w:ascii="Arial" w:hAnsi="Arial"/>
        </w:rPr>
        <w:t>Nafarroako Gobernuak exekutatutako obrek (0., 1., 2. eta 3. tarteak) Nafarroako Aurrekontuen kargura izan duten kostuari dagokionez, obretako bakoitzaren likidazio-prezioak honako hauek izan dira amaierako ziurtagiriei jarraituta:</w:t>
      </w:r>
    </w:p>
    <w:tbl>
      <w:tblPr>
        <w:tblW w:w="5343" w:type="pct"/>
        <w:tblInd w:w="-612" w:type="dxa"/>
        <w:tblCellMar>
          <w:left w:w="0" w:type="dxa"/>
          <w:right w:w="0" w:type="dxa"/>
        </w:tblCellMar>
        <w:tblLook w:val="0000" w:firstRow="0" w:lastRow="0" w:firstColumn="0" w:lastColumn="0" w:noHBand="0" w:noVBand="0"/>
      </w:tblPr>
      <w:tblGrid>
        <w:gridCol w:w="4320"/>
        <w:gridCol w:w="2523"/>
        <w:gridCol w:w="2701"/>
      </w:tblGrid>
      <w:tr w:rsidR="004B1C96" w:rsidRPr="00972C08" w:rsidTr="008A6B8D">
        <w:tc>
          <w:tcPr>
            <w:tcW w:w="22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B1C96" w:rsidRPr="00972C08" w:rsidRDefault="008A6B8D" w:rsidP="00AC5414">
            <w:pPr>
              <w:rPr>
                <w:rFonts w:ascii="Arial" w:hAnsi="Arial" w:cs="Arial"/>
              </w:rPr>
            </w:pPr>
            <w:r>
              <w:rPr>
                <w:rFonts w:ascii="Arial" w:hAnsi="Arial"/>
              </w:rPr>
              <w:t>0. tartea: AP-15 A-21 lotura</w:t>
            </w:r>
          </w:p>
        </w:tc>
        <w:tc>
          <w:tcPr>
            <w:tcW w:w="1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B1C96" w:rsidRPr="00972C08" w:rsidRDefault="004B1C96" w:rsidP="00AC5414">
            <w:pPr>
              <w:ind w:right="435"/>
              <w:jc w:val="right"/>
              <w:rPr>
                <w:rFonts w:ascii="Arial" w:hAnsi="Arial" w:cs="Arial"/>
              </w:rPr>
            </w:pPr>
            <w:r>
              <w:rPr>
                <w:rFonts w:ascii="Arial" w:hAnsi="Arial"/>
              </w:rPr>
              <w:t xml:space="preserve">8.033.899,06 € </w:t>
            </w:r>
            <w:r>
              <w:rPr>
                <w:rFonts w:ascii="Arial" w:hAnsi="Arial" w:cs="Arial"/>
              </w:rPr>
              <w:br/>
            </w:r>
            <w:r>
              <w:rPr>
                <w:rFonts w:ascii="Arial" w:hAnsi="Arial"/>
              </w:rPr>
              <w:t>(BEZik gabe)</w:t>
            </w:r>
          </w:p>
        </w:tc>
        <w:tc>
          <w:tcPr>
            <w:tcW w:w="141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B1C96" w:rsidRPr="00972C08" w:rsidRDefault="004B1C96" w:rsidP="00AC5414">
            <w:pPr>
              <w:rPr>
                <w:rFonts w:ascii="Arial" w:hAnsi="Arial" w:cs="Arial"/>
              </w:rPr>
            </w:pPr>
            <w:r>
              <w:rPr>
                <w:rFonts w:ascii="Arial" w:hAnsi="Arial"/>
              </w:rPr>
              <w:t>91/2006 Ebazpena, urtarrilaren 17koa:</w:t>
            </w:r>
          </w:p>
        </w:tc>
      </w:tr>
      <w:tr w:rsidR="004B1C96" w:rsidRPr="00972C08" w:rsidTr="008A6B8D">
        <w:tc>
          <w:tcPr>
            <w:tcW w:w="226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B1C96" w:rsidRPr="00972C08" w:rsidRDefault="004B1C96" w:rsidP="00AC5414">
            <w:pPr>
              <w:rPr>
                <w:rFonts w:ascii="Arial" w:hAnsi="Arial" w:cs="Arial"/>
              </w:rPr>
            </w:pPr>
            <w:r>
              <w:rPr>
                <w:rFonts w:ascii="Arial" w:hAnsi="Arial"/>
              </w:rPr>
              <w:t>1. tartea: Noain - Elo</w:t>
            </w:r>
          </w:p>
        </w:tc>
        <w:tc>
          <w:tcPr>
            <w:tcW w:w="1322" w:type="pct"/>
            <w:tcBorders>
              <w:top w:val="nil"/>
              <w:left w:val="nil"/>
              <w:bottom w:val="single" w:sz="8" w:space="0" w:color="auto"/>
              <w:right w:val="single" w:sz="8" w:space="0" w:color="auto"/>
            </w:tcBorders>
            <w:tcMar>
              <w:top w:w="0" w:type="dxa"/>
              <w:left w:w="108" w:type="dxa"/>
              <w:bottom w:w="0" w:type="dxa"/>
              <w:right w:w="108" w:type="dxa"/>
            </w:tcMar>
          </w:tcPr>
          <w:p w:rsidR="004B1C96" w:rsidRPr="00972C08" w:rsidRDefault="004B1C96" w:rsidP="00AC5414">
            <w:pPr>
              <w:ind w:right="435"/>
              <w:jc w:val="right"/>
              <w:rPr>
                <w:rFonts w:ascii="Arial" w:hAnsi="Arial" w:cs="Arial"/>
              </w:rPr>
            </w:pPr>
            <w:r>
              <w:rPr>
                <w:rFonts w:ascii="Arial" w:hAnsi="Arial"/>
              </w:rPr>
              <w:t xml:space="preserve">21.359.822,05 € </w:t>
            </w:r>
            <w:r>
              <w:rPr>
                <w:rFonts w:ascii="Arial" w:hAnsi="Arial" w:cs="Arial"/>
              </w:rPr>
              <w:br/>
            </w:r>
            <w:r>
              <w:rPr>
                <w:rFonts w:ascii="Arial" w:hAnsi="Arial"/>
              </w:rPr>
              <w:t>(BEZik gabe)</w:t>
            </w:r>
          </w:p>
        </w:tc>
        <w:tc>
          <w:tcPr>
            <w:tcW w:w="1415" w:type="pct"/>
            <w:tcBorders>
              <w:top w:val="nil"/>
              <w:left w:val="nil"/>
              <w:bottom w:val="single" w:sz="8" w:space="0" w:color="auto"/>
              <w:right w:val="single" w:sz="8" w:space="0" w:color="auto"/>
            </w:tcBorders>
            <w:tcMar>
              <w:top w:w="0" w:type="dxa"/>
              <w:left w:w="108" w:type="dxa"/>
              <w:bottom w:w="0" w:type="dxa"/>
              <w:right w:w="108" w:type="dxa"/>
            </w:tcMar>
          </w:tcPr>
          <w:p w:rsidR="004B1C96" w:rsidRPr="00972C08" w:rsidRDefault="004B1C96" w:rsidP="00AC5414">
            <w:pPr>
              <w:rPr>
                <w:rFonts w:ascii="Arial" w:hAnsi="Arial" w:cs="Arial"/>
              </w:rPr>
            </w:pPr>
            <w:r>
              <w:rPr>
                <w:rFonts w:ascii="Arial" w:hAnsi="Arial"/>
              </w:rPr>
              <w:t>575/2007 Ebazpena, maiatzaren 29koa</w:t>
            </w:r>
          </w:p>
        </w:tc>
      </w:tr>
      <w:tr w:rsidR="004B1C96" w:rsidRPr="00972C08" w:rsidTr="008A6B8D">
        <w:tc>
          <w:tcPr>
            <w:tcW w:w="226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B1C96" w:rsidRPr="00972C08" w:rsidRDefault="004B1C96" w:rsidP="00AC5414">
            <w:pPr>
              <w:rPr>
                <w:rFonts w:ascii="Arial" w:hAnsi="Arial" w:cs="Arial"/>
              </w:rPr>
            </w:pPr>
            <w:r>
              <w:rPr>
                <w:rFonts w:ascii="Arial" w:hAnsi="Arial"/>
              </w:rPr>
              <w:t xml:space="preserve">2-1 tartea: </w:t>
            </w:r>
            <w:proofErr w:type="spellStart"/>
            <w:r>
              <w:rPr>
                <w:rFonts w:ascii="Arial" w:hAnsi="Arial"/>
              </w:rPr>
              <w:t>Elo-Getze</w:t>
            </w:r>
            <w:proofErr w:type="spellEnd"/>
            <w:r>
              <w:rPr>
                <w:rFonts w:ascii="Arial" w:hAnsi="Arial"/>
              </w:rPr>
              <w:t>-Idotzin</w:t>
            </w:r>
          </w:p>
        </w:tc>
        <w:tc>
          <w:tcPr>
            <w:tcW w:w="1322" w:type="pct"/>
            <w:tcBorders>
              <w:top w:val="nil"/>
              <w:left w:val="nil"/>
              <w:bottom w:val="single" w:sz="8" w:space="0" w:color="auto"/>
              <w:right w:val="single" w:sz="8" w:space="0" w:color="auto"/>
            </w:tcBorders>
            <w:tcMar>
              <w:top w:w="0" w:type="dxa"/>
              <w:left w:w="108" w:type="dxa"/>
              <w:bottom w:w="0" w:type="dxa"/>
              <w:right w:w="108" w:type="dxa"/>
            </w:tcMar>
          </w:tcPr>
          <w:p w:rsidR="004B1C96" w:rsidRPr="00972C08" w:rsidRDefault="004B1C96" w:rsidP="00AC5414">
            <w:pPr>
              <w:ind w:right="435"/>
              <w:jc w:val="right"/>
              <w:rPr>
                <w:rFonts w:ascii="Arial" w:hAnsi="Arial" w:cs="Arial"/>
              </w:rPr>
            </w:pPr>
            <w:r>
              <w:rPr>
                <w:rFonts w:ascii="Arial" w:hAnsi="Arial"/>
              </w:rPr>
              <w:t xml:space="preserve">10.967.987,66 € </w:t>
            </w:r>
            <w:r>
              <w:rPr>
                <w:rFonts w:ascii="Arial" w:hAnsi="Arial" w:cs="Arial"/>
              </w:rPr>
              <w:br/>
            </w:r>
            <w:r>
              <w:rPr>
                <w:rFonts w:ascii="Arial" w:hAnsi="Arial"/>
              </w:rPr>
              <w:t>(BEZik gabe)</w:t>
            </w:r>
          </w:p>
        </w:tc>
        <w:tc>
          <w:tcPr>
            <w:tcW w:w="1415" w:type="pct"/>
            <w:tcBorders>
              <w:top w:val="nil"/>
              <w:left w:val="nil"/>
              <w:bottom w:val="single" w:sz="8" w:space="0" w:color="auto"/>
              <w:right w:val="single" w:sz="8" w:space="0" w:color="auto"/>
            </w:tcBorders>
            <w:tcMar>
              <w:top w:w="0" w:type="dxa"/>
              <w:left w:w="108" w:type="dxa"/>
              <w:bottom w:w="0" w:type="dxa"/>
              <w:right w:w="108" w:type="dxa"/>
            </w:tcMar>
          </w:tcPr>
          <w:p w:rsidR="004B1C96" w:rsidRPr="00972C08" w:rsidRDefault="008A6B8D" w:rsidP="00AC5414">
            <w:pPr>
              <w:rPr>
                <w:rFonts w:ascii="Arial" w:hAnsi="Arial" w:cs="Arial"/>
              </w:rPr>
            </w:pPr>
            <w:r>
              <w:rPr>
                <w:rFonts w:ascii="Arial" w:hAnsi="Arial"/>
              </w:rPr>
              <w:t>29ko 646/2009 Eba</w:t>
            </w:r>
            <w:r>
              <w:rPr>
                <w:rFonts w:ascii="Arial" w:hAnsi="Arial"/>
              </w:rPr>
              <w:t>z</w:t>
            </w:r>
            <w:r>
              <w:rPr>
                <w:rFonts w:ascii="Arial" w:hAnsi="Arial"/>
              </w:rPr>
              <w:t>pena, maiatzaren 27koa</w:t>
            </w:r>
          </w:p>
        </w:tc>
      </w:tr>
      <w:tr w:rsidR="004B1C96" w:rsidRPr="00972C08" w:rsidTr="008A6B8D">
        <w:tc>
          <w:tcPr>
            <w:tcW w:w="226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B1C96" w:rsidRPr="00972C08" w:rsidRDefault="004B1C96" w:rsidP="00AC5414">
            <w:pPr>
              <w:rPr>
                <w:rFonts w:ascii="Arial" w:hAnsi="Arial" w:cs="Arial"/>
              </w:rPr>
            </w:pPr>
            <w:r>
              <w:rPr>
                <w:rFonts w:ascii="Arial" w:hAnsi="Arial"/>
              </w:rPr>
              <w:t xml:space="preserve">2-2 tartea: </w:t>
            </w:r>
            <w:proofErr w:type="spellStart"/>
            <w:r>
              <w:rPr>
                <w:rFonts w:ascii="Arial" w:hAnsi="Arial"/>
              </w:rPr>
              <w:t>Getze-Idotzin</w:t>
            </w:r>
            <w:proofErr w:type="spellEnd"/>
            <w:r>
              <w:rPr>
                <w:rFonts w:ascii="Arial" w:hAnsi="Arial"/>
              </w:rPr>
              <w:t>-Izko</w:t>
            </w:r>
          </w:p>
        </w:tc>
        <w:tc>
          <w:tcPr>
            <w:tcW w:w="1322" w:type="pct"/>
            <w:tcBorders>
              <w:top w:val="nil"/>
              <w:left w:val="nil"/>
              <w:bottom w:val="single" w:sz="8" w:space="0" w:color="auto"/>
              <w:right w:val="single" w:sz="8" w:space="0" w:color="auto"/>
            </w:tcBorders>
            <w:tcMar>
              <w:top w:w="0" w:type="dxa"/>
              <w:left w:w="108" w:type="dxa"/>
              <w:bottom w:w="0" w:type="dxa"/>
              <w:right w:w="108" w:type="dxa"/>
            </w:tcMar>
          </w:tcPr>
          <w:p w:rsidR="004B1C96" w:rsidRPr="00972C08" w:rsidRDefault="008A6B8D" w:rsidP="00AC5414">
            <w:pPr>
              <w:ind w:right="435"/>
              <w:jc w:val="right"/>
              <w:rPr>
                <w:rFonts w:ascii="Arial" w:hAnsi="Arial" w:cs="Arial"/>
              </w:rPr>
            </w:pPr>
            <w:r>
              <w:rPr>
                <w:rFonts w:ascii="Arial" w:hAnsi="Arial"/>
              </w:rPr>
              <w:t>16.344,19 euro (BEZik gabe)</w:t>
            </w:r>
          </w:p>
        </w:tc>
        <w:tc>
          <w:tcPr>
            <w:tcW w:w="1415" w:type="pct"/>
            <w:tcBorders>
              <w:top w:val="nil"/>
              <w:left w:val="nil"/>
              <w:bottom w:val="single" w:sz="8" w:space="0" w:color="auto"/>
              <w:right w:val="single" w:sz="8" w:space="0" w:color="auto"/>
            </w:tcBorders>
            <w:tcMar>
              <w:top w:w="0" w:type="dxa"/>
              <w:left w:w="108" w:type="dxa"/>
              <w:bottom w:w="0" w:type="dxa"/>
              <w:right w:w="108" w:type="dxa"/>
            </w:tcMar>
          </w:tcPr>
          <w:p w:rsidR="004B1C96" w:rsidRPr="00972C08" w:rsidRDefault="008A6B8D" w:rsidP="00AC5414">
            <w:pPr>
              <w:rPr>
                <w:rFonts w:ascii="Arial" w:hAnsi="Arial" w:cs="Arial"/>
              </w:rPr>
            </w:pPr>
            <w:r>
              <w:rPr>
                <w:rFonts w:ascii="Arial" w:hAnsi="Arial"/>
              </w:rPr>
              <w:t>Uztailaren 24ko 841/2009 Ebazpena</w:t>
            </w:r>
          </w:p>
        </w:tc>
      </w:tr>
      <w:tr w:rsidR="004B1C96" w:rsidRPr="00972C08" w:rsidTr="008A6B8D">
        <w:tc>
          <w:tcPr>
            <w:tcW w:w="226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B1C96" w:rsidRPr="00972C08" w:rsidRDefault="004B1C96" w:rsidP="00AC5414">
            <w:pPr>
              <w:rPr>
                <w:rFonts w:ascii="Arial" w:hAnsi="Arial" w:cs="Arial"/>
              </w:rPr>
            </w:pPr>
            <w:r>
              <w:rPr>
                <w:rFonts w:ascii="Arial" w:hAnsi="Arial"/>
              </w:rPr>
              <w:t xml:space="preserve">3. tartea: Izko - </w:t>
            </w:r>
            <w:proofErr w:type="spellStart"/>
            <w:r>
              <w:rPr>
                <w:rFonts w:ascii="Arial" w:hAnsi="Arial"/>
              </w:rPr>
              <w:t>Venta</w:t>
            </w:r>
            <w:proofErr w:type="spellEnd"/>
            <w:r>
              <w:rPr>
                <w:rFonts w:ascii="Arial" w:hAnsi="Arial"/>
              </w:rPr>
              <w:t xml:space="preserve"> de </w:t>
            </w:r>
            <w:proofErr w:type="spellStart"/>
            <w:r>
              <w:rPr>
                <w:rFonts w:ascii="Arial" w:hAnsi="Arial"/>
              </w:rPr>
              <w:t>Judas</w:t>
            </w:r>
            <w:proofErr w:type="spellEnd"/>
            <w:r>
              <w:rPr>
                <w:rFonts w:ascii="Arial" w:hAnsi="Arial"/>
              </w:rPr>
              <w:t>.</w:t>
            </w:r>
          </w:p>
        </w:tc>
        <w:tc>
          <w:tcPr>
            <w:tcW w:w="1322" w:type="pct"/>
            <w:tcBorders>
              <w:top w:val="nil"/>
              <w:left w:val="nil"/>
              <w:bottom w:val="single" w:sz="8" w:space="0" w:color="auto"/>
              <w:right w:val="single" w:sz="8" w:space="0" w:color="auto"/>
            </w:tcBorders>
            <w:tcMar>
              <w:top w:w="0" w:type="dxa"/>
              <w:left w:w="108" w:type="dxa"/>
              <w:bottom w:w="0" w:type="dxa"/>
              <w:right w:w="108" w:type="dxa"/>
            </w:tcMar>
          </w:tcPr>
          <w:p w:rsidR="004B1C96" w:rsidRPr="00972C08" w:rsidRDefault="008A6B8D" w:rsidP="00AC5414">
            <w:pPr>
              <w:ind w:right="435"/>
              <w:jc w:val="right"/>
              <w:rPr>
                <w:rFonts w:ascii="Arial" w:hAnsi="Arial" w:cs="Arial"/>
              </w:rPr>
            </w:pPr>
            <w:r>
              <w:rPr>
                <w:rFonts w:ascii="Arial" w:hAnsi="Arial"/>
              </w:rPr>
              <w:t xml:space="preserve">28.338.343,00 € </w:t>
            </w:r>
            <w:r>
              <w:rPr>
                <w:rFonts w:ascii="Arial" w:hAnsi="Arial" w:cs="Arial"/>
              </w:rPr>
              <w:br/>
            </w:r>
            <w:r>
              <w:rPr>
                <w:rFonts w:ascii="Arial" w:hAnsi="Arial"/>
              </w:rPr>
              <w:t>(BEZik gabe)</w:t>
            </w:r>
          </w:p>
        </w:tc>
        <w:tc>
          <w:tcPr>
            <w:tcW w:w="1415" w:type="pct"/>
            <w:tcBorders>
              <w:top w:val="nil"/>
              <w:left w:val="nil"/>
              <w:bottom w:val="single" w:sz="8" w:space="0" w:color="auto"/>
              <w:right w:val="single" w:sz="8" w:space="0" w:color="auto"/>
            </w:tcBorders>
            <w:tcMar>
              <w:top w:w="0" w:type="dxa"/>
              <w:left w:w="108" w:type="dxa"/>
              <w:bottom w:w="0" w:type="dxa"/>
              <w:right w:w="108" w:type="dxa"/>
            </w:tcMar>
          </w:tcPr>
          <w:p w:rsidR="004B1C96" w:rsidRPr="00972C08" w:rsidRDefault="004B1C96" w:rsidP="00AC5414">
            <w:pPr>
              <w:rPr>
                <w:rFonts w:ascii="Arial" w:hAnsi="Arial" w:cs="Arial"/>
              </w:rPr>
            </w:pPr>
            <w:r>
              <w:rPr>
                <w:rFonts w:ascii="Arial" w:hAnsi="Arial"/>
              </w:rPr>
              <w:t>Abenduaren 24ko 1506/2010 Ebazpena</w:t>
            </w:r>
          </w:p>
        </w:tc>
      </w:tr>
    </w:tbl>
    <w:p w:rsidR="00062230" w:rsidRDefault="004B1C96" w:rsidP="00143DBC">
      <w:pPr>
        <w:spacing w:line="360" w:lineRule="auto"/>
        <w:rPr>
          <w:rFonts w:ascii="Arial" w:hAnsi="Arial" w:cs="Arial"/>
        </w:rPr>
      </w:pPr>
      <w:r>
        <w:rPr>
          <w:rFonts w:ascii="Arial" w:hAnsi="Arial"/>
        </w:rPr>
        <w:t xml:space="preserve">    Kasu honetan, BEZ guztiak % 16koak izan ziren.</w:t>
      </w:r>
    </w:p>
    <w:p w:rsidR="00A527ED" w:rsidRDefault="00A527ED" w:rsidP="00D13729">
      <w:pPr>
        <w:spacing w:line="360" w:lineRule="auto"/>
        <w:ind w:left="360"/>
        <w:rPr>
          <w:rFonts w:ascii="Arial" w:hAnsi="Arial" w:cs="Arial"/>
        </w:rPr>
      </w:pPr>
    </w:p>
    <w:p w:rsidR="00062230" w:rsidRDefault="004B1C96" w:rsidP="00D13729">
      <w:pPr>
        <w:spacing w:line="360" w:lineRule="auto"/>
        <w:ind w:left="360"/>
        <w:rPr>
          <w:rFonts w:ascii="Arial" w:hAnsi="Arial" w:cs="Arial"/>
        </w:rPr>
      </w:pPr>
      <w:r>
        <w:rPr>
          <w:rFonts w:ascii="Arial" w:hAnsi="Arial"/>
        </w:rPr>
        <w:t>Prezioen berrikuspenen guztizko kopuruak honako hauek izan ziren:</w:t>
      </w:r>
    </w:p>
    <w:p w:rsidR="00D13729" w:rsidRPr="00972C08" w:rsidRDefault="00D13729" w:rsidP="00D13729">
      <w:pPr>
        <w:spacing w:line="360" w:lineRule="auto"/>
        <w:ind w:left="360"/>
        <w:rPr>
          <w:rFonts w:ascii="Arial" w:hAnsi="Arial" w:cs="Arial"/>
        </w:rPr>
      </w:pPr>
    </w:p>
    <w:tbl>
      <w:tblPr>
        <w:tblW w:w="8640" w:type="dxa"/>
        <w:tblInd w:w="288" w:type="dxa"/>
        <w:tblCellMar>
          <w:left w:w="0" w:type="dxa"/>
          <w:right w:w="0" w:type="dxa"/>
        </w:tblCellMar>
        <w:tblLook w:val="0000" w:firstRow="0" w:lastRow="0" w:firstColumn="0" w:lastColumn="0" w:noHBand="0" w:noVBand="0"/>
      </w:tblPr>
      <w:tblGrid>
        <w:gridCol w:w="4640"/>
        <w:gridCol w:w="4000"/>
      </w:tblGrid>
      <w:tr w:rsidR="004B1C96" w:rsidRPr="00972C08" w:rsidTr="00AC5414">
        <w:tc>
          <w:tcPr>
            <w:tcW w:w="46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B1C96" w:rsidRPr="00972C08" w:rsidRDefault="004B1C96" w:rsidP="00AC5414">
            <w:pPr>
              <w:rPr>
                <w:rFonts w:ascii="Arial" w:hAnsi="Arial" w:cs="Arial"/>
              </w:rPr>
            </w:pPr>
            <w:r>
              <w:rPr>
                <w:rFonts w:ascii="Arial" w:hAnsi="Arial"/>
              </w:rPr>
              <w:t>0. tartea: AP-15 A-21 lotura</w:t>
            </w:r>
          </w:p>
        </w:tc>
        <w:tc>
          <w:tcPr>
            <w:tcW w:w="40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B1C96" w:rsidRPr="00972C08" w:rsidRDefault="004B1C96" w:rsidP="00AC5414">
            <w:pPr>
              <w:rPr>
                <w:rFonts w:ascii="Arial" w:hAnsi="Arial" w:cs="Arial"/>
              </w:rPr>
            </w:pPr>
            <w:r>
              <w:rPr>
                <w:rFonts w:ascii="Arial" w:hAnsi="Arial"/>
              </w:rPr>
              <w:t xml:space="preserve">    651.000,13 € (BEZik gabe)</w:t>
            </w:r>
          </w:p>
        </w:tc>
      </w:tr>
      <w:tr w:rsidR="004B1C96" w:rsidRPr="00972C08" w:rsidTr="00AC5414">
        <w:tc>
          <w:tcPr>
            <w:tcW w:w="46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1C96" w:rsidRPr="00972C08" w:rsidRDefault="004B1C96" w:rsidP="00AC5414">
            <w:pPr>
              <w:rPr>
                <w:rFonts w:ascii="Arial" w:hAnsi="Arial" w:cs="Arial"/>
              </w:rPr>
            </w:pPr>
            <w:r>
              <w:rPr>
                <w:rFonts w:ascii="Arial" w:hAnsi="Arial"/>
              </w:rPr>
              <w:t>1. tartea: Noain - Elo</w:t>
            </w:r>
          </w:p>
        </w:tc>
        <w:tc>
          <w:tcPr>
            <w:tcW w:w="4000" w:type="dxa"/>
            <w:tcBorders>
              <w:top w:val="nil"/>
              <w:left w:val="nil"/>
              <w:bottom w:val="single" w:sz="8" w:space="0" w:color="auto"/>
              <w:right w:val="single" w:sz="8" w:space="0" w:color="auto"/>
            </w:tcBorders>
            <w:tcMar>
              <w:top w:w="0" w:type="dxa"/>
              <w:left w:w="108" w:type="dxa"/>
              <w:bottom w:w="0" w:type="dxa"/>
              <w:right w:w="108" w:type="dxa"/>
            </w:tcMar>
          </w:tcPr>
          <w:p w:rsidR="004B1C96" w:rsidRPr="00972C08" w:rsidRDefault="008A6B8D" w:rsidP="00AC5414">
            <w:pPr>
              <w:rPr>
                <w:rFonts w:ascii="Arial" w:hAnsi="Arial" w:cs="Arial"/>
              </w:rPr>
            </w:pPr>
            <w:r>
              <w:rPr>
                <w:rFonts w:ascii="Arial" w:hAnsi="Arial"/>
              </w:rPr>
              <w:t>3.222.186,35 € (BEZik gabe)</w:t>
            </w:r>
          </w:p>
        </w:tc>
      </w:tr>
      <w:tr w:rsidR="004B1C96" w:rsidRPr="00972C08" w:rsidTr="00AC5414">
        <w:tc>
          <w:tcPr>
            <w:tcW w:w="46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1C96" w:rsidRPr="00972C08" w:rsidRDefault="004B1C96" w:rsidP="00AC5414">
            <w:pPr>
              <w:rPr>
                <w:rFonts w:ascii="Arial" w:hAnsi="Arial" w:cs="Arial"/>
              </w:rPr>
            </w:pPr>
            <w:r>
              <w:rPr>
                <w:rFonts w:ascii="Arial" w:hAnsi="Arial"/>
              </w:rPr>
              <w:t xml:space="preserve">2-1 tartea: </w:t>
            </w:r>
            <w:proofErr w:type="spellStart"/>
            <w:r>
              <w:rPr>
                <w:rFonts w:ascii="Arial" w:hAnsi="Arial"/>
              </w:rPr>
              <w:t>Elo-Getze</w:t>
            </w:r>
            <w:proofErr w:type="spellEnd"/>
            <w:r>
              <w:rPr>
                <w:rFonts w:ascii="Arial" w:hAnsi="Arial"/>
              </w:rPr>
              <w:t>-Idotzin</w:t>
            </w:r>
          </w:p>
        </w:tc>
        <w:tc>
          <w:tcPr>
            <w:tcW w:w="4000" w:type="dxa"/>
            <w:tcBorders>
              <w:top w:val="nil"/>
              <w:left w:val="nil"/>
              <w:bottom w:val="single" w:sz="8" w:space="0" w:color="auto"/>
              <w:right w:val="single" w:sz="8" w:space="0" w:color="auto"/>
            </w:tcBorders>
            <w:tcMar>
              <w:top w:w="0" w:type="dxa"/>
              <w:left w:w="108" w:type="dxa"/>
              <w:bottom w:w="0" w:type="dxa"/>
              <w:right w:w="108" w:type="dxa"/>
            </w:tcMar>
          </w:tcPr>
          <w:p w:rsidR="004B1C96" w:rsidRPr="00972C08" w:rsidRDefault="008A6B8D" w:rsidP="00AC5414">
            <w:pPr>
              <w:rPr>
                <w:rFonts w:ascii="Arial" w:hAnsi="Arial" w:cs="Arial"/>
              </w:rPr>
            </w:pPr>
            <w:r>
              <w:rPr>
                <w:rFonts w:ascii="Arial" w:hAnsi="Arial"/>
              </w:rPr>
              <w:t>1.907.487,28 € (BEZik gabe)</w:t>
            </w:r>
          </w:p>
        </w:tc>
      </w:tr>
      <w:tr w:rsidR="004B1C96" w:rsidRPr="00972C08" w:rsidTr="00AC5414">
        <w:tc>
          <w:tcPr>
            <w:tcW w:w="46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1C96" w:rsidRPr="00972C08" w:rsidRDefault="004B1C96" w:rsidP="00AC5414">
            <w:pPr>
              <w:rPr>
                <w:rFonts w:ascii="Arial" w:hAnsi="Arial" w:cs="Arial"/>
              </w:rPr>
            </w:pPr>
            <w:r>
              <w:rPr>
                <w:rFonts w:ascii="Arial" w:hAnsi="Arial"/>
              </w:rPr>
              <w:t xml:space="preserve">2-2 tartea: Getzeko </w:t>
            </w:r>
            <w:proofErr w:type="spellStart"/>
            <w:r>
              <w:rPr>
                <w:rFonts w:ascii="Arial" w:hAnsi="Arial"/>
              </w:rPr>
              <w:t>lotura-Idotzin</w:t>
            </w:r>
            <w:proofErr w:type="spellEnd"/>
            <w:r>
              <w:rPr>
                <w:rFonts w:ascii="Arial" w:hAnsi="Arial"/>
              </w:rPr>
              <w:t>-Izko</w:t>
            </w:r>
          </w:p>
        </w:tc>
        <w:tc>
          <w:tcPr>
            <w:tcW w:w="4000" w:type="dxa"/>
            <w:tcBorders>
              <w:top w:val="nil"/>
              <w:left w:val="nil"/>
              <w:bottom w:val="single" w:sz="8" w:space="0" w:color="auto"/>
              <w:right w:val="single" w:sz="8" w:space="0" w:color="auto"/>
            </w:tcBorders>
            <w:tcMar>
              <w:top w:w="0" w:type="dxa"/>
              <w:left w:w="108" w:type="dxa"/>
              <w:bottom w:w="0" w:type="dxa"/>
              <w:right w:w="108" w:type="dxa"/>
            </w:tcMar>
          </w:tcPr>
          <w:p w:rsidR="004B1C96" w:rsidRPr="00972C08" w:rsidRDefault="004B1C96" w:rsidP="00AC5414">
            <w:pPr>
              <w:rPr>
                <w:rFonts w:ascii="Arial" w:hAnsi="Arial" w:cs="Arial"/>
              </w:rPr>
            </w:pPr>
            <w:r>
              <w:rPr>
                <w:rFonts w:ascii="Arial" w:hAnsi="Arial"/>
              </w:rPr>
              <w:t>3.350.293,27 € (BEZik gabe)</w:t>
            </w:r>
          </w:p>
        </w:tc>
      </w:tr>
      <w:tr w:rsidR="004B1C96" w:rsidRPr="00972C08" w:rsidTr="00AC5414">
        <w:tc>
          <w:tcPr>
            <w:tcW w:w="46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1C96" w:rsidRPr="00972C08" w:rsidRDefault="004B1C96" w:rsidP="00AC5414">
            <w:pPr>
              <w:rPr>
                <w:rFonts w:ascii="Arial" w:hAnsi="Arial" w:cs="Arial"/>
              </w:rPr>
            </w:pPr>
            <w:r>
              <w:rPr>
                <w:rFonts w:ascii="Arial" w:hAnsi="Arial"/>
              </w:rPr>
              <w:lastRenderedPageBreak/>
              <w:t xml:space="preserve">3. tartea: Izko - </w:t>
            </w:r>
            <w:proofErr w:type="spellStart"/>
            <w:r>
              <w:rPr>
                <w:rFonts w:ascii="Arial" w:hAnsi="Arial"/>
              </w:rPr>
              <w:t>Venta</w:t>
            </w:r>
            <w:proofErr w:type="spellEnd"/>
            <w:r>
              <w:rPr>
                <w:rFonts w:ascii="Arial" w:hAnsi="Arial"/>
              </w:rPr>
              <w:t xml:space="preserve"> de </w:t>
            </w:r>
            <w:proofErr w:type="spellStart"/>
            <w:r>
              <w:rPr>
                <w:rFonts w:ascii="Arial" w:hAnsi="Arial"/>
              </w:rPr>
              <w:t>Judas</w:t>
            </w:r>
            <w:proofErr w:type="spellEnd"/>
            <w:r>
              <w:rPr>
                <w:rFonts w:ascii="Arial" w:hAnsi="Arial"/>
              </w:rPr>
              <w:t>.</w:t>
            </w:r>
          </w:p>
        </w:tc>
        <w:tc>
          <w:tcPr>
            <w:tcW w:w="4000" w:type="dxa"/>
            <w:tcBorders>
              <w:top w:val="nil"/>
              <w:left w:val="nil"/>
              <w:bottom w:val="single" w:sz="8" w:space="0" w:color="auto"/>
              <w:right w:val="single" w:sz="8" w:space="0" w:color="auto"/>
            </w:tcBorders>
            <w:tcMar>
              <w:top w:w="0" w:type="dxa"/>
              <w:left w:w="108" w:type="dxa"/>
              <w:bottom w:w="0" w:type="dxa"/>
              <w:right w:w="108" w:type="dxa"/>
            </w:tcMar>
          </w:tcPr>
          <w:p w:rsidR="004B1C96" w:rsidRPr="00972C08" w:rsidRDefault="004B1C96" w:rsidP="00AC5414">
            <w:pPr>
              <w:rPr>
                <w:rFonts w:ascii="Arial" w:hAnsi="Arial" w:cs="Arial"/>
              </w:rPr>
            </w:pPr>
            <w:r>
              <w:rPr>
                <w:rFonts w:ascii="Arial" w:hAnsi="Arial"/>
              </w:rPr>
              <w:t xml:space="preserve">      42.304,73 € (BEZik gabe)</w:t>
            </w:r>
          </w:p>
        </w:tc>
      </w:tr>
    </w:tbl>
    <w:p w:rsidR="00A527ED" w:rsidRDefault="00A527ED" w:rsidP="00143DBC">
      <w:pPr>
        <w:spacing w:line="360" w:lineRule="auto"/>
        <w:ind w:left="708" w:firstLine="708"/>
        <w:rPr>
          <w:rFonts w:ascii="Arial" w:hAnsi="Arial" w:cs="Arial"/>
        </w:rPr>
      </w:pPr>
    </w:p>
    <w:p w:rsidR="00062230" w:rsidRDefault="00FA62ED" w:rsidP="00143DBC">
      <w:pPr>
        <w:spacing w:line="360" w:lineRule="auto"/>
        <w:ind w:left="708" w:firstLine="708"/>
        <w:rPr>
          <w:rFonts w:ascii="Arial" w:hAnsi="Arial" w:cs="Arial"/>
        </w:rPr>
      </w:pPr>
      <w:r>
        <w:rPr>
          <w:rFonts w:ascii="Arial" w:hAnsi="Arial"/>
        </w:rPr>
        <w:t>BEZ guztiak % 16koak izan ziren</w:t>
      </w:r>
    </w:p>
    <w:p w:rsidR="00062230" w:rsidRDefault="004B1C96" w:rsidP="00143DBC">
      <w:pPr>
        <w:spacing w:line="360" w:lineRule="auto"/>
        <w:jc w:val="both"/>
        <w:rPr>
          <w:rFonts w:ascii="Arial" w:hAnsi="Arial" w:cs="Arial"/>
        </w:rPr>
      </w:pPr>
      <w:r>
        <w:rPr>
          <w:rFonts w:ascii="Arial" w:hAnsi="Arial"/>
        </w:rPr>
        <w:t>Horrenbestez, A-21 azpiegitura osoaren guztizko kostuari (BEZik gabe) dagoki</w:t>
      </w:r>
      <w:r>
        <w:rPr>
          <w:rFonts w:ascii="Arial" w:hAnsi="Arial"/>
        </w:rPr>
        <w:t>o</w:t>
      </w:r>
      <w:r>
        <w:rPr>
          <w:rFonts w:ascii="Arial" w:hAnsi="Arial"/>
        </w:rPr>
        <w:t>nez, hau da, hura osatzen duten sei tarteei dagokienez,  288.349.720,87 eurokoa da (191.452.689,15 euro, enpresa emakidadunak exekutatuak, eta 96.897.031,72 euro, Nafarroako Gobernuak zuzenean exekutatuak).</w:t>
      </w:r>
    </w:p>
    <w:p w:rsidR="00062230" w:rsidRDefault="00062230" w:rsidP="00143DBC">
      <w:pPr>
        <w:tabs>
          <w:tab w:val="num" w:pos="360"/>
        </w:tabs>
        <w:spacing w:line="360" w:lineRule="auto"/>
        <w:jc w:val="both"/>
        <w:rPr>
          <w:rFonts w:ascii="Arial" w:hAnsi="Arial" w:cs="Arial"/>
        </w:rPr>
      </w:pPr>
    </w:p>
    <w:p w:rsidR="00062230" w:rsidRDefault="00D13729" w:rsidP="00D13729">
      <w:pPr>
        <w:spacing w:line="360" w:lineRule="auto"/>
        <w:jc w:val="both"/>
        <w:rPr>
          <w:rFonts w:ascii="Arial" w:hAnsi="Arial" w:cs="Arial"/>
        </w:rPr>
      </w:pPr>
      <w:r>
        <w:rPr>
          <w:rFonts w:ascii="Arial" w:hAnsi="Arial"/>
        </w:rPr>
        <w:t>Landa Garapeneko, Ingurumeneko eta Toki Administrazioko Departamentuari dagokionez, erantsitako Excel dokumentuan, “Inbertsio osoaren eta eraikitako azpiegituren koadroa” izenekoan, aipatutako kontratuko I. sektoretik X. sektorera bitarteko obra-proiektuen zenbatekoak sartzen dira. Hartan, sektore bakoitzeko erabiltzaileak sartzen dira (sektore bakoitzean sartutako finken jabeak).</w:t>
      </w:r>
    </w:p>
    <w:p w:rsidR="00062230" w:rsidRDefault="00062230" w:rsidP="00D13729">
      <w:pPr>
        <w:spacing w:line="360" w:lineRule="auto"/>
        <w:jc w:val="both"/>
        <w:rPr>
          <w:rFonts w:ascii="Arial" w:hAnsi="Arial" w:cs="Arial"/>
          <w:sz w:val="22"/>
          <w:szCs w:val="22"/>
        </w:rPr>
      </w:pPr>
    </w:p>
    <w:p w:rsidR="00062230" w:rsidRDefault="00143DBC" w:rsidP="008A6B8D">
      <w:pPr>
        <w:numPr>
          <w:ilvl w:val="0"/>
          <w:numId w:val="6"/>
        </w:numPr>
        <w:tabs>
          <w:tab w:val="clear" w:pos="720"/>
          <w:tab w:val="num" w:pos="360"/>
        </w:tabs>
        <w:spacing w:line="360" w:lineRule="auto"/>
        <w:ind w:left="360"/>
        <w:jc w:val="both"/>
        <w:rPr>
          <w:rFonts w:ascii="Arial" w:hAnsi="Arial" w:cs="Arial"/>
          <w:b/>
        </w:rPr>
      </w:pPr>
      <w:r>
        <w:rPr>
          <w:rFonts w:ascii="Arial" w:hAnsi="Arial"/>
          <w:b/>
        </w:rPr>
        <w:t>Urteko ordainketen eta amortizazioaren egoeraren proiekzio bat, kontuan hartuta interes-tasen bilakaera, zeinean egonen bailirateke azpiegitura horiek baldin eta zuzeneko inbertsio publikoaren formula baliatuta eraik</w:t>
      </w:r>
      <w:r>
        <w:rPr>
          <w:rFonts w:ascii="Arial" w:hAnsi="Arial"/>
          <w:b/>
        </w:rPr>
        <w:t>i</w:t>
      </w:r>
      <w:r>
        <w:rPr>
          <w:rFonts w:ascii="Arial" w:hAnsi="Arial"/>
          <w:b/>
        </w:rPr>
        <w:t>tzea erabaki izan balitz.</w:t>
      </w:r>
    </w:p>
    <w:p w:rsidR="00062230" w:rsidRDefault="004B1C96" w:rsidP="00143DBC">
      <w:pPr>
        <w:tabs>
          <w:tab w:val="num" w:pos="360"/>
        </w:tabs>
        <w:spacing w:line="360" w:lineRule="auto"/>
        <w:jc w:val="both"/>
        <w:rPr>
          <w:rFonts w:ascii="Arial" w:hAnsi="Arial" w:cs="Arial"/>
        </w:rPr>
      </w:pPr>
      <w:r>
        <w:rPr>
          <w:rFonts w:ascii="Arial" w:hAnsi="Arial"/>
        </w:rPr>
        <w:t>Aipatutako azpiegituretan (A-12 eta A-21) enpresa emakidadunek egiazki egi</w:t>
      </w:r>
      <w:r>
        <w:rPr>
          <w:rFonts w:ascii="Arial" w:hAnsi="Arial"/>
        </w:rPr>
        <w:t>n</w:t>
      </w:r>
      <w:r>
        <w:rPr>
          <w:rFonts w:ascii="Arial" w:hAnsi="Arial"/>
        </w:rPr>
        <w:t>dako inbertsioen datuekin, eta kontuan hartuta inbertsioak zein alditan egin diren (A-12ko inbertsioa 2002tik 2007ra bitarteko urteetan egin zen, eta A-21ean, b</w:t>
      </w:r>
      <w:r>
        <w:rPr>
          <w:rFonts w:ascii="Arial" w:hAnsi="Arial"/>
        </w:rPr>
        <w:t>e</w:t>
      </w:r>
      <w:r>
        <w:rPr>
          <w:rFonts w:ascii="Arial" w:hAnsi="Arial"/>
        </w:rPr>
        <w:t xml:space="preserve">rriz, –4. eta 5. </w:t>
      </w:r>
      <w:proofErr w:type="spellStart"/>
      <w:r>
        <w:rPr>
          <w:rFonts w:ascii="Arial" w:hAnsi="Arial"/>
        </w:rPr>
        <w:t>tarteak–</w:t>
      </w:r>
      <w:proofErr w:type="spellEnd"/>
      <w:r>
        <w:rPr>
          <w:rFonts w:ascii="Arial" w:hAnsi="Arial"/>
        </w:rPr>
        <w:t xml:space="preserve"> 2009tik 2012ra egin zen), zenbait kasu aipa daitezke amortizazioen eta urteko ordainketei buruz, hartutako finantzaketa motaren edo moduaren arabera, eta bereziki finantzaketa horiek lortzeko erabili diren kredituen eta zor-jaulkipenen amortizazio epeei dagokienez.</w:t>
      </w:r>
    </w:p>
    <w:p w:rsidR="00062230" w:rsidRDefault="004B1C96" w:rsidP="00143DBC">
      <w:pPr>
        <w:tabs>
          <w:tab w:val="num" w:pos="360"/>
        </w:tabs>
        <w:spacing w:line="360" w:lineRule="auto"/>
        <w:jc w:val="both"/>
        <w:rPr>
          <w:rFonts w:ascii="Arial" w:hAnsi="Arial" w:cs="Arial"/>
        </w:rPr>
      </w:pPr>
      <w:r>
        <w:rPr>
          <w:rFonts w:ascii="Arial" w:hAnsi="Arial"/>
        </w:rPr>
        <w:t>Betiere, eraikuntza zuzeneko inbertsio publikoaren formularen pean egitea er</w:t>
      </w:r>
      <w:r>
        <w:rPr>
          <w:rFonts w:ascii="Arial" w:hAnsi="Arial"/>
        </w:rPr>
        <w:t>a</w:t>
      </w:r>
      <w:r>
        <w:rPr>
          <w:rFonts w:ascii="Arial" w:hAnsi="Arial"/>
        </w:rPr>
        <w:t>baki izanaren oinarrizko hipotesiaren barruan ari gara, eta amortizazioei eta u</w:t>
      </w:r>
      <w:r>
        <w:rPr>
          <w:rFonts w:ascii="Arial" w:hAnsi="Arial"/>
        </w:rPr>
        <w:t>r</w:t>
      </w:r>
      <w:r>
        <w:rPr>
          <w:rFonts w:ascii="Arial" w:hAnsi="Arial"/>
        </w:rPr>
        <w:t>teko ordainketei buruzko balizko kasuen zerrenda amaigabea da. Kontuan hartu beharko litzateke, urte horietako batez besteko bajei erreparatuta, ezen, bi pro</w:t>
      </w:r>
      <w:r>
        <w:rPr>
          <w:rFonts w:ascii="Arial" w:hAnsi="Arial"/>
        </w:rPr>
        <w:t>i</w:t>
      </w:r>
      <w:r>
        <w:rPr>
          <w:rFonts w:ascii="Arial" w:hAnsi="Arial"/>
        </w:rPr>
        <w:t xml:space="preserve">ektu horiek urteetan zehar </w:t>
      </w:r>
      <w:proofErr w:type="spellStart"/>
      <w:r>
        <w:rPr>
          <w:rFonts w:ascii="Arial" w:hAnsi="Arial"/>
        </w:rPr>
        <w:t>lizitatu</w:t>
      </w:r>
      <w:proofErr w:type="spellEnd"/>
      <w:r>
        <w:rPr>
          <w:rFonts w:ascii="Arial" w:hAnsi="Arial"/>
        </w:rPr>
        <w:t xml:space="preserve"> izan balira aurrekontuaren ohiko bidetik, amai</w:t>
      </w:r>
      <w:r>
        <w:rPr>
          <w:rFonts w:ascii="Arial" w:hAnsi="Arial"/>
        </w:rPr>
        <w:t>e</w:t>
      </w:r>
      <w:r>
        <w:rPr>
          <w:rFonts w:ascii="Arial" w:hAnsi="Arial"/>
        </w:rPr>
        <w:t>rako kostuak txikiagoak izanen zirela emakidadunei aitortutakoa baino. Horrek are gehiago handituko luke kasuistika.</w:t>
      </w:r>
    </w:p>
    <w:p w:rsidR="00062230" w:rsidRDefault="009A5BDB" w:rsidP="009A5BDB">
      <w:pPr>
        <w:tabs>
          <w:tab w:val="num" w:pos="360"/>
        </w:tabs>
        <w:spacing w:line="360" w:lineRule="auto"/>
        <w:jc w:val="both"/>
        <w:rPr>
          <w:rFonts w:ascii="Arial" w:hAnsi="Arial" w:cs="Arial"/>
        </w:rPr>
      </w:pPr>
      <w:r>
        <w:rPr>
          <w:rFonts w:ascii="Arial" w:hAnsi="Arial"/>
        </w:rPr>
        <w:lastRenderedPageBreak/>
        <w:t>Halaber, kontuan hartu behar dira hemen bi proiektu horiek egin ziren epean eg</w:t>
      </w:r>
      <w:r>
        <w:rPr>
          <w:rFonts w:ascii="Arial" w:hAnsi="Arial"/>
        </w:rPr>
        <w:t>i</w:t>
      </w:r>
      <w:r>
        <w:rPr>
          <w:rFonts w:ascii="Arial" w:hAnsi="Arial"/>
        </w:rPr>
        <w:t>teko zeuden legezko mugak. Izan ere, arau batzuk bazeuden Nafarroaren zorp</w:t>
      </w:r>
      <w:r>
        <w:rPr>
          <w:rFonts w:ascii="Arial" w:hAnsi="Arial"/>
        </w:rPr>
        <w:t>e</w:t>
      </w:r>
      <w:r>
        <w:rPr>
          <w:rFonts w:ascii="Arial" w:hAnsi="Arial"/>
        </w:rPr>
        <w:t>tze-ahalmena mugatzen zutenak, nahiz eta agerikoa den (askotan gertatutakoa ikustea besterik ez dago), ez zutela oraingo exijentziak daukan maila, Europako eta Konstituzioko esparru berriaren ondorioz (Konstituzioko 135. artikuluaren a</w:t>
      </w:r>
      <w:r>
        <w:rPr>
          <w:rFonts w:ascii="Arial" w:hAnsi="Arial"/>
        </w:rPr>
        <w:t>l</w:t>
      </w:r>
      <w:r>
        <w:rPr>
          <w:rFonts w:ascii="Arial" w:hAnsi="Arial"/>
        </w:rPr>
        <w:t>daketa eta aurrekontu-egonkortasunari buruzko lege organiko berria). Orain ga</w:t>
      </w:r>
      <w:r>
        <w:rPr>
          <w:rFonts w:ascii="Arial" w:hAnsi="Arial"/>
        </w:rPr>
        <w:t>l</w:t>
      </w:r>
      <w:r>
        <w:rPr>
          <w:rFonts w:ascii="Arial" w:hAnsi="Arial"/>
        </w:rPr>
        <w:t xml:space="preserve">dera da </w:t>
      </w:r>
      <w:proofErr w:type="spellStart"/>
      <w:r>
        <w:rPr>
          <w:rFonts w:ascii="Arial" w:hAnsi="Arial"/>
        </w:rPr>
        <w:t>–eta</w:t>
      </w:r>
      <w:proofErr w:type="spellEnd"/>
      <w:r>
        <w:rPr>
          <w:rFonts w:ascii="Arial" w:hAnsi="Arial"/>
        </w:rPr>
        <w:t xml:space="preserve"> orduan ere egin horrelaxe egin behar </w:t>
      </w:r>
      <w:proofErr w:type="spellStart"/>
      <w:r>
        <w:rPr>
          <w:rFonts w:ascii="Arial" w:hAnsi="Arial"/>
        </w:rPr>
        <w:t>zen–</w:t>
      </w:r>
      <w:proofErr w:type="spellEnd"/>
      <w:r>
        <w:rPr>
          <w:rFonts w:ascii="Arial" w:hAnsi="Arial"/>
        </w:rPr>
        <w:t xml:space="preserve"> ea bi obrak errekor g</w:t>
      </w:r>
      <w:r>
        <w:rPr>
          <w:rFonts w:ascii="Arial" w:hAnsi="Arial"/>
        </w:rPr>
        <w:t>i</w:t>
      </w:r>
      <w:r>
        <w:rPr>
          <w:rFonts w:ascii="Arial" w:hAnsi="Arial"/>
        </w:rPr>
        <w:t xml:space="preserve">sako epean egiteko adina urgentzia luzaezinik ba ote zegoen, edo, bestela, ez ote zitezkeen egin erritmo apalago batekin, aurrekontuaren ohiko </w:t>
      </w:r>
      <w:proofErr w:type="spellStart"/>
      <w:r>
        <w:rPr>
          <w:rFonts w:ascii="Arial" w:hAnsi="Arial"/>
        </w:rPr>
        <w:t>bidetik. </w:t>
      </w:r>
      <w:proofErr w:type="spellEnd"/>
    </w:p>
    <w:p w:rsidR="00062230" w:rsidRDefault="009A5BDB" w:rsidP="009A5BDB">
      <w:pPr>
        <w:tabs>
          <w:tab w:val="num" w:pos="360"/>
        </w:tabs>
        <w:spacing w:line="360" w:lineRule="auto"/>
        <w:jc w:val="both"/>
        <w:rPr>
          <w:rFonts w:ascii="Arial" w:hAnsi="Arial" w:cs="Arial"/>
        </w:rPr>
      </w:pPr>
      <w:r>
        <w:rPr>
          <w:rFonts w:ascii="Arial" w:hAnsi="Arial"/>
        </w:rPr>
        <w:t xml:space="preserve">Gogoeta horrek bere garrantzia dauka, bereziki egiaztatzen denean ezen proiektu handienean, Bideko Autobiarenean, lehenengo 9 urteetan ordaindutako kanona 338 milioi eurokoa dela, eta obra guztien amaierako prezio aitortua ia 390 milioi eurokoa dela. Agerikoa da ez direla bi magnitude homogeneo (bata obrak egin ziren urteetako –2002tik 2007ra bitarteko </w:t>
      </w:r>
      <w:proofErr w:type="spellStart"/>
      <w:r>
        <w:rPr>
          <w:rFonts w:ascii="Arial" w:hAnsi="Arial"/>
        </w:rPr>
        <w:t>urteak–</w:t>
      </w:r>
      <w:proofErr w:type="spellEnd"/>
      <w:r>
        <w:rPr>
          <w:rFonts w:ascii="Arial" w:hAnsi="Arial"/>
        </w:rPr>
        <w:t xml:space="preserve"> diruari dagokio, eta bestea, b</w:t>
      </w:r>
      <w:r>
        <w:rPr>
          <w:rFonts w:ascii="Arial" w:hAnsi="Arial"/>
        </w:rPr>
        <w:t>e</w:t>
      </w:r>
      <w:r>
        <w:rPr>
          <w:rFonts w:ascii="Arial" w:hAnsi="Arial"/>
        </w:rPr>
        <w:t>rriz, 2007tik 2015era ordaindutakoari dagokio; gainera, kanonarekin batera, ko</w:t>
      </w:r>
      <w:r>
        <w:rPr>
          <w:rFonts w:ascii="Arial" w:hAnsi="Arial"/>
        </w:rPr>
        <w:t>n</w:t>
      </w:r>
      <w:r>
        <w:rPr>
          <w:rFonts w:ascii="Arial" w:hAnsi="Arial"/>
        </w:rPr>
        <w:t xml:space="preserve">tserbazio- eta ustiaketa-lanak ordaintzen dira), baina adierazgarri gertatzen da hain urte gutxitan </w:t>
      </w:r>
      <w:proofErr w:type="spellStart"/>
      <w:r>
        <w:rPr>
          <w:rFonts w:ascii="Arial" w:hAnsi="Arial"/>
        </w:rPr>
        <w:t>–emakidaren</w:t>
      </w:r>
      <w:proofErr w:type="spellEnd"/>
      <w:r>
        <w:rPr>
          <w:rFonts w:ascii="Arial" w:hAnsi="Arial"/>
        </w:rPr>
        <w:t xml:space="preserve"> gehieneko epea 2032ra artekoa </w:t>
      </w:r>
      <w:proofErr w:type="spellStart"/>
      <w:r>
        <w:rPr>
          <w:rFonts w:ascii="Arial" w:hAnsi="Arial"/>
        </w:rPr>
        <w:t>da–</w:t>
      </w:r>
      <w:proofErr w:type="spellEnd"/>
      <w:r>
        <w:rPr>
          <w:rFonts w:ascii="Arial" w:hAnsi="Arial"/>
        </w:rPr>
        <w:t xml:space="preserve"> ordaindutako bolumena hain aipagarria izatea inbertsioaren bolumenarekin alderatuta.</w:t>
      </w:r>
    </w:p>
    <w:p w:rsidR="00062230" w:rsidRDefault="009A5BDB" w:rsidP="009A5BDB">
      <w:pPr>
        <w:tabs>
          <w:tab w:val="num" w:pos="360"/>
        </w:tabs>
        <w:spacing w:line="360" w:lineRule="auto"/>
        <w:jc w:val="both"/>
        <w:rPr>
          <w:rFonts w:ascii="Arial" w:hAnsi="Arial" w:cs="Arial"/>
        </w:rPr>
      </w:pPr>
      <w:r>
        <w:rPr>
          <w:rFonts w:ascii="Arial" w:hAnsi="Arial"/>
        </w:rPr>
        <w:t xml:space="preserve">Funtsean, lankidetza </w:t>
      </w:r>
      <w:proofErr w:type="spellStart"/>
      <w:r>
        <w:rPr>
          <w:rFonts w:ascii="Arial" w:hAnsi="Arial"/>
        </w:rPr>
        <w:t>publiko-pribatuaren</w:t>
      </w:r>
      <w:proofErr w:type="spellEnd"/>
      <w:r>
        <w:rPr>
          <w:rFonts w:ascii="Arial" w:hAnsi="Arial"/>
        </w:rPr>
        <w:t xml:space="preserve"> eredu honetan gertatzen dena da, ber</w:t>
      </w:r>
      <w:r>
        <w:rPr>
          <w:rFonts w:ascii="Arial" w:hAnsi="Arial"/>
        </w:rPr>
        <w:t>e</w:t>
      </w:r>
      <w:r>
        <w:rPr>
          <w:rFonts w:ascii="Arial" w:hAnsi="Arial"/>
        </w:rPr>
        <w:t>ziki kanonean demandaren arrisku aipagarria dagoela antzematen denean, neg</w:t>
      </w:r>
      <w:r>
        <w:rPr>
          <w:rFonts w:ascii="Arial" w:hAnsi="Arial"/>
        </w:rPr>
        <w:t>o</w:t>
      </w:r>
      <w:r>
        <w:rPr>
          <w:rFonts w:ascii="Arial" w:hAnsi="Arial"/>
        </w:rPr>
        <w:t xml:space="preserve">zio-ereduan esku hartzen duten agente guztiek zalantza- eta arrisku-mailak </w:t>
      </w:r>
      <w:proofErr w:type="spellStart"/>
      <w:r>
        <w:rPr>
          <w:rFonts w:ascii="Arial" w:hAnsi="Arial"/>
        </w:rPr>
        <w:t>–eraikuntza</w:t>
      </w:r>
      <w:proofErr w:type="spellEnd"/>
      <w:r>
        <w:rPr>
          <w:rFonts w:ascii="Arial" w:hAnsi="Arial"/>
        </w:rPr>
        <w:t xml:space="preserve">, finantzaketa, ustiaketa, </w:t>
      </w:r>
      <w:proofErr w:type="spellStart"/>
      <w:r>
        <w:rPr>
          <w:rFonts w:ascii="Arial" w:hAnsi="Arial"/>
        </w:rPr>
        <w:t>eskaria–</w:t>
      </w:r>
      <w:proofErr w:type="spellEnd"/>
      <w:r>
        <w:rPr>
          <w:rFonts w:ascii="Arial" w:hAnsi="Arial"/>
        </w:rPr>
        <w:t xml:space="preserve"> behar adina estali behar izaten ditu</w:t>
      </w:r>
      <w:r>
        <w:rPr>
          <w:rFonts w:ascii="Arial" w:hAnsi="Arial"/>
        </w:rPr>
        <w:t>z</w:t>
      </w:r>
      <w:r>
        <w:rPr>
          <w:rFonts w:ascii="Arial" w:hAnsi="Arial"/>
        </w:rPr>
        <w:t xml:space="preserve">tela, eta horrek amaieran proiektua garestitzea ekarri ohi duela, ohikoagoa den aurrekontuaren bidea erabiliz baldintza normaletan izanen zirenak baino dezente </w:t>
      </w:r>
      <w:proofErr w:type="spellStart"/>
      <w:r>
        <w:rPr>
          <w:rFonts w:ascii="Arial" w:hAnsi="Arial"/>
        </w:rPr>
        <w:t>gehiago. </w:t>
      </w:r>
      <w:proofErr w:type="spellEnd"/>
    </w:p>
    <w:p w:rsidR="00062230" w:rsidRDefault="009A5BDB" w:rsidP="009A5BDB">
      <w:pPr>
        <w:tabs>
          <w:tab w:val="num" w:pos="360"/>
        </w:tabs>
        <w:spacing w:line="360" w:lineRule="auto"/>
        <w:jc w:val="both"/>
        <w:rPr>
          <w:rFonts w:ascii="Arial" w:hAnsi="Arial" w:cs="Arial"/>
        </w:rPr>
      </w:pPr>
      <w:r>
        <w:rPr>
          <w:rFonts w:ascii="Arial" w:hAnsi="Arial"/>
        </w:rPr>
        <w:t>Halaber, galde liteke eta lankidetza-formula hauek erabiltzeak aldeko eragin ek</w:t>
      </w:r>
      <w:r>
        <w:rPr>
          <w:rFonts w:ascii="Arial" w:hAnsi="Arial"/>
        </w:rPr>
        <w:t>o</w:t>
      </w:r>
      <w:r>
        <w:rPr>
          <w:rFonts w:ascii="Arial" w:hAnsi="Arial"/>
        </w:rPr>
        <w:t>nomikoak aurreratzen ote dituen, zeinak, geroago iritsiko baitziren, eta aurrerapen horrek kostuaren igoera nabarmen hori justifikatzen duen. Ez dirudi hala izan d</w:t>
      </w:r>
      <w:r>
        <w:rPr>
          <w:rFonts w:ascii="Arial" w:hAnsi="Arial"/>
        </w:rPr>
        <w:t>e</w:t>
      </w:r>
      <w:r>
        <w:rPr>
          <w:rFonts w:ascii="Arial" w:hAnsi="Arial"/>
        </w:rPr>
        <w:t>nik proiektu hauen kasuan.</w:t>
      </w:r>
    </w:p>
    <w:p w:rsidR="00062230" w:rsidRDefault="009A5BDB" w:rsidP="00062230">
      <w:pPr>
        <w:tabs>
          <w:tab w:val="num" w:pos="360"/>
        </w:tabs>
        <w:spacing w:line="360" w:lineRule="auto"/>
        <w:jc w:val="both"/>
        <w:rPr>
          <w:rFonts w:ascii="Arial" w:hAnsi="Arial" w:cs="Arial"/>
        </w:rPr>
      </w:pPr>
      <w:r>
        <w:rPr>
          <w:rFonts w:ascii="Arial" w:hAnsi="Arial"/>
        </w:rPr>
        <w:t>Nolanahi ere, kasuistika hain askotarikoa izan liteke eta agertokiak hain zabalak non erantzun honen esparrua gainditzen baitute.</w:t>
      </w:r>
    </w:p>
    <w:p w:rsidR="00062230" w:rsidRDefault="009A5BDB" w:rsidP="009A5BDB">
      <w:pPr>
        <w:tabs>
          <w:tab w:val="left" w:pos="720"/>
        </w:tabs>
        <w:spacing w:line="360" w:lineRule="auto"/>
        <w:jc w:val="both"/>
        <w:rPr>
          <w:rFonts w:ascii="Arial" w:hAnsi="Arial" w:cs="Arial"/>
        </w:rPr>
      </w:pPr>
      <w:r>
        <w:rPr>
          <w:rFonts w:ascii="Arial" w:hAnsi="Arial"/>
        </w:rPr>
        <w:lastRenderedPageBreak/>
        <w:t>Hori guztia jakinarazten dizut Nafarroako Parlamentuko Erregelamenduko 194. artikulua betez.</w:t>
      </w:r>
    </w:p>
    <w:p w:rsidR="005E001B" w:rsidRPr="00972C08" w:rsidRDefault="005E001B" w:rsidP="00143DBC">
      <w:pPr>
        <w:tabs>
          <w:tab w:val="left" w:pos="600"/>
        </w:tabs>
        <w:spacing w:line="360" w:lineRule="auto"/>
        <w:jc w:val="center"/>
        <w:rPr>
          <w:rFonts w:ascii="Arial" w:hAnsi="Arial" w:cs="Arial"/>
        </w:rPr>
      </w:pPr>
      <w:r>
        <w:rPr>
          <w:rFonts w:ascii="Arial" w:hAnsi="Arial"/>
        </w:rPr>
        <w:t>Iruñean, 2016ko otsailaren 15ean</w:t>
      </w:r>
    </w:p>
    <w:p w:rsidR="00062230" w:rsidRDefault="00062230" w:rsidP="00143DBC">
      <w:pPr>
        <w:tabs>
          <w:tab w:val="left" w:pos="600"/>
        </w:tabs>
        <w:spacing w:line="360" w:lineRule="auto"/>
        <w:jc w:val="center"/>
        <w:rPr>
          <w:rFonts w:ascii="Arial" w:hAnsi="Arial" w:cs="Arial"/>
        </w:rPr>
      </w:pPr>
      <w:r>
        <w:rPr>
          <w:rFonts w:ascii="Arial" w:hAnsi="Arial"/>
        </w:rPr>
        <w:t>Garapen Ekonomikorako kontseilaria: Manuel Ayerdi Olaizola</w:t>
      </w:r>
    </w:p>
    <w:p w:rsidR="00F866EC" w:rsidRDefault="00F866EC" w:rsidP="00143DBC">
      <w:pPr>
        <w:spacing w:line="360" w:lineRule="auto"/>
        <w:jc w:val="both"/>
        <w:rPr>
          <w:rFonts w:ascii="Arial" w:hAnsi="Arial" w:cs="Arial"/>
        </w:rPr>
        <w:sectPr w:rsidR="00F866EC" w:rsidSect="00A72871">
          <w:headerReference w:type="default" r:id="rId8"/>
          <w:pgSz w:w="11906" w:h="16838" w:code="9"/>
          <w:pgMar w:top="2696" w:right="851" w:bottom="1079" w:left="2340" w:header="709" w:footer="709" w:gutter="0"/>
          <w:cols w:space="708"/>
          <w:docGrid w:linePitch="360"/>
        </w:sectPr>
      </w:pPr>
    </w:p>
    <w:p w:rsidR="00F866EC" w:rsidRDefault="00C57B42" w:rsidP="00F866EC">
      <w:pPr>
        <w:tabs>
          <w:tab w:val="left" w:pos="13548"/>
        </w:tabs>
        <w:spacing w:before="52"/>
        <w:ind w:left="180"/>
        <w:rPr>
          <w:rFonts w:ascii="Calibri" w:eastAsia="Calibri" w:hAnsi="Calibri" w:cs="Calibri"/>
          <w:sz w:val="15"/>
          <w:szCs w:val="15"/>
        </w:rPr>
      </w:pPr>
      <w:r>
        <w:rPr>
          <w:rFonts w:ascii="Calibri" w:eastAsia="Calibri" w:hAnsi="Calibri"/>
          <w:noProof/>
          <w:sz w:val="22"/>
          <w:szCs w:val="22"/>
          <w:lang w:val="es-ES" w:eastAsia="es-ES" w:bidi="ar-SA"/>
        </w:rPr>
        <w:lastRenderedPageBreak/>
        <mc:AlternateContent>
          <mc:Choice Requires="wps">
            <w:drawing>
              <wp:anchor distT="0" distB="0" distL="114300" distR="114300" simplePos="0" relativeHeight="251656192" behindDoc="0" locked="0" layoutInCell="1" allowOverlap="1">
                <wp:simplePos x="0" y="0"/>
                <wp:positionH relativeFrom="page">
                  <wp:posOffset>3395980</wp:posOffset>
                </wp:positionH>
                <wp:positionV relativeFrom="paragraph">
                  <wp:posOffset>340995</wp:posOffset>
                </wp:positionV>
                <wp:extent cx="6089650" cy="132715"/>
                <wp:effectExtent l="0" t="0" r="1270" b="254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063"/>
                              <w:gridCol w:w="1063"/>
                              <w:gridCol w:w="1063"/>
                              <w:gridCol w:w="1063"/>
                              <w:gridCol w:w="1063"/>
                              <w:gridCol w:w="1063"/>
                              <w:gridCol w:w="1063"/>
                              <w:gridCol w:w="1063"/>
                              <w:gridCol w:w="1063"/>
                            </w:tblGrid>
                            <w:tr w:rsidR="00AC5414">
                              <w:trPr>
                                <w:trHeight w:hRule="exact" w:val="194"/>
                              </w:trPr>
                              <w:tc>
                                <w:tcPr>
                                  <w:tcW w:w="1063" w:type="dxa"/>
                                  <w:tcBorders>
                                    <w:top w:val="single" w:sz="6" w:space="0" w:color="000000"/>
                                    <w:left w:val="single" w:sz="6" w:space="0" w:color="000000"/>
                                    <w:bottom w:val="single" w:sz="6" w:space="0" w:color="000000"/>
                                    <w:right w:val="single" w:sz="6" w:space="0" w:color="000000"/>
                                  </w:tcBorders>
                                  <w:shd w:val="clear" w:color="auto" w:fill="CCFFFF"/>
                                </w:tcPr>
                                <w:p w:rsidR="00AC5414" w:rsidRPr="003828AE" w:rsidRDefault="00AC5414" w:rsidP="003828AE">
                                  <w:pPr>
                                    <w:pStyle w:val="TableParagraph"/>
                                    <w:spacing w:line="178" w:lineRule="exact"/>
                                    <w:ind w:left="282"/>
                                    <w:rPr>
                                      <w:rFonts w:cs="Calibri"/>
                                      <w:sz w:val="15"/>
                                      <w:szCs w:val="15"/>
                                    </w:rPr>
                                  </w:pPr>
                                  <w:r>
                                    <w:rPr>
                                      <w:b/>
                                      <w:sz w:val="15"/>
                                    </w:rPr>
                                    <w:t>2007 (*)</w:t>
                                  </w:r>
                                </w:p>
                              </w:tc>
                              <w:tc>
                                <w:tcPr>
                                  <w:tcW w:w="1063" w:type="dxa"/>
                                  <w:tcBorders>
                                    <w:top w:val="single" w:sz="6" w:space="0" w:color="000000"/>
                                    <w:left w:val="single" w:sz="6" w:space="0" w:color="000000"/>
                                    <w:bottom w:val="single" w:sz="6" w:space="0" w:color="000000"/>
                                    <w:right w:val="single" w:sz="6" w:space="0" w:color="000000"/>
                                  </w:tcBorders>
                                  <w:shd w:val="clear" w:color="auto" w:fill="CCFFFF"/>
                                </w:tcPr>
                                <w:p w:rsidR="00AC5414" w:rsidRPr="003828AE" w:rsidRDefault="00AC5414" w:rsidP="003828AE">
                                  <w:pPr>
                                    <w:pStyle w:val="TableParagraph"/>
                                    <w:spacing w:line="178" w:lineRule="exact"/>
                                    <w:ind w:left="13"/>
                                    <w:jc w:val="center"/>
                                    <w:rPr>
                                      <w:rFonts w:cs="Calibri"/>
                                      <w:sz w:val="15"/>
                                      <w:szCs w:val="15"/>
                                    </w:rPr>
                                  </w:pPr>
                                  <w:r>
                                    <w:rPr>
                                      <w:b/>
                                      <w:sz w:val="15"/>
                                    </w:rPr>
                                    <w:t>2008</w:t>
                                  </w:r>
                                </w:p>
                              </w:tc>
                              <w:tc>
                                <w:tcPr>
                                  <w:tcW w:w="1063" w:type="dxa"/>
                                  <w:tcBorders>
                                    <w:top w:val="single" w:sz="6" w:space="0" w:color="000000"/>
                                    <w:left w:val="single" w:sz="6" w:space="0" w:color="000000"/>
                                    <w:bottom w:val="single" w:sz="6" w:space="0" w:color="000000"/>
                                    <w:right w:val="single" w:sz="6" w:space="0" w:color="000000"/>
                                  </w:tcBorders>
                                  <w:shd w:val="clear" w:color="auto" w:fill="CCFFFF"/>
                                </w:tcPr>
                                <w:p w:rsidR="00AC5414" w:rsidRPr="003828AE" w:rsidRDefault="00AC5414" w:rsidP="003828AE">
                                  <w:pPr>
                                    <w:pStyle w:val="TableParagraph"/>
                                    <w:spacing w:line="178" w:lineRule="exact"/>
                                    <w:ind w:left="13"/>
                                    <w:jc w:val="center"/>
                                    <w:rPr>
                                      <w:rFonts w:cs="Calibri"/>
                                      <w:sz w:val="15"/>
                                      <w:szCs w:val="15"/>
                                    </w:rPr>
                                  </w:pPr>
                                  <w:r>
                                    <w:rPr>
                                      <w:b/>
                                      <w:sz w:val="15"/>
                                    </w:rPr>
                                    <w:t>2009</w:t>
                                  </w:r>
                                </w:p>
                              </w:tc>
                              <w:tc>
                                <w:tcPr>
                                  <w:tcW w:w="1063" w:type="dxa"/>
                                  <w:tcBorders>
                                    <w:top w:val="single" w:sz="6" w:space="0" w:color="000000"/>
                                    <w:left w:val="single" w:sz="6" w:space="0" w:color="000000"/>
                                    <w:bottom w:val="single" w:sz="6" w:space="0" w:color="000000"/>
                                    <w:right w:val="single" w:sz="6" w:space="0" w:color="000000"/>
                                  </w:tcBorders>
                                  <w:shd w:val="clear" w:color="auto" w:fill="CCFFFF"/>
                                </w:tcPr>
                                <w:p w:rsidR="00AC5414" w:rsidRPr="003828AE" w:rsidRDefault="00AC5414" w:rsidP="003828AE">
                                  <w:pPr>
                                    <w:pStyle w:val="TableParagraph"/>
                                    <w:spacing w:line="178" w:lineRule="exact"/>
                                    <w:ind w:left="13"/>
                                    <w:jc w:val="center"/>
                                    <w:rPr>
                                      <w:rFonts w:cs="Calibri"/>
                                      <w:sz w:val="15"/>
                                      <w:szCs w:val="15"/>
                                    </w:rPr>
                                  </w:pPr>
                                  <w:r>
                                    <w:rPr>
                                      <w:b/>
                                      <w:sz w:val="15"/>
                                    </w:rPr>
                                    <w:t>2010</w:t>
                                  </w:r>
                                </w:p>
                              </w:tc>
                              <w:tc>
                                <w:tcPr>
                                  <w:tcW w:w="1063" w:type="dxa"/>
                                  <w:tcBorders>
                                    <w:top w:val="single" w:sz="6" w:space="0" w:color="000000"/>
                                    <w:left w:val="single" w:sz="6" w:space="0" w:color="000000"/>
                                    <w:bottom w:val="single" w:sz="6" w:space="0" w:color="000000"/>
                                    <w:right w:val="single" w:sz="6" w:space="0" w:color="000000"/>
                                  </w:tcBorders>
                                  <w:shd w:val="clear" w:color="auto" w:fill="CCFFFF"/>
                                </w:tcPr>
                                <w:p w:rsidR="00AC5414" w:rsidRPr="003828AE" w:rsidRDefault="00AC5414" w:rsidP="003828AE">
                                  <w:pPr>
                                    <w:pStyle w:val="TableParagraph"/>
                                    <w:spacing w:line="178" w:lineRule="exact"/>
                                    <w:ind w:left="13"/>
                                    <w:jc w:val="center"/>
                                    <w:rPr>
                                      <w:rFonts w:cs="Calibri"/>
                                      <w:sz w:val="15"/>
                                      <w:szCs w:val="15"/>
                                    </w:rPr>
                                  </w:pPr>
                                  <w:r>
                                    <w:rPr>
                                      <w:b/>
                                      <w:sz w:val="15"/>
                                    </w:rPr>
                                    <w:t>2011</w:t>
                                  </w:r>
                                </w:p>
                              </w:tc>
                              <w:tc>
                                <w:tcPr>
                                  <w:tcW w:w="1063" w:type="dxa"/>
                                  <w:tcBorders>
                                    <w:top w:val="single" w:sz="6" w:space="0" w:color="000000"/>
                                    <w:left w:val="single" w:sz="6" w:space="0" w:color="000000"/>
                                    <w:bottom w:val="single" w:sz="6" w:space="0" w:color="000000"/>
                                    <w:right w:val="single" w:sz="6" w:space="0" w:color="000000"/>
                                  </w:tcBorders>
                                  <w:shd w:val="clear" w:color="auto" w:fill="CCFFFF"/>
                                </w:tcPr>
                                <w:p w:rsidR="00AC5414" w:rsidRPr="003828AE" w:rsidRDefault="00AC5414" w:rsidP="003828AE">
                                  <w:pPr>
                                    <w:pStyle w:val="TableParagraph"/>
                                    <w:spacing w:line="178" w:lineRule="exact"/>
                                    <w:ind w:left="13"/>
                                    <w:jc w:val="center"/>
                                    <w:rPr>
                                      <w:rFonts w:cs="Calibri"/>
                                      <w:sz w:val="15"/>
                                      <w:szCs w:val="15"/>
                                    </w:rPr>
                                  </w:pPr>
                                  <w:r>
                                    <w:rPr>
                                      <w:b/>
                                      <w:sz w:val="15"/>
                                    </w:rPr>
                                    <w:t>2012</w:t>
                                  </w:r>
                                </w:p>
                              </w:tc>
                              <w:tc>
                                <w:tcPr>
                                  <w:tcW w:w="1063" w:type="dxa"/>
                                  <w:tcBorders>
                                    <w:top w:val="single" w:sz="6" w:space="0" w:color="000000"/>
                                    <w:left w:val="single" w:sz="6" w:space="0" w:color="000000"/>
                                    <w:bottom w:val="single" w:sz="6" w:space="0" w:color="000000"/>
                                    <w:right w:val="single" w:sz="6" w:space="0" w:color="000000"/>
                                  </w:tcBorders>
                                  <w:shd w:val="clear" w:color="auto" w:fill="CCFFFF"/>
                                </w:tcPr>
                                <w:p w:rsidR="00AC5414" w:rsidRPr="003828AE" w:rsidRDefault="00AC5414" w:rsidP="003828AE">
                                  <w:pPr>
                                    <w:pStyle w:val="TableParagraph"/>
                                    <w:spacing w:line="178" w:lineRule="exact"/>
                                    <w:ind w:left="13"/>
                                    <w:jc w:val="center"/>
                                    <w:rPr>
                                      <w:rFonts w:cs="Calibri"/>
                                      <w:sz w:val="15"/>
                                      <w:szCs w:val="15"/>
                                    </w:rPr>
                                  </w:pPr>
                                  <w:r>
                                    <w:rPr>
                                      <w:b/>
                                      <w:sz w:val="15"/>
                                    </w:rPr>
                                    <w:t>2013</w:t>
                                  </w:r>
                                </w:p>
                              </w:tc>
                              <w:tc>
                                <w:tcPr>
                                  <w:tcW w:w="1063" w:type="dxa"/>
                                  <w:tcBorders>
                                    <w:top w:val="single" w:sz="6" w:space="0" w:color="000000"/>
                                    <w:left w:val="single" w:sz="6" w:space="0" w:color="000000"/>
                                    <w:bottom w:val="single" w:sz="6" w:space="0" w:color="000000"/>
                                    <w:right w:val="single" w:sz="6" w:space="0" w:color="000000"/>
                                  </w:tcBorders>
                                  <w:shd w:val="clear" w:color="auto" w:fill="CCFFFF"/>
                                </w:tcPr>
                                <w:p w:rsidR="00AC5414" w:rsidRPr="003828AE" w:rsidRDefault="00AC5414" w:rsidP="003828AE">
                                  <w:pPr>
                                    <w:pStyle w:val="TableParagraph"/>
                                    <w:spacing w:line="178" w:lineRule="exact"/>
                                    <w:ind w:left="13"/>
                                    <w:jc w:val="center"/>
                                    <w:rPr>
                                      <w:rFonts w:cs="Calibri"/>
                                      <w:sz w:val="15"/>
                                      <w:szCs w:val="15"/>
                                    </w:rPr>
                                  </w:pPr>
                                  <w:r>
                                    <w:rPr>
                                      <w:b/>
                                      <w:sz w:val="15"/>
                                    </w:rPr>
                                    <w:t>2014</w:t>
                                  </w:r>
                                </w:p>
                              </w:tc>
                              <w:tc>
                                <w:tcPr>
                                  <w:tcW w:w="1063" w:type="dxa"/>
                                  <w:tcBorders>
                                    <w:top w:val="single" w:sz="6" w:space="0" w:color="000000"/>
                                    <w:left w:val="single" w:sz="6" w:space="0" w:color="000000"/>
                                    <w:bottom w:val="single" w:sz="6" w:space="0" w:color="000000"/>
                                    <w:right w:val="single" w:sz="6" w:space="0" w:color="000000"/>
                                  </w:tcBorders>
                                  <w:shd w:val="clear" w:color="auto" w:fill="CCFFFF"/>
                                </w:tcPr>
                                <w:p w:rsidR="00AC5414" w:rsidRPr="003828AE" w:rsidRDefault="00AC5414" w:rsidP="003828AE">
                                  <w:pPr>
                                    <w:pStyle w:val="TableParagraph"/>
                                    <w:spacing w:line="178" w:lineRule="exact"/>
                                    <w:ind w:left="13"/>
                                    <w:jc w:val="center"/>
                                    <w:rPr>
                                      <w:rFonts w:cs="Calibri"/>
                                      <w:sz w:val="15"/>
                                      <w:szCs w:val="15"/>
                                    </w:rPr>
                                  </w:pPr>
                                  <w:r>
                                    <w:rPr>
                                      <w:b/>
                                      <w:sz w:val="15"/>
                                    </w:rPr>
                                    <w:t>2015</w:t>
                                  </w:r>
                                </w:p>
                              </w:tc>
                            </w:tr>
                          </w:tbl>
                          <w:p w:rsidR="00AC5414" w:rsidRDefault="00AC5414" w:rsidP="00F866E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67.4pt;margin-top:26.85pt;width:479.5pt;height:10.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rAIAAKk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63"/>
                        <w:gridCol w:w="1063"/>
                        <w:gridCol w:w="1063"/>
                        <w:gridCol w:w="1063"/>
                        <w:gridCol w:w="1063"/>
                        <w:gridCol w:w="1063"/>
                        <w:gridCol w:w="1063"/>
                        <w:gridCol w:w="1063"/>
                        <w:gridCol w:w="1063"/>
                      </w:tblGrid>
                      <w:tr w:rsidR="00AC5414">
                        <w:trPr>
                          <w:trHeight w:hRule="exact" w:val="194"/>
                        </w:trPr>
                        <w:tc>
                          <w:tcPr>
                            <w:tcW w:w="1063" w:type="dxa"/>
                            <w:tcBorders>
                              <w:top w:val="single" w:sz="6" w:space="0" w:color="000000"/>
                              <w:left w:val="single" w:sz="6" w:space="0" w:color="000000"/>
                              <w:bottom w:val="single" w:sz="6" w:space="0" w:color="000000"/>
                              <w:right w:val="single" w:sz="6" w:space="0" w:color="000000"/>
                            </w:tcBorders>
                            <w:shd w:val="clear" w:color="auto" w:fill="CCFFFF"/>
                          </w:tcPr>
                          <w:p w:rsidR="00AC5414" w:rsidRPr="003828AE" w:rsidRDefault="00AC5414" w:rsidP="003828AE">
                            <w:pPr>
                              <w:pStyle w:val="TableParagraph"/>
                              <w:spacing w:line="178" w:lineRule="exact"/>
                              <w:ind w:left="282"/>
                              <w:rPr>
                                <w:rFonts w:cs="Calibri"/>
                                <w:sz w:val="15"/>
                                <w:szCs w:val="15"/>
                              </w:rPr>
                            </w:pPr>
                            <w:r>
                              <w:rPr>
                                <w:b/>
                                <w:sz w:val="15"/>
                              </w:rPr>
                              <w:t>2007 (*)</w:t>
                            </w:r>
                          </w:p>
                        </w:tc>
                        <w:tc>
                          <w:tcPr>
                            <w:tcW w:w="1063" w:type="dxa"/>
                            <w:tcBorders>
                              <w:top w:val="single" w:sz="6" w:space="0" w:color="000000"/>
                              <w:left w:val="single" w:sz="6" w:space="0" w:color="000000"/>
                              <w:bottom w:val="single" w:sz="6" w:space="0" w:color="000000"/>
                              <w:right w:val="single" w:sz="6" w:space="0" w:color="000000"/>
                            </w:tcBorders>
                            <w:shd w:val="clear" w:color="auto" w:fill="CCFFFF"/>
                          </w:tcPr>
                          <w:p w:rsidR="00AC5414" w:rsidRPr="003828AE" w:rsidRDefault="00AC5414" w:rsidP="003828AE">
                            <w:pPr>
                              <w:pStyle w:val="TableParagraph"/>
                              <w:spacing w:line="178" w:lineRule="exact"/>
                              <w:ind w:left="13"/>
                              <w:jc w:val="center"/>
                              <w:rPr>
                                <w:rFonts w:cs="Calibri"/>
                                <w:sz w:val="15"/>
                                <w:szCs w:val="15"/>
                              </w:rPr>
                            </w:pPr>
                            <w:r>
                              <w:rPr>
                                <w:b/>
                                <w:sz w:val="15"/>
                              </w:rPr>
                              <w:t>2008</w:t>
                            </w:r>
                          </w:p>
                        </w:tc>
                        <w:tc>
                          <w:tcPr>
                            <w:tcW w:w="1063" w:type="dxa"/>
                            <w:tcBorders>
                              <w:top w:val="single" w:sz="6" w:space="0" w:color="000000"/>
                              <w:left w:val="single" w:sz="6" w:space="0" w:color="000000"/>
                              <w:bottom w:val="single" w:sz="6" w:space="0" w:color="000000"/>
                              <w:right w:val="single" w:sz="6" w:space="0" w:color="000000"/>
                            </w:tcBorders>
                            <w:shd w:val="clear" w:color="auto" w:fill="CCFFFF"/>
                          </w:tcPr>
                          <w:p w:rsidR="00AC5414" w:rsidRPr="003828AE" w:rsidRDefault="00AC5414" w:rsidP="003828AE">
                            <w:pPr>
                              <w:pStyle w:val="TableParagraph"/>
                              <w:spacing w:line="178" w:lineRule="exact"/>
                              <w:ind w:left="13"/>
                              <w:jc w:val="center"/>
                              <w:rPr>
                                <w:rFonts w:cs="Calibri"/>
                                <w:sz w:val="15"/>
                                <w:szCs w:val="15"/>
                              </w:rPr>
                            </w:pPr>
                            <w:r>
                              <w:rPr>
                                <w:b/>
                                <w:sz w:val="15"/>
                              </w:rPr>
                              <w:t>2009</w:t>
                            </w:r>
                          </w:p>
                        </w:tc>
                        <w:tc>
                          <w:tcPr>
                            <w:tcW w:w="1063" w:type="dxa"/>
                            <w:tcBorders>
                              <w:top w:val="single" w:sz="6" w:space="0" w:color="000000"/>
                              <w:left w:val="single" w:sz="6" w:space="0" w:color="000000"/>
                              <w:bottom w:val="single" w:sz="6" w:space="0" w:color="000000"/>
                              <w:right w:val="single" w:sz="6" w:space="0" w:color="000000"/>
                            </w:tcBorders>
                            <w:shd w:val="clear" w:color="auto" w:fill="CCFFFF"/>
                          </w:tcPr>
                          <w:p w:rsidR="00AC5414" w:rsidRPr="003828AE" w:rsidRDefault="00AC5414" w:rsidP="003828AE">
                            <w:pPr>
                              <w:pStyle w:val="TableParagraph"/>
                              <w:spacing w:line="178" w:lineRule="exact"/>
                              <w:ind w:left="13"/>
                              <w:jc w:val="center"/>
                              <w:rPr>
                                <w:rFonts w:cs="Calibri"/>
                                <w:sz w:val="15"/>
                                <w:szCs w:val="15"/>
                              </w:rPr>
                            </w:pPr>
                            <w:r>
                              <w:rPr>
                                <w:b/>
                                <w:sz w:val="15"/>
                              </w:rPr>
                              <w:t>2010</w:t>
                            </w:r>
                          </w:p>
                        </w:tc>
                        <w:tc>
                          <w:tcPr>
                            <w:tcW w:w="1063" w:type="dxa"/>
                            <w:tcBorders>
                              <w:top w:val="single" w:sz="6" w:space="0" w:color="000000"/>
                              <w:left w:val="single" w:sz="6" w:space="0" w:color="000000"/>
                              <w:bottom w:val="single" w:sz="6" w:space="0" w:color="000000"/>
                              <w:right w:val="single" w:sz="6" w:space="0" w:color="000000"/>
                            </w:tcBorders>
                            <w:shd w:val="clear" w:color="auto" w:fill="CCFFFF"/>
                          </w:tcPr>
                          <w:p w:rsidR="00AC5414" w:rsidRPr="003828AE" w:rsidRDefault="00AC5414" w:rsidP="003828AE">
                            <w:pPr>
                              <w:pStyle w:val="TableParagraph"/>
                              <w:spacing w:line="178" w:lineRule="exact"/>
                              <w:ind w:left="13"/>
                              <w:jc w:val="center"/>
                              <w:rPr>
                                <w:rFonts w:cs="Calibri"/>
                                <w:sz w:val="15"/>
                                <w:szCs w:val="15"/>
                              </w:rPr>
                            </w:pPr>
                            <w:r>
                              <w:rPr>
                                <w:b/>
                                <w:sz w:val="15"/>
                              </w:rPr>
                              <w:t>2011</w:t>
                            </w:r>
                          </w:p>
                        </w:tc>
                        <w:tc>
                          <w:tcPr>
                            <w:tcW w:w="1063" w:type="dxa"/>
                            <w:tcBorders>
                              <w:top w:val="single" w:sz="6" w:space="0" w:color="000000"/>
                              <w:left w:val="single" w:sz="6" w:space="0" w:color="000000"/>
                              <w:bottom w:val="single" w:sz="6" w:space="0" w:color="000000"/>
                              <w:right w:val="single" w:sz="6" w:space="0" w:color="000000"/>
                            </w:tcBorders>
                            <w:shd w:val="clear" w:color="auto" w:fill="CCFFFF"/>
                          </w:tcPr>
                          <w:p w:rsidR="00AC5414" w:rsidRPr="003828AE" w:rsidRDefault="00AC5414" w:rsidP="003828AE">
                            <w:pPr>
                              <w:pStyle w:val="TableParagraph"/>
                              <w:spacing w:line="178" w:lineRule="exact"/>
                              <w:ind w:left="13"/>
                              <w:jc w:val="center"/>
                              <w:rPr>
                                <w:rFonts w:cs="Calibri"/>
                                <w:sz w:val="15"/>
                                <w:szCs w:val="15"/>
                              </w:rPr>
                            </w:pPr>
                            <w:r>
                              <w:rPr>
                                <w:b/>
                                <w:sz w:val="15"/>
                              </w:rPr>
                              <w:t>2012</w:t>
                            </w:r>
                          </w:p>
                        </w:tc>
                        <w:tc>
                          <w:tcPr>
                            <w:tcW w:w="1063" w:type="dxa"/>
                            <w:tcBorders>
                              <w:top w:val="single" w:sz="6" w:space="0" w:color="000000"/>
                              <w:left w:val="single" w:sz="6" w:space="0" w:color="000000"/>
                              <w:bottom w:val="single" w:sz="6" w:space="0" w:color="000000"/>
                              <w:right w:val="single" w:sz="6" w:space="0" w:color="000000"/>
                            </w:tcBorders>
                            <w:shd w:val="clear" w:color="auto" w:fill="CCFFFF"/>
                          </w:tcPr>
                          <w:p w:rsidR="00AC5414" w:rsidRPr="003828AE" w:rsidRDefault="00AC5414" w:rsidP="003828AE">
                            <w:pPr>
                              <w:pStyle w:val="TableParagraph"/>
                              <w:spacing w:line="178" w:lineRule="exact"/>
                              <w:ind w:left="13"/>
                              <w:jc w:val="center"/>
                              <w:rPr>
                                <w:rFonts w:cs="Calibri"/>
                                <w:sz w:val="15"/>
                                <w:szCs w:val="15"/>
                              </w:rPr>
                            </w:pPr>
                            <w:r>
                              <w:rPr>
                                <w:b/>
                                <w:sz w:val="15"/>
                              </w:rPr>
                              <w:t>2013</w:t>
                            </w:r>
                          </w:p>
                        </w:tc>
                        <w:tc>
                          <w:tcPr>
                            <w:tcW w:w="1063" w:type="dxa"/>
                            <w:tcBorders>
                              <w:top w:val="single" w:sz="6" w:space="0" w:color="000000"/>
                              <w:left w:val="single" w:sz="6" w:space="0" w:color="000000"/>
                              <w:bottom w:val="single" w:sz="6" w:space="0" w:color="000000"/>
                              <w:right w:val="single" w:sz="6" w:space="0" w:color="000000"/>
                            </w:tcBorders>
                            <w:shd w:val="clear" w:color="auto" w:fill="CCFFFF"/>
                          </w:tcPr>
                          <w:p w:rsidR="00AC5414" w:rsidRPr="003828AE" w:rsidRDefault="00AC5414" w:rsidP="003828AE">
                            <w:pPr>
                              <w:pStyle w:val="TableParagraph"/>
                              <w:spacing w:line="178" w:lineRule="exact"/>
                              <w:ind w:left="13"/>
                              <w:jc w:val="center"/>
                              <w:rPr>
                                <w:rFonts w:cs="Calibri"/>
                                <w:sz w:val="15"/>
                                <w:szCs w:val="15"/>
                              </w:rPr>
                            </w:pPr>
                            <w:r>
                              <w:rPr>
                                <w:b/>
                                <w:sz w:val="15"/>
                              </w:rPr>
                              <w:t>2014</w:t>
                            </w:r>
                          </w:p>
                        </w:tc>
                        <w:tc>
                          <w:tcPr>
                            <w:tcW w:w="1063" w:type="dxa"/>
                            <w:tcBorders>
                              <w:top w:val="single" w:sz="6" w:space="0" w:color="000000"/>
                              <w:left w:val="single" w:sz="6" w:space="0" w:color="000000"/>
                              <w:bottom w:val="single" w:sz="6" w:space="0" w:color="000000"/>
                              <w:right w:val="single" w:sz="6" w:space="0" w:color="000000"/>
                            </w:tcBorders>
                            <w:shd w:val="clear" w:color="auto" w:fill="CCFFFF"/>
                          </w:tcPr>
                          <w:p w:rsidR="00AC5414" w:rsidRPr="003828AE" w:rsidRDefault="00AC5414" w:rsidP="003828AE">
                            <w:pPr>
                              <w:pStyle w:val="TableParagraph"/>
                              <w:spacing w:line="178" w:lineRule="exact"/>
                              <w:ind w:left="13"/>
                              <w:jc w:val="center"/>
                              <w:rPr>
                                <w:rFonts w:cs="Calibri"/>
                                <w:sz w:val="15"/>
                                <w:szCs w:val="15"/>
                              </w:rPr>
                            </w:pPr>
                            <w:r>
                              <w:rPr>
                                <w:b/>
                                <w:sz w:val="15"/>
                              </w:rPr>
                              <w:t>2015</w:t>
                            </w:r>
                          </w:p>
                        </w:tc>
                      </w:tr>
                    </w:tbl>
                    <w:p w:rsidR="00AC5414" w:rsidRDefault="00AC5414" w:rsidP="00F866EC"/>
                  </w:txbxContent>
                </v:textbox>
                <w10:wrap anchorx="page"/>
              </v:shape>
            </w:pict>
          </mc:Fallback>
        </mc:AlternateContent>
      </w:r>
      <w:r>
        <w:rPr>
          <w:rFonts w:ascii="Calibri"/>
          <w:b/>
          <w:color w:val="0065CC"/>
          <w:sz w:val="15"/>
        </w:rPr>
        <w:t>SDAD. CONCESIONARIA DE LA ZONA REGABLE DEL CANAL DE NAVARRA SA</w:t>
      </w:r>
      <w:r>
        <w:tab/>
      </w:r>
      <w:r>
        <w:rPr>
          <w:rFonts w:ascii="Calibri"/>
          <w:sz w:val="15"/>
        </w:rPr>
        <w:t>2015-12-31</w:t>
      </w:r>
    </w:p>
    <w:p w:rsidR="00F866EC" w:rsidRDefault="00F866EC" w:rsidP="00F866EC">
      <w:pPr>
        <w:rPr>
          <w:rFonts w:ascii="Calibri" w:eastAsia="Calibri" w:hAnsi="Calibri" w:cs="Calibri"/>
          <w:sz w:val="20"/>
          <w:szCs w:val="20"/>
        </w:rPr>
      </w:pPr>
    </w:p>
    <w:p w:rsidR="00F866EC" w:rsidRDefault="00F866EC" w:rsidP="00F866EC">
      <w:pPr>
        <w:spacing w:before="10"/>
        <w:rPr>
          <w:rFonts w:ascii="Calibri" w:eastAsia="Calibri" w:hAnsi="Calibri" w:cs="Calibri"/>
          <w:sz w:val="15"/>
          <w:szCs w:val="15"/>
        </w:rPr>
      </w:pPr>
    </w:p>
    <w:tbl>
      <w:tblPr>
        <w:tblW w:w="0" w:type="auto"/>
        <w:tblInd w:w="112" w:type="dxa"/>
        <w:tblLayout w:type="fixed"/>
        <w:tblCellMar>
          <w:left w:w="0" w:type="dxa"/>
          <w:right w:w="0" w:type="dxa"/>
        </w:tblCellMar>
        <w:tblLook w:val="01E0" w:firstRow="1" w:lastRow="1" w:firstColumn="1" w:lastColumn="1" w:noHBand="0" w:noVBand="0"/>
      </w:tblPr>
      <w:tblGrid>
        <w:gridCol w:w="4449"/>
        <w:gridCol w:w="1333"/>
        <w:gridCol w:w="1063"/>
        <w:gridCol w:w="1063"/>
        <w:gridCol w:w="1026"/>
        <w:gridCol w:w="1064"/>
        <w:gridCol w:w="1063"/>
        <w:gridCol w:w="1063"/>
        <w:gridCol w:w="1063"/>
        <w:gridCol w:w="1014"/>
        <w:gridCol w:w="1059"/>
      </w:tblGrid>
      <w:tr w:rsidR="00F866EC" w:rsidTr="003828AE">
        <w:trPr>
          <w:trHeight w:hRule="exact" w:val="466"/>
        </w:trPr>
        <w:tc>
          <w:tcPr>
            <w:tcW w:w="4449" w:type="dxa"/>
            <w:tcBorders>
              <w:top w:val="nil"/>
              <w:left w:val="nil"/>
              <w:bottom w:val="nil"/>
              <w:right w:val="nil"/>
            </w:tcBorders>
            <w:shd w:val="clear" w:color="auto" w:fill="auto"/>
          </w:tcPr>
          <w:p w:rsidR="00F866EC" w:rsidRPr="003828AE" w:rsidRDefault="00F866EC" w:rsidP="003828AE">
            <w:pPr>
              <w:pStyle w:val="TableParagraph"/>
              <w:spacing w:before="68"/>
              <w:ind w:left="68"/>
              <w:rPr>
                <w:rFonts w:cs="Calibri"/>
                <w:sz w:val="15"/>
                <w:szCs w:val="15"/>
              </w:rPr>
            </w:pPr>
            <w:r>
              <w:rPr>
                <w:b/>
                <w:color w:val="0065CC"/>
                <w:sz w:val="15"/>
              </w:rPr>
              <w:t>Zenbatekoa eurotan (BEZik gabe)</w:t>
            </w:r>
          </w:p>
          <w:p w:rsidR="00F866EC" w:rsidRPr="003828AE" w:rsidRDefault="00F866EC" w:rsidP="003828AE">
            <w:pPr>
              <w:pStyle w:val="TableParagraph"/>
              <w:spacing w:before="18"/>
              <w:ind w:left="70"/>
              <w:rPr>
                <w:rFonts w:ascii="Arial" w:eastAsia="Arial" w:hAnsi="Arial" w:cs="Arial"/>
                <w:sz w:val="15"/>
                <w:szCs w:val="15"/>
              </w:rPr>
            </w:pPr>
            <w:r>
              <w:rPr>
                <w:rFonts w:ascii="Arial"/>
                <w:b/>
                <w:spacing w:val="-1"/>
                <w:sz w:val="15"/>
              </w:rPr>
              <w:t>Eskari-kanonaren bidezko diru-sarrerak</w:t>
            </w:r>
          </w:p>
        </w:tc>
        <w:tc>
          <w:tcPr>
            <w:tcW w:w="1333" w:type="dxa"/>
            <w:tcBorders>
              <w:top w:val="nil"/>
              <w:left w:val="nil"/>
              <w:bottom w:val="nil"/>
              <w:right w:val="nil"/>
            </w:tcBorders>
            <w:shd w:val="clear" w:color="auto" w:fill="auto"/>
          </w:tcPr>
          <w:p w:rsidR="00F866EC" w:rsidRPr="003828AE" w:rsidRDefault="00F866EC" w:rsidP="003828AE">
            <w:pPr>
              <w:pStyle w:val="TableParagraph"/>
              <w:rPr>
                <w:rFonts w:cs="Calibri"/>
                <w:sz w:val="14"/>
                <w:szCs w:val="14"/>
              </w:rPr>
            </w:pPr>
          </w:p>
          <w:p w:rsidR="00F866EC" w:rsidRPr="003828AE" w:rsidRDefault="00F866EC" w:rsidP="003828AE">
            <w:pPr>
              <w:pStyle w:val="TableParagraph"/>
              <w:spacing w:before="92"/>
              <w:ind w:left="596"/>
              <w:rPr>
                <w:rFonts w:cs="Calibri"/>
                <w:sz w:val="15"/>
                <w:szCs w:val="15"/>
              </w:rPr>
            </w:pPr>
            <w:r>
              <w:rPr>
                <w:sz w:val="15"/>
              </w:rPr>
              <w:t>70.140,33</w:t>
            </w:r>
          </w:p>
        </w:tc>
        <w:tc>
          <w:tcPr>
            <w:tcW w:w="1063" w:type="dxa"/>
            <w:tcBorders>
              <w:top w:val="nil"/>
              <w:left w:val="nil"/>
              <w:bottom w:val="nil"/>
              <w:right w:val="nil"/>
            </w:tcBorders>
            <w:shd w:val="clear" w:color="auto" w:fill="auto"/>
          </w:tcPr>
          <w:p w:rsidR="00F866EC" w:rsidRPr="003828AE" w:rsidRDefault="00F866EC" w:rsidP="003828AE">
            <w:pPr>
              <w:pStyle w:val="TableParagraph"/>
              <w:rPr>
                <w:rFonts w:cs="Calibri"/>
                <w:sz w:val="14"/>
                <w:szCs w:val="14"/>
              </w:rPr>
            </w:pPr>
          </w:p>
          <w:p w:rsidR="00F866EC" w:rsidRPr="003828AE" w:rsidRDefault="00F866EC" w:rsidP="003828AE">
            <w:pPr>
              <w:pStyle w:val="TableParagraph"/>
              <w:spacing w:before="92"/>
              <w:ind w:left="252"/>
              <w:rPr>
                <w:rFonts w:cs="Calibri"/>
                <w:sz w:val="15"/>
                <w:szCs w:val="15"/>
              </w:rPr>
            </w:pPr>
            <w:r>
              <w:rPr>
                <w:sz w:val="15"/>
              </w:rPr>
              <w:t>220.016,59</w:t>
            </w:r>
          </w:p>
        </w:tc>
        <w:tc>
          <w:tcPr>
            <w:tcW w:w="1063" w:type="dxa"/>
            <w:tcBorders>
              <w:top w:val="nil"/>
              <w:left w:val="nil"/>
              <w:bottom w:val="nil"/>
              <w:right w:val="nil"/>
            </w:tcBorders>
            <w:shd w:val="clear" w:color="auto" w:fill="auto"/>
          </w:tcPr>
          <w:p w:rsidR="00F866EC" w:rsidRPr="003828AE" w:rsidRDefault="00F866EC" w:rsidP="003828AE">
            <w:pPr>
              <w:pStyle w:val="TableParagraph"/>
              <w:rPr>
                <w:rFonts w:cs="Calibri"/>
                <w:sz w:val="14"/>
                <w:szCs w:val="14"/>
              </w:rPr>
            </w:pPr>
          </w:p>
          <w:p w:rsidR="00F866EC" w:rsidRPr="003828AE" w:rsidRDefault="00F866EC" w:rsidP="003828AE">
            <w:pPr>
              <w:pStyle w:val="TableParagraph"/>
              <w:spacing w:before="92"/>
              <w:ind w:left="251"/>
              <w:rPr>
                <w:rFonts w:cs="Calibri"/>
                <w:sz w:val="15"/>
                <w:szCs w:val="15"/>
              </w:rPr>
            </w:pPr>
            <w:r>
              <w:rPr>
                <w:sz w:val="15"/>
              </w:rPr>
              <w:t>902.858,89</w:t>
            </w:r>
          </w:p>
        </w:tc>
        <w:tc>
          <w:tcPr>
            <w:tcW w:w="1026" w:type="dxa"/>
            <w:tcBorders>
              <w:top w:val="nil"/>
              <w:left w:val="nil"/>
              <w:bottom w:val="nil"/>
              <w:right w:val="nil"/>
            </w:tcBorders>
            <w:shd w:val="clear" w:color="auto" w:fill="auto"/>
          </w:tcPr>
          <w:p w:rsidR="00F866EC" w:rsidRPr="003828AE" w:rsidRDefault="00F866EC" w:rsidP="003828AE">
            <w:pPr>
              <w:pStyle w:val="TableParagraph"/>
              <w:rPr>
                <w:rFonts w:cs="Calibri"/>
                <w:sz w:val="14"/>
                <w:szCs w:val="14"/>
              </w:rPr>
            </w:pPr>
          </w:p>
          <w:p w:rsidR="00F866EC" w:rsidRPr="003828AE" w:rsidRDefault="00F866EC" w:rsidP="003828AE">
            <w:pPr>
              <w:pStyle w:val="TableParagraph"/>
              <w:spacing w:before="92"/>
              <w:ind w:left="139"/>
              <w:rPr>
                <w:rFonts w:cs="Calibri"/>
                <w:sz w:val="15"/>
                <w:szCs w:val="15"/>
              </w:rPr>
            </w:pPr>
            <w:r>
              <w:rPr>
                <w:sz w:val="15"/>
              </w:rPr>
              <w:t>1.690.011,09</w:t>
            </w:r>
          </w:p>
        </w:tc>
        <w:tc>
          <w:tcPr>
            <w:tcW w:w="1064" w:type="dxa"/>
            <w:tcBorders>
              <w:top w:val="nil"/>
              <w:left w:val="nil"/>
              <w:bottom w:val="nil"/>
              <w:right w:val="nil"/>
            </w:tcBorders>
            <w:shd w:val="clear" w:color="auto" w:fill="auto"/>
          </w:tcPr>
          <w:p w:rsidR="00F866EC" w:rsidRPr="003828AE" w:rsidRDefault="00F866EC" w:rsidP="003828AE">
            <w:pPr>
              <w:pStyle w:val="TableParagraph"/>
              <w:rPr>
                <w:rFonts w:cs="Calibri"/>
                <w:sz w:val="14"/>
                <w:szCs w:val="14"/>
              </w:rPr>
            </w:pPr>
          </w:p>
          <w:p w:rsidR="00F866EC" w:rsidRPr="003828AE" w:rsidRDefault="00F866EC" w:rsidP="003828AE">
            <w:pPr>
              <w:pStyle w:val="TableParagraph"/>
              <w:spacing w:before="92"/>
              <w:ind w:left="176"/>
              <w:rPr>
                <w:rFonts w:cs="Calibri"/>
                <w:sz w:val="15"/>
                <w:szCs w:val="15"/>
              </w:rPr>
            </w:pPr>
            <w:r>
              <w:rPr>
                <w:sz w:val="15"/>
              </w:rPr>
              <w:t>3.376.252,41</w:t>
            </w:r>
          </w:p>
        </w:tc>
        <w:tc>
          <w:tcPr>
            <w:tcW w:w="1063" w:type="dxa"/>
            <w:tcBorders>
              <w:top w:val="nil"/>
              <w:left w:val="nil"/>
              <w:bottom w:val="nil"/>
              <w:right w:val="nil"/>
            </w:tcBorders>
            <w:shd w:val="clear" w:color="auto" w:fill="auto"/>
          </w:tcPr>
          <w:p w:rsidR="00F866EC" w:rsidRPr="003828AE" w:rsidRDefault="00F866EC" w:rsidP="003828AE">
            <w:pPr>
              <w:pStyle w:val="TableParagraph"/>
              <w:rPr>
                <w:rFonts w:cs="Calibri"/>
                <w:sz w:val="14"/>
                <w:szCs w:val="14"/>
              </w:rPr>
            </w:pPr>
          </w:p>
          <w:p w:rsidR="00F866EC" w:rsidRPr="003828AE" w:rsidRDefault="00F866EC" w:rsidP="003828AE">
            <w:pPr>
              <w:pStyle w:val="TableParagraph"/>
              <w:spacing w:before="92"/>
              <w:ind w:left="175"/>
              <w:rPr>
                <w:rFonts w:cs="Calibri"/>
                <w:sz w:val="15"/>
                <w:szCs w:val="15"/>
              </w:rPr>
            </w:pPr>
            <w:r>
              <w:rPr>
                <w:sz w:val="15"/>
              </w:rPr>
              <w:t>5.369.081,65</w:t>
            </w:r>
          </w:p>
        </w:tc>
        <w:tc>
          <w:tcPr>
            <w:tcW w:w="1063" w:type="dxa"/>
            <w:tcBorders>
              <w:top w:val="nil"/>
              <w:left w:val="nil"/>
              <w:bottom w:val="nil"/>
              <w:right w:val="nil"/>
            </w:tcBorders>
            <w:shd w:val="clear" w:color="auto" w:fill="auto"/>
          </w:tcPr>
          <w:p w:rsidR="00F866EC" w:rsidRPr="003828AE" w:rsidRDefault="00F866EC" w:rsidP="003828AE">
            <w:pPr>
              <w:pStyle w:val="TableParagraph"/>
              <w:rPr>
                <w:rFonts w:cs="Calibri"/>
                <w:sz w:val="14"/>
                <w:szCs w:val="14"/>
              </w:rPr>
            </w:pPr>
          </w:p>
          <w:p w:rsidR="00F866EC" w:rsidRPr="003828AE" w:rsidRDefault="00F866EC" w:rsidP="003828AE">
            <w:pPr>
              <w:pStyle w:val="TableParagraph"/>
              <w:spacing w:before="92"/>
              <w:ind w:left="175"/>
              <w:rPr>
                <w:rFonts w:cs="Calibri"/>
                <w:sz w:val="15"/>
                <w:szCs w:val="15"/>
              </w:rPr>
            </w:pPr>
            <w:r>
              <w:rPr>
                <w:sz w:val="15"/>
              </w:rPr>
              <w:t>4.867.886,94</w:t>
            </w:r>
          </w:p>
        </w:tc>
        <w:tc>
          <w:tcPr>
            <w:tcW w:w="1063" w:type="dxa"/>
            <w:tcBorders>
              <w:top w:val="nil"/>
              <w:left w:val="nil"/>
              <w:bottom w:val="nil"/>
              <w:right w:val="nil"/>
            </w:tcBorders>
            <w:shd w:val="clear" w:color="auto" w:fill="auto"/>
          </w:tcPr>
          <w:p w:rsidR="00F866EC" w:rsidRPr="003828AE" w:rsidRDefault="00F866EC" w:rsidP="003828AE">
            <w:pPr>
              <w:pStyle w:val="TableParagraph"/>
              <w:rPr>
                <w:rFonts w:cs="Calibri"/>
                <w:sz w:val="14"/>
                <w:szCs w:val="14"/>
              </w:rPr>
            </w:pPr>
          </w:p>
          <w:p w:rsidR="00F866EC" w:rsidRPr="003828AE" w:rsidRDefault="00F866EC" w:rsidP="003828AE">
            <w:pPr>
              <w:pStyle w:val="TableParagraph"/>
              <w:spacing w:before="92"/>
              <w:ind w:left="175"/>
              <w:rPr>
                <w:rFonts w:cs="Calibri"/>
                <w:sz w:val="15"/>
                <w:szCs w:val="15"/>
              </w:rPr>
            </w:pPr>
            <w:r>
              <w:rPr>
                <w:sz w:val="15"/>
              </w:rPr>
              <w:t>5.627.801,24</w:t>
            </w:r>
          </w:p>
        </w:tc>
        <w:tc>
          <w:tcPr>
            <w:tcW w:w="1014" w:type="dxa"/>
            <w:tcBorders>
              <w:top w:val="nil"/>
              <w:left w:val="nil"/>
              <w:bottom w:val="nil"/>
              <w:right w:val="nil"/>
            </w:tcBorders>
            <w:shd w:val="clear" w:color="auto" w:fill="auto"/>
          </w:tcPr>
          <w:p w:rsidR="00F866EC" w:rsidRPr="003828AE" w:rsidRDefault="00F866EC" w:rsidP="003828AE">
            <w:pPr>
              <w:pStyle w:val="TableParagraph"/>
              <w:rPr>
                <w:rFonts w:cs="Calibri"/>
                <w:sz w:val="14"/>
                <w:szCs w:val="14"/>
              </w:rPr>
            </w:pPr>
          </w:p>
          <w:p w:rsidR="00F866EC" w:rsidRPr="003828AE" w:rsidRDefault="00F866EC" w:rsidP="003828AE">
            <w:pPr>
              <w:pStyle w:val="TableParagraph"/>
              <w:spacing w:before="92"/>
              <w:ind w:left="175"/>
              <w:rPr>
                <w:rFonts w:cs="Calibri"/>
                <w:sz w:val="15"/>
                <w:szCs w:val="15"/>
              </w:rPr>
            </w:pPr>
            <w:r>
              <w:rPr>
                <w:sz w:val="15"/>
              </w:rPr>
              <w:t>5.888.946,25</w:t>
            </w:r>
          </w:p>
        </w:tc>
        <w:tc>
          <w:tcPr>
            <w:tcW w:w="1059" w:type="dxa"/>
            <w:vMerge w:val="restart"/>
            <w:tcBorders>
              <w:top w:val="nil"/>
              <w:left w:val="nil"/>
              <w:right w:val="nil"/>
            </w:tcBorders>
            <w:shd w:val="clear" w:color="auto" w:fill="auto"/>
          </w:tcPr>
          <w:p w:rsidR="00F866EC" w:rsidRPr="003828AE" w:rsidRDefault="00F866EC" w:rsidP="003828AE">
            <w:pPr>
              <w:widowControl w:val="0"/>
              <w:rPr>
                <w:rFonts w:ascii="Calibri" w:eastAsia="Calibri" w:hAnsi="Calibri"/>
                <w:sz w:val="22"/>
                <w:szCs w:val="22"/>
              </w:rPr>
            </w:pPr>
          </w:p>
        </w:tc>
      </w:tr>
      <w:tr w:rsidR="00F866EC" w:rsidTr="003828AE">
        <w:trPr>
          <w:trHeight w:hRule="exact" w:val="191"/>
        </w:trPr>
        <w:tc>
          <w:tcPr>
            <w:tcW w:w="4449" w:type="dxa"/>
            <w:tcBorders>
              <w:top w:val="nil"/>
              <w:left w:val="nil"/>
              <w:bottom w:val="single" w:sz="6" w:space="0" w:color="000000"/>
              <w:right w:val="nil"/>
            </w:tcBorders>
            <w:shd w:val="clear" w:color="auto" w:fill="auto"/>
          </w:tcPr>
          <w:p w:rsidR="00F866EC" w:rsidRPr="003828AE" w:rsidRDefault="00F866EC" w:rsidP="003828AE">
            <w:pPr>
              <w:pStyle w:val="TableParagraph"/>
              <w:spacing w:line="171" w:lineRule="exact"/>
              <w:ind w:left="70"/>
              <w:rPr>
                <w:rFonts w:ascii="Arial" w:eastAsia="Arial" w:hAnsi="Arial" w:cs="Arial"/>
                <w:sz w:val="15"/>
                <w:szCs w:val="15"/>
              </w:rPr>
            </w:pPr>
            <w:r>
              <w:rPr>
                <w:rFonts w:ascii="Arial"/>
                <w:b/>
                <w:spacing w:val="-1"/>
                <w:sz w:val="15"/>
              </w:rPr>
              <w:t>Kalitate-kanonaren bidezko diru-sarrerak</w:t>
            </w:r>
          </w:p>
        </w:tc>
        <w:tc>
          <w:tcPr>
            <w:tcW w:w="1333" w:type="dxa"/>
            <w:tcBorders>
              <w:top w:val="nil"/>
              <w:left w:val="nil"/>
              <w:bottom w:val="single" w:sz="6" w:space="0" w:color="000000"/>
              <w:right w:val="nil"/>
            </w:tcBorders>
            <w:shd w:val="clear" w:color="auto" w:fill="auto"/>
          </w:tcPr>
          <w:p w:rsidR="00F866EC" w:rsidRPr="003828AE" w:rsidRDefault="00F866EC" w:rsidP="003828AE">
            <w:pPr>
              <w:pStyle w:val="TableParagraph"/>
              <w:spacing w:line="175" w:lineRule="exact"/>
              <w:ind w:left="522"/>
              <w:rPr>
                <w:rFonts w:cs="Calibri"/>
                <w:sz w:val="15"/>
                <w:szCs w:val="15"/>
              </w:rPr>
            </w:pPr>
            <w:r>
              <w:rPr>
                <w:sz w:val="15"/>
              </w:rPr>
              <w:t>315.813,00</w:t>
            </w:r>
          </w:p>
        </w:tc>
        <w:tc>
          <w:tcPr>
            <w:tcW w:w="1063" w:type="dxa"/>
            <w:tcBorders>
              <w:top w:val="nil"/>
              <w:left w:val="nil"/>
              <w:bottom w:val="single" w:sz="6" w:space="0" w:color="000000"/>
              <w:right w:val="nil"/>
            </w:tcBorders>
            <w:shd w:val="clear" w:color="auto" w:fill="auto"/>
          </w:tcPr>
          <w:p w:rsidR="00F866EC" w:rsidRPr="003828AE" w:rsidRDefault="00F866EC" w:rsidP="003828AE">
            <w:pPr>
              <w:pStyle w:val="TableParagraph"/>
              <w:spacing w:line="175" w:lineRule="exact"/>
              <w:ind w:left="252"/>
              <w:rPr>
                <w:rFonts w:cs="Calibri"/>
                <w:sz w:val="15"/>
                <w:szCs w:val="15"/>
              </w:rPr>
            </w:pPr>
            <w:r>
              <w:rPr>
                <w:sz w:val="15"/>
              </w:rPr>
              <w:t>969.343,49</w:t>
            </w:r>
          </w:p>
        </w:tc>
        <w:tc>
          <w:tcPr>
            <w:tcW w:w="1063" w:type="dxa"/>
            <w:tcBorders>
              <w:top w:val="nil"/>
              <w:left w:val="nil"/>
              <w:bottom w:val="single" w:sz="6" w:space="0" w:color="000000"/>
              <w:right w:val="nil"/>
            </w:tcBorders>
            <w:shd w:val="clear" w:color="auto" w:fill="auto"/>
          </w:tcPr>
          <w:p w:rsidR="00F866EC" w:rsidRPr="003828AE" w:rsidRDefault="00F866EC" w:rsidP="003828AE">
            <w:pPr>
              <w:pStyle w:val="TableParagraph"/>
              <w:spacing w:line="175" w:lineRule="exact"/>
              <w:ind w:left="139"/>
              <w:rPr>
                <w:rFonts w:cs="Calibri"/>
                <w:sz w:val="15"/>
                <w:szCs w:val="15"/>
              </w:rPr>
            </w:pPr>
            <w:r>
              <w:rPr>
                <w:sz w:val="15"/>
              </w:rPr>
              <w:t>2.469.832,53</w:t>
            </w:r>
          </w:p>
        </w:tc>
        <w:tc>
          <w:tcPr>
            <w:tcW w:w="1026" w:type="dxa"/>
            <w:tcBorders>
              <w:top w:val="nil"/>
              <w:left w:val="nil"/>
              <w:bottom w:val="single" w:sz="6" w:space="0" w:color="000000"/>
              <w:right w:val="nil"/>
            </w:tcBorders>
            <w:shd w:val="clear" w:color="auto" w:fill="auto"/>
          </w:tcPr>
          <w:p w:rsidR="00F866EC" w:rsidRPr="003828AE" w:rsidRDefault="00F866EC" w:rsidP="003828AE">
            <w:pPr>
              <w:pStyle w:val="TableParagraph"/>
              <w:spacing w:line="175" w:lineRule="exact"/>
              <w:ind w:left="139"/>
              <w:rPr>
                <w:rFonts w:cs="Calibri"/>
                <w:sz w:val="15"/>
                <w:szCs w:val="15"/>
              </w:rPr>
            </w:pPr>
            <w:r>
              <w:rPr>
                <w:sz w:val="15"/>
              </w:rPr>
              <w:t>3.630.832,96</w:t>
            </w:r>
          </w:p>
        </w:tc>
        <w:tc>
          <w:tcPr>
            <w:tcW w:w="1064" w:type="dxa"/>
            <w:tcBorders>
              <w:top w:val="nil"/>
              <w:left w:val="nil"/>
              <w:bottom w:val="single" w:sz="6" w:space="0" w:color="000000"/>
              <w:right w:val="nil"/>
            </w:tcBorders>
            <w:shd w:val="clear" w:color="auto" w:fill="auto"/>
          </w:tcPr>
          <w:p w:rsidR="00F866EC" w:rsidRPr="003828AE" w:rsidRDefault="00F866EC" w:rsidP="003828AE">
            <w:pPr>
              <w:pStyle w:val="TableParagraph"/>
              <w:spacing w:line="175" w:lineRule="exact"/>
              <w:ind w:left="176"/>
              <w:rPr>
                <w:rFonts w:cs="Calibri"/>
                <w:sz w:val="15"/>
                <w:szCs w:val="15"/>
              </w:rPr>
            </w:pPr>
            <w:r>
              <w:rPr>
                <w:sz w:val="15"/>
              </w:rPr>
              <w:t>5.119.767,28</w:t>
            </w:r>
          </w:p>
        </w:tc>
        <w:tc>
          <w:tcPr>
            <w:tcW w:w="1063" w:type="dxa"/>
            <w:tcBorders>
              <w:top w:val="nil"/>
              <w:left w:val="nil"/>
              <w:bottom w:val="single" w:sz="6" w:space="0" w:color="000000"/>
              <w:right w:val="nil"/>
            </w:tcBorders>
            <w:shd w:val="clear" w:color="auto" w:fill="auto"/>
          </w:tcPr>
          <w:p w:rsidR="00F866EC" w:rsidRPr="003828AE" w:rsidRDefault="00F866EC" w:rsidP="003828AE">
            <w:pPr>
              <w:pStyle w:val="TableParagraph"/>
              <w:spacing w:line="175" w:lineRule="exact"/>
              <w:ind w:left="175"/>
              <w:rPr>
                <w:rFonts w:cs="Calibri"/>
                <w:sz w:val="15"/>
                <w:szCs w:val="15"/>
              </w:rPr>
            </w:pPr>
            <w:r>
              <w:rPr>
                <w:sz w:val="15"/>
              </w:rPr>
              <w:t>6.488.678,56</w:t>
            </w:r>
          </w:p>
        </w:tc>
        <w:tc>
          <w:tcPr>
            <w:tcW w:w="1063" w:type="dxa"/>
            <w:tcBorders>
              <w:top w:val="nil"/>
              <w:left w:val="nil"/>
              <w:bottom w:val="single" w:sz="6" w:space="0" w:color="000000"/>
              <w:right w:val="nil"/>
            </w:tcBorders>
            <w:shd w:val="clear" w:color="auto" w:fill="auto"/>
          </w:tcPr>
          <w:p w:rsidR="00F866EC" w:rsidRPr="003828AE" w:rsidRDefault="00F866EC" w:rsidP="003828AE">
            <w:pPr>
              <w:pStyle w:val="TableParagraph"/>
              <w:spacing w:line="175" w:lineRule="exact"/>
              <w:ind w:left="175"/>
              <w:rPr>
                <w:rFonts w:cs="Calibri"/>
                <w:sz w:val="15"/>
                <w:szCs w:val="15"/>
              </w:rPr>
            </w:pPr>
            <w:r>
              <w:rPr>
                <w:sz w:val="15"/>
              </w:rPr>
              <w:t>6.688.376,40</w:t>
            </w:r>
          </w:p>
        </w:tc>
        <w:tc>
          <w:tcPr>
            <w:tcW w:w="1063" w:type="dxa"/>
            <w:tcBorders>
              <w:top w:val="nil"/>
              <w:left w:val="nil"/>
              <w:bottom w:val="single" w:sz="6" w:space="0" w:color="000000"/>
              <w:right w:val="nil"/>
            </w:tcBorders>
            <w:shd w:val="clear" w:color="auto" w:fill="auto"/>
          </w:tcPr>
          <w:p w:rsidR="00F866EC" w:rsidRPr="003828AE" w:rsidRDefault="00F866EC" w:rsidP="003828AE">
            <w:pPr>
              <w:pStyle w:val="TableParagraph"/>
              <w:spacing w:line="175" w:lineRule="exact"/>
              <w:ind w:left="175"/>
              <w:rPr>
                <w:rFonts w:cs="Calibri"/>
                <w:sz w:val="15"/>
                <w:szCs w:val="15"/>
              </w:rPr>
            </w:pPr>
            <w:r>
              <w:rPr>
                <w:sz w:val="15"/>
              </w:rPr>
              <w:t>6.715.340,63</w:t>
            </w:r>
          </w:p>
        </w:tc>
        <w:tc>
          <w:tcPr>
            <w:tcW w:w="1014" w:type="dxa"/>
            <w:tcBorders>
              <w:top w:val="nil"/>
              <w:left w:val="nil"/>
              <w:bottom w:val="single" w:sz="6" w:space="0" w:color="000000"/>
              <w:right w:val="nil"/>
            </w:tcBorders>
            <w:shd w:val="clear" w:color="auto" w:fill="auto"/>
          </w:tcPr>
          <w:p w:rsidR="00F866EC" w:rsidRPr="003828AE" w:rsidRDefault="00F866EC" w:rsidP="003828AE">
            <w:pPr>
              <w:pStyle w:val="TableParagraph"/>
              <w:spacing w:line="175" w:lineRule="exact"/>
              <w:ind w:left="175"/>
              <w:rPr>
                <w:rFonts w:cs="Calibri"/>
                <w:sz w:val="15"/>
                <w:szCs w:val="15"/>
              </w:rPr>
            </w:pPr>
            <w:r>
              <w:rPr>
                <w:sz w:val="15"/>
              </w:rPr>
              <w:t>6.650.775,45</w:t>
            </w:r>
          </w:p>
        </w:tc>
        <w:tc>
          <w:tcPr>
            <w:tcW w:w="1059" w:type="dxa"/>
            <w:vMerge/>
            <w:tcBorders>
              <w:left w:val="nil"/>
              <w:right w:val="nil"/>
            </w:tcBorders>
            <w:shd w:val="clear" w:color="auto" w:fill="auto"/>
          </w:tcPr>
          <w:p w:rsidR="00F866EC" w:rsidRPr="003828AE" w:rsidRDefault="00F866EC" w:rsidP="003828AE">
            <w:pPr>
              <w:widowControl w:val="0"/>
              <w:rPr>
                <w:rFonts w:ascii="Calibri" w:eastAsia="Calibri" w:hAnsi="Calibri"/>
                <w:sz w:val="22"/>
                <w:szCs w:val="22"/>
              </w:rPr>
            </w:pPr>
          </w:p>
        </w:tc>
      </w:tr>
      <w:tr w:rsidR="00F866EC" w:rsidTr="003828AE">
        <w:trPr>
          <w:trHeight w:hRule="exact" w:val="209"/>
        </w:trPr>
        <w:tc>
          <w:tcPr>
            <w:tcW w:w="4449" w:type="dxa"/>
            <w:tcBorders>
              <w:top w:val="single" w:sz="6" w:space="0" w:color="000000"/>
              <w:left w:val="nil"/>
              <w:bottom w:val="single" w:sz="10" w:space="0" w:color="000000"/>
              <w:right w:val="nil"/>
            </w:tcBorders>
            <w:shd w:val="clear" w:color="auto" w:fill="auto"/>
          </w:tcPr>
          <w:p w:rsidR="00F866EC" w:rsidRPr="003828AE" w:rsidRDefault="00F866EC" w:rsidP="003828AE">
            <w:pPr>
              <w:pStyle w:val="TableParagraph"/>
              <w:spacing w:before="7"/>
              <w:ind w:left="70"/>
              <w:rPr>
                <w:rFonts w:ascii="Arial" w:eastAsia="Arial" w:hAnsi="Arial" w:cs="Arial"/>
                <w:sz w:val="15"/>
                <w:szCs w:val="15"/>
              </w:rPr>
            </w:pPr>
            <w:r>
              <w:rPr>
                <w:rFonts w:ascii="Arial"/>
                <w:b/>
                <w:spacing w:val="-1"/>
                <w:sz w:val="15"/>
              </w:rPr>
              <w:t>Urteko diru-sarrerak, guztira</w:t>
            </w:r>
          </w:p>
        </w:tc>
        <w:tc>
          <w:tcPr>
            <w:tcW w:w="1333" w:type="dxa"/>
            <w:tcBorders>
              <w:top w:val="single" w:sz="6" w:space="0" w:color="000000"/>
              <w:left w:val="nil"/>
              <w:bottom w:val="single" w:sz="10" w:space="0" w:color="000000"/>
              <w:right w:val="nil"/>
            </w:tcBorders>
            <w:shd w:val="clear" w:color="auto" w:fill="auto"/>
          </w:tcPr>
          <w:p w:rsidR="00F866EC" w:rsidRPr="003828AE" w:rsidRDefault="00F866EC" w:rsidP="003828AE">
            <w:pPr>
              <w:pStyle w:val="TableParagraph"/>
              <w:spacing w:line="176" w:lineRule="exact"/>
              <w:ind w:left="522"/>
              <w:rPr>
                <w:rFonts w:cs="Calibri"/>
                <w:sz w:val="15"/>
                <w:szCs w:val="15"/>
              </w:rPr>
            </w:pPr>
            <w:r>
              <w:rPr>
                <w:sz w:val="15"/>
              </w:rPr>
              <w:t>385.953,33</w:t>
            </w:r>
          </w:p>
        </w:tc>
        <w:tc>
          <w:tcPr>
            <w:tcW w:w="1063" w:type="dxa"/>
            <w:tcBorders>
              <w:top w:val="single" w:sz="6" w:space="0" w:color="000000"/>
              <w:left w:val="nil"/>
              <w:bottom w:val="single" w:sz="10" w:space="0" w:color="000000"/>
              <w:right w:val="nil"/>
            </w:tcBorders>
            <w:shd w:val="clear" w:color="auto" w:fill="auto"/>
          </w:tcPr>
          <w:p w:rsidR="00F866EC" w:rsidRPr="003828AE" w:rsidRDefault="00F866EC" w:rsidP="003828AE">
            <w:pPr>
              <w:pStyle w:val="TableParagraph"/>
              <w:spacing w:line="176" w:lineRule="exact"/>
              <w:ind w:left="139"/>
              <w:rPr>
                <w:rFonts w:cs="Calibri"/>
                <w:sz w:val="15"/>
                <w:szCs w:val="15"/>
              </w:rPr>
            </w:pPr>
            <w:r>
              <w:rPr>
                <w:sz w:val="15"/>
              </w:rPr>
              <w:t>1.189.360,08</w:t>
            </w:r>
          </w:p>
        </w:tc>
        <w:tc>
          <w:tcPr>
            <w:tcW w:w="1063" w:type="dxa"/>
            <w:tcBorders>
              <w:top w:val="single" w:sz="6" w:space="0" w:color="000000"/>
              <w:left w:val="nil"/>
              <w:bottom w:val="single" w:sz="10" w:space="0" w:color="000000"/>
              <w:right w:val="nil"/>
            </w:tcBorders>
            <w:shd w:val="clear" w:color="auto" w:fill="auto"/>
          </w:tcPr>
          <w:p w:rsidR="00F866EC" w:rsidRPr="003828AE" w:rsidRDefault="00F866EC" w:rsidP="003828AE">
            <w:pPr>
              <w:pStyle w:val="TableParagraph"/>
              <w:spacing w:line="176" w:lineRule="exact"/>
              <w:ind w:left="139"/>
              <w:rPr>
                <w:rFonts w:cs="Calibri"/>
                <w:sz w:val="15"/>
                <w:szCs w:val="15"/>
              </w:rPr>
            </w:pPr>
            <w:r>
              <w:rPr>
                <w:sz w:val="15"/>
              </w:rPr>
              <w:t>3.372.691,42</w:t>
            </w:r>
          </w:p>
        </w:tc>
        <w:tc>
          <w:tcPr>
            <w:tcW w:w="1026" w:type="dxa"/>
            <w:tcBorders>
              <w:top w:val="single" w:sz="6" w:space="0" w:color="000000"/>
              <w:left w:val="nil"/>
              <w:bottom w:val="single" w:sz="10" w:space="0" w:color="000000"/>
              <w:right w:val="nil"/>
            </w:tcBorders>
            <w:shd w:val="clear" w:color="auto" w:fill="auto"/>
          </w:tcPr>
          <w:p w:rsidR="00F866EC" w:rsidRPr="003828AE" w:rsidRDefault="00F866EC" w:rsidP="003828AE">
            <w:pPr>
              <w:pStyle w:val="TableParagraph"/>
              <w:spacing w:line="176" w:lineRule="exact"/>
              <w:ind w:left="139"/>
              <w:rPr>
                <w:rFonts w:cs="Calibri"/>
                <w:sz w:val="15"/>
                <w:szCs w:val="15"/>
              </w:rPr>
            </w:pPr>
            <w:r>
              <w:rPr>
                <w:sz w:val="15"/>
              </w:rPr>
              <w:t>5.320.844,05</w:t>
            </w:r>
          </w:p>
        </w:tc>
        <w:tc>
          <w:tcPr>
            <w:tcW w:w="1064" w:type="dxa"/>
            <w:tcBorders>
              <w:top w:val="single" w:sz="6" w:space="0" w:color="000000"/>
              <w:left w:val="nil"/>
              <w:bottom w:val="single" w:sz="10" w:space="0" w:color="000000"/>
              <w:right w:val="nil"/>
            </w:tcBorders>
            <w:shd w:val="clear" w:color="auto" w:fill="auto"/>
          </w:tcPr>
          <w:p w:rsidR="00F866EC" w:rsidRPr="003828AE" w:rsidRDefault="00F866EC" w:rsidP="003828AE">
            <w:pPr>
              <w:pStyle w:val="TableParagraph"/>
              <w:spacing w:line="176" w:lineRule="exact"/>
              <w:ind w:left="176"/>
              <w:rPr>
                <w:rFonts w:cs="Calibri"/>
                <w:sz w:val="15"/>
                <w:szCs w:val="15"/>
              </w:rPr>
            </w:pPr>
            <w:r>
              <w:rPr>
                <w:sz w:val="15"/>
              </w:rPr>
              <w:t>8.496.019,69</w:t>
            </w:r>
          </w:p>
        </w:tc>
        <w:tc>
          <w:tcPr>
            <w:tcW w:w="1063" w:type="dxa"/>
            <w:tcBorders>
              <w:top w:val="single" w:sz="6" w:space="0" w:color="000000"/>
              <w:left w:val="nil"/>
              <w:bottom w:val="single" w:sz="10" w:space="0" w:color="000000"/>
              <w:right w:val="nil"/>
            </w:tcBorders>
            <w:shd w:val="clear" w:color="auto" w:fill="auto"/>
          </w:tcPr>
          <w:p w:rsidR="00F866EC" w:rsidRPr="003828AE" w:rsidRDefault="00F866EC" w:rsidP="003828AE">
            <w:pPr>
              <w:pStyle w:val="TableParagraph"/>
              <w:spacing w:line="176" w:lineRule="exact"/>
              <w:ind w:left="101"/>
              <w:rPr>
                <w:rFonts w:cs="Calibri"/>
                <w:sz w:val="15"/>
                <w:szCs w:val="15"/>
              </w:rPr>
            </w:pPr>
            <w:r>
              <w:rPr>
                <w:sz w:val="15"/>
              </w:rPr>
              <w:t>11.857.760,21</w:t>
            </w:r>
          </w:p>
        </w:tc>
        <w:tc>
          <w:tcPr>
            <w:tcW w:w="1063" w:type="dxa"/>
            <w:tcBorders>
              <w:top w:val="single" w:sz="6" w:space="0" w:color="000000"/>
              <w:left w:val="nil"/>
              <w:bottom w:val="single" w:sz="10" w:space="0" w:color="000000"/>
              <w:right w:val="nil"/>
            </w:tcBorders>
            <w:shd w:val="clear" w:color="auto" w:fill="auto"/>
          </w:tcPr>
          <w:p w:rsidR="00F866EC" w:rsidRPr="003828AE" w:rsidRDefault="00F866EC" w:rsidP="003828AE">
            <w:pPr>
              <w:pStyle w:val="TableParagraph"/>
              <w:spacing w:line="176" w:lineRule="exact"/>
              <w:ind w:left="100"/>
              <w:rPr>
                <w:rFonts w:cs="Calibri"/>
                <w:sz w:val="15"/>
                <w:szCs w:val="15"/>
              </w:rPr>
            </w:pPr>
            <w:r>
              <w:rPr>
                <w:sz w:val="15"/>
              </w:rPr>
              <w:t>11.556.263,34</w:t>
            </w:r>
          </w:p>
        </w:tc>
        <w:tc>
          <w:tcPr>
            <w:tcW w:w="1063" w:type="dxa"/>
            <w:tcBorders>
              <w:top w:val="single" w:sz="6" w:space="0" w:color="000000"/>
              <w:left w:val="nil"/>
              <w:bottom w:val="single" w:sz="10" w:space="0" w:color="000000"/>
              <w:right w:val="nil"/>
            </w:tcBorders>
            <w:shd w:val="clear" w:color="auto" w:fill="auto"/>
          </w:tcPr>
          <w:p w:rsidR="00F866EC" w:rsidRPr="003828AE" w:rsidRDefault="00F866EC" w:rsidP="003828AE">
            <w:pPr>
              <w:pStyle w:val="TableParagraph"/>
              <w:spacing w:line="176" w:lineRule="exact"/>
              <w:ind w:left="100"/>
              <w:rPr>
                <w:rFonts w:cs="Calibri"/>
                <w:sz w:val="15"/>
                <w:szCs w:val="15"/>
              </w:rPr>
            </w:pPr>
            <w:r>
              <w:rPr>
                <w:sz w:val="15"/>
              </w:rPr>
              <w:t>12.343.141,87</w:t>
            </w:r>
          </w:p>
        </w:tc>
        <w:tc>
          <w:tcPr>
            <w:tcW w:w="1014" w:type="dxa"/>
            <w:tcBorders>
              <w:top w:val="single" w:sz="6" w:space="0" w:color="000000"/>
              <w:left w:val="nil"/>
              <w:bottom w:val="single" w:sz="10" w:space="0" w:color="000000"/>
              <w:right w:val="nil"/>
            </w:tcBorders>
            <w:shd w:val="clear" w:color="auto" w:fill="auto"/>
          </w:tcPr>
          <w:p w:rsidR="00F866EC" w:rsidRPr="003828AE" w:rsidRDefault="00F866EC" w:rsidP="003828AE">
            <w:pPr>
              <w:pStyle w:val="TableParagraph"/>
              <w:spacing w:line="176" w:lineRule="exact"/>
              <w:ind w:left="100"/>
              <w:rPr>
                <w:rFonts w:cs="Calibri"/>
                <w:sz w:val="15"/>
                <w:szCs w:val="15"/>
              </w:rPr>
            </w:pPr>
            <w:r>
              <w:rPr>
                <w:sz w:val="15"/>
              </w:rPr>
              <w:t>12.539.721,69</w:t>
            </w:r>
          </w:p>
        </w:tc>
        <w:tc>
          <w:tcPr>
            <w:tcW w:w="1059" w:type="dxa"/>
            <w:vMerge/>
            <w:tcBorders>
              <w:left w:val="nil"/>
              <w:bottom w:val="nil"/>
              <w:right w:val="nil"/>
            </w:tcBorders>
            <w:shd w:val="clear" w:color="auto" w:fill="auto"/>
          </w:tcPr>
          <w:p w:rsidR="00F866EC" w:rsidRPr="003828AE" w:rsidRDefault="00F866EC" w:rsidP="003828AE">
            <w:pPr>
              <w:widowControl w:val="0"/>
              <w:rPr>
                <w:rFonts w:ascii="Calibri" w:eastAsia="Calibri" w:hAnsi="Calibri"/>
                <w:sz w:val="22"/>
                <w:szCs w:val="22"/>
              </w:rPr>
            </w:pPr>
          </w:p>
        </w:tc>
      </w:tr>
      <w:tr w:rsidR="00F866EC" w:rsidTr="003828AE">
        <w:trPr>
          <w:trHeight w:hRule="exact" w:val="570"/>
        </w:trPr>
        <w:tc>
          <w:tcPr>
            <w:tcW w:w="4449" w:type="dxa"/>
            <w:tcBorders>
              <w:top w:val="single" w:sz="10" w:space="0" w:color="000000"/>
              <w:left w:val="nil"/>
              <w:bottom w:val="nil"/>
              <w:right w:val="nil"/>
            </w:tcBorders>
            <w:shd w:val="clear" w:color="auto" w:fill="auto"/>
          </w:tcPr>
          <w:p w:rsidR="00F866EC" w:rsidRPr="003828AE" w:rsidRDefault="00F866EC" w:rsidP="003828AE">
            <w:pPr>
              <w:pStyle w:val="TableParagraph"/>
              <w:spacing w:before="88"/>
              <w:ind w:left="70"/>
              <w:rPr>
                <w:rFonts w:ascii="Arial" w:eastAsia="Arial" w:hAnsi="Arial" w:cs="Arial"/>
                <w:sz w:val="15"/>
                <w:szCs w:val="15"/>
              </w:rPr>
            </w:pPr>
            <w:r>
              <w:rPr>
                <w:rFonts w:ascii="Arial" w:hAnsi="Arial"/>
                <w:b/>
                <w:color w:val="FF0000"/>
                <w:spacing w:val="-1"/>
                <w:sz w:val="15"/>
              </w:rPr>
              <w:t>Kanonen guztizkoa, Nafarroako Gobernua kenduta (CD + CCGI)</w:t>
            </w:r>
          </w:p>
        </w:tc>
        <w:tc>
          <w:tcPr>
            <w:tcW w:w="1333" w:type="dxa"/>
            <w:tcBorders>
              <w:top w:val="single" w:sz="10" w:space="0" w:color="000000"/>
              <w:left w:val="nil"/>
              <w:bottom w:val="nil"/>
              <w:right w:val="nil"/>
            </w:tcBorders>
            <w:shd w:val="clear" w:color="auto" w:fill="auto"/>
          </w:tcPr>
          <w:p w:rsidR="00F866EC" w:rsidRPr="003828AE" w:rsidRDefault="00F866EC" w:rsidP="003828AE">
            <w:pPr>
              <w:pStyle w:val="TableParagraph"/>
              <w:spacing w:before="4"/>
              <w:rPr>
                <w:rFonts w:cs="Calibri"/>
                <w:sz w:val="14"/>
                <w:szCs w:val="14"/>
              </w:rPr>
            </w:pPr>
          </w:p>
          <w:p w:rsidR="00F866EC" w:rsidRPr="003828AE" w:rsidRDefault="00F866EC" w:rsidP="003828AE">
            <w:pPr>
              <w:pStyle w:val="TableParagraph"/>
              <w:ind w:left="517"/>
              <w:rPr>
                <w:rFonts w:cs="Calibri"/>
                <w:sz w:val="15"/>
                <w:szCs w:val="15"/>
              </w:rPr>
            </w:pPr>
            <w:r>
              <w:rPr>
                <w:b/>
                <w:color w:val="FF0000"/>
                <w:sz w:val="15"/>
              </w:rPr>
              <w:t>385.953,33</w:t>
            </w:r>
          </w:p>
        </w:tc>
        <w:tc>
          <w:tcPr>
            <w:tcW w:w="1063" w:type="dxa"/>
            <w:tcBorders>
              <w:top w:val="single" w:sz="10" w:space="0" w:color="000000"/>
              <w:left w:val="nil"/>
              <w:bottom w:val="nil"/>
              <w:right w:val="nil"/>
            </w:tcBorders>
            <w:shd w:val="clear" w:color="auto" w:fill="auto"/>
          </w:tcPr>
          <w:p w:rsidR="00F866EC" w:rsidRPr="003828AE" w:rsidRDefault="00F866EC" w:rsidP="003828AE">
            <w:pPr>
              <w:pStyle w:val="TableParagraph"/>
              <w:spacing w:before="4"/>
              <w:rPr>
                <w:rFonts w:cs="Calibri"/>
                <w:sz w:val="14"/>
                <w:szCs w:val="14"/>
              </w:rPr>
            </w:pPr>
          </w:p>
          <w:p w:rsidR="00F866EC" w:rsidRPr="003828AE" w:rsidRDefault="00F866EC" w:rsidP="003828AE">
            <w:pPr>
              <w:pStyle w:val="TableParagraph"/>
              <w:ind w:left="132"/>
              <w:rPr>
                <w:rFonts w:cs="Calibri"/>
                <w:sz w:val="15"/>
                <w:szCs w:val="15"/>
              </w:rPr>
            </w:pPr>
            <w:r>
              <w:rPr>
                <w:b/>
                <w:color w:val="FF0000"/>
                <w:sz w:val="15"/>
              </w:rPr>
              <w:t>1.189.360,08</w:t>
            </w:r>
          </w:p>
        </w:tc>
        <w:tc>
          <w:tcPr>
            <w:tcW w:w="1063" w:type="dxa"/>
            <w:tcBorders>
              <w:top w:val="single" w:sz="10" w:space="0" w:color="000000"/>
              <w:left w:val="nil"/>
              <w:bottom w:val="nil"/>
              <w:right w:val="nil"/>
            </w:tcBorders>
            <w:shd w:val="clear" w:color="auto" w:fill="auto"/>
          </w:tcPr>
          <w:p w:rsidR="00F866EC" w:rsidRPr="003828AE" w:rsidRDefault="00F866EC" w:rsidP="003828AE">
            <w:pPr>
              <w:pStyle w:val="TableParagraph"/>
              <w:spacing w:before="4"/>
              <w:rPr>
                <w:rFonts w:cs="Calibri"/>
                <w:sz w:val="14"/>
                <w:szCs w:val="14"/>
              </w:rPr>
            </w:pPr>
          </w:p>
          <w:p w:rsidR="00F866EC" w:rsidRPr="003828AE" w:rsidRDefault="00F866EC" w:rsidP="003828AE">
            <w:pPr>
              <w:pStyle w:val="TableParagraph"/>
              <w:ind w:left="132"/>
              <w:rPr>
                <w:rFonts w:cs="Calibri"/>
                <w:sz w:val="15"/>
                <w:szCs w:val="15"/>
              </w:rPr>
            </w:pPr>
            <w:r>
              <w:rPr>
                <w:b/>
                <w:color w:val="FF0000"/>
                <w:sz w:val="15"/>
              </w:rPr>
              <w:t>3.372.691,42</w:t>
            </w:r>
          </w:p>
        </w:tc>
        <w:tc>
          <w:tcPr>
            <w:tcW w:w="1026" w:type="dxa"/>
            <w:tcBorders>
              <w:top w:val="single" w:sz="10" w:space="0" w:color="000000"/>
              <w:left w:val="nil"/>
              <w:bottom w:val="nil"/>
              <w:right w:val="nil"/>
            </w:tcBorders>
            <w:shd w:val="clear" w:color="auto" w:fill="auto"/>
          </w:tcPr>
          <w:p w:rsidR="00F866EC" w:rsidRPr="003828AE" w:rsidRDefault="00F866EC" w:rsidP="003828AE">
            <w:pPr>
              <w:pStyle w:val="TableParagraph"/>
              <w:spacing w:before="4"/>
              <w:rPr>
                <w:rFonts w:cs="Calibri"/>
                <w:sz w:val="14"/>
                <w:szCs w:val="14"/>
              </w:rPr>
            </w:pPr>
          </w:p>
          <w:p w:rsidR="00F866EC" w:rsidRPr="003828AE" w:rsidRDefault="00F866EC" w:rsidP="003828AE">
            <w:pPr>
              <w:pStyle w:val="TableParagraph"/>
              <w:ind w:left="132"/>
              <w:rPr>
                <w:rFonts w:cs="Calibri"/>
                <w:sz w:val="15"/>
                <w:szCs w:val="15"/>
              </w:rPr>
            </w:pPr>
            <w:r>
              <w:rPr>
                <w:b/>
                <w:color w:val="FF0000"/>
                <w:sz w:val="15"/>
              </w:rPr>
              <w:t>5.320.844,05</w:t>
            </w:r>
          </w:p>
        </w:tc>
        <w:tc>
          <w:tcPr>
            <w:tcW w:w="1064" w:type="dxa"/>
            <w:tcBorders>
              <w:top w:val="single" w:sz="10" w:space="0" w:color="000000"/>
              <w:left w:val="nil"/>
              <w:bottom w:val="nil"/>
              <w:right w:val="nil"/>
            </w:tcBorders>
            <w:shd w:val="clear" w:color="auto" w:fill="auto"/>
          </w:tcPr>
          <w:p w:rsidR="00F866EC" w:rsidRPr="003828AE" w:rsidRDefault="00F866EC" w:rsidP="003828AE">
            <w:pPr>
              <w:pStyle w:val="TableParagraph"/>
              <w:spacing w:before="4"/>
              <w:rPr>
                <w:rFonts w:cs="Calibri"/>
                <w:sz w:val="14"/>
                <w:szCs w:val="14"/>
              </w:rPr>
            </w:pPr>
          </w:p>
          <w:p w:rsidR="00F866EC" w:rsidRPr="003828AE" w:rsidRDefault="00F866EC" w:rsidP="003828AE">
            <w:pPr>
              <w:pStyle w:val="TableParagraph"/>
              <w:ind w:left="169"/>
              <w:rPr>
                <w:rFonts w:cs="Calibri"/>
                <w:sz w:val="15"/>
                <w:szCs w:val="15"/>
              </w:rPr>
            </w:pPr>
            <w:r>
              <w:rPr>
                <w:b/>
                <w:color w:val="FF0000"/>
                <w:sz w:val="15"/>
              </w:rPr>
              <w:t>8.496.019,69</w:t>
            </w:r>
          </w:p>
        </w:tc>
        <w:tc>
          <w:tcPr>
            <w:tcW w:w="1063" w:type="dxa"/>
            <w:tcBorders>
              <w:top w:val="single" w:sz="10" w:space="0" w:color="000000"/>
              <w:left w:val="nil"/>
              <w:bottom w:val="nil"/>
              <w:right w:val="nil"/>
            </w:tcBorders>
            <w:shd w:val="clear" w:color="auto" w:fill="auto"/>
          </w:tcPr>
          <w:p w:rsidR="00F866EC" w:rsidRPr="003828AE" w:rsidRDefault="00F866EC" w:rsidP="003828AE">
            <w:pPr>
              <w:pStyle w:val="TableParagraph"/>
              <w:spacing w:before="4"/>
              <w:rPr>
                <w:rFonts w:cs="Calibri"/>
                <w:sz w:val="14"/>
                <w:szCs w:val="14"/>
              </w:rPr>
            </w:pPr>
          </w:p>
          <w:p w:rsidR="00F866EC" w:rsidRPr="003828AE" w:rsidRDefault="00F866EC" w:rsidP="003828AE">
            <w:pPr>
              <w:pStyle w:val="TableParagraph"/>
              <w:ind w:left="94"/>
              <w:rPr>
                <w:rFonts w:cs="Calibri"/>
                <w:sz w:val="15"/>
                <w:szCs w:val="15"/>
              </w:rPr>
            </w:pPr>
            <w:r>
              <w:rPr>
                <w:b/>
                <w:color w:val="FF0000"/>
                <w:sz w:val="15"/>
              </w:rPr>
              <w:t>11.857.760,21</w:t>
            </w:r>
          </w:p>
        </w:tc>
        <w:tc>
          <w:tcPr>
            <w:tcW w:w="1063" w:type="dxa"/>
            <w:tcBorders>
              <w:top w:val="single" w:sz="10" w:space="0" w:color="000000"/>
              <w:left w:val="nil"/>
              <w:bottom w:val="nil"/>
              <w:right w:val="nil"/>
            </w:tcBorders>
            <w:shd w:val="clear" w:color="auto" w:fill="auto"/>
          </w:tcPr>
          <w:p w:rsidR="00F866EC" w:rsidRPr="003828AE" w:rsidRDefault="00F866EC" w:rsidP="003828AE">
            <w:pPr>
              <w:pStyle w:val="TableParagraph"/>
              <w:spacing w:before="4"/>
              <w:rPr>
                <w:rFonts w:cs="Calibri"/>
                <w:sz w:val="14"/>
                <w:szCs w:val="14"/>
              </w:rPr>
            </w:pPr>
          </w:p>
          <w:p w:rsidR="00F866EC" w:rsidRPr="003828AE" w:rsidRDefault="00F866EC" w:rsidP="003828AE">
            <w:pPr>
              <w:pStyle w:val="TableParagraph"/>
              <w:ind w:left="95"/>
              <w:rPr>
                <w:rFonts w:cs="Calibri"/>
                <w:sz w:val="15"/>
                <w:szCs w:val="15"/>
              </w:rPr>
            </w:pPr>
            <w:r>
              <w:rPr>
                <w:b/>
                <w:color w:val="FF0000"/>
                <w:sz w:val="15"/>
              </w:rPr>
              <w:t>11.556.263,34</w:t>
            </w:r>
          </w:p>
        </w:tc>
        <w:tc>
          <w:tcPr>
            <w:tcW w:w="1063" w:type="dxa"/>
            <w:tcBorders>
              <w:top w:val="single" w:sz="10" w:space="0" w:color="000000"/>
              <w:left w:val="nil"/>
              <w:bottom w:val="nil"/>
              <w:right w:val="nil"/>
            </w:tcBorders>
            <w:shd w:val="clear" w:color="auto" w:fill="auto"/>
          </w:tcPr>
          <w:p w:rsidR="00F866EC" w:rsidRPr="003828AE" w:rsidRDefault="00F866EC" w:rsidP="003828AE">
            <w:pPr>
              <w:pStyle w:val="TableParagraph"/>
              <w:spacing w:before="4"/>
              <w:rPr>
                <w:rFonts w:cs="Calibri"/>
                <w:sz w:val="14"/>
                <w:szCs w:val="14"/>
              </w:rPr>
            </w:pPr>
          </w:p>
          <w:p w:rsidR="00F866EC" w:rsidRPr="003828AE" w:rsidRDefault="00F866EC" w:rsidP="003828AE">
            <w:pPr>
              <w:pStyle w:val="TableParagraph"/>
              <w:ind w:left="95"/>
              <w:rPr>
                <w:rFonts w:cs="Calibri"/>
                <w:sz w:val="15"/>
                <w:szCs w:val="15"/>
              </w:rPr>
            </w:pPr>
            <w:r>
              <w:rPr>
                <w:b/>
                <w:color w:val="FF0000"/>
                <w:sz w:val="15"/>
              </w:rPr>
              <w:t>12.343.141,87</w:t>
            </w:r>
          </w:p>
        </w:tc>
        <w:tc>
          <w:tcPr>
            <w:tcW w:w="1014" w:type="dxa"/>
            <w:tcBorders>
              <w:top w:val="single" w:sz="10" w:space="0" w:color="000000"/>
              <w:left w:val="nil"/>
              <w:bottom w:val="nil"/>
              <w:right w:val="nil"/>
            </w:tcBorders>
            <w:shd w:val="clear" w:color="auto" w:fill="auto"/>
          </w:tcPr>
          <w:p w:rsidR="00F866EC" w:rsidRPr="003828AE" w:rsidRDefault="00F866EC" w:rsidP="003828AE">
            <w:pPr>
              <w:pStyle w:val="TableParagraph"/>
              <w:spacing w:before="4"/>
              <w:rPr>
                <w:rFonts w:cs="Calibri"/>
                <w:sz w:val="14"/>
                <w:szCs w:val="14"/>
              </w:rPr>
            </w:pPr>
          </w:p>
          <w:p w:rsidR="00F866EC" w:rsidRPr="003828AE" w:rsidRDefault="00F866EC" w:rsidP="003828AE">
            <w:pPr>
              <w:pStyle w:val="TableParagraph"/>
              <w:ind w:left="95"/>
              <w:rPr>
                <w:rFonts w:cs="Calibri"/>
                <w:sz w:val="15"/>
                <w:szCs w:val="15"/>
              </w:rPr>
            </w:pPr>
            <w:r>
              <w:rPr>
                <w:b/>
                <w:color w:val="FF0000"/>
                <w:sz w:val="15"/>
              </w:rPr>
              <w:t>12.539.721,69</w:t>
            </w:r>
          </w:p>
        </w:tc>
        <w:tc>
          <w:tcPr>
            <w:tcW w:w="1059" w:type="dxa"/>
            <w:tcBorders>
              <w:top w:val="nil"/>
              <w:left w:val="nil"/>
              <w:bottom w:val="nil"/>
              <w:right w:val="nil"/>
            </w:tcBorders>
            <w:shd w:val="clear" w:color="auto" w:fill="auto"/>
          </w:tcPr>
          <w:p w:rsidR="00F866EC" w:rsidRPr="003828AE" w:rsidRDefault="00F866EC" w:rsidP="003828AE">
            <w:pPr>
              <w:pStyle w:val="TableParagraph"/>
              <w:spacing w:before="7"/>
              <w:rPr>
                <w:rFonts w:cs="Calibri"/>
                <w:sz w:val="13"/>
                <w:szCs w:val="13"/>
              </w:rPr>
            </w:pPr>
          </w:p>
          <w:p w:rsidR="00F866EC" w:rsidRPr="003828AE" w:rsidRDefault="00F866EC" w:rsidP="003828AE">
            <w:pPr>
              <w:pStyle w:val="TableParagraph"/>
              <w:ind w:left="46"/>
              <w:rPr>
                <w:rFonts w:cs="Calibri"/>
                <w:sz w:val="16"/>
                <w:szCs w:val="16"/>
              </w:rPr>
            </w:pPr>
            <w:r>
              <w:rPr>
                <w:b/>
                <w:color w:val="FF0000"/>
                <w:sz w:val="16"/>
              </w:rPr>
              <w:t>67.061.755,68</w:t>
            </w:r>
          </w:p>
        </w:tc>
      </w:tr>
      <w:tr w:rsidR="00F866EC" w:rsidTr="003828AE">
        <w:trPr>
          <w:trHeight w:hRule="exact" w:val="575"/>
        </w:trPr>
        <w:tc>
          <w:tcPr>
            <w:tcW w:w="4449" w:type="dxa"/>
            <w:tcBorders>
              <w:top w:val="nil"/>
              <w:left w:val="nil"/>
              <w:bottom w:val="nil"/>
              <w:right w:val="nil"/>
            </w:tcBorders>
            <w:shd w:val="clear" w:color="auto" w:fill="auto"/>
          </w:tcPr>
          <w:p w:rsidR="00F866EC" w:rsidRPr="003828AE" w:rsidRDefault="00F866EC" w:rsidP="003828AE">
            <w:pPr>
              <w:pStyle w:val="TableParagraph"/>
              <w:spacing w:before="8"/>
              <w:rPr>
                <w:rFonts w:cs="Calibri"/>
                <w:sz w:val="14"/>
                <w:szCs w:val="14"/>
              </w:rPr>
            </w:pPr>
          </w:p>
          <w:p w:rsidR="00F866EC" w:rsidRPr="003828AE" w:rsidRDefault="00F866EC" w:rsidP="003828AE">
            <w:pPr>
              <w:pStyle w:val="TableParagraph"/>
              <w:ind w:left="68"/>
              <w:rPr>
                <w:rFonts w:cs="Calibri"/>
                <w:sz w:val="15"/>
                <w:szCs w:val="15"/>
              </w:rPr>
            </w:pPr>
            <w:r>
              <w:rPr>
                <w:b/>
                <w:color w:val="0065CC"/>
                <w:sz w:val="15"/>
              </w:rPr>
              <w:t>Zenbatekoa eurotan, BEZarekin (1)</w:t>
            </w:r>
          </w:p>
          <w:p w:rsidR="00F866EC" w:rsidRPr="003828AE" w:rsidRDefault="00F866EC" w:rsidP="003828AE">
            <w:pPr>
              <w:pStyle w:val="TableParagraph"/>
              <w:spacing w:before="18"/>
              <w:ind w:left="70"/>
              <w:rPr>
                <w:rFonts w:ascii="Arial" w:eastAsia="Arial" w:hAnsi="Arial" w:cs="Arial"/>
                <w:sz w:val="15"/>
                <w:szCs w:val="15"/>
              </w:rPr>
            </w:pPr>
            <w:r>
              <w:rPr>
                <w:rFonts w:ascii="Arial" w:hAnsi="Arial"/>
                <w:b/>
                <w:spacing w:val="-1"/>
                <w:sz w:val="15"/>
              </w:rPr>
              <w:t>Eskari-kanonaren bidezko fakturazioa</w:t>
            </w:r>
          </w:p>
        </w:tc>
        <w:tc>
          <w:tcPr>
            <w:tcW w:w="1333" w:type="dxa"/>
            <w:tcBorders>
              <w:top w:val="nil"/>
              <w:left w:val="nil"/>
              <w:bottom w:val="nil"/>
              <w:right w:val="nil"/>
            </w:tcBorders>
            <w:shd w:val="clear" w:color="auto" w:fill="auto"/>
          </w:tcPr>
          <w:p w:rsidR="00F866EC" w:rsidRPr="003828AE" w:rsidRDefault="00F866EC" w:rsidP="003828AE">
            <w:pPr>
              <w:pStyle w:val="TableParagraph"/>
              <w:rPr>
                <w:rFonts w:cs="Calibri"/>
                <w:sz w:val="14"/>
                <w:szCs w:val="14"/>
              </w:rPr>
            </w:pPr>
          </w:p>
          <w:p w:rsidR="00F866EC" w:rsidRPr="003828AE" w:rsidRDefault="00F866EC" w:rsidP="003828AE">
            <w:pPr>
              <w:pStyle w:val="TableParagraph"/>
              <w:spacing w:before="8"/>
              <w:rPr>
                <w:rFonts w:cs="Calibri"/>
                <w:sz w:val="16"/>
                <w:szCs w:val="16"/>
              </w:rPr>
            </w:pPr>
          </w:p>
          <w:p w:rsidR="00F866EC" w:rsidRPr="003828AE" w:rsidRDefault="00F866EC" w:rsidP="003828AE">
            <w:pPr>
              <w:pStyle w:val="TableParagraph"/>
              <w:ind w:left="596"/>
              <w:rPr>
                <w:rFonts w:cs="Calibri"/>
                <w:sz w:val="15"/>
                <w:szCs w:val="15"/>
              </w:rPr>
            </w:pPr>
            <w:r>
              <w:rPr>
                <w:sz w:val="15"/>
              </w:rPr>
              <w:t>81.362,77</w:t>
            </w:r>
          </w:p>
        </w:tc>
        <w:tc>
          <w:tcPr>
            <w:tcW w:w="1063" w:type="dxa"/>
            <w:tcBorders>
              <w:top w:val="nil"/>
              <w:left w:val="nil"/>
              <w:bottom w:val="nil"/>
              <w:right w:val="nil"/>
            </w:tcBorders>
            <w:shd w:val="clear" w:color="auto" w:fill="auto"/>
          </w:tcPr>
          <w:p w:rsidR="00F866EC" w:rsidRPr="003828AE" w:rsidRDefault="00F866EC" w:rsidP="003828AE">
            <w:pPr>
              <w:pStyle w:val="TableParagraph"/>
              <w:rPr>
                <w:rFonts w:cs="Calibri"/>
                <w:sz w:val="14"/>
                <w:szCs w:val="14"/>
              </w:rPr>
            </w:pPr>
          </w:p>
          <w:p w:rsidR="00F866EC" w:rsidRPr="003828AE" w:rsidRDefault="00F866EC" w:rsidP="003828AE">
            <w:pPr>
              <w:pStyle w:val="TableParagraph"/>
              <w:spacing w:before="8"/>
              <w:rPr>
                <w:rFonts w:cs="Calibri"/>
                <w:sz w:val="16"/>
                <w:szCs w:val="16"/>
              </w:rPr>
            </w:pPr>
          </w:p>
          <w:p w:rsidR="00F866EC" w:rsidRPr="003828AE" w:rsidRDefault="00F866EC" w:rsidP="003828AE">
            <w:pPr>
              <w:pStyle w:val="TableParagraph"/>
              <w:ind w:left="252"/>
              <w:rPr>
                <w:rFonts w:cs="Calibri"/>
                <w:sz w:val="15"/>
                <w:szCs w:val="15"/>
              </w:rPr>
            </w:pPr>
            <w:r>
              <w:rPr>
                <w:sz w:val="15"/>
              </w:rPr>
              <w:t>255.219,22</w:t>
            </w:r>
          </w:p>
        </w:tc>
        <w:tc>
          <w:tcPr>
            <w:tcW w:w="1063" w:type="dxa"/>
            <w:tcBorders>
              <w:top w:val="nil"/>
              <w:left w:val="nil"/>
              <w:bottom w:val="nil"/>
              <w:right w:val="nil"/>
            </w:tcBorders>
            <w:shd w:val="clear" w:color="auto" w:fill="auto"/>
          </w:tcPr>
          <w:p w:rsidR="00F866EC" w:rsidRPr="003828AE" w:rsidRDefault="00F866EC" w:rsidP="003828AE">
            <w:pPr>
              <w:pStyle w:val="TableParagraph"/>
              <w:rPr>
                <w:rFonts w:cs="Calibri"/>
                <w:sz w:val="14"/>
                <w:szCs w:val="14"/>
              </w:rPr>
            </w:pPr>
          </w:p>
          <w:p w:rsidR="00F866EC" w:rsidRPr="003828AE" w:rsidRDefault="00F866EC" w:rsidP="003828AE">
            <w:pPr>
              <w:pStyle w:val="TableParagraph"/>
              <w:spacing w:before="8"/>
              <w:rPr>
                <w:rFonts w:cs="Calibri"/>
                <w:sz w:val="16"/>
                <w:szCs w:val="16"/>
              </w:rPr>
            </w:pPr>
          </w:p>
          <w:p w:rsidR="00F866EC" w:rsidRPr="003828AE" w:rsidRDefault="00F866EC" w:rsidP="003828AE">
            <w:pPr>
              <w:pStyle w:val="TableParagraph"/>
              <w:ind w:left="139"/>
              <w:rPr>
                <w:rFonts w:cs="Calibri"/>
                <w:sz w:val="15"/>
                <w:szCs w:val="15"/>
              </w:rPr>
            </w:pPr>
            <w:r>
              <w:rPr>
                <w:sz w:val="15"/>
              </w:rPr>
              <w:t>1.047.316,31</w:t>
            </w:r>
          </w:p>
        </w:tc>
        <w:tc>
          <w:tcPr>
            <w:tcW w:w="1026" w:type="dxa"/>
            <w:tcBorders>
              <w:top w:val="nil"/>
              <w:left w:val="nil"/>
              <w:bottom w:val="nil"/>
              <w:right w:val="nil"/>
            </w:tcBorders>
            <w:shd w:val="clear" w:color="auto" w:fill="auto"/>
          </w:tcPr>
          <w:p w:rsidR="00F866EC" w:rsidRPr="003828AE" w:rsidRDefault="00F866EC" w:rsidP="003828AE">
            <w:pPr>
              <w:pStyle w:val="TableParagraph"/>
              <w:rPr>
                <w:rFonts w:cs="Calibri"/>
                <w:sz w:val="14"/>
                <w:szCs w:val="14"/>
              </w:rPr>
            </w:pPr>
          </w:p>
          <w:p w:rsidR="00F866EC" w:rsidRPr="003828AE" w:rsidRDefault="00F866EC" w:rsidP="003828AE">
            <w:pPr>
              <w:pStyle w:val="TableParagraph"/>
              <w:spacing w:before="8"/>
              <w:rPr>
                <w:rFonts w:cs="Calibri"/>
                <w:sz w:val="16"/>
                <w:szCs w:val="16"/>
              </w:rPr>
            </w:pPr>
          </w:p>
          <w:p w:rsidR="00F866EC" w:rsidRPr="003828AE" w:rsidRDefault="00F866EC" w:rsidP="003828AE">
            <w:pPr>
              <w:pStyle w:val="TableParagraph"/>
              <w:ind w:left="139"/>
              <w:rPr>
                <w:rFonts w:cs="Calibri"/>
                <w:sz w:val="15"/>
                <w:szCs w:val="15"/>
              </w:rPr>
            </w:pPr>
            <w:r>
              <w:rPr>
                <w:sz w:val="15"/>
              </w:rPr>
              <w:t>1.994.126,07</w:t>
            </w:r>
          </w:p>
        </w:tc>
        <w:tc>
          <w:tcPr>
            <w:tcW w:w="1064" w:type="dxa"/>
            <w:tcBorders>
              <w:top w:val="nil"/>
              <w:left w:val="nil"/>
              <w:bottom w:val="nil"/>
              <w:right w:val="nil"/>
            </w:tcBorders>
            <w:shd w:val="clear" w:color="auto" w:fill="auto"/>
          </w:tcPr>
          <w:p w:rsidR="00F866EC" w:rsidRPr="003828AE" w:rsidRDefault="00F866EC" w:rsidP="003828AE">
            <w:pPr>
              <w:pStyle w:val="TableParagraph"/>
              <w:rPr>
                <w:rFonts w:cs="Calibri"/>
                <w:sz w:val="14"/>
                <w:szCs w:val="14"/>
              </w:rPr>
            </w:pPr>
          </w:p>
          <w:p w:rsidR="00F866EC" w:rsidRPr="003828AE" w:rsidRDefault="00F866EC" w:rsidP="003828AE">
            <w:pPr>
              <w:pStyle w:val="TableParagraph"/>
              <w:spacing w:before="8"/>
              <w:rPr>
                <w:rFonts w:cs="Calibri"/>
                <w:sz w:val="16"/>
                <w:szCs w:val="16"/>
              </w:rPr>
            </w:pPr>
          </w:p>
          <w:p w:rsidR="00F866EC" w:rsidRPr="003828AE" w:rsidRDefault="00F866EC" w:rsidP="003828AE">
            <w:pPr>
              <w:pStyle w:val="TableParagraph"/>
              <w:ind w:left="176"/>
              <w:rPr>
                <w:rFonts w:cs="Calibri"/>
                <w:sz w:val="15"/>
                <w:szCs w:val="15"/>
              </w:rPr>
            </w:pPr>
            <w:r>
              <w:rPr>
                <w:sz w:val="15"/>
              </w:rPr>
              <w:t>3.983.978,25</w:t>
            </w:r>
          </w:p>
        </w:tc>
        <w:tc>
          <w:tcPr>
            <w:tcW w:w="1063" w:type="dxa"/>
            <w:tcBorders>
              <w:top w:val="nil"/>
              <w:left w:val="nil"/>
              <w:bottom w:val="nil"/>
              <w:right w:val="nil"/>
            </w:tcBorders>
            <w:shd w:val="clear" w:color="auto" w:fill="auto"/>
          </w:tcPr>
          <w:p w:rsidR="00F866EC" w:rsidRPr="003828AE" w:rsidRDefault="00F866EC" w:rsidP="003828AE">
            <w:pPr>
              <w:pStyle w:val="TableParagraph"/>
              <w:rPr>
                <w:rFonts w:cs="Calibri"/>
                <w:sz w:val="14"/>
                <w:szCs w:val="14"/>
              </w:rPr>
            </w:pPr>
          </w:p>
          <w:p w:rsidR="00F866EC" w:rsidRPr="003828AE" w:rsidRDefault="00F866EC" w:rsidP="003828AE">
            <w:pPr>
              <w:pStyle w:val="TableParagraph"/>
              <w:spacing w:before="8"/>
              <w:rPr>
                <w:rFonts w:cs="Calibri"/>
                <w:sz w:val="16"/>
                <w:szCs w:val="16"/>
              </w:rPr>
            </w:pPr>
          </w:p>
          <w:p w:rsidR="00F866EC" w:rsidRPr="003828AE" w:rsidRDefault="00F866EC" w:rsidP="003828AE">
            <w:pPr>
              <w:pStyle w:val="TableParagraph"/>
              <w:ind w:left="175"/>
              <w:rPr>
                <w:rFonts w:cs="Calibri"/>
                <w:sz w:val="15"/>
                <w:szCs w:val="15"/>
              </w:rPr>
            </w:pPr>
            <w:r>
              <w:rPr>
                <w:sz w:val="15"/>
              </w:rPr>
              <w:t>6.475.252,33</w:t>
            </w:r>
          </w:p>
        </w:tc>
        <w:tc>
          <w:tcPr>
            <w:tcW w:w="1063" w:type="dxa"/>
            <w:tcBorders>
              <w:top w:val="nil"/>
              <w:left w:val="nil"/>
              <w:bottom w:val="nil"/>
              <w:right w:val="nil"/>
            </w:tcBorders>
            <w:shd w:val="clear" w:color="auto" w:fill="auto"/>
          </w:tcPr>
          <w:p w:rsidR="00F866EC" w:rsidRPr="003828AE" w:rsidRDefault="00F866EC" w:rsidP="003828AE">
            <w:pPr>
              <w:pStyle w:val="TableParagraph"/>
              <w:rPr>
                <w:rFonts w:cs="Calibri"/>
                <w:sz w:val="14"/>
                <w:szCs w:val="14"/>
              </w:rPr>
            </w:pPr>
          </w:p>
          <w:p w:rsidR="00F866EC" w:rsidRPr="003828AE" w:rsidRDefault="00F866EC" w:rsidP="003828AE">
            <w:pPr>
              <w:pStyle w:val="TableParagraph"/>
              <w:spacing w:before="8"/>
              <w:rPr>
                <w:rFonts w:cs="Calibri"/>
                <w:sz w:val="16"/>
                <w:szCs w:val="16"/>
              </w:rPr>
            </w:pPr>
          </w:p>
          <w:p w:rsidR="00F866EC" w:rsidRPr="003828AE" w:rsidRDefault="00F866EC" w:rsidP="003828AE">
            <w:pPr>
              <w:pStyle w:val="TableParagraph"/>
              <w:ind w:left="175"/>
              <w:rPr>
                <w:rFonts w:cs="Calibri"/>
                <w:sz w:val="15"/>
                <w:szCs w:val="15"/>
              </w:rPr>
            </w:pPr>
            <w:r>
              <w:rPr>
                <w:sz w:val="15"/>
              </w:rPr>
              <w:t>5.890.143,42</w:t>
            </w:r>
          </w:p>
        </w:tc>
        <w:tc>
          <w:tcPr>
            <w:tcW w:w="1063" w:type="dxa"/>
            <w:tcBorders>
              <w:top w:val="nil"/>
              <w:left w:val="nil"/>
              <w:bottom w:val="nil"/>
              <w:right w:val="nil"/>
            </w:tcBorders>
            <w:shd w:val="clear" w:color="auto" w:fill="auto"/>
          </w:tcPr>
          <w:p w:rsidR="00F866EC" w:rsidRPr="003828AE" w:rsidRDefault="00F866EC" w:rsidP="003828AE">
            <w:pPr>
              <w:pStyle w:val="TableParagraph"/>
              <w:rPr>
                <w:rFonts w:cs="Calibri"/>
                <w:sz w:val="14"/>
                <w:szCs w:val="14"/>
              </w:rPr>
            </w:pPr>
          </w:p>
          <w:p w:rsidR="00F866EC" w:rsidRPr="003828AE" w:rsidRDefault="00F866EC" w:rsidP="003828AE">
            <w:pPr>
              <w:pStyle w:val="TableParagraph"/>
              <w:spacing w:before="8"/>
              <w:rPr>
                <w:rFonts w:cs="Calibri"/>
                <w:sz w:val="16"/>
                <w:szCs w:val="16"/>
              </w:rPr>
            </w:pPr>
          </w:p>
          <w:p w:rsidR="00F866EC" w:rsidRPr="003828AE" w:rsidRDefault="00F866EC" w:rsidP="003828AE">
            <w:pPr>
              <w:pStyle w:val="TableParagraph"/>
              <w:ind w:left="175"/>
              <w:rPr>
                <w:rFonts w:cs="Calibri"/>
                <w:sz w:val="15"/>
                <w:szCs w:val="15"/>
              </w:rPr>
            </w:pPr>
            <w:r>
              <w:rPr>
                <w:sz w:val="15"/>
              </w:rPr>
              <w:t>6.809.639,50</w:t>
            </w:r>
          </w:p>
        </w:tc>
        <w:tc>
          <w:tcPr>
            <w:tcW w:w="1014" w:type="dxa"/>
            <w:tcBorders>
              <w:top w:val="nil"/>
              <w:left w:val="nil"/>
              <w:bottom w:val="nil"/>
              <w:right w:val="nil"/>
            </w:tcBorders>
            <w:shd w:val="clear" w:color="auto" w:fill="auto"/>
          </w:tcPr>
          <w:p w:rsidR="00F866EC" w:rsidRPr="003828AE" w:rsidRDefault="00F866EC" w:rsidP="003828AE">
            <w:pPr>
              <w:pStyle w:val="TableParagraph"/>
              <w:rPr>
                <w:rFonts w:cs="Calibri"/>
                <w:sz w:val="14"/>
                <w:szCs w:val="14"/>
              </w:rPr>
            </w:pPr>
          </w:p>
          <w:p w:rsidR="00F866EC" w:rsidRPr="003828AE" w:rsidRDefault="00F866EC" w:rsidP="003828AE">
            <w:pPr>
              <w:pStyle w:val="TableParagraph"/>
              <w:spacing w:before="8"/>
              <w:rPr>
                <w:rFonts w:cs="Calibri"/>
                <w:sz w:val="16"/>
                <w:szCs w:val="16"/>
              </w:rPr>
            </w:pPr>
          </w:p>
          <w:p w:rsidR="00F866EC" w:rsidRPr="003828AE" w:rsidRDefault="00F866EC" w:rsidP="003828AE">
            <w:pPr>
              <w:pStyle w:val="TableParagraph"/>
              <w:ind w:left="175"/>
              <w:rPr>
                <w:rFonts w:cs="Calibri"/>
                <w:sz w:val="15"/>
                <w:szCs w:val="15"/>
              </w:rPr>
            </w:pPr>
            <w:r>
              <w:rPr>
                <w:sz w:val="15"/>
              </w:rPr>
              <w:t>7.125.624,96</w:t>
            </w:r>
          </w:p>
        </w:tc>
        <w:tc>
          <w:tcPr>
            <w:tcW w:w="1059" w:type="dxa"/>
            <w:tcBorders>
              <w:top w:val="nil"/>
              <w:left w:val="nil"/>
              <w:bottom w:val="nil"/>
              <w:right w:val="nil"/>
            </w:tcBorders>
            <w:shd w:val="clear" w:color="auto" w:fill="auto"/>
          </w:tcPr>
          <w:p w:rsidR="00F866EC" w:rsidRPr="003828AE" w:rsidRDefault="00F866EC" w:rsidP="003828AE">
            <w:pPr>
              <w:widowControl w:val="0"/>
              <w:rPr>
                <w:rFonts w:ascii="Calibri" w:eastAsia="Calibri" w:hAnsi="Calibri"/>
                <w:sz w:val="22"/>
                <w:szCs w:val="22"/>
              </w:rPr>
            </w:pPr>
          </w:p>
        </w:tc>
      </w:tr>
      <w:tr w:rsidR="00F866EC" w:rsidTr="003828AE">
        <w:trPr>
          <w:trHeight w:hRule="exact" w:val="193"/>
        </w:trPr>
        <w:tc>
          <w:tcPr>
            <w:tcW w:w="4449" w:type="dxa"/>
            <w:tcBorders>
              <w:top w:val="nil"/>
              <w:left w:val="nil"/>
              <w:bottom w:val="single" w:sz="6" w:space="0" w:color="000000"/>
              <w:right w:val="nil"/>
            </w:tcBorders>
            <w:shd w:val="clear" w:color="auto" w:fill="auto"/>
          </w:tcPr>
          <w:p w:rsidR="00F866EC" w:rsidRPr="003828AE" w:rsidRDefault="00F866EC" w:rsidP="003828AE">
            <w:pPr>
              <w:pStyle w:val="TableParagraph"/>
              <w:ind w:left="70"/>
              <w:rPr>
                <w:rFonts w:ascii="Arial" w:eastAsia="Arial" w:hAnsi="Arial" w:cs="Arial"/>
                <w:sz w:val="15"/>
                <w:szCs w:val="15"/>
              </w:rPr>
            </w:pPr>
            <w:r>
              <w:rPr>
                <w:rFonts w:ascii="Arial" w:hAnsi="Arial"/>
                <w:b/>
                <w:spacing w:val="-1"/>
                <w:sz w:val="15"/>
              </w:rPr>
              <w:t>Kalitate-kanonaren bidezko fakturazioa</w:t>
            </w:r>
          </w:p>
        </w:tc>
        <w:tc>
          <w:tcPr>
            <w:tcW w:w="1333" w:type="dxa"/>
            <w:tcBorders>
              <w:top w:val="nil"/>
              <w:left w:val="nil"/>
              <w:bottom w:val="single" w:sz="6" w:space="0" w:color="000000"/>
              <w:right w:val="nil"/>
            </w:tcBorders>
            <w:shd w:val="clear" w:color="auto" w:fill="auto"/>
          </w:tcPr>
          <w:p w:rsidR="00F866EC" w:rsidRPr="003828AE" w:rsidRDefault="00F866EC" w:rsidP="003828AE">
            <w:pPr>
              <w:pStyle w:val="TableParagraph"/>
              <w:spacing w:line="177" w:lineRule="exact"/>
              <w:ind w:left="522"/>
              <w:rPr>
                <w:rFonts w:cs="Calibri"/>
                <w:sz w:val="15"/>
                <w:szCs w:val="15"/>
              </w:rPr>
            </w:pPr>
            <w:r>
              <w:rPr>
                <w:sz w:val="15"/>
              </w:rPr>
              <w:t>366.343,28</w:t>
            </w:r>
          </w:p>
        </w:tc>
        <w:tc>
          <w:tcPr>
            <w:tcW w:w="1063" w:type="dxa"/>
            <w:tcBorders>
              <w:top w:val="nil"/>
              <w:left w:val="nil"/>
              <w:bottom w:val="single" w:sz="6" w:space="0" w:color="000000"/>
              <w:right w:val="nil"/>
            </w:tcBorders>
            <w:shd w:val="clear" w:color="auto" w:fill="auto"/>
          </w:tcPr>
          <w:p w:rsidR="00F866EC" w:rsidRPr="003828AE" w:rsidRDefault="00F866EC" w:rsidP="003828AE">
            <w:pPr>
              <w:pStyle w:val="TableParagraph"/>
              <w:spacing w:line="177" w:lineRule="exact"/>
              <w:ind w:left="139"/>
              <w:rPr>
                <w:rFonts w:cs="Calibri"/>
                <w:sz w:val="15"/>
                <w:szCs w:val="15"/>
              </w:rPr>
            </w:pPr>
            <w:r>
              <w:rPr>
                <w:sz w:val="15"/>
              </w:rPr>
              <w:t>1.124.438,48</w:t>
            </w:r>
          </w:p>
        </w:tc>
        <w:tc>
          <w:tcPr>
            <w:tcW w:w="1063" w:type="dxa"/>
            <w:tcBorders>
              <w:top w:val="nil"/>
              <w:left w:val="nil"/>
              <w:bottom w:val="single" w:sz="6" w:space="0" w:color="000000"/>
              <w:right w:val="nil"/>
            </w:tcBorders>
            <w:shd w:val="clear" w:color="auto" w:fill="auto"/>
          </w:tcPr>
          <w:p w:rsidR="00F866EC" w:rsidRPr="003828AE" w:rsidRDefault="00F866EC" w:rsidP="003828AE">
            <w:pPr>
              <w:pStyle w:val="TableParagraph"/>
              <w:spacing w:line="177" w:lineRule="exact"/>
              <w:ind w:left="139"/>
              <w:rPr>
                <w:rFonts w:cs="Calibri"/>
                <w:sz w:val="15"/>
                <w:szCs w:val="15"/>
              </w:rPr>
            </w:pPr>
            <w:r>
              <w:rPr>
                <w:sz w:val="15"/>
              </w:rPr>
              <w:t>2.865.005,71</w:t>
            </w:r>
          </w:p>
        </w:tc>
        <w:tc>
          <w:tcPr>
            <w:tcW w:w="1026" w:type="dxa"/>
            <w:tcBorders>
              <w:top w:val="nil"/>
              <w:left w:val="nil"/>
              <w:bottom w:val="single" w:sz="6" w:space="0" w:color="000000"/>
              <w:right w:val="nil"/>
            </w:tcBorders>
            <w:shd w:val="clear" w:color="auto" w:fill="auto"/>
          </w:tcPr>
          <w:p w:rsidR="00F866EC" w:rsidRPr="003828AE" w:rsidRDefault="00F866EC" w:rsidP="003828AE">
            <w:pPr>
              <w:pStyle w:val="TableParagraph"/>
              <w:spacing w:line="177" w:lineRule="exact"/>
              <w:ind w:left="139"/>
              <w:rPr>
                <w:rFonts w:cs="Calibri"/>
                <w:sz w:val="15"/>
                <w:szCs w:val="15"/>
              </w:rPr>
            </w:pPr>
            <w:r>
              <w:rPr>
                <w:sz w:val="15"/>
              </w:rPr>
              <w:t>4.268.834,73</w:t>
            </w:r>
          </w:p>
        </w:tc>
        <w:tc>
          <w:tcPr>
            <w:tcW w:w="1064" w:type="dxa"/>
            <w:tcBorders>
              <w:top w:val="nil"/>
              <w:left w:val="nil"/>
              <w:bottom w:val="single" w:sz="6" w:space="0" w:color="000000"/>
              <w:right w:val="nil"/>
            </w:tcBorders>
            <w:shd w:val="clear" w:color="auto" w:fill="auto"/>
          </w:tcPr>
          <w:p w:rsidR="00F866EC" w:rsidRPr="003828AE" w:rsidRDefault="00F866EC" w:rsidP="003828AE">
            <w:pPr>
              <w:pStyle w:val="TableParagraph"/>
              <w:spacing w:line="177" w:lineRule="exact"/>
              <w:ind w:left="176"/>
              <w:rPr>
                <w:rFonts w:cs="Calibri"/>
                <w:sz w:val="15"/>
                <w:szCs w:val="15"/>
              </w:rPr>
            </w:pPr>
            <w:r>
              <w:rPr>
                <w:sz w:val="15"/>
              </w:rPr>
              <w:t>6.041.325,41</w:t>
            </w:r>
          </w:p>
        </w:tc>
        <w:tc>
          <w:tcPr>
            <w:tcW w:w="1063" w:type="dxa"/>
            <w:tcBorders>
              <w:top w:val="nil"/>
              <w:left w:val="nil"/>
              <w:bottom w:val="single" w:sz="6" w:space="0" w:color="000000"/>
              <w:right w:val="nil"/>
            </w:tcBorders>
            <w:shd w:val="clear" w:color="auto" w:fill="auto"/>
          </w:tcPr>
          <w:p w:rsidR="00F866EC" w:rsidRPr="003828AE" w:rsidRDefault="00F866EC" w:rsidP="003828AE">
            <w:pPr>
              <w:pStyle w:val="TableParagraph"/>
              <w:spacing w:line="177" w:lineRule="exact"/>
              <w:ind w:left="175"/>
              <w:rPr>
                <w:rFonts w:cs="Calibri"/>
                <w:sz w:val="15"/>
                <w:szCs w:val="15"/>
              </w:rPr>
            </w:pPr>
            <w:r>
              <w:rPr>
                <w:sz w:val="15"/>
              </w:rPr>
              <w:t>7.770.213,10</w:t>
            </w:r>
          </w:p>
        </w:tc>
        <w:tc>
          <w:tcPr>
            <w:tcW w:w="1063" w:type="dxa"/>
            <w:tcBorders>
              <w:top w:val="nil"/>
              <w:left w:val="nil"/>
              <w:bottom w:val="single" w:sz="6" w:space="0" w:color="000000"/>
              <w:right w:val="nil"/>
            </w:tcBorders>
            <w:shd w:val="clear" w:color="auto" w:fill="auto"/>
          </w:tcPr>
          <w:p w:rsidR="00F866EC" w:rsidRPr="003828AE" w:rsidRDefault="00F866EC" w:rsidP="003828AE">
            <w:pPr>
              <w:pStyle w:val="TableParagraph"/>
              <w:spacing w:line="177" w:lineRule="exact"/>
              <w:ind w:left="175"/>
              <w:rPr>
                <w:rFonts w:cs="Calibri"/>
                <w:sz w:val="15"/>
                <w:szCs w:val="15"/>
              </w:rPr>
            </w:pPr>
            <w:r>
              <w:rPr>
                <w:sz w:val="15"/>
              </w:rPr>
              <w:t>8.092.935,22</w:t>
            </w:r>
          </w:p>
        </w:tc>
        <w:tc>
          <w:tcPr>
            <w:tcW w:w="1063" w:type="dxa"/>
            <w:tcBorders>
              <w:top w:val="nil"/>
              <w:left w:val="nil"/>
              <w:bottom w:val="single" w:sz="6" w:space="0" w:color="000000"/>
              <w:right w:val="nil"/>
            </w:tcBorders>
            <w:shd w:val="clear" w:color="auto" w:fill="auto"/>
          </w:tcPr>
          <w:p w:rsidR="00F866EC" w:rsidRPr="003828AE" w:rsidRDefault="00F866EC" w:rsidP="003828AE">
            <w:pPr>
              <w:pStyle w:val="TableParagraph"/>
              <w:spacing w:line="177" w:lineRule="exact"/>
              <w:ind w:left="175"/>
              <w:rPr>
                <w:rFonts w:cs="Calibri"/>
                <w:sz w:val="15"/>
                <w:szCs w:val="15"/>
              </w:rPr>
            </w:pPr>
            <w:r>
              <w:rPr>
                <w:sz w:val="15"/>
              </w:rPr>
              <w:t>8.125.562,16</w:t>
            </w:r>
          </w:p>
        </w:tc>
        <w:tc>
          <w:tcPr>
            <w:tcW w:w="1014" w:type="dxa"/>
            <w:tcBorders>
              <w:top w:val="nil"/>
              <w:left w:val="nil"/>
              <w:bottom w:val="single" w:sz="6" w:space="0" w:color="000000"/>
              <w:right w:val="nil"/>
            </w:tcBorders>
            <w:shd w:val="clear" w:color="auto" w:fill="auto"/>
          </w:tcPr>
          <w:p w:rsidR="00F866EC" w:rsidRPr="003828AE" w:rsidRDefault="00F866EC" w:rsidP="003828AE">
            <w:pPr>
              <w:pStyle w:val="TableParagraph"/>
              <w:spacing w:line="177" w:lineRule="exact"/>
              <w:ind w:left="175"/>
              <w:rPr>
                <w:rFonts w:cs="Calibri"/>
                <w:sz w:val="15"/>
                <w:szCs w:val="15"/>
              </w:rPr>
            </w:pPr>
            <w:r>
              <w:rPr>
                <w:sz w:val="15"/>
              </w:rPr>
              <w:t>8.047.438,29</w:t>
            </w:r>
          </w:p>
        </w:tc>
        <w:tc>
          <w:tcPr>
            <w:tcW w:w="1059" w:type="dxa"/>
            <w:tcBorders>
              <w:top w:val="nil"/>
              <w:left w:val="nil"/>
              <w:bottom w:val="nil"/>
              <w:right w:val="nil"/>
            </w:tcBorders>
            <w:shd w:val="clear" w:color="auto" w:fill="auto"/>
          </w:tcPr>
          <w:p w:rsidR="00F866EC" w:rsidRPr="003828AE" w:rsidRDefault="00F866EC" w:rsidP="003828AE">
            <w:pPr>
              <w:widowControl w:val="0"/>
              <w:rPr>
                <w:rFonts w:ascii="Calibri" w:eastAsia="Calibri" w:hAnsi="Calibri"/>
                <w:sz w:val="22"/>
                <w:szCs w:val="22"/>
              </w:rPr>
            </w:pPr>
          </w:p>
        </w:tc>
      </w:tr>
      <w:tr w:rsidR="00F866EC" w:rsidTr="003828AE">
        <w:trPr>
          <w:trHeight w:hRule="exact" w:val="209"/>
        </w:trPr>
        <w:tc>
          <w:tcPr>
            <w:tcW w:w="4449" w:type="dxa"/>
            <w:tcBorders>
              <w:top w:val="single" w:sz="6" w:space="0" w:color="000000"/>
              <w:left w:val="nil"/>
              <w:bottom w:val="single" w:sz="10" w:space="0" w:color="000000"/>
              <w:right w:val="nil"/>
            </w:tcBorders>
            <w:shd w:val="clear" w:color="auto" w:fill="auto"/>
          </w:tcPr>
          <w:p w:rsidR="00F866EC" w:rsidRPr="003828AE" w:rsidRDefault="00F866EC" w:rsidP="003828AE">
            <w:pPr>
              <w:pStyle w:val="TableParagraph"/>
              <w:spacing w:before="7"/>
              <w:ind w:left="70"/>
              <w:rPr>
                <w:rFonts w:ascii="Arial" w:eastAsia="Arial" w:hAnsi="Arial" w:cs="Arial"/>
                <w:sz w:val="15"/>
                <w:szCs w:val="15"/>
              </w:rPr>
            </w:pPr>
            <w:r>
              <w:rPr>
                <w:rFonts w:ascii="Arial" w:hAnsi="Arial"/>
                <w:b/>
                <w:spacing w:val="-1"/>
                <w:sz w:val="15"/>
              </w:rPr>
              <w:t>Urteko fakturazioa, guztira</w:t>
            </w:r>
          </w:p>
        </w:tc>
        <w:tc>
          <w:tcPr>
            <w:tcW w:w="1333" w:type="dxa"/>
            <w:tcBorders>
              <w:top w:val="single" w:sz="6" w:space="0" w:color="000000"/>
              <w:left w:val="nil"/>
              <w:bottom w:val="single" w:sz="10" w:space="0" w:color="000000"/>
              <w:right w:val="nil"/>
            </w:tcBorders>
            <w:shd w:val="clear" w:color="auto" w:fill="auto"/>
          </w:tcPr>
          <w:p w:rsidR="00F866EC" w:rsidRPr="003828AE" w:rsidRDefault="00F866EC" w:rsidP="003828AE">
            <w:pPr>
              <w:pStyle w:val="TableParagraph"/>
              <w:spacing w:line="176" w:lineRule="exact"/>
              <w:ind w:left="522"/>
              <w:rPr>
                <w:rFonts w:cs="Calibri"/>
                <w:sz w:val="15"/>
                <w:szCs w:val="15"/>
              </w:rPr>
            </w:pPr>
            <w:r>
              <w:rPr>
                <w:sz w:val="15"/>
              </w:rPr>
              <w:t>447.706,05</w:t>
            </w:r>
          </w:p>
        </w:tc>
        <w:tc>
          <w:tcPr>
            <w:tcW w:w="1063" w:type="dxa"/>
            <w:tcBorders>
              <w:top w:val="single" w:sz="6" w:space="0" w:color="000000"/>
              <w:left w:val="nil"/>
              <w:bottom w:val="single" w:sz="10" w:space="0" w:color="000000"/>
              <w:right w:val="nil"/>
            </w:tcBorders>
            <w:shd w:val="clear" w:color="auto" w:fill="auto"/>
          </w:tcPr>
          <w:p w:rsidR="00F866EC" w:rsidRPr="003828AE" w:rsidRDefault="00F866EC" w:rsidP="003828AE">
            <w:pPr>
              <w:pStyle w:val="TableParagraph"/>
              <w:spacing w:line="176" w:lineRule="exact"/>
              <w:ind w:left="139"/>
              <w:rPr>
                <w:rFonts w:cs="Calibri"/>
                <w:sz w:val="15"/>
                <w:szCs w:val="15"/>
              </w:rPr>
            </w:pPr>
            <w:r>
              <w:rPr>
                <w:sz w:val="15"/>
              </w:rPr>
              <w:t>1.379.657,70</w:t>
            </w:r>
          </w:p>
        </w:tc>
        <w:tc>
          <w:tcPr>
            <w:tcW w:w="1063" w:type="dxa"/>
            <w:tcBorders>
              <w:top w:val="single" w:sz="6" w:space="0" w:color="000000"/>
              <w:left w:val="nil"/>
              <w:bottom w:val="single" w:sz="10" w:space="0" w:color="000000"/>
              <w:right w:val="nil"/>
            </w:tcBorders>
            <w:shd w:val="clear" w:color="auto" w:fill="auto"/>
          </w:tcPr>
          <w:p w:rsidR="00F866EC" w:rsidRPr="003828AE" w:rsidRDefault="00F866EC" w:rsidP="003828AE">
            <w:pPr>
              <w:pStyle w:val="TableParagraph"/>
              <w:spacing w:line="176" w:lineRule="exact"/>
              <w:ind w:left="139"/>
              <w:rPr>
                <w:rFonts w:cs="Calibri"/>
                <w:sz w:val="15"/>
                <w:szCs w:val="15"/>
              </w:rPr>
            </w:pPr>
            <w:r>
              <w:rPr>
                <w:sz w:val="15"/>
              </w:rPr>
              <w:t>3.912.322,02</w:t>
            </w:r>
          </w:p>
        </w:tc>
        <w:tc>
          <w:tcPr>
            <w:tcW w:w="1026" w:type="dxa"/>
            <w:tcBorders>
              <w:top w:val="single" w:sz="6" w:space="0" w:color="000000"/>
              <w:left w:val="nil"/>
              <w:bottom w:val="single" w:sz="10" w:space="0" w:color="000000"/>
              <w:right w:val="nil"/>
            </w:tcBorders>
            <w:shd w:val="clear" w:color="auto" w:fill="auto"/>
          </w:tcPr>
          <w:p w:rsidR="00F866EC" w:rsidRPr="003828AE" w:rsidRDefault="00F866EC" w:rsidP="003828AE">
            <w:pPr>
              <w:pStyle w:val="TableParagraph"/>
              <w:spacing w:line="176" w:lineRule="exact"/>
              <w:ind w:left="139"/>
              <w:rPr>
                <w:rFonts w:cs="Calibri"/>
                <w:sz w:val="15"/>
                <w:szCs w:val="15"/>
              </w:rPr>
            </w:pPr>
            <w:r>
              <w:rPr>
                <w:sz w:val="15"/>
              </w:rPr>
              <w:t>6.262.960,80</w:t>
            </w:r>
          </w:p>
        </w:tc>
        <w:tc>
          <w:tcPr>
            <w:tcW w:w="1064" w:type="dxa"/>
            <w:tcBorders>
              <w:top w:val="single" w:sz="6" w:space="0" w:color="000000"/>
              <w:left w:val="nil"/>
              <w:bottom w:val="single" w:sz="10" w:space="0" w:color="000000"/>
              <w:right w:val="nil"/>
            </w:tcBorders>
            <w:shd w:val="clear" w:color="auto" w:fill="auto"/>
          </w:tcPr>
          <w:p w:rsidR="00F866EC" w:rsidRPr="003828AE" w:rsidRDefault="00F866EC" w:rsidP="003828AE">
            <w:pPr>
              <w:pStyle w:val="TableParagraph"/>
              <w:spacing w:line="176" w:lineRule="exact"/>
              <w:ind w:left="101"/>
              <w:rPr>
                <w:rFonts w:cs="Calibri"/>
                <w:sz w:val="15"/>
                <w:szCs w:val="15"/>
              </w:rPr>
            </w:pPr>
            <w:r>
              <w:rPr>
                <w:sz w:val="15"/>
              </w:rPr>
              <w:t>10.025.303,66</w:t>
            </w:r>
          </w:p>
        </w:tc>
        <w:tc>
          <w:tcPr>
            <w:tcW w:w="1063" w:type="dxa"/>
            <w:tcBorders>
              <w:top w:val="single" w:sz="6" w:space="0" w:color="000000"/>
              <w:left w:val="nil"/>
              <w:bottom w:val="single" w:sz="10" w:space="0" w:color="000000"/>
              <w:right w:val="nil"/>
            </w:tcBorders>
            <w:shd w:val="clear" w:color="auto" w:fill="auto"/>
          </w:tcPr>
          <w:p w:rsidR="00F866EC" w:rsidRPr="003828AE" w:rsidRDefault="00F866EC" w:rsidP="003828AE">
            <w:pPr>
              <w:pStyle w:val="TableParagraph"/>
              <w:spacing w:line="176" w:lineRule="exact"/>
              <w:ind w:left="101"/>
              <w:rPr>
                <w:rFonts w:cs="Calibri"/>
                <w:sz w:val="15"/>
                <w:szCs w:val="15"/>
              </w:rPr>
            </w:pPr>
            <w:r>
              <w:rPr>
                <w:sz w:val="15"/>
              </w:rPr>
              <w:t>14.245.465,43</w:t>
            </w:r>
          </w:p>
        </w:tc>
        <w:tc>
          <w:tcPr>
            <w:tcW w:w="1063" w:type="dxa"/>
            <w:tcBorders>
              <w:top w:val="single" w:sz="6" w:space="0" w:color="000000"/>
              <w:left w:val="nil"/>
              <w:bottom w:val="single" w:sz="10" w:space="0" w:color="000000"/>
              <w:right w:val="nil"/>
            </w:tcBorders>
            <w:shd w:val="clear" w:color="auto" w:fill="auto"/>
          </w:tcPr>
          <w:p w:rsidR="00F866EC" w:rsidRPr="003828AE" w:rsidRDefault="00F866EC" w:rsidP="003828AE">
            <w:pPr>
              <w:pStyle w:val="TableParagraph"/>
              <w:spacing w:line="176" w:lineRule="exact"/>
              <w:ind w:left="100"/>
              <w:rPr>
                <w:rFonts w:cs="Calibri"/>
                <w:sz w:val="15"/>
                <w:szCs w:val="15"/>
              </w:rPr>
            </w:pPr>
            <w:r>
              <w:rPr>
                <w:sz w:val="15"/>
              </w:rPr>
              <w:t>13.983.078,64</w:t>
            </w:r>
          </w:p>
        </w:tc>
        <w:tc>
          <w:tcPr>
            <w:tcW w:w="1063" w:type="dxa"/>
            <w:tcBorders>
              <w:top w:val="single" w:sz="6" w:space="0" w:color="000000"/>
              <w:left w:val="nil"/>
              <w:bottom w:val="single" w:sz="10" w:space="0" w:color="000000"/>
              <w:right w:val="nil"/>
            </w:tcBorders>
            <w:shd w:val="clear" w:color="auto" w:fill="auto"/>
          </w:tcPr>
          <w:p w:rsidR="00F866EC" w:rsidRPr="003828AE" w:rsidRDefault="00F866EC" w:rsidP="003828AE">
            <w:pPr>
              <w:pStyle w:val="TableParagraph"/>
              <w:spacing w:line="176" w:lineRule="exact"/>
              <w:ind w:left="100"/>
              <w:rPr>
                <w:rFonts w:cs="Calibri"/>
                <w:sz w:val="15"/>
                <w:szCs w:val="15"/>
              </w:rPr>
            </w:pPr>
            <w:r>
              <w:rPr>
                <w:sz w:val="15"/>
              </w:rPr>
              <w:t>14.935.201,66</w:t>
            </w:r>
          </w:p>
        </w:tc>
        <w:tc>
          <w:tcPr>
            <w:tcW w:w="1014" w:type="dxa"/>
            <w:tcBorders>
              <w:top w:val="single" w:sz="6" w:space="0" w:color="000000"/>
              <w:left w:val="nil"/>
              <w:bottom w:val="single" w:sz="10" w:space="0" w:color="000000"/>
              <w:right w:val="nil"/>
            </w:tcBorders>
            <w:shd w:val="clear" w:color="auto" w:fill="auto"/>
          </w:tcPr>
          <w:p w:rsidR="00F866EC" w:rsidRPr="003828AE" w:rsidRDefault="00F866EC" w:rsidP="003828AE">
            <w:pPr>
              <w:pStyle w:val="TableParagraph"/>
              <w:spacing w:line="176" w:lineRule="exact"/>
              <w:ind w:left="100"/>
              <w:rPr>
                <w:rFonts w:cs="Calibri"/>
                <w:sz w:val="15"/>
                <w:szCs w:val="15"/>
              </w:rPr>
            </w:pPr>
            <w:r>
              <w:rPr>
                <w:sz w:val="15"/>
              </w:rPr>
              <w:t>15.173.063,25</w:t>
            </w:r>
          </w:p>
        </w:tc>
        <w:tc>
          <w:tcPr>
            <w:tcW w:w="1059" w:type="dxa"/>
            <w:tcBorders>
              <w:top w:val="nil"/>
              <w:left w:val="nil"/>
              <w:bottom w:val="nil"/>
              <w:right w:val="nil"/>
            </w:tcBorders>
            <w:shd w:val="clear" w:color="auto" w:fill="auto"/>
          </w:tcPr>
          <w:p w:rsidR="00F866EC" w:rsidRPr="003828AE" w:rsidRDefault="00F866EC" w:rsidP="003828AE">
            <w:pPr>
              <w:widowControl w:val="0"/>
              <w:rPr>
                <w:rFonts w:ascii="Calibri" w:eastAsia="Calibri" w:hAnsi="Calibri"/>
                <w:sz w:val="22"/>
                <w:szCs w:val="22"/>
              </w:rPr>
            </w:pPr>
          </w:p>
        </w:tc>
      </w:tr>
      <w:tr w:rsidR="00F866EC" w:rsidTr="003828AE">
        <w:trPr>
          <w:trHeight w:hRule="exact" w:val="850"/>
        </w:trPr>
        <w:tc>
          <w:tcPr>
            <w:tcW w:w="4449" w:type="dxa"/>
            <w:tcBorders>
              <w:top w:val="single" w:sz="10" w:space="0" w:color="000000"/>
              <w:left w:val="nil"/>
              <w:bottom w:val="single" w:sz="6" w:space="0" w:color="000000"/>
              <w:right w:val="nil"/>
            </w:tcBorders>
            <w:shd w:val="clear" w:color="auto" w:fill="auto"/>
          </w:tcPr>
          <w:p w:rsidR="00F866EC" w:rsidRPr="003828AE" w:rsidRDefault="00F866EC" w:rsidP="003828AE">
            <w:pPr>
              <w:pStyle w:val="TableParagraph"/>
              <w:spacing w:before="1"/>
              <w:rPr>
                <w:rFonts w:cs="Calibri"/>
                <w:sz w:val="16"/>
                <w:szCs w:val="16"/>
              </w:rPr>
            </w:pPr>
          </w:p>
          <w:p w:rsidR="00F866EC" w:rsidRPr="003828AE" w:rsidRDefault="00F866EC" w:rsidP="003828AE">
            <w:pPr>
              <w:pStyle w:val="TableParagraph"/>
              <w:ind w:left="70"/>
              <w:rPr>
                <w:rFonts w:ascii="Arial" w:eastAsia="Arial" w:hAnsi="Arial" w:cs="Arial"/>
                <w:sz w:val="15"/>
                <w:szCs w:val="15"/>
              </w:rPr>
            </w:pPr>
            <w:r>
              <w:rPr>
                <w:rFonts w:ascii="Arial" w:hAnsi="Arial"/>
                <w:b/>
                <w:color w:val="FF0000"/>
                <w:spacing w:val="-1"/>
                <w:sz w:val="15"/>
              </w:rPr>
              <w:t>Kanonen guztizkoa, Nafarroako Gobernua barne (CD + CCGI)</w:t>
            </w:r>
          </w:p>
        </w:tc>
        <w:tc>
          <w:tcPr>
            <w:tcW w:w="1333" w:type="dxa"/>
            <w:tcBorders>
              <w:top w:val="single" w:sz="10" w:space="0" w:color="000000"/>
              <w:left w:val="nil"/>
              <w:bottom w:val="single" w:sz="6" w:space="0" w:color="000000"/>
              <w:right w:val="nil"/>
            </w:tcBorders>
            <w:shd w:val="clear" w:color="auto" w:fill="auto"/>
          </w:tcPr>
          <w:p w:rsidR="00F866EC" w:rsidRPr="003828AE" w:rsidRDefault="00F866EC" w:rsidP="003828AE">
            <w:pPr>
              <w:pStyle w:val="TableParagraph"/>
              <w:spacing w:before="11"/>
              <w:rPr>
                <w:rFonts w:cs="Calibri"/>
                <w:sz w:val="15"/>
                <w:szCs w:val="15"/>
              </w:rPr>
            </w:pPr>
          </w:p>
          <w:p w:rsidR="00F866EC" w:rsidRPr="003828AE" w:rsidRDefault="00F866EC" w:rsidP="003828AE">
            <w:pPr>
              <w:pStyle w:val="TableParagraph"/>
              <w:ind w:left="517"/>
              <w:rPr>
                <w:rFonts w:cs="Calibri"/>
                <w:sz w:val="15"/>
                <w:szCs w:val="15"/>
              </w:rPr>
            </w:pPr>
            <w:r>
              <w:rPr>
                <w:b/>
                <w:color w:val="FF0000"/>
                <w:sz w:val="15"/>
              </w:rPr>
              <w:t>447.706,05</w:t>
            </w:r>
          </w:p>
        </w:tc>
        <w:tc>
          <w:tcPr>
            <w:tcW w:w="1063" w:type="dxa"/>
            <w:tcBorders>
              <w:top w:val="single" w:sz="10" w:space="0" w:color="000000"/>
              <w:left w:val="nil"/>
              <w:bottom w:val="single" w:sz="6" w:space="0" w:color="000000"/>
              <w:right w:val="nil"/>
            </w:tcBorders>
            <w:shd w:val="clear" w:color="auto" w:fill="auto"/>
          </w:tcPr>
          <w:p w:rsidR="00F866EC" w:rsidRPr="003828AE" w:rsidRDefault="00F866EC" w:rsidP="003828AE">
            <w:pPr>
              <w:pStyle w:val="TableParagraph"/>
              <w:spacing w:before="11"/>
              <w:rPr>
                <w:rFonts w:cs="Calibri"/>
                <w:sz w:val="15"/>
                <w:szCs w:val="15"/>
              </w:rPr>
            </w:pPr>
          </w:p>
          <w:p w:rsidR="00F866EC" w:rsidRPr="003828AE" w:rsidRDefault="00F866EC" w:rsidP="003828AE">
            <w:pPr>
              <w:pStyle w:val="TableParagraph"/>
              <w:ind w:left="132"/>
              <w:rPr>
                <w:rFonts w:cs="Calibri"/>
                <w:sz w:val="15"/>
                <w:szCs w:val="15"/>
              </w:rPr>
            </w:pPr>
            <w:r>
              <w:rPr>
                <w:b/>
                <w:color w:val="FF0000"/>
                <w:sz w:val="15"/>
              </w:rPr>
              <w:t>1.379.657,70</w:t>
            </w:r>
          </w:p>
        </w:tc>
        <w:tc>
          <w:tcPr>
            <w:tcW w:w="1063" w:type="dxa"/>
            <w:tcBorders>
              <w:top w:val="single" w:sz="10" w:space="0" w:color="000000"/>
              <w:left w:val="nil"/>
              <w:bottom w:val="single" w:sz="6" w:space="0" w:color="000000"/>
              <w:right w:val="nil"/>
            </w:tcBorders>
            <w:shd w:val="clear" w:color="auto" w:fill="auto"/>
          </w:tcPr>
          <w:p w:rsidR="00F866EC" w:rsidRPr="003828AE" w:rsidRDefault="00F866EC" w:rsidP="003828AE">
            <w:pPr>
              <w:pStyle w:val="TableParagraph"/>
              <w:spacing w:before="11"/>
              <w:rPr>
                <w:rFonts w:cs="Calibri"/>
                <w:sz w:val="15"/>
                <w:szCs w:val="15"/>
              </w:rPr>
            </w:pPr>
          </w:p>
          <w:p w:rsidR="00F866EC" w:rsidRPr="003828AE" w:rsidRDefault="00F866EC" w:rsidP="003828AE">
            <w:pPr>
              <w:pStyle w:val="TableParagraph"/>
              <w:ind w:left="132"/>
              <w:rPr>
                <w:rFonts w:cs="Calibri"/>
                <w:sz w:val="15"/>
                <w:szCs w:val="15"/>
              </w:rPr>
            </w:pPr>
            <w:r>
              <w:rPr>
                <w:b/>
                <w:color w:val="FF0000"/>
                <w:sz w:val="15"/>
              </w:rPr>
              <w:t>3.912.322,02</w:t>
            </w:r>
          </w:p>
        </w:tc>
        <w:tc>
          <w:tcPr>
            <w:tcW w:w="1026" w:type="dxa"/>
            <w:tcBorders>
              <w:top w:val="single" w:sz="10" w:space="0" w:color="000000"/>
              <w:left w:val="nil"/>
              <w:bottom w:val="single" w:sz="6" w:space="0" w:color="000000"/>
              <w:right w:val="nil"/>
            </w:tcBorders>
            <w:shd w:val="clear" w:color="auto" w:fill="auto"/>
          </w:tcPr>
          <w:p w:rsidR="00F866EC" w:rsidRPr="003828AE" w:rsidRDefault="00F866EC" w:rsidP="003828AE">
            <w:pPr>
              <w:pStyle w:val="TableParagraph"/>
              <w:spacing w:before="11"/>
              <w:rPr>
                <w:rFonts w:cs="Calibri"/>
                <w:sz w:val="15"/>
                <w:szCs w:val="15"/>
              </w:rPr>
            </w:pPr>
          </w:p>
          <w:p w:rsidR="00F866EC" w:rsidRPr="003828AE" w:rsidRDefault="00F866EC" w:rsidP="003828AE">
            <w:pPr>
              <w:pStyle w:val="TableParagraph"/>
              <w:ind w:left="132"/>
              <w:rPr>
                <w:rFonts w:cs="Calibri"/>
                <w:sz w:val="15"/>
                <w:szCs w:val="15"/>
              </w:rPr>
            </w:pPr>
            <w:r>
              <w:rPr>
                <w:b/>
                <w:color w:val="FF0000"/>
                <w:sz w:val="15"/>
              </w:rPr>
              <w:t>6.262.960,80</w:t>
            </w:r>
          </w:p>
        </w:tc>
        <w:tc>
          <w:tcPr>
            <w:tcW w:w="1064" w:type="dxa"/>
            <w:tcBorders>
              <w:top w:val="single" w:sz="10" w:space="0" w:color="000000"/>
              <w:left w:val="nil"/>
              <w:bottom w:val="single" w:sz="6" w:space="0" w:color="000000"/>
              <w:right w:val="nil"/>
            </w:tcBorders>
            <w:shd w:val="clear" w:color="auto" w:fill="auto"/>
          </w:tcPr>
          <w:p w:rsidR="00F866EC" w:rsidRPr="003828AE" w:rsidRDefault="00F866EC" w:rsidP="003828AE">
            <w:pPr>
              <w:pStyle w:val="TableParagraph"/>
              <w:spacing w:before="11"/>
              <w:rPr>
                <w:rFonts w:cs="Calibri"/>
                <w:sz w:val="15"/>
                <w:szCs w:val="15"/>
              </w:rPr>
            </w:pPr>
          </w:p>
          <w:p w:rsidR="00F866EC" w:rsidRPr="003828AE" w:rsidRDefault="00F866EC" w:rsidP="003828AE">
            <w:pPr>
              <w:pStyle w:val="TableParagraph"/>
              <w:ind w:left="95"/>
              <w:rPr>
                <w:rFonts w:cs="Calibri"/>
                <w:sz w:val="15"/>
                <w:szCs w:val="15"/>
              </w:rPr>
            </w:pPr>
            <w:r>
              <w:rPr>
                <w:b/>
                <w:color w:val="FF0000"/>
                <w:sz w:val="15"/>
              </w:rPr>
              <w:t>10.025.303,66</w:t>
            </w:r>
          </w:p>
        </w:tc>
        <w:tc>
          <w:tcPr>
            <w:tcW w:w="1063" w:type="dxa"/>
            <w:tcBorders>
              <w:top w:val="single" w:sz="10" w:space="0" w:color="000000"/>
              <w:left w:val="nil"/>
              <w:bottom w:val="single" w:sz="6" w:space="0" w:color="000000"/>
              <w:right w:val="nil"/>
            </w:tcBorders>
            <w:shd w:val="clear" w:color="auto" w:fill="auto"/>
          </w:tcPr>
          <w:p w:rsidR="00F866EC" w:rsidRPr="003828AE" w:rsidRDefault="00F866EC" w:rsidP="003828AE">
            <w:pPr>
              <w:pStyle w:val="TableParagraph"/>
              <w:spacing w:before="11"/>
              <w:rPr>
                <w:rFonts w:cs="Calibri"/>
                <w:sz w:val="15"/>
                <w:szCs w:val="15"/>
              </w:rPr>
            </w:pPr>
          </w:p>
          <w:p w:rsidR="00F866EC" w:rsidRPr="003828AE" w:rsidRDefault="00F866EC" w:rsidP="003828AE">
            <w:pPr>
              <w:pStyle w:val="TableParagraph"/>
              <w:ind w:left="94"/>
              <w:rPr>
                <w:rFonts w:cs="Calibri"/>
                <w:sz w:val="15"/>
                <w:szCs w:val="15"/>
              </w:rPr>
            </w:pPr>
            <w:r>
              <w:rPr>
                <w:b/>
                <w:color w:val="FF0000"/>
                <w:sz w:val="15"/>
              </w:rPr>
              <w:t>14.245.465,43</w:t>
            </w:r>
          </w:p>
        </w:tc>
        <w:tc>
          <w:tcPr>
            <w:tcW w:w="1063" w:type="dxa"/>
            <w:tcBorders>
              <w:top w:val="single" w:sz="10" w:space="0" w:color="000000"/>
              <w:left w:val="nil"/>
              <w:bottom w:val="single" w:sz="6" w:space="0" w:color="000000"/>
              <w:right w:val="nil"/>
            </w:tcBorders>
            <w:shd w:val="clear" w:color="auto" w:fill="auto"/>
          </w:tcPr>
          <w:p w:rsidR="00F866EC" w:rsidRPr="003828AE" w:rsidRDefault="00F866EC" w:rsidP="003828AE">
            <w:pPr>
              <w:pStyle w:val="TableParagraph"/>
              <w:spacing w:before="11"/>
              <w:rPr>
                <w:rFonts w:cs="Calibri"/>
                <w:sz w:val="15"/>
                <w:szCs w:val="15"/>
              </w:rPr>
            </w:pPr>
          </w:p>
          <w:p w:rsidR="00F866EC" w:rsidRPr="003828AE" w:rsidRDefault="00F866EC" w:rsidP="003828AE">
            <w:pPr>
              <w:pStyle w:val="TableParagraph"/>
              <w:ind w:left="95"/>
              <w:rPr>
                <w:rFonts w:cs="Calibri"/>
                <w:sz w:val="15"/>
                <w:szCs w:val="15"/>
              </w:rPr>
            </w:pPr>
            <w:r>
              <w:rPr>
                <w:b/>
                <w:color w:val="FF0000"/>
                <w:sz w:val="15"/>
              </w:rPr>
              <w:t>13.983.078,64</w:t>
            </w:r>
          </w:p>
        </w:tc>
        <w:tc>
          <w:tcPr>
            <w:tcW w:w="1063" w:type="dxa"/>
            <w:tcBorders>
              <w:top w:val="single" w:sz="10" w:space="0" w:color="000000"/>
              <w:left w:val="nil"/>
              <w:bottom w:val="single" w:sz="6" w:space="0" w:color="000000"/>
              <w:right w:val="nil"/>
            </w:tcBorders>
            <w:shd w:val="clear" w:color="auto" w:fill="auto"/>
          </w:tcPr>
          <w:p w:rsidR="00F866EC" w:rsidRPr="003828AE" w:rsidRDefault="00F866EC" w:rsidP="003828AE">
            <w:pPr>
              <w:pStyle w:val="TableParagraph"/>
              <w:spacing w:before="11"/>
              <w:rPr>
                <w:rFonts w:cs="Calibri"/>
                <w:sz w:val="15"/>
                <w:szCs w:val="15"/>
              </w:rPr>
            </w:pPr>
          </w:p>
          <w:p w:rsidR="00F866EC" w:rsidRPr="003828AE" w:rsidRDefault="00F866EC" w:rsidP="003828AE">
            <w:pPr>
              <w:pStyle w:val="TableParagraph"/>
              <w:ind w:left="95"/>
              <w:rPr>
                <w:rFonts w:cs="Calibri"/>
                <w:sz w:val="15"/>
                <w:szCs w:val="15"/>
              </w:rPr>
            </w:pPr>
            <w:r>
              <w:rPr>
                <w:b/>
                <w:color w:val="FF0000"/>
                <w:sz w:val="15"/>
              </w:rPr>
              <w:t>14.935.201,66</w:t>
            </w:r>
          </w:p>
        </w:tc>
        <w:tc>
          <w:tcPr>
            <w:tcW w:w="1014" w:type="dxa"/>
            <w:tcBorders>
              <w:top w:val="single" w:sz="10" w:space="0" w:color="000000"/>
              <w:left w:val="nil"/>
              <w:bottom w:val="single" w:sz="6" w:space="0" w:color="000000"/>
              <w:right w:val="nil"/>
            </w:tcBorders>
            <w:shd w:val="clear" w:color="auto" w:fill="auto"/>
          </w:tcPr>
          <w:p w:rsidR="00F866EC" w:rsidRPr="003828AE" w:rsidRDefault="00F866EC" w:rsidP="003828AE">
            <w:pPr>
              <w:pStyle w:val="TableParagraph"/>
              <w:spacing w:before="11"/>
              <w:rPr>
                <w:rFonts w:cs="Calibri"/>
                <w:sz w:val="15"/>
                <w:szCs w:val="15"/>
              </w:rPr>
            </w:pPr>
          </w:p>
          <w:p w:rsidR="00F866EC" w:rsidRPr="003828AE" w:rsidRDefault="00F866EC" w:rsidP="003828AE">
            <w:pPr>
              <w:pStyle w:val="TableParagraph"/>
              <w:ind w:left="95"/>
              <w:rPr>
                <w:rFonts w:cs="Calibri"/>
                <w:sz w:val="15"/>
                <w:szCs w:val="15"/>
              </w:rPr>
            </w:pPr>
            <w:r>
              <w:rPr>
                <w:b/>
                <w:color w:val="FF0000"/>
                <w:sz w:val="15"/>
              </w:rPr>
              <w:t>15.173.063,25</w:t>
            </w:r>
          </w:p>
        </w:tc>
        <w:tc>
          <w:tcPr>
            <w:tcW w:w="1059" w:type="dxa"/>
            <w:tcBorders>
              <w:top w:val="nil"/>
              <w:left w:val="nil"/>
              <w:bottom w:val="nil"/>
              <w:right w:val="nil"/>
            </w:tcBorders>
            <w:shd w:val="clear" w:color="auto" w:fill="auto"/>
          </w:tcPr>
          <w:p w:rsidR="00F866EC" w:rsidRPr="003828AE" w:rsidRDefault="00F866EC" w:rsidP="003828AE">
            <w:pPr>
              <w:pStyle w:val="TableParagraph"/>
              <w:spacing w:before="2"/>
              <w:rPr>
                <w:rFonts w:cs="Calibri"/>
                <w:sz w:val="15"/>
                <w:szCs w:val="15"/>
              </w:rPr>
            </w:pPr>
          </w:p>
          <w:p w:rsidR="00F866EC" w:rsidRPr="003828AE" w:rsidRDefault="00F866EC" w:rsidP="003828AE">
            <w:pPr>
              <w:pStyle w:val="TableParagraph"/>
              <w:ind w:left="46"/>
              <w:rPr>
                <w:rFonts w:cs="Calibri"/>
                <w:sz w:val="16"/>
                <w:szCs w:val="16"/>
              </w:rPr>
            </w:pPr>
            <w:r>
              <w:rPr>
                <w:b/>
                <w:color w:val="FF0000"/>
                <w:sz w:val="16"/>
              </w:rPr>
              <w:t>80.364.759,21</w:t>
            </w:r>
          </w:p>
        </w:tc>
      </w:tr>
      <w:tr w:rsidR="00F866EC" w:rsidTr="003828AE">
        <w:trPr>
          <w:trHeight w:hRule="exact" w:val="238"/>
        </w:trPr>
        <w:tc>
          <w:tcPr>
            <w:tcW w:w="4449" w:type="dxa"/>
            <w:tcBorders>
              <w:top w:val="single" w:sz="6" w:space="0" w:color="000000"/>
              <w:left w:val="nil"/>
              <w:bottom w:val="single" w:sz="10" w:space="0" w:color="000000"/>
              <w:right w:val="nil"/>
            </w:tcBorders>
            <w:shd w:val="clear" w:color="auto" w:fill="auto"/>
          </w:tcPr>
          <w:p w:rsidR="00F866EC" w:rsidRPr="003828AE" w:rsidRDefault="00F866EC" w:rsidP="003828AE">
            <w:pPr>
              <w:pStyle w:val="TableParagraph"/>
              <w:spacing w:before="12"/>
              <w:ind w:left="70"/>
              <w:rPr>
                <w:rFonts w:ascii="Arial" w:eastAsia="Arial" w:hAnsi="Arial" w:cs="Arial"/>
                <w:sz w:val="10"/>
                <w:szCs w:val="10"/>
              </w:rPr>
            </w:pPr>
            <w:r>
              <w:rPr>
                <w:rFonts w:ascii="Arial"/>
                <w:b/>
                <w:color w:val="0065CC"/>
                <w:spacing w:val="-1"/>
                <w:sz w:val="15"/>
              </w:rPr>
              <w:t>Kontsumoa (m</w:t>
            </w:r>
            <w:r>
              <w:rPr>
                <w:rFonts w:ascii="Arial"/>
                <w:b/>
                <w:color w:val="0065CC"/>
                <w:spacing w:val="-1"/>
                <w:position w:val="7"/>
                <w:sz w:val="10"/>
                <w:vertAlign w:val="superscript"/>
              </w:rPr>
              <w:t>3</w:t>
            </w:r>
            <w:r>
              <w:rPr>
                <w:rFonts w:ascii="Arial"/>
                <w:b/>
                <w:color w:val="0065CC"/>
                <w:spacing w:val="-1"/>
                <w:position w:val="7"/>
                <w:sz w:val="10"/>
              </w:rPr>
              <w:t>)</w:t>
            </w:r>
          </w:p>
        </w:tc>
        <w:tc>
          <w:tcPr>
            <w:tcW w:w="1333" w:type="dxa"/>
            <w:tcBorders>
              <w:top w:val="single" w:sz="6" w:space="0" w:color="000000"/>
              <w:left w:val="nil"/>
              <w:bottom w:val="single" w:sz="10" w:space="0" w:color="000000"/>
              <w:right w:val="nil"/>
            </w:tcBorders>
            <w:shd w:val="clear" w:color="auto" w:fill="auto"/>
          </w:tcPr>
          <w:p w:rsidR="00F866EC" w:rsidRPr="003828AE" w:rsidRDefault="00F866EC" w:rsidP="003828AE">
            <w:pPr>
              <w:pStyle w:val="TableParagraph"/>
              <w:spacing w:before="21"/>
              <w:ind w:left="594"/>
              <w:rPr>
                <w:rFonts w:cs="Calibri"/>
                <w:sz w:val="15"/>
                <w:szCs w:val="15"/>
              </w:rPr>
            </w:pPr>
            <w:r>
              <w:rPr>
                <w:color w:val="0065CC"/>
                <w:sz w:val="15"/>
              </w:rPr>
              <w:t>1.474.840</w:t>
            </w:r>
          </w:p>
        </w:tc>
        <w:tc>
          <w:tcPr>
            <w:tcW w:w="1063" w:type="dxa"/>
            <w:tcBorders>
              <w:top w:val="single" w:sz="6" w:space="0" w:color="000000"/>
              <w:left w:val="nil"/>
              <w:bottom w:val="single" w:sz="10" w:space="0" w:color="000000"/>
              <w:right w:val="nil"/>
            </w:tcBorders>
            <w:shd w:val="clear" w:color="auto" w:fill="auto"/>
          </w:tcPr>
          <w:p w:rsidR="00F866EC" w:rsidRPr="003828AE" w:rsidRDefault="00F866EC" w:rsidP="003828AE">
            <w:pPr>
              <w:pStyle w:val="TableParagraph"/>
              <w:spacing w:before="21"/>
              <w:ind w:left="324"/>
              <w:rPr>
                <w:rFonts w:cs="Calibri"/>
                <w:sz w:val="15"/>
                <w:szCs w:val="15"/>
              </w:rPr>
            </w:pPr>
            <w:r>
              <w:rPr>
                <w:color w:val="0065CC"/>
                <w:sz w:val="15"/>
              </w:rPr>
              <w:t>4.681.333</w:t>
            </w:r>
          </w:p>
        </w:tc>
        <w:tc>
          <w:tcPr>
            <w:tcW w:w="1063" w:type="dxa"/>
            <w:tcBorders>
              <w:top w:val="single" w:sz="6" w:space="0" w:color="000000"/>
              <w:left w:val="nil"/>
              <w:bottom w:val="single" w:sz="10" w:space="0" w:color="000000"/>
              <w:right w:val="nil"/>
            </w:tcBorders>
            <w:shd w:val="clear" w:color="auto" w:fill="auto"/>
          </w:tcPr>
          <w:p w:rsidR="00F866EC" w:rsidRPr="003828AE" w:rsidRDefault="00F866EC" w:rsidP="003828AE">
            <w:pPr>
              <w:pStyle w:val="TableParagraph"/>
              <w:spacing w:before="21"/>
              <w:ind w:left="249"/>
              <w:rPr>
                <w:rFonts w:cs="Calibri"/>
                <w:sz w:val="15"/>
                <w:szCs w:val="15"/>
              </w:rPr>
            </w:pPr>
            <w:r>
              <w:rPr>
                <w:color w:val="0065CC"/>
                <w:sz w:val="15"/>
              </w:rPr>
              <w:t>18.406.627</w:t>
            </w:r>
          </w:p>
        </w:tc>
        <w:tc>
          <w:tcPr>
            <w:tcW w:w="1026" w:type="dxa"/>
            <w:tcBorders>
              <w:top w:val="single" w:sz="6" w:space="0" w:color="000000"/>
              <w:left w:val="nil"/>
              <w:bottom w:val="single" w:sz="10" w:space="0" w:color="000000"/>
              <w:right w:val="nil"/>
            </w:tcBorders>
            <w:shd w:val="clear" w:color="auto" w:fill="auto"/>
          </w:tcPr>
          <w:p w:rsidR="00F866EC" w:rsidRPr="003828AE" w:rsidRDefault="00F866EC" w:rsidP="003828AE">
            <w:pPr>
              <w:pStyle w:val="TableParagraph"/>
              <w:spacing w:before="21"/>
              <w:ind w:left="249"/>
              <w:rPr>
                <w:rFonts w:cs="Calibri"/>
                <w:sz w:val="15"/>
                <w:szCs w:val="15"/>
              </w:rPr>
            </w:pPr>
            <w:r>
              <w:rPr>
                <w:color w:val="0065CC"/>
                <w:sz w:val="15"/>
              </w:rPr>
              <w:t>32.840.294</w:t>
            </w:r>
          </w:p>
        </w:tc>
        <w:tc>
          <w:tcPr>
            <w:tcW w:w="1064" w:type="dxa"/>
            <w:tcBorders>
              <w:top w:val="single" w:sz="6" w:space="0" w:color="000000"/>
              <w:left w:val="nil"/>
              <w:bottom w:val="single" w:sz="10" w:space="0" w:color="000000"/>
              <w:right w:val="nil"/>
            </w:tcBorders>
            <w:shd w:val="clear" w:color="auto" w:fill="auto"/>
          </w:tcPr>
          <w:p w:rsidR="00F866EC" w:rsidRPr="003828AE" w:rsidRDefault="00F866EC" w:rsidP="003828AE">
            <w:pPr>
              <w:pStyle w:val="TableParagraph"/>
              <w:spacing w:before="21"/>
              <w:ind w:left="286"/>
              <w:rPr>
                <w:rFonts w:cs="Calibri"/>
                <w:sz w:val="15"/>
                <w:szCs w:val="15"/>
              </w:rPr>
            </w:pPr>
            <w:r>
              <w:rPr>
                <w:color w:val="0065CC"/>
                <w:sz w:val="15"/>
              </w:rPr>
              <w:t>62.477.661</w:t>
            </w:r>
          </w:p>
        </w:tc>
        <w:tc>
          <w:tcPr>
            <w:tcW w:w="1063" w:type="dxa"/>
            <w:tcBorders>
              <w:top w:val="single" w:sz="6" w:space="0" w:color="000000"/>
              <w:left w:val="nil"/>
              <w:bottom w:val="single" w:sz="10" w:space="0" w:color="000000"/>
              <w:right w:val="nil"/>
            </w:tcBorders>
            <w:shd w:val="clear" w:color="auto" w:fill="auto"/>
          </w:tcPr>
          <w:p w:rsidR="00F866EC" w:rsidRPr="003828AE" w:rsidRDefault="00F866EC" w:rsidP="003828AE">
            <w:pPr>
              <w:pStyle w:val="TableParagraph"/>
              <w:spacing w:before="21"/>
              <w:ind w:left="286"/>
              <w:rPr>
                <w:rFonts w:cs="Calibri"/>
                <w:sz w:val="15"/>
                <w:szCs w:val="15"/>
              </w:rPr>
            </w:pPr>
            <w:r>
              <w:rPr>
                <w:color w:val="0065CC"/>
                <w:sz w:val="15"/>
              </w:rPr>
              <w:t>91.735.636</w:t>
            </w:r>
          </w:p>
        </w:tc>
        <w:tc>
          <w:tcPr>
            <w:tcW w:w="1063" w:type="dxa"/>
            <w:tcBorders>
              <w:top w:val="single" w:sz="6" w:space="0" w:color="000000"/>
              <w:left w:val="nil"/>
              <w:bottom w:val="single" w:sz="10" w:space="0" w:color="000000"/>
              <w:right w:val="nil"/>
            </w:tcBorders>
            <w:shd w:val="clear" w:color="auto" w:fill="auto"/>
          </w:tcPr>
          <w:p w:rsidR="00F866EC" w:rsidRPr="003828AE" w:rsidRDefault="00F866EC" w:rsidP="003828AE">
            <w:pPr>
              <w:pStyle w:val="TableParagraph"/>
              <w:spacing w:before="21"/>
              <w:ind w:left="286"/>
              <w:rPr>
                <w:rFonts w:cs="Calibri"/>
                <w:sz w:val="15"/>
                <w:szCs w:val="15"/>
              </w:rPr>
            </w:pPr>
            <w:r>
              <w:rPr>
                <w:color w:val="0065CC"/>
                <w:sz w:val="15"/>
              </w:rPr>
              <w:t>76.004.672</w:t>
            </w:r>
          </w:p>
        </w:tc>
        <w:tc>
          <w:tcPr>
            <w:tcW w:w="1063" w:type="dxa"/>
            <w:tcBorders>
              <w:top w:val="single" w:sz="6" w:space="0" w:color="000000"/>
              <w:left w:val="nil"/>
              <w:bottom w:val="single" w:sz="10" w:space="0" w:color="000000"/>
              <w:right w:val="nil"/>
            </w:tcBorders>
            <w:shd w:val="clear" w:color="auto" w:fill="auto"/>
          </w:tcPr>
          <w:p w:rsidR="00F866EC" w:rsidRPr="003828AE" w:rsidRDefault="00F866EC" w:rsidP="003828AE">
            <w:pPr>
              <w:pStyle w:val="TableParagraph"/>
              <w:spacing w:before="21"/>
              <w:ind w:left="285"/>
              <w:rPr>
                <w:rFonts w:cs="Calibri"/>
                <w:sz w:val="15"/>
                <w:szCs w:val="15"/>
              </w:rPr>
            </w:pPr>
            <w:r>
              <w:rPr>
                <w:color w:val="0065CC"/>
                <w:sz w:val="15"/>
              </w:rPr>
              <w:t>90.267.525</w:t>
            </w:r>
          </w:p>
        </w:tc>
        <w:tc>
          <w:tcPr>
            <w:tcW w:w="1014" w:type="dxa"/>
            <w:tcBorders>
              <w:top w:val="single" w:sz="6" w:space="0" w:color="000000"/>
              <w:left w:val="nil"/>
              <w:bottom w:val="single" w:sz="10" w:space="0" w:color="000000"/>
              <w:right w:val="nil"/>
            </w:tcBorders>
            <w:shd w:val="clear" w:color="auto" w:fill="auto"/>
          </w:tcPr>
          <w:p w:rsidR="00F866EC" w:rsidRPr="003828AE" w:rsidRDefault="00F866EC" w:rsidP="003828AE">
            <w:pPr>
              <w:pStyle w:val="TableParagraph"/>
              <w:spacing w:before="21"/>
              <w:ind w:left="285"/>
              <w:rPr>
                <w:rFonts w:cs="Calibri"/>
                <w:sz w:val="15"/>
                <w:szCs w:val="15"/>
              </w:rPr>
            </w:pPr>
            <w:r>
              <w:rPr>
                <w:color w:val="0065CC"/>
                <w:sz w:val="15"/>
              </w:rPr>
              <w:t>97.658.825</w:t>
            </w:r>
          </w:p>
        </w:tc>
        <w:tc>
          <w:tcPr>
            <w:tcW w:w="1059" w:type="dxa"/>
            <w:tcBorders>
              <w:top w:val="nil"/>
              <w:left w:val="nil"/>
              <w:bottom w:val="nil"/>
              <w:right w:val="nil"/>
            </w:tcBorders>
            <w:shd w:val="clear" w:color="auto" w:fill="auto"/>
          </w:tcPr>
          <w:p w:rsidR="00F866EC" w:rsidRPr="003828AE" w:rsidRDefault="00F866EC" w:rsidP="003828AE">
            <w:pPr>
              <w:widowControl w:val="0"/>
              <w:rPr>
                <w:rFonts w:ascii="Calibri" w:eastAsia="Calibri" w:hAnsi="Calibri"/>
                <w:sz w:val="22"/>
                <w:szCs w:val="22"/>
              </w:rPr>
            </w:pPr>
          </w:p>
        </w:tc>
      </w:tr>
    </w:tbl>
    <w:p w:rsidR="00F866EC" w:rsidRDefault="00F866EC" w:rsidP="00F866EC">
      <w:pPr>
        <w:spacing w:before="3"/>
        <w:rPr>
          <w:rFonts w:ascii="Calibri" w:eastAsia="Calibri" w:hAnsi="Calibri" w:cs="Calibri"/>
          <w:sz w:val="8"/>
          <w:szCs w:val="8"/>
        </w:rPr>
      </w:pPr>
    </w:p>
    <w:p w:rsidR="00F866EC" w:rsidRDefault="00F866EC" w:rsidP="00F866EC">
      <w:pPr>
        <w:spacing w:before="86"/>
        <w:ind w:left="178"/>
        <w:rPr>
          <w:rFonts w:ascii="Arial" w:eastAsia="Arial" w:hAnsi="Arial" w:cs="Arial"/>
          <w:sz w:val="12"/>
          <w:szCs w:val="12"/>
        </w:rPr>
      </w:pPr>
      <w:r>
        <w:rPr>
          <w:rFonts w:ascii="Arial" w:hAnsi="Arial"/>
          <w:b/>
          <w:spacing w:val="-1"/>
          <w:sz w:val="12"/>
        </w:rPr>
        <w:t>(1) BEZaren BILAKAERA (% 16 2010-06-30era arte; % 18 2010-07-01etik aurrera; % 21 2012-07-01etik aurrera)</w:t>
      </w:r>
    </w:p>
    <w:p w:rsidR="00F866EC" w:rsidRDefault="00F866EC" w:rsidP="00F866EC">
      <w:pPr>
        <w:spacing w:before="28"/>
        <w:ind w:left="180"/>
        <w:rPr>
          <w:rFonts w:ascii="Calibri" w:hAnsi="Calibri"/>
          <w:sz w:val="15"/>
        </w:rPr>
      </w:pPr>
      <w:r>
        <w:rPr>
          <w:rFonts w:ascii="Calibri" w:hAnsi="Calibri"/>
          <w:spacing w:val="-1"/>
          <w:sz w:val="15"/>
        </w:rPr>
        <w:t>(*) 2007. urteko datuen barruan, 2006o abenduaren 20tik 31ra sortu eta 2007an fakturatu ziren honako diru-sarrera hauek jaso dira:</w:t>
      </w:r>
    </w:p>
    <w:p w:rsidR="00F866EC" w:rsidRDefault="00F866EC" w:rsidP="00F866EC">
      <w:pPr>
        <w:spacing w:before="28"/>
        <w:ind w:left="180"/>
        <w:rPr>
          <w:rFonts w:ascii="Calibri" w:eastAsia="Calibri" w:hAnsi="Calibri" w:cs="Calibri"/>
          <w:sz w:val="15"/>
          <w:szCs w:val="15"/>
        </w:rPr>
      </w:pPr>
    </w:p>
    <w:p w:rsidR="00F866EC" w:rsidRDefault="00C57B42" w:rsidP="00F866EC">
      <w:pPr>
        <w:spacing w:line="190" w:lineRule="atLeast"/>
        <w:ind w:left="4715"/>
        <w:rPr>
          <w:rFonts w:ascii="Calibri" w:eastAsia="Calibri" w:hAnsi="Calibri" w:cs="Calibri"/>
          <w:sz w:val="19"/>
          <w:szCs w:val="19"/>
        </w:rPr>
      </w:pPr>
      <w:r>
        <w:rPr>
          <w:rFonts w:ascii="Calibri" w:eastAsia="Calibri" w:hAnsi="Calibri" w:cs="Calibri"/>
          <w:noProof/>
          <w:sz w:val="19"/>
          <w:szCs w:val="19"/>
          <w:lang w:val="es-ES" w:eastAsia="es-ES" w:bidi="ar-SA"/>
        </w:rPr>
        <mc:AlternateContent>
          <mc:Choice Requires="wps">
            <w:drawing>
              <wp:inline distT="0" distB="0" distL="0" distR="0">
                <wp:extent cx="675640" cy="123825"/>
                <wp:effectExtent l="9525" t="9525" r="10160" b="9525"/>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123825"/>
                        </a:xfrm>
                        <a:prstGeom prst="rect">
                          <a:avLst/>
                        </a:prstGeom>
                        <a:solidFill>
                          <a:srgbClr val="CCFFFF"/>
                        </a:solidFill>
                        <a:ln w="8890">
                          <a:solidFill>
                            <a:srgbClr val="000000"/>
                          </a:solidFill>
                          <a:miter lim="800000"/>
                          <a:headEnd/>
                          <a:tailEnd/>
                        </a:ln>
                      </wps:spPr>
                      <wps:txbx>
                        <w:txbxContent>
                          <w:p w:rsidR="00AC5414" w:rsidRDefault="00AC5414" w:rsidP="00F866EC">
                            <w:pPr>
                              <w:spacing w:line="178" w:lineRule="exact"/>
                              <w:ind w:left="13"/>
                              <w:jc w:val="center"/>
                              <w:rPr>
                                <w:rFonts w:ascii="Calibri" w:eastAsia="Calibri" w:hAnsi="Calibri" w:cs="Calibri"/>
                                <w:sz w:val="15"/>
                                <w:szCs w:val="15"/>
                              </w:rPr>
                            </w:pPr>
                            <w:r>
                              <w:rPr>
                                <w:rFonts w:ascii="Calibri"/>
                                <w:b/>
                                <w:sz w:val="15"/>
                              </w:rPr>
                              <w:t>2006</w:t>
                            </w:r>
                          </w:p>
                        </w:txbxContent>
                      </wps:txbx>
                      <wps:bodyPr rot="0" vert="horz" wrap="square" lIns="0" tIns="0" rIns="0" bIns="0" anchor="t" anchorCtr="0" upright="1">
                        <a:noAutofit/>
                      </wps:bodyPr>
                    </wps:wsp>
                  </a:graphicData>
                </a:graphic>
              </wp:inline>
            </w:drawing>
          </mc:Choice>
          <mc:Fallback>
            <w:pict>
              <v:shape id="Text Box 8" o:spid="_x0000_s1027" type="#_x0000_t202" style="width:53.2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" fillcolor="#cff" strokeweight=".7pt">
                <v:textbox inset="0,0,0,0">
                  <w:txbxContent>
                    <w:p w:rsidR="00AC5414" w:rsidRDefault="00AC5414" w:rsidP="00F866EC">
                      <w:pPr>
                        <w:spacing w:line="178" w:lineRule="exact"/>
                        <w:ind w:left="13"/>
                        <w:jc w:val="center"/>
                        <w:rPr>
                          <w:rFonts w:ascii="Calibri" w:eastAsia="Calibri" w:hAnsi="Calibri" w:cs="Calibri"/>
                          <w:sz w:val="15"/>
                          <w:szCs w:val="15"/>
                        </w:rPr>
                      </w:pPr>
                      <w:r>
                        <w:rPr>
                          <w:rFonts w:ascii="Calibri"/>
                          <w:b/>
                          <w:sz w:val="15"/>
                        </w:rPr>
                        <w:t>2006</w:t>
                      </w:r>
                    </w:p>
                  </w:txbxContent>
                </v:textbox>
                <w10:anchorlock/>
              </v:shape>
            </w:pict>
          </mc:Fallback>
        </mc:AlternateContent>
      </w:r>
    </w:p>
    <w:p w:rsidR="00F866EC" w:rsidRDefault="00F866EC" w:rsidP="00F866EC">
      <w:pPr>
        <w:spacing w:line="151" w:lineRule="exact"/>
        <w:ind w:left="180"/>
        <w:rPr>
          <w:rFonts w:ascii="Calibri" w:eastAsia="Calibri" w:hAnsi="Calibri" w:cs="Calibri"/>
          <w:sz w:val="15"/>
          <w:szCs w:val="15"/>
        </w:rPr>
      </w:pPr>
      <w:r>
        <w:rPr>
          <w:rFonts w:ascii="Calibri"/>
          <w:b/>
          <w:color w:val="0065CC"/>
          <w:sz w:val="15"/>
        </w:rPr>
        <w:t>Zenbatekoa eurotan (BEZik gabe)</w:t>
      </w:r>
    </w:p>
    <w:p w:rsidR="00F866EC" w:rsidRDefault="00F866EC" w:rsidP="00F866EC">
      <w:pPr>
        <w:tabs>
          <w:tab w:val="left" w:pos="5494"/>
        </w:tabs>
        <w:spacing w:before="16"/>
        <w:ind w:left="183"/>
        <w:rPr>
          <w:rFonts w:ascii="Calibri" w:eastAsia="Calibri" w:hAnsi="Calibri" w:cs="Calibri"/>
          <w:sz w:val="15"/>
          <w:szCs w:val="15"/>
        </w:rPr>
      </w:pPr>
      <w:r>
        <w:rPr>
          <w:rFonts w:ascii="Arial"/>
          <w:b/>
          <w:spacing w:val="-1"/>
          <w:sz w:val="15"/>
        </w:rPr>
        <w:t>Eskari-kanonaren bidezko diru-sarrerak</w:t>
      </w:r>
      <w:r>
        <w:tab/>
      </w:r>
      <w:r>
        <w:rPr>
          <w:rFonts w:ascii="Calibri"/>
          <w:sz w:val="15"/>
        </w:rPr>
        <w:t>0,00</w:t>
      </w:r>
    </w:p>
    <w:p w:rsidR="00F866EC" w:rsidRDefault="00F866EC" w:rsidP="00F866EC">
      <w:pPr>
        <w:tabs>
          <w:tab w:val="left" w:pos="5232"/>
        </w:tabs>
        <w:spacing w:before="11"/>
        <w:ind w:left="154"/>
        <w:rPr>
          <w:rFonts w:ascii="Calibri" w:eastAsia="Calibri" w:hAnsi="Calibri" w:cs="Calibri"/>
          <w:sz w:val="15"/>
          <w:szCs w:val="15"/>
        </w:rPr>
      </w:pPr>
      <w:r>
        <w:rPr>
          <w:rFonts w:ascii="Arial"/>
          <w:b/>
          <w:spacing w:val="-13"/>
          <w:w w:val="99"/>
          <w:sz w:val="15"/>
          <w:u w:val="single" w:color="000000"/>
        </w:rPr>
        <w:t xml:space="preserve"> Kalitate-kanonaren bidezko diru-sarrerak</w:t>
      </w:r>
      <w:r>
        <w:tab/>
      </w:r>
      <w:r>
        <w:rPr>
          <w:rFonts w:ascii="Calibri"/>
          <w:sz w:val="15"/>
          <w:u w:val="single" w:color="000000"/>
        </w:rPr>
        <w:t>7.731,57</w:t>
      </w:r>
    </w:p>
    <w:p w:rsidR="00F866EC" w:rsidRDefault="00F866EC" w:rsidP="00F866EC">
      <w:pPr>
        <w:spacing w:before="8"/>
        <w:rPr>
          <w:rFonts w:ascii="Calibri" w:eastAsia="Calibri" w:hAnsi="Calibri" w:cs="Calibri"/>
          <w:sz w:val="2"/>
          <w:szCs w:val="2"/>
        </w:rPr>
      </w:pPr>
    </w:p>
    <w:tbl>
      <w:tblPr>
        <w:tblW w:w="0" w:type="auto"/>
        <w:tblInd w:w="112" w:type="dxa"/>
        <w:tblLayout w:type="fixed"/>
        <w:tblCellMar>
          <w:left w:w="0" w:type="dxa"/>
          <w:right w:w="0" w:type="dxa"/>
        </w:tblCellMar>
        <w:tblLook w:val="01E0" w:firstRow="1" w:lastRow="1" w:firstColumn="1" w:lastColumn="1" w:noHBand="0" w:noVBand="0"/>
      </w:tblPr>
      <w:tblGrid>
        <w:gridCol w:w="3869"/>
        <w:gridCol w:w="1844"/>
      </w:tblGrid>
      <w:tr w:rsidR="00F866EC" w:rsidTr="003828AE">
        <w:trPr>
          <w:trHeight w:hRule="exact" w:val="188"/>
        </w:trPr>
        <w:tc>
          <w:tcPr>
            <w:tcW w:w="3869" w:type="dxa"/>
            <w:tcBorders>
              <w:top w:val="nil"/>
              <w:left w:val="nil"/>
              <w:bottom w:val="single" w:sz="10" w:space="0" w:color="000000"/>
              <w:right w:val="nil"/>
            </w:tcBorders>
            <w:shd w:val="clear" w:color="auto" w:fill="auto"/>
          </w:tcPr>
          <w:p w:rsidR="00F866EC" w:rsidRPr="003828AE" w:rsidRDefault="00F866EC" w:rsidP="003828AE">
            <w:pPr>
              <w:pStyle w:val="TableParagraph"/>
              <w:spacing w:line="159" w:lineRule="exact"/>
              <w:ind w:left="70"/>
              <w:rPr>
                <w:rFonts w:ascii="Arial" w:eastAsia="Arial" w:hAnsi="Arial" w:cs="Arial"/>
                <w:sz w:val="15"/>
                <w:szCs w:val="15"/>
              </w:rPr>
            </w:pPr>
            <w:r>
              <w:rPr>
                <w:rFonts w:ascii="Arial"/>
                <w:b/>
                <w:spacing w:val="-1"/>
                <w:sz w:val="15"/>
              </w:rPr>
              <w:t>Urteko diru-sarrerak, guztira</w:t>
            </w:r>
          </w:p>
        </w:tc>
        <w:tc>
          <w:tcPr>
            <w:tcW w:w="1843" w:type="dxa"/>
            <w:tcBorders>
              <w:top w:val="nil"/>
              <w:left w:val="nil"/>
              <w:bottom w:val="single" w:sz="10" w:space="0" w:color="000000"/>
              <w:right w:val="nil"/>
            </w:tcBorders>
            <w:shd w:val="clear" w:color="auto" w:fill="auto"/>
          </w:tcPr>
          <w:p w:rsidR="00F866EC" w:rsidRPr="003828AE" w:rsidRDefault="00F866EC" w:rsidP="003828AE">
            <w:pPr>
              <w:pStyle w:val="TableParagraph"/>
              <w:spacing w:line="155" w:lineRule="exact"/>
              <w:ind w:right="62"/>
              <w:jc w:val="right"/>
              <w:rPr>
                <w:rFonts w:cs="Calibri"/>
                <w:sz w:val="15"/>
                <w:szCs w:val="15"/>
              </w:rPr>
            </w:pPr>
            <w:r>
              <w:rPr>
                <w:w w:val="95"/>
                <w:sz w:val="15"/>
              </w:rPr>
              <w:t>7.731,57</w:t>
            </w:r>
          </w:p>
        </w:tc>
      </w:tr>
      <w:tr w:rsidR="00F866EC" w:rsidTr="003828AE">
        <w:trPr>
          <w:trHeight w:hRule="exact" w:val="559"/>
        </w:trPr>
        <w:tc>
          <w:tcPr>
            <w:tcW w:w="3869" w:type="dxa"/>
            <w:tcBorders>
              <w:top w:val="single" w:sz="10" w:space="0" w:color="000000"/>
              <w:left w:val="nil"/>
              <w:bottom w:val="nil"/>
              <w:right w:val="nil"/>
            </w:tcBorders>
            <w:shd w:val="clear" w:color="auto" w:fill="auto"/>
          </w:tcPr>
          <w:p w:rsidR="00F866EC" w:rsidRPr="003828AE" w:rsidRDefault="00F866EC" w:rsidP="003828AE">
            <w:pPr>
              <w:pStyle w:val="TableParagraph"/>
              <w:spacing w:before="2"/>
              <w:rPr>
                <w:rFonts w:cs="Calibri"/>
                <w:sz w:val="15"/>
                <w:szCs w:val="15"/>
              </w:rPr>
            </w:pPr>
          </w:p>
          <w:p w:rsidR="00F866EC" w:rsidRPr="003828AE" w:rsidRDefault="00F866EC" w:rsidP="003828AE">
            <w:pPr>
              <w:pStyle w:val="TableParagraph"/>
              <w:ind w:left="68"/>
              <w:rPr>
                <w:rFonts w:cs="Calibri"/>
                <w:sz w:val="15"/>
                <w:szCs w:val="15"/>
              </w:rPr>
            </w:pPr>
            <w:r>
              <w:rPr>
                <w:b/>
                <w:color w:val="0065CC"/>
                <w:sz w:val="15"/>
              </w:rPr>
              <w:t>Zenbatekoa eurotan, BEZarekin</w:t>
            </w:r>
          </w:p>
          <w:p w:rsidR="00F866EC" w:rsidRPr="003828AE" w:rsidRDefault="00F866EC" w:rsidP="003828AE">
            <w:pPr>
              <w:pStyle w:val="TableParagraph"/>
              <w:spacing w:before="18"/>
              <w:ind w:left="70"/>
              <w:rPr>
                <w:rFonts w:ascii="Arial" w:eastAsia="Arial" w:hAnsi="Arial" w:cs="Arial"/>
                <w:sz w:val="15"/>
                <w:szCs w:val="15"/>
              </w:rPr>
            </w:pPr>
            <w:r>
              <w:rPr>
                <w:rFonts w:ascii="Arial" w:hAnsi="Arial"/>
                <w:b/>
                <w:spacing w:val="-1"/>
                <w:sz w:val="15"/>
              </w:rPr>
              <w:t>Eskari-kanonaren bidezko fakturazioa</w:t>
            </w:r>
          </w:p>
        </w:tc>
        <w:tc>
          <w:tcPr>
            <w:tcW w:w="1843" w:type="dxa"/>
            <w:tcBorders>
              <w:top w:val="single" w:sz="10" w:space="0" w:color="000000"/>
              <w:left w:val="nil"/>
              <w:bottom w:val="nil"/>
              <w:right w:val="nil"/>
            </w:tcBorders>
            <w:shd w:val="clear" w:color="auto" w:fill="auto"/>
          </w:tcPr>
          <w:p w:rsidR="00F866EC" w:rsidRPr="003828AE" w:rsidRDefault="00F866EC" w:rsidP="003828AE">
            <w:pPr>
              <w:pStyle w:val="TableParagraph"/>
              <w:rPr>
                <w:rFonts w:cs="Calibri"/>
                <w:sz w:val="14"/>
                <w:szCs w:val="14"/>
              </w:rPr>
            </w:pPr>
          </w:p>
          <w:p w:rsidR="00F866EC" w:rsidRPr="003828AE" w:rsidRDefault="00F866EC" w:rsidP="003828AE">
            <w:pPr>
              <w:pStyle w:val="TableParagraph"/>
              <w:spacing w:before="1"/>
              <w:rPr>
                <w:rFonts w:cs="Calibri"/>
                <w:sz w:val="17"/>
                <w:szCs w:val="17"/>
              </w:rPr>
            </w:pPr>
          </w:p>
          <w:p w:rsidR="00F866EC" w:rsidRPr="003828AE" w:rsidRDefault="00F866EC" w:rsidP="003828AE">
            <w:pPr>
              <w:pStyle w:val="TableParagraph"/>
              <w:spacing w:line="180" w:lineRule="exact"/>
              <w:ind w:right="65"/>
              <w:jc w:val="right"/>
              <w:rPr>
                <w:rFonts w:cs="Calibri"/>
                <w:sz w:val="15"/>
                <w:szCs w:val="15"/>
              </w:rPr>
            </w:pPr>
            <w:r>
              <w:rPr>
                <w:w w:val="95"/>
                <w:sz w:val="15"/>
              </w:rPr>
              <w:t>0,00</w:t>
            </w:r>
          </w:p>
        </w:tc>
      </w:tr>
      <w:tr w:rsidR="00F866EC" w:rsidTr="003828AE">
        <w:trPr>
          <w:trHeight w:hRule="exact" w:val="216"/>
        </w:trPr>
        <w:tc>
          <w:tcPr>
            <w:tcW w:w="5713" w:type="dxa"/>
            <w:gridSpan w:val="2"/>
            <w:tcBorders>
              <w:top w:val="nil"/>
              <w:left w:val="nil"/>
              <w:bottom w:val="nil"/>
              <w:right w:val="nil"/>
            </w:tcBorders>
            <w:shd w:val="clear" w:color="auto" w:fill="auto"/>
          </w:tcPr>
          <w:p w:rsidR="00F866EC" w:rsidRPr="003828AE" w:rsidRDefault="00F866EC" w:rsidP="003828AE">
            <w:pPr>
              <w:pStyle w:val="TableParagraph"/>
              <w:tabs>
                <w:tab w:val="left" w:pos="5120"/>
              </w:tabs>
              <w:spacing w:before="19"/>
              <w:ind w:left="41"/>
              <w:rPr>
                <w:rFonts w:cs="Calibri"/>
                <w:sz w:val="15"/>
                <w:szCs w:val="15"/>
              </w:rPr>
            </w:pPr>
            <w:r>
              <w:rPr>
                <w:rFonts w:ascii="Arial" w:hAnsi="Arial"/>
                <w:b/>
                <w:spacing w:val="-13"/>
                <w:w w:val="99"/>
                <w:sz w:val="15"/>
                <w:u w:val="single" w:color="000000"/>
              </w:rPr>
              <w:t xml:space="preserve"> Kalitate-kanonaren bidezko fakturazioa</w:t>
            </w:r>
            <w:r>
              <w:tab/>
            </w:r>
            <w:r>
              <w:rPr>
                <w:sz w:val="15"/>
                <w:u w:val="single" w:color="000000"/>
              </w:rPr>
              <w:t>8.968,62</w:t>
            </w:r>
          </w:p>
        </w:tc>
      </w:tr>
      <w:tr w:rsidR="00F866EC" w:rsidTr="003828AE">
        <w:trPr>
          <w:trHeight w:hRule="exact" w:val="206"/>
        </w:trPr>
        <w:tc>
          <w:tcPr>
            <w:tcW w:w="3869" w:type="dxa"/>
            <w:tcBorders>
              <w:top w:val="nil"/>
              <w:left w:val="nil"/>
              <w:bottom w:val="single" w:sz="10" w:space="0" w:color="000000"/>
              <w:right w:val="nil"/>
            </w:tcBorders>
            <w:shd w:val="clear" w:color="auto" w:fill="auto"/>
          </w:tcPr>
          <w:p w:rsidR="00F866EC" w:rsidRPr="003828AE" w:rsidRDefault="00F866EC" w:rsidP="003828AE">
            <w:pPr>
              <w:pStyle w:val="TableParagraph"/>
              <w:spacing w:before="4"/>
              <w:ind w:left="70"/>
              <w:rPr>
                <w:rFonts w:ascii="Arial" w:eastAsia="Arial" w:hAnsi="Arial" w:cs="Arial"/>
                <w:sz w:val="15"/>
                <w:szCs w:val="15"/>
              </w:rPr>
            </w:pPr>
            <w:r>
              <w:rPr>
                <w:rFonts w:ascii="Arial" w:hAnsi="Arial"/>
                <w:b/>
                <w:spacing w:val="-1"/>
                <w:sz w:val="15"/>
              </w:rPr>
              <w:t>Urteko fakturazioa, guztira</w:t>
            </w:r>
          </w:p>
        </w:tc>
        <w:tc>
          <w:tcPr>
            <w:tcW w:w="1843" w:type="dxa"/>
            <w:tcBorders>
              <w:top w:val="nil"/>
              <w:left w:val="nil"/>
              <w:bottom w:val="single" w:sz="10" w:space="0" w:color="000000"/>
              <w:right w:val="nil"/>
            </w:tcBorders>
            <w:shd w:val="clear" w:color="auto" w:fill="auto"/>
          </w:tcPr>
          <w:p w:rsidR="00F866EC" w:rsidRPr="003828AE" w:rsidRDefault="00F866EC" w:rsidP="003828AE">
            <w:pPr>
              <w:pStyle w:val="TableParagraph"/>
              <w:spacing w:line="173" w:lineRule="exact"/>
              <w:ind w:right="62"/>
              <w:jc w:val="right"/>
              <w:rPr>
                <w:rFonts w:cs="Calibri"/>
                <w:sz w:val="15"/>
                <w:szCs w:val="15"/>
              </w:rPr>
            </w:pPr>
            <w:r>
              <w:rPr>
                <w:w w:val="95"/>
                <w:sz w:val="15"/>
              </w:rPr>
              <w:t>8.968,62</w:t>
            </w:r>
          </w:p>
        </w:tc>
      </w:tr>
    </w:tbl>
    <w:p w:rsidR="00F866EC" w:rsidRDefault="00F866EC" w:rsidP="00F866EC">
      <w:pPr>
        <w:spacing w:before="3"/>
        <w:rPr>
          <w:rFonts w:ascii="Calibri" w:eastAsia="Calibri" w:hAnsi="Calibri" w:cs="Calibri"/>
          <w:sz w:val="12"/>
          <w:szCs w:val="12"/>
        </w:rPr>
      </w:pPr>
    </w:p>
    <w:p w:rsidR="00F866EC" w:rsidRDefault="00C57B42" w:rsidP="00F866EC">
      <w:pPr>
        <w:spacing w:line="20" w:lineRule="atLeast"/>
        <w:ind w:left="147"/>
        <w:rPr>
          <w:rFonts w:ascii="Calibri" w:eastAsia="Calibri" w:hAnsi="Calibri" w:cs="Calibri"/>
          <w:sz w:val="2"/>
          <w:szCs w:val="2"/>
        </w:rPr>
      </w:pPr>
      <w:r>
        <w:rPr>
          <w:rFonts w:ascii="Calibri" w:eastAsia="Calibri" w:hAnsi="Calibri" w:cs="Calibri"/>
          <w:noProof/>
          <w:sz w:val="2"/>
          <w:szCs w:val="2"/>
          <w:lang w:val="es-ES" w:eastAsia="es-ES" w:bidi="ar-SA"/>
        </w:rPr>
        <mc:AlternateContent>
          <mc:Choice Requires="wpg">
            <w:drawing>
              <wp:inline distT="0" distB="0" distL="0" distR="0">
                <wp:extent cx="3581400" cy="8890"/>
                <wp:effectExtent l="9525" t="9525" r="9525" b="63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8890"/>
                          <a:chOff x="0" y="0"/>
                          <a:chExt cx="5640" cy="14"/>
                        </a:xfrm>
                      </wpg:grpSpPr>
                      <wpg:grpSp>
                        <wpg:cNvPr id="5" name="Group 6"/>
                        <wpg:cNvGrpSpPr>
                          <a:grpSpLocks/>
                        </wpg:cNvGrpSpPr>
                        <wpg:grpSpPr bwMode="auto">
                          <a:xfrm>
                            <a:off x="7" y="7"/>
                            <a:ext cx="5626" cy="2"/>
                            <a:chOff x="7" y="7"/>
                            <a:chExt cx="5626" cy="2"/>
                          </a:xfrm>
                        </wpg:grpSpPr>
                        <wps:wsp>
                          <wps:cNvPr id="6" name="Freeform 7"/>
                          <wps:cNvSpPr>
                            <a:spLocks/>
                          </wps:cNvSpPr>
                          <wps:spPr bwMode="auto">
                            <a:xfrm>
                              <a:off x="7" y="7"/>
                              <a:ext cx="5626" cy="2"/>
                            </a:xfrm>
                            <a:custGeom>
                              <a:avLst/>
                              <a:gdLst>
                                <a:gd name="T0" fmla="+- 0 7 7"/>
                                <a:gd name="T1" fmla="*/ T0 w 5626"/>
                                <a:gd name="T2" fmla="+- 0 5633 7"/>
                                <a:gd name="T3" fmla="*/ T2 w 5626"/>
                              </a:gdLst>
                              <a:ahLst/>
                              <a:cxnLst>
                                <a:cxn ang="0">
                                  <a:pos x="T1" y="0"/>
                                </a:cxn>
                                <a:cxn ang="0">
                                  <a:pos x="T3" y="0"/>
                                </a:cxn>
                              </a:cxnLst>
                              <a:rect l="0" t="0" r="r" b="b"/>
                              <a:pathLst>
                                <a:path w="5626">
                                  <a:moveTo>
                                    <a:pt x="0" y="0"/>
                                  </a:moveTo>
                                  <a:lnTo>
                                    <a:pt x="562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xmlns:o="urn:schemas-microsoft-com:office:office" xmlns:v="urn:schemas-microsoft-com:vml" id="Group 5" o:spid="_x0000_s1026" style="width:282pt;height:.7pt;mso-position-horizontal-relative:char;mso-position-vertical-relative:line" coordsize="56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">
                <v:group id="Group 6" o:spid="_x0000_s1027" style="position:absolute;left:7;top:7;width:5626;height:2" coordorigin="7,7" coordsize="5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7;top:7;width:5626;height:2;visibility:visible;mso-wrap-style:square;v-text-anchor:top" coordsize="5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9cJ8MA&#10;AADaAAAADwAAAGRycy9kb3ducmV2LnhtbESPS4vCQBCE78L+h6EX9qaT9aASHcUHsqIefJ+bTJvE&#10;zfSEzBjjv99ZEDwWVfUVNZo0phA1VS63rOC7E4EgTqzOOVVwOi7bAxDOI2ssLJOCJzmYjD9aI4y1&#10;ffCe6oNPRYCwi1FB5n0ZS+mSjAy6ji2Jg3e1lUEfZJVKXeEjwE0hu1HUkwZzDgsZljTPKPk93I2C&#10;3dZt6ttlsT2vZb8/m//YZelXSn19NtMhCE+Nf4df7ZVW0IP/K+EGyPE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9cJ8MAAADaAAAADwAAAAAAAAAAAAAAAACYAgAAZHJzL2Rv&#10;d25yZXYueG1sUEsFBgAAAAAEAAQA9QAAAIgDAAAAAA==&#10;" path="m,l5626,e" filled="f" strokeweight=".7pt">
                    <v:path arrowok="t" o:connecttype="custom" o:connectlocs="0,0;5626,0" o:connectangles="0,0"/>
                  </v:shape>
                </v:group>
                <w10:anchorlock xmlns:w10="urn:schemas-microsoft-com:office:word"/>
              </v:group>
            </w:pict>
          </mc:Fallback>
        </mc:AlternateContent>
      </w:r>
    </w:p>
    <w:p w:rsidR="00F866EC" w:rsidRDefault="00F866EC" w:rsidP="00F866EC">
      <w:pPr>
        <w:tabs>
          <w:tab w:val="left" w:pos="5678"/>
        </w:tabs>
        <w:spacing w:line="192" w:lineRule="exact"/>
        <w:ind w:left="183"/>
        <w:rPr>
          <w:rFonts w:ascii="Calibri" w:eastAsia="Calibri" w:hAnsi="Calibri" w:cs="Calibri"/>
          <w:sz w:val="15"/>
          <w:szCs w:val="15"/>
        </w:rPr>
      </w:pPr>
      <w:r>
        <w:rPr>
          <w:rFonts w:ascii="Arial"/>
          <w:b/>
          <w:color w:val="0065CC"/>
          <w:spacing w:val="-1"/>
          <w:sz w:val="15"/>
        </w:rPr>
        <w:t>KONTSUMOA (m</w:t>
      </w:r>
      <w:r>
        <w:rPr>
          <w:rFonts w:ascii="Arial"/>
          <w:b/>
          <w:color w:val="0065CC"/>
          <w:spacing w:val="-1"/>
          <w:position w:val="7"/>
          <w:sz w:val="10"/>
          <w:vertAlign w:val="superscript"/>
        </w:rPr>
        <w:t>3</w:t>
      </w:r>
      <w:r>
        <w:rPr>
          <w:rFonts w:ascii="Arial"/>
          <w:b/>
          <w:color w:val="0065CC"/>
          <w:spacing w:val="-1"/>
          <w:position w:val="7"/>
          <w:sz w:val="10"/>
        </w:rPr>
        <w:t xml:space="preserve">) </w:t>
      </w:r>
      <w:r>
        <w:tab/>
      </w:r>
      <w:r>
        <w:rPr>
          <w:rFonts w:ascii="Calibri"/>
          <w:color w:val="0065CC"/>
          <w:position w:val="1"/>
          <w:sz w:val="15"/>
        </w:rPr>
        <w:t>0</w:t>
      </w:r>
    </w:p>
    <w:p w:rsidR="00F866EC" w:rsidRDefault="00C57B42" w:rsidP="00F866EC">
      <w:pPr>
        <w:spacing w:line="20" w:lineRule="atLeast"/>
        <w:ind w:left="141"/>
        <w:rPr>
          <w:rFonts w:ascii="Calibri" w:eastAsia="Calibri" w:hAnsi="Calibri" w:cs="Calibri"/>
          <w:sz w:val="2"/>
          <w:szCs w:val="2"/>
        </w:rPr>
      </w:pPr>
      <w:r>
        <w:rPr>
          <w:rFonts w:ascii="Calibri" w:eastAsia="Calibri" w:hAnsi="Calibri" w:cs="Calibri"/>
          <w:noProof/>
          <w:sz w:val="2"/>
          <w:szCs w:val="2"/>
          <w:lang w:val="es-ES" w:eastAsia="es-ES" w:bidi="ar-SA"/>
        </w:rPr>
        <mc:AlternateContent>
          <mc:Choice Requires="wpg">
            <w:drawing>
              <wp:inline distT="0" distB="0" distL="0" distR="0">
                <wp:extent cx="3589020" cy="16510"/>
                <wp:effectExtent l="0" t="0" r="1905" b="254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9020" cy="16510"/>
                          <a:chOff x="0" y="0"/>
                          <a:chExt cx="5652" cy="26"/>
                        </a:xfrm>
                      </wpg:grpSpPr>
                      <wpg:grpSp>
                        <wpg:cNvPr id="2" name="Group 3"/>
                        <wpg:cNvGrpSpPr>
                          <a:grpSpLocks/>
                        </wpg:cNvGrpSpPr>
                        <wpg:grpSpPr bwMode="auto">
                          <a:xfrm>
                            <a:off x="13" y="13"/>
                            <a:ext cx="5626" cy="2"/>
                            <a:chOff x="13" y="13"/>
                            <a:chExt cx="5626" cy="2"/>
                          </a:xfrm>
                        </wpg:grpSpPr>
                        <wps:wsp>
                          <wps:cNvPr id="3" name="Freeform 4"/>
                          <wps:cNvSpPr>
                            <a:spLocks/>
                          </wps:cNvSpPr>
                          <wps:spPr bwMode="auto">
                            <a:xfrm>
                              <a:off x="13" y="13"/>
                              <a:ext cx="5626" cy="2"/>
                            </a:xfrm>
                            <a:custGeom>
                              <a:avLst/>
                              <a:gdLst>
                                <a:gd name="T0" fmla="+- 0 13 13"/>
                                <a:gd name="T1" fmla="*/ T0 w 5626"/>
                                <a:gd name="T2" fmla="+- 0 5639 13"/>
                                <a:gd name="T3" fmla="*/ T2 w 5626"/>
                              </a:gdLst>
                              <a:ahLst/>
                              <a:cxnLst>
                                <a:cxn ang="0">
                                  <a:pos x="T1" y="0"/>
                                </a:cxn>
                                <a:cxn ang="0">
                                  <a:pos x="T3" y="0"/>
                                </a:cxn>
                              </a:cxnLst>
                              <a:rect l="0" t="0" r="r" b="b"/>
                              <a:pathLst>
                                <a:path w="5626">
                                  <a:moveTo>
                                    <a:pt x="0" y="0"/>
                                  </a:moveTo>
                                  <a:lnTo>
                                    <a:pt x="5626"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xmlns:o="urn:schemas-microsoft-com:office:office" xmlns:v="urn:schemas-microsoft-com:vml" id="Group 2" o:spid="_x0000_s1026" style="width:282.6pt;height:1.3pt;mso-position-horizontal-relative:char;mso-position-vertical-relative:line" coordsize="56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">
                <v:group id="Group 3" o:spid="_x0000_s1027" style="position:absolute;left:13;top:13;width:5626;height:2" coordorigin="13,13" coordsize="5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13;top:13;width:5626;height:2;visibility:visible;mso-wrap-style:square;v-text-anchor:top" coordsize="5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78R8MA&#10;AADaAAAADwAAAGRycy9kb3ducmV2LnhtbESPQWvCQBSE7wX/w/KE3upGLUWiG1GhpRelRr0/sy/J&#10;YvZtyG5N+u+7QqHHYWa+YVbrwTbiTp03jhVMJwkI4sJpw5WC8+n9ZQHCB2SNjWNS8EMe1tnoaYWp&#10;dj0f6Z6HSkQI+xQV1CG0qZS+qMmin7iWOHql6yyGKLtK6g77CLeNnCXJm7RoOC7U2NKupuKWf1sF&#10;+3z6sTVfl9eZOe/K/aHo53jtlXoeD5sliEBD+A//tT+1gjk8rs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78R8MAAADaAAAADwAAAAAAAAAAAAAAAACYAgAAZHJzL2Rv&#10;d25yZXYueG1sUEsFBgAAAAAEAAQA9QAAAIgDAAAAAA==&#10;" path="m,l5626,e" filled="f" strokeweight="1.3pt">
                    <v:path arrowok="t" o:connecttype="custom" o:connectlocs="0,0;5626,0" o:connectangles="0,0"/>
                  </v:shape>
                </v:group>
                <w10:anchorlock xmlns:w10="urn:schemas-microsoft-com:office:word"/>
              </v:group>
            </w:pict>
          </mc:Fallback>
        </mc:AlternateContent>
      </w:r>
    </w:p>
    <w:p w:rsidR="00F866EC" w:rsidRDefault="00F866EC" w:rsidP="00F866EC">
      <w:pPr>
        <w:spacing w:line="20" w:lineRule="atLeast"/>
        <w:rPr>
          <w:rFonts w:ascii="Calibri" w:eastAsia="Calibri" w:hAnsi="Calibri" w:cs="Calibri"/>
          <w:sz w:val="2"/>
          <w:szCs w:val="2"/>
        </w:rPr>
        <w:sectPr w:rsidR="00F866EC" w:rsidSect="003828AE">
          <w:headerReference w:type="default" r:id="rId9"/>
          <w:pgSz w:w="16840" w:h="11900" w:orient="landscape"/>
          <w:pgMar w:top="1276" w:right="720" w:bottom="280" w:left="640" w:header="0" w:footer="0" w:gutter="0"/>
          <w:cols w:space="720"/>
        </w:sectPr>
      </w:pPr>
    </w:p>
    <w:p w:rsidR="00F866EC" w:rsidRDefault="00F866EC" w:rsidP="00F866EC">
      <w:pPr>
        <w:tabs>
          <w:tab w:val="left" w:pos="15215"/>
        </w:tabs>
        <w:spacing w:before="70"/>
        <w:ind w:left="139"/>
        <w:rPr>
          <w:rFonts w:ascii="Arial" w:eastAsia="Arial" w:hAnsi="Arial" w:cs="Arial"/>
          <w:sz w:val="14"/>
          <w:szCs w:val="14"/>
        </w:rPr>
      </w:pPr>
      <w:bookmarkStart w:id="0" w:name="_GoBack"/>
      <w:r>
        <w:rPr>
          <w:rFonts w:ascii="Arial" w:hAnsi="Arial"/>
          <w:b/>
          <w:color w:val="3265FF"/>
          <w:spacing w:val="-2"/>
          <w:sz w:val="18"/>
        </w:rPr>
        <w:lastRenderedPageBreak/>
        <w:t>NAFARROAKO UBIDEAK UREZTATUKO DUEN EREMUKO INTERES OROKORREKO AZPIEGITURAK. 1. FASEA</w:t>
      </w:r>
      <w:r>
        <w:tab/>
      </w:r>
      <w:r>
        <w:rPr>
          <w:rFonts w:ascii="Arial" w:hAnsi="Arial"/>
          <w:b/>
          <w:color w:val="0065CC"/>
          <w:spacing w:val="-1"/>
          <w:position w:val="2"/>
          <w:sz w:val="14"/>
        </w:rPr>
        <w:t>2015eko abendua</w:t>
      </w:r>
    </w:p>
    <w:p w:rsidR="00F866EC" w:rsidRDefault="00F866EC" w:rsidP="00F866EC">
      <w:pPr>
        <w:spacing w:before="28"/>
        <w:ind w:left="139"/>
        <w:rPr>
          <w:rFonts w:ascii="Arial" w:eastAsia="Arial" w:hAnsi="Arial" w:cs="Arial"/>
          <w:sz w:val="18"/>
          <w:szCs w:val="18"/>
        </w:rPr>
      </w:pPr>
      <w:r>
        <w:rPr>
          <w:rFonts w:ascii="Arial"/>
          <w:b/>
          <w:color w:val="3265FF"/>
          <w:spacing w:val="-2"/>
          <w:sz w:val="18"/>
        </w:rPr>
        <w:t>INBERTSIOEN ETA ERAIKITAKO AZPIEGITUREN LABURPEN-TAULA, SEKTOREKA</w:t>
      </w:r>
    </w:p>
    <w:p w:rsidR="00F866EC" w:rsidRDefault="00F866EC" w:rsidP="00F866EC">
      <w:pPr>
        <w:rPr>
          <w:rFonts w:ascii="Arial" w:eastAsia="Arial" w:hAnsi="Arial" w:cs="Arial"/>
          <w:b/>
          <w:bCs/>
          <w:sz w:val="20"/>
          <w:szCs w:val="20"/>
        </w:rPr>
      </w:pPr>
    </w:p>
    <w:p w:rsidR="00F866EC" w:rsidRDefault="00F866EC" w:rsidP="00F866EC">
      <w:pPr>
        <w:spacing w:before="3"/>
        <w:rPr>
          <w:rFonts w:ascii="Arial" w:eastAsia="Arial" w:hAnsi="Arial" w:cs="Arial"/>
          <w:b/>
          <w:bCs/>
          <w:sz w:val="21"/>
          <w:szCs w:val="21"/>
        </w:rPr>
      </w:pPr>
    </w:p>
    <w:tbl>
      <w:tblPr>
        <w:tblW w:w="0" w:type="auto"/>
        <w:tblInd w:w="97" w:type="dxa"/>
        <w:tblLayout w:type="fixed"/>
        <w:tblCellMar>
          <w:left w:w="0" w:type="dxa"/>
          <w:right w:w="0" w:type="dxa"/>
        </w:tblCellMar>
        <w:tblLook w:val="01E0" w:firstRow="1" w:lastRow="1" w:firstColumn="1" w:lastColumn="1" w:noHBand="0" w:noVBand="0"/>
      </w:tblPr>
      <w:tblGrid>
        <w:gridCol w:w="1088"/>
        <w:gridCol w:w="1530"/>
        <w:gridCol w:w="1532"/>
        <w:gridCol w:w="1531"/>
        <w:gridCol w:w="1531"/>
        <w:gridCol w:w="1531"/>
        <w:gridCol w:w="1360"/>
        <w:gridCol w:w="1358"/>
        <w:gridCol w:w="1358"/>
        <w:gridCol w:w="1358"/>
        <w:gridCol w:w="1358"/>
      </w:tblGrid>
      <w:tr w:rsidR="00F866EC" w:rsidTr="003828AE">
        <w:trPr>
          <w:trHeight w:hRule="exact" w:val="451"/>
        </w:trPr>
        <w:tc>
          <w:tcPr>
            <w:tcW w:w="1088" w:type="dxa"/>
            <w:vMerge w:val="restart"/>
            <w:tcBorders>
              <w:top w:val="nil"/>
              <w:left w:val="nil"/>
              <w:right w:val="single" w:sz="7" w:space="0" w:color="000000"/>
            </w:tcBorders>
            <w:shd w:val="clear" w:color="auto" w:fill="auto"/>
          </w:tcPr>
          <w:p w:rsidR="00F866EC" w:rsidRPr="003828AE" w:rsidRDefault="00F866EC" w:rsidP="003828AE">
            <w:pPr>
              <w:widowControl w:val="0"/>
              <w:rPr>
                <w:rFonts w:ascii="Calibri" w:eastAsia="Calibri" w:hAnsi="Calibri"/>
                <w:sz w:val="22"/>
                <w:szCs w:val="22"/>
              </w:rPr>
            </w:pPr>
          </w:p>
        </w:tc>
        <w:tc>
          <w:tcPr>
            <w:tcW w:w="1530" w:type="dxa"/>
            <w:tcBorders>
              <w:top w:val="single" w:sz="7" w:space="0" w:color="000000"/>
              <w:left w:val="single" w:sz="7" w:space="0" w:color="000000"/>
              <w:bottom w:val="single" w:sz="7" w:space="0" w:color="000000"/>
              <w:right w:val="single" w:sz="7" w:space="0" w:color="000000"/>
            </w:tcBorders>
            <w:shd w:val="clear" w:color="auto" w:fill="auto"/>
          </w:tcPr>
          <w:p w:rsidR="00F866EC" w:rsidRPr="003828AE" w:rsidRDefault="00F866EC" w:rsidP="003828AE">
            <w:pPr>
              <w:pStyle w:val="TableParagraph"/>
              <w:spacing w:before="45" w:line="268" w:lineRule="auto"/>
              <w:ind w:left="338" w:right="115" w:hanging="209"/>
              <w:rPr>
                <w:rFonts w:ascii="Arial" w:eastAsia="Arial" w:hAnsi="Arial" w:cs="Arial"/>
                <w:sz w:val="14"/>
                <w:szCs w:val="14"/>
              </w:rPr>
            </w:pPr>
            <w:r>
              <w:rPr>
                <w:rFonts w:ascii="Arial"/>
                <w:b/>
                <w:spacing w:val="-1"/>
                <w:sz w:val="14"/>
              </w:rPr>
              <w:t>OBRAN EGI</w:t>
            </w:r>
            <w:r>
              <w:rPr>
                <w:rFonts w:ascii="Arial"/>
                <w:b/>
                <w:spacing w:val="-1"/>
                <w:sz w:val="14"/>
              </w:rPr>
              <w:t>N</w:t>
            </w:r>
            <w:r>
              <w:rPr>
                <w:rFonts w:ascii="Arial"/>
                <w:b/>
                <w:spacing w:val="-1"/>
                <w:sz w:val="14"/>
              </w:rPr>
              <w:t>DAKO GU</w:t>
            </w:r>
            <w:r>
              <w:rPr>
                <w:rFonts w:ascii="Arial"/>
                <w:b/>
                <w:spacing w:val="-1"/>
                <w:sz w:val="14"/>
              </w:rPr>
              <w:t>Z</w:t>
            </w:r>
            <w:r>
              <w:rPr>
                <w:rFonts w:ascii="Arial"/>
                <w:b/>
                <w:spacing w:val="-1"/>
                <w:sz w:val="14"/>
              </w:rPr>
              <w:t>TIZKO I</w:t>
            </w:r>
            <w:r>
              <w:rPr>
                <w:rFonts w:ascii="Arial"/>
                <w:b/>
                <w:spacing w:val="-1"/>
                <w:sz w:val="14"/>
              </w:rPr>
              <w:t>N</w:t>
            </w:r>
            <w:r>
              <w:rPr>
                <w:rFonts w:ascii="Arial"/>
                <w:b/>
                <w:spacing w:val="-1"/>
                <w:sz w:val="14"/>
              </w:rPr>
              <w:t>BERTSIOA (1)</w:t>
            </w:r>
          </w:p>
        </w:tc>
        <w:tc>
          <w:tcPr>
            <w:tcW w:w="6125" w:type="dxa"/>
            <w:gridSpan w:val="4"/>
            <w:tcBorders>
              <w:top w:val="single" w:sz="7" w:space="0" w:color="000000"/>
              <w:left w:val="single" w:sz="7" w:space="0" w:color="000000"/>
              <w:bottom w:val="single" w:sz="7" w:space="0" w:color="000000"/>
              <w:right w:val="single" w:sz="7" w:space="0" w:color="000000"/>
            </w:tcBorders>
            <w:shd w:val="clear" w:color="auto" w:fill="auto"/>
          </w:tcPr>
          <w:p w:rsidR="00F866EC" w:rsidRPr="003828AE" w:rsidRDefault="00F866EC" w:rsidP="003828AE">
            <w:pPr>
              <w:pStyle w:val="TableParagraph"/>
              <w:rPr>
                <w:rFonts w:ascii="Arial" w:eastAsia="Arial" w:hAnsi="Arial" w:cs="Arial"/>
                <w:b/>
                <w:bCs/>
                <w:sz w:val="11"/>
                <w:szCs w:val="11"/>
              </w:rPr>
            </w:pPr>
          </w:p>
          <w:p w:rsidR="00F866EC" w:rsidRPr="003828AE" w:rsidRDefault="00F866EC" w:rsidP="003828AE">
            <w:pPr>
              <w:pStyle w:val="TableParagraph"/>
              <w:ind w:left="1887"/>
              <w:rPr>
                <w:rFonts w:ascii="Arial" w:eastAsia="Arial" w:hAnsi="Arial" w:cs="Arial"/>
                <w:sz w:val="14"/>
                <w:szCs w:val="14"/>
              </w:rPr>
            </w:pPr>
            <w:r>
              <w:rPr>
                <w:rFonts w:ascii="Arial"/>
                <w:b/>
                <w:spacing w:val="-1"/>
                <w:sz w:val="14"/>
              </w:rPr>
              <w:t xml:space="preserve">AMAIERAKO </w:t>
            </w:r>
            <w:proofErr w:type="spellStart"/>
            <w:r>
              <w:rPr>
                <w:rFonts w:ascii="Arial"/>
                <w:b/>
                <w:spacing w:val="-1"/>
                <w:sz w:val="14"/>
              </w:rPr>
              <w:t>LURZATI-EGITURA</w:t>
            </w:r>
            <w:proofErr w:type="spellEnd"/>
          </w:p>
        </w:tc>
        <w:tc>
          <w:tcPr>
            <w:tcW w:w="6792" w:type="dxa"/>
            <w:gridSpan w:val="5"/>
            <w:tcBorders>
              <w:top w:val="single" w:sz="7" w:space="0" w:color="000000"/>
              <w:left w:val="single" w:sz="7" w:space="0" w:color="000000"/>
              <w:bottom w:val="single" w:sz="7" w:space="0" w:color="000000"/>
              <w:right w:val="single" w:sz="7" w:space="0" w:color="000000"/>
            </w:tcBorders>
            <w:shd w:val="clear" w:color="auto" w:fill="auto"/>
          </w:tcPr>
          <w:p w:rsidR="00F866EC" w:rsidRPr="003828AE" w:rsidRDefault="00F866EC" w:rsidP="003828AE">
            <w:pPr>
              <w:pStyle w:val="TableParagraph"/>
              <w:rPr>
                <w:rFonts w:ascii="Arial" w:eastAsia="Arial" w:hAnsi="Arial" w:cs="Arial"/>
                <w:b/>
                <w:bCs/>
                <w:sz w:val="11"/>
                <w:szCs w:val="11"/>
              </w:rPr>
            </w:pPr>
          </w:p>
          <w:p w:rsidR="00F866EC" w:rsidRPr="003828AE" w:rsidRDefault="00F866EC" w:rsidP="003828AE">
            <w:pPr>
              <w:pStyle w:val="TableParagraph"/>
              <w:ind w:left="2024"/>
              <w:rPr>
                <w:rFonts w:ascii="Arial" w:eastAsia="Arial" w:hAnsi="Arial" w:cs="Arial"/>
                <w:sz w:val="14"/>
                <w:szCs w:val="14"/>
              </w:rPr>
            </w:pPr>
            <w:r>
              <w:rPr>
                <w:rFonts w:ascii="Arial"/>
                <w:b/>
                <w:spacing w:val="-1"/>
                <w:sz w:val="14"/>
              </w:rPr>
              <w:t>ERAIKITAKO AZPIEGITURAK (5)</w:t>
            </w:r>
          </w:p>
        </w:tc>
      </w:tr>
      <w:tr w:rsidR="00F866EC" w:rsidTr="003828AE">
        <w:trPr>
          <w:trHeight w:hRule="exact" w:val="451"/>
        </w:trPr>
        <w:tc>
          <w:tcPr>
            <w:tcW w:w="1088" w:type="dxa"/>
            <w:vMerge/>
            <w:tcBorders>
              <w:left w:val="nil"/>
              <w:bottom w:val="single" w:sz="7" w:space="0" w:color="000000"/>
              <w:right w:val="single" w:sz="7" w:space="0" w:color="000000"/>
            </w:tcBorders>
            <w:shd w:val="clear" w:color="auto" w:fill="auto"/>
          </w:tcPr>
          <w:p w:rsidR="00F866EC" w:rsidRPr="003828AE" w:rsidRDefault="00F866EC" w:rsidP="003828AE">
            <w:pPr>
              <w:widowControl w:val="0"/>
              <w:rPr>
                <w:rFonts w:ascii="Calibri" w:eastAsia="Calibri" w:hAnsi="Calibri"/>
                <w:sz w:val="22"/>
                <w:szCs w:val="22"/>
              </w:rPr>
            </w:pPr>
          </w:p>
        </w:tc>
        <w:tc>
          <w:tcPr>
            <w:tcW w:w="1530" w:type="dxa"/>
            <w:tcBorders>
              <w:top w:val="single" w:sz="7" w:space="0" w:color="000000"/>
              <w:left w:val="single" w:sz="7" w:space="0" w:color="000000"/>
              <w:bottom w:val="single" w:sz="7" w:space="0" w:color="000000"/>
              <w:right w:val="single" w:sz="7" w:space="0" w:color="000000"/>
            </w:tcBorders>
            <w:shd w:val="clear" w:color="auto" w:fill="auto"/>
          </w:tcPr>
          <w:p w:rsidR="00F866EC" w:rsidRPr="003828AE" w:rsidRDefault="00F866EC" w:rsidP="003828AE">
            <w:pPr>
              <w:pStyle w:val="TableParagraph"/>
              <w:spacing w:before="1"/>
              <w:rPr>
                <w:rFonts w:ascii="Arial" w:eastAsia="Arial" w:hAnsi="Arial" w:cs="Arial"/>
                <w:b/>
                <w:bCs/>
                <w:sz w:val="13"/>
                <w:szCs w:val="13"/>
              </w:rPr>
            </w:pPr>
          </w:p>
          <w:p w:rsidR="00F866EC" w:rsidRPr="003828AE" w:rsidRDefault="00F866EC" w:rsidP="003828AE">
            <w:pPr>
              <w:pStyle w:val="TableParagraph"/>
              <w:ind w:left="485"/>
              <w:rPr>
                <w:rFonts w:ascii="Arial" w:eastAsia="Arial" w:hAnsi="Arial" w:cs="Arial"/>
                <w:sz w:val="12"/>
                <w:szCs w:val="12"/>
              </w:rPr>
            </w:pPr>
            <w:r>
              <w:rPr>
                <w:rFonts w:ascii="Arial"/>
                <w:b/>
                <w:spacing w:val="-1"/>
                <w:sz w:val="12"/>
              </w:rPr>
              <w:t>Obren eta instal</w:t>
            </w:r>
            <w:r>
              <w:rPr>
                <w:rFonts w:ascii="Arial"/>
                <w:b/>
                <w:spacing w:val="-1"/>
                <w:sz w:val="12"/>
              </w:rPr>
              <w:t>a</w:t>
            </w:r>
            <w:r>
              <w:rPr>
                <w:rFonts w:ascii="Arial"/>
                <w:b/>
                <w:spacing w:val="-1"/>
                <w:sz w:val="12"/>
              </w:rPr>
              <w:t>zioen amaierako prezio aitortua (OIAPA) (2)</w:t>
            </w:r>
          </w:p>
        </w:tc>
        <w:tc>
          <w:tcPr>
            <w:tcW w:w="1532" w:type="dxa"/>
            <w:tcBorders>
              <w:top w:val="single" w:sz="7" w:space="0" w:color="000000"/>
              <w:left w:val="single" w:sz="7" w:space="0" w:color="000000"/>
              <w:bottom w:val="single" w:sz="7" w:space="0" w:color="000000"/>
              <w:right w:val="single" w:sz="7" w:space="0" w:color="000000"/>
            </w:tcBorders>
            <w:shd w:val="clear" w:color="auto" w:fill="auto"/>
          </w:tcPr>
          <w:p w:rsidR="00F866EC" w:rsidRPr="003828AE" w:rsidRDefault="00F866EC" w:rsidP="003828AE">
            <w:pPr>
              <w:pStyle w:val="TableParagraph"/>
              <w:spacing w:before="69" w:line="283" w:lineRule="auto"/>
              <w:ind w:left="594" w:right="386" w:hanging="197"/>
              <w:rPr>
                <w:rFonts w:ascii="Arial" w:eastAsia="Arial" w:hAnsi="Arial" w:cs="Arial"/>
                <w:sz w:val="12"/>
                <w:szCs w:val="12"/>
              </w:rPr>
            </w:pPr>
            <w:r>
              <w:rPr>
                <w:rFonts w:ascii="Arial"/>
                <w:b/>
                <w:spacing w:val="-1"/>
                <w:sz w:val="12"/>
              </w:rPr>
              <w:t>AZALERA (</w:t>
            </w:r>
            <w:proofErr w:type="spellStart"/>
            <w:r>
              <w:rPr>
                <w:rFonts w:ascii="Arial"/>
                <w:b/>
                <w:spacing w:val="-1"/>
                <w:sz w:val="12"/>
              </w:rPr>
              <w:t>Ha-k</w:t>
            </w:r>
            <w:proofErr w:type="spellEnd"/>
            <w:r>
              <w:rPr>
                <w:rFonts w:ascii="Arial"/>
                <w:b/>
                <w:spacing w:val="-1"/>
                <w:sz w:val="12"/>
              </w:rPr>
              <w:t>)</w:t>
            </w:r>
          </w:p>
        </w:tc>
        <w:tc>
          <w:tcPr>
            <w:tcW w:w="1531" w:type="dxa"/>
            <w:tcBorders>
              <w:top w:val="single" w:sz="7" w:space="0" w:color="000000"/>
              <w:left w:val="single" w:sz="7" w:space="0" w:color="000000"/>
              <w:bottom w:val="single" w:sz="7" w:space="0" w:color="000000"/>
              <w:right w:val="single" w:sz="7" w:space="0" w:color="000000"/>
            </w:tcBorders>
            <w:shd w:val="clear" w:color="auto" w:fill="auto"/>
          </w:tcPr>
          <w:p w:rsidR="00F866EC" w:rsidRPr="003828AE" w:rsidRDefault="00F866EC" w:rsidP="003828AE">
            <w:pPr>
              <w:pStyle w:val="TableParagraph"/>
              <w:spacing w:before="69" w:line="283" w:lineRule="auto"/>
              <w:ind w:left="429" w:right="418" w:firstLine="266"/>
              <w:rPr>
                <w:rFonts w:ascii="Arial" w:eastAsia="Arial" w:hAnsi="Arial" w:cs="Arial"/>
                <w:sz w:val="12"/>
                <w:szCs w:val="12"/>
              </w:rPr>
            </w:pPr>
            <w:r>
              <w:rPr>
                <w:rFonts w:ascii="Arial" w:hAnsi="Arial"/>
                <w:b/>
                <w:sz w:val="12"/>
              </w:rPr>
              <w:t>LUR-ZATI K</w:t>
            </w:r>
            <w:r>
              <w:rPr>
                <w:rFonts w:ascii="Arial" w:hAnsi="Arial"/>
                <w:b/>
                <w:sz w:val="12"/>
              </w:rPr>
              <w:t>O</w:t>
            </w:r>
            <w:r>
              <w:rPr>
                <w:rFonts w:ascii="Arial" w:hAnsi="Arial"/>
                <w:b/>
                <w:sz w:val="12"/>
              </w:rPr>
              <w:t>PURUA</w:t>
            </w:r>
          </w:p>
        </w:tc>
        <w:tc>
          <w:tcPr>
            <w:tcW w:w="1531" w:type="dxa"/>
            <w:tcBorders>
              <w:top w:val="single" w:sz="7" w:space="0" w:color="000000"/>
              <w:left w:val="single" w:sz="7" w:space="0" w:color="000000"/>
              <w:bottom w:val="single" w:sz="7" w:space="0" w:color="000000"/>
              <w:right w:val="single" w:sz="7" w:space="0" w:color="000000"/>
            </w:tcBorders>
            <w:shd w:val="clear" w:color="auto" w:fill="auto"/>
          </w:tcPr>
          <w:p w:rsidR="00F866EC" w:rsidRPr="003828AE" w:rsidRDefault="00F866EC" w:rsidP="003828AE">
            <w:pPr>
              <w:pStyle w:val="TableParagraph"/>
              <w:spacing w:before="69" w:line="283" w:lineRule="auto"/>
              <w:ind w:left="211" w:right="199" w:firstLine="484"/>
              <w:rPr>
                <w:rFonts w:ascii="Arial" w:eastAsia="Arial" w:hAnsi="Arial" w:cs="Arial"/>
                <w:sz w:val="12"/>
                <w:szCs w:val="12"/>
              </w:rPr>
            </w:pPr>
            <w:r>
              <w:rPr>
                <w:rFonts w:ascii="Arial" w:hAnsi="Arial"/>
                <w:b/>
                <w:sz w:val="12"/>
              </w:rPr>
              <w:t>JABE K</w:t>
            </w:r>
            <w:r>
              <w:rPr>
                <w:rFonts w:ascii="Arial" w:hAnsi="Arial"/>
                <w:b/>
                <w:sz w:val="12"/>
              </w:rPr>
              <w:t>O</w:t>
            </w:r>
            <w:r>
              <w:rPr>
                <w:rFonts w:ascii="Arial" w:hAnsi="Arial"/>
                <w:b/>
                <w:sz w:val="12"/>
              </w:rPr>
              <w:t>PURUA (3)</w:t>
            </w:r>
          </w:p>
        </w:tc>
        <w:tc>
          <w:tcPr>
            <w:tcW w:w="1530" w:type="dxa"/>
            <w:tcBorders>
              <w:top w:val="single" w:sz="7" w:space="0" w:color="000000"/>
              <w:left w:val="single" w:sz="7" w:space="0" w:color="000000"/>
              <w:bottom w:val="single" w:sz="7" w:space="0" w:color="000000"/>
              <w:right w:val="single" w:sz="7" w:space="0" w:color="000000"/>
            </w:tcBorders>
            <w:shd w:val="clear" w:color="auto" w:fill="auto"/>
          </w:tcPr>
          <w:p w:rsidR="00F866EC" w:rsidRPr="003828AE" w:rsidRDefault="00F866EC" w:rsidP="003828AE">
            <w:pPr>
              <w:pStyle w:val="TableParagraph"/>
              <w:spacing w:before="69"/>
              <w:ind w:left="7"/>
              <w:jc w:val="center"/>
              <w:rPr>
                <w:rFonts w:ascii="Arial" w:eastAsia="Arial" w:hAnsi="Arial" w:cs="Arial"/>
                <w:sz w:val="12"/>
                <w:szCs w:val="12"/>
              </w:rPr>
            </w:pPr>
            <w:r>
              <w:rPr>
                <w:rFonts w:ascii="Arial" w:hAnsi="Arial"/>
                <w:b/>
                <w:sz w:val="12"/>
              </w:rPr>
              <w:t>ZENBAT</w:t>
            </w:r>
          </w:p>
          <w:p w:rsidR="00F866EC" w:rsidRPr="003828AE" w:rsidRDefault="00F866EC" w:rsidP="003828AE">
            <w:pPr>
              <w:pStyle w:val="TableParagraph"/>
              <w:spacing w:before="25"/>
              <w:ind w:left="8"/>
              <w:jc w:val="center"/>
              <w:rPr>
                <w:rFonts w:ascii="Arial" w:eastAsia="Arial" w:hAnsi="Arial" w:cs="Arial"/>
                <w:sz w:val="12"/>
                <w:szCs w:val="12"/>
              </w:rPr>
            </w:pPr>
            <w:r>
              <w:rPr>
                <w:rFonts w:ascii="Arial"/>
                <w:b/>
                <w:spacing w:val="-1"/>
                <w:sz w:val="12"/>
              </w:rPr>
              <w:t>UNITATE UREZTAKETA (4)</w:t>
            </w:r>
          </w:p>
        </w:tc>
        <w:tc>
          <w:tcPr>
            <w:tcW w:w="1360" w:type="dxa"/>
            <w:tcBorders>
              <w:top w:val="single" w:sz="7" w:space="0" w:color="000000"/>
              <w:left w:val="single" w:sz="7" w:space="0" w:color="000000"/>
              <w:bottom w:val="single" w:sz="7" w:space="0" w:color="000000"/>
              <w:right w:val="single" w:sz="7" w:space="0" w:color="000000"/>
            </w:tcBorders>
            <w:shd w:val="clear" w:color="auto" w:fill="auto"/>
          </w:tcPr>
          <w:p w:rsidR="00F866EC" w:rsidRPr="003828AE" w:rsidRDefault="00F866EC" w:rsidP="003828AE">
            <w:pPr>
              <w:pStyle w:val="TableParagraph"/>
              <w:spacing w:before="69" w:line="283" w:lineRule="auto"/>
              <w:ind w:left="320" w:right="310" w:firstLine="288"/>
              <w:rPr>
                <w:rFonts w:ascii="Arial" w:eastAsia="Arial" w:hAnsi="Arial" w:cs="Arial"/>
                <w:sz w:val="12"/>
                <w:szCs w:val="12"/>
              </w:rPr>
            </w:pPr>
            <w:proofErr w:type="spellStart"/>
            <w:r>
              <w:rPr>
                <w:rFonts w:ascii="Arial" w:hAnsi="Arial"/>
                <w:b/>
                <w:sz w:val="12"/>
              </w:rPr>
              <w:t>UR-HARG</w:t>
            </w:r>
            <w:r>
              <w:rPr>
                <w:rFonts w:ascii="Arial" w:hAnsi="Arial"/>
                <w:b/>
                <w:sz w:val="12"/>
              </w:rPr>
              <w:t>U</w:t>
            </w:r>
            <w:r>
              <w:rPr>
                <w:rFonts w:ascii="Arial" w:hAnsi="Arial"/>
                <w:b/>
                <w:sz w:val="12"/>
              </w:rPr>
              <w:t>NEEN</w:t>
            </w:r>
            <w:proofErr w:type="spellEnd"/>
            <w:r>
              <w:rPr>
                <w:rFonts w:ascii="Arial" w:hAnsi="Arial"/>
                <w:b/>
                <w:sz w:val="12"/>
              </w:rPr>
              <w:t xml:space="preserve"> K</w:t>
            </w:r>
            <w:r>
              <w:rPr>
                <w:rFonts w:ascii="Arial" w:hAnsi="Arial"/>
                <w:b/>
                <w:sz w:val="12"/>
              </w:rPr>
              <w:t>O</w:t>
            </w:r>
            <w:r>
              <w:rPr>
                <w:rFonts w:ascii="Arial" w:hAnsi="Arial"/>
                <w:b/>
                <w:sz w:val="12"/>
              </w:rPr>
              <w:t>PURUA</w:t>
            </w:r>
          </w:p>
        </w:tc>
        <w:tc>
          <w:tcPr>
            <w:tcW w:w="1358" w:type="dxa"/>
            <w:tcBorders>
              <w:top w:val="single" w:sz="7" w:space="0" w:color="000000"/>
              <w:left w:val="single" w:sz="7" w:space="0" w:color="000000"/>
              <w:bottom w:val="single" w:sz="7" w:space="0" w:color="000000"/>
              <w:right w:val="single" w:sz="7" w:space="0" w:color="000000"/>
            </w:tcBorders>
            <w:shd w:val="clear" w:color="auto" w:fill="auto"/>
          </w:tcPr>
          <w:p w:rsidR="00F866EC" w:rsidRPr="003828AE" w:rsidRDefault="00F866EC" w:rsidP="003828AE">
            <w:pPr>
              <w:pStyle w:val="TableParagraph"/>
              <w:spacing w:before="69" w:line="283" w:lineRule="auto"/>
              <w:ind w:left="364" w:right="353" w:firstLine="117"/>
              <w:rPr>
                <w:rFonts w:ascii="Arial" w:eastAsia="Arial" w:hAnsi="Arial" w:cs="Arial"/>
                <w:sz w:val="12"/>
                <w:szCs w:val="12"/>
              </w:rPr>
            </w:pPr>
            <w:r>
              <w:rPr>
                <w:rFonts w:ascii="Arial"/>
                <w:b/>
                <w:spacing w:val="-1"/>
                <w:sz w:val="12"/>
              </w:rPr>
              <w:t>HODIEN LUZERA</w:t>
            </w:r>
          </w:p>
        </w:tc>
        <w:tc>
          <w:tcPr>
            <w:tcW w:w="1358" w:type="dxa"/>
            <w:tcBorders>
              <w:top w:val="single" w:sz="7" w:space="0" w:color="000000"/>
              <w:left w:val="single" w:sz="7" w:space="0" w:color="000000"/>
              <w:bottom w:val="single" w:sz="7" w:space="0" w:color="000000"/>
              <w:right w:val="single" w:sz="7" w:space="0" w:color="000000"/>
            </w:tcBorders>
            <w:shd w:val="clear" w:color="auto" w:fill="auto"/>
          </w:tcPr>
          <w:p w:rsidR="00F866EC" w:rsidRPr="003828AE" w:rsidRDefault="00F866EC" w:rsidP="003828AE">
            <w:pPr>
              <w:pStyle w:val="TableParagraph"/>
              <w:spacing w:before="69" w:line="283" w:lineRule="auto"/>
              <w:ind w:left="388" w:right="377" w:firstLine="93"/>
              <w:rPr>
                <w:rFonts w:ascii="Arial" w:eastAsia="Arial" w:hAnsi="Arial" w:cs="Arial"/>
                <w:sz w:val="12"/>
                <w:szCs w:val="12"/>
              </w:rPr>
            </w:pPr>
            <w:r>
              <w:rPr>
                <w:rFonts w:ascii="Arial"/>
                <w:b/>
                <w:spacing w:val="-1"/>
                <w:sz w:val="12"/>
              </w:rPr>
              <w:t>BIDEEN LUZERA</w:t>
            </w:r>
          </w:p>
        </w:tc>
        <w:tc>
          <w:tcPr>
            <w:tcW w:w="1358" w:type="dxa"/>
            <w:tcBorders>
              <w:top w:val="single" w:sz="7" w:space="0" w:color="000000"/>
              <w:left w:val="single" w:sz="7" w:space="0" w:color="000000"/>
              <w:bottom w:val="single" w:sz="7" w:space="0" w:color="000000"/>
              <w:right w:val="single" w:sz="7" w:space="0" w:color="000000"/>
            </w:tcBorders>
            <w:shd w:val="clear" w:color="auto" w:fill="auto"/>
          </w:tcPr>
          <w:p w:rsidR="00F866EC" w:rsidRPr="003828AE" w:rsidRDefault="00F866EC" w:rsidP="003828AE">
            <w:pPr>
              <w:pStyle w:val="TableParagraph"/>
              <w:spacing w:before="69" w:line="283" w:lineRule="auto"/>
              <w:ind w:left="420" w:right="408" w:firstLine="62"/>
              <w:rPr>
                <w:rFonts w:ascii="Arial" w:eastAsia="Arial" w:hAnsi="Arial" w:cs="Arial"/>
                <w:sz w:val="12"/>
                <w:szCs w:val="12"/>
              </w:rPr>
            </w:pPr>
            <w:r>
              <w:rPr>
                <w:rFonts w:ascii="Arial"/>
                <w:b/>
                <w:spacing w:val="-1"/>
                <w:sz w:val="12"/>
              </w:rPr>
              <w:t>DRA</w:t>
            </w:r>
            <w:r>
              <w:rPr>
                <w:rFonts w:ascii="Arial"/>
                <w:b/>
                <w:spacing w:val="-1"/>
                <w:sz w:val="12"/>
              </w:rPr>
              <w:t>I</w:t>
            </w:r>
            <w:r>
              <w:rPr>
                <w:rFonts w:ascii="Arial"/>
                <w:b/>
                <w:spacing w:val="-1"/>
                <w:sz w:val="12"/>
              </w:rPr>
              <w:t>NA</w:t>
            </w:r>
            <w:r>
              <w:rPr>
                <w:rFonts w:ascii="Arial"/>
                <w:b/>
                <w:spacing w:val="-1"/>
                <w:sz w:val="12"/>
              </w:rPr>
              <w:t>T</w:t>
            </w:r>
            <w:r>
              <w:rPr>
                <w:rFonts w:ascii="Arial"/>
                <w:b/>
                <w:spacing w:val="-1"/>
                <w:sz w:val="12"/>
              </w:rPr>
              <w:t>ZEEN LUZERA</w:t>
            </w:r>
          </w:p>
        </w:tc>
        <w:tc>
          <w:tcPr>
            <w:tcW w:w="1357" w:type="dxa"/>
            <w:tcBorders>
              <w:top w:val="single" w:sz="7" w:space="0" w:color="000000"/>
              <w:left w:val="single" w:sz="7" w:space="0" w:color="000000"/>
              <w:bottom w:val="single" w:sz="7" w:space="0" w:color="000000"/>
              <w:right w:val="single" w:sz="7" w:space="0" w:color="000000"/>
            </w:tcBorders>
            <w:shd w:val="clear" w:color="auto" w:fill="auto"/>
          </w:tcPr>
          <w:p w:rsidR="00F866EC" w:rsidRPr="003828AE" w:rsidRDefault="00F866EC" w:rsidP="003828AE">
            <w:pPr>
              <w:pStyle w:val="TableParagraph"/>
              <w:spacing w:before="69" w:line="283" w:lineRule="auto"/>
              <w:ind w:left="398" w:right="386" w:firstLine="134"/>
              <w:rPr>
                <w:rFonts w:ascii="Arial" w:eastAsia="Arial" w:hAnsi="Arial" w:cs="Arial"/>
                <w:sz w:val="12"/>
                <w:szCs w:val="12"/>
              </w:rPr>
            </w:pPr>
            <w:r>
              <w:rPr>
                <w:rFonts w:ascii="Arial"/>
                <w:b/>
                <w:spacing w:val="-1"/>
                <w:sz w:val="12"/>
              </w:rPr>
              <w:t>PO</w:t>
            </w:r>
            <w:r>
              <w:rPr>
                <w:rFonts w:ascii="Arial"/>
                <w:b/>
                <w:spacing w:val="-1"/>
                <w:sz w:val="12"/>
              </w:rPr>
              <w:t>N</w:t>
            </w:r>
            <w:r>
              <w:rPr>
                <w:rFonts w:ascii="Arial"/>
                <w:b/>
                <w:spacing w:val="-1"/>
                <w:sz w:val="12"/>
              </w:rPr>
              <w:t>PAK</w:t>
            </w:r>
            <w:r>
              <w:rPr>
                <w:rFonts w:ascii="Arial"/>
                <w:b/>
                <w:spacing w:val="-1"/>
                <w:sz w:val="12"/>
              </w:rPr>
              <w:t>E</w:t>
            </w:r>
            <w:r>
              <w:rPr>
                <w:rFonts w:ascii="Arial"/>
                <w:b/>
                <w:spacing w:val="-1"/>
                <w:sz w:val="12"/>
              </w:rPr>
              <w:t>TAREN AZ</w:t>
            </w:r>
            <w:r>
              <w:rPr>
                <w:rFonts w:ascii="Arial"/>
                <w:b/>
                <w:spacing w:val="-1"/>
                <w:sz w:val="12"/>
              </w:rPr>
              <w:t>A</w:t>
            </w:r>
            <w:r>
              <w:rPr>
                <w:rFonts w:ascii="Arial"/>
                <w:b/>
                <w:spacing w:val="-1"/>
                <w:sz w:val="12"/>
              </w:rPr>
              <w:t>LERA</w:t>
            </w:r>
          </w:p>
        </w:tc>
      </w:tr>
      <w:tr w:rsidR="00F866EC" w:rsidTr="003828AE">
        <w:trPr>
          <w:trHeight w:hRule="exact" w:val="272"/>
        </w:trPr>
        <w:tc>
          <w:tcPr>
            <w:tcW w:w="1088" w:type="dxa"/>
            <w:tcBorders>
              <w:top w:val="single" w:sz="7"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45"/>
              <w:ind w:left="18"/>
              <w:rPr>
                <w:rFonts w:ascii="Arial" w:eastAsia="Arial" w:hAnsi="Arial" w:cs="Arial"/>
                <w:sz w:val="14"/>
                <w:szCs w:val="14"/>
              </w:rPr>
            </w:pPr>
            <w:r>
              <w:rPr>
                <w:rFonts w:ascii="Arial"/>
                <w:b/>
                <w:spacing w:val="-1"/>
                <w:sz w:val="14"/>
              </w:rPr>
              <w:t>I. sektorea</w:t>
            </w:r>
          </w:p>
        </w:tc>
        <w:tc>
          <w:tcPr>
            <w:tcW w:w="1530" w:type="dxa"/>
            <w:tcBorders>
              <w:top w:val="single" w:sz="7"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45"/>
              <w:ind w:left="17"/>
              <w:jc w:val="center"/>
              <w:rPr>
                <w:rFonts w:ascii="Arial" w:eastAsia="Arial" w:hAnsi="Arial" w:cs="Arial"/>
                <w:sz w:val="14"/>
                <w:szCs w:val="14"/>
              </w:rPr>
            </w:pPr>
            <w:r>
              <w:rPr>
                <w:rFonts w:ascii="Arial"/>
                <w:sz w:val="14"/>
              </w:rPr>
              <w:t>-</w:t>
            </w:r>
          </w:p>
        </w:tc>
        <w:tc>
          <w:tcPr>
            <w:tcW w:w="1532" w:type="dxa"/>
            <w:tcBorders>
              <w:top w:val="single" w:sz="7"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88"/>
              <w:ind w:left="7"/>
              <w:jc w:val="center"/>
              <w:rPr>
                <w:rFonts w:ascii="Arial" w:eastAsia="Arial" w:hAnsi="Arial" w:cs="Arial"/>
                <w:sz w:val="14"/>
                <w:szCs w:val="14"/>
              </w:rPr>
            </w:pPr>
            <w:r>
              <w:rPr>
                <w:rFonts w:ascii="Arial"/>
                <w:spacing w:val="-1"/>
                <w:sz w:val="14"/>
              </w:rPr>
              <w:t>1.152</w:t>
            </w:r>
          </w:p>
        </w:tc>
        <w:tc>
          <w:tcPr>
            <w:tcW w:w="1531" w:type="dxa"/>
            <w:tcBorders>
              <w:top w:val="single" w:sz="7"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45"/>
              <w:ind w:left="12"/>
              <w:jc w:val="center"/>
              <w:rPr>
                <w:rFonts w:ascii="Arial" w:eastAsia="Arial" w:hAnsi="Arial" w:cs="Arial"/>
                <w:sz w:val="14"/>
                <w:szCs w:val="14"/>
              </w:rPr>
            </w:pPr>
            <w:r>
              <w:rPr>
                <w:rFonts w:ascii="Arial"/>
                <w:spacing w:val="-1"/>
                <w:sz w:val="14"/>
              </w:rPr>
              <w:t>421</w:t>
            </w:r>
          </w:p>
        </w:tc>
        <w:tc>
          <w:tcPr>
            <w:tcW w:w="1531" w:type="dxa"/>
            <w:tcBorders>
              <w:top w:val="single" w:sz="7"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45"/>
              <w:ind w:left="12"/>
              <w:jc w:val="center"/>
              <w:rPr>
                <w:rFonts w:ascii="Arial" w:eastAsia="Arial" w:hAnsi="Arial" w:cs="Arial"/>
                <w:sz w:val="14"/>
                <w:szCs w:val="14"/>
              </w:rPr>
            </w:pPr>
            <w:r>
              <w:rPr>
                <w:rFonts w:ascii="Arial"/>
                <w:spacing w:val="-1"/>
                <w:sz w:val="14"/>
              </w:rPr>
              <w:t>397</w:t>
            </w:r>
          </w:p>
        </w:tc>
        <w:tc>
          <w:tcPr>
            <w:tcW w:w="1530" w:type="dxa"/>
            <w:tcBorders>
              <w:top w:val="single" w:sz="7"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45"/>
              <w:ind w:left="19"/>
              <w:jc w:val="center"/>
              <w:rPr>
                <w:rFonts w:ascii="Arial" w:eastAsia="Arial" w:hAnsi="Arial" w:cs="Arial"/>
                <w:sz w:val="14"/>
                <w:szCs w:val="14"/>
              </w:rPr>
            </w:pPr>
            <w:r>
              <w:rPr>
                <w:rFonts w:ascii="Arial"/>
                <w:spacing w:val="-1"/>
                <w:sz w:val="14"/>
              </w:rPr>
              <w:t>179</w:t>
            </w:r>
          </w:p>
        </w:tc>
        <w:tc>
          <w:tcPr>
            <w:tcW w:w="1360" w:type="dxa"/>
            <w:tcBorders>
              <w:top w:val="single" w:sz="7"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45"/>
              <w:ind w:left="7"/>
              <w:jc w:val="center"/>
              <w:rPr>
                <w:rFonts w:ascii="Arial" w:eastAsia="Arial" w:hAnsi="Arial" w:cs="Arial"/>
                <w:sz w:val="14"/>
                <w:szCs w:val="14"/>
              </w:rPr>
            </w:pPr>
            <w:r>
              <w:rPr>
                <w:rFonts w:ascii="Arial"/>
                <w:spacing w:val="-1"/>
                <w:sz w:val="14"/>
              </w:rPr>
              <w:t>216</w:t>
            </w:r>
          </w:p>
        </w:tc>
        <w:tc>
          <w:tcPr>
            <w:tcW w:w="1358" w:type="dxa"/>
            <w:tcBorders>
              <w:top w:val="single" w:sz="7"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45"/>
              <w:ind w:left="12"/>
              <w:jc w:val="center"/>
              <w:rPr>
                <w:rFonts w:ascii="Arial" w:eastAsia="Arial" w:hAnsi="Arial" w:cs="Arial"/>
                <w:sz w:val="14"/>
                <w:szCs w:val="14"/>
              </w:rPr>
            </w:pPr>
            <w:r>
              <w:rPr>
                <w:rFonts w:ascii="Arial"/>
                <w:spacing w:val="-1"/>
                <w:sz w:val="14"/>
              </w:rPr>
              <w:t>49.677</w:t>
            </w:r>
          </w:p>
        </w:tc>
        <w:tc>
          <w:tcPr>
            <w:tcW w:w="1358" w:type="dxa"/>
            <w:tcBorders>
              <w:top w:val="single" w:sz="7"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45"/>
              <w:ind w:left="12"/>
              <w:jc w:val="center"/>
              <w:rPr>
                <w:rFonts w:ascii="Arial" w:eastAsia="Arial" w:hAnsi="Arial" w:cs="Arial"/>
                <w:sz w:val="14"/>
                <w:szCs w:val="14"/>
              </w:rPr>
            </w:pPr>
            <w:r>
              <w:rPr>
                <w:rFonts w:ascii="Arial"/>
                <w:spacing w:val="-1"/>
                <w:sz w:val="14"/>
              </w:rPr>
              <w:t>48.295</w:t>
            </w:r>
          </w:p>
        </w:tc>
        <w:tc>
          <w:tcPr>
            <w:tcW w:w="1358" w:type="dxa"/>
            <w:tcBorders>
              <w:top w:val="single" w:sz="7"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45"/>
              <w:ind w:left="12"/>
              <w:jc w:val="center"/>
              <w:rPr>
                <w:rFonts w:ascii="Arial" w:eastAsia="Arial" w:hAnsi="Arial" w:cs="Arial"/>
                <w:sz w:val="14"/>
                <w:szCs w:val="14"/>
              </w:rPr>
            </w:pPr>
            <w:r>
              <w:rPr>
                <w:rFonts w:ascii="Arial"/>
                <w:spacing w:val="-1"/>
                <w:sz w:val="14"/>
              </w:rPr>
              <w:t>901</w:t>
            </w:r>
          </w:p>
        </w:tc>
        <w:tc>
          <w:tcPr>
            <w:tcW w:w="1357" w:type="dxa"/>
            <w:tcBorders>
              <w:top w:val="single" w:sz="7"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45"/>
              <w:ind w:left="19"/>
              <w:jc w:val="center"/>
              <w:rPr>
                <w:rFonts w:ascii="Arial" w:eastAsia="Arial" w:hAnsi="Arial" w:cs="Arial"/>
                <w:sz w:val="14"/>
                <w:szCs w:val="14"/>
              </w:rPr>
            </w:pPr>
            <w:r>
              <w:rPr>
                <w:rFonts w:ascii="Arial"/>
                <w:spacing w:val="-1"/>
                <w:sz w:val="14"/>
              </w:rPr>
              <w:t>170</w:t>
            </w:r>
          </w:p>
        </w:tc>
      </w:tr>
      <w:tr w:rsidR="00F866EC" w:rsidTr="003828AE">
        <w:trPr>
          <w:trHeight w:hRule="exact" w:val="271"/>
        </w:trPr>
        <w:tc>
          <w:tcPr>
            <w:tcW w:w="1088"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8"/>
              <w:rPr>
                <w:rFonts w:ascii="Arial" w:eastAsia="Arial" w:hAnsi="Arial" w:cs="Arial"/>
                <w:sz w:val="14"/>
                <w:szCs w:val="14"/>
              </w:rPr>
            </w:pPr>
            <w:r>
              <w:rPr>
                <w:rFonts w:ascii="Arial"/>
                <w:b/>
                <w:spacing w:val="-1"/>
                <w:sz w:val="14"/>
              </w:rPr>
              <w:t>II.1 Sektorea</w:t>
            </w:r>
          </w:p>
        </w:tc>
        <w:tc>
          <w:tcPr>
            <w:tcW w:w="1530"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50"/>
              <w:ind w:left="695"/>
              <w:rPr>
                <w:rFonts w:ascii="Arial" w:eastAsia="Arial" w:hAnsi="Arial" w:cs="Arial"/>
                <w:sz w:val="14"/>
                <w:szCs w:val="14"/>
              </w:rPr>
            </w:pPr>
            <w:r>
              <w:rPr>
                <w:rFonts w:ascii="Arial"/>
                <w:spacing w:val="-1"/>
                <w:sz w:val="14"/>
              </w:rPr>
              <w:t>9.797.921,83</w:t>
            </w:r>
          </w:p>
        </w:tc>
        <w:tc>
          <w:tcPr>
            <w:tcW w:w="1532"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93"/>
              <w:ind w:left="7"/>
              <w:jc w:val="center"/>
              <w:rPr>
                <w:rFonts w:ascii="Arial" w:eastAsia="Arial" w:hAnsi="Arial" w:cs="Arial"/>
                <w:sz w:val="14"/>
                <w:szCs w:val="14"/>
              </w:rPr>
            </w:pPr>
            <w:r>
              <w:rPr>
                <w:rFonts w:ascii="Arial"/>
                <w:spacing w:val="-1"/>
                <w:sz w:val="14"/>
              </w:rPr>
              <w:t>1.058</w:t>
            </w:r>
          </w:p>
        </w:tc>
        <w:tc>
          <w:tcPr>
            <w:tcW w:w="1531"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338</w:t>
            </w:r>
          </w:p>
        </w:tc>
        <w:tc>
          <w:tcPr>
            <w:tcW w:w="1531"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334</w:t>
            </w:r>
          </w:p>
        </w:tc>
        <w:tc>
          <w:tcPr>
            <w:tcW w:w="1530"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50"/>
              <w:ind w:left="19"/>
              <w:jc w:val="center"/>
              <w:rPr>
                <w:rFonts w:ascii="Arial" w:eastAsia="Arial" w:hAnsi="Arial" w:cs="Arial"/>
                <w:sz w:val="14"/>
                <w:szCs w:val="14"/>
              </w:rPr>
            </w:pPr>
            <w:r>
              <w:rPr>
                <w:rFonts w:ascii="Arial"/>
                <w:spacing w:val="-1"/>
                <w:sz w:val="14"/>
              </w:rPr>
              <w:t>139</w:t>
            </w:r>
          </w:p>
        </w:tc>
        <w:tc>
          <w:tcPr>
            <w:tcW w:w="1360"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7"/>
              <w:jc w:val="center"/>
              <w:rPr>
                <w:rFonts w:ascii="Arial" w:eastAsia="Arial" w:hAnsi="Arial" w:cs="Arial"/>
                <w:sz w:val="14"/>
                <w:szCs w:val="14"/>
              </w:rPr>
            </w:pPr>
            <w:r>
              <w:rPr>
                <w:rFonts w:ascii="Arial"/>
                <w:spacing w:val="-1"/>
                <w:sz w:val="14"/>
              </w:rPr>
              <w:t>189</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43.341</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42.967</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6.131</w:t>
            </w:r>
          </w:p>
        </w:tc>
        <w:tc>
          <w:tcPr>
            <w:tcW w:w="1357"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50"/>
              <w:ind w:left="19"/>
              <w:jc w:val="center"/>
              <w:rPr>
                <w:rFonts w:ascii="Arial" w:eastAsia="Arial" w:hAnsi="Arial" w:cs="Arial"/>
                <w:sz w:val="14"/>
                <w:szCs w:val="14"/>
              </w:rPr>
            </w:pPr>
            <w:r>
              <w:rPr>
                <w:rFonts w:ascii="Arial"/>
                <w:spacing w:val="-1"/>
                <w:sz w:val="14"/>
              </w:rPr>
              <w:t>382</w:t>
            </w:r>
          </w:p>
        </w:tc>
      </w:tr>
      <w:tr w:rsidR="00F866EC" w:rsidTr="003828AE">
        <w:trPr>
          <w:trHeight w:hRule="exact" w:val="271"/>
        </w:trPr>
        <w:tc>
          <w:tcPr>
            <w:tcW w:w="1088"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8"/>
              <w:rPr>
                <w:rFonts w:ascii="Arial" w:eastAsia="Arial" w:hAnsi="Arial" w:cs="Arial"/>
                <w:sz w:val="14"/>
                <w:szCs w:val="14"/>
              </w:rPr>
            </w:pPr>
            <w:r>
              <w:rPr>
                <w:rFonts w:ascii="Arial"/>
                <w:b/>
                <w:spacing w:val="-1"/>
                <w:sz w:val="14"/>
              </w:rPr>
              <w:t>II.2 Sektorea</w:t>
            </w:r>
          </w:p>
        </w:tc>
        <w:tc>
          <w:tcPr>
            <w:tcW w:w="1530"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50"/>
              <w:ind w:left="618"/>
              <w:rPr>
                <w:rFonts w:ascii="Arial" w:eastAsia="Arial" w:hAnsi="Arial" w:cs="Arial"/>
                <w:sz w:val="14"/>
                <w:szCs w:val="14"/>
              </w:rPr>
            </w:pPr>
            <w:r>
              <w:rPr>
                <w:rFonts w:ascii="Arial"/>
                <w:spacing w:val="-1"/>
                <w:sz w:val="14"/>
              </w:rPr>
              <w:t>19.509.688,24</w:t>
            </w:r>
          </w:p>
        </w:tc>
        <w:tc>
          <w:tcPr>
            <w:tcW w:w="1532"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93"/>
              <w:ind w:left="7"/>
              <w:jc w:val="center"/>
              <w:rPr>
                <w:rFonts w:ascii="Arial" w:eastAsia="Arial" w:hAnsi="Arial" w:cs="Arial"/>
                <w:sz w:val="14"/>
                <w:szCs w:val="14"/>
              </w:rPr>
            </w:pPr>
            <w:r>
              <w:rPr>
                <w:rFonts w:ascii="Arial"/>
                <w:spacing w:val="-1"/>
                <w:sz w:val="14"/>
              </w:rPr>
              <w:t>3.155</w:t>
            </w:r>
          </w:p>
        </w:tc>
        <w:tc>
          <w:tcPr>
            <w:tcW w:w="1531"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933</w:t>
            </w:r>
          </w:p>
        </w:tc>
        <w:tc>
          <w:tcPr>
            <w:tcW w:w="1531"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855</w:t>
            </w:r>
          </w:p>
        </w:tc>
        <w:tc>
          <w:tcPr>
            <w:tcW w:w="1530"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50"/>
              <w:ind w:left="19"/>
              <w:jc w:val="center"/>
              <w:rPr>
                <w:rFonts w:ascii="Arial" w:eastAsia="Arial" w:hAnsi="Arial" w:cs="Arial"/>
                <w:sz w:val="14"/>
                <w:szCs w:val="14"/>
              </w:rPr>
            </w:pPr>
            <w:r>
              <w:rPr>
                <w:rFonts w:ascii="Arial"/>
                <w:spacing w:val="-1"/>
                <w:sz w:val="14"/>
              </w:rPr>
              <w:t>367</w:t>
            </w:r>
          </w:p>
        </w:tc>
        <w:tc>
          <w:tcPr>
            <w:tcW w:w="1360"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7"/>
              <w:jc w:val="center"/>
              <w:rPr>
                <w:rFonts w:ascii="Arial" w:eastAsia="Arial" w:hAnsi="Arial" w:cs="Arial"/>
                <w:sz w:val="14"/>
                <w:szCs w:val="14"/>
              </w:rPr>
            </w:pPr>
            <w:r>
              <w:rPr>
                <w:rFonts w:ascii="Arial"/>
                <w:spacing w:val="-1"/>
                <w:sz w:val="14"/>
              </w:rPr>
              <w:t>539</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97.856</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433"/>
              <w:rPr>
                <w:rFonts w:ascii="Arial" w:eastAsia="Arial" w:hAnsi="Arial" w:cs="Arial"/>
                <w:sz w:val="14"/>
                <w:szCs w:val="14"/>
              </w:rPr>
            </w:pPr>
            <w:r>
              <w:rPr>
                <w:rFonts w:ascii="Arial"/>
                <w:spacing w:val="-1"/>
                <w:sz w:val="14"/>
              </w:rPr>
              <w:t>134.796</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43.835</w:t>
            </w:r>
          </w:p>
        </w:tc>
        <w:tc>
          <w:tcPr>
            <w:tcW w:w="1357"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widowControl w:val="0"/>
              <w:rPr>
                <w:rFonts w:ascii="Calibri" w:eastAsia="Calibri" w:hAnsi="Calibri"/>
                <w:sz w:val="22"/>
                <w:szCs w:val="22"/>
              </w:rPr>
            </w:pPr>
          </w:p>
        </w:tc>
      </w:tr>
      <w:tr w:rsidR="00F866EC" w:rsidTr="003828AE">
        <w:trPr>
          <w:trHeight w:hRule="exact" w:val="271"/>
        </w:trPr>
        <w:tc>
          <w:tcPr>
            <w:tcW w:w="1088"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8"/>
              <w:rPr>
                <w:rFonts w:ascii="Arial" w:eastAsia="Arial" w:hAnsi="Arial" w:cs="Arial"/>
                <w:sz w:val="14"/>
                <w:szCs w:val="14"/>
              </w:rPr>
            </w:pPr>
            <w:r>
              <w:rPr>
                <w:rFonts w:ascii="Arial"/>
                <w:b/>
                <w:spacing w:val="-1"/>
                <w:sz w:val="14"/>
              </w:rPr>
              <w:t>III. Sektorea</w:t>
            </w:r>
          </w:p>
        </w:tc>
        <w:tc>
          <w:tcPr>
            <w:tcW w:w="1530"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50"/>
              <w:ind w:left="695"/>
              <w:rPr>
                <w:rFonts w:ascii="Arial" w:eastAsia="Arial" w:hAnsi="Arial" w:cs="Arial"/>
                <w:sz w:val="14"/>
                <w:szCs w:val="14"/>
              </w:rPr>
            </w:pPr>
            <w:r>
              <w:rPr>
                <w:rFonts w:ascii="Arial"/>
                <w:spacing w:val="-1"/>
                <w:sz w:val="14"/>
              </w:rPr>
              <w:t>8.412.445,90</w:t>
            </w:r>
          </w:p>
        </w:tc>
        <w:tc>
          <w:tcPr>
            <w:tcW w:w="1532"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93"/>
              <w:ind w:left="7"/>
              <w:jc w:val="center"/>
              <w:rPr>
                <w:rFonts w:ascii="Arial" w:eastAsia="Arial" w:hAnsi="Arial" w:cs="Arial"/>
                <w:sz w:val="14"/>
                <w:szCs w:val="14"/>
              </w:rPr>
            </w:pPr>
            <w:r>
              <w:rPr>
                <w:rFonts w:ascii="Arial"/>
                <w:spacing w:val="-1"/>
                <w:sz w:val="14"/>
              </w:rPr>
              <w:t>1.166</w:t>
            </w:r>
          </w:p>
        </w:tc>
        <w:tc>
          <w:tcPr>
            <w:tcW w:w="1531"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354</w:t>
            </w:r>
          </w:p>
        </w:tc>
        <w:tc>
          <w:tcPr>
            <w:tcW w:w="1531"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235</w:t>
            </w:r>
          </w:p>
        </w:tc>
        <w:tc>
          <w:tcPr>
            <w:tcW w:w="1530"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50"/>
              <w:ind w:left="19"/>
              <w:jc w:val="center"/>
              <w:rPr>
                <w:rFonts w:ascii="Arial" w:eastAsia="Arial" w:hAnsi="Arial" w:cs="Arial"/>
                <w:sz w:val="14"/>
                <w:szCs w:val="14"/>
              </w:rPr>
            </w:pPr>
            <w:r>
              <w:rPr>
                <w:rFonts w:ascii="Arial"/>
                <w:spacing w:val="-1"/>
                <w:sz w:val="14"/>
              </w:rPr>
              <w:t>161</w:t>
            </w:r>
          </w:p>
        </w:tc>
        <w:tc>
          <w:tcPr>
            <w:tcW w:w="1360"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7"/>
              <w:jc w:val="center"/>
              <w:rPr>
                <w:rFonts w:ascii="Arial" w:eastAsia="Arial" w:hAnsi="Arial" w:cs="Arial"/>
                <w:sz w:val="14"/>
                <w:szCs w:val="14"/>
              </w:rPr>
            </w:pPr>
            <w:r>
              <w:rPr>
                <w:rFonts w:ascii="Arial"/>
                <w:spacing w:val="-1"/>
                <w:sz w:val="14"/>
              </w:rPr>
              <w:t>210</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39.742</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46.742</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32.036</w:t>
            </w:r>
          </w:p>
        </w:tc>
        <w:tc>
          <w:tcPr>
            <w:tcW w:w="1357"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widowControl w:val="0"/>
              <w:rPr>
                <w:rFonts w:ascii="Calibri" w:eastAsia="Calibri" w:hAnsi="Calibri"/>
                <w:sz w:val="22"/>
                <w:szCs w:val="22"/>
              </w:rPr>
            </w:pPr>
          </w:p>
        </w:tc>
      </w:tr>
      <w:tr w:rsidR="00F866EC" w:rsidTr="003828AE">
        <w:trPr>
          <w:trHeight w:hRule="exact" w:val="271"/>
        </w:trPr>
        <w:tc>
          <w:tcPr>
            <w:tcW w:w="1088"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8"/>
              <w:rPr>
                <w:rFonts w:ascii="Arial" w:eastAsia="Arial" w:hAnsi="Arial" w:cs="Arial"/>
                <w:sz w:val="14"/>
                <w:szCs w:val="14"/>
              </w:rPr>
            </w:pPr>
            <w:r>
              <w:rPr>
                <w:rFonts w:ascii="Arial"/>
                <w:b/>
                <w:spacing w:val="-1"/>
                <w:sz w:val="14"/>
              </w:rPr>
              <w:t>IV.1 Sektorea</w:t>
            </w:r>
          </w:p>
        </w:tc>
        <w:tc>
          <w:tcPr>
            <w:tcW w:w="1530"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50"/>
              <w:ind w:left="618"/>
              <w:rPr>
                <w:rFonts w:ascii="Arial" w:eastAsia="Arial" w:hAnsi="Arial" w:cs="Arial"/>
                <w:sz w:val="14"/>
                <w:szCs w:val="14"/>
              </w:rPr>
            </w:pPr>
            <w:r>
              <w:rPr>
                <w:rFonts w:ascii="Arial"/>
                <w:spacing w:val="-1"/>
                <w:sz w:val="14"/>
              </w:rPr>
              <w:t>19.978.825,51</w:t>
            </w:r>
          </w:p>
        </w:tc>
        <w:tc>
          <w:tcPr>
            <w:tcW w:w="1532"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7"/>
              <w:jc w:val="center"/>
              <w:rPr>
                <w:rFonts w:ascii="Arial" w:eastAsia="Arial" w:hAnsi="Arial" w:cs="Arial"/>
                <w:sz w:val="14"/>
                <w:szCs w:val="14"/>
              </w:rPr>
            </w:pPr>
            <w:r>
              <w:rPr>
                <w:rFonts w:ascii="Arial"/>
                <w:spacing w:val="-1"/>
                <w:sz w:val="14"/>
              </w:rPr>
              <w:t>2.389</w:t>
            </w:r>
          </w:p>
        </w:tc>
        <w:tc>
          <w:tcPr>
            <w:tcW w:w="1531"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589</w:t>
            </w:r>
          </w:p>
        </w:tc>
        <w:tc>
          <w:tcPr>
            <w:tcW w:w="1531"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261</w:t>
            </w:r>
          </w:p>
        </w:tc>
        <w:tc>
          <w:tcPr>
            <w:tcW w:w="1530"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50"/>
              <w:ind w:left="19"/>
              <w:jc w:val="center"/>
              <w:rPr>
                <w:rFonts w:ascii="Arial" w:eastAsia="Arial" w:hAnsi="Arial" w:cs="Arial"/>
                <w:sz w:val="14"/>
                <w:szCs w:val="14"/>
              </w:rPr>
            </w:pPr>
            <w:r>
              <w:rPr>
                <w:rFonts w:ascii="Arial"/>
                <w:spacing w:val="-1"/>
                <w:sz w:val="14"/>
              </w:rPr>
              <w:t>286</w:t>
            </w:r>
          </w:p>
        </w:tc>
        <w:tc>
          <w:tcPr>
            <w:tcW w:w="1360"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7"/>
              <w:jc w:val="center"/>
              <w:rPr>
                <w:rFonts w:ascii="Arial" w:eastAsia="Arial" w:hAnsi="Arial" w:cs="Arial"/>
                <w:sz w:val="14"/>
                <w:szCs w:val="14"/>
              </w:rPr>
            </w:pPr>
            <w:r>
              <w:rPr>
                <w:rFonts w:ascii="Arial"/>
                <w:spacing w:val="-1"/>
                <w:sz w:val="14"/>
              </w:rPr>
              <w:t>422</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80.128</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433"/>
              <w:rPr>
                <w:rFonts w:ascii="Arial" w:eastAsia="Arial" w:hAnsi="Arial" w:cs="Arial"/>
                <w:sz w:val="14"/>
                <w:szCs w:val="14"/>
              </w:rPr>
            </w:pPr>
            <w:r>
              <w:rPr>
                <w:rFonts w:ascii="Arial"/>
                <w:spacing w:val="-1"/>
                <w:sz w:val="14"/>
              </w:rPr>
              <w:t>111.801</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26.252</w:t>
            </w:r>
          </w:p>
        </w:tc>
        <w:tc>
          <w:tcPr>
            <w:tcW w:w="1357"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50"/>
              <w:ind w:left="19"/>
              <w:jc w:val="center"/>
              <w:rPr>
                <w:rFonts w:ascii="Arial" w:eastAsia="Arial" w:hAnsi="Arial" w:cs="Arial"/>
                <w:sz w:val="14"/>
                <w:szCs w:val="14"/>
              </w:rPr>
            </w:pPr>
            <w:r>
              <w:rPr>
                <w:rFonts w:ascii="Arial"/>
                <w:spacing w:val="-1"/>
                <w:sz w:val="14"/>
              </w:rPr>
              <w:t>378</w:t>
            </w:r>
          </w:p>
        </w:tc>
      </w:tr>
      <w:tr w:rsidR="00F866EC" w:rsidTr="003828AE">
        <w:trPr>
          <w:trHeight w:hRule="exact" w:val="271"/>
        </w:trPr>
        <w:tc>
          <w:tcPr>
            <w:tcW w:w="1088"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8"/>
              <w:rPr>
                <w:rFonts w:ascii="Arial" w:eastAsia="Arial" w:hAnsi="Arial" w:cs="Arial"/>
                <w:sz w:val="14"/>
                <w:szCs w:val="14"/>
              </w:rPr>
            </w:pPr>
            <w:r>
              <w:rPr>
                <w:rFonts w:ascii="Arial"/>
                <w:b/>
                <w:spacing w:val="-1"/>
                <w:sz w:val="14"/>
              </w:rPr>
              <w:t>IV.2 Sektorea</w:t>
            </w:r>
          </w:p>
        </w:tc>
        <w:tc>
          <w:tcPr>
            <w:tcW w:w="1530"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50"/>
              <w:ind w:left="695"/>
              <w:rPr>
                <w:rFonts w:ascii="Arial" w:eastAsia="Arial" w:hAnsi="Arial" w:cs="Arial"/>
                <w:sz w:val="14"/>
                <w:szCs w:val="14"/>
              </w:rPr>
            </w:pPr>
            <w:r>
              <w:rPr>
                <w:rFonts w:ascii="Arial"/>
                <w:spacing w:val="-1"/>
                <w:sz w:val="14"/>
              </w:rPr>
              <w:t>7.810.046,49</w:t>
            </w:r>
          </w:p>
        </w:tc>
        <w:tc>
          <w:tcPr>
            <w:tcW w:w="1532"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93"/>
              <w:ind w:left="7"/>
              <w:jc w:val="center"/>
              <w:rPr>
                <w:rFonts w:ascii="Arial" w:eastAsia="Arial" w:hAnsi="Arial" w:cs="Arial"/>
                <w:sz w:val="14"/>
                <w:szCs w:val="14"/>
              </w:rPr>
            </w:pPr>
            <w:r>
              <w:rPr>
                <w:rFonts w:ascii="Arial"/>
                <w:spacing w:val="-1"/>
                <w:sz w:val="14"/>
              </w:rPr>
              <w:t>903</w:t>
            </w:r>
          </w:p>
        </w:tc>
        <w:tc>
          <w:tcPr>
            <w:tcW w:w="1531"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78</w:t>
            </w:r>
          </w:p>
        </w:tc>
        <w:tc>
          <w:tcPr>
            <w:tcW w:w="1531"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78</w:t>
            </w:r>
          </w:p>
        </w:tc>
        <w:tc>
          <w:tcPr>
            <w:tcW w:w="1530"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50"/>
              <w:ind w:left="19"/>
              <w:jc w:val="center"/>
              <w:rPr>
                <w:rFonts w:ascii="Arial" w:eastAsia="Arial" w:hAnsi="Arial" w:cs="Arial"/>
                <w:sz w:val="14"/>
                <w:szCs w:val="14"/>
              </w:rPr>
            </w:pPr>
            <w:r>
              <w:rPr>
                <w:rFonts w:ascii="Arial"/>
                <w:spacing w:val="-1"/>
                <w:sz w:val="14"/>
              </w:rPr>
              <w:t>64</w:t>
            </w:r>
          </w:p>
        </w:tc>
        <w:tc>
          <w:tcPr>
            <w:tcW w:w="1360"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7"/>
              <w:jc w:val="center"/>
              <w:rPr>
                <w:rFonts w:ascii="Arial" w:eastAsia="Arial" w:hAnsi="Arial" w:cs="Arial"/>
                <w:sz w:val="14"/>
                <w:szCs w:val="14"/>
              </w:rPr>
            </w:pPr>
            <w:r>
              <w:rPr>
                <w:rFonts w:ascii="Arial"/>
                <w:spacing w:val="-1"/>
                <w:sz w:val="14"/>
              </w:rPr>
              <w:t>123</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29.860</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45.726</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22.528</w:t>
            </w:r>
          </w:p>
        </w:tc>
        <w:tc>
          <w:tcPr>
            <w:tcW w:w="1357"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widowControl w:val="0"/>
              <w:rPr>
                <w:rFonts w:ascii="Calibri" w:eastAsia="Calibri" w:hAnsi="Calibri"/>
                <w:sz w:val="22"/>
                <w:szCs w:val="22"/>
              </w:rPr>
            </w:pPr>
          </w:p>
        </w:tc>
      </w:tr>
      <w:tr w:rsidR="00F866EC" w:rsidTr="003828AE">
        <w:trPr>
          <w:trHeight w:hRule="exact" w:val="271"/>
        </w:trPr>
        <w:tc>
          <w:tcPr>
            <w:tcW w:w="1088"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8"/>
              <w:rPr>
                <w:rFonts w:ascii="Arial" w:eastAsia="Arial" w:hAnsi="Arial" w:cs="Arial"/>
                <w:sz w:val="14"/>
                <w:szCs w:val="14"/>
              </w:rPr>
            </w:pPr>
            <w:r>
              <w:rPr>
                <w:rFonts w:ascii="Arial"/>
                <w:b/>
                <w:spacing w:val="-1"/>
                <w:sz w:val="14"/>
              </w:rPr>
              <w:t>IV.3 Sektorea</w:t>
            </w:r>
          </w:p>
        </w:tc>
        <w:tc>
          <w:tcPr>
            <w:tcW w:w="1530"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50"/>
              <w:ind w:left="618"/>
              <w:rPr>
                <w:rFonts w:ascii="Arial" w:eastAsia="Arial" w:hAnsi="Arial" w:cs="Arial"/>
                <w:sz w:val="14"/>
                <w:szCs w:val="14"/>
              </w:rPr>
            </w:pPr>
            <w:r>
              <w:rPr>
                <w:rFonts w:ascii="Arial"/>
                <w:spacing w:val="-1"/>
                <w:sz w:val="14"/>
              </w:rPr>
              <w:t>12.068.919,61</w:t>
            </w:r>
          </w:p>
        </w:tc>
        <w:tc>
          <w:tcPr>
            <w:tcW w:w="1532"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93"/>
              <w:ind w:left="7"/>
              <w:jc w:val="center"/>
              <w:rPr>
                <w:rFonts w:ascii="Arial" w:eastAsia="Arial" w:hAnsi="Arial" w:cs="Arial"/>
                <w:sz w:val="14"/>
                <w:szCs w:val="14"/>
              </w:rPr>
            </w:pPr>
            <w:r>
              <w:rPr>
                <w:rFonts w:ascii="Arial"/>
                <w:spacing w:val="-1"/>
                <w:sz w:val="14"/>
              </w:rPr>
              <w:t>1.446</w:t>
            </w:r>
          </w:p>
        </w:tc>
        <w:tc>
          <w:tcPr>
            <w:tcW w:w="1531"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197</w:t>
            </w:r>
          </w:p>
        </w:tc>
        <w:tc>
          <w:tcPr>
            <w:tcW w:w="1531"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133</w:t>
            </w:r>
          </w:p>
        </w:tc>
        <w:tc>
          <w:tcPr>
            <w:tcW w:w="1530"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50"/>
              <w:ind w:left="19"/>
              <w:jc w:val="center"/>
              <w:rPr>
                <w:rFonts w:ascii="Arial" w:eastAsia="Arial" w:hAnsi="Arial" w:cs="Arial"/>
                <w:sz w:val="14"/>
                <w:szCs w:val="14"/>
              </w:rPr>
            </w:pPr>
            <w:r>
              <w:rPr>
                <w:rFonts w:ascii="Arial"/>
                <w:spacing w:val="-1"/>
                <w:sz w:val="14"/>
              </w:rPr>
              <w:t>144</w:t>
            </w:r>
          </w:p>
        </w:tc>
        <w:tc>
          <w:tcPr>
            <w:tcW w:w="1360"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7"/>
              <w:jc w:val="center"/>
              <w:rPr>
                <w:rFonts w:ascii="Arial" w:eastAsia="Arial" w:hAnsi="Arial" w:cs="Arial"/>
                <w:sz w:val="14"/>
                <w:szCs w:val="14"/>
              </w:rPr>
            </w:pPr>
            <w:r>
              <w:rPr>
                <w:rFonts w:ascii="Arial"/>
                <w:spacing w:val="-1"/>
                <w:sz w:val="14"/>
              </w:rPr>
              <w:t>217</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47.786</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62.789</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30.359</w:t>
            </w:r>
          </w:p>
        </w:tc>
        <w:tc>
          <w:tcPr>
            <w:tcW w:w="1357"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widowControl w:val="0"/>
              <w:rPr>
                <w:rFonts w:ascii="Calibri" w:eastAsia="Calibri" w:hAnsi="Calibri"/>
                <w:sz w:val="22"/>
                <w:szCs w:val="22"/>
              </w:rPr>
            </w:pPr>
          </w:p>
        </w:tc>
      </w:tr>
      <w:tr w:rsidR="00F866EC" w:rsidTr="003828AE">
        <w:trPr>
          <w:trHeight w:hRule="exact" w:val="271"/>
        </w:trPr>
        <w:tc>
          <w:tcPr>
            <w:tcW w:w="1088"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8"/>
              <w:rPr>
                <w:rFonts w:ascii="Arial" w:eastAsia="Arial" w:hAnsi="Arial" w:cs="Arial"/>
                <w:sz w:val="14"/>
                <w:szCs w:val="14"/>
              </w:rPr>
            </w:pPr>
            <w:r>
              <w:rPr>
                <w:rFonts w:ascii="Arial"/>
                <w:b/>
                <w:spacing w:val="-1"/>
                <w:sz w:val="14"/>
              </w:rPr>
              <w:t>IV.4 Sektorea</w:t>
            </w:r>
          </w:p>
        </w:tc>
        <w:tc>
          <w:tcPr>
            <w:tcW w:w="1530"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50"/>
              <w:ind w:left="618"/>
              <w:rPr>
                <w:rFonts w:ascii="Arial" w:eastAsia="Arial" w:hAnsi="Arial" w:cs="Arial"/>
                <w:sz w:val="14"/>
                <w:szCs w:val="14"/>
              </w:rPr>
            </w:pPr>
            <w:r>
              <w:rPr>
                <w:rFonts w:ascii="Arial"/>
                <w:spacing w:val="-1"/>
                <w:sz w:val="14"/>
              </w:rPr>
              <w:t>17.372.252,05</w:t>
            </w:r>
          </w:p>
        </w:tc>
        <w:tc>
          <w:tcPr>
            <w:tcW w:w="1532"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7"/>
              <w:jc w:val="center"/>
              <w:rPr>
                <w:rFonts w:ascii="Arial" w:eastAsia="Arial" w:hAnsi="Arial" w:cs="Arial"/>
                <w:sz w:val="14"/>
                <w:szCs w:val="14"/>
              </w:rPr>
            </w:pPr>
            <w:r>
              <w:rPr>
                <w:rFonts w:ascii="Arial"/>
                <w:spacing w:val="-1"/>
                <w:sz w:val="14"/>
              </w:rPr>
              <w:t>2.630</w:t>
            </w:r>
          </w:p>
        </w:tc>
        <w:tc>
          <w:tcPr>
            <w:tcW w:w="1531"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539</w:t>
            </w:r>
          </w:p>
        </w:tc>
        <w:tc>
          <w:tcPr>
            <w:tcW w:w="1531"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430</w:t>
            </w:r>
          </w:p>
        </w:tc>
        <w:tc>
          <w:tcPr>
            <w:tcW w:w="1530"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50"/>
              <w:ind w:left="19"/>
              <w:jc w:val="center"/>
              <w:rPr>
                <w:rFonts w:ascii="Arial" w:eastAsia="Arial" w:hAnsi="Arial" w:cs="Arial"/>
                <w:sz w:val="14"/>
                <w:szCs w:val="14"/>
              </w:rPr>
            </w:pPr>
            <w:r>
              <w:rPr>
                <w:rFonts w:ascii="Arial"/>
                <w:spacing w:val="-1"/>
                <w:sz w:val="14"/>
              </w:rPr>
              <w:t>239</w:t>
            </w:r>
          </w:p>
        </w:tc>
        <w:tc>
          <w:tcPr>
            <w:tcW w:w="1360"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7"/>
              <w:jc w:val="center"/>
              <w:rPr>
                <w:rFonts w:ascii="Arial" w:eastAsia="Arial" w:hAnsi="Arial" w:cs="Arial"/>
                <w:sz w:val="14"/>
                <w:szCs w:val="14"/>
              </w:rPr>
            </w:pPr>
            <w:r>
              <w:rPr>
                <w:rFonts w:ascii="Arial"/>
                <w:spacing w:val="-1"/>
                <w:sz w:val="14"/>
              </w:rPr>
              <w:t>378</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71.312</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92.292</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44.971</w:t>
            </w:r>
          </w:p>
        </w:tc>
        <w:tc>
          <w:tcPr>
            <w:tcW w:w="1357"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50"/>
              <w:ind w:left="19"/>
              <w:jc w:val="center"/>
              <w:rPr>
                <w:rFonts w:ascii="Arial" w:eastAsia="Arial" w:hAnsi="Arial" w:cs="Arial"/>
                <w:sz w:val="14"/>
                <w:szCs w:val="14"/>
              </w:rPr>
            </w:pPr>
            <w:r>
              <w:rPr>
                <w:rFonts w:ascii="Arial"/>
                <w:spacing w:val="-1"/>
                <w:sz w:val="14"/>
              </w:rPr>
              <w:t>133</w:t>
            </w:r>
          </w:p>
        </w:tc>
      </w:tr>
      <w:tr w:rsidR="00F866EC" w:rsidTr="003828AE">
        <w:trPr>
          <w:trHeight w:hRule="exact" w:val="271"/>
        </w:trPr>
        <w:tc>
          <w:tcPr>
            <w:tcW w:w="1088"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8"/>
              <w:rPr>
                <w:rFonts w:ascii="Arial" w:eastAsia="Arial" w:hAnsi="Arial" w:cs="Arial"/>
                <w:sz w:val="14"/>
                <w:szCs w:val="14"/>
              </w:rPr>
            </w:pPr>
            <w:r>
              <w:rPr>
                <w:rFonts w:ascii="Arial"/>
                <w:b/>
                <w:spacing w:val="-1"/>
                <w:sz w:val="14"/>
              </w:rPr>
              <w:t>IV.5 Sektorea</w:t>
            </w:r>
          </w:p>
        </w:tc>
        <w:tc>
          <w:tcPr>
            <w:tcW w:w="1530"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50"/>
              <w:ind w:left="618"/>
              <w:rPr>
                <w:rFonts w:ascii="Arial" w:eastAsia="Arial" w:hAnsi="Arial" w:cs="Arial"/>
                <w:sz w:val="14"/>
                <w:szCs w:val="14"/>
              </w:rPr>
            </w:pPr>
            <w:r>
              <w:rPr>
                <w:rFonts w:ascii="Arial"/>
                <w:spacing w:val="-1"/>
                <w:sz w:val="14"/>
              </w:rPr>
              <w:t>15.713.277,55</w:t>
            </w:r>
          </w:p>
        </w:tc>
        <w:tc>
          <w:tcPr>
            <w:tcW w:w="1532"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93"/>
              <w:ind w:left="7"/>
              <w:jc w:val="center"/>
              <w:rPr>
                <w:rFonts w:ascii="Arial" w:eastAsia="Arial" w:hAnsi="Arial" w:cs="Arial"/>
                <w:sz w:val="14"/>
                <w:szCs w:val="14"/>
              </w:rPr>
            </w:pPr>
            <w:r>
              <w:rPr>
                <w:rFonts w:ascii="Arial"/>
                <w:spacing w:val="-1"/>
                <w:sz w:val="14"/>
              </w:rPr>
              <w:t>1.958</w:t>
            </w:r>
          </w:p>
        </w:tc>
        <w:tc>
          <w:tcPr>
            <w:tcW w:w="1531"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305</w:t>
            </w:r>
          </w:p>
        </w:tc>
        <w:tc>
          <w:tcPr>
            <w:tcW w:w="1531"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184</w:t>
            </w:r>
          </w:p>
        </w:tc>
        <w:tc>
          <w:tcPr>
            <w:tcW w:w="1530"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50"/>
              <w:ind w:left="19"/>
              <w:jc w:val="center"/>
              <w:rPr>
                <w:rFonts w:ascii="Arial" w:eastAsia="Arial" w:hAnsi="Arial" w:cs="Arial"/>
                <w:sz w:val="14"/>
                <w:szCs w:val="14"/>
              </w:rPr>
            </w:pPr>
            <w:r>
              <w:rPr>
                <w:rFonts w:ascii="Arial"/>
                <w:spacing w:val="-1"/>
                <w:sz w:val="14"/>
              </w:rPr>
              <w:t>218</w:t>
            </w:r>
          </w:p>
        </w:tc>
        <w:tc>
          <w:tcPr>
            <w:tcW w:w="1360"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7"/>
              <w:jc w:val="center"/>
              <w:rPr>
                <w:rFonts w:ascii="Arial" w:eastAsia="Arial" w:hAnsi="Arial" w:cs="Arial"/>
                <w:sz w:val="14"/>
                <w:szCs w:val="14"/>
              </w:rPr>
            </w:pPr>
            <w:r>
              <w:rPr>
                <w:rFonts w:ascii="Arial"/>
                <w:spacing w:val="-1"/>
                <w:sz w:val="14"/>
              </w:rPr>
              <w:t>270</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59.645</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85.713</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8.456</w:t>
            </w:r>
          </w:p>
        </w:tc>
        <w:tc>
          <w:tcPr>
            <w:tcW w:w="1357"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widowControl w:val="0"/>
              <w:rPr>
                <w:rFonts w:ascii="Calibri" w:eastAsia="Calibri" w:hAnsi="Calibri"/>
                <w:sz w:val="22"/>
                <w:szCs w:val="22"/>
              </w:rPr>
            </w:pPr>
          </w:p>
        </w:tc>
      </w:tr>
      <w:tr w:rsidR="00F866EC" w:rsidTr="003828AE">
        <w:trPr>
          <w:trHeight w:hRule="exact" w:val="271"/>
        </w:trPr>
        <w:tc>
          <w:tcPr>
            <w:tcW w:w="1088"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8"/>
              <w:rPr>
                <w:rFonts w:ascii="Arial" w:eastAsia="Arial" w:hAnsi="Arial" w:cs="Arial"/>
                <w:sz w:val="14"/>
                <w:szCs w:val="14"/>
              </w:rPr>
            </w:pPr>
            <w:r>
              <w:rPr>
                <w:rFonts w:ascii="Arial"/>
                <w:b/>
                <w:spacing w:val="-1"/>
                <w:sz w:val="14"/>
              </w:rPr>
              <w:t>V. Sektorea</w:t>
            </w:r>
          </w:p>
        </w:tc>
        <w:tc>
          <w:tcPr>
            <w:tcW w:w="1530"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50"/>
              <w:ind w:left="695"/>
              <w:rPr>
                <w:rFonts w:ascii="Arial" w:eastAsia="Arial" w:hAnsi="Arial" w:cs="Arial"/>
                <w:sz w:val="14"/>
                <w:szCs w:val="14"/>
              </w:rPr>
            </w:pPr>
            <w:r>
              <w:rPr>
                <w:rFonts w:ascii="Arial"/>
                <w:spacing w:val="-1"/>
                <w:sz w:val="14"/>
              </w:rPr>
              <w:t>6.903.302,55</w:t>
            </w:r>
          </w:p>
        </w:tc>
        <w:tc>
          <w:tcPr>
            <w:tcW w:w="1532"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93"/>
              <w:ind w:left="7"/>
              <w:jc w:val="center"/>
              <w:rPr>
                <w:rFonts w:ascii="Arial" w:eastAsia="Arial" w:hAnsi="Arial" w:cs="Arial"/>
                <w:sz w:val="14"/>
                <w:szCs w:val="14"/>
              </w:rPr>
            </w:pPr>
            <w:r>
              <w:rPr>
                <w:rFonts w:ascii="Arial"/>
                <w:spacing w:val="-1"/>
                <w:sz w:val="14"/>
              </w:rPr>
              <w:t>910</w:t>
            </w:r>
          </w:p>
        </w:tc>
        <w:tc>
          <w:tcPr>
            <w:tcW w:w="1531"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372</w:t>
            </w:r>
          </w:p>
        </w:tc>
        <w:tc>
          <w:tcPr>
            <w:tcW w:w="1531"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392</w:t>
            </w:r>
          </w:p>
        </w:tc>
        <w:tc>
          <w:tcPr>
            <w:tcW w:w="1530"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50"/>
              <w:ind w:left="19"/>
              <w:jc w:val="center"/>
              <w:rPr>
                <w:rFonts w:ascii="Arial" w:eastAsia="Arial" w:hAnsi="Arial" w:cs="Arial"/>
                <w:sz w:val="14"/>
                <w:szCs w:val="14"/>
              </w:rPr>
            </w:pPr>
            <w:r>
              <w:rPr>
                <w:rFonts w:ascii="Arial"/>
                <w:spacing w:val="-1"/>
                <w:sz w:val="14"/>
              </w:rPr>
              <w:t>124</w:t>
            </w:r>
          </w:p>
        </w:tc>
        <w:tc>
          <w:tcPr>
            <w:tcW w:w="1360"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7"/>
              <w:jc w:val="center"/>
              <w:rPr>
                <w:rFonts w:ascii="Arial" w:eastAsia="Arial" w:hAnsi="Arial" w:cs="Arial"/>
                <w:sz w:val="14"/>
                <w:szCs w:val="14"/>
              </w:rPr>
            </w:pPr>
            <w:r>
              <w:rPr>
                <w:rFonts w:ascii="Arial"/>
                <w:spacing w:val="-1"/>
                <w:sz w:val="14"/>
              </w:rPr>
              <w:t>143</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28.845</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41.588</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28.016</w:t>
            </w:r>
          </w:p>
        </w:tc>
        <w:tc>
          <w:tcPr>
            <w:tcW w:w="1357"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widowControl w:val="0"/>
              <w:rPr>
                <w:rFonts w:ascii="Calibri" w:eastAsia="Calibri" w:hAnsi="Calibri"/>
                <w:sz w:val="22"/>
                <w:szCs w:val="22"/>
              </w:rPr>
            </w:pPr>
          </w:p>
        </w:tc>
      </w:tr>
      <w:tr w:rsidR="00F866EC" w:rsidTr="003828AE">
        <w:trPr>
          <w:trHeight w:hRule="exact" w:val="271"/>
        </w:trPr>
        <w:tc>
          <w:tcPr>
            <w:tcW w:w="1088"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8"/>
              <w:rPr>
                <w:rFonts w:ascii="Arial" w:eastAsia="Arial" w:hAnsi="Arial" w:cs="Arial"/>
                <w:sz w:val="14"/>
                <w:szCs w:val="14"/>
              </w:rPr>
            </w:pPr>
            <w:r>
              <w:rPr>
                <w:rFonts w:ascii="Arial"/>
                <w:b/>
                <w:spacing w:val="-1"/>
                <w:sz w:val="14"/>
              </w:rPr>
              <w:t>VI. Sektorea</w:t>
            </w:r>
          </w:p>
        </w:tc>
        <w:tc>
          <w:tcPr>
            <w:tcW w:w="1530"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50"/>
              <w:ind w:left="695"/>
              <w:rPr>
                <w:rFonts w:ascii="Arial" w:eastAsia="Arial" w:hAnsi="Arial" w:cs="Arial"/>
                <w:sz w:val="14"/>
                <w:szCs w:val="14"/>
              </w:rPr>
            </w:pPr>
            <w:r>
              <w:rPr>
                <w:rFonts w:ascii="Arial"/>
                <w:spacing w:val="-1"/>
                <w:sz w:val="14"/>
              </w:rPr>
              <w:t>7.476.605,29</w:t>
            </w:r>
          </w:p>
        </w:tc>
        <w:tc>
          <w:tcPr>
            <w:tcW w:w="1532"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93"/>
              <w:ind w:left="7"/>
              <w:jc w:val="center"/>
              <w:rPr>
                <w:rFonts w:ascii="Arial" w:eastAsia="Arial" w:hAnsi="Arial" w:cs="Arial"/>
                <w:sz w:val="14"/>
                <w:szCs w:val="14"/>
              </w:rPr>
            </w:pPr>
            <w:r>
              <w:rPr>
                <w:rFonts w:ascii="Arial"/>
                <w:spacing w:val="-1"/>
                <w:sz w:val="14"/>
              </w:rPr>
              <w:t>822</w:t>
            </w:r>
          </w:p>
        </w:tc>
        <w:tc>
          <w:tcPr>
            <w:tcW w:w="1531"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534</w:t>
            </w:r>
          </w:p>
        </w:tc>
        <w:tc>
          <w:tcPr>
            <w:tcW w:w="1531"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338</w:t>
            </w:r>
          </w:p>
        </w:tc>
        <w:tc>
          <w:tcPr>
            <w:tcW w:w="1530"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50"/>
              <w:ind w:left="19"/>
              <w:jc w:val="center"/>
              <w:rPr>
                <w:rFonts w:ascii="Arial" w:eastAsia="Arial" w:hAnsi="Arial" w:cs="Arial"/>
                <w:sz w:val="14"/>
                <w:szCs w:val="14"/>
              </w:rPr>
            </w:pPr>
            <w:r>
              <w:rPr>
                <w:rFonts w:ascii="Arial"/>
                <w:spacing w:val="-1"/>
                <w:sz w:val="14"/>
              </w:rPr>
              <w:t>141</w:t>
            </w:r>
          </w:p>
        </w:tc>
        <w:tc>
          <w:tcPr>
            <w:tcW w:w="1360"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7"/>
              <w:jc w:val="center"/>
              <w:rPr>
                <w:rFonts w:ascii="Arial" w:eastAsia="Arial" w:hAnsi="Arial" w:cs="Arial"/>
                <w:sz w:val="14"/>
                <w:szCs w:val="14"/>
              </w:rPr>
            </w:pPr>
            <w:r>
              <w:rPr>
                <w:rFonts w:ascii="Arial"/>
                <w:spacing w:val="-1"/>
                <w:sz w:val="14"/>
              </w:rPr>
              <w:t>160</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34.891</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44.654</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13.096</w:t>
            </w:r>
          </w:p>
        </w:tc>
        <w:tc>
          <w:tcPr>
            <w:tcW w:w="1357"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50"/>
              <w:ind w:left="19"/>
              <w:jc w:val="center"/>
              <w:rPr>
                <w:rFonts w:ascii="Arial" w:eastAsia="Arial" w:hAnsi="Arial" w:cs="Arial"/>
                <w:sz w:val="14"/>
                <w:szCs w:val="14"/>
              </w:rPr>
            </w:pPr>
            <w:r>
              <w:rPr>
                <w:rFonts w:ascii="Arial"/>
                <w:spacing w:val="-1"/>
                <w:sz w:val="14"/>
              </w:rPr>
              <w:t>498</w:t>
            </w:r>
          </w:p>
        </w:tc>
      </w:tr>
      <w:tr w:rsidR="00F866EC" w:rsidTr="003828AE">
        <w:trPr>
          <w:trHeight w:hRule="exact" w:val="271"/>
        </w:trPr>
        <w:tc>
          <w:tcPr>
            <w:tcW w:w="1088"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8"/>
              <w:rPr>
                <w:rFonts w:ascii="Arial" w:eastAsia="Arial" w:hAnsi="Arial" w:cs="Arial"/>
                <w:sz w:val="14"/>
                <w:szCs w:val="14"/>
              </w:rPr>
            </w:pPr>
            <w:r>
              <w:rPr>
                <w:rFonts w:ascii="Arial"/>
                <w:b/>
                <w:spacing w:val="-1"/>
                <w:sz w:val="14"/>
              </w:rPr>
              <w:t>VII. Sektorea</w:t>
            </w:r>
          </w:p>
        </w:tc>
        <w:tc>
          <w:tcPr>
            <w:tcW w:w="1530"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50"/>
              <w:ind w:left="618"/>
              <w:rPr>
                <w:rFonts w:ascii="Arial" w:eastAsia="Arial" w:hAnsi="Arial" w:cs="Arial"/>
                <w:sz w:val="14"/>
                <w:szCs w:val="14"/>
              </w:rPr>
            </w:pPr>
            <w:r>
              <w:rPr>
                <w:rFonts w:ascii="Arial"/>
                <w:spacing w:val="-1"/>
                <w:sz w:val="14"/>
              </w:rPr>
              <w:t>10.804.193,84</w:t>
            </w:r>
          </w:p>
        </w:tc>
        <w:tc>
          <w:tcPr>
            <w:tcW w:w="1532"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93"/>
              <w:ind w:left="8"/>
              <w:jc w:val="center"/>
              <w:rPr>
                <w:rFonts w:ascii="Arial" w:eastAsia="Arial" w:hAnsi="Arial" w:cs="Arial"/>
                <w:sz w:val="14"/>
                <w:szCs w:val="14"/>
              </w:rPr>
            </w:pPr>
            <w:r>
              <w:rPr>
                <w:rFonts w:ascii="Arial"/>
                <w:spacing w:val="-1"/>
                <w:sz w:val="14"/>
              </w:rPr>
              <w:t>1.537</w:t>
            </w:r>
          </w:p>
        </w:tc>
        <w:tc>
          <w:tcPr>
            <w:tcW w:w="1531"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262</w:t>
            </w:r>
          </w:p>
        </w:tc>
        <w:tc>
          <w:tcPr>
            <w:tcW w:w="1531"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140</w:t>
            </w:r>
          </w:p>
        </w:tc>
        <w:tc>
          <w:tcPr>
            <w:tcW w:w="1530"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50"/>
              <w:ind w:left="20"/>
              <w:jc w:val="center"/>
              <w:rPr>
                <w:rFonts w:ascii="Arial" w:eastAsia="Arial" w:hAnsi="Arial" w:cs="Arial"/>
                <w:sz w:val="14"/>
                <w:szCs w:val="14"/>
              </w:rPr>
            </w:pPr>
            <w:r>
              <w:rPr>
                <w:rFonts w:ascii="Arial"/>
                <w:spacing w:val="-1"/>
                <w:sz w:val="14"/>
              </w:rPr>
              <w:t>150</w:t>
            </w:r>
          </w:p>
        </w:tc>
        <w:tc>
          <w:tcPr>
            <w:tcW w:w="1360"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8"/>
              <w:jc w:val="center"/>
              <w:rPr>
                <w:rFonts w:ascii="Arial" w:eastAsia="Arial" w:hAnsi="Arial" w:cs="Arial"/>
                <w:sz w:val="14"/>
                <w:szCs w:val="14"/>
              </w:rPr>
            </w:pPr>
            <w:r>
              <w:rPr>
                <w:rFonts w:ascii="Arial"/>
                <w:spacing w:val="-1"/>
                <w:sz w:val="14"/>
              </w:rPr>
              <w:t>222</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46.479</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57.187</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24.203</w:t>
            </w:r>
          </w:p>
        </w:tc>
        <w:tc>
          <w:tcPr>
            <w:tcW w:w="1357"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50"/>
              <w:ind w:left="20"/>
              <w:jc w:val="center"/>
              <w:rPr>
                <w:rFonts w:ascii="Arial" w:eastAsia="Arial" w:hAnsi="Arial" w:cs="Arial"/>
                <w:sz w:val="14"/>
                <w:szCs w:val="14"/>
              </w:rPr>
            </w:pPr>
            <w:r>
              <w:rPr>
                <w:rFonts w:ascii="Arial"/>
                <w:spacing w:val="-1"/>
                <w:sz w:val="14"/>
              </w:rPr>
              <w:t>192</w:t>
            </w:r>
          </w:p>
        </w:tc>
      </w:tr>
      <w:tr w:rsidR="00F866EC" w:rsidTr="003828AE">
        <w:trPr>
          <w:trHeight w:hRule="exact" w:val="271"/>
        </w:trPr>
        <w:tc>
          <w:tcPr>
            <w:tcW w:w="1088"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8"/>
              <w:rPr>
                <w:rFonts w:ascii="Arial" w:eastAsia="Arial" w:hAnsi="Arial" w:cs="Arial"/>
                <w:sz w:val="14"/>
                <w:szCs w:val="14"/>
              </w:rPr>
            </w:pPr>
            <w:r>
              <w:rPr>
                <w:rFonts w:ascii="Arial"/>
                <w:b/>
                <w:spacing w:val="-1"/>
                <w:sz w:val="14"/>
              </w:rPr>
              <w:t>VIII. Sektorea</w:t>
            </w:r>
          </w:p>
        </w:tc>
        <w:tc>
          <w:tcPr>
            <w:tcW w:w="1530"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50"/>
              <w:ind w:left="695"/>
              <w:rPr>
                <w:rFonts w:ascii="Arial" w:eastAsia="Arial" w:hAnsi="Arial" w:cs="Arial"/>
                <w:sz w:val="14"/>
                <w:szCs w:val="14"/>
              </w:rPr>
            </w:pPr>
            <w:r>
              <w:rPr>
                <w:rFonts w:ascii="Arial"/>
                <w:spacing w:val="-1"/>
                <w:sz w:val="14"/>
              </w:rPr>
              <w:t>3.289.883,92</w:t>
            </w:r>
          </w:p>
        </w:tc>
        <w:tc>
          <w:tcPr>
            <w:tcW w:w="1532"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93"/>
              <w:ind w:left="8"/>
              <w:jc w:val="center"/>
              <w:rPr>
                <w:rFonts w:ascii="Arial" w:eastAsia="Arial" w:hAnsi="Arial" w:cs="Arial"/>
                <w:sz w:val="14"/>
                <w:szCs w:val="14"/>
              </w:rPr>
            </w:pPr>
            <w:r>
              <w:rPr>
                <w:rFonts w:ascii="Arial"/>
                <w:spacing w:val="-1"/>
                <w:sz w:val="14"/>
              </w:rPr>
              <w:t>247</w:t>
            </w:r>
          </w:p>
        </w:tc>
        <w:tc>
          <w:tcPr>
            <w:tcW w:w="1531"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69</w:t>
            </w:r>
          </w:p>
        </w:tc>
        <w:tc>
          <w:tcPr>
            <w:tcW w:w="1531"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52</w:t>
            </w:r>
          </w:p>
        </w:tc>
        <w:tc>
          <w:tcPr>
            <w:tcW w:w="1530"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50"/>
              <w:ind w:left="20"/>
              <w:jc w:val="center"/>
              <w:rPr>
                <w:rFonts w:ascii="Arial" w:eastAsia="Arial" w:hAnsi="Arial" w:cs="Arial"/>
                <w:sz w:val="14"/>
                <w:szCs w:val="14"/>
              </w:rPr>
            </w:pPr>
            <w:r>
              <w:rPr>
                <w:rFonts w:ascii="Arial"/>
                <w:spacing w:val="-1"/>
                <w:sz w:val="14"/>
              </w:rPr>
              <w:t>44</w:t>
            </w:r>
          </w:p>
        </w:tc>
        <w:tc>
          <w:tcPr>
            <w:tcW w:w="1360"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8"/>
              <w:jc w:val="center"/>
              <w:rPr>
                <w:rFonts w:ascii="Arial" w:eastAsia="Arial" w:hAnsi="Arial" w:cs="Arial"/>
                <w:sz w:val="14"/>
                <w:szCs w:val="14"/>
              </w:rPr>
            </w:pPr>
            <w:r>
              <w:rPr>
                <w:rFonts w:ascii="Arial"/>
                <w:spacing w:val="-1"/>
                <w:sz w:val="14"/>
              </w:rPr>
              <w:t>47</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11.278</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16.200</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7.677</w:t>
            </w:r>
          </w:p>
        </w:tc>
        <w:tc>
          <w:tcPr>
            <w:tcW w:w="1357"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50"/>
              <w:ind w:left="20"/>
              <w:jc w:val="center"/>
              <w:rPr>
                <w:rFonts w:ascii="Arial" w:eastAsia="Arial" w:hAnsi="Arial" w:cs="Arial"/>
                <w:sz w:val="14"/>
                <w:szCs w:val="14"/>
              </w:rPr>
            </w:pPr>
            <w:r>
              <w:rPr>
                <w:rFonts w:ascii="Arial"/>
                <w:spacing w:val="-1"/>
                <w:sz w:val="14"/>
              </w:rPr>
              <w:t>241</w:t>
            </w:r>
          </w:p>
        </w:tc>
      </w:tr>
      <w:tr w:rsidR="00F866EC" w:rsidTr="003828AE">
        <w:trPr>
          <w:trHeight w:hRule="exact" w:val="271"/>
        </w:trPr>
        <w:tc>
          <w:tcPr>
            <w:tcW w:w="1088"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8"/>
              <w:rPr>
                <w:rFonts w:ascii="Arial" w:eastAsia="Arial" w:hAnsi="Arial" w:cs="Arial"/>
                <w:sz w:val="14"/>
                <w:szCs w:val="14"/>
              </w:rPr>
            </w:pPr>
            <w:r>
              <w:rPr>
                <w:rFonts w:ascii="Arial"/>
                <w:b/>
                <w:spacing w:val="-1"/>
                <w:sz w:val="14"/>
              </w:rPr>
              <w:t>IX. Sektorea</w:t>
            </w:r>
          </w:p>
        </w:tc>
        <w:tc>
          <w:tcPr>
            <w:tcW w:w="1530"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50"/>
              <w:ind w:left="618"/>
              <w:rPr>
                <w:rFonts w:ascii="Arial" w:eastAsia="Arial" w:hAnsi="Arial" w:cs="Arial"/>
                <w:sz w:val="14"/>
                <w:szCs w:val="14"/>
              </w:rPr>
            </w:pPr>
            <w:r>
              <w:rPr>
                <w:rFonts w:ascii="Arial"/>
                <w:spacing w:val="-1"/>
                <w:sz w:val="14"/>
              </w:rPr>
              <w:t>16.178.049,44</w:t>
            </w:r>
          </w:p>
        </w:tc>
        <w:tc>
          <w:tcPr>
            <w:tcW w:w="1532"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93"/>
              <w:ind w:left="8"/>
              <w:jc w:val="center"/>
              <w:rPr>
                <w:rFonts w:ascii="Arial" w:eastAsia="Arial" w:hAnsi="Arial" w:cs="Arial"/>
                <w:sz w:val="14"/>
                <w:szCs w:val="14"/>
              </w:rPr>
            </w:pPr>
            <w:r>
              <w:rPr>
                <w:rFonts w:ascii="Arial"/>
                <w:spacing w:val="-1"/>
                <w:sz w:val="14"/>
              </w:rPr>
              <w:t>1.988</w:t>
            </w:r>
          </w:p>
        </w:tc>
        <w:tc>
          <w:tcPr>
            <w:tcW w:w="1531"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401</w:t>
            </w:r>
          </w:p>
        </w:tc>
        <w:tc>
          <w:tcPr>
            <w:tcW w:w="1531"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315</w:t>
            </w:r>
          </w:p>
        </w:tc>
        <w:tc>
          <w:tcPr>
            <w:tcW w:w="1530"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50"/>
              <w:ind w:left="20"/>
              <w:jc w:val="center"/>
              <w:rPr>
                <w:rFonts w:ascii="Arial" w:eastAsia="Arial" w:hAnsi="Arial" w:cs="Arial"/>
                <w:sz w:val="14"/>
                <w:szCs w:val="14"/>
              </w:rPr>
            </w:pPr>
            <w:r>
              <w:rPr>
                <w:rFonts w:ascii="Arial"/>
                <w:spacing w:val="-1"/>
                <w:sz w:val="14"/>
              </w:rPr>
              <w:t>230</w:t>
            </w:r>
          </w:p>
        </w:tc>
        <w:tc>
          <w:tcPr>
            <w:tcW w:w="1360"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8"/>
              <w:jc w:val="center"/>
              <w:rPr>
                <w:rFonts w:ascii="Arial" w:eastAsia="Arial" w:hAnsi="Arial" w:cs="Arial"/>
                <w:sz w:val="14"/>
                <w:szCs w:val="14"/>
              </w:rPr>
            </w:pPr>
            <w:r>
              <w:rPr>
                <w:rFonts w:ascii="Arial"/>
                <w:spacing w:val="-1"/>
                <w:sz w:val="14"/>
              </w:rPr>
              <w:t>297</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66.011</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94.298</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41.413</w:t>
            </w:r>
          </w:p>
        </w:tc>
        <w:tc>
          <w:tcPr>
            <w:tcW w:w="1357"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50"/>
              <w:ind w:left="20"/>
              <w:jc w:val="center"/>
              <w:rPr>
                <w:rFonts w:ascii="Arial" w:eastAsia="Arial" w:hAnsi="Arial" w:cs="Arial"/>
                <w:sz w:val="14"/>
                <w:szCs w:val="14"/>
              </w:rPr>
            </w:pPr>
            <w:r>
              <w:rPr>
                <w:rFonts w:ascii="Arial"/>
                <w:sz w:val="14"/>
              </w:rPr>
              <w:t>0</w:t>
            </w:r>
          </w:p>
        </w:tc>
      </w:tr>
      <w:tr w:rsidR="00F866EC" w:rsidTr="003828AE">
        <w:trPr>
          <w:trHeight w:hRule="exact" w:val="271"/>
        </w:trPr>
        <w:tc>
          <w:tcPr>
            <w:tcW w:w="1088"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8"/>
              <w:rPr>
                <w:rFonts w:ascii="Arial" w:eastAsia="Arial" w:hAnsi="Arial" w:cs="Arial"/>
                <w:sz w:val="14"/>
                <w:szCs w:val="14"/>
              </w:rPr>
            </w:pPr>
            <w:r>
              <w:rPr>
                <w:rFonts w:ascii="Arial"/>
                <w:b/>
                <w:spacing w:val="-1"/>
                <w:sz w:val="14"/>
              </w:rPr>
              <w:t>X sektorea</w:t>
            </w:r>
          </w:p>
        </w:tc>
        <w:tc>
          <w:tcPr>
            <w:tcW w:w="1530"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50"/>
              <w:ind w:left="618"/>
              <w:rPr>
                <w:rFonts w:ascii="Arial" w:eastAsia="Arial" w:hAnsi="Arial" w:cs="Arial"/>
                <w:sz w:val="14"/>
                <w:szCs w:val="14"/>
              </w:rPr>
            </w:pPr>
            <w:r>
              <w:rPr>
                <w:rFonts w:ascii="Arial"/>
                <w:spacing w:val="-1"/>
                <w:sz w:val="14"/>
              </w:rPr>
              <w:t>10.241.892,96</w:t>
            </w:r>
          </w:p>
        </w:tc>
        <w:tc>
          <w:tcPr>
            <w:tcW w:w="1532"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93"/>
              <w:ind w:left="8"/>
              <w:jc w:val="center"/>
              <w:rPr>
                <w:rFonts w:ascii="Arial" w:eastAsia="Arial" w:hAnsi="Arial" w:cs="Arial"/>
                <w:sz w:val="14"/>
                <w:szCs w:val="14"/>
              </w:rPr>
            </w:pPr>
            <w:r>
              <w:rPr>
                <w:rFonts w:ascii="Arial"/>
                <w:spacing w:val="-1"/>
                <w:sz w:val="14"/>
              </w:rPr>
              <w:t>1.103</w:t>
            </w:r>
          </w:p>
        </w:tc>
        <w:tc>
          <w:tcPr>
            <w:tcW w:w="1531"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228</w:t>
            </w:r>
          </w:p>
        </w:tc>
        <w:tc>
          <w:tcPr>
            <w:tcW w:w="1531"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67</w:t>
            </w:r>
          </w:p>
        </w:tc>
        <w:tc>
          <w:tcPr>
            <w:tcW w:w="1530"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50"/>
              <w:ind w:left="20"/>
              <w:jc w:val="center"/>
              <w:rPr>
                <w:rFonts w:ascii="Arial" w:eastAsia="Arial" w:hAnsi="Arial" w:cs="Arial"/>
                <w:sz w:val="14"/>
                <w:szCs w:val="14"/>
              </w:rPr>
            </w:pPr>
            <w:r>
              <w:rPr>
                <w:rFonts w:ascii="Arial"/>
                <w:spacing w:val="-1"/>
                <w:sz w:val="14"/>
              </w:rPr>
              <w:t>175</w:t>
            </w:r>
          </w:p>
        </w:tc>
        <w:tc>
          <w:tcPr>
            <w:tcW w:w="1360" w:type="dxa"/>
            <w:tcBorders>
              <w:top w:val="single" w:sz="2" w:space="0" w:color="000000"/>
              <w:left w:val="single" w:sz="7"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8"/>
              <w:jc w:val="center"/>
              <w:rPr>
                <w:rFonts w:ascii="Arial" w:eastAsia="Arial" w:hAnsi="Arial" w:cs="Arial"/>
                <w:sz w:val="14"/>
                <w:szCs w:val="14"/>
              </w:rPr>
            </w:pPr>
            <w:r>
              <w:rPr>
                <w:rFonts w:ascii="Arial"/>
                <w:spacing w:val="-1"/>
                <w:sz w:val="14"/>
              </w:rPr>
              <w:t>192</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50.691</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55.907</w:t>
            </w:r>
          </w:p>
        </w:tc>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F866EC" w:rsidRPr="003828AE" w:rsidRDefault="00F866EC" w:rsidP="003828AE">
            <w:pPr>
              <w:pStyle w:val="TableParagraph"/>
              <w:spacing w:before="50"/>
              <w:ind w:left="12"/>
              <w:jc w:val="center"/>
              <w:rPr>
                <w:rFonts w:ascii="Arial" w:eastAsia="Arial" w:hAnsi="Arial" w:cs="Arial"/>
                <w:sz w:val="14"/>
                <w:szCs w:val="14"/>
              </w:rPr>
            </w:pPr>
            <w:r>
              <w:rPr>
                <w:rFonts w:ascii="Arial"/>
                <w:spacing w:val="-1"/>
                <w:sz w:val="14"/>
              </w:rPr>
              <w:t>14.570</w:t>
            </w:r>
          </w:p>
        </w:tc>
        <w:tc>
          <w:tcPr>
            <w:tcW w:w="1357" w:type="dxa"/>
            <w:tcBorders>
              <w:top w:val="single" w:sz="2" w:space="0" w:color="000000"/>
              <w:left w:val="single" w:sz="2" w:space="0" w:color="000000"/>
              <w:bottom w:val="single" w:sz="2" w:space="0" w:color="000000"/>
              <w:right w:val="single" w:sz="7" w:space="0" w:color="000000"/>
            </w:tcBorders>
            <w:shd w:val="clear" w:color="auto" w:fill="auto"/>
          </w:tcPr>
          <w:p w:rsidR="00F866EC" w:rsidRPr="003828AE" w:rsidRDefault="00F866EC" w:rsidP="003828AE">
            <w:pPr>
              <w:pStyle w:val="TableParagraph"/>
              <w:spacing w:before="50"/>
              <w:ind w:left="20"/>
              <w:jc w:val="center"/>
              <w:rPr>
                <w:rFonts w:ascii="Arial" w:eastAsia="Arial" w:hAnsi="Arial" w:cs="Arial"/>
                <w:sz w:val="14"/>
                <w:szCs w:val="14"/>
              </w:rPr>
            </w:pPr>
            <w:r>
              <w:rPr>
                <w:rFonts w:ascii="Arial"/>
                <w:spacing w:val="-1"/>
                <w:sz w:val="14"/>
              </w:rPr>
              <w:t>210</w:t>
            </w:r>
          </w:p>
        </w:tc>
      </w:tr>
      <w:tr w:rsidR="00F866EC" w:rsidTr="003828AE">
        <w:trPr>
          <w:trHeight w:hRule="exact" w:val="270"/>
        </w:trPr>
        <w:tc>
          <w:tcPr>
            <w:tcW w:w="1088" w:type="dxa"/>
            <w:tcBorders>
              <w:top w:val="single" w:sz="2" w:space="0" w:color="000000"/>
              <w:left w:val="single" w:sz="7" w:space="0" w:color="000000"/>
              <w:bottom w:val="single" w:sz="7" w:space="0" w:color="000000"/>
              <w:right w:val="single" w:sz="2" w:space="0" w:color="000000"/>
            </w:tcBorders>
            <w:shd w:val="clear" w:color="auto" w:fill="auto"/>
          </w:tcPr>
          <w:p w:rsidR="00F866EC" w:rsidRPr="003828AE" w:rsidRDefault="00F866EC" w:rsidP="003828AE">
            <w:pPr>
              <w:pStyle w:val="TableParagraph"/>
              <w:spacing w:before="50"/>
              <w:ind w:left="18"/>
              <w:rPr>
                <w:rFonts w:ascii="Arial" w:eastAsia="Arial" w:hAnsi="Arial" w:cs="Arial"/>
                <w:sz w:val="14"/>
                <w:szCs w:val="14"/>
              </w:rPr>
            </w:pPr>
            <w:r>
              <w:rPr>
                <w:rFonts w:ascii="Arial"/>
                <w:b/>
                <w:spacing w:val="-1"/>
                <w:sz w:val="14"/>
              </w:rPr>
              <w:t>PAE</w:t>
            </w:r>
          </w:p>
        </w:tc>
        <w:tc>
          <w:tcPr>
            <w:tcW w:w="1530" w:type="dxa"/>
            <w:tcBorders>
              <w:top w:val="single" w:sz="2" w:space="0" w:color="000000"/>
              <w:left w:val="single" w:sz="2" w:space="0" w:color="000000"/>
              <w:bottom w:val="single" w:sz="7" w:space="0" w:color="000000"/>
              <w:right w:val="single" w:sz="7" w:space="0" w:color="000000"/>
            </w:tcBorders>
            <w:shd w:val="clear" w:color="auto" w:fill="auto"/>
          </w:tcPr>
          <w:p w:rsidR="00F866EC" w:rsidRPr="003828AE" w:rsidRDefault="00F866EC" w:rsidP="003828AE">
            <w:pPr>
              <w:pStyle w:val="TableParagraph"/>
              <w:spacing w:before="50"/>
              <w:ind w:left="695"/>
              <w:rPr>
                <w:rFonts w:ascii="Arial" w:eastAsia="Arial" w:hAnsi="Arial" w:cs="Arial"/>
                <w:sz w:val="14"/>
                <w:szCs w:val="14"/>
              </w:rPr>
            </w:pPr>
            <w:r>
              <w:rPr>
                <w:rFonts w:ascii="Arial"/>
                <w:spacing w:val="-1"/>
                <w:sz w:val="14"/>
              </w:rPr>
              <w:t>4.319.635,28</w:t>
            </w:r>
          </w:p>
        </w:tc>
        <w:tc>
          <w:tcPr>
            <w:tcW w:w="1532" w:type="dxa"/>
            <w:tcBorders>
              <w:top w:val="single" w:sz="2" w:space="0" w:color="000000"/>
              <w:left w:val="single" w:sz="7" w:space="0" w:color="000000"/>
              <w:bottom w:val="single" w:sz="7" w:space="0" w:color="000000"/>
              <w:right w:val="single" w:sz="2" w:space="0" w:color="000000"/>
            </w:tcBorders>
            <w:shd w:val="clear" w:color="auto" w:fill="auto"/>
          </w:tcPr>
          <w:p w:rsidR="00F866EC" w:rsidRPr="003828AE" w:rsidRDefault="00F866EC" w:rsidP="003828AE">
            <w:pPr>
              <w:pStyle w:val="TableParagraph"/>
              <w:spacing w:before="50"/>
              <w:ind w:left="5"/>
              <w:jc w:val="center"/>
              <w:rPr>
                <w:rFonts w:ascii="Arial" w:eastAsia="Arial" w:hAnsi="Arial" w:cs="Arial"/>
                <w:sz w:val="14"/>
                <w:szCs w:val="14"/>
              </w:rPr>
            </w:pPr>
            <w:r>
              <w:rPr>
                <w:rFonts w:ascii="Arial"/>
                <w:sz w:val="14"/>
              </w:rPr>
              <w:t>-</w:t>
            </w:r>
          </w:p>
        </w:tc>
        <w:tc>
          <w:tcPr>
            <w:tcW w:w="1531" w:type="dxa"/>
            <w:tcBorders>
              <w:top w:val="single" w:sz="2" w:space="0" w:color="000000"/>
              <w:left w:val="single" w:sz="2" w:space="0" w:color="000000"/>
              <w:bottom w:val="single" w:sz="7" w:space="0" w:color="000000"/>
              <w:right w:val="single" w:sz="2" w:space="0" w:color="000000"/>
            </w:tcBorders>
            <w:shd w:val="clear" w:color="auto" w:fill="auto"/>
          </w:tcPr>
          <w:p w:rsidR="00F866EC" w:rsidRPr="003828AE" w:rsidRDefault="00F866EC" w:rsidP="003828AE">
            <w:pPr>
              <w:pStyle w:val="TableParagraph"/>
              <w:spacing w:before="50"/>
              <w:ind w:left="10"/>
              <w:jc w:val="center"/>
              <w:rPr>
                <w:rFonts w:ascii="Arial" w:eastAsia="Arial" w:hAnsi="Arial" w:cs="Arial"/>
                <w:sz w:val="14"/>
                <w:szCs w:val="14"/>
              </w:rPr>
            </w:pPr>
            <w:r>
              <w:rPr>
                <w:rFonts w:ascii="Arial"/>
                <w:sz w:val="14"/>
              </w:rPr>
              <w:t>-</w:t>
            </w:r>
          </w:p>
        </w:tc>
        <w:tc>
          <w:tcPr>
            <w:tcW w:w="1531" w:type="dxa"/>
            <w:tcBorders>
              <w:top w:val="single" w:sz="2" w:space="0" w:color="000000"/>
              <w:left w:val="single" w:sz="2" w:space="0" w:color="000000"/>
              <w:bottom w:val="single" w:sz="7" w:space="0" w:color="000000"/>
              <w:right w:val="single" w:sz="2" w:space="0" w:color="000000"/>
            </w:tcBorders>
            <w:shd w:val="clear" w:color="auto" w:fill="auto"/>
          </w:tcPr>
          <w:p w:rsidR="00F866EC" w:rsidRPr="003828AE" w:rsidRDefault="00F866EC" w:rsidP="003828AE">
            <w:pPr>
              <w:pStyle w:val="TableParagraph"/>
              <w:spacing w:before="50"/>
              <w:ind w:left="10"/>
              <w:jc w:val="center"/>
              <w:rPr>
                <w:rFonts w:ascii="Arial" w:eastAsia="Arial" w:hAnsi="Arial" w:cs="Arial"/>
                <w:sz w:val="14"/>
                <w:szCs w:val="14"/>
              </w:rPr>
            </w:pPr>
            <w:r>
              <w:rPr>
                <w:rFonts w:ascii="Arial"/>
                <w:sz w:val="14"/>
              </w:rPr>
              <w:t>-</w:t>
            </w:r>
          </w:p>
        </w:tc>
        <w:tc>
          <w:tcPr>
            <w:tcW w:w="1530" w:type="dxa"/>
            <w:tcBorders>
              <w:top w:val="single" w:sz="2" w:space="0" w:color="000000"/>
              <w:left w:val="single" w:sz="2" w:space="0" w:color="000000"/>
              <w:bottom w:val="single" w:sz="7" w:space="0" w:color="000000"/>
              <w:right w:val="single" w:sz="7" w:space="0" w:color="000000"/>
            </w:tcBorders>
            <w:shd w:val="clear" w:color="auto" w:fill="auto"/>
          </w:tcPr>
          <w:p w:rsidR="00F866EC" w:rsidRPr="003828AE" w:rsidRDefault="00F866EC" w:rsidP="003828AE">
            <w:pPr>
              <w:pStyle w:val="TableParagraph"/>
              <w:spacing w:before="50"/>
              <w:ind w:left="17"/>
              <w:jc w:val="center"/>
              <w:rPr>
                <w:rFonts w:ascii="Arial" w:eastAsia="Arial" w:hAnsi="Arial" w:cs="Arial"/>
                <w:sz w:val="14"/>
                <w:szCs w:val="14"/>
              </w:rPr>
            </w:pPr>
            <w:r>
              <w:rPr>
                <w:rFonts w:ascii="Arial"/>
                <w:sz w:val="14"/>
              </w:rPr>
              <w:t>-</w:t>
            </w:r>
          </w:p>
        </w:tc>
        <w:tc>
          <w:tcPr>
            <w:tcW w:w="1360" w:type="dxa"/>
            <w:tcBorders>
              <w:top w:val="single" w:sz="2" w:space="0" w:color="000000"/>
              <w:left w:val="single" w:sz="7" w:space="0" w:color="000000"/>
              <w:bottom w:val="single" w:sz="7" w:space="0" w:color="000000"/>
              <w:right w:val="single" w:sz="2" w:space="0" w:color="000000"/>
            </w:tcBorders>
            <w:shd w:val="clear" w:color="auto" w:fill="auto"/>
          </w:tcPr>
          <w:p w:rsidR="00F866EC" w:rsidRPr="003828AE" w:rsidRDefault="00F866EC" w:rsidP="003828AE">
            <w:pPr>
              <w:pStyle w:val="TableParagraph"/>
              <w:spacing w:before="50"/>
              <w:ind w:left="5"/>
              <w:jc w:val="center"/>
              <w:rPr>
                <w:rFonts w:ascii="Arial" w:eastAsia="Arial" w:hAnsi="Arial" w:cs="Arial"/>
                <w:sz w:val="14"/>
                <w:szCs w:val="14"/>
              </w:rPr>
            </w:pPr>
            <w:r>
              <w:rPr>
                <w:rFonts w:ascii="Arial"/>
                <w:sz w:val="14"/>
              </w:rPr>
              <w:t>-</w:t>
            </w:r>
          </w:p>
        </w:tc>
        <w:tc>
          <w:tcPr>
            <w:tcW w:w="1358" w:type="dxa"/>
            <w:tcBorders>
              <w:top w:val="single" w:sz="2" w:space="0" w:color="000000"/>
              <w:left w:val="single" w:sz="2" w:space="0" w:color="000000"/>
              <w:bottom w:val="single" w:sz="7" w:space="0" w:color="000000"/>
              <w:right w:val="single" w:sz="2" w:space="0" w:color="000000"/>
            </w:tcBorders>
            <w:shd w:val="clear" w:color="auto" w:fill="auto"/>
          </w:tcPr>
          <w:p w:rsidR="00F866EC" w:rsidRPr="003828AE" w:rsidRDefault="00F866EC" w:rsidP="003828AE">
            <w:pPr>
              <w:pStyle w:val="TableParagraph"/>
              <w:spacing w:before="50"/>
              <w:ind w:left="10"/>
              <w:jc w:val="center"/>
              <w:rPr>
                <w:rFonts w:ascii="Arial" w:eastAsia="Arial" w:hAnsi="Arial" w:cs="Arial"/>
                <w:sz w:val="14"/>
                <w:szCs w:val="14"/>
              </w:rPr>
            </w:pPr>
            <w:r>
              <w:rPr>
                <w:rFonts w:ascii="Arial"/>
                <w:sz w:val="14"/>
              </w:rPr>
              <w:t>-</w:t>
            </w:r>
          </w:p>
        </w:tc>
        <w:tc>
          <w:tcPr>
            <w:tcW w:w="1358" w:type="dxa"/>
            <w:tcBorders>
              <w:top w:val="single" w:sz="2" w:space="0" w:color="000000"/>
              <w:left w:val="single" w:sz="2" w:space="0" w:color="000000"/>
              <w:bottom w:val="single" w:sz="7" w:space="0" w:color="000000"/>
              <w:right w:val="single" w:sz="2" w:space="0" w:color="000000"/>
            </w:tcBorders>
            <w:shd w:val="clear" w:color="auto" w:fill="auto"/>
          </w:tcPr>
          <w:p w:rsidR="00F866EC" w:rsidRPr="003828AE" w:rsidRDefault="00F866EC" w:rsidP="003828AE">
            <w:pPr>
              <w:pStyle w:val="TableParagraph"/>
              <w:spacing w:before="50"/>
              <w:ind w:left="10"/>
              <w:jc w:val="center"/>
              <w:rPr>
                <w:rFonts w:ascii="Arial" w:eastAsia="Arial" w:hAnsi="Arial" w:cs="Arial"/>
                <w:sz w:val="14"/>
                <w:szCs w:val="14"/>
              </w:rPr>
            </w:pPr>
            <w:r>
              <w:rPr>
                <w:rFonts w:ascii="Arial"/>
                <w:sz w:val="14"/>
              </w:rPr>
              <w:t>-</w:t>
            </w:r>
          </w:p>
        </w:tc>
        <w:tc>
          <w:tcPr>
            <w:tcW w:w="1358" w:type="dxa"/>
            <w:tcBorders>
              <w:top w:val="single" w:sz="2" w:space="0" w:color="000000"/>
              <w:left w:val="single" w:sz="2" w:space="0" w:color="000000"/>
              <w:bottom w:val="single" w:sz="7" w:space="0" w:color="000000"/>
              <w:right w:val="single" w:sz="2" w:space="0" w:color="000000"/>
            </w:tcBorders>
            <w:shd w:val="clear" w:color="auto" w:fill="auto"/>
          </w:tcPr>
          <w:p w:rsidR="00F866EC" w:rsidRPr="003828AE" w:rsidRDefault="00F866EC" w:rsidP="003828AE">
            <w:pPr>
              <w:pStyle w:val="TableParagraph"/>
              <w:spacing w:before="50"/>
              <w:ind w:left="10"/>
              <w:jc w:val="center"/>
              <w:rPr>
                <w:rFonts w:ascii="Arial" w:eastAsia="Arial" w:hAnsi="Arial" w:cs="Arial"/>
                <w:sz w:val="14"/>
                <w:szCs w:val="14"/>
              </w:rPr>
            </w:pPr>
            <w:r>
              <w:rPr>
                <w:rFonts w:ascii="Arial"/>
                <w:sz w:val="14"/>
              </w:rPr>
              <w:t>-</w:t>
            </w:r>
          </w:p>
        </w:tc>
        <w:tc>
          <w:tcPr>
            <w:tcW w:w="1357" w:type="dxa"/>
            <w:tcBorders>
              <w:top w:val="single" w:sz="2" w:space="0" w:color="000000"/>
              <w:left w:val="single" w:sz="2" w:space="0" w:color="000000"/>
              <w:bottom w:val="single" w:sz="7" w:space="0" w:color="000000"/>
              <w:right w:val="single" w:sz="7" w:space="0" w:color="000000"/>
            </w:tcBorders>
            <w:shd w:val="clear" w:color="auto" w:fill="auto"/>
          </w:tcPr>
          <w:p w:rsidR="00F866EC" w:rsidRPr="003828AE" w:rsidRDefault="00F866EC" w:rsidP="003828AE">
            <w:pPr>
              <w:pStyle w:val="TableParagraph"/>
              <w:spacing w:before="50"/>
              <w:ind w:left="17"/>
              <w:jc w:val="center"/>
              <w:rPr>
                <w:rFonts w:ascii="Arial" w:eastAsia="Arial" w:hAnsi="Arial" w:cs="Arial"/>
                <w:sz w:val="14"/>
                <w:szCs w:val="14"/>
              </w:rPr>
            </w:pPr>
            <w:r>
              <w:rPr>
                <w:rFonts w:ascii="Arial"/>
                <w:sz w:val="14"/>
              </w:rPr>
              <w:t>-</w:t>
            </w:r>
          </w:p>
        </w:tc>
      </w:tr>
      <w:tr w:rsidR="00F866EC" w:rsidTr="003828AE">
        <w:trPr>
          <w:trHeight w:hRule="exact" w:val="271"/>
        </w:trPr>
        <w:tc>
          <w:tcPr>
            <w:tcW w:w="1088" w:type="dxa"/>
            <w:tcBorders>
              <w:top w:val="single" w:sz="7" w:space="0" w:color="000000"/>
              <w:left w:val="single" w:sz="7" w:space="0" w:color="000000"/>
              <w:bottom w:val="single" w:sz="7" w:space="0" w:color="000000"/>
              <w:right w:val="single" w:sz="7" w:space="0" w:color="000000"/>
            </w:tcBorders>
            <w:shd w:val="clear" w:color="auto" w:fill="auto"/>
          </w:tcPr>
          <w:p w:rsidR="00F866EC" w:rsidRPr="003828AE" w:rsidRDefault="00F866EC" w:rsidP="003828AE">
            <w:pPr>
              <w:pStyle w:val="TableParagraph"/>
              <w:spacing w:before="45"/>
              <w:ind w:left="18"/>
              <w:rPr>
                <w:rFonts w:ascii="Arial" w:eastAsia="Arial" w:hAnsi="Arial" w:cs="Arial"/>
                <w:sz w:val="14"/>
                <w:szCs w:val="14"/>
              </w:rPr>
            </w:pPr>
            <w:r>
              <w:rPr>
                <w:rFonts w:ascii="Arial"/>
                <w:b/>
                <w:spacing w:val="-2"/>
                <w:sz w:val="14"/>
              </w:rPr>
              <w:t>GUZTIRA</w:t>
            </w:r>
          </w:p>
        </w:tc>
        <w:tc>
          <w:tcPr>
            <w:tcW w:w="1530" w:type="dxa"/>
            <w:tcBorders>
              <w:top w:val="single" w:sz="7" w:space="0" w:color="000000"/>
              <w:left w:val="single" w:sz="7" w:space="0" w:color="000000"/>
              <w:bottom w:val="single" w:sz="7" w:space="0" w:color="000000"/>
              <w:right w:val="single" w:sz="7" w:space="0" w:color="000000"/>
            </w:tcBorders>
            <w:shd w:val="clear" w:color="auto" w:fill="auto"/>
          </w:tcPr>
          <w:p w:rsidR="00F866EC" w:rsidRPr="003828AE" w:rsidRDefault="00F866EC" w:rsidP="003828AE">
            <w:pPr>
              <w:pStyle w:val="TableParagraph"/>
              <w:spacing w:before="45"/>
              <w:ind w:left="535"/>
              <w:rPr>
                <w:rFonts w:ascii="Arial" w:eastAsia="Arial" w:hAnsi="Arial" w:cs="Arial"/>
                <w:sz w:val="14"/>
                <w:szCs w:val="14"/>
              </w:rPr>
            </w:pPr>
            <w:r>
              <w:rPr>
                <w:rFonts w:ascii="Arial"/>
                <w:b/>
                <w:spacing w:val="-1"/>
                <w:sz w:val="14"/>
              </w:rPr>
              <w:t>169.876.940,46</w:t>
            </w:r>
          </w:p>
        </w:tc>
        <w:tc>
          <w:tcPr>
            <w:tcW w:w="1532" w:type="dxa"/>
            <w:tcBorders>
              <w:top w:val="single" w:sz="7" w:space="0" w:color="000000"/>
              <w:left w:val="single" w:sz="7" w:space="0" w:color="000000"/>
              <w:bottom w:val="single" w:sz="7" w:space="0" w:color="000000"/>
              <w:right w:val="single" w:sz="7" w:space="0" w:color="000000"/>
            </w:tcBorders>
            <w:shd w:val="clear" w:color="auto" w:fill="auto"/>
          </w:tcPr>
          <w:p w:rsidR="00F866EC" w:rsidRPr="003828AE" w:rsidRDefault="00F866EC" w:rsidP="003828AE">
            <w:pPr>
              <w:pStyle w:val="TableParagraph"/>
              <w:spacing w:before="45"/>
              <w:ind w:left="14"/>
              <w:jc w:val="center"/>
              <w:rPr>
                <w:rFonts w:ascii="Arial" w:eastAsia="Arial" w:hAnsi="Arial" w:cs="Arial"/>
                <w:sz w:val="14"/>
                <w:szCs w:val="14"/>
              </w:rPr>
            </w:pPr>
            <w:r>
              <w:rPr>
                <w:rFonts w:ascii="Arial"/>
                <w:b/>
                <w:spacing w:val="-1"/>
                <w:sz w:val="14"/>
              </w:rPr>
              <w:t>22.464</w:t>
            </w:r>
          </w:p>
        </w:tc>
        <w:tc>
          <w:tcPr>
            <w:tcW w:w="1531" w:type="dxa"/>
            <w:tcBorders>
              <w:top w:val="single" w:sz="7" w:space="0" w:color="000000"/>
              <w:left w:val="single" w:sz="7" w:space="0" w:color="000000"/>
              <w:bottom w:val="single" w:sz="7" w:space="0" w:color="000000"/>
              <w:right w:val="single" w:sz="7" w:space="0" w:color="000000"/>
            </w:tcBorders>
            <w:shd w:val="clear" w:color="auto" w:fill="auto"/>
          </w:tcPr>
          <w:p w:rsidR="00F866EC" w:rsidRPr="003828AE" w:rsidRDefault="00F866EC" w:rsidP="003828AE">
            <w:pPr>
              <w:pStyle w:val="TableParagraph"/>
              <w:spacing w:before="45"/>
              <w:ind w:left="12"/>
              <w:jc w:val="center"/>
              <w:rPr>
                <w:rFonts w:ascii="Arial" w:eastAsia="Arial" w:hAnsi="Arial" w:cs="Arial"/>
                <w:sz w:val="14"/>
                <w:szCs w:val="14"/>
              </w:rPr>
            </w:pPr>
            <w:r>
              <w:rPr>
                <w:rFonts w:ascii="Arial"/>
                <w:b/>
                <w:spacing w:val="-1"/>
                <w:sz w:val="14"/>
              </w:rPr>
              <w:t>5.620</w:t>
            </w:r>
          </w:p>
        </w:tc>
        <w:tc>
          <w:tcPr>
            <w:tcW w:w="1531" w:type="dxa"/>
            <w:tcBorders>
              <w:top w:val="single" w:sz="7" w:space="0" w:color="000000"/>
              <w:left w:val="single" w:sz="7" w:space="0" w:color="000000"/>
              <w:bottom w:val="single" w:sz="7" w:space="0" w:color="000000"/>
              <w:right w:val="single" w:sz="7" w:space="0" w:color="000000"/>
            </w:tcBorders>
            <w:shd w:val="clear" w:color="auto" w:fill="auto"/>
          </w:tcPr>
          <w:p w:rsidR="00F866EC" w:rsidRPr="003828AE" w:rsidRDefault="00F866EC" w:rsidP="003828AE">
            <w:pPr>
              <w:pStyle w:val="TableParagraph"/>
              <w:spacing w:before="45"/>
              <w:ind w:left="12"/>
              <w:jc w:val="center"/>
              <w:rPr>
                <w:rFonts w:ascii="Arial" w:eastAsia="Arial" w:hAnsi="Arial" w:cs="Arial"/>
                <w:sz w:val="14"/>
                <w:szCs w:val="14"/>
              </w:rPr>
            </w:pPr>
            <w:r>
              <w:rPr>
                <w:rFonts w:ascii="Arial"/>
                <w:b/>
                <w:spacing w:val="-1"/>
                <w:sz w:val="14"/>
              </w:rPr>
              <w:t>4.211</w:t>
            </w:r>
          </w:p>
        </w:tc>
        <w:tc>
          <w:tcPr>
            <w:tcW w:w="1530" w:type="dxa"/>
            <w:tcBorders>
              <w:top w:val="single" w:sz="7" w:space="0" w:color="000000"/>
              <w:left w:val="single" w:sz="7" w:space="0" w:color="000000"/>
              <w:bottom w:val="single" w:sz="7" w:space="0" w:color="000000"/>
              <w:right w:val="single" w:sz="7" w:space="0" w:color="000000"/>
            </w:tcBorders>
            <w:shd w:val="clear" w:color="auto" w:fill="auto"/>
          </w:tcPr>
          <w:p w:rsidR="00F866EC" w:rsidRPr="003828AE" w:rsidRDefault="00F866EC" w:rsidP="003828AE">
            <w:pPr>
              <w:pStyle w:val="TableParagraph"/>
              <w:spacing w:before="45"/>
              <w:ind w:left="14"/>
              <w:jc w:val="center"/>
              <w:rPr>
                <w:rFonts w:ascii="Arial" w:eastAsia="Arial" w:hAnsi="Arial" w:cs="Arial"/>
                <w:sz w:val="14"/>
                <w:szCs w:val="14"/>
              </w:rPr>
            </w:pPr>
            <w:r>
              <w:rPr>
                <w:rFonts w:ascii="Arial"/>
                <w:b/>
                <w:spacing w:val="-1"/>
                <w:sz w:val="14"/>
              </w:rPr>
              <w:t>2.661</w:t>
            </w:r>
          </w:p>
        </w:tc>
        <w:tc>
          <w:tcPr>
            <w:tcW w:w="1360" w:type="dxa"/>
            <w:tcBorders>
              <w:top w:val="single" w:sz="7" w:space="0" w:color="000000"/>
              <w:left w:val="single" w:sz="7" w:space="0" w:color="000000"/>
              <w:bottom w:val="single" w:sz="7" w:space="0" w:color="000000"/>
              <w:right w:val="single" w:sz="7" w:space="0" w:color="000000"/>
            </w:tcBorders>
            <w:shd w:val="clear" w:color="auto" w:fill="auto"/>
          </w:tcPr>
          <w:p w:rsidR="00F866EC" w:rsidRPr="003828AE" w:rsidRDefault="00F866EC" w:rsidP="003828AE">
            <w:pPr>
              <w:pStyle w:val="TableParagraph"/>
              <w:spacing w:before="45"/>
              <w:ind w:left="14"/>
              <w:jc w:val="center"/>
              <w:rPr>
                <w:rFonts w:ascii="Arial" w:eastAsia="Arial" w:hAnsi="Arial" w:cs="Arial"/>
                <w:sz w:val="14"/>
                <w:szCs w:val="14"/>
              </w:rPr>
            </w:pPr>
            <w:r>
              <w:rPr>
                <w:rFonts w:ascii="Arial"/>
                <w:b/>
                <w:spacing w:val="-1"/>
                <w:sz w:val="14"/>
              </w:rPr>
              <w:t>3.625</w:t>
            </w:r>
          </w:p>
        </w:tc>
        <w:tc>
          <w:tcPr>
            <w:tcW w:w="1358" w:type="dxa"/>
            <w:tcBorders>
              <w:top w:val="single" w:sz="7" w:space="0" w:color="000000"/>
              <w:left w:val="single" w:sz="7" w:space="0" w:color="000000"/>
              <w:bottom w:val="single" w:sz="7" w:space="0" w:color="000000"/>
              <w:right w:val="single" w:sz="7" w:space="0" w:color="000000"/>
            </w:tcBorders>
            <w:shd w:val="clear" w:color="auto" w:fill="auto"/>
          </w:tcPr>
          <w:p w:rsidR="00F866EC" w:rsidRPr="003828AE" w:rsidRDefault="00F866EC" w:rsidP="003828AE">
            <w:pPr>
              <w:pStyle w:val="TableParagraph"/>
              <w:spacing w:before="45"/>
              <w:ind w:left="427"/>
              <w:rPr>
                <w:rFonts w:ascii="Arial" w:eastAsia="Arial" w:hAnsi="Arial" w:cs="Arial"/>
                <w:sz w:val="14"/>
                <w:szCs w:val="14"/>
              </w:rPr>
            </w:pPr>
            <w:r>
              <w:rPr>
                <w:rFonts w:ascii="Arial"/>
                <w:b/>
                <w:spacing w:val="-1"/>
                <w:sz w:val="14"/>
              </w:rPr>
              <w:t>757.542</w:t>
            </w:r>
          </w:p>
        </w:tc>
        <w:tc>
          <w:tcPr>
            <w:tcW w:w="1358" w:type="dxa"/>
            <w:tcBorders>
              <w:top w:val="single" w:sz="7" w:space="0" w:color="000000"/>
              <w:left w:val="single" w:sz="7" w:space="0" w:color="000000"/>
              <w:bottom w:val="single" w:sz="7" w:space="0" w:color="000000"/>
              <w:right w:val="single" w:sz="7" w:space="0" w:color="000000"/>
            </w:tcBorders>
            <w:shd w:val="clear" w:color="auto" w:fill="auto"/>
          </w:tcPr>
          <w:p w:rsidR="00F866EC" w:rsidRPr="003828AE" w:rsidRDefault="00F866EC" w:rsidP="003828AE">
            <w:pPr>
              <w:pStyle w:val="TableParagraph"/>
              <w:spacing w:before="45"/>
              <w:ind w:left="427"/>
              <w:rPr>
                <w:rFonts w:ascii="Arial" w:eastAsia="Arial" w:hAnsi="Arial" w:cs="Arial"/>
                <w:sz w:val="14"/>
                <w:szCs w:val="14"/>
              </w:rPr>
            </w:pPr>
            <w:r>
              <w:rPr>
                <w:rFonts w:ascii="Arial"/>
                <w:b/>
                <w:spacing w:val="-1"/>
                <w:sz w:val="14"/>
              </w:rPr>
              <w:t>980.955</w:t>
            </w:r>
          </w:p>
        </w:tc>
        <w:tc>
          <w:tcPr>
            <w:tcW w:w="1358" w:type="dxa"/>
            <w:tcBorders>
              <w:top w:val="single" w:sz="7" w:space="0" w:color="000000"/>
              <w:left w:val="single" w:sz="7" w:space="0" w:color="000000"/>
              <w:bottom w:val="single" w:sz="7" w:space="0" w:color="000000"/>
              <w:right w:val="single" w:sz="7" w:space="0" w:color="000000"/>
            </w:tcBorders>
            <w:shd w:val="clear" w:color="auto" w:fill="auto"/>
          </w:tcPr>
          <w:p w:rsidR="00F866EC" w:rsidRPr="003828AE" w:rsidRDefault="00F866EC" w:rsidP="003828AE">
            <w:pPr>
              <w:pStyle w:val="TableParagraph"/>
              <w:spacing w:before="45"/>
              <w:ind w:left="427"/>
              <w:rPr>
                <w:rFonts w:ascii="Arial" w:eastAsia="Arial" w:hAnsi="Arial" w:cs="Arial"/>
                <w:sz w:val="14"/>
                <w:szCs w:val="14"/>
              </w:rPr>
            </w:pPr>
            <w:r>
              <w:rPr>
                <w:rFonts w:ascii="Arial"/>
                <w:b/>
                <w:spacing w:val="-1"/>
                <w:sz w:val="14"/>
              </w:rPr>
              <w:t>344.444</w:t>
            </w:r>
          </w:p>
        </w:tc>
        <w:tc>
          <w:tcPr>
            <w:tcW w:w="1357" w:type="dxa"/>
            <w:tcBorders>
              <w:top w:val="single" w:sz="7" w:space="0" w:color="000000"/>
              <w:left w:val="single" w:sz="7" w:space="0" w:color="000000"/>
              <w:bottom w:val="single" w:sz="7" w:space="0" w:color="000000"/>
              <w:right w:val="single" w:sz="7" w:space="0" w:color="000000"/>
            </w:tcBorders>
            <w:shd w:val="clear" w:color="auto" w:fill="auto"/>
          </w:tcPr>
          <w:p w:rsidR="00F866EC" w:rsidRPr="003828AE" w:rsidRDefault="00F866EC" w:rsidP="003828AE">
            <w:pPr>
              <w:pStyle w:val="TableParagraph"/>
              <w:spacing w:before="45"/>
              <w:ind w:left="14"/>
              <w:jc w:val="center"/>
              <w:rPr>
                <w:rFonts w:ascii="Arial" w:eastAsia="Arial" w:hAnsi="Arial" w:cs="Arial"/>
                <w:sz w:val="14"/>
                <w:szCs w:val="14"/>
              </w:rPr>
            </w:pPr>
            <w:r>
              <w:rPr>
                <w:rFonts w:ascii="Arial"/>
                <w:b/>
                <w:spacing w:val="-1"/>
                <w:sz w:val="14"/>
              </w:rPr>
              <w:t>2.206</w:t>
            </w:r>
          </w:p>
        </w:tc>
      </w:tr>
    </w:tbl>
    <w:p w:rsidR="00F866EC" w:rsidRDefault="00F866EC" w:rsidP="00F866EC">
      <w:pPr>
        <w:tabs>
          <w:tab w:val="left" w:pos="4931"/>
          <w:tab w:val="left" w:pos="6463"/>
          <w:tab w:val="left" w:pos="7994"/>
          <w:tab w:val="left" w:pos="9439"/>
          <w:tab w:val="left" w:pos="13209"/>
          <w:tab w:val="left" w:pos="14810"/>
        </w:tabs>
        <w:spacing w:before="23"/>
        <w:ind w:left="3155"/>
        <w:rPr>
          <w:rFonts w:ascii="Arial" w:eastAsia="Arial" w:hAnsi="Arial" w:cs="Arial"/>
          <w:sz w:val="14"/>
          <w:szCs w:val="14"/>
        </w:rPr>
      </w:pPr>
      <w:r>
        <w:rPr>
          <w:rFonts w:ascii="Arial"/>
          <w:spacing w:val="-1"/>
          <w:sz w:val="14"/>
        </w:rPr>
        <w:t>batez besteko azalera</w:t>
      </w:r>
      <w:r>
        <w:tab/>
      </w:r>
      <w:r>
        <w:rPr>
          <w:rFonts w:ascii="Arial"/>
          <w:spacing w:val="-1"/>
          <w:w w:val="95"/>
          <w:sz w:val="14"/>
        </w:rPr>
        <w:t>4,0</w:t>
      </w:r>
      <w:r>
        <w:tab/>
      </w:r>
      <w:r>
        <w:rPr>
          <w:rFonts w:ascii="Arial"/>
          <w:spacing w:val="-1"/>
          <w:w w:val="95"/>
          <w:sz w:val="14"/>
        </w:rPr>
        <w:t>5,3</w:t>
      </w:r>
      <w:r>
        <w:tab/>
      </w:r>
      <w:r>
        <w:rPr>
          <w:rFonts w:ascii="Arial"/>
          <w:spacing w:val="-1"/>
          <w:w w:val="95"/>
          <w:sz w:val="14"/>
        </w:rPr>
        <w:t>8,4</w:t>
      </w:r>
      <w:r>
        <w:tab/>
      </w:r>
      <w:r>
        <w:rPr>
          <w:rFonts w:ascii="Arial"/>
          <w:spacing w:val="-1"/>
          <w:w w:val="95"/>
          <w:sz w:val="14"/>
        </w:rPr>
        <w:t>6,2</w:t>
      </w:r>
      <w:r>
        <w:tab/>
      </w:r>
      <w:r>
        <w:rPr>
          <w:rFonts w:ascii="Arial"/>
          <w:spacing w:val="-1"/>
          <w:sz w:val="14"/>
        </w:rPr>
        <w:t>ponpaketa-azalera</w:t>
      </w:r>
      <w:r>
        <w:tab/>
      </w:r>
      <w:r>
        <w:rPr>
          <w:rFonts w:ascii="Arial"/>
          <w:spacing w:val="-1"/>
          <w:sz w:val="14"/>
        </w:rPr>
        <w:t>% 9,8</w:t>
      </w:r>
    </w:p>
    <w:p w:rsidR="00F866EC" w:rsidRDefault="00F866EC" w:rsidP="00F866EC">
      <w:pPr>
        <w:rPr>
          <w:rFonts w:ascii="Arial" w:eastAsia="Arial" w:hAnsi="Arial" w:cs="Arial"/>
          <w:sz w:val="14"/>
          <w:szCs w:val="14"/>
        </w:rPr>
      </w:pPr>
    </w:p>
    <w:p w:rsidR="00F866EC" w:rsidRDefault="00F866EC" w:rsidP="00F866EC">
      <w:pPr>
        <w:rPr>
          <w:rFonts w:ascii="Arial" w:eastAsia="Arial" w:hAnsi="Arial" w:cs="Arial"/>
          <w:sz w:val="11"/>
          <w:szCs w:val="11"/>
        </w:rPr>
      </w:pPr>
    </w:p>
    <w:p w:rsidR="00F866EC" w:rsidRDefault="00F866EC" w:rsidP="00F866EC">
      <w:pPr>
        <w:widowControl w:val="0"/>
        <w:numPr>
          <w:ilvl w:val="0"/>
          <w:numId w:val="8"/>
        </w:numPr>
        <w:tabs>
          <w:tab w:val="left" w:pos="339"/>
        </w:tabs>
        <w:rPr>
          <w:rFonts w:ascii="Arial" w:eastAsia="Arial" w:hAnsi="Arial" w:cs="Arial"/>
          <w:sz w:val="14"/>
          <w:szCs w:val="14"/>
        </w:rPr>
      </w:pPr>
      <w:r>
        <w:rPr>
          <w:rFonts w:ascii="Arial"/>
          <w:b/>
          <w:spacing w:val="-1"/>
          <w:sz w:val="14"/>
        </w:rPr>
        <w:t>KONTRATA BAKOITZEKO EXEKUZIOA + BEZa (% 16, 2010-06-30eras arte; % 18 2010-07-01etik) + sozietate emakidadunari egindako ordainketak (CI. 8x PCAP) + sozietate emakidadunaren kargurako beste inbertsio batzuk</w:t>
      </w:r>
    </w:p>
    <w:p w:rsidR="00F866EC" w:rsidRDefault="00F866EC" w:rsidP="00F866EC">
      <w:pPr>
        <w:widowControl w:val="0"/>
        <w:numPr>
          <w:ilvl w:val="0"/>
          <w:numId w:val="8"/>
        </w:numPr>
        <w:tabs>
          <w:tab w:val="left" w:pos="339"/>
        </w:tabs>
        <w:spacing w:before="64"/>
        <w:rPr>
          <w:rFonts w:ascii="Arial" w:eastAsia="Arial" w:hAnsi="Arial" w:cs="Arial"/>
          <w:sz w:val="14"/>
          <w:szCs w:val="14"/>
        </w:rPr>
      </w:pPr>
      <w:r>
        <w:rPr>
          <w:rFonts w:ascii="Arial"/>
          <w:b/>
          <w:spacing w:val="-1"/>
          <w:sz w:val="14"/>
        </w:rPr>
        <w:t xml:space="preserve">IV.5-2, VII. eta IX. SEKTOREETAKO PROIEKTUAK, % 16ko BEZarekin ONETSIAK. % 18ko BEZarekin ONETSITAKO </w:t>
      </w:r>
      <w:proofErr w:type="spellStart"/>
      <w:r>
        <w:rPr>
          <w:rFonts w:ascii="Arial"/>
          <w:b/>
          <w:spacing w:val="-1"/>
          <w:sz w:val="14"/>
        </w:rPr>
        <w:t>OIAPAk</w:t>
      </w:r>
      <w:proofErr w:type="spellEnd"/>
    </w:p>
    <w:p w:rsidR="00F866EC" w:rsidRDefault="00F866EC" w:rsidP="00F866EC">
      <w:pPr>
        <w:widowControl w:val="0"/>
        <w:numPr>
          <w:ilvl w:val="0"/>
          <w:numId w:val="8"/>
        </w:numPr>
        <w:tabs>
          <w:tab w:val="left" w:pos="339"/>
        </w:tabs>
        <w:spacing w:before="64"/>
        <w:rPr>
          <w:rFonts w:ascii="Arial" w:eastAsia="Arial" w:hAnsi="Arial" w:cs="Arial"/>
          <w:sz w:val="14"/>
          <w:szCs w:val="14"/>
        </w:rPr>
      </w:pPr>
      <w:r>
        <w:rPr>
          <w:rFonts w:ascii="Arial"/>
          <w:b/>
          <w:sz w:val="14"/>
        </w:rPr>
        <w:t xml:space="preserve">UREZTATZAILEAK 800 INGURU DIRA, PERTSONA FISIKOAK ETA JURIDIKOAK (KOOPERATIBAK, HERRI-LURRAK ETA ABAR) BARNE </w:t>
      </w:r>
    </w:p>
    <w:p w:rsidR="00F866EC" w:rsidRDefault="00F866EC" w:rsidP="00F866EC">
      <w:pPr>
        <w:widowControl w:val="0"/>
        <w:numPr>
          <w:ilvl w:val="0"/>
          <w:numId w:val="8"/>
        </w:numPr>
        <w:tabs>
          <w:tab w:val="left" w:pos="339"/>
        </w:tabs>
        <w:spacing w:before="64"/>
        <w:rPr>
          <w:rFonts w:ascii="Arial" w:eastAsia="Arial" w:hAnsi="Arial" w:cs="Arial"/>
          <w:sz w:val="14"/>
          <w:szCs w:val="14"/>
        </w:rPr>
      </w:pPr>
      <w:r>
        <w:rPr>
          <w:rFonts w:ascii="Arial" w:hAnsi="Arial"/>
          <w:b/>
          <w:sz w:val="14"/>
        </w:rPr>
        <w:t xml:space="preserve">UREZTAKETA-UNITATEAREN GUTXIENEKO TAMAINA 5 </w:t>
      </w:r>
      <w:proofErr w:type="spellStart"/>
      <w:r>
        <w:rPr>
          <w:rFonts w:ascii="Arial" w:hAnsi="Arial"/>
          <w:b/>
          <w:sz w:val="14"/>
        </w:rPr>
        <w:t>HA-koa</w:t>
      </w:r>
      <w:proofErr w:type="spellEnd"/>
      <w:r>
        <w:rPr>
          <w:rFonts w:ascii="Arial" w:hAnsi="Arial"/>
          <w:b/>
          <w:sz w:val="14"/>
        </w:rPr>
        <w:t xml:space="preserve"> DA BATZUETAN JABE BATEK BAINO GEHIAGOK PARTEKATZEN DUTE UREZTAKETA-UNITATEA, ETA BATERA ZEIN BEREIZ USTIATZEN DUTE</w:t>
      </w:r>
    </w:p>
    <w:p w:rsidR="00F866EC" w:rsidRDefault="00F866EC" w:rsidP="00F866EC">
      <w:pPr>
        <w:widowControl w:val="0"/>
        <w:numPr>
          <w:ilvl w:val="0"/>
          <w:numId w:val="8"/>
        </w:numPr>
        <w:tabs>
          <w:tab w:val="left" w:pos="339"/>
        </w:tabs>
        <w:spacing w:before="64"/>
        <w:rPr>
          <w:rFonts w:ascii="Arial" w:eastAsia="Arial" w:hAnsi="Arial" w:cs="Arial"/>
          <w:sz w:val="14"/>
          <w:szCs w:val="14"/>
        </w:rPr>
      </w:pPr>
      <w:r>
        <w:rPr>
          <w:rFonts w:ascii="Arial" w:hAnsi="Arial"/>
          <w:b/>
          <w:spacing w:val="-1"/>
          <w:sz w:val="14"/>
        </w:rPr>
        <w:t>BIDEEN ETA HUSTUBIDEEN GUZTIZKO LUZERA ALDAGARRIA DA (ALTAK ETA BAJAK) ALDE GUZTIAK ADOS JARRITA (OTSEX, CGR, CCRR Y AGUACANAL)</w:t>
      </w:r>
    </w:p>
    <w:bookmarkEnd w:id="0"/>
    <w:p w:rsidR="00062230" w:rsidRDefault="00062230" w:rsidP="00143DBC">
      <w:pPr>
        <w:spacing w:line="360" w:lineRule="auto"/>
        <w:jc w:val="both"/>
        <w:rPr>
          <w:rFonts w:ascii="Arial" w:hAnsi="Arial" w:cs="Arial"/>
        </w:rPr>
      </w:pPr>
    </w:p>
    <w:sectPr w:rsidR="00062230">
      <w:headerReference w:type="default" r:id="rId10"/>
      <w:pgSz w:w="16840" w:h="11900" w:orient="landscape"/>
      <w:pgMar w:top="800" w:right="540" w:bottom="280" w:left="5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414" w:rsidRDefault="00AC5414">
      <w:r>
        <w:separator/>
      </w:r>
    </w:p>
  </w:endnote>
  <w:endnote w:type="continuationSeparator" w:id="0">
    <w:p w:rsidR="00AC5414" w:rsidRDefault="00AC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414" w:rsidRDefault="00AC5414">
      <w:r>
        <w:separator/>
      </w:r>
    </w:p>
  </w:footnote>
  <w:footnote w:type="continuationSeparator" w:id="0">
    <w:p w:rsidR="00AC5414" w:rsidRDefault="00AC5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414" w:rsidRPr="004B1C96" w:rsidRDefault="00AC5414" w:rsidP="004B1C96">
    <w:pPr>
      <w:pStyle w:val="Encabezado"/>
      <w:ind w:hanging="1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414" w:rsidRDefault="00AC5414">
    <w:pPr>
      <w:spacing w:line="14" w:lineRule="aut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414" w:rsidRDefault="00AC5414">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A2DAA"/>
    <w:multiLevelType w:val="hybridMultilevel"/>
    <w:tmpl w:val="02281CE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E4932AC"/>
    <w:multiLevelType w:val="hybridMultilevel"/>
    <w:tmpl w:val="79C01618"/>
    <w:lvl w:ilvl="0" w:tplc="0E46F550">
      <w:start w:val="1"/>
      <w:numFmt w:val="decimal"/>
      <w:lvlText w:val="(%1)"/>
      <w:lvlJc w:val="left"/>
      <w:pPr>
        <w:ind w:left="338" w:hanging="207"/>
      </w:pPr>
      <w:rPr>
        <w:rFonts w:ascii="Arial" w:eastAsia="Arial" w:hAnsi="Arial" w:hint="default"/>
        <w:b/>
        <w:bCs/>
        <w:spacing w:val="-1"/>
        <w:w w:val="99"/>
        <w:sz w:val="14"/>
        <w:szCs w:val="14"/>
      </w:rPr>
    </w:lvl>
    <w:lvl w:ilvl="1" w:tplc="89A29EF6">
      <w:start w:val="1"/>
      <w:numFmt w:val="bullet"/>
      <w:lvlText w:val="•"/>
      <w:lvlJc w:val="left"/>
      <w:pPr>
        <w:ind w:left="1880" w:hanging="207"/>
      </w:pPr>
      <w:rPr>
        <w:rFonts w:hint="default"/>
      </w:rPr>
    </w:lvl>
    <w:lvl w:ilvl="2" w:tplc="B3925DEE">
      <w:start w:val="1"/>
      <w:numFmt w:val="bullet"/>
      <w:lvlText w:val="•"/>
      <w:lvlJc w:val="left"/>
      <w:pPr>
        <w:ind w:left="3422" w:hanging="207"/>
      </w:pPr>
      <w:rPr>
        <w:rFonts w:hint="default"/>
      </w:rPr>
    </w:lvl>
    <w:lvl w:ilvl="3" w:tplc="FC1421A2">
      <w:start w:val="1"/>
      <w:numFmt w:val="bullet"/>
      <w:lvlText w:val="•"/>
      <w:lvlJc w:val="left"/>
      <w:pPr>
        <w:ind w:left="4964" w:hanging="207"/>
      </w:pPr>
      <w:rPr>
        <w:rFonts w:hint="default"/>
      </w:rPr>
    </w:lvl>
    <w:lvl w:ilvl="4" w:tplc="958CB400">
      <w:start w:val="1"/>
      <w:numFmt w:val="bullet"/>
      <w:lvlText w:val="•"/>
      <w:lvlJc w:val="left"/>
      <w:pPr>
        <w:ind w:left="6506" w:hanging="207"/>
      </w:pPr>
      <w:rPr>
        <w:rFonts w:hint="default"/>
      </w:rPr>
    </w:lvl>
    <w:lvl w:ilvl="5" w:tplc="1BE693E2">
      <w:start w:val="1"/>
      <w:numFmt w:val="bullet"/>
      <w:lvlText w:val="•"/>
      <w:lvlJc w:val="left"/>
      <w:pPr>
        <w:ind w:left="8049" w:hanging="207"/>
      </w:pPr>
      <w:rPr>
        <w:rFonts w:hint="default"/>
      </w:rPr>
    </w:lvl>
    <w:lvl w:ilvl="6" w:tplc="AD62097E">
      <w:start w:val="1"/>
      <w:numFmt w:val="bullet"/>
      <w:lvlText w:val="•"/>
      <w:lvlJc w:val="left"/>
      <w:pPr>
        <w:ind w:left="9591" w:hanging="207"/>
      </w:pPr>
      <w:rPr>
        <w:rFonts w:hint="default"/>
      </w:rPr>
    </w:lvl>
    <w:lvl w:ilvl="7" w:tplc="9F0AB5D0">
      <w:start w:val="1"/>
      <w:numFmt w:val="bullet"/>
      <w:lvlText w:val="•"/>
      <w:lvlJc w:val="left"/>
      <w:pPr>
        <w:ind w:left="11133" w:hanging="207"/>
      </w:pPr>
      <w:rPr>
        <w:rFonts w:hint="default"/>
      </w:rPr>
    </w:lvl>
    <w:lvl w:ilvl="8" w:tplc="986044B2">
      <w:start w:val="1"/>
      <w:numFmt w:val="bullet"/>
      <w:lvlText w:val="•"/>
      <w:lvlJc w:val="left"/>
      <w:pPr>
        <w:ind w:left="12675" w:hanging="207"/>
      </w:pPr>
      <w:rPr>
        <w:rFonts w:hint="default"/>
      </w:rPr>
    </w:lvl>
  </w:abstractNum>
  <w:abstractNum w:abstractNumId="2">
    <w:nsid w:val="1E794BE5"/>
    <w:multiLevelType w:val="hybridMultilevel"/>
    <w:tmpl w:val="96CA2D9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2F725CF1"/>
    <w:multiLevelType w:val="hybridMultilevel"/>
    <w:tmpl w:val="FD7C29A0"/>
    <w:lvl w:ilvl="0" w:tplc="A51CC026">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59B30293"/>
    <w:multiLevelType w:val="hybridMultilevel"/>
    <w:tmpl w:val="4EAA47D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CC65B56"/>
    <w:multiLevelType w:val="hybridMultilevel"/>
    <w:tmpl w:val="CE3C5F40"/>
    <w:lvl w:ilvl="0" w:tplc="A31E60AA">
      <w:start w:val="29"/>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7847001"/>
    <w:multiLevelType w:val="hybridMultilevel"/>
    <w:tmpl w:val="34C01F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4"/>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372"/>
    <w:rsid w:val="00003B01"/>
    <w:rsid w:val="0003744A"/>
    <w:rsid w:val="00060E2F"/>
    <w:rsid w:val="00062230"/>
    <w:rsid w:val="00073890"/>
    <w:rsid w:val="0010709F"/>
    <w:rsid w:val="00143DBC"/>
    <w:rsid w:val="00181A03"/>
    <w:rsid w:val="00182CDF"/>
    <w:rsid w:val="00185449"/>
    <w:rsid w:val="001A7371"/>
    <w:rsid w:val="00265FE7"/>
    <w:rsid w:val="00266372"/>
    <w:rsid w:val="002E5E2E"/>
    <w:rsid w:val="00311F2F"/>
    <w:rsid w:val="0032615B"/>
    <w:rsid w:val="003265F7"/>
    <w:rsid w:val="003828AE"/>
    <w:rsid w:val="003869DC"/>
    <w:rsid w:val="003A66C9"/>
    <w:rsid w:val="00410FC8"/>
    <w:rsid w:val="004B1C96"/>
    <w:rsid w:val="004C3586"/>
    <w:rsid w:val="004C4AFA"/>
    <w:rsid w:val="005E001B"/>
    <w:rsid w:val="00616E47"/>
    <w:rsid w:val="006253C6"/>
    <w:rsid w:val="008A6B8D"/>
    <w:rsid w:val="008C7BA9"/>
    <w:rsid w:val="00972C08"/>
    <w:rsid w:val="00993330"/>
    <w:rsid w:val="009A5BDB"/>
    <w:rsid w:val="009F21FC"/>
    <w:rsid w:val="00A527ED"/>
    <w:rsid w:val="00A55099"/>
    <w:rsid w:val="00A72871"/>
    <w:rsid w:val="00AB1E77"/>
    <w:rsid w:val="00AC5414"/>
    <w:rsid w:val="00B00848"/>
    <w:rsid w:val="00B73536"/>
    <w:rsid w:val="00BA2747"/>
    <w:rsid w:val="00BE453E"/>
    <w:rsid w:val="00BE4AF4"/>
    <w:rsid w:val="00BE6C19"/>
    <w:rsid w:val="00BF5DC3"/>
    <w:rsid w:val="00C52A89"/>
    <w:rsid w:val="00C57B42"/>
    <w:rsid w:val="00C9455F"/>
    <w:rsid w:val="00CA13C3"/>
    <w:rsid w:val="00CA3E5F"/>
    <w:rsid w:val="00CE4D12"/>
    <w:rsid w:val="00CF15AE"/>
    <w:rsid w:val="00D13729"/>
    <w:rsid w:val="00D23BA6"/>
    <w:rsid w:val="00D344D9"/>
    <w:rsid w:val="00D61F19"/>
    <w:rsid w:val="00D8522C"/>
    <w:rsid w:val="00DD0138"/>
    <w:rsid w:val="00DF287C"/>
    <w:rsid w:val="00E3250C"/>
    <w:rsid w:val="00E809AC"/>
    <w:rsid w:val="00EA64D7"/>
    <w:rsid w:val="00EC6D5E"/>
    <w:rsid w:val="00F224E1"/>
    <w:rsid w:val="00F465C4"/>
    <w:rsid w:val="00F66FC6"/>
    <w:rsid w:val="00F866EC"/>
    <w:rsid w:val="00FA62ED"/>
    <w:rsid w:val="00FC04B2"/>
    <w:rsid w:val="00FC32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66372"/>
    <w:pPr>
      <w:tabs>
        <w:tab w:val="center" w:pos="4252"/>
        <w:tab w:val="right" w:pos="8504"/>
      </w:tabs>
    </w:pPr>
  </w:style>
  <w:style w:type="paragraph" w:styleId="Piedepgina">
    <w:name w:val="footer"/>
    <w:basedOn w:val="Normal"/>
    <w:rsid w:val="00266372"/>
    <w:pPr>
      <w:tabs>
        <w:tab w:val="center" w:pos="4252"/>
        <w:tab w:val="right" w:pos="8504"/>
      </w:tabs>
    </w:pPr>
  </w:style>
  <w:style w:type="paragraph" w:styleId="NormalWeb">
    <w:name w:val="Normal (Web)"/>
    <w:basedOn w:val="Normal"/>
    <w:rsid w:val="00E3250C"/>
    <w:pPr>
      <w:spacing w:before="100" w:beforeAutospacing="1" w:after="100" w:afterAutospacing="1"/>
    </w:pPr>
  </w:style>
  <w:style w:type="paragraph" w:customStyle="1" w:styleId="xl1">
    <w:name w:val="xl1"/>
    <w:basedOn w:val="Normal"/>
    <w:rsid w:val="00E3250C"/>
    <w:pPr>
      <w:spacing w:before="100" w:beforeAutospacing="1" w:after="100" w:afterAutospacing="1"/>
    </w:pPr>
  </w:style>
  <w:style w:type="paragraph" w:customStyle="1" w:styleId="xa1">
    <w:name w:val="xa1"/>
    <w:basedOn w:val="Normal"/>
    <w:rsid w:val="004C3586"/>
    <w:pPr>
      <w:spacing w:before="100" w:beforeAutospacing="1" w:after="100" w:afterAutospacing="1"/>
    </w:pPr>
  </w:style>
  <w:style w:type="paragraph" w:customStyle="1" w:styleId="xl2">
    <w:name w:val="xl2"/>
    <w:basedOn w:val="Normal"/>
    <w:rsid w:val="004C3586"/>
    <w:pPr>
      <w:spacing w:before="100" w:beforeAutospacing="1" w:after="100" w:afterAutospacing="1"/>
    </w:pPr>
  </w:style>
  <w:style w:type="paragraph" w:styleId="Textodeglobo">
    <w:name w:val="Balloon Text"/>
    <w:basedOn w:val="Normal"/>
    <w:semiHidden/>
    <w:rsid w:val="005E001B"/>
    <w:rPr>
      <w:rFonts w:ascii="Tahoma" w:hAnsi="Tahoma" w:cs="Tahoma"/>
      <w:sz w:val="16"/>
      <w:szCs w:val="16"/>
    </w:rPr>
  </w:style>
  <w:style w:type="table" w:styleId="Tablaconcuadrcula">
    <w:name w:val="Table Grid"/>
    <w:basedOn w:val="Tablanormal"/>
    <w:rsid w:val="00FC3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866EC"/>
    <w:pPr>
      <w:widowControl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66EC"/>
    <w:pPr>
      <w:widowControl w:val="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66372"/>
    <w:pPr>
      <w:tabs>
        <w:tab w:val="center" w:pos="4252"/>
        <w:tab w:val="right" w:pos="8504"/>
      </w:tabs>
    </w:pPr>
  </w:style>
  <w:style w:type="paragraph" w:styleId="Piedepgina">
    <w:name w:val="footer"/>
    <w:basedOn w:val="Normal"/>
    <w:rsid w:val="00266372"/>
    <w:pPr>
      <w:tabs>
        <w:tab w:val="center" w:pos="4252"/>
        <w:tab w:val="right" w:pos="8504"/>
      </w:tabs>
    </w:pPr>
  </w:style>
  <w:style w:type="paragraph" w:styleId="NormalWeb">
    <w:name w:val="Normal (Web)"/>
    <w:basedOn w:val="Normal"/>
    <w:rsid w:val="00E3250C"/>
    <w:pPr>
      <w:spacing w:before="100" w:beforeAutospacing="1" w:after="100" w:afterAutospacing="1"/>
    </w:pPr>
  </w:style>
  <w:style w:type="paragraph" w:customStyle="1" w:styleId="xl1">
    <w:name w:val="xl1"/>
    <w:basedOn w:val="Normal"/>
    <w:rsid w:val="00E3250C"/>
    <w:pPr>
      <w:spacing w:before="100" w:beforeAutospacing="1" w:after="100" w:afterAutospacing="1"/>
    </w:pPr>
  </w:style>
  <w:style w:type="paragraph" w:customStyle="1" w:styleId="xa1">
    <w:name w:val="xa1"/>
    <w:basedOn w:val="Normal"/>
    <w:rsid w:val="004C3586"/>
    <w:pPr>
      <w:spacing w:before="100" w:beforeAutospacing="1" w:after="100" w:afterAutospacing="1"/>
    </w:pPr>
  </w:style>
  <w:style w:type="paragraph" w:customStyle="1" w:styleId="xl2">
    <w:name w:val="xl2"/>
    <w:basedOn w:val="Normal"/>
    <w:rsid w:val="004C3586"/>
    <w:pPr>
      <w:spacing w:before="100" w:beforeAutospacing="1" w:after="100" w:afterAutospacing="1"/>
    </w:pPr>
  </w:style>
  <w:style w:type="paragraph" w:styleId="Textodeglobo">
    <w:name w:val="Balloon Text"/>
    <w:basedOn w:val="Normal"/>
    <w:semiHidden/>
    <w:rsid w:val="005E001B"/>
    <w:rPr>
      <w:rFonts w:ascii="Tahoma" w:hAnsi="Tahoma" w:cs="Tahoma"/>
      <w:sz w:val="16"/>
      <w:szCs w:val="16"/>
    </w:rPr>
  </w:style>
  <w:style w:type="table" w:styleId="Tablaconcuadrcula">
    <w:name w:val="Table Grid"/>
    <w:basedOn w:val="Tablanormal"/>
    <w:rsid w:val="00FC3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866EC"/>
    <w:pPr>
      <w:widowControl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66EC"/>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802151">
      <w:bodyDiv w:val="1"/>
      <w:marLeft w:val="0"/>
      <w:marRight w:val="0"/>
      <w:marTop w:val="0"/>
      <w:marBottom w:val="0"/>
      <w:divBdr>
        <w:top w:val="none" w:sz="0" w:space="0" w:color="auto"/>
        <w:left w:val="none" w:sz="0" w:space="0" w:color="auto"/>
        <w:bottom w:val="none" w:sz="0" w:space="0" w:color="auto"/>
        <w:right w:val="none" w:sz="0" w:space="0" w:color="auto"/>
      </w:divBdr>
    </w:div>
    <w:div w:id="409935722">
      <w:bodyDiv w:val="1"/>
      <w:marLeft w:val="0"/>
      <w:marRight w:val="0"/>
      <w:marTop w:val="0"/>
      <w:marBottom w:val="0"/>
      <w:divBdr>
        <w:top w:val="none" w:sz="0" w:space="0" w:color="auto"/>
        <w:left w:val="none" w:sz="0" w:space="0" w:color="auto"/>
        <w:bottom w:val="none" w:sz="0" w:space="0" w:color="auto"/>
        <w:right w:val="none" w:sz="0" w:space="0" w:color="auto"/>
      </w:divBdr>
    </w:div>
    <w:div w:id="1785348415">
      <w:bodyDiv w:val="1"/>
      <w:marLeft w:val="0"/>
      <w:marRight w:val="0"/>
      <w:marTop w:val="0"/>
      <w:marBottom w:val="0"/>
      <w:divBdr>
        <w:top w:val="none" w:sz="0" w:space="0" w:color="auto"/>
        <w:left w:val="none" w:sz="0" w:space="0" w:color="auto"/>
        <w:bottom w:val="none" w:sz="0" w:space="0" w:color="auto"/>
        <w:right w:val="none" w:sz="0" w:space="0" w:color="auto"/>
      </w:divBdr>
      <w:divsChild>
        <w:div w:id="535048792">
          <w:marLeft w:val="0"/>
          <w:marRight w:val="0"/>
          <w:marTop w:val="0"/>
          <w:marBottom w:val="0"/>
          <w:divBdr>
            <w:top w:val="none" w:sz="0" w:space="0" w:color="auto"/>
            <w:left w:val="none" w:sz="0" w:space="0" w:color="auto"/>
            <w:bottom w:val="none" w:sz="0" w:space="0" w:color="auto"/>
            <w:right w:val="none" w:sz="0" w:space="0" w:color="auto"/>
          </w:divBdr>
        </w:div>
        <w:div w:id="853418429">
          <w:marLeft w:val="0"/>
          <w:marRight w:val="0"/>
          <w:marTop w:val="0"/>
          <w:marBottom w:val="0"/>
          <w:divBdr>
            <w:top w:val="none" w:sz="0" w:space="0" w:color="auto"/>
            <w:left w:val="none" w:sz="0" w:space="0" w:color="auto"/>
            <w:bottom w:val="none" w:sz="0" w:space="0" w:color="auto"/>
            <w:right w:val="none" w:sz="0" w:space="0" w:color="auto"/>
          </w:divBdr>
        </w:div>
        <w:div w:id="894201338">
          <w:marLeft w:val="0"/>
          <w:marRight w:val="0"/>
          <w:marTop w:val="0"/>
          <w:marBottom w:val="0"/>
          <w:divBdr>
            <w:top w:val="none" w:sz="0" w:space="0" w:color="auto"/>
            <w:left w:val="none" w:sz="0" w:space="0" w:color="auto"/>
            <w:bottom w:val="none" w:sz="0" w:space="0" w:color="auto"/>
            <w:right w:val="none" w:sz="0" w:space="0" w:color="auto"/>
          </w:divBdr>
        </w:div>
        <w:div w:id="1497115684">
          <w:marLeft w:val="0"/>
          <w:marRight w:val="0"/>
          <w:marTop w:val="0"/>
          <w:marBottom w:val="0"/>
          <w:divBdr>
            <w:top w:val="none" w:sz="0" w:space="0" w:color="auto"/>
            <w:left w:val="none" w:sz="0" w:space="0" w:color="auto"/>
            <w:bottom w:val="none" w:sz="0" w:space="0" w:color="auto"/>
            <w:right w:val="none" w:sz="0" w:space="0" w:color="auto"/>
          </w:divBdr>
        </w:div>
        <w:div w:id="1870297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2165</Words>
  <Characters>16045</Characters>
  <Application>Microsoft Office Word</Application>
  <DocSecurity>0</DocSecurity>
  <Lines>1604</Lines>
  <Paragraphs>1011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N087753</dc:creator>
  <cp:lastModifiedBy>De Santiago, Iñaki</cp:lastModifiedBy>
  <cp:revision>3</cp:revision>
  <cp:lastPrinted>2015-10-14T08:37:00Z</cp:lastPrinted>
  <dcterms:created xsi:type="dcterms:W3CDTF">2016-04-20T09:56:00Z</dcterms:created>
  <dcterms:modified xsi:type="dcterms:W3CDTF">2016-04-20T11:22:00Z</dcterms:modified>
</cp:coreProperties>
</file>