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E97702" w:rsidP="00AB659D">
      <w:pPr>
        <w:pStyle w:val="EstiloPortada"/>
        <w:ind w:right="-58"/>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11435" w:rsidRPr="003A7956" w:rsidRDefault="00611435" w:rsidP="002C7026">
                            <w:pPr>
                              <w:spacing w:after="0"/>
                              <w:ind w:firstLine="0"/>
                              <w:jc w:val="center"/>
                              <w:rPr>
                                <w:sz w:val="18"/>
                                <w:szCs w:val="18"/>
                              </w:rPr>
                            </w:pPr>
                            <w:r>
                              <w:rPr>
                                <w:sz w:val="18"/>
                              </w:rPr>
                              <w:t>CAMARA DE</w:t>
                            </w:r>
                          </w:p>
                          <w:p w:rsidR="00611435" w:rsidRPr="003A7956" w:rsidRDefault="00611435" w:rsidP="002C7026">
                            <w:pPr>
                              <w:spacing w:after="0"/>
                              <w:ind w:firstLine="0"/>
                              <w:jc w:val="center"/>
                              <w:rPr>
                                <w:sz w:val="18"/>
                                <w:szCs w:val="18"/>
                              </w:rPr>
                            </w:pPr>
                            <w:r>
                              <w:rPr>
                                <w:sz w:val="18"/>
                              </w:rPr>
                              <w:t>COMPTOS</w:t>
                            </w:r>
                          </w:p>
                          <w:p w:rsidR="00611435" w:rsidRPr="003A7956" w:rsidRDefault="00611435" w:rsidP="002C7026">
                            <w:pPr>
                              <w:spacing w:after="0"/>
                              <w:ind w:firstLine="0"/>
                              <w:jc w:val="center"/>
                              <w:rPr>
                                <w:sz w:val="18"/>
                                <w:szCs w:val="18"/>
                              </w:rPr>
                            </w:pPr>
                            <w:r>
                              <w:rPr>
                                <w:sz w:val="18"/>
                              </w:rPr>
                              <w:t>DE NAVARRA</w:t>
                            </w:r>
                          </w:p>
                          <w:p w:rsidR="00611435" w:rsidRPr="003A7956" w:rsidRDefault="00611435" w:rsidP="002C7026">
                            <w:pPr>
                              <w:spacing w:after="0"/>
                              <w:ind w:firstLine="0"/>
                              <w:jc w:val="center"/>
                              <w:rPr>
                                <w:color w:val="808080"/>
                                <w:sz w:val="18"/>
                                <w:szCs w:val="18"/>
                              </w:rPr>
                            </w:pPr>
                            <w:r>
                              <w:rPr>
                                <w:color w:val="808080"/>
                                <w:sz w:val="18"/>
                              </w:rPr>
                              <w:t>NAFARROAKO</w:t>
                            </w:r>
                          </w:p>
                          <w:p w:rsidR="00611435" w:rsidRPr="003A7956" w:rsidRDefault="00611435" w:rsidP="002C7026">
                            <w:pPr>
                              <w:spacing w:after="0"/>
                              <w:ind w:firstLine="0"/>
                              <w:jc w:val="center"/>
                              <w:rPr>
                                <w:color w:val="808080"/>
                                <w:sz w:val="18"/>
                                <w:szCs w:val="18"/>
                              </w:rPr>
                            </w:pPr>
                            <w:r>
                              <w:rPr>
                                <w:color w:val="808080"/>
                                <w:sz w:val="18"/>
                              </w:rPr>
                              <w:t>KONTUEN</w:t>
                            </w:r>
                          </w:p>
                          <w:p w:rsidR="00611435" w:rsidRPr="003A7956" w:rsidRDefault="00611435" w:rsidP="002C7026">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11435" w:rsidRPr="003A7956" w:rsidRDefault="00611435" w:rsidP="002C7026">
                      <w:pPr>
                        <w:spacing w:after="0"/>
                        <w:ind w:firstLine="0"/>
                        <w:jc w:val="center"/>
                        <w:rPr>
                          <w:sz w:val="18"/>
                          <w:szCs w:val="18"/>
                        </w:rPr>
                      </w:pPr>
                      <w:r>
                        <w:rPr>
                          <w:sz w:val="18"/>
                        </w:rPr>
                        <w:t>CAMARA DE</w:t>
                      </w:r>
                    </w:p>
                    <w:p w:rsidR="00611435" w:rsidRPr="003A7956" w:rsidRDefault="00611435" w:rsidP="002C7026">
                      <w:pPr>
                        <w:spacing w:after="0"/>
                        <w:ind w:firstLine="0"/>
                        <w:jc w:val="center"/>
                        <w:rPr>
                          <w:sz w:val="18"/>
                          <w:szCs w:val="18"/>
                        </w:rPr>
                      </w:pPr>
                      <w:r>
                        <w:rPr>
                          <w:sz w:val="18"/>
                        </w:rPr>
                        <w:t>COMPTOS</w:t>
                      </w:r>
                    </w:p>
                    <w:p w:rsidR="00611435" w:rsidRPr="003A7956" w:rsidRDefault="00611435" w:rsidP="002C7026">
                      <w:pPr>
                        <w:spacing w:after="0"/>
                        <w:ind w:firstLine="0"/>
                        <w:jc w:val="center"/>
                        <w:rPr>
                          <w:sz w:val="18"/>
                          <w:szCs w:val="18"/>
                        </w:rPr>
                      </w:pPr>
                      <w:r>
                        <w:rPr>
                          <w:sz w:val="18"/>
                        </w:rPr>
                        <w:t>DE NAVARRA</w:t>
                      </w:r>
                    </w:p>
                    <w:p w:rsidR="00611435" w:rsidRPr="003A7956" w:rsidRDefault="00611435" w:rsidP="002C7026">
                      <w:pPr>
                        <w:spacing w:after="0"/>
                        <w:ind w:firstLine="0"/>
                        <w:jc w:val="center"/>
                        <w:rPr>
                          <w:color w:val="808080"/>
                          <w:sz w:val="18"/>
                          <w:szCs w:val="18"/>
                        </w:rPr>
                      </w:pPr>
                      <w:r>
                        <w:rPr>
                          <w:color w:val="808080"/>
                          <w:sz w:val="18"/>
                        </w:rPr>
                        <w:t>NAFARROAKO</w:t>
                      </w:r>
                    </w:p>
                    <w:p w:rsidR="00611435" w:rsidRPr="003A7956" w:rsidRDefault="00611435" w:rsidP="002C7026">
                      <w:pPr>
                        <w:spacing w:after="0"/>
                        <w:ind w:firstLine="0"/>
                        <w:jc w:val="center"/>
                        <w:rPr>
                          <w:color w:val="808080"/>
                          <w:sz w:val="18"/>
                          <w:szCs w:val="18"/>
                        </w:rPr>
                      </w:pPr>
                      <w:r>
                        <w:rPr>
                          <w:color w:val="808080"/>
                          <w:sz w:val="18"/>
                        </w:rPr>
                        <w:t>KONTUEN</w:t>
                      </w:r>
                    </w:p>
                    <w:p w:rsidR="00611435" w:rsidRPr="003A7956" w:rsidRDefault="00611435" w:rsidP="002C7026">
                      <w:pPr>
                        <w:spacing w:after="0"/>
                        <w:ind w:firstLine="0"/>
                        <w:jc w:val="center"/>
                        <w:rPr>
                          <w:color w:val="808080"/>
                          <w:sz w:val="18"/>
                          <w:szCs w:val="18"/>
                        </w:rPr>
                      </w:pPr>
                      <w:r>
                        <w:rPr>
                          <w:color w:val="808080"/>
                          <w:sz w:val="18"/>
                        </w:rPr>
                        <w:t>GANBERA</w:t>
                      </w:r>
                    </w:p>
                  </w:txbxContent>
                </v:textbox>
              </v:shape>
            </w:pict>
          </mc:Fallback>
        </mc:AlternateContent>
      </w:r>
    </w:p>
    <w:p w:rsidR="00634968" w:rsidRPr="006D2A0D" w:rsidRDefault="00634968" w:rsidP="00634968">
      <w:pPr>
        <w:pStyle w:val="EstiloPortada"/>
        <w:ind w:left="4111"/>
        <w:rPr>
          <w:rFonts w:ascii="GillSans" w:hAnsi="GillSans"/>
          <w:sz w:val="40"/>
        </w:rPr>
      </w:pPr>
    </w:p>
    <w:p w:rsidR="001C3A32" w:rsidRPr="006D2A0D" w:rsidRDefault="008E4BBD" w:rsidP="00634968">
      <w:pPr>
        <w:pStyle w:val="EstiloPortada"/>
        <w:ind w:left="4111"/>
      </w:pPr>
      <w:r>
        <w:t>Los Arcosko Udala, 2014</w:t>
      </w:r>
    </w:p>
    <w:p w:rsidR="001C3A32" w:rsidRPr="00610D02"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37498C" w:rsidRDefault="006D2A0D" w:rsidP="009936FC">
      <w:pPr>
        <w:pStyle w:val="Fechaportada"/>
      </w:pPr>
      <w:r>
        <w:t>2016ko martxoa</w:t>
      </w:r>
    </w:p>
    <w:p w:rsidR="008E3FFE" w:rsidRPr="0037498C" w:rsidRDefault="008E3FFE" w:rsidP="00891D73">
      <w:pPr>
        <w:pStyle w:val="ndice"/>
        <w:rPr>
          <w:rFonts w:ascii="Times New Roman" w:hAnsi="Times New Roman"/>
          <w:color w:val="auto"/>
        </w:rPr>
        <w:sectPr w:rsidR="008E3FFE" w:rsidRPr="0037498C" w:rsidSect="00BE5166">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4728F" w:rsidRPr="00B34D32" w:rsidRDefault="00B34D32" w:rsidP="00B34D32">
      <w:pPr>
        <w:pStyle w:val="texto"/>
        <w:ind w:right="-142"/>
        <w:jc w:val="right"/>
        <w:rPr>
          <w:rFonts w:ascii="Arial Narrow" w:hAnsi="Arial Narrow"/>
          <w:sz w:val="22"/>
          <w:szCs w:val="22"/>
        </w:rPr>
      </w:pPr>
      <w:r>
        <w:rPr>
          <w:rFonts w:ascii="Arial Narrow" w:hAnsi="Arial Narrow"/>
          <w:sz w:val="22"/>
        </w:rPr>
        <w:t>ORRIALDEA</w:t>
      </w:r>
    </w:p>
    <w:bookmarkStart w:id="0" w:name="_GoBack"/>
    <w:bookmarkEnd w:id="0"/>
    <w:p w:rsidR="000C2507" w:rsidRDefault="000C2507">
      <w:pPr>
        <w:pStyle w:val="TDC1"/>
        <w:rPr>
          <w:rFonts w:asciiTheme="minorHAnsi" w:eastAsiaTheme="minorEastAsia" w:hAnsiTheme="minorHAnsi" w:cstheme="minorBidi"/>
          <w:smallCaps w:val="0"/>
          <w:noProof/>
          <w:szCs w:val="22"/>
          <w:lang w:val="es-ES" w:eastAsia="es-ES" w:bidi="ar-SA"/>
        </w:rPr>
      </w:pPr>
      <w:r>
        <w:fldChar w:fldCharType="begin"/>
      </w:r>
      <w:r w:rsidR="0014728F">
        <w:instrText xml:space="preserve"> TOC \o "1-3" \h \z \t "atitulo1;1;atitulo2;2" </w:instrText>
      </w:r>
      <w:r>
        <w:fldChar w:fldCharType="separate"/>
      </w:r>
      <w:hyperlink w:anchor="_Toc447187399" w:history="1">
        <w:r w:rsidRPr="004F51E0">
          <w:rPr>
            <w:rStyle w:val="Hipervnculo"/>
            <w:noProof/>
          </w:rPr>
          <w:t>I. Sarrera</w:t>
        </w:r>
        <w:r>
          <w:rPr>
            <w:noProof/>
            <w:webHidden/>
          </w:rPr>
          <w:tab/>
        </w:r>
        <w:r>
          <w:rPr>
            <w:noProof/>
            <w:webHidden/>
          </w:rPr>
          <w:fldChar w:fldCharType="begin"/>
        </w:r>
        <w:r>
          <w:rPr>
            <w:noProof/>
            <w:webHidden/>
          </w:rPr>
          <w:instrText xml:space="preserve"> PAGEREF _Toc447187399 \h </w:instrText>
        </w:r>
        <w:r>
          <w:rPr>
            <w:noProof/>
            <w:webHidden/>
          </w:rPr>
        </w:r>
        <w:r>
          <w:rPr>
            <w:noProof/>
            <w:webHidden/>
          </w:rPr>
          <w:fldChar w:fldCharType="separate"/>
        </w:r>
        <w:r>
          <w:rPr>
            <w:noProof/>
            <w:webHidden/>
          </w:rPr>
          <w:t>3</w:t>
        </w:r>
        <w:r>
          <w:rPr>
            <w:noProof/>
            <w:webHidden/>
          </w:rPr>
          <w:fldChar w:fldCharType="end"/>
        </w:r>
      </w:hyperlink>
    </w:p>
    <w:p w:rsidR="000C2507" w:rsidRDefault="000C2507">
      <w:pPr>
        <w:pStyle w:val="TDC1"/>
        <w:rPr>
          <w:rFonts w:asciiTheme="minorHAnsi" w:eastAsiaTheme="minorEastAsia" w:hAnsiTheme="minorHAnsi" w:cstheme="minorBidi"/>
          <w:smallCaps w:val="0"/>
          <w:noProof/>
          <w:szCs w:val="22"/>
          <w:lang w:val="es-ES" w:eastAsia="es-ES" w:bidi="ar-SA"/>
        </w:rPr>
      </w:pPr>
      <w:hyperlink w:anchor="_Toc447187400" w:history="1">
        <w:r w:rsidRPr="004F51E0">
          <w:rPr>
            <w:rStyle w:val="Hipervnculo"/>
            <w:noProof/>
          </w:rPr>
          <w:t>II. Helburua</w:t>
        </w:r>
        <w:r>
          <w:rPr>
            <w:noProof/>
            <w:webHidden/>
          </w:rPr>
          <w:tab/>
        </w:r>
        <w:r>
          <w:rPr>
            <w:noProof/>
            <w:webHidden/>
          </w:rPr>
          <w:fldChar w:fldCharType="begin"/>
        </w:r>
        <w:r>
          <w:rPr>
            <w:noProof/>
            <w:webHidden/>
          </w:rPr>
          <w:instrText xml:space="preserve"> PAGEREF _Toc447187400 \h </w:instrText>
        </w:r>
        <w:r>
          <w:rPr>
            <w:noProof/>
            <w:webHidden/>
          </w:rPr>
        </w:r>
        <w:r>
          <w:rPr>
            <w:noProof/>
            <w:webHidden/>
          </w:rPr>
          <w:fldChar w:fldCharType="separate"/>
        </w:r>
        <w:r>
          <w:rPr>
            <w:noProof/>
            <w:webHidden/>
          </w:rPr>
          <w:t>5</w:t>
        </w:r>
        <w:r>
          <w:rPr>
            <w:noProof/>
            <w:webHidden/>
          </w:rPr>
          <w:fldChar w:fldCharType="end"/>
        </w:r>
      </w:hyperlink>
    </w:p>
    <w:p w:rsidR="000C2507" w:rsidRDefault="000C2507">
      <w:pPr>
        <w:pStyle w:val="TDC1"/>
        <w:rPr>
          <w:rFonts w:asciiTheme="minorHAnsi" w:eastAsiaTheme="minorEastAsia" w:hAnsiTheme="minorHAnsi" w:cstheme="minorBidi"/>
          <w:smallCaps w:val="0"/>
          <w:noProof/>
          <w:szCs w:val="22"/>
          <w:lang w:val="es-ES" w:eastAsia="es-ES" w:bidi="ar-SA"/>
        </w:rPr>
      </w:pPr>
      <w:hyperlink w:anchor="_Toc447187401" w:history="1">
        <w:r w:rsidRPr="004F51E0">
          <w:rPr>
            <w:rStyle w:val="Hipervnculo"/>
            <w:noProof/>
          </w:rPr>
          <w:t>III. Norainokoa</w:t>
        </w:r>
        <w:r>
          <w:rPr>
            <w:noProof/>
            <w:webHidden/>
          </w:rPr>
          <w:tab/>
        </w:r>
        <w:r>
          <w:rPr>
            <w:noProof/>
            <w:webHidden/>
          </w:rPr>
          <w:fldChar w:fldCharType="begin"/>
        </w:r>
        <w:r>
          <w:rPr>
            <w:noProof/>
            <w:webHidden/>
          </w:rPr>
          <w:instrText xml:space="preserve"> PAGEREF _Toc447187401 \h </w:instrText>
        </w:r>
        <w:r>
          <w:rPr>
            <w:noProof/>
            <w:webHidden/>
          </w:rPr>
        </w:r>
        <w:r>
          <w:rPr>
            <w:noProof/>
            <w:webHidden/>
          </w:rPr>
          <w:fldChar w:fldCharType="separate"/>
        </w:r>
        <w:r>
          <w:rPr>
            <w:noProof/>
            <w:webHidden/>
          </w:rPr>
          <w:t>6</w:t>
        </w:r>
        <w:r>
          <w:rPr>
            <w:noProof/>
            <w:webHidden/>
          </w:rPr>
          <w:fldChar w:fldCharType="end"/>
        </w:r>
      </w:hyperlink>
    </w:p>
    <w:p w:rsidR="000C2507" w:rsidRDefault="000C2507">
      <w:pPr>
        <w:pStyle w:val="TDC1"/>
        <w:rPr>
          <w:rFonts w:asciiTheme="minorHAnsi" w:eastAsiaTheme="minorEastAsia" w:hAnsiTheme="minorHAnsi" w:cstheme="minorBidi"/>
          <w:smallCaps w:val="0"/>
          <w:noProof/>
          <w:szCs w:val="22"/>
          <w:lang w:val="es-ES" w:eastAsia="es-ES" w:bidi="ar-SA"/>
        </w:rPr>
      </w:pPr>
      <w:hyperlink w:anchor="_Toc447187402" w:history="1">
        <w:r w:rsidRPr="004F51E0">
          <w:rPr>
            <w:rStyle w:val="Hipervnculo"/>
            <w:noProof/>
          </w:rPr>
          <w:t>IV. Udalaren kontu orokorrari buruzko iritzia.</w:t>
        </w:r>
        <w:r>
          <w:rPr>
            <w:noProof/>
            <w:webHidden/>
          </w:rPr>
          <w:tab/>
        </w:r>
        <w:r>
          <w:rPr>
            <w:noProof/>
            <w:webHidden/>
          </w:rPr>
          <w:fldChar w:fldCharType="begin"/>
        </w:r>
        <w:r>
          <w:rPr>
            <w:noProof/>
            <w:webHidden/>
          </w:rPr>
          <w:instrText xml:space="preserve"> PAGEREF _Toc447187402 \h </w:instrText>
        </w:r>
        <w:r>
          <w:rPr>
            <w:noProof/>
            <w:webHidden/>
          </w:rPr>
        </w:r>
        <w:r>
          <w:rPr>
            <w:noProof/>
            <w:webHidden/>
          </w:rPr>
          <w:fldChar w:fldCharType="separate"/>
        </w:r>
        <w:r>
          <w:rPr>
            <w:noProof/>
            <w:webHidden/>
          </w:rPr>
          <w:t>7</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03" w:history="1">
        <w:r w:rsidRPr="004F51E0">
          <w:rPr>
            <w:rStyle w:val="Hipervnculo"/>
            <w:noProof/>
          </w:rPr>
          <w:t>IV.1. 2014ko kontu orokorrari buruzko finantza-iritzia</w:t>
        </w:r>
        <w:r>
          <w:rPr>
            <w:noProof/>
            <w:webHidden/>
          </w:rPr>
          <w:tab/>
        </w:r>
        <w:r>
          <w:rPr>
            <w:noProof/>
            <w:webHidden/>
          </w:rPr>
          <w:fldChar w:fldCharType="begin"/>
        </w:r>
        <w:r>
          <w:rPr>
            <w:noProof/>
            <w:webHidden/>
          </w:rPr>
          <w:instrText xml:space="preserve"> PAGEREF _Toc447187403 \h </w:instrText>
        </w:r>
        <w:r>
          <w:rPr>
            <w:noProof/>
            <w:webHidden/>
          </w:rPr>
        </w:r>
        <w:r>
          <w:rPr>
            <w:noProof/>
            <w:webHidden/>
          </w:rPr>
          <w:fldChar w:fldCharType="separate"/>
        </w:r>
        <w:r>
          <w:rPr>
            <w:noProof/>
            <w:webHidden/>
          </w:rPr>
          <w:t>8</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04" w:history="1">
        <w:r w:rsidRPr="004F51E0">
          <w:rPr>
            <w:rStyle w:val="Hipervnculo"/>
            <w:noProof/>
          </w:rPr>
          <w:t>IV.2. Legezkotasunaren betetzeari buruzko iritzia</w:t>
        </w:r>
        <w:r>
          <w:rPr>
            <w:noProof/>
            <w:webHidden/>
          </w:rPr>
          <w:tab/>
        </w:r>
        <w:r>
          <w:rPr>
            <w:noProof/>
            <w:webHidden/>
          </w:rPr>
          <w:fldChar w:fldCharType="begin"/>
        </w:r>
        <w:r>
          <w:rPr>
            <w:noProof/>
            <w:webHidden/>
          </w:rPr>
          <w:instrText xml:space="preserve"> PAGEREF _Toc447187404 \h </w:instrText>
        </w:r>
        <w:r>
          <w:rPr>
            <w:noProof/>
            <w:webHidden/>
          </w:rPr>
        </w:r>
        <w:r>
          <w:rPr>
            <w:noProof/>
            <w:webHidden/>
          </w:rPr>
          <w:fldChar w:fldCharType="separate"/>
        </w:r>
        <w:r>
          <w:rPr>
            <w:noProof/>
            <w:webHidden/>
          </w:rPr>
          <w:t>9</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05" w:history="1">
        <w:r w:rsidRPr="004F51E0">
          <w:rPr>
            <w:rStyle w:val="Hipervnculo"/>
            <w:noProof/>
          </w:rPr>
          <w:t>IV.3. Udalaren 2014ko abenduaren 31ko egoera ekonomiko-finantzarioa</w:t>
        </w:r>
        <w:r>
          <w:rPr>
            <w:noProof/>
            <w:webHidden/>
          </w:rPr>
          <w:tab/>
        </w:r>
        <w:r>
          <w:rPr>
            <w:noProof/>
            <w:webHidden/>
          </w:rPr>
          <w:fldChar w:fldCharType="begin"/>
        </w:r>
        <w:r>
          <w:rPr>
            <w:noProof/>
            <w:webHidden/>
          </w:rPr>
          <w:instrText xml:space="preserve"> PAGEREF _Toc447187405 \h </w:instrText>
        </w:r>
        <w:r>
          <w:rPr>
            <w:noProof/>
            <w:webHidden/>
          </w:rPr>
        </w:r>
        <w:r>
          <w:rPr>
            <w:noProof/>
            <w:webHidden/>
          </w:rPr>
          <w:fldChar w:fldCharType="separate"/>
        </w:r>
        <w:r>
          <w:rPr>
            <w:noProof/>
            <w:webHidden/>
          </w:rPr>
          <w:t>9</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06" w:history="1">
        <w:r w:rsidRPr="004F51E0">
          <w:rPr>
            <w:rStyle w:val="Hipervnculo"/>
            <w:noProof/>
          </w:rPr>
          <w:t>IV.4. Aurrekontu-egonkortasuneko eta finantza-iraunkortasunaren helburuak betetzea.</w:t>
        </w:r>
        <w:r>
          <w:rPr>
            <w:noProof/>
            <w:webHidden/>
          </w:rPr>
          <w:tab/>
        </w:r>
        <w:r>
          <w:rPr>
            <w:noProof/>
            <w:webHidden/>
          </w:rPr>
          <w:fldChar w:fldCharType="begin"/>
        </w:r>
        <w:r>
          <w:rPr>
            <w:noProof/>
            <w:webHidden/>
          </w:rPr>
          <w:instrText xml:space="preserve"> PAGEREF _Toc447187406 \h </w:instrText>
        </w:r>
        <w:r>
          <w:rPr>
            <w:noProof/>
            <w:webHidden/>
          </w:rPr>
        </w:r>
        <w:r>
          <w:rPr>
            <w:noProof/>
            <w:webHidden/>
          </w:rPr>
          <w:fldChar w:fldCharType="separate"/>
        </w:r>
        <w:r>
          <w:rPr>
            <w:noProof/>
            <w:webHidden/>
          </w:rPr>
          <w:t>12</w:t>
        </w:r>
        <w:r>
          <w:rPr>
            <w:noProof/>
            <w:webHidden/>
          </w:rPr>
          <w:fldChar w:fldCharType="end"/>
        </w:r>
      </w:hyperlink>
    </w:p>
    <w:p w:rsidR="000C2507" w:rsidRDefault="000C2507">
      <w:pPr>
        <w:pStyle w:val="TDC1"/>
        <w:rPr>
          <w:rFonts w:asciiTheme="minorHAnsi" w:eastAsiaTheme="minorEastAsia" w:hAnsiTheme="minorHAnsi" w:cstheme="minorBidi"/>
          <w:smallCaps w:val="0"/>
          <w:noProof/>
          <w:szCs w:val="22"/>
          <w:lang w:val="es-ES" w:eastAsia="es-ES" w:bidi="ar-SA"/>
        </w:rPr>
      </w:pPr>
      <w:hyperlink w:anchor="_Toc447187407" w:history="1">
        <w:r w:rsidRPr="004F51E0">
          <w:rPr>
            <w:rStyle w:val="Hipervnculo"/>
            <w:noProof/>
          </w:rPr>
          <w:t>V. Udalaren 2014ko kontu orokorraren laburpena</w:t>
        </w:r>
        <w:r>
          <w:rPr>
            <w:noProof/>
            <w:webHidden/>
          </w:rPr>
          <w:tab/>
        </w:r>
        <w:r>
          <w:rPr>
            <w:noProof/>
            <w:webHidden/>
          </w:rPr>
          <w:fldChar w:fldCharType="begin"/>
        </w:r>
        <w:r>
          <w:rPr>
            <w:noProof/>
            <w:webHidden/>
          </w:rPr>
          <w:instrText xml:space="preserve"> PAGEREF _Toc447187407 \h </w:instrText>
        </w:r>
        <w:r>
          <w:rPr>
            <w:noProof/>
            <w:webHidden/>
          </w:rPr>
        </w:r>
        <w:r>
          <w:rPr>
            <w:noProof/>
            <w:webHidden/>
          </w:rPr>
          <w:fldChar w:fldCharType="separate"/>
        </w:r>
        <w:r>
          <w:rPr>
            <w:noProof/>
            <w:webHidden/>
          </w:rPr>
          <w:t>13</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08" w:history="1">
        <w:r w:rsidRPr="004F51E0">
          <w:rPr>
            <w:rStyle w:val="Hipervnculo"/>
            <w:noProof/>
          </w:rPr>
          <w:t>V.1. Aurrekontu-betetzearen egoera-orria</w:t>
        </w:r>
        <w:r>
          <w:rPr>
            <w:noProof/>
            <w:webHidden/>
          </w:rPr>
          <w:tab/>
        </w:r>
        <w:r>
          <w:rPr>
            <w:noProof/>
            <w:webHidden/>
          </w:rPr>
          <w:fldChar w:fldCharType="begin"/>
        </w:r>
        <w:r>
          <w:rPr>
            <w:noProof/>
            <w:webHidden/>
          </w:rPr>
          <w:instrText xml:space="preserve"> PAGEREF _Toc447187408 \h </w:instrText>
        </w:r>
        <w:r>
          <w:rPr>
            <w:noProof/>
            <w:webHidden/>
          </w:rPr>
        </w:r>
        <w:r>
          <w:rPr>
            <w:noProof/>
            <w:webHidden/>
          </w:rPr>
          <w:fldChar w:fldCharType="separate"/>
        </w:r>
        <w:r>
          <w:rPr>
            <w:noProof/>
            <w:webHidden/>
          </w:rPr>
          <w:t>13</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09" w:history="1">
        <w:r w:rsidRPr="004F51E0">
          <w:rPr>
            <w:rStyle w:val="Hipervnculo"/>
            <w:noProof/>
          </w:rPr>
          <w:t>V.2. 2014ko aurrekontu-emaitza</w:t>
        </w:r>
        <w:r>
          <w:rPr>
            <w:noProof/>
            <w:webHidden/>
          </w:rPr>
          <w:tab/>
        </w:r>
        <w:r>
          <w:rPr>
            <w:noProof/>
            <w:webHidden/>
          </w:rPr>
          <w:fldChar w:fldCharType="begin"/>
        </w:r>
        <w:r>
          <w:rPr>
            <w:noProof/>
            <w:webHidden/>
          </w:rPr>
          <w:instrText xml:space="preserve"> PAGEREF _Toc447187409 \h </w:instrText>
        </w:r>
        <w:r>
          <w:rPr>
            <w:noProof/>
            <w:webHidden/>
          </w:rPr>
        </w:r>
        <w:r>
          <w:rPr>
            <w:noProof/>
            <w:webHidden/>
          </w:rPr>
          <w:fldChar w:fldCharType="separate"/>
        </w:r>
        <w:r>
          <w:rPr>
            <w:noProof/>
            <w:webHidden/>
          </w:rPr>
          <w:t>14</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0" w:history="1">
        <w:r w:rsidRPr="004F51E0">
          <w:rPr>
            <w:rStyle w:val="Hipervnculo"/>
            <w:noProof/>
          </w:rPr>
          <w:t>V.3. Diruzaintza-gerakinaren egoera-orria 2014ko abenduaren 31n</w:t>
        </w:r>
        <w:r>
          <w:rPr>
            <w:noProof/>
            <w:webHidden/>
          </w:rPr>
          <w:tab/>
        </w:r>
        <w:r>
          <w:rPr>
            <w:noProof/>
            <w:webHidden/>
          </w:rPr>
          <w:fldChar w:fldCharType="begin"/>
        </w:r>
        <w:r>
          <w:rPr>
            <w:noProof/>
            <w:webHidden/>
          </w:rPr>
          <w:instrText xml:space="preserve"> PAGEREF _Toc447187410 \h </w:instrText>
        </w:r>
        <w:r>
          <w:rPr>
            <w:noProof/>
            <w:webHidden/>
          </w:rPr>
        </w:r>
        <w:r>
          <w:rPr>
            <w:noProof/>
            <w:webHidden/>
          </w:rPr>
          <w:fldChar w:fldCharType="separate"/>
        </w:r>
        <w:r>
          <w:rPr>
            <w:noProof/>
            <w:webHidden/>
          </w:rPr>
          <w:t>14</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1" w:history="1">
        <w:r w:rsidRPr="004F51E0">
          <w:rPr>
            <w:rStyle w:val="Hipervnculo"/>
            <w:noProof/>
          </w:rPr>
          <w:t>V.4. Egoera-balantzea 2014ko abenduaren 31n</w:t>
        </w:r>
        <w:r>
          <w:rPr>
            <w:noProof/>
            <w:webHidden/>
          </w:rPr>
          <w:tab/>
        </w:r>
        <w:r>
          <w:rPr>
            <w:noProof/>
            <w:webHidden/>
          </w:rPr>
          <w:fldChar w:fldCharType="begin"/>
        </w:r>
        <w:r>
          <w:rPr>
            <w:noProof/>
            <w:webHidden/>
          </w:rPr>
          <w:instrText xml:space="preserve"> PAGEREF _Toc447187411 \h </w:instrText>
        </w:r>
        <w:r>
          <w:rPr>
            <w:noProof/>
            <w:webHidden/>
          </w:rPr>
        </w:r>
        <w:r>
          <w:rPr>
            <w:noProof/>
            <w:webHidden/>
          </w:rPr>
          <w:fldChar w:fldCharType="separate"/>
        </w:r>
        <w:r>
          <w:rPr>
            <w:noProof/>
            <w:webHidden/>
          </w:rPr>
          <w:t>15</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2" w:history="1">
        <w:r w:rsidRPr="004F51E0">
          <w:rPr>
            <w:rStyle w:val="Hipervnculo"/>
            <w:noProof/>
          </w:rPr>
          <w:t>V.5. Galeren eta irabazien kontu bateratua 2014an</w:t>
        </w:r>
        <w:r>
          <w:rPr>
            <w:noProof/>
            <w:webHidden/>
          </w:rPr>
          <w:tab/>
        </w:r>
        <w:r>
          <w:rPr>
            <w:noProof/>
            <w:webHidden/>
          </w:rPr>
          <w:fldChar w:fldCharType="begin"/>
        </w:r>
        <w:r>
          <w:rPr>
            <w:noProof/>
            <w:webHidden/>
          </w:rPr>
          <w:instrText xml:space="preserve"> PAGEREF _Toc447187412 \h </w:instrText>
        </w:r>
        <w:r>
          <w:rPr>
            <w:noProof/>
            <w:webHidden/>
          </w:rPr>
        </w:r>
        <w:r>
          <w:rPr>
            <w:noProof/>
            <w:webHidden/>
          </w:rPr>
          <w:fldChar w:fldCharType="separate"/>
        </w:r>
        <w:r>
          <w:rPr>
            <w:noProof/>
            <w:webHidden/>
          </w:rPr>
          <w:t>16</w:t>
        </w:r>
        <w:r>
          <w:rPr>
            <w:noProof/>
            <w:webHidden/>
          </w:rPr>
          <w:fldChar w:fldCharType="end"/>
        </w:r>
      </w:hyperlink>
    </w:p>
    <w:p w:rsidR="000C2507" w:rsidRDefault="000C2507">
      <w:pPr>
        <w:pStyle w:val="TDC1"/>
        <w:rPr>
          <w:rFonts w:asciiTheme="minorHAnsi" w:eastAsiaTheme="minorEastAsia" w:hAnsiTheme="minorHAnsi" w:cstheme="minorBidi"/>
          <w:smallCaps w:val="0"/>
          <w:noProof/>
          <w:szCs w:val="22"/>
          <w:lang w:val="es-ES" w:eastAsia="es-ES" w:bidi="ar-SA"/>
        </w:rPr>
      </w:pPr>
      <w:hyperlink w:anchor="_Toc447187413" w:history="1">
        <w:r w:rsidRPr="004F51E0">
          <w:rPr>
            <w:rStyle w:val="Hipervnculo"/>
            <w:noProof/>
          </w:rPr>
          <w:t>VI. Iruzkinak, ondorioak eta gomendioak</w:t>
        </w:r>
        <w:r>
          <w:rPr>
            <w:noProof/>
            <w:webHidden/>
          </w:rPr>
          <w:tab/>
        </w:r>
        <w:r>
          <w:rPr>
            <w:noProof/>
            <w:webHidden/>
          </w:rPr>
          <w:fldChar w:fldCharType="begin"/>
        </w:r>
        <w:r>
          <w:rPr>
            <w:noProof/>
            <w:webHidden/>
          </w:rPr>
          <w:instrText xml:space="preserve"> PAGEREF _Toc447187413 \h </w:instrText>
        </w:r>
        <w:r>
          <w:rPr>
            <w:noProof/>
            <w:webHidden/>
          </w:rPr>
        </w:r>
        <w:r>
          <w:rPr>
            <w:noProof/>
            <w:webHidden/>
          </w:rPr>
          <w:fldChar w:fldCharType="separate"/>
        </w:r>
        <w:r>
          <w:rPr>
            <w:noProof/>
            <w:webHidden/>
          </w:rPr>
          <w:t>17</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4" w:history="1">
        <w:r w:rsidRPr="004F51E0">
          <w:rPr>
            <w:rStyle w:val="Hipervnculo"/>
            <w:noProof/>
          </w:rPr>
          <w:t>VI.1. Alderdi orokorrak</w:t>
        </w:r>
        <w:r>
          <w:rPr>
            <w:noProof/>
            <w:webHidden/>
          </w:rPr>
          <w:tab/>
        </w:r>
        <w:r>
          <w:rPr>
            <w:noProof/>
            <w:webHidden/>
          </w:rPr>
          <w:fldChar w:fldCharType="begin"/>
        </w:r>
        <w:r>
          <w:rPr>
            <w:noProof/>
            <w:webHidden/>
          </w:rPr>
          <w:instrText xml:space="preserve"> PAGEREF _Toc447187414 \h </w:instrText>
        </w:r>
        <w:r>
          <w:rPr>
            <w:noProof/>
            <w:webHidden/>
          </w:rPr>
        </w:r>
        <w:r>
          <w:rPr>
            <w:noProof/>
            <w:webHidden/>
          </w:rPr>
          <w:fldChar w:fldCharType="separate"/>
        </w:r>
        <w:r>
          <w:rPr>
            <w:noProof/>
            <w:webHidden/>
          </w:rPr>
          <w:t>17</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5" w:history="1">
        <w:r w:rsidRPr="004F51E0">
          <w:rPr>
            <w:rStyle w:val="Hipervnculo"/>
            <w:noProof/>
          </w:rPr>
          <w:t>VI.2 Udaleko langile-gastuak</w:t>
        </w:r>
        <w:r>
          <w:rPr>
            <w:noProof/>
            <w:webHidden/>
          </w:rPr>
          <w:tab/>
        </w:r>
        <w:r>
          <w:rPr>
            <w:noProof/>
            <w:webHidden/>
          </w:rPr>
          <w:fldChar w:fldCharType="begin"/>
        </w:r>
        <w:r>
          <w:rPr>
            <w:noProof/>
            <w:webHidden/>
          </w:rPr>
          <w:instrText xml:space="preserve"> PAGEREF _Toc447187415 \h </w:instrText>
        </w:r>
        <w:r>
          <w:rPr>
            <w:noProof/>
            <w:webHidden/>
          </w:rPr>
        </w:r>
        <w:r>
          <w:rPr>
            <w:noProof/>
            <w:webHidden/>
          </w:rPr>
          <w:fldChar w:fldCharType="separate"/>
        </w:r>
        <w:r>
          <w:rPr>
            <w:noProof/>
            <w:webHidden/>
          </w:rPr>
          <w:t>17</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6" w:history="1">
        <w:r w:rsidRPr="004F51E0">
          <w:rPr>
            <w:rStyle w:val="Hipervnculo"/>
            <w:noProof/>
          </w:rPr>
          <w:t>VI.3 Gastuak ondasun arruntetan eta zerbitzuetan</w:t>
        </w:r>
        <w:r>
          <w:rPr>
            <w:noProof/>
            <w:webHidden/>
          </w:rPr>
          <w:tab/>
        </w:r>
        <w:r>
          <w:rPr>
            <w:noProof/>
            <w:webHidden/>
          </w:rPr>
          <w:fldChar w:fldCharType="begin"/>
        </w:r>
        <w:r>
          <w:rPr>
            <w:noProof/>
            <w:webHidden/>
          </w:rPr>
          <w:instrText xml:space="preserve"> PAGEREF _Toc447187416 \h </w:instrText>
        </w:r>
        <w:r>
          <w:rPr>
            <w:noProof/>
            <w:webHidden/>
          </w:rPr>
        </w:r>
        <w:r>
          <w:rPr>
            <w:noProof/>
            <w:webHidden/>
          </w:rPr>
          <w:fldChar w:fldCharType="separate"/>
        </w:r>
        <w:r>
          <w:rPr>
            <w:noProof/>
            <w:webHidden/>
          </w:rPr>
          <w:t>19</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7" w:history="1">
        <w:r w:rsidRPr="004F51E0">
          <w:rPr>
            <w:rStyle w:val="Hipervnculo"/>
            <w:noProof/>
          </w:rPr>
          <w:t>VI.4 Transferentzia arruntengatiko gastuak</w:t>
        </w:r>
        <w:r>
          <w:rPr>
            <w:noProof/>
            <w:webHidden/>
          </w:rPr>
          <w:tab/>
        </w:r>
        <w:r>
          <w:rPr>
            <w:noProof/>
            <w:webHidden/>
          </w:rPr>
          <w:fldChar w:fldCharType="begin"/>
        </w:r>
        <w:r>
          <w:rPr>
            <w:noProof/>
            <w:webHidden/>
          </w:rPr>
          <w:instrText xml:space="preserve"> PAGEREF _Toc447187417 \h </w:instrText>
        </w:r>
        <w:r>
          <w:rPr>
            <w:noProof/>
            <w:webHidden/>
          </w:rPr>
        </w:r>
        <w:r>
          <w:rPr>
            <w:noProof/>
            <w:webHidden/>
          </w:rPr>
          <w:fldChar w:fldCharType="separate"/>
        </w:r>
        <w:r>
          <w:rPr>
            <w:noProof/>
            <w:webHidden/>
          </w:rPr>
          <w:t>21</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8" w:history="1">
        <w:r w:rsidRPr="004F51E0">
          <w:rPr>
            <w:rStyle w:val="Hipervnculo"/>
            <w:noProof/>
          </w:rPr>
          <w:t>VI.5. Inbertsioak</w:t>
        </w:r>
        <w:r>
          <w:rPr>
            <w:noProof/>
            <w:webHidden/>
          </w:rPr>
          <w:tab/>
        </w:r>
        <w:r>
          <w:rPr>
            <w:noProof/>
            <w:webHidden/>
          </w:rPr>
          <w:fldChar w:fldCharType="begin"/>
        </w:r>
        <w:r>
          <w:rPr>
            <w:noProof/>
            <w:webHidden/>
          </w:rPr>
          <w:instrText xml:space="preserve"> PAGEREF _Toc447187418 \h </w:instrText>
        </w:r>
        <w:r>
          <w:rPr>
            <w:noProof/>
            <w:webHidden/>
          </w:rPr>
        </w:r>
        <w:r>
          <w:rPr>
            <w:noProof/>
            <w:webHidden/>
          </w:rPr>
          <w:fldChar w:fldCharType="separate"/>
        </w:r>
        <w:r>
          <w:rPr>
            <w:noProof/>
            <w:webHidden/>
          </w:rPr>
          <w:t>21</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19" w:history="1">
        <w:r w:rsidRPr="004F51E0">
          <w:rPr>
            <w:rStyle w:val="Hipervnculo"/>
            <w:noProof/>
          </w:rPr>
          <w:t>VI.6. Aurrekontuko diru-sarrerak</w:t>
        </w:r>
        <w:r>
          <w:rPr>
            <w:noProof/>
            <w:webHidden/>
          </w:rPr>
          <w:tab/>
        </w:r>
        <w:r>
          <w:rPr>
            <w:noProof/>
            <w:webHidden/>
          </w:rPr>
          <w:fldChar w:fldCharType="begin"/>
        </w:r>
        <w:r>
          <w:rPr>
            <w:noProof/>
            <w:webHidden/>
          </w:rPr>
          <w:instrText xml:space="preserve"> PAGEREF _Toc447187419 \h </w:instrText>
        </w:r>
        <w:r>
          <w:rPr>
            <w:noProof/>
            <w:webHidden/>
          </w:rPr>
        </w:r>
        <w:r>
          <w:rPr>
            <w:noProof/>
            <w:webHidden/>
          </w:rPr>
          <w:fldChar w:fldCharType="separate"/>
        </w:r>
        <w:r>
          <w:rPr>
            <w:noProof/>
            <w:webHidden/>
          </w:rPr>
          <w:t>23</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20" w:history="1">
        <w:r w:rsidRPr="004F51E0">
          <w:rPr>
            <w:rStyle w:val="Hipervnculo"/>
            <w:noProof/>
          </w:rPr>
          <w:t>VI.7. Aurrekontuz kanpoko eragiketak</w:t>
        </w:r>
        <w:r>
          <w:rPr>
            <w:noProof/>
            <w:webHidden/>
          </w:rPr>
          <w:tab/>
        </w:r>
        <w:r>
          <w:rPr>
            <w:noProof/>
            <w:webHidden/>
          </w:rPr>
          <w:fldChar w:fldCharType="begin"/>
        </w:r>
        <w:r>
          <w:rPr>
            <w:noProof/>
            <w:webHidden/>
          </w:rPr>
          <w:instrText xml:space="preserve"> PAGEREF _Toc447187420 \h </w:instrText>
        </w:r>
        <w:r>
          <w:rPr>
            <w:noProof/>
            <w:webHidden/>
          </w:rPr>
        </w:r>
        <w:r>
          <w:rPr>
            <w:noProof/>
            <w:webHidden/>
          </w:rPr>
          <w:fldChar w:fldCharType="separate"/>
        </w:r>
        <w:r>
          <w:rPr>
            <w:noProof/>
            <w:webHidden/>
          </w:rPr>
          <w:t>27</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21" w:history="1">
        <w:r w:rsidRPr="004F51E0">
          <w:rPr>
            <w:rStyle w:val="Hipervnculo"/>
            <w:noProof/>
          </w:rPr>
          <w:t>VI.8 Diruzaintza</w:t>
        </w:r>
        <w:r>
          <w:rPr>
            <w:noProof/>
            <w:webHidden/>
          </w:rPr>
          <w:tab/>
        </w:r>
        <w:r>
          <w:rPr>
            <w:noProof/>
            <w:webHidden/>
          </w:rPr>
          <w:fldChar w:fldCharType="begin"/>
        </w:r>
        <w:r>
          <w:rPr>
            <w:noProof/>
            <w:webHidden/>
          </w:rPr>
          <w:instrText xml:space="preserve"> PAGEREF _Toc447187421 \h </w:instrText>
        </w:r>
        <w:r>
          <w:rPr>
            <w:noProof/>
            <w:webHidden/>
          </w:rPr>
        </w:r>
        <w:r>
          <w:rPr>
            <w:noProof/>
            <w:webHidden/>
          </w:rPr>
          <w:fldChar w:fldCharType="separate"/>
        </w:r>
        <w:r>
          <w:rPr>
            <w:noProof/>
            <w:webHidden/>
          </w:rPr>
          <w:t>29</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22" w:history="1">
        <w:r w:rsidRPr="004F51E0">
          <w:rPr>
            <w:rStyle w:val="Hipervnculo"/>
            <w:noProof/>
          </w:rPr>
          <w:t>VI.9 Itxitako aurrekontuak</w:t>
        </w:r>
        <w:r>
          <w:rPr>
            <w:noProof/>
            <w:webHidden/>
          </w:rPr>
          <w:tab/>
        </w:r>
        <w:r>
          <w:rPr>
            <w:noProof/>
            <w:webHidden/>
          </w:rPr>
          <w:fldChar w:fldCharType="begin"/>
        </w:r>
        <w:r>
          <w:rPr>
            <w:noProof/>
            <w:webHidden/>
          </w:rPr>
          <w:instrText xml:space="preserve"> PAGEREF _Toc447187422 \h </w:instrText>
        </w:r>
        <w:r>
          <w:rPr>
            <w:noProof/>
            <w:webHidden/>
          </w:rPr>
        </w:r>
        <w:r>
          <w:rPr>
            <w:noProof/>
            <w:webHidden/>
          </w:rPr>
          <w:fldChar w:fldCharType="separate"/>
        </w:r>
        <w:r>
          <w:rPr>
            <w:noProof/>
            <w:webHidden/>
          </w:rPr>
          <w:t>29</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23" w:history="1">
        <w:r w:rsidRPr="004F51E0">
          <w:rPr>
            <w:rStyle w:val="Hipervnculo"/>
            <w:noProof/>
          </w:rPr>
          <w:t>VI.10 Udalaren egoeraren balantzea eta emaitzen kontua</w:t>
        </w:r>
        <w:r>
          <w:rPr>
            <w:noProof/>
            <w:webHidden/>
          </w:rPr>
          <w:tab/>
        </w:r>
        <w:r>
          <w:rPr>
            <w:noProof/>
            <w:webHidden/>
          </w:rPr>
          <w:fldChar w:fldCharType="begin"/>
        </w:r>
        <w:r>
          <w:rPr>
            <w:noProof/>
            <w:webHidden/>
          </w:rPr>
          <w:instrText xml:space="preserve"> PAGEREF _Toc447187423 \h </w:instrText>
        </w:r>
        <w:r>
          <w:rPr>
            <w:noProof/>
            <w:webHidden/>
          </w:rPr>
        </w:r>
        <w:r>
          <w:rPr>
            <w:noProof/>
            <w:webHidden/>
          </w:rPr>
          <w:fldChar w:fldCharType="separate"/>
        </w:r>
        <w:r>
          <w:rPr>
            <w:noProof/>
            <w:webHidden/>
          </w:rPr>
          <w:t>32</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24" w:history="1">
        <w:r w:rsidRPr="004F51E0">
          <w:rPr>
            <w:rStyle w:val="Hipervnculo"/>
            <w:noProof/>
          </w:rPr>
          <w:t>VI.11. Gorabeherak</w:t>
        </w:r>
        <w:r>
          <w:rPr>
            <w:noProof/>
            <w:webHidden/>
          </w:rPr>
          <w:tab/>
        </w:r>
        <w:r>
          <w:rPr>
            <w:noProof/>
            <w:webHidden/>
          </w:rPr>
          <w:fldChar w:fldCharType="begin"/>
        </w:r>
        <w:r>
          <w:rPr>
            <w:noProof/>
            <w:webHidden/>
          </w:rPr>
          <w:instrText xml:space="preserve"> PAGEREF _Toc447187424 \h </w:instrText>
        </w:r>
        <w:r>
          <w:rPr>
            <w:noProof/>
            <w:webHidden/>
          </w:rPr>
        </w:r>
        <w:r>
          <w:rPr>
            <w:noProof/>
            <w:webHidden/>
          </w:rPr>
          <w:fldChar w:fldCharType="separate"/>
        </w:r>
        <w:r>
          <w:rPr>
            <w:noProof/>
            <w:webHidden/>
          </w:rPr>
          <w:t>33</w:t>
        </w:r>
        <w:r>
          <w:rPr>
            <w:noProof/>
            <w:webHidden/>
          </w:rPr>
          <w:fldChar w:fldCharType="end"/>
        </w:r>
      </w:hyperlink>
    </w:p>
    <w:p w:rsidR="000C2507" w:rsidRDefault="000C2507">
      <w:pPr>
        <w:pStyle w:val="TDC2"/>
        <w:rPr>
          <w:rFonts w:asciiTheme="minorHAnsi" w:eastAsiaTheme="minorEastAsia" w:hAnsiTheme="minorHAnsi" w:cstheme="minorBidi"/>
          <w:noProof/>
          <w:szCs w:val="22"/>
          <w:lang w:val="es-ES" w:eastAsia="es-ES" w:bidi="ar-SA"/>
        </w:rPr>
      </w:pPr>
      <w:hyperlink w:anchor="_Toc447187425" w:history="1">
        <w:r w:rsidRPr="004F51E0">
          <w:rPr>
            <w:rStyle w:val="Hipervnculo"/>
            <w:noProof/>
          </w:rPr>
          <w:t>VI.12 Hirigintza</w:t>
        </w:r>
        <w:r>
          <w:rPr>
            <w:noProof/>
            <w:webHidden/>
          </w:rPr>
          <w:tab/>
        </w:r>
        <w:r>
          <w:rPr>
            <w:noProof/>
            <w:webHidden/>
          </w:rPr>
          <w:fldChar w:fldCharType="begin"/>
        </w:r>
        <w:r>
          <w:rPr>
            <w:noProof/>
            <w:webHidden/>
          </w:rPr>
          <w:instrText xml:space="preserve"> PAGEREF _Toc447187425 \h </w:instrText>
        </w:r>
        <w:r>
          <w:rPr>
            <w:noProof/>
            <w:webHidden/>
          </w:rPr>
        </w:r>
        <w:r>
          <w:rPr>
            <w:noProof/>
            <w:webHidden/>
          </w:rPr>
          <w:fldChar w:fldCharType="separate"/>
        </w:r>
        <w:r>
          <w:rPr>
            <w:noProof/>
            <w:webHidden/>
          </w:rPr>
          <w:t>33</w:t>
        </w:r>
        <w:r>
          <w:rPr>
            <w:noProof/>
            <w:webHidden/>
          </w:rPr>
          <w:fldChar w:fldCharType="end"/>
        </w:r>
      </w:hyperlink>
    </w:p>
    <w:p w:rsidR="000C2507" w:rsidRDefault="000C2507">
      <w:pPr>
        <w:pStyle w:val="TDC1"/>
        <w:rPr>
          <w:rFonts w:asciiTheme="minorHAnsi" w:eastAsiaTheme="minorEastAsia" w:hAnsiTheme="minorHAnsi" w:cstheme="minorBidi"/>
          <w:smallCaps w:val="0"/>
          <w:noProof/>
          <w:szCs w:val="22"/>
          <w:lang w:val="es-ES" w:eastAsia="es-ES" w:bidi="ar-SA"/>
        </w:rPr>
      </w:pPr>
      <w:hyperlink w:anchor="_Toc447187426" w:history="1">
        <w:r w:rsidRPr="004F51E0">
          <w:rPr>
            <w:rStyle w:val="Hipervnculo"/>
            <w:noProof/>
          </w:rPr>
          <w:t>Behin-behineko txostenari aurkeztutako alegazioak</w:t>
        </w:r>
        <w:r>
          <w:rPr>
            <w:noProof/>
            <w:webHidden/>
          </w:rPr>
          <w:tab/>
        </w:r>
        <w:r>
          <w:rPr>
            <w:noProof/>
            <w:webHidden/>
          </w:rPr>
          <w:fldChar w:fldCharType="begin"/>
        </w:r>
        <w:r>
          <w:rPr>
            <w:noProof/>
            <w:webHidden/>
          </w:rPr>
          <w:instrText xml:space="preserve"> PAGEREF _Toc447187426 \h </w:instrText>
        </w:r>
        <w:r>
          <w:rPr>
            <w:noProof/>
            <w:webHidden/>
          </w:rPr>
        </w:r>
        <w:r>
          <w:rPr>
            <w:noProof/>
            <w:webHidden/>
          </w:rPr>
          <w:fldChar w:fldCharType="separate"/>
        </w:r>
        <w:r>
          <w:rPr>
            <w:noProof/>
            <w:webHidden/>
          </w:rPr>
          <w:t>35</w:t>
        </w:r>
        <w:r>
          <w:rPr>
            <w:noProof/>
            <w:webHidden/>
          </w:rPr>
          <w:fldChar w:fldCharType="end"/>
        </w:r>
      </w:hyperlink>
    </w:p>
    <w:p w:rsidR="000C2507" w:rsidRDefault="000C2507">
      <w:pPr>
        <w:pStyle w:val="TDC1"/>
        <w:rPr>
          <w:rFonts w:asciiTheme="minorHAnsi" w:eastAsiaTheme="minorEastAsia" w:hAnsiTheme="minorHAnsi" w:cstheme="minorBidi"/>
          <w:smallCaps w:val="0"/>
          <w:noProof/>
          <w:szCs w:val="22"/>
          <w:lang w:val="es-ES" w:eastAsia="es-ES" w:bidi="ar-SA"/>
        </w:rPr>
      </w:pPr>
      <w:hyperlink w:anchor="_Toc447187427" w:history="1">
        <w:r w:rsidRPr="004F51E0">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_Toc447187427 \h </w:instrText>
        </w:r>
        <w:r>
          <w:rPr>
            <w:noProof/>
            <w:webHidden/>
          </w:rPr>
        </w:r>
        <w:r>
          <w:rPr>
            <w:noProof/>
            <w:webHidden/>
          </w:rPr>
          <w:fldChar w:fldCharType="separate"/>
        </w:r>
        <w:r>
          <w:rPr>
            <w:noProof/>
            <w:webHidden/>
          </w:rPr>
          <w:t>35</w:t>
        </w:r>
        <w:r>
          <w:rPr>
            <w:noProof/>
            <w:webHidden/>
          </w:rPr>
          <w:fldChar w:fldCharType="end"/>
        </w:r>
      </w:hyperlink>
    </w:p>
    <w:p w:rsidR="00387728" w:rsidRDefault="000C2507">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BE5166">
          <w:type w:val="oddPage"/>
          <w:pgSz w:w="11907" w:h="16840" w:code="9"/>
          <w:pgMar w:top="2109" w:right="1559" w:bottom="1644" w:left="1559" w:header="369" w:footer="402" w:gutter="0"/>
          <w:pgNumType w:start="3"/>
          <w:cols w:space="720"/>
          <w:docGrid w:linePitch="360"/>
        </w:sectPr>
      </w:pPr>
    </w:p>
    <w:p w:rsidR="008E4BBD" w:rsidRPr="008E4BBD" w:rsidRDefault="00D67A4E" w:rsidP="00B34D32">
      <w:pPr>
        <w:pStyle w:val="atitulo1"/>
        <w:rPr>
          <w:rFonts w:eastAsia="ITCCentury Book"/>
        </w:rPr>
      </w:pPr>
      <w:bookmarkStart w:id="1" w:name="_Toc444498465"/>
      <w:bookmarkStart w:id="2" w:name="_Toc447187399"/>
      <w:r>
        <w:lastRenderedPageBreak/>
        <w:t>I. Sarrera</w:t>
      </w:r>
      <w:bookmarkEnd w:id="1"/>
      <w:bookmarkEnd w:id="2"/>
      <w:r>
        <w:t xml:space="preserve"> </w:t>
      </w:r>
    </w:p>
    <w:p w:rsidR="009F248F" w:rsidRPr="00920A0D" w:rsidRDefault="009F248F" w:rsidP="008E4BBD">
      <w:pPr>
        <w:ind w:firstLine="284"/>
        <w:rPr>
          <w:rFonts w:eastAsia="ITCCentury Book"/>
          <w:sz w:val="26"/>
          <w:szCs w:val="26"/>
        </w:rPr>
      </w:pPr>
      <w:r>
        <w:rPr>
          <w:sz w:val="26"/>
        </w:rPr>
        <w:t>Nafarroako Parlamentuko Eledunen Batzarrak erabaki zuen, 2015eko urriaren 13an egindako bilkuran eta Geroa Bai parlamentu-taldeak hala eskatuta, Nafarroako Kontuen Ganberari eskatzea fiskalizazio txosten bat egin zezan Los Arcosko Ud</w:t>
      </w:r>
      <w:r>
        <w:rPr>
          <w:sz w:val="26"/>
        </w:rPr>
        <w:t>a</w:t>
      </w:r>
      <w:r>
        <w:rPr>
          <w:sz w:val="26"/>
        </w:rPr>
        <w:t>lari buruz.</w:t>
      </w:r>
    </w:p>
    <w:p w:rsidR="00BC7874" w:rsidRPr="00920A0D" w:rsidRDefault="008E4BBD" w:rsidP="009F248F">
      <w:pPr>
        <w:ind w:firstLine="284"/>
        <w:rPr>
          <w:rFonts w:eastAsia="ITCCentury Book"/>
          <w:sz w:val="26"/>
          <w:szCs w:val="26"/>
        </w:rPr>
      </w:pPr>
      <w:r>
        <w:rPr>
          <w:sz w:val="26"/>
        </w:rPr>
        <w:t>Kontuen Ganberak bere jarduketa programan sartu zuen fiskalizazio hori.</w:t>
      </w:r>
    </w:p>
    <w:p w:rsidR="00BC7874" w:rsidRPr="00920A0D" w:rsidRDefault="00BC7874" w:rsidP="00BC7874">
      <w:pPr>
        <w:tabs>
          <w:tab w:val="center" w:pos="2835"/>
          <w:tab w:val="center" w:pos="3969"/>
          <w:tab w:val="center" w:pos="5103"/>
          <w:tab w:val="center" w:pos="6237"/>
          <w:tab w:val="center" w:pos="7371"/>
        </w:tabs>
        <w:ind w:firstLine="284"/>
        <w:rPr>
          <w:rFonts w:eastAsia="ITCCentury Book"/>
          <w:sz w:val="26"/>
          <w:szCs w:val="26"/>
        </w:rPr>
      </w:pPr>
      <w:r>
        <w:rPr>
          <w:sz w:val="26"/>
        </w:rPr>
        <w:t>Azterketa-lana 2015eko azaroan eta abenduan egin da.</w:t>
      </w:r>
    </w:p>
    <w:p w:rsidR="008E4BBD" w:rsidRPr="00920A0D" w:rsidRDefault="008E4BBD" w:rsidP="008E4BBD">
      <w:pPr>
        <w:tabs>
          <w:tab w:val="center" w:pos="2835"/>
          <w:tab w:val="center" w:pos="3969"/>
          <w:tab w:val="center" w:pos="5103"/>
          <w:tab w:val="center" w:pos="6237"/>
          <w:tab w:val="center" w:pos="7371"/>
        </w:tabs>
        <w:ind w:firstLine="284"/>
        <w:rPr>
          <w:rFonts w:eastAsia="ITCCentury Book"/>
          <w:sz w:val="26"/>
          <w:szCs w:val="26"/>
        </w:rPr>
      </w:pPr>
      <w:r>
        <w:rPr>
          <w:sz w:val="26"/>
        </w:rPr>
        <w:t>Los Arcos erdialdeko udalerri bat da, Lizarrako Merindadean dagoena eta ing</w:t>
      </w:r>
      <w:r>
        <w:rPr>
          <w:sz w:val="26"/>
        </w:rPr>
        <w:t>u</w:t>
      </w:r>
      <w:r>
        <w:rPr>
          <w:sz w:val="26"/>
        </w:rPr>
        <w:t>ruko 12 udalerriren eskualdeko buru dena. 54 km</w:t>
      </w:r>
      <w:r>
        <w:rPr>
          <w:sz w:val="26"/>
          <w:vertAlign w:val="superscript"/>
        </w:rPr>
        <w:t>2</w:t>
      </w:r>
      <w:r>
        <w:rPr>
          <w:sz w:val="26"/>
        </w:rPr>
        <w:t>-ko azalera du eta 1.168 biztanle zeuzkan 2014ko urtarrilaren 1ean.</w:t>
      </w:r>
    </w:p>
    <w:p w:rsidR="008E4BBD" w:rsidRPr="00920A0D" w:rsidRDefault="008E4BBD" w:rsidP="008E4BBD">
      <w:pPr>
        <w:tabs>
          <w:tab w:val="center" w:pos="2835"/>
          <w:tab w:val="center" w:pos="3969"/>
          <w:tab w:val="center" w:pos="5103"/>
          <w:tab w:val="center" w:pos="6237"/>
          <w:tab w:val="center" w:pos="7371"/>
        </w:tabs>
        <w:ind w:firstLine="284"/>
        <w:rPr>
          <w:rFonts w:eastAsia="ITCCentury Book"/>
          <w:sz w:val="26"/>
          <w:szCs w:val="26"/>
        </w:rPr>
      </w:pPr>
      <w:r>
        <w:rPr>
          <w:sz w:val="26"/>
        </w:rPr>
        <w:t xml:space="preserve">Donejakue Bidearekin lotutako ondare historiko garrantzitsua dauka. </w:t>
      </w:r>
    </w:p>
    <w:p w:rsidR="008E4BBD" w:rsidRDefault="008E4BBD" w:rsidP="00920A0D">
      <w:pPr>
        <w:tabs>
          <w:tab w:val="center" w:pos="2835"/>
          <w:tab w:val="center" w:pos="3969"/>
          <w:tab w:val="center" w:pos="5103"/>
          <w:tab w:val="center" w:pos="6237"/>
          <w:tab w:val="center" w:pos="7371"/>
        </w:tabs>
        <w:spacing w:after="240"/>
        <w:ind w:firstLine="284"/>
        <w:rPr>
          <w:rFonts w:eastAsia="ITCCentury Book"/>
          <w:sz w:val="26"/>
          <w:szCs w:val="26"/>
        </w:rPr>
      </w:pPr>
      <w:r>
        <w:rPr>
          <w:sz w:val="26"/>
        </w:rPr>
        <w:t>Honako hauek dira 2014ko abenduaren 31ko zenbateko ekonomiko aipagarri</w:t>
      </w:r>
      <w:r>
        <w:rPr>
          <w:sz w:val="26"/>
        </w:rPr>
        <w:t>e</w:t>
      </w:r>
      <w:r>
        <w:rPr>
          <w:sz w:val="26"/>
        </w:rPr>
        <w:t>nak:</w:t>
      </w: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53"/>
        <w:gridCol w:w="1134"/>
        <w:gridCol w:w="1134"/>
        <w:gridCol w:w="1308"/>
      </w:tblGrid>
      <w:tr w:rsidR="0062426E" w:rsidRPr="008C0243" w:rsidTr="008C0243">
        <w:trPr>
          <w:trHeight w:val="198"/>
        </w:trPr>
        <w:tc>
          <w:tcPr>
            <w:tcW w:w="5353" w:type="dxa"/>
            <w:tcBorders>
              <w:top w:val="single" w:sz="4" w:space="0" w:color="auto"/>
              <w:bottom w:val="nil"/>
              <w:right w:val="nil"/>
            </w:tcBorders>
            <w:shd w:val="clear" w:color="auto" w:fill="FABF8F" w:themeFill="accent6" w:themeFillTint="99"/>
            <w:vAlign w:val="center"/>
          </w:tcPr>
          <w:p w:rsidR="0062426E" w:rsidRPr="008C0243" w:rsidRDefault="0062426E" w:rsidP="00F013F1">
            <w:pPr>
              <w:pStyle w:val="cuatexto"/>
              <w:jc w:val="left"/>
              <w:rPr>
                <w:rFonts w:ascii="Arial" w:eastAsia="ITCCentury Book" w:hAnsi="Arial" w:cs="Arial"/>
                <w:sz w:val="18"/>
                <w:szCs w:val="18"/>
              </w:rPr>
            </w:pPr>
          </w:p>
        </w:tc>
        <w:tc>
          <w:tcPr>
            <w:tcW w:w="2268" w:type="dxa"/>
            <w:gridSpan w:val="2"/>
            <w:tcBorders>
              <w:top w:val="single" w:sz="4" w:space="0" w:color="auto"/>
              <w:left w:val="nil"/>
              <w:bottom w:val="single" w:sz="2" w:space="0" w:color="auto"/>
              <w:right w:val="nil"/>
            </w:tcBorders>
            <w:shd w:val="clear" w:color="auto" w:fill="FABF8F" w:themeFill="accent6" w:themeFillTint="99"/>
            <w:vAlign w:val="center"/>
          </w:tcPr>
          <w:p w:rsidR="0062426E" w:rsidRPr="008C0243" w:rsidRDefault="0062426E" w:rsidP="0062426E">
            <w:pPr>
              <w:pStyle w:val="cuatexto"/>
              <w:ind w:left="317"/>
              <w:jc w:val="center"/>
              <w:rPr>
                <w:rFonts w:ascii="Arial" w:eastAsia="ITCCentury Book" w:hAnsi="Arial" w:cs="Arial"/>
                <w:sz w:val="18"/>
                <w:szCs w:val="18"/>
              </w:rPr>
            </w:pPr>
            <w:r>
              <w:rPr>
                <w:rFonts w:ascii="Arial" w:hAnsi="Arial"/>
                <w:sz w:val="18"/>
              </w:rPr>
              <w:t>Kopurua</w:t>
            </w:r>
          </w:p>
        </w:tc>
        <w:tc>
          <w:tcPr>
            <w:tcW w:w="1308" w:type="dxa"/>
            <w:tcBorders>
              <w:top w:val="single" w:sz="4" w:space="0" w:color="auto"/>
              <w:left w:val="nil"/>
              <w:bottom w:val="nil"/>
            </w:tcBorders>
            <w:shd w:val="clear" w:color="auto" w:fill="FABF8F" w:themeFill="accent6" w:themeFillTint="99"/>
            <w:vAlign w:val="center"/>
          </w:tcPr>
          <w:p w:rsidR="0062426E" w:rsidRPr="008C0243" w:rsidRDefault="0062426E" w:rsidP="00F013F1">
            <w:pPr>
              <w:pStyle w:val="cuatexto"/>
              <w:jc w:val="right"/>
              <w:rPr>
                <w:rFonts w:ascii="Arial" w:eastAsia="ITCCentury Book" w:hAnsi="Arial" w:cs="Arial"/>
                <w:sz w:val="18"/>
                <w:szCs w:val="18"/>
              </w:rPr>
            </w:pPr>
            <w:r>
              <w:rPr>
                <w:rFonts w:ascii="Arial" w:hAnsi="Arial"/>
                <w:sz w:val="18"/>
              </w:rPr>
              <w:t>Langileak,</w:t>
            </w:r>
          </w:p>
        </w:tc>
      </w:tr>
      <w:tr w:rsidR="00F013F1" w:rsidRPr="008C0243" w:rsidTr="008C0243">
        <w:trPr>
          <w:trHeight w:val="198"/>
        </w:trPr>
        <w:tc>
          <w:tcPr>
            <w:tcW w:w="5353" w:type="dxa"/>
            <w:tcBorders>
              <w:top w:val="nil"/>
              <w:bottom w:val="single" w:sz="4" w:space="0" w:color="auto"/>
            </w:tcBorders>
            <w:shd w:val="clear" w:color="auto" w:fill="FABF8F" w:themeFill="accent6" w:themeFillTint="99"/>
            <w:vAlign w:val="center"/>
          </w:tcPr>
          <w:p w:rsidR="00F013F1" w:rsidRPr="008C0243" w:rsidRDefault="00F013F1" w:rsidP="00F013F1">
            <w:pPr>
              <w:pStyle w:val="cuatexto"/>
              <w:jc w:val="left"/>
              <w:rPr>
                <w:rFonts w:ascii="Arial" w:eastAsia="ITCCentury Book" w:hAnsi="Arial" w:cs="Arial"/>
                <w:sz w:val="18"/>
                <w:szCs w:val="18"/>
              </w:rPr>
            </w:pPr>
            <w:r>
              <w:rPr>
                <w:rFonts w:ascii="Arial" w:hAnsi="Arial"/>
                <w:sz w:val="18"/>
              </w:rPr>
              <w:t>Entitatea</w:t>
            </w:r>
          </w:p>
        </w:tc>
        <w:tc>
          <w:tcPr>
            <w:tcW w:w="1134" w:type="dxa"/>
            <w:tcBorders>
              <w:top w:val="single" w:sz="2" w:space="0" w:color="auto"/>
              <w:bottom w:val="single" w:sz="4" w:space="0" w:color="auto"/>
            </w:tcBorders>
            <w:shd w:val="clear" w:color="auto" w:fill="FABF8F" w:themeFill="accent6" w:themeFillTint="99"/>
            <w:vAlign w:val="center"/>
          </w:tcPr>
          <w:p w:rsidR="00F013F1" w:rsidRPr="008C0243" w:rsidRDefault="00F013F1" w:rsidP="00F013F1">
            <w:pPr>
              <w:pStyle w:val="cuatexto"/>
              <w:jc w:val="right"/>
              <w:rPr>
                <w:rFonts w:ascii="Arial" w:eastAsia="ITCCentury Book" w:hAnsi="Arial" w:cs="Arial"/>
                <w:sz w:val="18"/>
                <w:szCs w:val="18"/>
              </w:rPr>
            </w:pPr>
            <w:r>
              <w:rPr>
                <w:rFonts w:ascii="Arial" w:hAnsi="Arial"/>
                <w:sz w:val="18"/>
              </w:rPr>
              <w:t>Gastuak</w:t>
            </w:r>
          </w:p>
        </w:tc>
        <w:tc>
          <w:tcPr>
            <w:tcW w:w="1134" w:type="dxa"/>
            <w:tcBorders>
              <w:top w:val="single" w:sz="2" w:space="0" w:color="auto"/>
              <w:bottom w:val="single" w:sz="4" w:space="0" w:color="auto"/>
            </w:tcBorders>
            <w:shd w:val="clear" w:color="auto" w:fill="FABF8F" w:themeFill="accent6" w:themeFillTint="99"/>
            <w:vAlign w:val="center"/>
          </w:tcPr>
          <w:p w:rsidR="00F013F1" w:rsidRPr="008C0243" w:rsidRDefault="0047711D" w:rsidP="00F013F1">
            <w:pPr>
              <w:pStyle w:val="cuatexto"/>
              <w:jc w:val="right"/>
              <w:rPr>
                <w:rFonts w:ascii="Arial" w:eastAsia="ITCCentury Book" w:hAnsi="Arial" w:cs="Arial"/>
                <w:sz w:val="18"/>
                <w:szCs w:val="18"/>
              </w:rPr>
            </w:pPr>
            <w:r>
              <w:rPr>
                <w:rFonts w:ascii="Arial" w:hAnsi="Arial"/>
                <w:sz w:val="18"/>
              </w:rPr>
              <w:t>Diru-sarrerak</w:t>
            </w:r>
          </w:p>
        </w:tc>
        <w:tc>
          <w:tcPr>
            <w:tcW w:w="1308" w:type="dxa"/>
            <w:tcBorders>
              <w:top w:val="nil"/>
              <w:bottom w:val="single" w:sz="4" w:space="0" w:color="auto"/>
            </w:tcBorders>
            <w:shd w:val="clear" w:color="auto" w:fill="FABF8F" w:themeFill="accent6" w:themeFillTint="99"/>
            <w:vAlign w:val="center"/>
          </w:tcPr>
          <w:p w:rsidR="00F013F1" w:rsidRPr="008C0243" w:rsidRDefault="00F013F1" w:rsidP="00F013F1">
            <w:pPr>
              <w:pStyle w:val="cuatexto"/>
              <w:jc w:val="right"/>
              <w:rPr>
                <w:rFonts w:ascii="Arial" w:eastAsia="ITCCentury Book" w:hAnsi="Arial" w:cs="Arial"/>
                <w:sz w:val="18"/>
                <w:szCs w:val="18"/>
              </w:rPr>
            </w:pPr>
            <w:r>
              <w:rPr>
                <w:rFonts w:ascii="Arial" w:hAnsi="Arial"/>
                <w:sz w:val="18"/>
              </w:rPr>
              <w:t>2014-12-31</w:t>
            </w:r>
          </w:p>
        </w:tc>
      </w:tr>
      <w:tr w:rsidR="00F013F1" w:rsidTr="0062426E">
        <w:trPr>
          <w:trHeight w:val="255"/>
        </w:trPr>
        <w:tc>
          <w:tcPr>
            <w:tcW w:w="5353" w:type="dxa"/>
            <w:tcBorders>
              <w:top w:val="single" w:sz="4" w:space="0" w:color="auto"/>
              <w:bottom w:val="single" w:sz="4" w:space="0" w:color="auto"/>
            </w:tcBorders>
            <w:vAlign w:val="center"/>
          </w:tcPr>
          <w:p w:rsidR="00F013F1" w:rsidRDefault="00F013F1" w:rsidP="00760381">
            <w:pPr>
              <w:pStyle w:val="cuatexto"/>
              <w:jc w:val="left"/>
              <w:rPr>
                <w:rFonts w:eastAsia="ITCCentury Book"/>
              </w:rPr>
            </w:pPr>
            <w:r>
              <w:t>Los Arcosko Udala</w:t>
            </w:r>
          </w:p>
        </w:tc>
        <w:tc>
          <w:tcPr>
            <w:tcW w:w="1134" w:type="dxa"/>
            <w:tcBorders>
              <w:top w:val="single" w:sz="4" w:space="0" w:color="auto"/>
              <w:bottom w:val="single" w:sz="4" w:space="0" w:color="auto"/>
            </w:tcBorders>
            <w:vAlign w:val="center"/>
          </w:tcPr>
          <w:p w:rsidR="00F013F1" w:rsidRDefault="00F013F1" w:rsidP="00F013F1">
            <w:pPr>
              <w:pStyle w:val="cuatexto"/>
              <w:jc w:val="right"/>
              <w:rPr>
                <w:rFonts w:eastAsia="ITCCentury Book"/>
              </w:rPr>
            </w:pPr>
            <w:r>
              <w:t>1.965.578</w:t>
            </w:r>
          </w:p>
        </w:tc>
        <w:tc>
          <w:tcPr>
            <w:tcW w:w="1134" w:type="dxa"/>
            <w:tcBorders>
              <w:top w:val="single" w:sz="4" w:space="0" w:color="auto"/>
              <w:bottom w:val="single" w:sz="4" w:space="0" w:color="auto"/>
            </w:tcBorders>
            <w:vAlign w:val="center"/>
          </w:tcPr>
          <w:p w:rsidR="00F013F1" w:rsidRDefault="00F013F1" w:rsidP="00F013F1">
            <w:pPr>
              <w:pStyle w:val="cuatexto"/>
              <w:jc w:val="right"/>
              <w:rPr>
                <w:rFonts w:eastAsia="ITCCentury Book"/>
              </w:rPr>
            </w:pPr>
            <w:r>
              <w:t>2.155.721</w:t>
            </w:r>
          </w:p>
        </w:tc>
        <w:tc>
          <w:tcPr>
            <w:tcW w:w="1308" w:type="dxa"/>
            <w:tcBorders>
              <w:top w:val="single" w:sz="4" w:space="0" w:color="auto"/>
              <w:bottom w:val="single" w:sz="4" w:space="0" w:color="auto"/>
            </w:tcBorders>
            <w:vAlign w:val="center"/>
          </w:tcPr>
          <w:p w:rsidR="00F013F1" w:rsidRDefault="00F013F1" w:rsidP="00F013F1">
            <w:pPr>
              <w:pStyle w:val="cuatexto"/>
              <w:jc w:val="right"/>
              <w:rPr>
                <w:rFonts w:eastAsia="ITCCentury Book"/>
              </w:rPr>
            </w:pPr>
            <w:r>
              <w:t>9</w:t>
            </w:r>
          </w:p>
        </w:tc>
      </w:tr>
    </w:tbl>
    <w:p w:rsidR="008E4BBD" w:rsidRPr="00920A0D" w:rsidRDefault="008C0243" w:rsidP="00920A0D">
      <w:pPr>
        <w:spacing w:before="240"/>
        <w:ind w:firstLine="284"/>
        <w:rPr>
          <w:rFonts w:eastAsia="ITCCentury Book"/>
          <w:sz w:val="26"/>
          <w:szCs w:val="26"/>
        </w:rPr>
      </w:pPr>
      <w:r>
        <w:rPr>
          <w:sz w:val="26"/>
        </w:rPr>
        <w:t>Udalak ez du inongo erakunde autonomorik, eta ez du parte hartzen inongo me</w:t>
      </w:r>
      <w:r>
        <w:rPr>
          <w:sz w:val="26"/>
        </w:rPr>
        <w:t>r</w:t>
      </w:r>
      <w:r>
        <w:rPr>
          <w:sz w:val="26"/>
        </w:rPr>
        <w:t>kataritza-sozietatetan. Bere jarduera garatzeko eta bere zerbitzuak emateko, honako entitate hauetako kidea da:</w:t>
      </w:r>
    </w:p>
    <w:p w:rsidR="008E4BBD" w:rsidRPr="00920A0D" w:rsidRDefault="008E4BBD" w:rsidP="00B916EF">
      <w:pPr>
        <w:numPr>
          <w:ilvl w:val="0"/>
          <w:numId w:val="13"/>
        </w:numPr>
        <w:tabs>
          <w:tab w:val="left" w:pos="567"/>
        </w:tabs>
        <w:ind w:left="0" w:firstLine="284"/>
        <w:rPr>
          <w:sz w:val="26"/>
          <w:szCs w:val="26"/>
        </w:rPr>
      </w:pPr>
      <w:r>
        <w:rPr>
          <w:sz w:val="26"/>
        </w:rPr>
        <w:t>Jurramendiko Mankomunitatea: uraren ziklo integralarekin eta hiri hondak</w:t>
      </w:r>
      <w:r>
        <w:rPr>
          <w:sz w:val="26"/>
        </w:rPr>
        <w:t>i</w:t>
      </w:r>
      <w:r>
        <w:rPr>
          <w:sz w:val="26"/>
        </w:rPr>
        <w:t>nekin lotutako zerbitzuak; etxebizitzak zaharberritzeko bulegoa eta hirigintza zerb</w:t>
      </w:r>
      <w:r>
        <w:rPr>
          <w:sz w:val="26"/>
        </w:rPr>
        <w:t>i</w:t>
      </w:r>
      <w:r>
        <w:rPr>
          <w:sz w:val="26"/>
        </w:rPr>
        <w:t>tzua.</w:t>
      </w:r>
    </w:p>
    <w:p w:rsidR="008E4BBD" w:rsidRPr="00920A0D" w:rsidRDefault="008E4BBD" w:rsidP="00B916EF">
      <w:pPr>
        <w:numPr>
          <w:ilvl w:val="0"/>
          <w:numId w:val="13"/>
        </w:numPr>
        <w:tabs>
          <w:tab w:val="left" w:pos="567"/>
        </w:tabs>
        <w:ind w:left="0" w:firstLine="284"/>
        <w:rPr>
          <w:rFonts w:eastAsia="ITCCentury Book"/>
          <w:sz w:val="26"/>
          <w:szCs w:val="26"/>
        </w:rPr>
      </w:pPr>
      <w:r>
        <w:rPr>
          <w:sz w:val="26"/>
        </w:rPr>
        <w:t>Lizarrako eskualdearen garapenerako TEDER elkartea.</w:t>
      </w:r>
    </w:p>
    <w:p w:rsidR="008E4BBD" w:rsidRPr="00920A0D" w:rsidRDefault="008E4BBD" w:rsidP="00B916EF">
      <w:pPr>
        <w:numPr>
          <w:ilvl w:val="0"/>
          <w:numId w:val="13"/>
        </w:numPr>
        <w:tabs>
          <w:tab w:val="left" w:pos="567"/>
        </w:tabs>
        <w:ind w:left="0" w:firstLine="284"/>
        <w:rPr>
          <w:rFonts w:eastAsia="ITCCentury Book"/>
          <w:sz w:val="26"/>
          <w:szCs w:val="26"/>
        </w:rPr>
      </w:pPr>
      <w:r>
        <w:rPr>
          <w:sz w:val="26"/>
        </w:rPr>
        <w:t>Los Arcosko eskualdeko oinarrizko gizarte zerbitzuen mankomunitatea.</w:t>
      </w:r>
    </w:p>
    <w:p w:rsidR="00E0366C" w:rsidRPr="00E0366C" w:rsidRDefault="008E4BBD" w:rsidP="00B916EF">
      <w:pPr>
        <w:numPr>
          <w:ilvl w:val="0"/>
          <w:numId w:val="13"/>
        </w:numPr>
        <w:tabs>
          <w:tab w:val="left" w:pos="567"/>
        </w:tabs>
        <w:ind w:left="0" w:firstLine="284"/>
        <w:rPr>
          <w:rFonts w:eastAsia="ITCCentury Book"/>
          <w:sz w:val="26"/>
          <w:szCs w:val="26"/>
        </w:rPr>
      </w:pPr>
      <w:r>
        <w:rPr>
          <w:sz w:val="26"/>
        </w:rPr>
        <w:t xml:space="preserve">Nafarroako Antzokien Sarea. </w:t>
      </w:r>
    </w:p>
    <w:p w:rsidR="00FD722B" w:rsidRDefault="00FD722B">
      <w:pPr>
        <w:spacing w:after="0"/>
        <w:ind w:firstLine="0"/>
        <w:jc w:val="left"/>
        <w:rPr>
          <w:sz w:val="26"/>
          <w:szCs w:val="26"/>
        </w:rPr>
      </w:pPr>
      <w:r>
        <w:br w:type="page"/>
      </w:r>
    </w:p>
    <w:p w:rsidR="00E0366C" w:rsidRPr="00920A0D" w:rsidRDefault="00E0366C" w:rsidP="00E0366C">
      <w:pPr>
        <w:spacing w:after="240"/>
        <w:rPr>
          <w:sz w:val="26"/>
          <w:szCs w:val="26"/>
        </w:rPr>
      </w:pPr>
      <w:r>
        <w:rPr>
          <w:sz w:val="26"/>
        </w:rPr>
        <w:lastRenderedPageBreak/>
        <w:t>Laburpen-taula honetan bai Udalak ematen dituen zerbitzuak, bai haiek em</w:t>
      </w:r>
      <w:r>
        <w:rPr>
          <w:sz w:val="26"/>
        </w:rPr>
        <w:t>a</w:t>
      </w:r>
      <w:r>
        <w:rPr>
          <w:sz w:val="26"/>
        </w:rPr>
        <w:t>teko modua agertzen dira.</w:t>
      </w:r>
    </w:p>
    <w:tbl>
      <w:tblPr>
        <w:tblW w:w="8752" w:type="dxa"/>
        <w:jc w:val="center"/>
        <w:tblInd w:w="-148" w:type="dxa"/>
        <w:tblCellMar>
          <w:left w:w="70" w:type="dxa"/>
          <w:right w:w="70" w:type="dxa"/>
        </w:tblCellMar>
        <w:tblLook w:val="04A0" w:firstRow="1" w:lastRow="0" w:firstColumn="1" w:lastColumn="0" w:noHBand="0" w:noVBand="1"/>
      </w:tblPr>
      <w:tblGrid>
        <w:gridCol w:w="3101"/>
        <w:gridCol w:w="1720"/>
        <w:gridCol w:w="1824"/>
        <w:gridCol w:w="2107"/>
      </w:tblGrid>
      <w:tr w:rsidR="00E0366C" w:rsidRPr="00920A0D" w:rsidTr="00E707A9">
        <w:trPr>
          <w:trHeight w:val="255"/>
          <w:jc w:val="center"/>
        </w:trPr>
        <w:tc>
          <w:tcPr>
            <w:tcW w:w="3101" w:type="dxa"/>
            <w:tcBorders>
              <w:top w:val="single" w:sz="4" w:space="0" w:color="auto"/>
              <w:left w:val="nil"/>
              <w:bottom w:val="single" w:sz="4" w:space="0" w:color="auto"/>
              <w:right w:val="nil"/>
            </w:tcBorders>
            <w:shd w:val="clear" w:color="auto" w:fill="FABF8F" w:themeFill="accent6" w:themeFillTint="99"/>
            <w:noWrap/>
            <w:vAlign w:val="center"/>
            <w:hideMark/>
          </w:tcPr>
          <w:p w:rsidR="00E0366C" w:rsidRPr="00920A0D" w:rsidRDefault="00E0366C" w:rsidP="00E0366C">
            <w:pPr>
              <w:pStyle w:val="cuatexto"/>
              <w:rPr>
                <w:rFonts w:ascii="Arial" w:hAnsi="Arial" w:cs="Arial"/>
                <w:sz w:val="18"/>
                <w:szCs w:val="18"/>
              </w:rPr>
            </w:pPr>
            <w:r>
              <w:rPr>
                <w:rFonts w:ascii="Arial" w:hAnsi="Arial"/>
                <w:sz w:val="18"/>
              </w:rPr>
              <w:t>Zerbitzua</w:t>
            </w:r>
          </w:p>
        </w:tc>
        <w:tc>
          <w:tcPr>
            <w:tcW w:w="1720" w:type="dxa"/>
            <w:tcBorders>
              <w:top w:val="single" w:sz="4" w:space="0" w:color="auto"/>
              <w:left w:val="nil"/>
              <w:bottom w:val="single" w:sz="4" w:space="0" w:color="auto"/>
              <w:right w:val="nil"/>
            </w:tcBorders>
            <w:shd w:val="clear" w:color="auto" w:fill="FABF8F" w:themeFill="accent6" w:themeFillTint="99"/>
            <w:noWrap/>
            <w:vAlign w:val="center"/>
            <w:hideMark/>
          </w:tcPr>
          <w:p w:rsidR="00E0366C" w:rsidRPr="00920A0D" w:rsidRDefault="00E0366C" w:rsidP="00E0366C">
            <w:pPr>
              <w:pStyle w:val="cuatexto"/>
              <w:jc w:val="right"/>
              <w:rPr>
                <w:rFonts w:ascii="Arial" w:hAnsi="Arial" w:cs="Arial"/>
                <w:bCs/>
                <w:sz w:val="18"/>
                <w:szCs w:val="18"/>
              </w:rPr>
            </w:pPr>
            <w:r>
              <w:rPr>
                <w:rFonts w:ascii="Arial" w:hAnsi="Arial"/>
                <w:sz w:val="18"/>
              </w:rPr>
              <w:t>Udala</w:t>
            </w:r>
          </w:p>
        </w:tc>
        <w:tc>
          <w:tcPr>
            <w:tcW w:w="1824" w:type="dxa"/>
            <w:tcBorders>
              <w:top w:val="single" w:sz="4" w:space="0" w:color="auto"/>
              <w:left w:val="nil"/>
              <w:bottom w:val="single" w:sz="4" w:space="0" w:color="auto"/>
              <w:right w:val="nil"/>
            </w:tcBorders>
            <w:shd w:val="clear" w:color="auto" w:fill="FABF8F" w:themeFill="accent6" w:themeFillTint="99"/>
            <w:vAlign w:val="center"/>
            <w:hideMark/>
          </w:tcPr>
          <w:p w:rsidR="00E0366C" w:rsidRPr="00920A0D" w:rsidRDefault="00E0366C" w:rsidP="00E0366C">
            <w:pPr>
              <w:pStyle w:val="cuatexto"/>
              <w:jc w:val="right"/>
              <w:rPr>
                <w:rFonts w:ascii="Arial" w:hAnsi="Arial" w:cs="Arial"/>
                <w:bCs/>
                <w:sz w:val="18"/>
                <w:szCs w:val="18"/>
              </w:rPr>
            </w:pPr>
            <w:r>
              <w:rPr>
                <w:rFonts w:ascii="Arial" w:hAnsi="Arial"/>
                <w:sz w:val="18"/>
              </w:rPr>
              <w:t xml:space="preserve">Mankomunitatea </w:t>
            </w:r>
          </w:p>
        </w:tc>
        <w:tc>
          <w:tcPr>
            <w:tcW w:w="2107" w:type="dxa"/>
            <w:tcBorders>
              <w:top w:val="single" w:sz="4" w:space="0" w:color="auto"/>
              <w:left w:val="nil"/>
              <w:bottom w:val="single" w:sz="4" w:space="0" w:color="auto"/>
              <w:right w:val="nil"/>
            </w:tcBorders>
            <w:shd w:val="clear" w:color="auto" w:fill="FABF8F" w:themeFill="accent6" w:themeFillTint="99"/>
            <w:noWrap/>
            <w:vAlign w:val="center"/>
            <w:hideMark/>
          </w:tcPr>
          <w:p w:rsidR="00E0366C" w:rsidRPr="00920A0D" w:rsidRDefault="00E0366C" w:rsidP="00E0366C">
            <w:pPr>
              <w:pStyle w:val="cuatexto"/>
              <w:jc w:val="right"/>
              <w:rPr>
                <w:rFonts w:ascii="Arial" w:hAnsi="Arial" w:cs="Arial"/>
                <w:bCs/>
                <w:sz w:val="18"/>
                <w:szCs w:val="18"/>
              </w:rPr>
            </w:pPr>
            <w:r>
              <w:rPr>
                <w:rFonts w:ascii="Arial" w:hAnsi="Arial"/>
                <w:sz w:val="18"/>
              </w:rPr>
              <w:t>Zerbitzu kontratuak</w:t>
            </w:r>
          </w:p>
        </w:tc>
      </w:tr>
      <w:tr w:rsidR="00E0366C" w:rsidRPr="00A45835" w:rsidTr="00E707A9">
        <w:trPr>
          <w:trHeight w:val="198"/>
          <w:jc w:val="center"/>
        </w:trPr>
        <w:tc>
          <w:tcPr>
            <w:tcW w:w="3101" w:type="dxa"/>
            <w:tcBorders>
              <w:top w:val="single" w:sz="4"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Zerbitzu administratibo orokorrak</w:t>
            </w:r>
          </w:p>
        </w:tc>
        <w:tc>
          <w:tcPr>
            <w:tcW w:w="1720" w:type="dxa"/>
            <w:tcBorders>
              <w:top w:val="single" w:sz="4"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4"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4"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Udal albienteak</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Hilerria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Oinarrizko gizarte-zerbitzua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Haur Eskolak 0-3 urte bitartean</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Hirigintza</w:t>
            </w:r>
          </w:p>
        </w:tc>
        <w:tc>
          <w:tcPr>
            <w:tcW w:w="1720" w:type="dxa"/>
            <w:tcBorders>
              <w:top w:val="single" w:sz="2" w:space="0" w:color="auto"/>
              <w:left w:val="nil"/>
              <w:bottom w:val="single" w:sz="2" w:space="0" w:color="auto"/>
              <w:right w:val="nil"/>
            </w:tcBorders>
            <w:shd w:val="clear" w:color="000000" w:fill="FFFFFF"/>
            <w:noWrap/>
            <w:vAlign w:val="bottom"/>
            <w:hideMark/>
          </w:tcPr>
          <w:p w:rsidR="00E0366C" w:rsidRPr="00A45835" w:rsidRDefault="00E0366C" w:rsidP="00E0366C">
            <w:pPr>
              <w:pStyle w:val="cuatexto"/>
              <w:jc w:val="right"/>
              <w:rPr>
                <w:szCs w:val="20"/>
              </w:rPr>
            </w:pPr>
            <w: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2107" w:type="dxa"/>
            <w:tcBorders>
              <w:top w:val="single" w:sz="2" w:space="0" w:color="auto"/>
              <w:left w:val="nil"/>
              <w:bottom w:val="single" w:sz="2" w:space="0" w:color="auto"/>
              <w:right w:val="nil"/>
            </w:tcBorders>
            <w:shd w:val="clear" w:color="000000" w:fill="FFFFFF"/>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Lorategiak</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Hiri hondakinak</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Ur-hornidura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Liburutegia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Ludoteka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Kaleen eta bideen mantentze-lanak</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Argiteria publikoaren mantentzea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Kale garbiketa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Udal eraikinen garbiketa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Ikastetxearen garbiketa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Kirolak</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000000" w:fill="FFFFFF"/>
            <w:noWrap/>
            <w:vAlign w:val="bottom"/>
            <w:hideMark/>
          </w:tcPr>
          <w:p w:rsidR="00E0366C" w:rsidRPr="00A45835" w:rsidRDefault="00E0366C" w:rsidP="00E0366C">
            <w:pPr>
              <w:pStyle w:val="cuatexto"/>
              <w:rPr>
                <w:szCs w:val="20"/>
              </w:rPr>
            </w:pPr>
            <w:r>
              <w:t>Kirol instalazioak</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Kultura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Gazteria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Ingurumena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Babestutako enplegu soziala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A45835" w:rsidTr="00E707A9">
        <w:trPr>
          <w:trHeight w:val="198"/>
          <w:jc w:val="center"/>
        </w:trPr>
        <w:tc>
          <w:tcPr>
            <w:tcW w:w="3101"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rPr>
                <w:szCs w:val="20"/>
              </w:rPr>
            </w:pPr>
            <w:r>
              <w:t>Enpleguaren sustapena</w:t>
            </w:r>
          </w:p>
        </w:tc>
        <w:tc>
          <w:tcPr>
            <w:tcW w:w="1720"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X</w:t>
            </w:r>
          </w:p>
        </w:tc>
        <w:tc>
          <w:tcPr>
            <w:tcW w:w="1824"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c>
          <w:tcPr>
            <w:tcW w:w="2107" w:type="dxa"/>
            <w:tcBorders>
              <w:top w:val="single" w:sz="2" w:space="0" w:color="auto"/>
              <w:left w:val="nil"/>
              <w:bottom w:val="single" w:sz="2" w:space="0" w:color="auto"/>
              <w:right w:val="nil"/>
            </w:tcBorders>
            <w:shd w:val="clear" w:color="auto" w:fill="auto"/>
            <w:noWrap/>
            <w:vAlign w:val="bottom"/>
            <w:hideMark/>
          </w:tcPr>
          <w:p w:rsidR="00E0366C" w:rsidRPr="00A45835" w:rsidRDefault="00E0366C" w:rsidP="00E0366C">
            <w:pPr>
              <w:pStyle w:val="cuatexto"/>
              <w:jc w:val="right"/>
              <w:rPr>
                <w:szCs w:val="20"/>
              </w:rPr>
            </w:pPr>
            <w:r>
              <w:t> </w:t>
            </w:r>
          </w:p>
        </w:tc>
      </w:tr>
      <w:tr w:rsidR="00E0366C" w:rsidRPr="00717A0F" w:rsidTr="00E707A9">
        <w:trPr>
          <w:trHeight w:val="198"/>
          <w:jc w:val="center"/>
        </w:trPr>
        <w:tc>
          <w:tcPr>
            <w:tcW w:w="3101" w:type="dxa"/>
            <w:tcBorders>
              <w:top w:val="single" w:sz="2" w:space="0" w:color="auto"/>
              <w:left w:val="nil"/>
              <w:bottom w:val="single" w:sz="4" w:space="0" w:color="auto"/>
              <w:right w:val="nil"/>
            </w:tcBorders>
            <w:shd w:val="clear" w:color="auto" w:fill="auto"/>
            <w:noWrap/>
            <w:vAlign w:val="bottom"/>
            <w:hideMark/>
          </w:tcPr>
          <w:p w:rsidR="00E0366C" w:rsidRPr="00717A0F" w:rsidRDefault="00E0366C" w:rsidP="00E0366C">
            <w:pPr>
              <w:pStyle w:val="cuatexto"/>
            </w:pPr>
            <w:r>
              <w:t>Diru-bilketa exekutiboa</w:t>
            </w:r>
          </w:p>
        </w:tc>
        <w:tc>
          <w:tcPr>
            <w:tcW w:w="1720" w:type="dxa"/>
            <w:tcBorders>
              <w:top w:val="single" w:sz="2" w:space="0" w:color="auto"/>
              <w:left w:val="nil"/>
              <w:bottom w:val="single" w:sz="4" w:space="0" w:color="auto"/>
              <w:right w:val="nil"/>
            </w:tcBorders>
            <w:shd w:val="clear" w:color="auto" w:fill="auto"/>
            <w:noWrap/>
            <w:vAlign w:val="bottom"/>
            <w:hideMark/>
          </w:tcPr>
          <w:p w:rsidR="00E0366C" w:rsidRPr="00717A0F" w:rsidRDefault="00E0366C" w:rsidP="00E0366C">
            <w:pPr>
              <w:pStyle w:val="cuatexto"/>
              <w:jc w:val="right"/>
            </w:pPr>
            <w:r>
              <w:t> </w:t>
            </w:r>
          </w:p>
        </w:tc>
        <w:tc>
          <w:tcPr>
            <w:tcW w:w="1824" w:type="dxa"/>
            <w:tcBorders>
              <w:top w:val="single" w:sz="2" w:space="0" w:color="auto"/>
              <w:left w:val="nil"/>
              <w:bottom w:val="single" w:sz="4" w:space="0" w:color="auto"/>
              <w:right w:val="nil"/>
            </w:tcBorders>
            <w:shd w:val="clear" w:color="auto" w:fill="auto"/>
            <w:noWrap/>
            <w:vAlign w:val="bottom"/>
            <w:hideMark/>
          </w:tcPr>
          <w:p w:rsidR="00E0366C" w:rsidRPr="00717A0F" w:rsidRDefault="00E0366C" w:rsidP="00E0366C">
            <w:pPr>
              <w:pStyle w:val="cuatexto"/>
              <w:jc w:val="right"/>
            </w:pPr>
            <w:r>
              <w:t> </w:t>
            </w:r>
          </w:p>
        </w:tc>
        <w:tc>
          <w:tcPr>
            <w:tcW w:w="2107" w:type="dxa"/>
            <w:tcBorders>
              <w:top w:val="single" w:sz="2" w:space="0" w:color="auto"/>
              <w:left w:val="nil"/>
              <w:bottom w:val="single" w:sz="4" w:space="0" w:color="auto"/>
              <w:right w:val="nil"/>
            </w:tcBorders>
            <w:shd w:val="clear" w:color="auto" w:fill="auto"/>
            <w:noWrap/>
            <w:vAlign w:val="bottom"/>
            <w:hideMark/>
          </w:tcPr>
          <w:p w:rsidR="00E0366C" w:rsidRPr="00717A0F" w:rsidRDefault="00E0366C" w:rsidP="00E0366C">
            <w:pPr>
              <w:pStyle w:val="cuatexto"/>
              <w:jc w:val="right"/>
            </w:pPr>
            <w:r>
              <w:t>X</w:t>
            </w:r>
          </w:p>
        </w:tc>
      </w:tr>
    </w:tbl>
    <w:p w:rsidR="008E4BBD" w:rsidRPr="0032757D" w:rsidRDefault="008E4BBD" w:rsidP="0032757D">
      <w:pPr>
        <w:spacing w:before="240"/>
        <w:rPr>
          <w:spacing w:val="6"/>
          <w:sz w:val="26"/>
          <w:szCs w:val="26"/>
        </w:rPr>
      </w:pPr>
      <w:r>
        <w:rPr>
          <w:spacing w:val="6"/>
          <w:sz w:val="26"/>
        </w:rPr>
        <w:t>Toki entitateari 2014ko ekitaldian aplikatzekoa zaion araubide juridikoa funtsean honakoek osatzen dute: Toki Administrazioari buruzko 6/1990 Foru Legea, Nafarroako Toki Ogasunei buruzko 2/1995 Foru Legea eta Toki Ara</w:t>
      </w:r>
      <w:r>
        <w:rPr>
          <w:spacing w:val="6"/>
          <w:sz w:val="26"/>
        </w:rPr>
        <w:t>u</w:t>
      </w:r>
      <w:r>
        <w:rPr>
          <w:spacing w:val="6"/>
          <w:sz w:val="26"/>
        </w:rPr>
        <w:t>bidearen Oinarriak arautzen dituen 7/1995 Legea, bai eta sektorekako araudi indarduna ere.</w:t>
      </w:r>
    </w:p>
    <w:p w:rsidR="0060793F" w:rsidRDefault="008E4BBD" w:rsidP="008E4BBD">
      <w:pPr>
        <w:tabs>
          <w:tab w:val="center" w:pos="2835"/>
          <w:tab w:val="center" w:pos="3969"/>
          <w:tab w:val="center" w:pos="5103"/>
          <w:tab w:val="center" w:pos="6237"/>
          <w:tab w:val="center" w:pos="7371"/>
        </w:tabs>
        <w:ind w:firstLine="284"/>
        <w:rPr>
          <w:sz w:val="26"/>
          <w:szCs w:val="26"/>
        </w:rPr>
      </w:pPr>
      <w:r>
        <w:rPr>
          <w:sz w:val="26"/>
        </w:rPr>
        <w:t>2014ko urtarrilaren 9an, hasierako onespena eman zitzaion 2014rako aurreko</w:t>
      </w:r>
      <w:r>
        <w:rPr>
          <w:sz w:val="26"/>
        </w:rPr>
        <w:t>n</w:t>
      </w:r>
      <w:r>
        <w:rPr>
          <w:sz w:val="26"/>
        </w:rPr>
        <w:t>tuari, legezko izapideak bete ondoren. Aurrekontuaren behin betiko onespena 2014ko abuztuaren 7ko Nafarroako Aldizkari Ofizialean argitaratu zen. Kontu or</w:t>
      </w:r>
      <w:r>
        <w:rPr>
          <w:sz w:val="26"/>
        </w:rPr>
        <w:t>o</w:t>
      </w:r>
      <w:r>
        <w:rPr>
          <w:sz w:val="26"/>
        </w:rPr>
        <w:t xml:space="preserve">korra 2015eko maiatzaren 5eko Osoko Bilkuran onetsi zen. </w:t>
      </w:r>
    </w:p>
    <w:p w:rsidR="008E4BBD" w:rsidRPr="0032757D" w:rsidRDefault="008E4BBD" w:rsidP="008E4BBD">
      <w:pPr>
        <w:tabs>
          <w:tab w:val="center" w:pos="2835"/>
          <w:tab w:val="center" w:pos="3969"/>
          <w:tab w:val="center" w:pos="5103"/>
          <w:tab w:val="center" w:pos="6237"/>
          <w:tab w:val="center" w:pos="7371"/>
        </w:tabs>
        <w:ind w:firstLine="284"/>
        <w:rPr>
          <w:rFonts w:eastAsia="ITCCentury Book"/>
          <w:sz w:val="26"/>
          <w:szCs w:val="26"/>
        </w:rPr>
      </w:pPr>
      <w:r>
        <w:rPr>
          <w:sz w:val="26"/>
        </w:rPr>
        <w:t>Txostenak sei atal ditu, sarrera hau barne. Bigarren eta hirugarren atalean ageri dira txostenaren helburuak eta egindako lanaren norainokoa. Laugarrenean, Udal</w:t>
      </w:r>
      <w:r>
        <w:rPr>
          <w:sz w:val="26"/>
        </w:rPr>
        <w:t>a</w:t>
      </w:r>
      <w:r>
        <w:rPr>
          <w:sz w:val="26"/>
        </w:rPr>
        <w:t xml:space="preserve">ren Kontu Orokorrari buruz dugun iritzia agertzen dugu; bosgarrenean, berriz, kontu horien laburpen bat jaso dugu. Seigarrenean, Udalaren antolaketa eta barne-kontrola hobetzeko egokitzat jotzen ditugun iruzkin, ondorio eta aholkuak biltzen dira. </w:t>
      </w:r>
    </w:p>
    <w:p w:rsidR="008E4BBD" w:rsidRDefault="00C215A0" w:rsidP="0032757D">
      <w:pPr>
        <w:tabs>
          <w:tab w:val="center" w:pos="2835"/>
          <w:tab w:val="center" w:pos="3969"/>
          <w:tab w:val="center" w:pos="5103"/>
          <w:tab w:val="center" w:pos="6237"/>
          <w:tab w:val="center" w:pos="7371"/>
        </w:tabs>
        <w:ind w:firstLine="284"/>
        <w:rPr>
          <w:rFonts w:ascii="Arial" w:hAnsi="Arial"/>
          <w:b/>
          <w:color w:val="000000"/>
          <w:kern w:val="28"/>
          <w:sz w:val="25"/>
          <w:szCs w:val="26"/>
        </w:rPr>
      </w:pPr>
      <w:r>
        <w:rPr>
          <w:sz w:val="26"/>
        </w:rPr>
        <w:t>Udaleko langileei eskerrak ematen dizkiegu lan hau egiteko eman diguten lagu</w:t>
      </w:r>
      <w:r>
        <w:rPr>
          <w:sz w:val="26"/>
        </w:rPr>
        <w:t>n</w:t>
      </w:r>
      <w:r>
        <w:rPr>
          <w:sz w:val="26"/>
        </w:rPr>
        <w:t>tzarengatik.</w:t>
      </w:r>
      <w:r>
        <w:br w:type="page"/>
      </w:r>
    </w:p>
    <w:p w:rsidR="008E4BBD" w:rsidRPr="008E4BBD" w:rsidRDefault="008E4BBD" w:rsidP="00B34D32">
      <w:pPr>
        <w:pStyle w:val="atitulo1"/>
        <w:rPr>
          <w:rFonts w:eastAsia="ITCCentury Book"/>
        </w:rPr>
      </w:pPr>
      <w:bookmarkStart w:id="3" w:name="_Toc444498466"/>
      <w:bookmarkStart w:id="4" w:name="_Toc447187400"/>
      <w:r>
        <w:lastRenderedPageBreak/>
        <w:t>II. Helburua</w:t>
      </w:r>
      <w:bookmarkEnd w:id="3"/>
      <w:bookmarkEnd w:id="4"/>
      <w:r>
        <w:t xml:space="preserve"> </w:t>
      </w:r>
    </w:p>
    <w:p w:rsidR="008E4BBD" w:rsidRPr="0032757D" w:rsidRDefault="008E4BBD" w:rsidP="00D224B2">
      <w:pPr>
        <w:spacing w:before="120"/>
        <w:ind w:firstLine="284"/>
        <w:rPr>
          <w:rFonts w:eastAsia="ITCCentury Book"/>
          <w:sz w:val="26"/>
          <w:szCs w:val="26"/>
        </w:rPr>
      </w:pPr>
      <w:bookmarkStart w:id="5" w:name="OLE_LINK3"/>
      <w:bookmarkStart w:id="6" w:name="OLE_LINK4"/>
      <w:r>
        <w:rPr>
          <w:sz w:val="26"/>
        </w:rPr>
        <w:t>Nafarroako Toki Administrazioari buruzko uztailaren 2ko 6/1990 Foru Legeari, Nafarroako Toki Ogasunei buruzko martxoaren 10eko 2/1995 Foru Legeari eta Kontuen Ganbera arautzen duen abenduaren 20ko 19/1984 Foru Legeari jarraituz, eta Parlamentuaren eskaria kontuan hartuta, Los Arcosko Udalaren 2014ko ekita</w:t>
      </w:r>
      <w:r>
        <w:rPr>
          <w:sz w:val="26"/>
        </w:rPr>
        <w:t>l</w:t>
      </w:r>
      <w:r>
        <w:rPr>
          <w:sz w:val="26"/>
        </w:rPr>
        <w:t>diko kontu orokorraren erregulartasun-fiskalizazioa egin dugu</w:t>
      </w:r>
      <w:bookmarkEnd w:id="5"/>
      <w:bookmarkEnd w:id="6"/>
      <w:r>
        <w:rPr>
          <w:sz w:val="26"/>
        </w:rPr>
        <w:t>.</w:t>
      </w:r>
    </w:p>
    <w:p w:rsidR="008E4BBD" w:rsidRPr="0032757D" w:rsidRDefault="008E4BBD" w:rsidP="00D224B2">
      <w:pPr>
        <w:ind w:firstLine="284"/>
        <w:rPr>
          <w:rFonts w:eastAsia="ITCCentury Book"/>
          <w:sz w:val="26"/>
          <w:szCs w:val="26"/>
        </w:rPr>
      </w:pPr>
      <w:r>
        <w:rPr>
          <w:sz w:val="26"/>
        </w:rPr>
        <w:t>Txostenaren helburua da honako hauei buruzko gure iritzia adieraztea:</w:t>
      </w:r>
    </w:p>
    <w:p w:rsidR="008E4BBD" w:rsidRPr="0032757D" w:rsidRDefault="008E4BBD" w:rsidP="00D224B2">
      <w:pPr>
        <w:ind w:firstLine="284"/>
        <w:rPr>
          <w:rFonts w:eastAsia="ITCCentury Book"/>
          <w:sz w:val="26"/>
          <w:szCs w:val="26"/>
        </w:rPr>
      </w:pPr>
      <w:r>
        <w:rPr>
          <w:sz w:val="26"/>
        </w:rPr>
        <w:t>a) Los Arcosko Udalaren 2014ko kontu orokorrak fidelki islatzen ote duen, a</w:t>
      </w:r>
      <w:r>
        <w:rPr>
          <w:sz w:val="26"/>
        </w:rPr>
        <w:t>l</w:t>
      </w:r>
      <w:r>
        <w:rPr>
          <w:sz w:val="26"/>
        </w:rPr>
        <w:t>derdirik behinenetan, entitatearen ekonomia- eta finantza-egoera, aurrekontuaren likidazioa eta lortutako emaitzak, eta orokorki onartuak diren kontabilitate-printzipio eta -arauei jarraituz prestatu ote den eta horiek uniformetasunez aplikatu diren.</w:t>
      </w:r>
    </w:p>
    <w:p w:rsidR="008E4BBD" w:rsidRPr="0032757D" w:rsidRDefault="008E4BBD" w:rsidP="008E4BBD">
      <w:pPr>
        <w:tabs>
          <w:tab w:val="center" w:pos="2835"/>
          <w:tab w:val="center" w:pos="3969"/>
          <w:tab w:val="center" w:pos="5103"/>
          <w:tab w:val="center" w:pos="6237"/>
          <w:tab w:val="center" w:pos="7371"/>
        </w:tabs>
        <w:ind w:firstLine="284"/>
        <w:rPr>
          <w:rFonts w:eastAsia="ITCCentury Book"/>
          <w:sz w:val="26"/>
          <w:szCs w:val="26"/>
        </w:rPr>
      </w:pPr>
      <w:r>
        <w:t>b) Zenbateraino bete duen Los Arcosko Udalak izandako jarduerari aplikatzekoa zaion legedia.</w:t>
      </w:r>
    </w:p>
    <w:p w:rsidR="008E4BBD" w:rsidRPr="0032757D" w:rsidRDefault="008E4BBD" w:rsidP="008E4BBD">
      <w:pPr>
        <w:tabs>
          <w:tab w:val="center" w:pos="2835"/>
          <w:tab w:val="center" w:pos="3969"/>
          <w:tab w:val="center" w:pos="5103"/>
          <w:tab w:val="center" w:pos="6237"/>
          <w:tab w:val="center" w:pos="7371"/>
        </w:tabs>
        <w:ind w:firstLine="284"/>
        <w:rPr>
          <w:rFonts w:eastAsia="ITCCentury Book"/>
          <w:sz w:val="26"/>
          <w:szCs w:val="26"/>
        </w:rPr>
      </w:pPr>
      <w:r>
        <w:t>c) Los Arcosko Udalaren egoera finantzarioa 2014ko abenduaren 31n.</w:t>
      </w:r>
    </w:p>
    <w:p w:rsidR="008E4BBD" w:rsidRPr="0032757D" w:rsidRDefault="008E4BBD" w:rsidP="008E4BBD">
      <w:pPr>
        <w:tabs>
          <w:tab w:val="center" w:pos="2835"/>
          <w:tab w:val="center" w:pos="3969"/>
          <w:tab w:val="center" w:pos="5103"/>
          <w:tab w:val="center" w:pos="6237"/>
          <w:tab w:val="center" w:pos="7371"/>
        </w:tabs>
        <w:ind w:firstLine="284"/>
        <w:rPr>
          <w:rFonts w:eastAsia="ITCCentury Book"/>
          <w:sz w:val="26"/>
          <w:szCs w:val="26"/>
        </w:rPr>
      </w:pPr>
      <w:r>
        <w:rPr>
          <w:sz w:val="26"/>
        </w:rPr>
        <w:t>d) 2014ko ekitaldirako aurrekontu-egonkortasuneko eta finantza-iraunkortasuneko helburuen betetzea, eskuragarri dagoen informazioari jarraituz.</w:t>
      </w:r>
    </w:p>
    <w:p w:rsidR="008E4BBD" w:rsidRPr="0032757D" w:rsidRDefault="008E4BBD" w:rsidP="00D224B2">
      <w:pPr>
        <w:tabs>
          <w:tab w:val="center" w:pos="2835"/>
          <w:tab w:val="center" w:pos="3969"/>
          <w:tab w:val="center" w:pos="5103"/>
          <w:tab w:val="center" w:pos="6237"/>
          <w:tab w:val="center" w:pos="7371"/>
        </w:tabs>
        <w:ind w:firstLine="284"/>
        <w:rPr>
          <w:rFonts w:eastAsia="ITCCentury Book"/>
          <w:sz w:val="26"/>
          <w:szCs w:val="26"/>
        </w:rPr>
      </w:pPr>
      <w:r>
        <w:rPr>
          <w:sz w:val="26"/>
        </w:rPr>
        <w:t>Txostenarekin batera, beharrezkoak diren gomendioak eman ditugu, entitatearen kudeaketa ekonomiko-finantzarioa hobetze aldera.</w:t>
      </w:r>
    </w:p>
    <w:p w:rsidR="008E4BBD" w:rsidRDefault="008E4BBD">
      <w:pPr>
        <w:spacing w:after="0"/>
        <w:ind w:firstLine="0"/>
        <w:jc w:val="left"/>
        <w:rPr>
          <w:rFonts w:ascii="Arial" w:hAnsi="Arial"/>
          <w:b/>
          <w:color w:val="000000"/>
          <w:kern w:val="28"/>
          <w:sz w:val="25"/>
          <w:szCs w:val="26"/>
        </w:rPr>
      </w:pPr>
      <w:r>
        <w:br w:type="page"/>
      </w:r>
    </w:p>
    <w:p w:rsidR="008E4BBD" w:rsidRPr="008E4BBD" w:rsidRDefault="008E4BBD" w:rsidP="00B34D32">
      <w:pPr>
        <w:pStyle w:val="atitulo1"/>
        <w:rPr>
          <w:rFonts w:eastAsia="ITCCentury Book"/>
        </w:rPr>
      </w:pPr>
      <w:bookmarkStart w:id="7" w:name="_Toc444498467"/>
      <w:bookmarkStart w:id="8" w:name="_Toc447187401"/>
      <w:r>
        <w:lastRenderedPageBreak/>
        <w:t>III. Norainokoa</w:t>
      </w:r>
      <w:bookmarkEnd w:id="7"/>
      <w:bookmarkEnd w:id="8"/>
      <w:r>
        <w:t xml:space="preserve"> </w:t>
      </w:r>
    </w:p>
    <w:p w:rsidR="008E4BBD" w:rsidRPr="0032757D" w:rsidRDefault="008E4BBD" w:rsidP="00D224B2">
      <w:pPr>
        <w:ind w:firstLine="284"/>
        <w:rPr>
          <w:rFonts w:eastAsia="ITCCentury Book"/>
          <w:sz w:val="26"/>
          <w:szCs w:val="26"/>
        </w:rPr>
      </w:pPr>
      <w:r>
        <w:rPr>
          <w:sz w:val="26"/>
        </w:rPr>
        <w:t>Kontuen Ganberak Los Arcosko Udaleko kontu orokorren fiskalizazioa egin du, puntu hauek kontuan hartuz, besteak beste:</w:t>
      </w:r>
    </w:p>
    <w:p w:rsidR="008E4BBD" w:rsidRPr="00D224B2" w:rsidRDefault="008E4BBD" w:rsidP="00D224B2">
      <w:pPr>
        <w:numPr>
          <w:ilvl w:val="0"/>
          <w:numId w:val="13"/>
        </w:numPr>
        <w:tabs>
          <w:tab w:val="left" w:pos="567"/>
        </w:tabs>
        <w:ind w:left="0" w:firstLine="284"/>
        <w:rPr>
          <w:rFonts w:eastAsia="ITCCentury Book"/>
          <w:sz w:val="26"/>
          <w:szCs w:val="26"/>
        </w:rPr>
      </w:pPr>
      <w:r>
        <w:rPr>
          <w:sz w:val="26"/>
        </w:rPr>
        <w:t>Entitatearen kontu orokorra.</w:t>
      </w:r>
    </w:p>
    <w:p w:rsidR="008E4BBD" w:rsidRPr="00D224B2" w:rsidRDefault="008E4BBD" w:rsidP="00D224B2">
      <w:pPr>
        <w:numPr>
          <w:ilvl w:val="0"/>
          <w:numId w:val="13"/>
        </w:numPr>
        <w:tabs>
          <w:tab w:val="left" w:pos="567"/>
        </w:tabs>
        <w:ind w:left="0" w:firstLine="284"/>
        <w:rPr>
          <w:rFonts w:eastAsia="ITCCentury Book"/>
          <w:sz w:val="26"/>
          <w:szCs w:val="26"/>
        </w:rPr>
      </w:pPr>
      <w:r>
        <w:rPr>
          <w:sz w:val="26"/>
        </w:rPr>
        <w:t>Kontu orokorraren eranskinak: oroitidazkia, zorraren egoera eta kontu-hartzailetzaren txostena.</w:t>
      </w:r>
    </w:p>
    <w:p w:rsidR="008E4BBD" w:rsidRPr="0032757D" w:rsidRDefault="008E4BBD" w:rsidP="00D224B2">
      <w:pPr>
        <w:ind w:firstLine="284"/>
        <w:rPr>
          <w:rFonts w:eastAsia="ITCCentury Book"/>
          <w:sz w:val="26"/>
          <w:szCs w:val="26"/>
        </w:rPr>
      </w:pPr>
      <w:r>
        <w:rPr>
          <w:sz w:val="26"/>
        </w:rPr>
        <w:t>Hona hemen Udalaren kontu orokorrean ageri diren finantzen egoera-orri nag</w:t>
      </w:r>
      <w:r>
        <w:rPr>
          <w:sz w:val="26"/>
        </w:rPr>
        <w:t>u</w:t>
      </w:r>
      <w:r>
        <w:rPr>
          <w:sz w:val="26"/>
        </w:rPr>
        <w:t>siak:</w:t>
      </w:r>
    </w:p>
    <w:p w:rsidR="008E4BBD" w:rsidRPr="009C38D3" w:rsidRDefault="008E4BBD" w:rsidP="009C38D3">
      <w:pPr>
        <w:numPr>
          <w:ilvl w:val="0"/>
          <w:numId w:val="13"/>
        </w:numPr>
        <w:tabs>
          <w:tab w:val="left" w:pos="567"/>
        </w:tabs>
        <w:ind w:left="0" w:firstLine="284"/>
        <w:rPr>
          <w:rFonts w:eastAsia="ITCCentury Book"/>
          <w:sz w:val="26"/>
          <w:szCs w:val="26"/>
        </w:rPr>
      </w:pPr>
      <w:r>
        <w:rPr>
          <w:sz w:val="26"/>
        </w:rPr>
        <w:t>Aurrekontuaren betetze-mailari buruzko egoera-orria, ekitaldiko aurrekontu-emaitza eta entitatearen diruzaintza-gerakina.</w:t>
      </w:r>
    </w:p>
    <w:p w:rsidR="008E4BBD" w:rsidRPr="009C38D3" w:rsidRDefault="008E4BBD" w:rsidP="009C38D3">
      <w:pPr>
        <w:numPr>
          <w:ilvl w:val="0"/>
          <w:numId w:val="13"/>
        </w:numPr>
        <w:tabs>
          <w:tab w:val="left" w:pos="567"/>
        </w:tabs>
        <w:ind w:left="0" w:firstLine="284"/>
        <w:rPr>
          <w:rFonts w:eastAsia="ITCCentury Book"/>
          <w:sz w:val="26"/>
          <w:szCs w:val="26"/>
        </w:rPr>
      </w:pPr>
      <w:r>
        <w:rPr>
          <w:sz w:val="26"/>
        </w:rPr>
        <w:t>Egoera-balantzea eta Galeren eta Irabazien Kontua.</w:t>
      </w:r>
    </w:p>
    <w:p w:rsidR="008E4BBD" w:rsidRPr="0032757D" w:rsidRDefault="008E4BBD" w:rsidP="00D224B2">
      <w:pPr>
        <w:ind w:firstLine="284"/>
        <w:rPr>
          <w:rFonts w:eastAsia="ITCCentury Book"/>
          <w:sz w:val="26"/>
          <w:szCs w:val="26"/>
        </w:rPr>
      </w:pPr>
      <w:r>
        <w:rPr>
          <w:sz w:val="26"/>
        </w:rPr>
        <w:t>Udalak aplikatutako kontabilitate-araubidea irailaren 21eko 273/1998 Foru D</w:t>
      </w:r>
      <w:r>
        <w:rPr>
          <w:sz w:val="26"/>
        </w:rPr>
        <w:t>e</w:t>
      </w:r>
      <w:r>
        <w:rPr>
          <w:sz w:val="26"/>
        </w:rPr>
        <w:t>kretuaren bidez onetsitako kontabilitate-instrukzio orokorrean ezarrita dago.</w:t>
      </w:r>
    </w:p>
    <w:p w:rsidR="008E4BBD" w:rsidRPr="0032757D" w:rsidRDefault="008E4BBD" w:rsidP="00D224B2">
      <w:pPr>
        <w:ind w:firstLine="284"/>
        <w:rPr>
          <w:rFonts w:eastAsia="ITCCentury Book"/>
          <w:sz w:val="26"/>
          <w:szCs w:val="26"/>
        </w:rPr>
      </w:pPr>
      <w:r>
        <w:rPr>
          <w:sz w:val="26"/>
        </w:rPr>
        <w:t>Lana Espainiako Estatuko Kanpo Kontroleko Organo Publikoak Koordinatzeko Batzordeak onetsitako eta Kontuen Ganberaren fiskalizazio-eskuliburuan garatutako sektore publikoaren auditoriari buruzko printzipioei eta arauei jarraituz gauzatu da; zehazki, honakoak aplikatu dira: "Fiskalizazio edo auditoria finantzarioaren oin</w:t>
      </w:r>
      <w:r>
        <w:rPr>
          <w:sz w:val="26"/>
        </w:rPr>
        <w:t>a</w:t>
      </w:r>
      <w:r>
        <w:rPr>
          <w:sz w:val="26"/>
        </w:rPr>
        <w:t>rrizko printzipioak" izeneko ISSAI-ES 200 araua eta "Betetzeari buruzko fiskaliz</w:t>
      </w:r>
      <w:r>
        <w:rPr>
          <w:sz w:val="26"/>
        </w:rPr>
        <w:t>a</w:t>
      </w:r>
      <w:r>
        <w:rPr>
          <w:sz w:val="26"/>
        </w:rPr>
        <w:t>zio- edo auditoria-printzipio nagusiak" izeneko ISSAI-ES 400 araua. Inguruabarren eta azterlanaren helburuen arabera, beharrezkotzat jo ditugun hautaproba edo pr</w:t>
      </w:r>
      <w:r>
        <w:rPr>
          <w:sz w:val="26"/>
        </w:rPr>
        <w:t>o</w:t>
      </w:r>
      <w:r>
        <w:rPr>
          <w:sz w:val="26"/>
        </w:rPr>
        <w:t>zedura tekniko guztiak aplikatu ditugu; prozedura horien artean laginen teknika edo kontusail edo eragiketa jakin hautatuak aztertzeko teknika erabili dira.</w:t>
      </w:r>
    </w:p>
    <w:p w:rsidR="008E4BBD" w:rsidRPr="0032757D" w:rsidRDefault="00C215A0" w:rsidP="00D224B2">
      <w:pPr>
        <w:ind w:firstLine="284"/>
        <w:rPr>
          <w:rFonts w:eastAsia="ITCCentury Book"/>
          <w:sz w:val="26"/>
          <w:szCs w:val="26"/>
        </w:rPr>
      </w:pPr>
      <w:r>
        <w:rPr>
          <w:sz w:val="26"/>
        </w:rPr>
        <w:t>Zehazki, Udalari dagokionez, aurrekontuen eta finantzen egoera-orrien edukia eta koherentzia eta aplikatutako oinarrizko prozedura administratiboak aztertu dira; h</w:t>
      </w:r>
      <w:r>
        <w:rPr>
          <w:sz w:val="26"/>
        </w:rPr>
        <w:t>a</w:t>
      </w:r>
      <w:r>
        <w:rPr>
          <w:sz w:val="26"/>
        </w:rPr>
        <w:t>laber, antolaketa, kontabilitate eta barne-kontroleko alderdi nagusiak ere ebaluatu dira.</w:t>
      </w:r>
    </w:p>
    <w:p w:rsidR="008E4BBD" w:rsidRDefault="008E4BBD">
      <w:pPr>
        <w:spacing w:after="0"/>
        <w:ind w:firstLine="0"/>
        <w:jc w:val="left"/>
        <w:rPr>
          <w:rFonts w:ascii="Arial" w:hAnsi="Arial"/>
          <w:b/>
          <w:color w:val="000000"/>
          <w:kern w:val="28"/>
          <w:sz w:val="25"/>
          <w:szCs w:val="26"/>
        </w:rPr>
      </w:pPr>
      <w:r>
        <w:br w:type="page"/>
      </w:r>
    </w:p>
    <w:p w:rsidR="008E4BBD" w:rsidRPr="008E4BBD" w:rsidRDefault="008E4BBD" w:rsidP="00B34D32">
      <w:pPr>
        <w:pStyle w:val="atitulo1"/>
        <w:rPr>
          <w:rFonts w:eastAsia="ITCCentury Book"/>
        </w:rPr>
      </w:pPr>
      <w:bookmarkStart w:id="9" w:name="_Toc264877902"/>
      <w:bookmarkStart w:id="10" w:name="_Toc444498468"/>
      <w:bookmarkStart w:id="11" w:name="_Toc447187402"/>
      <w:r>
        <w:lastRenderedPageBreak/>
        <w:t>IV. Udalaren</w:t>
      </w:r>
      <w:bookmarkEnd w:id="9"/>
      <w:r>
        <w:t xml:space="preserve"> kontu orokorrari buruzko iritzia.</w:t>
      </w:r>
      <w:bookmarkEnd w:id="10"/>
      <w:bookmarkEnd w:id="11"/>
    </w:p>
    <w:p w:rsidR="008E4BBD" w:rsidRPr="0032757D" w:rsidRDefault="008E4BBD" w:rsidP="00D224B2">
      <w:pPr>
        <w:ind w:firstLine="284"/>
        <w:rPr>
          <w:spacing w:val="6"/>
          <w:sz w:val="26"/>
          <w:szCs w:val="26"/>
        </w:rPr>
      </w:pPr>
      <w:r>
        <w:rPr>
          <w:spacing w:val="6"/>
          <w:sz w:val="26"/>
        </w:rPr>
        <w:t>Los Arcosko Udalaren 2014ko ekitaldiko kontu orokorra fiskalizatu dugu. Haien kontabilitatearen egoera-orriak laburbilduta jaso ditugu txosten honetako V. atalean.</w:t>
      </w:r>
    </w:p>
    <w:p w:rsidR="008E4BBD" w:rsidRPr="0032757D" w:rsidRDefault="008E4BBD" w:rsidP="00767D93">
      <w:pPr>
        <w:pStyle w:val="atitulo3"/>
        <w:spacing w:after="120"/>
      </w:pPr>
      <w:r>
        <w:t>Udalaren erantzukizuna</w:t>
      </w:r>
    </w:p>
    <w:p w:rsidR="008E4BBD" w:rsidRPr="0032757D" w:rsidRDefault="008E4BBD" w:rsidP="008E4BBD">
      <w:pPr>
        <w:ind w:firstLine="284"/>
        <w:rPr>
          <w:spacing w:val="6"/>
          <w:sz w:val="26"/>
          <w:szCs w:val="26"/>
        </w:rPr>
      </w:pPr>
      <w:r>
        <w:rPr>
          <w:spacing w:val="6"/>
          <w:sz w:val="26"/>
        </w:rPr>
        <w:t>Alkatea da kontu orokorrak aurkezteko ardura duena. Halako moduz egin behar ditu non leialki irudikatuko baitituzte Udalaren aurrekontu-likidazioa, ondarea, emaitzak eta finantza-egoera, aplikatzekoa den finantza-informazio publikoari buruzko arau-esparruarekin bat; erantzukizun horrek hartzen ditu iruzurraren edo akatsen ondoriozko ez-betetze materialetatik libre dauden kontu orokorrak egin eta aurkezteko beharrezkoa den barne kontrolaren ko</w:t>
      </w:r>
      <w:r>
        <w:rPr>
          <w:spacing w:val="6"/>
          <w:sz w:val="26"/>
        </w:rPr>
        <w:t>n</w:t>
      </w:r>
      <w:r>
        <w:rPr>
          <w:spacing w:val="6"/>
          <w:sz w:val="26"/>
        </w:rPr>
        <w:t xml:space="preserve">tzepzioa, ezarpena eta mantentzea. </w:t>
      </w:r>
    </w:p>
    <w:p w:rsidR="008E4BBD" w:rsidRPr="0032757D" w:rsidRDefault="008E4BBD" w:rsidP="008E4BBD">
      <w:pPr>
        <w:ind w:firstLine="284"/>
        <w:rPr>
          <w:spacing w:val="6"/>
          <w:sz w:val="26"/>
          <w:szCs w:val="26"/>
        </w:rPr>
      </w:pPr>
      <w:r>
        <w:rPr>
          <w:spacing w:val="6"/>
          <w:sz w:val="26"/>
        </w:rPr>
        <w:t>Udalak, gainera, bermatu beharko du finantzen egoera-orrietan islatutako jarduketak, finantza-eragiketak eta informazioa bat datozela indarreko araudi</w:t>
      </w:r>
      <w:r>
        <w:rPr>
          <w:spacing w:val="6"/>
          <w:sz w:val="26"/>
        </w:rPr>
        <w:t>a</w:t>
      </w:r>
      <w:r>
        <w:rPr>
          <w:spacing w:val="6"/>
          <w:sz w:val="26"/>
        </w:rPr>
        <w:t>rekin.</w:t>
      </w:r>
    </w:p>
    <w:p w:rsidR="008E4BBD" w:rsidRPr="0032757D" w:rsidRDefault="008E4BBD" w:rsidP="00767D93">
      <w:pPr>
        <w:pStyle w:val="atitulo3"/>
        <w:spacing w:after="120"/>
      </w:pPr>
      <w:r>
        <w:t>Nafarroako Kontuen Ganberaren erantzukizuna</w:t>
      </w:r>
    </w:p>
    <w:p w:rsidR="008E4BBD" w:rsidRPr="0032757D" w:rsidRDefault="008E4BBD" w:rsidP="008E4BBD">
      <w:pPr>
        <w:ind w:firstLine="284"/>
        <w:rPr>
          <w:spacing w:val="6"/>
          <w:sz w:val="26"/>
          <w:szCs w:val="26"/>
        </w:rPr>
      </w:pPr>
      <w:r>
        <w:rPr>
          <w:spacing w:val="6"/>
          <w:sz w:val="26"/>
        </w:rPr>
        <w:t>Gure erantzukizuna da iritzi bat adieraztea erantsitako kontu orokorren fid</w:t>
      </w:r>
      <w:r>
        <w:rPr>
          <w:spacing w:val="6"/>
          <w:sz w:val="26"/>
        </w:rPr>
        <w:t>a</w:t>
      </w:r>
      <w:r>
        <w:rPr>
          <w:spacing w:val="6"/>
          <w:sz w:val="26"/>
        </w:rPr>
        <w:t>garritasunari buruz eta gure fiskalizazioan oinarrituta egin diren eragiketen l</w:t>
      </w:r>
      <w:r>
        <w:rPr>
          <w:spacing w:val="6"/>
          <w:sz w:val="26"/>
        </w:rPr>
        <w:t>e</w:t>
      </w:r>
      <w:r>
        <w:rPr>
          <w:spacing w:val="6"/>
          <w:sz w:val="26"/>
        </w:rPr>
        <w:t>gezkotasunari buruz. Horretarako, hura egin dugu Kanpo Kontroleko Erakunde publikoen fiskalizaziorako oinarrizko printzipioen arabera. Printzipio horiek exijitzen dute etikaren arloko eskakizunak bete ditzagula, bai eta fiskalizazio</w:t>
      </w:r>
      <w:r>
        <w:rPr>
          <w:spacing w:val="6"/>
          <w:sz w:val="26"/>
        </w:rPr>
        <w:t>a</w:t>
      </w:r>
      <w:r>
        <w:rPr>
          <w:spacing w:val="6"/>
          <w:sz w:val="26"/>
        </w:rP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8E4BBD" w:rsidRPr="0032757D" w:rsidRDefault="008E4BBD" w:rsidP="008E4BBD">
      <w:pPr>
        <w:ind w:firstLine="284"/>
        <w:rPr>
          <w:spacing w:val="6"/>
          <w:sz w:val="26"/>
          <w:szCs w:val="26"/>
        </w:rPr>
      </w:pPr>
      <w:r>
        <w:rPr>
          <w:spacing w:val="6"/>
          <w:sz w:val="26"/>
        </w:rPr>
        <w:t>Fiskalizazio batek eskatzen du prozedura batzuk aplika ditzagula auditoria-ebidentzia bat lortzeko zenbatekoei eta kontu orokorretan adierazitako info</w:t>
      </w:r>
      <w:r>
        <w:rPr>
          <w:spacing w:val="6"/>
          <w:sz w:val="26"/>
        </w:rPr>
        <w:t>r</w:t>
      </w:r>
      <w:r>
        <w:rPr>
          <w:spacing w:val="6"/>
          <w:sz w:val="26"/>
        </w:rPr>
        <w:t>mazioari buruz, bai eta eragiketen legezkotasunari buruz ere. Hautatutako pr</w:t>
      </w:r>
      <w:r>
        <w:rPr>
          <w:spacing w:val="6"/>
          <w:sz w:val="26"/>
        </w:rPr>
        <w:t>o</w:t>
      </w:r>
      <w:r>
        <w:rPr>
          <w:spacing w:val="6"/>
          <w:sz w:val="26"/>
        </w:rPr>
        <w:t>zedurak auditorearen irizpidearen araberakoak dira, horren barne dela kontu orokorren akats materialei buruzko arriskuen balorazioa, akats hori iruzurraren nahiz akatsaren ondoriozkoa denean eta legezkotasunaren ez-betetze aipag</w:t>
      </w:r>
      <w:r>
        <w:rPr>
          <w:spacing w:val="6"/>
          <w:sz w:val="26"/>
        </w:rPr>
        <w:t>a</w:t>
      </w:r>
      <w:r>
        <w:rPr>
          <w:spacing w:val="6"/>
          <w:sz w:val="26"/>
        </w:rPr>
        <w:t>rrien ondoriozkoa denean ere. Arriskuari buruzko balorazio horiek egiterakoan, auditoreak barne kontrola hartzen du kontuan –entitateak kontu orokorrak egin ditzan garrantzitsua baita– inguruabarren araberako auditoria prozedura eg</w:t>
      </w:r>
      <w:r>
        <w:rPr>
          <w:spacing w:val="6"/>
          <w:sz w:val="26"/>
        </w:rPr>
        <w:t>o</w:t>
      </w:r>
      <w:r>
        <w:rPr>
          <w:spacing w:val="6"/>
          <w:sz w:val="26"/>
        </w:rPr>
        <w:t>kiak diseinatze aldera, eta ez entitatearen barne kontrolaren eraginkortasunari buruzko iritzia emateko xedez. Auditoria batek barne biltzen du, era berean, aplikatutako kontabilitate-politiken egokitasuna eta arduradunek egindako ko</w:t>
      </w:r>
      <w:r>
        <w:rPr>
          <w:spacing w:val="6"/>
          <w:sz w:val="26"/>
        </w:rPr>
        <w:t>n</w:t>
      </w:r>
      <w:r>
        <w:rPr>
          <w:spacing w:val="6"/>
          <w:sz w:val="26"/>
        </w:rPr>
        <w:t>tabilitate-estimazioen arrazoizkotasuna, bai eta kontu orokorren aurkezpena ere, oro har.</w:t>
      </w:r>
    </w:p>
    <w:p w:rsidR="008E4BBD" w:rsidRPr="0032757D" w:rsidRDefault="008E4BBD" w:rsidP="008E4BBD">
      <w:pPr>
        <w:ind w:firstLine="284"/>
        <w:rPr>
          <w:spacing w:val="6"/>
          <w:sz w:val="26"/>
          <w:szCs w:val="26"/>
        </w:rPr>
      </w:pPr>
      <w:r>
        <w:rPr>
          <w:spacing w:val="6"/>
          <w:sz w:val="26"/>
        </w:rPr>
        <w:lastRenderedPageBreak/>
        <w:t>Gure ustez lortu dugun auditoria-ebidentziak behar adinako oinarria eta oin</w:t>
      </w:r>
      <w:r>
        <w:rPr>
          <w:spacing w:val="6"/>
          <w:sz w:val="26"/>
        </w:rPr>
        <w:t>a</w:t>
      </w:r>
      <w:r>
        <w:rPr>
          <w:spacing w:val="6"/>
          <w:sz w:val="26"/>
        </w:rPr>
        <w:t>rri egokia jasotzen du gure fiskalizazio-iritzia emateko.</w:t>
      </w:r>
    </w:p>
    <w:p w:rsidR="008E4BBD" w:rsidRPr="0032757D" w:rsidRDefault="008E4BBD" w:rsidP="008E4BBD">
      <w:pPr>
        <w:ind w:firstLine="284"/>
        <w:rPr>
          <w:spacing w:val="6"/>
          <w:sz w:val="26"/>
          <w:szCs w:val="26"/>
        </w:rPr>
      </w:pPr>
      <w:r>
        <w:rPr>
          <w:sz w:val="26"/>
        </w:rPr>
        <w:t>Finantzen eta legezkotasunaren betetzeari buruzko fiskalizazioaren emaitzatik honako iritzia eratortzen da.</w:t>
      </w:r>
    </w:p>
    <w:p w:rsidR="008E4BBD" w:rsidRPr="008E4BBD" w:rsidRDefault="008E4BBD" w:rsidP="00D224B2">
      <w:pPr>
        <w:pStyle w:val="atitulo2"/>
        <w:spacing w:before="120"/>
      </w:pPr>
      <w:bookmarkStart w:id="12" w:name="_Toc406150342"/>
      <w:bookmarkStart w:id="13" w:name="_Toc444498469"/>
      <w:bookmarkStart w:id="14" w:name="_Toc447187403"/>
      <w:r>
        <w:t xml:space="preserve">IV.1. </w:t>
      </w:r>
      <w:bookmarkEnd w:id="12"/>
      <w:r>
        <w:t>2014ko kontu orokorrari buruzko finantza-iritzia</w:t>
      </w:r>
      <w:bookmarkEnd w:id="13"/>
      <w:bookmarkEnd w:id="14"/>
    </w:p>
    <w:p w:rsidR="008E4BBD" w:rsidRPr="0032757D" w:rsidRDefault="008E4BBD" w:rsidP="00BB5DA6">
      <w:pPr>
        <w:pStyle w:val="atitulo3"/>
        <w:spacing w:after="120"/>
      </w:pPr>
      <w:r>
        <w:t>Iritziaren oinarria</w:t>
      </w:r>
    </w:p>
    <w:p w:rsidR="008E4BBD" w:rsidRPr="0032757D" w:rsidRDefault="008E4BBD" w:rsidP="009C38D3">
      <w:pPr>
        <w:numPr>
          <w:ilvl w:val="0"/>
          <w:numId w:val="13"/>
        </w:numPr>
        <w:tabs>
          <w:tab w:val="left" w:pos="567"/>
        </w:tabs>
        <w:ind w:left="0" w:firstLine="284"/>
        <w:rPr>
          <w:rFonts w:eastAsia="ITCCentury Book"/>
          <w:sz w:val="26"/>
          <w:szCs w:val="26"/>
        </w:rPr>
      </w:pPr>
      <w:r>
        <w:rPr>
          <w:sz w:val="26"/>
        </w:rPr>
        <w:t>2014an, 21.143 euro gastutzat aitortu ziren –aurreko ekitaldietan egindako bi obrari dagozkie– eta obra bat partzialki egin zen –21.048 euroko zenbatekoa–, baina 2015ean aitortu zen gastu gisa.</w:t>
      </w:r>
    </w:p>
    <w:p w:rsidR="008E4BBD" w:rsidRPr="0032757D" w:rsidRDefault="008E4BBD" w:rsidP="009C38D3">
      <w:pPr>
        <w:numPr>
          <w:ilvl w:val="0"/>
          <w:numId w:val="13"/>
        </w:numPr>
        <w:tabs>
          <w:tab w:val="left" w:pos="567"/>
        </w:tabs>
        <w:ind w:left="0" w:firstLine="284"/>
        <w:rPr>
          <w:rFonts w:eastAsia="ITCCentury Book"/>
          <w:sz w:val="26"/>
          <w:szCs w:val="26"/>
        </w:rPr>
      </w:pPr>
      <w:r>
        <w:rPr>
          <w:sz w:val="26"/>
        </w:rPr>
        <w:t>Diruzaintzaren egoera-orrian 2014ko abenduaren 31ko kontabilitate-izakin gisa aurkezten da 92.715 euroko saldo bat, zeina ez baitagokie diruzaintzako funts likidoei, baizik eta eskudiruaren mugimendurik ez dakarten eragiketei; esate bat</w:t>
      </w:r>
      <w:r>
        <w:rPr>
          <w:sz w:val="26"/>
        </w:rPr>
        <w:t>e</w:t>
      </w:r>
      <w:r>
        <w:rPr>
          <w:sz w:val="26"/>
        </w:rPr>
        <w:t>rako, jasotako abalak, aurrekontuz kanpoko zor gisa aitortuak. Halaber, 2014ko abenduaren 31ko diruzaintza-gerakinaren egoera-orriko aurrekontuz kanpoko ga</w:t>
      </w:r>
      <w:r>
        <w:rPr>
          <w:sz w:val="26"/>
        </w:rPr>
        <w:t>s</w:t>
      </w:r>
      <w:r>
        <w:rPr>
          <w:sz w:val="26"/>
        </w:rPr>
        <w:t>tuengatik ordaintzeko dauden funts likidoen eta betebeharren atalek diru gehiago agertzen dute zenbateko horretan.</w:t>
      </w:r>
    </w:p>
    <w:p w:rsidR="00843D19" w:rsidRDefault="008E4BBD" w:rsidP="009C38D3">
      <w:pPr>
        <w:numPr>
          <w:ilvl w:val="0"/>
          <w:numId w:val="13"/>
        </w:numPr>
        <w:tabs>
          <w:tab w:val="left" w:pos="567"/>
        </w:tabs>
        <w:ind w:left="0" w:firstLine="284"/>
        <w:rPr>
          <w:rFonts w:eastAsia="ITCCentury Book"/>
          <w:sz w:val="26"/>
          <w:szCs w:val="26"/>
        </w:rPr>
      </w:pPr>
      <w:r>
        <w:rPr>
          <w:sz w:val="26"/>
        </w:rPr>
        <w:t>2014ko abenduaren 31ko zorraren egoera-orriak ez du hartzen 2013an itund</w:t>
      </w:r>
      <w:r>
        <w:rPr>
          <w:sz w:val="26"/>
        </w:rPr>
        <w:t>u</w:t>
      </w:r>
      <w:r>
        <w:rPr>
          <w:sz w:val="26"/>
        </w:rPr>
        <w:t>tako banku-mailegu bat, zeinaren saldoa 40.522 eurokoa baitzen aipatutako eg</w:t>
      </w:r>
      <w:r>
        <w:rPr>
          <w:sz w:val="26"/>
        </w:rPr>
        <w:t>u</w:t>
      </w:r>
      <w:r>
        <w:rPr>
          <w:sz w:val="26"/>
        </w:rPr>
        <w:t>nean. 2014ko diruzaintza-gerakinaren egoera-orriko aurrekontuz kanpoko gastue</w:t>
      </w:r>
      <w:r>
        <w:rPr>
          <w:sz w:val="26"/>
        </w:rPr>
        <w:t>n</w:t>
      </w:r>
      <w:r>
        <w:rPr>
          <w:sz w:val="26"/>
        </w:rPr>
        <w:t>gatik ordaintzeko zeuden betebeharren gisara jasota zegoen; horrenbestez, saldo hori behar baino handiagoa da kopuru horren zenbatekoan. 2014ko abenduaren 31ko balantzean ez da finantza-zorra (zor bizia) jaso.</w:t>
      </w:r>
    </w:p>
    <w:p w:rsidR="008E4BBD" w:rsidRPr="0032757D" w:rsidRDefault="008E4BBD" w:rsidP="009C38D3">
      <w:pPr>
        <w:numPr>
          <w:ilvl w:val="0"/>
          <w:numId w:val="13"/>
        </w:numPr>
        <w:tabs>
          <w:tab w:val="left" w:pos="567"/>
        </w:tabs>
        <w:ind w:left="0" w:firstLine="284"/>
        <w:rPr>
          <w:rFonts w:eastAsia="ITCCentury Book"/>
          <w:sz w:val="26"/>
          <w:szCs w:val="26"/>
        </w:rPr>
      </w:pPr>
      <w:r>
        <w:rPr>
          <w:sz w:val="26"/>
        </w:rPr>
        <w:t>Ondasunen inbentarioa 1988koa da, eta urteko aurrekontu-betetzeko mug</w:t>
      </w:r>
      <w:r>
        <w:rPr>
          <w:sz w:val="26"/>
        </w:rPr>
        <w:t>i</w:t>
      </w:r>
      <w:r>
        <w:rPr>
          <w:sz w:val="26"/>
        </w:rPr>
        <w:t>menduekin gaurkotzen da, aldez aurretik eskualdatze automatiko horien analisirik eta arazketarik egin gabe. Hortaz, ezinezkoa izan da Udalaren ibilgetuaren kontab</w:t>
      </w:r>
      <w:r>
        <w:rPr>
          <w:sz w:val="26"/>
        </w:rPr>
        <w:t>i</w:t>
      </w:r>
      <w:r>
        <w:rPr>
          <w:sz w:val="26"/>
        </w:rPr>
        <w:t>litate saldoa –8.047.843 eurokoa, 2014ko abenduaren 31n– zentzuzkoa dela egiazt</w:t>
      </w:r>
      <w:r>
        <w:rPr>
          <w:sz w:val="26"/>
        </w:rPr>
        <w:t>a</w:t>
      </w:r>
      <w:r>
        <w:rPr>
          <w:sz w:val="26"/>
        </w:rPr>
        <w:t>tzea.</w:t>
      </w:r>
    </w:p>
    <w:p w:rsidR="008E4BBD" w:rsidRPr="0032757D" w:rsidRDefault="008E4BBD" w:rsidP="009C38D3">
      <w:pPr>
        <w:numPr>
          <w:ilvl w:val="0"/>
          <w:numId w:val="13"/>
        </w:numPr>
        <w:tabs>
          <w:tab w:val="left" w:pos="567"/>
        </w:tabs>
        <w:ind w:left="0" w:firstLine="284"/>
        <w:rPr>
          <w:rFonts w:eastAsia="ITCCentury Book"/>
          <w:sz w:val="26"/>
          <w:szCs w:val="26"/>
        </w:rPr>
      </w:pPr>
      <w:r>
        <w:rPr>
          <w:sz w:val="26"/>
        </w:rPr>
        <w:t>Ondarearen eta erreserben kontuak urteko aurrekontu-betetzearen mugime</w:t>
      </w:r>
      <w:r>
        <w:rPr>
          <w:sz w:val="26"/>
        </w:rPr>
        <w:t>n</w:t>
      </w:r>
      <w:r>
        <w:rPr>
          <w:sz w:val="26"/>
        </w:rPr>
        <w:t>duekin gaurkotzen dira, banku-zorrekin lotutako eragiketak eta kapital-transferentziak sartuta, intsuldaketa automatiko horiek aldez aurretik aztertu eta garbitu gabe. Hortaz, ezinezkoa izan da Udalaren kontu horien kontabilitate-saldoaren ebidentziarik lortu. 2014ko abenduaren 31n saldo hori 8.115.331 eurokoa da guztira.</w:t>
      </w:r>
    </w:p>
    <w:p w:rsidR="00477C53" w:rsidRPr="0032757D" w:rsidRDefault="00490D8A" w:rsidP="00BB5DA6">
      <w:pPr>
        <w:pStyle w:val="atitulo3"/>
        <w:spacing w:after="120"/>
      </w:pPr>
      <w:r>
        <w:t>Finantzei buruzko iritzia</w:t>
      </w:r>
    </w:p>
    <w:p w:rsidR="00490D8A" w:rsidRDefault="00767D93" w:rsidP="00D224B2">
      <w:pPr>
        <w:ind w:firstLine="284"/>
        <w:rPr>
          <w:sz w:val="26"/>
          <w:szCs w:val="26"/>
        </w:rPr>
      </w:pPr>
      <w:r>
        <w:rPr>
          <w:sz w:val="26"/>
        </w:rPr>
        <w:t>“Iritziaren oinarria” lerrokadan azaldutako salbuespenen eraginak alde batera utzita, Udalaren 2014ko ekitaldiko kontu orokorrak irudi zehatza erakusten du, a</w:t>
      </w:r>
      <w:r>
        <w:rPr>
          <w:sz w:val="26"/>
        </w:rPr>
        <w:t>l</w:t>
      </w:r>
      <w:r>
        <w:rPr>
          <w:sz w:val="26"/>
        </w:rPr>
        <w:t>derdi aipagarri guztietan, entitatearen 2014ko abenduaren 31ko ondareari eta fina</w:t>
      </w:r>
      <w:r>
        <w:rPr>
          <w:sz w:val="26"/>
        </w:rPr>
        <w:t>n</w:t>
      </w:r>
      <w:r>
        <w:rPr>
          <w:sz w:val="26"/>
        </w:rPr>
        <w:t>tza-egoerari buruz, bai eta data horretan amaitutako urteko ekitaldiko emaitza ek</w:t>
      </w:r>
      <w:r>
        <w:rPr>
          <w:sz w:val="26"/>
        </w:rPr>
        <w:t>o</w:t>
      </w:r>
      <w:r>
        <w:rPr>
          <w:sz w:val="26"/>
        </w:rPr>
        <w:lastRenderedPageBreak/>
        <w:t>nomikoei eta aurrekontukoei buruz ere, finantza-informazioa dela eta aplikatzekoa den arau-esparruari jarraituz eta, batez ere, hartan jasotako kontabilitate- eta aurr</w:t>
      </w:r>
      <w:r>
        <w:rPr>
          <w:sz w:val="26"/>
        </w:rPr>
        <w:t>e</w:t>
      </w:r>
      <w:r>
        <w:rPr>
          <w:sz w:val="26"/>
        </w:rPr>
        <w:t>kontu-printzipio eta irizpideei jarraituz.</w:t>
      </w:r>
    </w:p>
    <w:p w:rsidR="00767D93" w:rsidRPr="00767D93" w:rsidRDefault="00767D93" w:rsidP="00767D93">
      <w:pPr>
        <w:pStyle w:val="atitulo3"/>
        <w:spacing w:after="120"/>
      </w:pPr>
      <w:r>
        <w:t>Azpimarra-lerrokada</w:t>
      </w:r>
    </w:p>
    <w:p w:rsidR="00767D93" w:rsidRPr="00767D93" w:rsidRDefault="00767D93" w:rsidP="00767D93">
      <w:pPr>
        <w:ind w:firstLine="284"/>
        <w:rPr>
          <w:sz w:val="26"/>
          <w:szCs w:val="26"/>
        </w:rPr>
      </w:pPr>
      <w:r>
        <w:rPr>
          <w:sz w:val="26"/>
        </w:rPr>
        <w:t>"Kale Nagusia zolatzea" obra, Udaletik jakinarazi digutenez, gastuen eta diru-sarreren aurreikuspenaren arabera kontabilizatu da, Toki Administrazioko Depart</w:t>
      </w:r>
      <w:r>
        <w:rPr>
          <w:sz w:val="26"/>
        </w:rPr>
        <w:t>a</w:t>
      </w:r>
      <w:r>
        <w:rPr>
          <w:sz w:val="26"/>
        </w:rPr>
        <w:t>mentuak emandako diru-laguntzaren ebazpenetik, obra esleitzeko kontratutik eta maileguaren ituntzetik abiatuta. Kontabilizatzeko modu horrek berarekin ekarri du 2014an kontratuaren zenbatekoa erregistratzea (582.106 euro), nahiz eta urte horr</w:t>
      </w:r>
      <w:r>
        <w:rPr>
          <w:sz w:val="26"/>
        </w:rPr>
        <w:t>e</w:t>
      </w:r>
      <w:r>
        <w:rPr>
          <w:sz w:val="26"/>
        </w:rPr>
        <w:t>tan egindako obra 151.337 eurokoa izan. Aldi berean, 2014an, 2015ean kobratu d</w:t>
      </w:r>
      <w:r>
        <w:rPr>
          <w:sz w:val="26"/>
        </w:rPr>
        <w:t>i</w:t>
      </w:r>
      <w:r>
        <w:rPr>
          <w:sz w:val="26"/>
        </w:rPr>
        <w:t xml:space="preserve">ren honako hauek kontabilizatu dira: Nafarroako Gobernuaren aurreikusitako diru-laguntza (443.822 euro), kontribuzio berezi bat (31.702 euro) eta obra finantzatzeko itundutako mailegua (212.049 euro). Aurrekoaren ondorioz, 2014an behar baino 430.769 euro gehiago kontabilizatu dira gastu gisa, eta behar baino 687.573 euro gehiago diru-sarrera gisa. </w:t>
      </w:r>
    </w:p>
    <w:p w:rsidR="00767D93" w:rsidRPr="0032757D" w:rsidRDefault="00767D93" w:rsidP="00767D93">
      <w:pPr>
        <w:ind w:firstLine="284"/>
        <w:rPr>
          <w:sz w:val="26"/>
          <w:szCs w:val="26"/>
        </w:rPr>
      </w:pPr>
      <w:r>
        <w:rPr>
          <w:sz w:val="26"/>
        </w:rPr>
        <w:t>Azken batean, 2014. urtera aurreratu da 2015eko gastuen eta diru-sarreren kont</w:t>
      </w:r>
      <w:r>
        <w:rPr>
          <w:sz w:val="26"/>
        </w:rPr>
        <w:t>a</w:t>
      </w:r>
      <w:r>
        <w:rPr>
          <w:sz w:val="26"/>
        </w:rPr>
        <w:t>bilizatzea. Kontabilizatzeko modu horrek kontabilitateko egoera-orri guztietan du eragina.</w:t>
      </w:r>
    </w:p>
    <w:p w:rsidR="00490D8A" w:rsidRPr="00D224B2" w:rsidRDefault="00490D8A" w:rsidP="00BB5DA6">
      <w:pPr>
        <w:pStyle w:val="atitulo2"/>
        <w:spacing w:before="120" w:after="120"/>
      </w:pPr>
      <w:bookmarkStart w:id="15" w:name="_Toc264877904"/>
      <w:bookmarkStart w:id="16" w:name="_Toc444498470"/>
      <w:bookmarkStart w:id="17" w:name="_Toc447187404"/>
      <w:r>
        <w:t>IV.2. Legezkotasunaren betetzeari buruzko iritzia</w:t>
      </w:r>
      <w:bookmarkEnd w:id="15"/>
      <w:bookmarkEnd w:id="16"/>
      <w:bookmarkEnd w:id="17"/>
    </w:p>
    <w:p w:rsidR="00490D8A" w:rsidRPr="0032757D" w:rsidRDefault="00490D8A" w:rsidP="00D224B2">
      <w:pPr>
        <w:ind w:firstLine="284"/>
        <w:rPr>
          <w:rFonts w:eastAsia="ITCCentury Book"/>
          <w:sz w:val="26"/>
          <w:szCs w:val="26"/>
        </w:rPr>
      </w:pPr>
      <w:r>
        <w:rPr>
          <w:sz w:val="26"/>
        </w:rPr>
        <w:t>Eginiko lanaren norainokoari erreparatuta, Udalaren jarduera ekonomiko-finantzarioa, oro har, legezkotasun-printzipioari jarraituz egiten da, salbu eta aurr</w:t>
      </w:r>
      <w:r>
        <w:rPr>
          <w:sz w:val="26"/>
        </w:rPr>
        <w:t>e</w:t>
      </w:r>
      <w:r>
        <w:rPr>
          <w:sz w:val="26"/>
        </w:rPr>
        <w:t>kontuei buruzko kontabilitate-arauen betetzeari dagokionean.</w:t>
      </w:r>
    </w:p>
    <w:p w:rsidR="00490D8A" w:rsidRPr="00D224B2" w:rsidRDefault="00490D8A" w:rsidP="00D224B2">
      <w:pPr>
        <w:pStyle w:val="atitulo2"/>
        <w:spacing w:before="120"/>
      </w:pPr>
      <w:bookmarkStart w:id="18" w:name="_Toc264877905"/>
      <w:bookmarkStart w:id="19" w:name="_Toc444498471"/>
      <w:bookmarkStart w:id="20" w:name="_Toc447187405"/>
      <w:r>
        <w:t>IV.3. Udalaren 2014ko abenduaren 31ko egoera ekonomiko-finantzarioa</w:t>
      </w:r>
      <w:bookmarkEnd w:id="18"/>
      <w:bookmarkEnd w:id="19"/>
      <w:bookmarkEnd w:id="20"/>
    </w:p>
    <w:p w:rsidR="00BC7874" w:rsidRPr="0032757D" w:rsidRDefault="00BC7874" w:rsidP="00490D8A">
      <w:pPr>
        <w:ind w:firstLine="284"/>
        <w:rPr>
          <w:sz w:val="26"/>
          <w:szCs w:val="26"/>
        </w:rPr>
      </w:pPr>
      <w:r>
        <w:rPr>
          <w:sz w:val="26"/>
        </w:rPr>
        <w:t>a)Udalak onetsitako aurrekontu-likidazioen arabera.</w:t>
      </w:r>
    </w:p>
    <w:p w:rsidR="00843D19" w:rsidRDefault="00490D8A" w:rsidP="00490D8A">
      <w:pPr>
        <w:ind w:firstLine="284"/>
        <w:rPr>
          <w:sz w:val="26"/>
          <w:szCs w:val="26"/>
        </w:rPr>
      </w:pPr>
      <w:r>
        <w:rPr>
          <w:sz w:val="26"/>
        </w:rPr>
        <w:t>Ondoren, Udalaren 2014ko ekitaldiari buruzko datu ekonomiko batzuk aipatzen ditugu, bai eta haien eta 2013ko ekitaldikoen arteko alderaketa ere. Datu horiek Osoko Bilkurak ekitaldi bakoitzerako onetsitakoetatik atera dira.</w:t>
      </w:r>
    </w:p>
    <w:p w:rsidR="00490D8A" w:rsidRDefault="00490D8A" w:rsidP="00767D93">
      <w:pPr>
        <w:numPr>
          <w:ilvl w:val="0"/>
          <w:numId w:val="13"/>
        </w:numPr>
        <w:tabs>
          <w:tab w:val="left" w:pos="567"/>
        </w:tabs>
        <w:spacing w:after="0"/>
        <w:ind w:left="0" w:firstLine="284"/>
        <w:rPr>
          <w:rFonts w:eastAsia="ITCCentury Book"/>
          <w:sz w:val="26"/>
          <w:szCs w:val="26"/>
        </w:rPr>
      </w:pPr>
      <w:r>
        <w:rPr>
          <w:sz w:val="26"/>
        </w:rPr>
        <w:t>Hona hemen hasierako eta behin betiko aurrekontua:</w:t>
      </w:r>
    </w:p>
    <w:p w:rsidR="00FC0CDD" w:rsidRPr="00D224B2" w:rsidRDefault="00FC0CDD" w:rsidP="00FC0CDD">
      <w:pPr>
        <w:tabs>
          <w:tab w:val="left" w:pos="567"/>
        </w:tabs>
        <w:spacing w:after="0"/>
        <w:ind w:left="284" w:right="142" w:firstLine="0"/>
        <w:jc w:val="right"/>
        <w:rPr>
          <w:rFonts w:eastAsia="ITCCentury Book"/>
        </w:rPr>
      </w:pPr>
    </w:p>
    <w:tbl>
      <w:tblPr>
        <w:tblW w:w="8734" w:type="dxa"/>
        <w:jc w:val="center"/>
        <w:tblInd w:w="-1142" w:type="dxa"/>
        <w:tblCellMar>
          <w:left w:w="70" w:type="dxa"/>
          <w:right w:w="70" w:type="dxa"/>
        </w:tblCellMar>
        <w:tblLook w:val="0000" w:firstRow="0" w:lastRow="0" w:firstColumn="0" w:lastColumn="0" w:noHBand="0" w:noVBand="0"/>
      </w:tblPr>
      <w:tblGrid>
        <w:gridCol w:w="4242"/>
        <w:gridCol w:w="1685"/>
        <w:gridCol w:w="1417"/>
        <w:gridCol w:w="1390"/>
      </w:tblGrid>
      <w:tr w:rsidR="00490D8A" w:rsidRPr="008C0243" w:rsidTr="008C0243">
        <w:trPr>
          <w:trHeight w:val="198"/>
          <w:jc w:val="center"/>
        </w:trPr>
        <w:tc>
          <w:tcPr>
            <w:tcW w:w="4242" w:type="dxa"/>
            <w:tcBorders>
              <w:top w:val="single" w:sz="4" w:space="0" w:color="auto"/>
              <w:left w:val="nil"/>
              <w:bottom w:val="single" w:sz="4" w:space="0" w:color="auto"/>
              <w:right w:val="nil"/>
            </w:tcBorders>
            <w:shd w:val="clear" w:color="auto" w:fill="FABF8F" w:themeFill="accent6" w:themeFillTint="99"/>
            <w:vAlign w:val="center"/>
          </w:tcPr>
          <w:p w:rsidR="00490D8A" w:rsidRPr="008C0243" w:rsidRDefault="00490D8A" w:rsidP="007B0C8D">
            <w:pPr>
              <w:pStyle w:val="cuatexto"/>
              <w:jc w:val="left"/>
              <w:rPr>
                <w:rFonts w:ascii="Arial" w:hAnsi="Arial" w:cs="Arial"/>
                <w:sz w:val="18"/>
                <w:szCs w:val="18"/>
              </w:rPr>
            </w:pPr>
            <w:r>
              <w:rPr>
                <w:rFonts w:ascii="Arial" w:hAnsi="Arial"/>
                <w:sz w:val="18"/>
              </w:rPr>
              <w:t>Diru-sarrerak</w:t>
            </w:r>
          </w:p>
        </w:tc>
        <w:tc>
          <w:tcPr>
            <w:tcW w:w="1685" w:type="dxa"/>
            <w:tcBorders>
              <w:top w:val="single" w:sz="4" w:space="0" w:color="auto"/>
              <w:left w:val="nil"/>
              <w:bottom w:val="single" w:sz="4" w:space="0" w:color="auto"/>
              <w:right w:val="nil"/>
            </w:tcBorders>
            <w:shd w:val="clear" w:color="auto" w:fill="FABF8F" w:themeFill="accent6" w:themeFillTint="99"/>
            <w:vAlign w:val="center"/>
          </w:tcPr>
          <w:p w:rsidR="00490D8A" w:rsidRPr="008C0243" w:rsidRDefault="00490D8A" w:rsidP="007B0C8D">
            <w:pPr>
              <w:pStyle w:val="cuatexto"/>
              <w:jc w:val="right"/>
              <w:rPr>
                <w:rFonts w:ascii="Arial" w:hAnsi="Arial" w:cs="Arial"/>
                <w:sz w:val="18"/>
                <w:szCs w:val="18"/>
              </w:rPr>
            </w:pPr>
            <w:r>
              <w:rPr>
                <w:rFonts w:ascii="Arial" w:hAnsi="Arial"/>
                <w:sz w:val="18"/>
              </w:rPr>
              <w:t>2014</w:t>
            </w:r>
          </w:p>
        </w:tc>
        <w:tc>
          <w:tcPr>
            <w:tcW w:w="1417" w:type="dxa"/>
            <w:tcBorders>
              <w:top w:val="single" w:sz="4" w:space="0" w:color="auto"/>
              <w:left w:val="nil"/>
              <w:bottom w:val="single" w:sz="4" w:space="0" w:color="auto"/>
              <w:right w:val="nil"/>
            </w:tcBorders>
            <w:shd w:val="clear" w:color="auto" w:fill="FABF8F" w:themeFill="accent6" w:themeFillTint="99"/>
            <w:vAlign w:val="center"/>
          </w:tcPr>
          <w:p w:rsidR="00490D8A" w:rsidRPr="008C0243" w:rsidRDefault="00490D8A" w:rsidP="007B0C8D">
            <w:pPr>
              <w:pStyle w:val="cuatexto"/>
              <w:jc w:val="right"/>
              <w:rPr>
                <w:rFonts w:ascii="Arial" w:hAnsi="Arial" w:cs="Arial"/>
                <w:sz w:val="18"/>
                <w:szCs w:val="18"/>
              </w:rPr>
            </w:pPr>
            <w:r>
              <w:rPr>
                <w:rFonts w:ascii="Arial" w:hAnsi="Arial"/>
                <w:sz w:val="18"/>
              </w:rPr>
              <w:t>2013</w:t>
            </w:r>
          </w:p>
        </w:tc>
        <w:tc>
          <w:tcPr>
            <w:tcW w:w="1390" w:type="dxa"/>
            <w:tcBorders>
              <w:top w:val="single" w:sz="4" w:space="0" w:color="auto"/>
              <w:left w:val="nil"/>
              <w:bottom w:val="single" w:sz="4" w:space="0" w:color="auto"/>
              <w:right w:val="nil"/>
            </w:tcBorders>
            <w:shd w:val="clear" w:color="auto" w:fill="FABF8F" w:themeFill="accent6" w:themeFillTint="99"/>
            <w:vAlign w:val="center"/>
          </w:tcPr>
          <w:p w:rsidR="00490D8A" w:rsidRPr="008C0243" w:rsidRDefault="00FC0CDD" w:rsidP="005E4E04">
            <w:pPr>
              <w:pStyle w:val="cuatexto"/>
              <w:jc w:val="right"/>
              <w:rPr>
                <w:rFonts w:ascii="Arial" w:hAnsi="Arial" w:cs="Arial"/>
                <w:sz w:val="18"/>
                <w:szCs w:val="18"/>
              </w:rPr>
            </w:pPr>
            <w:r>
              <w:rPr>
                <w:rFonts w:ascii="Arial" w:hAnsi="Arial"/>
                <w:sz w:val="18"/>
              </w:rPr>
              <w:t>2014/2013 aldea (%)</w:t>
            </w:r>
          </w:p>
        </w:tc>
      </w:tr>
      <w:tr w:rsidR="00490D8A" w:rsidRPr="002F496F" w:rsidTr="007B0C8D">
        <w:trPr>
          <w:trHeight w:val="198"/>
          <w:jc w:val="center"/>
        </w:trPr>
        <w:tc>
          <w:tcPr>
            <w:tcW w:w="4242" w:type="dxa"/>
            <w:tcBorders>
              <w:top w:val="single" w:sz="4" w:space="0" w:color="auto"/>
              <w:left w:val="nil"/>
              <w:bottom w:val="single" w:sz="2" w:space="0" w:color="auto"/>
              <w:right w:val="nil"/>
            </w:tcBorders>
            <w:shd w:val="clear" w:color="auto" w:fill="auto"/>
            <w:noWrap/>
            <w:vAlign w:val="bottom"/>
          </w:tcPr>
          <w:p w:rsidR="00490D8A" w:rsidRPr="00993CAF" w:rsidRDefault="00490D8A" w:rsidP="00542FB6">
            <w:pPr>
              <w:pStyle w:val="cuatexto"/>
            </w:pPr>
            <w:r>
              <w:t>Hasierako aurreikuspenak</w:t>
            </w:r>
          </w:p>
        </w:tc>
        <w:tc>
          <w:tcPr>
            <w:tcW w:w="1685"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r>
              <w:t>2.199.311</w:t>
            </w:r>
          </w:p>
        </w:tc>
        <w:tc>
          <w:tcPr>
            <w:tcW w:w="1417"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r>
              <w:t>1.280.459</w:t>
            </w:r>
          </w:p>
        </w:tc>
        <w:tc>
          <w:tcPr>
            <w:tcW w:w="1390" w:type="dxa"/>
            <w:tcBorders>
              <w:top w:val="single" w:sz="4" w:space="0" w:color="auto"/>
              <w:left w:val="nil"/>
              <w:bottom w:val="single" w:sz="2" w:space="0" w:color="auto"/>
              <w:right w:val="nil"/>
            </w:tcBorders>
            <w:shd w:val="clear" w:color="auto" w:fill="auto"/>
            <w:noWrap/>
            <w:vAlign w:val="bottom"/>
          </w:tcPr>
          <w:p w:rsidR="00490D8A" w:rsidRPr="00993CAF" w:rsidRDefault="00490D8A" w:rsidP="007B0C8D">
            <w:pPr>
              <w:pStyle w:val="cuatexto"/>
              <w:jc w:val="right"/>
            </w:pPr>
            <w:r>
              <w:t>71,7</w:t>
            </w:r>
          </w:p>
        </w:tc>
      </w:tr>
      <w:tr w:rsidR="00490D8A" w:rsidRPr="002F496F" w:rsidTr="007B0C8D">
        <w:trPr>
          <w:trHeight w:val="198"/>
          <w:jc w:val="center"/>
        </w:trPr>
        <w:tc>
          <w:tcPr>
            <w:tcW w:w="4242" w:type="dxa"/>
            <w:tcBorders>
              <w:top w:val="single" w:sz="2" w:space="0" w:color="auto"/>
              <w:left w:val="nil"/>
              <w:bottom w:val="single" w:sz="4" w:space="0" w:color="auto"/>
              <w:right w:val="nil"/>
            </w:tcBorders>
            <w:shd w:val="clear" w:color="auto" w:fill="auto"/>
            <w:noWrap/>
            <w:vAlign w:val="bottom"/>
          </w:tcPr>
          <w:p w:rsidR="00490D8A" w:rsidRPr="00993CAF" w:rsidRDefault="00490D8A" w:rsidP="00542FB6">
            <w:pPr>
              <w:pStyle w:val="cuatexto"/>
            </w:pPr>
            <w:r>
              <w:t>Behin betiko aurreikuspenak</w:t>
            </w:r>
          </w:p>
        </w:tc>
        <w:tc>
          <w:tcPr>
            <w:tcW w:w="1685"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pPr>
            <w:r>
              <w:t>2.247.736</w:t>
            </w:r>
          </w:p>
        </w:tc>
        <w:tc>
          <w:tcPr>
            <w:tcW w:w="1417"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pPr>
            <w:r>
              <w:t>1.413.258</w:t>
            </w:r>
          </w:p>
        </w:tc>
        <w:tc>
          <w:tcPr>
            <w:tcW w:w="1390" w:type="dxa"/>
            <w:tcBorders>
              <w:top w:val="single" w:sz="2" w:space="0" w:color="auto"/>
              <w:left w:val="nil"/>
              <w:bottom w:val="single" w:sz="4" w:space="0" w:color="auto"/>
              <w:right w:val="nil"/>
            </w:tcBorders>
            <w:shd w:val="clear" w:color="auto" w:fill="auto"/>
            <w:noWrap/>
            <w:vAlign w:val="bottom"/>
          </w:tcPr>
          <w:p w:rsidR="00490D8A" w:rsidRPr="00993CAF" w:rsidRDefault="00490D8A" w:rsidP="007B0C8D">
            <w:pPr>
              <w:pStyle w:val="cuatexto"/>
              <w:jc w:val="right"/>
            </w:pPr>
            <w:r>
              <w:t>59,0</w:t>
            </w:r>
          </w:p>
        </w:tc>
      </w:tr>
      <w:tr w:rsidR="00490D8A" w:rsidRPr="008C0243" w:rsidTr="007B0C8D">
        <w:trPr>
          <w:trHeight w:val="255"/>
          <w:jc w:val="center"/>
        </w:trPr>
        <w:tc>
          <w:tcPr>
            <w:tcW w:w="4242" w:type="dxa"/>
            <w:tcBorders>
              <w:top w:val="single" w:sz="4" w:space="0" w:color="auto"/>
              <w:left w:val="nil"/>
              <w:bottom w:val="single" w:sz="4" w:space="0" w:color="auto"/>
              <w:right w:val="nil"/>
            </w:tcBorders>
            <w:shd w:val="clear" w:color="auto" w:fill="FBD4B4" w:themeFill="accent6" w:themeFillTint="66"/>
            <w:vAlign w:val="center"/>
          </w:tcPr>
          <w:p w:rsidR="00490D8A" w:rsidRPr="008C0243" w:rsidRDefault="00490D8A" w:rsidP="007B0C8D">
            <w:pPr>
              <w:pStyle w:val="cuatexto"/>
              <w:jc w:val="left"/>
              <w:rPr>
                <w:rFonts w:ascii="Arial" w:hAnsi="Arial" w:cs="Arial"/>
                <w:sz w:val="18"/>
                <w:szCs w:val="18"/>
              </w:rPr>
            </w:pPr>
            <w:r>
              <w:rPr>
                <w:rFonts w:ascii="Arial" w:hAnsi="Arial"/>
                <w:sz w:val="18"/>
              </w:rPr>
              <w:t>Gastuak</w:t>
            </w:r>
          </w:p>
        </w:tc>
        <w:tc>
          <w:tcPr>
            <w:tcW w:w="1685" w:type="dxa"/>
            <w:tcBorders>
              <w:top w:val="single" w:sz="4" w:space="0" w:color="auto"/>
              <w:left w:val="nil"/>
              <w:bottom w:val="single" w:sz="4" w:space="0" w:color="auto"/>
              <w:right w:val="nil"/>
            </w:tcBorders>
            <w:shd w:val="clear" w:color="auto" w:fill="FBD4B4" w:themeFill="accent6" w:themeFillTint="66"/>
            <w:vAlign w:val="center"/>
          </w:tcPr>
          <w:p w:rsidR="00490D8A" w:rsidRPr="008C0243" w:rsidRDefault="00490D8A" w:rsidP="007B0C8D">
            <w:pPr>
              <w:pStyle w:val="cuatexto"/>
              <w:jc w:val="right"/>
              <w:rPr>
                <w:rFonts w:ascii="Arial" w:hAnsi="Arial" w:cs="Arial"/>
                <w:sz w:val="18"/>
                <w:szCs w:val="18"/>
              </w:rPr>
            </w:pPr>
            <w:r>
              <w:rPr>
                <w:rFonts w:ascii="Arial" w:hAnsi="Arial"/>
                <w:sz w:val="18"/>
              </w:rPr>
              <w:t>2014</w:t>
            </w:r>
          </w:p>
        </w:tc>
        <w:tc>
          <w:tcPr>
            <w:tcW w:w="1417" w:type="dxa"/>
            <w:tcBorders>
              <w:top w:val="single" w:sz="4" w:space="0" w:color="auto"/>
              <w:left w:val="nil"/>
              <w:bottom w:val="single" w:sz="4" w:space="0" w:color="auto"/>
              <w:right w:val="nil"/>
            </w:tcBorders>
            <w:shd w:val="clear" w:color="auto" w:fill="FBD4B4" w:themeFill="accent6" w:themeFillTint="66"/>
            <w:vAlign w:val="center"/>
          </w:tcPr>
          <w:p w:rsidR="00490D8A" w:rsidRPr="008C0243" w:rsidRDefault="00490D8A" w:rsidP="007B0C8D">
            <w:pPr>
              <w:pStyle w:val="cuatexto"/>
              <w:jc w:val="right"/>
              <w:rPr>
                <w:rFonts w:ascii="Arial" w:hAnsi="Arial" w:cs="Arial"/>
                <w:sz w:val="18"/>
                <w:szCs w:val="18"/>
              </w:rPr>
            </w:pPr>
            <w:r>
              <w:rPr>
                <w:rFonts w:ascii="Arial" w:hAnsi="Arial"/>
                <w:sz w:val="18"/>
              </w:rPr>
              <w:t>2013</w:t>
            </w:r>
          </w:p>
        </w:tc>
        <w:tc>
          <w:tcPr>
            <w:tcW w:w="1390" w:type="dxa"/>
            <w:tcBorders>
              <w:top w:val="single" w:sz="4" w:space="0" w:color="auto"/>
              <w:left w:val="nil"/>
              <w:bottom w:val="single" w:sz="4" w:space="0" w:color="auto"/>
              <w:right w:val="nil"/>
            </w:tcBorders>
            <w:shd w:val="clear" w:color="auto" w:fill="FBD4B4" w:themeFill="accent6" w:themeFillTint="66"/>
            <w:vAlign w:val="center"/>
          </w:tcPr>
          <w:p w:rsidR="00490D8A" w:rsidRPr="008C0243" w:rsidRDefault="00FC0CDD" w:rsidP="005E4E04">
            <w:pPr>
              <w:pStyle w:val="cuatexto"/>
              <w:jc w:val="right"/>
              <w:rPr>
                <w:rFonts w:ascii="Arial" w:hAnsi="Arial" w:cs="Arial"/>
                <w:sz w:val="18"/>
                <w:szCs w:val="18"/>
              </w:rPr>
            </w:pPr>
            <w:r>
              <w:rPr>
                <w:rFonts w:ascii="Arial" w:hAnsi="Arial"/>
                <w:sz w:val="18"/>
              </w:rPr>
              <w:t>2014/2013 aldea (%)</w:t>
            </w:r>
          </w:p>
        </w:tc>
      </w:tr>
      <w:tr w:rsidR="00490D8A" w:rsidRPr="002F496F" w:rsidTr="007B0C8D">
        <w:trPr>
          <w:trHeight w:val="198"/>
          <w:jc w:val="center"/>
        </w:trPr>
        <w:tc>
          <w:tcPr>
            <w:tcW w:w="4242" w:type="dxa"/>
            <w:tcBorders>
              <w:top w:val="single" w:sz="4" w:space="0" w:color="auto"/>
              <w:left w:val="nil"/>
              <w:bottom w:val="single" w:sz="2" w:space="0" w:color="auto"/>
              <w:right w:val="nil"/>
            </w:tcBorders>
            <w:shd w:val="clear" w:color="auto" w:fill="auto"/>
            <w:noWrap/>
            <w:vAlign w:val="bottom"/>
          </w:tcPr>
          <w:p w:rsidR="00490D8A" w:rsidRPr="00993CAF" w:rsidRDefault="00490D8A" w:rsidP="00542FB6">
            <w:pPr>
              <w:pStyle w:val="cuatexto"/>
            </w:pPr>
            <w:r>
              <w:t>Hasierako aurreikuspenak</w:t>
            </w:r>
          </w:p>
        </w:tc>
        <w:tc>
          <w:tcPr>
            <w:tcW w:w="1685" w:type="dxa"/>
            <w:tcBorders>
              <w:top w:val="single" w:sz="4" w:space="0" w:color="auto"/>
              <w:left w:val="nil"/>
              <w:bottom w:val="single" w:sz="2" w:space="0" w:color="auto"/>
              <w:right w:val="nil"/>
            </w:tcBorders>
            <w:shd w:val="clear" w:color="auto" w:fill="auto"/>
            <w:noWrap/>
            <w:vAlign w:val="bottom"/>
          </w:tcPr>
          <w:p w:rsidR="00490D8A" w:rsidRPr="00993CAF" w:rsidRDefault="00490D8A" w:rsidP="0060793F">
            <w:pPr>
              <w:pStyle w:val="cuatexto"/>
              <w:jc w:val="right"/>
            </w:pPr>
            <w:r>
              <w:t>2.155.087</w:t>
            </w:r>
          </w:p>
        </w:tc>
        <w:tc>
          <w:tcPr>
            <w:tcW w:w="1417"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r>
              <w:t>1.278.406</w:t>
            </w:r>
          </w:p>
        </w:tc>
        <w:tc>
          <w:tcPr>
            <w:tcW w:w="1390" w:type="dxa"/>
            <w:tcBorders>
              <w:top w:val="single" w:sz="4" w:space="0" w:color="auto"/>
              <w:left w:val="nil"/>
              <w:bottom w:val="single" w:sz="2" w:space="0" w:color="auto"/>
              <w:right w:val="nil"/>
            </w:tcBorders>
            <w:shd w:val="clear" w:color="auto" w:fill="auto"/>
            <w:noWrap/>
            <w:vAlign w:val="bottom"/>
          </w:tcPr>
          <w:p w:rsidR="00490D8A" w:rsidRPr="00993CAF" w:rsidRDefault="00490D8A" w:rsidP="007B0C8D">
            <w:pPr>
              <w:pStyle w:val="cuatexto"/>
              <w:jc w:val="right"/>
            </w:pPr>
            <w:r>
              <w:t>68,6</w:t>
            </w:r>
          </w:p>
        </w:tc>
      </w:tr>
      <w:tr w:rsidR="00490D8A" w:rsidRPr="002F496F" w:rsidTr="007B0C8D">
        <w:trPr>
          <w:trHeight w:val="198"/>
          <w:jc w:val="center"/>
        </w:trPr>
        <w:tc>
          <w:tcPr>
            <w:tcW w:w="4242" w:type="dxa"/>
            <w:tcBorders>
              <w:top w:val="single" w:sz="2" w:space="0" w:color="auto"/>
              <w:left w:val="nil"/>
              <w:bottom w:val="single" w:sz="4" w:space="0" w:color="auto"/>
              <w:right w:val="nil"/>
            </w:tcBorders>
            <w:shd w:val="clear" w:color="auto" w:fill="auto"/>
            <w:noWrap/>
            <w:vAlign w:val="bottom"/>
          </w:tcPr>
          <w:p w:rsidR="00490D8A" w:rsidRPr="00993CAF" w:rsidRDefault="00490D8A" w:rsidP="00542FB6">
            <w:pPr>
              <w:pStyle w:val="cuatexto"/>
            </w:pPr>
            <w:r>
              <w:t>Behin betiko aurreikuspenak</w:t>
            </w:r>
          </w:p>
        </w:tc>
        <w:tc>
          <w:tcPr>
            <w:tcW w:w="1685"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pPr>
            <w:r>
              <w:t>2.226.313</w:t>
            </w:r>
          </w:p>
        </w:tc>
        <w:tc>
          <w:tcPr>
            <w:tcW w:w="1417"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pPr>
            <w:r>
              <w:t>1.408.415</w:t>
            </w:r>
          </w:p>
        </w:tc>
        <w:tc>
          <w:tcPr>
            <w:tcW w:w="1390" w:type="dxa"/>
            <w:tcBorders>
              <w:top w:val="single" w:sz="2" w:space="0" w:color="auto"/>
              <w:left w:val="nil"/>
              <w:bottom w:val="single" w:sz="4" w:space="0" w:color="auto"/>
              <w:right w:val="nil"/>
            </w:tcBorders>
            <w:shd w:val="clear" w:color="auto" w:fill="auto"/>
            <w:noWrap/>
            <w:vAlign w:val="bottom"/>
          </w:tcPr>
          <w:p w:rsidR="00490D8A" w:rsidRPr="00993CAF" w:rsidRDefault="00490D8A" w:rsidP="007B0C8D">
            <w:pPr>
              <w:pStyle w:val="cuatexto"/>
              <w:jc w:val="right"/>
            </w:pPr>
            <w:r>
              <w:t>58,1</w:t>
            </w:r>
          </w:p>
        </w:tc>
      </w:tr>
    </w:tbl>
    <w:p w:rsidR="00490D8A" w:rsidRPr="00843D19" w:rsidRDefault="00490D8A" w:rsidP="008C0243">
      <w:pPr>
        <w:spacing w:before="240"/>
        <w:ind w:firstLine="284"/>
        <w:rPr>
          <w:sz w:val="26"/>
          <w:szCs w:val="26"/>
        </w:rPr>
      </w:pPr>
      <w:r>
        <w:rPr>
          <w:sz w:val="26"/>
        </w:rPr>
        <w:t>2013ko ekitaldiari dagokionez, Udalaren gastuen behin betiko aurrekontuak eh</w:t>
      </w:r>
      <w:r>
        <w:rPr>
          <w:sz w:val="26"/>
        </w:rPr>
        <w:t>u</w:t>
      </w:r>
      <w:r>
        <w:rPr>
          <w:sz w:val="26"/>
        </w:rPr>
        <w:t>neko 58,1 egin du gora eta diru-sarrerena, berriz, ehuneko 59, funtsean diru-sarrerengatik.</w:t>
      </w:r>
    </w:p>
    <w:p w:rsidR="00490D8A" w:rsidRDefault="00490D8A" w:rsidP="00E707A9">
      <w:pPr>
        <w:numPr>
          <w:ilvl w:val="0"/>
          <w:numId w:val="13"/>
        </w:numPr>
        <w:tabs>
          <w:tab w:val="left" w:pos="567"/>
        </w:tabs>
        <w:spacing w:after="60"/>
        <w:ind w:left="0" w:firstLine="284"/>
        <w:rPr>
          <w:rFonts w:eastAsia="ITCCentury Book"/>
          <w:sz w:val="26"/>
          <w:szCs w:val="26"/>
        </w:rPr>
      </w:pPr>
      <w:r>
        <w:rPr>
          <w:sz w:val="26"/>
        </w:rPr>
        <w:lastRenderedPageBreak/>
        <w:t>Honakoak izan dira 2014ko ekitaldian aitortutako betebehar eta eskubideak, bai eta haien exekuzio- eta betetze-mailak ere:</w:t>
      </w:r>
    </w:p>
    <w:p w:rsidR="007B0C8D" w:rsidRPr="007B0C8D" w:rsidRDefault="007B0C8D" w:rsidP="007B0C8D">
      <w:pPr>
        <w:tabs>
          <w:tab w:val="left" w:pos="567"/>
        </w:tabs>
        <w:spacing w:after="0"/>
        <w:ind w:left="284" w:right="142" w:firstLine="0"/>
        <w:jc w:val="right"/>
        <w:rPr>
          <w:rFonts w:ascii="Arial" w:hAnsi="Arial" w:cs="Arial"/>
          <w:sz w:val="16"/>
          <w:szCs w:val="16"/>
        </w:rPr>
      </w:pPr>
    </w:p>
    <w:tbl>
      <w:tblPr>
        <w:tblW w:w="8764" w:type="dxa"/>
        <w:jc w:val="center"/>
        <w:tblInd w:w="-866" w:type="dxa"/>
        <w:tblCellMar>
          <w:left w:w="70" w:type="dxa"/>
          <w:right w:w="70" w:type="dxa"/>
        </w:tblCellMar>
        <w:tblLook w:val="0000" w:firstRow="0" w:lastRow="0" w:firstColumn="0" w:lastColumn="0" w:noHBand="0" w:noVBand="0"/>
      </w:tblPr>
      <w:tblGrid>
        <w:gridCol w:w="3966"/>
        <w:gridCol w:w="1976"/>
        <w:gridCol w:w="1417"/>
        <w:gridCol w:w="1405"/>
      </w:tblGrid>
      <w:tr w:rsidR="00490D8A" w:rsidRPr="007B0C8D" w:rsidTr="00BE5166">
        <w:trPr>
          <w:trHeight w:val="255"/>
          <w:jc w:val="center"/>
        </w:trPr>
        <w:tc>
          <w:tcPr>
            <w:tcW w:w="3966" w:type="dxa"/>
            <w:tcBorders>
              <w:top w:val="single" w:sz="4" w:space="0" w:color="auto"/>
              <w:left w:val="nil"/>
              <w:bottom w:val="single" w:sz="4" w:space="0" w:color="auto"/>
              <w:right w:val="nil"/>
            </w:tcBorders>
            <w:shd w:val="clear" w:color="auto" w:fill="FABF8F" w:themeFill="accent6" w:themeFillTint="99"/>
            <w:vAlign w:val="center"/>
          </w:tcPr>
          <w:p w:rsidR="00490D8A" w:rsidRPr="007B0C8D" w:rsidRDefault="00490D8A" w:rsidP="00542FB6">
            <w:pPr>
              <w:pStyle w:val="cuatexto"/>
              <w:rPr>
                <w:rFonts w:ascii="Arial" w:hAnsi="Arial" w:cs="Arial"/>
                <w:sz w:val="18"/>
                <w:szCs w:val="18"/>
              </w:rPr>
            </w:pPr>
          </w:p>
        </w:tc>
        <w:tc>
          <w:tcPr>
            <w:tcW w:w="1976" w:type="dxa"/>
            <w:tcBorders>
              <w:top w:val="single" w:sz="4" w:space="0" w:color="auto"/>
              <w:left w:val="nil"/>
              <w:bottom w:val="single" w:sz="4" w:space="0" w:color="auto"/>
              <w:right w:val="nil"/>
            </w:tcBorders>
            <w:shd w:val="clear" w:color="auto" w:fill="FABF8F" w:themeFill="accent6" w:themeFillTint="99"/>
            <w:vAlign w:val="center"/>
          </w:tcPr>
          <w:p w:rsidR="00490D8A" w:rsidRPr="007B0C8D" w:rsidRDefault="00490D8A" w:rsidP="00A45835">
            <w:pPr>
              <w:pStyle w:val="cuatexto"/>
              <w:jc w:val="right"/>
              <w:rPr>
                <w:rFonts w:ascii="Arial" w:hAnsi="Arial" w:cs="Arial"/>
                <w:sz w:val="18"/>
                <w:szCs w:val="18"/>
              </w:rPr>
            </w:pPr>
            <w:r>
              <w:rPr>
                <w:rFonts w:ascii="Arial" w:hAnsi="Arial"/>
                <w:sz w:val="18"/>
              </w:rPr>
              <w:t>2014</w:t>
            </w:r>
          </w:p>
        </w:tc>
        <w:tc>
          <w:tcPr>
            <w:tcW w:w="1417" w:type="dxa"/>
            <w:tcBorders>
              <w:top w:val="single" w:sz="4" w:space="0" w:color="auto"/>
              <w:left w:val="nil"/>
              <w:bottom w:val="single" w:sz="4" w:space="0" w:color="auto"/>
              <w:right w:val="nil"/>
            </w:tcBorders>
            <w:shd w:val="clear" w:color="auto" w:fill="FABF8F" w:themeFill="accent6" w:themeFillTint="99"/>
            <w:vAlign w:val="center"/>
          </w:tcPr>
          <w:p w:rsidR="00490D8A" w:rsidRPr="007B0C8D" w:rsidRDefault="00490D8A" w:rsidP="00A45835">
            <w:pPr>
              <w:pStyle w:val="cuatexto"/>
              <w:jc w:val="right"/>
              <w:rPr>
                <w:rFonts w:ascii="Arial" w:hAnsi="Arial" w:cs="Arial"/>
                <w:sz w:val="18"/>
                <w:szCs w:val="18"/>
              </w:rPr>
            </w:pPr>
            <w:r>
              <w:rPr>
                <w:rFonts w:ascii="Arial" w:hAnsi="Arial"/>
                <w:sz w:val="18"/>
              </w:rPr>
              <w:t>2013</w:t>
            </w:r>
          </w:p>
        </w:tc>
        <w:tc>
          <w:tcPr>
            <w:tcW w:w="1405" w:type="dxa"/>
            <w:tcBorders>
              <w:top w:val="single" w:sz="4" w:space="0" w:color="auto"/>
              <w:left w:val="nil"/>
              <w:bottom w:val="single" w:sz="4" w:space="0" w:color="auto"/>
              <w:right w:val="nil"/>
            </w:tcBorders>
            <w:shd w:val="clear" w:color="auto" w:fill="FABF8F" w:themeFill="accent6" w:themeFillTint="99"/>
            <w:vAlign w:val="center"/>
          </w:tcPr>
          <w:p w:rsidR="00490D8A" w:rsidRPr="007B0C8D" w:rsidRDefault="007B0C8D" w:rsidP="005E4E04">
            <w:pPr>
              <w:pStyle w:val="cuatexto"/>
              <w:jc w:val="right"/>
              <w:rPr>
                <w:rFonts w:ascii="Arial" w:hAnsi="Arial" w:cs="Arial"/>
                <w:sz w:val="18"/>
                <w:szCs w:val="18"/>
              </w:rPr>
            </w:pPr>
            <w:r>
              <w:rPr>
                <w:rFonts w:ascii="Arial" w:hAnsi="Arial"/>
                <w:sz w:val="18"/>
              </w:rPr>
              <w:t>2014/2013 aldea (%)</w:t>
            </w:r>
          </w:p>
        </w:tc>
      </w:tr>
      <w:tr w:rsidR="00490D8A" w:rsidRPr="002F496F" w:rsidTr="007B0C8D">
        <w:trPr>
          <w:trHeight w:val="198"/>
          <w:jc w:val="center"/>
        </w:trPr>
        <w:tc>
          <w:tcPr>
            <w:tcW w:w="3966" w:type="dxa"/>
            <w:tcBorders>
              <w:top w:val="single" w:sz="4" w:space="0" w:color="auto"/>
              <w:left w:val="nil"/>
              <w:bottom w:val="single" w:sz="2" w:space="0" w:color="auto"/>
              <w:right w:val="nil"/>
            </w:tcBorders>
            <w:shd w:val="clear" w:color="auto" w:fill="auto"/>
            <w:noWrap/>
            <w:vAlign w:val="bottom"/>
          </w:tcPr>
          <w:p w:rsidR="00490D8A" w:rsidRPr="00993CAF" w:rsidRDefault="00490D8A" w:rsidP="00542FB6">
            <w:pPr>
              <w:pStyle w:val="cuatexto"/>
            </w:pPr>
            <w:r>
              <w:t>Aitortutako betebeharrak</w:t>
            </w:r>
          </w:p>
        </w:tc>
        <w:tc>
          <w:tcPr>
            <w:tcW w:w="1976"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r>
              <w:t>1.965.578</w:t>
            </w:r>
          </w:p>
        </w:tc>
        <w:tc>
          <w:tcPr>
            <w:tcW w:w="1417" w:type="dxa"/>
            <w:tcBorders>
              <w:top w:val="single" w:sz="4"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r>
              <w:t>1.366.709</w:t>
            </w:r>
          </w:p>
        </w:tc>
        <w:tc>
          <w:tcPr>
            <w:tcW w:w="1405" w:type="dxa"/>
            <w:tcBorders>
              <w:top w:val="single" w:sz="4" w:space="0" w:color="auto"/>
              <w:left w:val="nil"/>
              <w:bottom w:val="single" w:sz="2" w:space="0" w:color="auto"/>
              <w:right w:val="nil"/>
            </w:tcBorders>
            <w:shd w:val="clear" w:color="auto" w:fill="auto"/>
            <w:noWrap/>
            <w:vAlign w:val="bottom"/>
          </w:tcPr>
          <w:p w:rsidR="00490D8A" w:rsidRPr="00993CAF" w:rsidRDefault="00490D8A" w:rsidP="007B0C8D">
            <w:pPr>
              <w:pStyle w:val="cuatexto"/>
              <w:jc w:val="right"/>
            </w:pPr>
            <w:r>
              <w:t>43,8</w:t>
            </w:r>
          </w:p>
        </w:tc>
      </w:tr>
      <w:tr w:rsidR="00490D8A" w:rsidRPr="002F496F" w:rsidTr="007B0C8D">
        <w:trPr>
          <w:trHeight w:val="198"/>
          <w:jc w:val="center"/>
        </w:trPr>
        <w:tc>
          <w:tcPr>
            <w:tcW w:w="3966" w:type="dxa"/>
            <w:tcBorders>
              <w:top w:val="single" w:sz="2" w:space="0" w:color="auto"/>
              <w:left w:val="nil"/>
              <w:bottom w:val="single" w:sz="2" w:space="0" w:color="auto"/>
              <w:right w:val="nil"/>
            </w:tcBorders>
            <w:shd w:val="clear" w:color="auto" w:fill="auto"/>
            <w:noWrap/>
            <w:vAlign w:val="bottom"/>
          </w:tcPr>
          <w:p w:rsidR="00490D8A" w:rsidRPr="00993CAF" w:rsidRDefault="00490D8A" w:rsidP="004C34D1">
            <w:pPr>
              <w:pStyle w:val="cuatexto"/>
            </w:pPr>
            <w:r>
              <w:t>Betetakoa (%)</w:t>
            </w:r>
          </w:p>
        </w:tc>
        <w:tc>
          <w:tcPr>
            <w:tcW w:w="1976" w:type="dxa"/>
            <w:tcBorders>
              <w:top w:val="single" w:sz="2"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r>
              <w:t>% 88,3</w:t>
            </w:r>
          </w:p>
        </w:tc>
        <w:tc>
          <w:tcPr>
            <w:tcW w:w="1417" w:type="dxa"/>
            <w:tcBorders>
              <w:top w:val="single" w:sz="2"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r>
              <w:t>% 97,0</w:t>
            </w:r>
          </w:p>
        </w:tc>
        <w:tc>
          <w:tcPr>
            <w:tcW w:w="1405" w:type="dxa"/>
            <w:tcBorders>
              <w:top w:val="single" w:sz="2"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p>
        </w:tc>
      </w:tr>
      <w:tr w:rsidR="00490D8A" w:rsidRPr="002F496F" w:rsidTr="007B0C8D">
        <w:trPr>
          <w:trHeight w:val="198"/>
          <w:jc w:val="center"/>
        </w:trPr>
        <w:tc>
          <w:tcPr>
            <w:tcW w:w="3966" w:type="dxa"/>
            <w:tcBorders>
              <w:top w:val="single" w:sz="2" w:space="0" w:color="auto"/>
              <w:left w:val="nil"/>
              <w:bottom w:val="single" w:sz="2" w:space="0" w:color="auto"/>
              <w:right w:val="nil"/>
            </w:tcBorders>
            <w:shd w:val="clear" w:color="auto" w:fill="auto"/>
            <w:noWrap/>
            <w:vAlign w:val="bottom"/>
          </w:tcPr>
          <w:p w:rsidR="00490D8A" w:rsidRPr="00993CAF" w:rsidRDefault="00490D8A" w:rsidP="00542FB6">
            <w:pPr>
              <w:pStyle w:val="cuatexto"/>
            </w:pPr>
            <w:r>
              <w:t>Aitortutako eskubideak</w:t>
            </w:r>
          </w:p>
        </w:tc>
        <w:tc>
          <w:tcPr>
            <w:tcW w:w="1976" w:type="dxa"/>
            <w:tcBorders>
              <w:top w:val="single" w:sz="2" w:space="0" w:color="auto"/>
              <w:left w:val="nil"/>
              <w:bottom w:val="single" w:sz="2" w:space="0" w:color="auto"/>
              <w:right w:val="nil"/>
            </w:tcBorders>
            <w:shd w:val="clear" w:color="auto" w:fill="auto"/>
            <w:noWrap/>
            <w:vAlign w:val="bottom"/>
          </w:tcPr>
          <w:p w:rsidR="00490D8A" w:rsidRPr="00993CAF" w:rsidRDefault="00490D8A" w:rsidP="0060793F">
            <w:pPr>
              <w:pStyle w:val="cuatexto"/>
              <w:jc w:val="right"/>
            </w:pPr>
            <w:r>
              <w:t>2.155.721</w:t>
            </w:r>
          </w:p>
        </w:tc>
        <w:tc>
          <w:tcPr>
            <w:tcW w:w="1417" w:type="dxa"/>
            <w:tcBorders>
              <w:top w:val="single" w:sz="2" w:space="0" w:color="auto"/>
              <w:left w:val="nil"/>
              <w:bottom w:val="single" w:sz="2" w:space="0" w:color="auto"/>
              <w:right w:val="nil"/>
            </w:tcBorders>
            <w:shd w:val="clear" w:color="auto" w:fill="auto"/>
            <w:noWrap/>
            <w:vAlign w:val="bottom"/>
          </w:tcPr>
          <w:p w:rsidR="00490D8A" w:rsidRPr="00993CAF" w:rsidRDefault="00490D8A" w:rsidP="00A45835">
            <w:pPr>
              <w:pStyle w:val="cuatexto"/>
              <w:jc w:val="right"/>
            </w:pPr>
            <w:r>
              <w:t>1.389.299</w:t>
            </w:r>
          </w:p>
        </w:tc>
        <w:tc>
          <w:tcPr>
            <w:tcW w:w="1405" w:type="dxa"/>
            <w:tcBorders>
              <w:top w:val="single" w:sz="2" w:space="0" w:color="auto"/>
              <w:left w:val="nil"/>
              <w:bottom w:val="single" w:sz="2" w:space="0" w:color="auto"/>
              <w:right w:val="nil"/>
            </w:tcBorders>
            <w:shd w:val="clear" w:color="auto" w:fill="auto"/>
            <w:noWrap/>
            <w:vAlign w:val="bottom"/>
          </w:tcPr>
          <w:p w:rsidR="00490D8A" w:rsidRPr="00993CAF" w:rsidRDefault="00490D8A" w:rsidP="007B0C8D">
            <w:pPr>
              <w:pStyle w:val="cuatexto"/>
              <w:jc w:val="right"/>
            </w:pPr>
            <w:r>
              <w:t>55,2</w:t>
            </w:r>
          </w:p>
        </w:tc>
      </w:tr>
      <w:tr w:rsidR="00490D8A" w:rsidRPr="002F496F" w:rsidTr="007B0C8D">
        <w:trPr>
          <w:trHeight w:val="198"/>
          <w:jc w:val="center"/>
        </w:trPr>
        <w:tc>
          <w:tcPr>
            <w:tcW w:w="3966" w:type="dxa"/>
            <w:tcBorders>
              <w:top w:val="single" w:sz="2" w:space="0" w:color="auto"/>
              <w:left w:val="nil"/>
              <w:bottom w:val="single" w:sz="4" w:space="0" w:color="auto"/>
              <w:right w:val="nil"/>
            </w:tcBorders>
            <w:shd w:val="clear" w:color="auto" w:fill="auto"/>
            <w:noWrap/>
            <w:vAlign w:val="bottom"/>
          </w:tcPr>
          <w:p w:rsidR="00490D8A" w:rsidRPr="00993CAF" w:rsidRDefault="00490D8A" w:rsidP="004C34D1">
            <w:pPr>
              <w:pStyle w:val="cuatexto"/>
            </w:pPr>
            <w:r>
              <w:t xml:space="preserve">Gauzatzearen ehunekoa </w:t>
            </w:r>
          </w:p>
        </w:tc>
        <w:tc>
          <w:tcPr>
            <w:tcW w:w="1976"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pPr>
            <w:r>
              <w:t>% 95,9</w:t>
            </w:r>
          </w:p>
        </w:tc>
        <w:tc>
          <w:tcPr>
            <w:tcW w:w="1417"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pPr>
            <w:r>
              <w:t>% 98,3</w:t>
            </w:r>
          </w:p>
        </w:tc>
        <w:tc>
          <w:tcPr>
            <w:tcW w:w="1405" w:type="dxa"/>
            <w:tcBorders>
              <w:top w:val="single" w:sz="2" w:space="0" w:color="auto"/>
              <w:left w:val="nil"/>
              <w:bottom w:val="single" w:sz="4" w:space="0" w:color="auto"/>
              <w:right w:val="nil"/>
            </w:tcBorders>
            <w:shd w:val="clear" w:color="auto" w:fill="auto"/>
            <w:noWrap/>
            <w:vAlign w:val="bottom"/>
          </w:tcPr>
          <w:p w:rsidR="00490D8A" w:rsidRPr="00993CAF" w:rsidRDefault="00490D8A" w:rsidP="00A45835">
            <w:pPr>
              <w:pStyle w:val="cuatexto"/>
              <w:jc w:val="right"/>
            </w:pPr>
          </w:p>
        </w:tc>
      </w:tr>
    </w:tbl>
    <w:p w:rsidR="00490D8A" w:rsidRPr="00843D19" w:rsidRDefault="00490D8A" w:rsidP="00E707A9">
      <w:pPr>
        <w:tabs>
          <w:tab w:val="center" w:pos="2835"/>
          <w:tab w:val="center" w:pos="3969"/>
          <w:tab w:val="center" w:pos="5103"/>
          <w:tab w:val="center" w:pos="6237"/>
          <w:tab w:val="center" w:pos="7371"/>
        </w:tabs>
        <w:spacing w:before="120"/>
        <w:rPr>
          <w:spacing w:val="-3"/>
          <w:sz w:val="26"/>
          <w:szCs w:val="26"/>
        </w:rPr>
      </w:pPr>
      <w:r>
        <w:rPr>
          <w:spacing w:val="-3"/>
          <w:sz w:val="26"/>
        </w:rPr>
        <w:t xml:space="preserve">2014ko gastuek 1.965.578 euro egin zuten, eta behin betiko kredituen % 88 izan ziren. </w:t>
      </w:r>
    </w:p>
    <w:p w:rsidR="00BC7874" w:rsidRPr="00843D19" w:rsidRDefault="00BC7874" w:rsidP="00490D8A">
      <w:pPr>
        <w:tabs>
          <w:tab w:val="center" w:pos="2835"/>
          <w:tab w:val="center" w:pos="3969"/>
          <w:tab w:val="center" w:pos="5103"/>
          <w:tab w:val="center" w:pos="6237"/>
          <w:tab w:val="center" w:pos="7371"/>
        </w:tabs>
        <w:ind w:firstLine="284"/>
        <w:rPr>
          <w:spacing w:val="-3"/>
          <w:sz w:val="26"/>
          <w:szCs w:val="26"/>
        </w:rPr>
      </w:pPr>
      <w:r>
        <w:rPr>
          <w:spacing w:val="-3"/>
          <w:sz w:val="26"/>
        </w:rPr>
        <w:t>b) Kontuen Ganberak egindako doikuntzen arabera.</w:t>
      </w:r>
    </w:p>
    <w:p w:rsidR="00490D8A" w:rsidRPr="00843D19" w:rsidRDefault="00490D8A" w:rsidP="00490D8A">
      <w:pPr>
        <w:tabs>
          <w:tab w:val="center" w:pos="2835"/>
          <w:tab w:val="center" w:pos="3969"/>
          <w:tab w:val="center" w:pos="5103"/>
          <w:tab w:val="center" w:pos="6237"/>
          <w:tab w:val="center" w:pos="7371"/>
        </w:tabs>
        <w:ind w:firstLine="284"/>
        <w:rPr>
          <w:spacing w:val="-3"/>
          <w:sz w:val="26"/>
          <w:szCs w:val="26"/>
        </w:rPr>
      </w:pPr>
      <w:r>
        <w:rPr>
          <w:spacing w:val="-3"/>
          <w:sz w:val="26"/>
        </w:rPr>
        <w:t>Iritziari buruzko lerrokadan iruzkindu dugunaren eraginak direla eta, eta 2013ko ekitaldia fiskalizatu ez denez, jotzen dugu ez dela 2014ko ekitaldiko aurrekontuetako diru-sarrerak eta gastuak 2013ko ekitaldikoekin alderatzea, ez eta bi ekitaldietako f</w:t>
      </w:r>
      <w:r>
        <w:rPr>
          <w:spacing w:val="-3"/>
          <w:sz w:val="26"/>
        </w:rPr>
        <w:t>i</w:t>
      </w:r>
      <w:r>
        <w:rPr>
          <w:spacing w:val="-3"/>
          <w:sz w:val="26"/>
        </w:rPr>
        <w:t xml:space="preserve">nantza-egoeraren adierazleak alderatzea ere. </w:t>
      </w:r>
    </w:p>
    <w:p w:rsidR="00FD722B" w:rsidRDefault="00490D8A" w:rsidP="00E707A9">
      <w:pPr>
        <w:tabs>
          <w:tab w:val="center" w:pos="2835"/>
          <w:tab w:val="center" w:pos="3969"/>
          <w:tab w:val="center" w:pos="5103"/>
          <w:tab w:val="center" w:pos="6237"/>
          <w:tab w:val="center" w:pos="7371"/>
        </w:tabs>
        <w:spacing w:after="120"/>
        <w:ind w:firstLine="284"/>
        <w:rPr>
          <w:spacing w:val="-3"/>
          <w:sz w:val="26"/>
          <w:szCs w:val="26"/>
        </w:rPr>
      </w:pPr>
      <w:r>
        <w:rPr>
          <w:spacing w:val="-3"/>
          <w:sz w:val="26"/>
        </w:rPr>
        <w:t>Udalaren 2014ko finantza-egoeraren adierazleei dagokienez, Osoko Bilkurak on</w:t>
      </w:r>
      <w:r>
        <w:rPr>
          <w:spacing w:val="-3"/>
          <w:sz w:val="26"/>
        </w:rPr>
        <w:t>e</w:t>
      </w:r>
      <w:r>
        <w:rPr>
          <w:spacing w:val="-3"/>
          <w:sz w:val="26"/>
        </w:rPr>
        <w:t>tsitako kontu orokorraren kontabilitate-datuetatik kalkulatutakoak eta iritziko salbue</w:t>
      </w:r>
      <w:r>
        <w:rPr>
          <w:spacing w:val="-3"/>
          <w:sz w:val="26"/>
        </w:rPr>
        <w:t>s</w:t>
      </w:r>
      <w:r>
        <w:rPr>
          <w:spacing w:val="-3"/>
          <w:sz w:val="26"/>
        </w:rPr>
        <w:t>penetan eta azpimarra-lerrokadan zerrendatutako doikuntzak sartzetik heldu direnak alderatu ditugu; hona alderaketa hori:</w:t>
      </w:r>
    </w:p>
    <w:p w:rsidR="00036AD6" w:rsidRDefault="00036AD6" w:rsidP="00E707A9">
      <w:pPr>
        <w:tabs>
          <w:tab w:val="center" w:pos="2835"/>
          <w:tab w:val="center" w:pos="3969"/>
          <w:tab w:val="center" w:pos="5103"/>
          <w:tab w:val="center" w:pos="6237"/>
          <w:tab w:val="center" w:pos="7371"/>
        </w:tabs>
        <w:spacing w:after="120"/>
        <w:ind w:firstLine="284"/>
        <w:rPr>
          <w:spacing w:val="-3"/>
          <w:sz w:val="26"/>
          <w:szCs w:val="26"/>
        </w:rPr>
      </w:pPr>
    </w:p>
    <w:tbl>
      <w:tblPr>
        <w:tblW w:w="8759" w:type="dxa"/>
        <w:jc w:val="center"/>
        <w:tblInd w:w="-665" w:type="dxa"/>
        <w:tblCellMar>
          <w:left w:w="70" w:type="dxa"/>
          <w:right w:w="70" w:type="dxa"/>
        </w:tblCellMar>
        <w:tblLook w:val="04A0" w:firstRow="1" w:lastRow="0" w:firstColumn="1" w:lastColumn="0" w:noHBand="0" w:noVBand="1"/>
      </w:tblPr>
      <w:tblGrid>
        <w:gridCol w:w="4805"/>
        <w:gridCol w:w="1180"/>
        <w:gridCol w:w="1371"/>
        <w:gridCol w:w="1403"/>
      </w:tblGrid>
      <w:tr w:rsidR="00490D8A" w:rsidRPr="00843D19" w:rsidTr="00BE5166">
        <w:trPr>
          <w:trHeight w:val="255"/>
          <w:jc w:val="center"/>
        </w:trPr>
        <w:tc>
          <w:tcPr>
            <w:tcW w:w="4805" w:type="dxa"/>
            <w:tcBorders>
              <w:top w:val="single" w:sz="4" w:space="0" w:color="auto"/>
              <w:bottom w:val="single" w:sz="4" w:space="0" w:color="auto"/>
            </w:tcBorders>
            <w:shd w:val="clear" w:color="auto" w:fill="FABF8F" w:themeFill="accent6" w:themeFillTint="99"/>
            <w:noWrap/>
            <w:vAlign w:val="bottom"/>
            <w:hideMark/>
          </w:tcPr>
          <w:p w:rsidR="00490D8A" w:rsidRPr="00843D19" w:rsidRDefault="00490D8A" w:rsidP="00542FB6">
            <w:pPr>
              <w:pStyle w:val="cuatexto"/>
              <w:rPr>
                <w:rFonts w:ascii="Arial" w:hAnsi="Arial" w:cs="Arial"/>
                <w:sz w:val="18"/>
                <w:szCs w:val="18"/>
              </w:rPr>
            </w:pPr>
          </w:p>
        </w:tc>
        <w:tc>
          <w:tcPr>
            <w:tcW w:w="1180" w:type="dxa"/>
            <w:tcBorders>
              <w:top w:val="single" w:sz="4" w:space="0" w:color="auto"/>
              <w:bottom w:val="single" w:sz="4" w:space="0" w:color="auto"/>
            </w:tcBorders>
            <w:shd w:val="clear" w:color="auto" w:fill="FABF8F" w:themeFill="accent6" w:themeFillTint="99"/>
            <w:noWrap/>
            <w:vAlign w:val="bottom"/>
            <w:hideMark/>
          </w:tcPr>
          <w:p w:rsidR="00490D8A" w:rsidRPr="00843D19" w:rsidRDefault="00490D8A" w:rsidP="00A45835">
            <w:pPr>
              <w:pStyle w:val="cuatexto"/>
              <w:jc w:val="right"/>
              <w:rPr>
                <w:rFonts w:ascii="Arial" w:hAnsi="Arial" w:cs="Arial"/>
                <w:bCs/>
                <w:sz w:val="18"/>
                <w:szCs w:val="18"/>
              </w:rPr>
            </w:pPr>
            <w:r>
              <w:rPr>
                <w:rFonts w:ascii="Arial" w:hAnsi="Arial"/>
                <w:sz w:val="18"/>
              </w:rPr>
              <w:t>2014</w:t>
            </w:r>
          </w:p>
        </w:tc>
        <w:tc>
          <w:tcPr>
            <w:tcW w:w="1371" w:type="dxa"/>
            <w:tcBorders>
              <w:top w:val="single" w:sz="4" w:space="0" w:color="auto"/>
              <w:bottom w:val="single" w:sz="4" w:space="0" w:color="auto"/>
            </w:tcBorders>
            <w:shd w:val="clear" w:color="auto" w:fill="FABF8F" w:themeFill="accent6" w:themeFillTint="99"/>
            <w:noWrap/>
            <w:vAlign w:val="center"/>
            <w:hideMark/>
          </w:tcPr>
          <w:p w:rsidR="00490D8A" w:rsidRPr="00843D19" w:rsidRDefault="00490D8A" w:rsidP="00A45835">
            <w:pPr>
              <w:pStyle w:val="cuatexto"/>
              <w:jc w:val="right"/>
              <w:rPr>
                <w:rFonts w:ascii="Arial" w:hAnsi="Arial" w:cs="Arial"/>
                <w:bCs/>
                <w:sz w:val="18"/>
                <w:szCs w:val="18"/>
              </w:rPr>
            </w:pPr>
            <w:r>
              <w:rPr>
                <w:rFonts w:ascii="Arial" w:hAnsi="Arial"/>
                <w:sz w:val="18"/>
              </w:rPr>
              <w:t>Doikuntzak</w:t>
            </w:r>
          </w:p>
        </w:tc>
        <w:tc>
          <w:tcPr>
            <w:tcW w:w="1403" w:type="dxa"/>
            <w:tcBorders>
              <w:top w:val="single" w:sz="4" w:space="0" w:color="auto"/>
              <w:bottom w:val="single" w:sz="4" w:space="0" w:color="auto"/>
            </w:tcBorders>
            <w:shd w:val="clear" w:color="auto" w:fill="FABF8F" w:themeFill="accent6" w:themeFillTint="99"/>
            <w:noWrap/>
            <w:vAlign w:val="bottom"/>
            <w:hideMark/>
          </w:tcPr>
          <w:p w:rsidR="00490D8A" w:rsidRPr="00843D19" w:rsidRDefault="00490D8A" w:rsidP="00A45835">
            <w:pPr>
              <w:pStyle w:val="cuatexto"/>
              <w:jc w:val="right"/>
              <w:rPr>
                <w:rFonts w:ascii="Arial" w:hAnsi="Arial" w:cs="Arial"/>
                <w:bCs/>
                <w:sz w:val="18"/>
                <w:szCs w:val="18"/>
              </w:rPr>
            </w:pPr>
            <w:r>
              <w:rPr>
                <w:rFonts w:ascii="Arial" w:hAnsi="Arial"/>
                <w:sz w:val="18"/>
              </w:rPr>
              <w:t>2014an doitua</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Diru-sarrerak, guztira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2.155.721</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-687.573</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1.468.148</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Gastuak, guztira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1.965.598</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-413.054</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1.552.544</w:t>
            </w:r>
          </w:p>
        </w:tc>
      </w:tr>
      <w:tr w:rsidR="00490D8A" w:rsidRPr="00A45835" w:rsidTr="006E30F5">
        <w:trPr>
          <w:trHeight w:val="198"/>
          <w:jc w:val="center"/>
        </w:trPr>
        <w:tc>
          <w:tcPr>
            <w:tcW w:w="4805" w:type="dxa"/>
            <w:tcBorders>
              <w:top w:val="single" w:sz="4"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rPr>
            </w:pPr>
            <w:r>
              <w:t>Tributu bidezko diru-sarrerak (1. kapitulutik 3.era)</w:t>
            </w:r>
          </w:p>
        </w:tc>
        <w:tc>
          <w:tcPr>
            <w:tcW w:w="1180"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673.212</w:t>
            </w:r>
          </w:p>
        </w:tc>
        <w:tc>
          <w:tcPr>
            <w:tcW w:w="1371"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0</w:t>
            </w:r>
          </w:p>
        </w:tc>
        <w:tc>
          <w:tcPr>
            <w:tcW w:w="1403"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673.212</w:t>
            </w:r>
          </w:p>
        </w:tc>
      </w:tr>
      <w:tr w:rsidR="00490D8A" w:rsidRPr="00A45835" w:rsidTr="006E30F5">
        <w:trPr>
          <w:trHeight w:val="198"/>
          <w:jc w:val="center"/>
        </w:trPr>
        <w:tc>
          <w:tcPr>
            <w:tcW w:w="4805" w:type="dxa"/>
            <w:tcBorders>
              <w:top w:val="single" w:sz="2"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rPr>
            </w:pPr>
            <w:r>
              <w:t>Diru-sarrera arruntak (1. kapitulutik 5.era)</w:t>
            </w:r>
          </w:p>
        </w:tc>
        <w:tc>
          <w:tcPr>
            <w:tcW w:w="1180"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1.421.236</w:t>
            </w:r>
          </w:p>
        </w:tc>
        <w:tc>
          <w:tcPr>
            <w:tcW w:w="1371"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0</w:t>
            </w:r>
          </w:p>
        </w:tc>
        <w:tc>
          <w:tcPr>
            <w:tcW w:w="1403"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1.421.236</w:t>
            </w:r>
          </w:p>
        </w:tc>
      </w:tr>
      <w:tr w:rsidR="00490D8A" w:rsidRPr="00A45835" w:rsidTr="006E30F5">
        <w:trPr>
          <w:trHeight w:val="198"/>
          <w:jc w:val="center"/>
        </w:trPr>
        <w:tc>
          <w:tcPr>
            <w:tcW w:w="4805" w:type="dxa"/>
            <w:tcBorders>
              <w:top w:val="single" w:sz="2" w:space="0" w:color="auto"/>
              <w:bottom w:val="single" w:sz="4" w:space="0" w:color="auto"/>
            </w:tcBorders>
            <w:shd w:val="clear" w:color="000000" w:fill="FFFFFF"/>
            <w:noWrap/>
            <w:vAlign w:val="bottom"/>
            <w:hideMark/>
          </w:tcPr>
          <w:p w:rsidR="00490D8A" w:rsidRPr="00A45835" w:rsidRDefault="00490D8A" w:rsidP="00542FB6">
            <w:pPr>
              <w:pStyle w:val="cuatexto"/>
              <w:rPr>
                <w:rFonts w:cs="Arial"/>
                <w:szCs w:val="20"/>
              </w:rPr>
            </w:pPr>
            <w:r>
              <w:t>Funtzionamendu-gastuak (1., 2. eta 4. kapituluak)</w:t>
            </w:r>
          </w:p>
        </w:tc>
        <w:tc>
          <w:tcPr>
            <w:tcW w:w="1180"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r>
              <w:t>1.192.709</w:t>
            </w:r>
          </w:p>
        </w:tc>
        <w:tc>
          <w:tcPr>
            <w:tcW w:w="1371"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r>
              <w:t>0</w:t>
            </w:r>
          </w:p>
        </w:tc>
        <w:tc>
          <w:tcPr>
            <w:tcW w:w="1403"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r>
              <w:t>1.192.709</w:t>
            </w:r>
          </w:p>
        </w:tc>
      </w:tr>
      <w:tr w:rsidR="00490D8A" w:rsidRPr="007B0C8D"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B0C8D" w:rsidRDefault="00490D8A" w:rsidP="00542FB6">
            <w:pPr>
              <w:pStyle w:val="cuatexto"/>
              <w:rPr>
                <w:rFonts w:ascii="Arial" w:hAnsi="Arial" w:cs="Arial"/>
                <w:bCs/>
                <w:sz w:val="18"/>
                <w:szCs w:val="18"/>
              </w:rPr>
            </w:pPr>
            <w:r>
              <w:rPr>
                <w:rFonts w:ascii="Arial" w:hAnsi="Arial"/>
                <w:sz w:val="18"/>
              </w:rPr>
              <w:t>Aurrezki gordina</w:t>
            </w:r>
          </w:p>
        </w:tc>
        <w:tc>
          <w:tcPr>
            <w:tcW w:w="1180" w:type="dxa"/>
            <w:tcBorders>
              <w:top w:val="single" w:sz="4" w:space="0" w:color="auto"/>
              <w:bottom w:val="single" w:sz="4" w:space="0" w:color="auto"/>
            </w:tcBorders>
            <w:shd w:val="clear" w:color="000000" w:fill="FFFFFF"/>
            <w:noWrap/>
            <w:vAlign w:val="bottom"/>
            <w:hideMark/>
          </w:tcPr>
          <w:p w:rsidR="00490D8A" w:rsidRPr="007B0C8D" w:rsidRDefault="00490D8A" w:rsidP="00A45835">
            <w:pPr>
              <w:pStyle w:val="cuatexto"/>
              <w:jc w:val="right"/>
              <w:rPr>
                <w:rFonts w:ascii="Arial" w:hAnsi="Arial" w:cs="Arial"/>
                <w:sz w:val="18"/>
                <w:szCs w:val="18"/>
              </w:rPr>
            </w:pPr>
            <w:r>
              <w:rPr>
                <w:rFonts w:ascii="Arial" w:hAnsi="Arial"/>
                <w:sz w:val="18"/>
              </w:rPr>
              <w:t>228.527</w:t>
            </w:r>
          </w:p>
        </w:tc>
        <w:tc>
          <w:tcPr>
            <w:tcW w:w="1371" w:type="dxa"/>
            <w:tcBorders>
              <w:top w:val="single" w:sz="4" w:space="0" w:color="auto"/>
              <w:bottom w:val="single" w:sz="4" w:space="0" w:color="auto"/>
            </w:tcBorders>
            <w:shd w:val="clear" w:color="000000" w:fill="FFFFFF"/>
            <w:noWrap/>
            <w:vAlign w:val="bottom"/>
            <w:hideMark/>
          </w:tcPr>
          <w:p w:rsidR="00490D8A" w:rsidRPr="007B0C8D" w:rsidRDefault="00490D8A" w:rsidP="00A45835">
            <w:pPr>
              <w:pStyle w:val="cuatexto"/>
              <w:jc w:val="right"/>
              <w:rPr>
                <w:rFonts w:ascii="Arial" w:hAnsi="Arial" w:cs="Arial"/>
                <w:sz w:val="18"/>
                <w:szCs w:val="18"/>
              </w:rPr>
            </w:pPr>
            <w:r>
              <w:rPr>
                <w:rFonts w:ascii="Arial" w:hAnsi="Arial"/>
                <w:sz w:val="18"/>
              </w:rPr>
              <w:t>0</w:t>
            </w:r>
          </w:p>
        </w:tc>
        <w:tc>
          <w:tcPr>
            <w:tcW w:w="1403" w:type="dxa"/>
            <w:tcBorders>
              <w:top w:val="single" w:sz="4" w:space="0" w:color="auto"/>
              <w:bottom w:val="single" w:sz="4" w:space="0" w:color="auto"/>
            </w:tcBorders>
            <w:shd w:val="clear" w:color="000000" w:fill="FFFFFF"/>
            <w:noWrap/>
            <w:vAlign w:val="bottom"/>
            <w:hideMark/>
          </w:tcPr>
          <w:p w:rsidR="00490D8A" w:rsidRPr="007B0C8D" w:rsidRDefault="00490D8A" w:rsidP="00A45835">
            <w:pPr>
              <w:pStyle w:val="cuatexto"/>
              <w:jc w:val="right"/>
              <w:rPr>
                <w:rFonts w:ascii="Arial" w:hAnsi="Arial" w:cs="Arial"/>
                <w:sz w:val="18"/>
                <w:szCs w:val="18"/>
              </w:rPr>
            </w:pPr>
            <w:r>
              <w:rPr>
                <w:rFonts w:ascii="Arial" w:hAnsi="Arial"/>
                <w:sz w:val="18"/>
              </w:rPr>
              <w:t>228.527</w:t>
            </w:r>
          </w:p>
        </w:tc>
      </w:tr>
      <w:tr w:rsidR="00490D8A" w:rsidRPr="00A45835"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A45835" w:rsidRDefault="0060793F" w:rsidP="00542FB6">
            <w:pPr>
              <w:pStyle w:val="cuatexto"/>
              <w:rPr>
                <w:rFonts w:cs="Arial"/>
                <w:szCs w:val="20"/>
              </w:rPr>
            </w:pPr>
            <w:r>
              <w:t>Finantza-zama (3. eta 9 kapituluak)</w:t>
            </w:r>
          </w:p>
        </w:tc>
        <w:tc>
          <w:tcPr>
            <w:tcW w:w="1180" w:type="dxa"/>
            <w:tcBorders>
              <w:top w:val="single" w:sz="4"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r>
              <w:t>79.814</w:t>
            </w:r>
          </w:p>
        </w:tc>
        <w:tc>
          <w:tcPr>
            <w:tcW w:w="1371" w:type="dxa"/>
            <w:tcBorders>
              <w:top w:val="single" w:sz="4"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r>
              <w:t>17.810</w:t>
            </w:r>
          </w:p>
        </w:tc>
        <w:tc>
          <w:tcPr>
            <w:tcW w:w="1403" w:type="dxa"/>
            <w:tcBorders>
              <w:top w:val="single" w:sz="4"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r>
              <w:t>97.624</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Aurrezki garbia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148.712</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-17.810</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130.902</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Aurrekontu-emaitza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190.123</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-274.519</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-84.396</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Aurrekontu-emaitza doitua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190.123</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132.159</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47.763</w:t>
            </w:r>
          </w:p>
        </w:tc>
      </w:tr>
      <w:tr w:rsidR="00490D8A" w:rsidRPr="00A45835" w:rsidTr="006E30F5">
        <w:trPr>
          <w:trHeight w:val="198"/>
          <w:jc w:val="center"/>
        </w:trPr>
        <w:tc>
          <w:tcPr>
            <w:tcW w:w="4805" w:type="dxa"/>
            <w:tcBorders>
              <w:top w:val="single" w:sz="4"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rPr>
            </w:pPr>
            <w:r>
              <w:t>Zorpetze-maila</w:t>
            </w:r>
          </w:p>
        </w:tc>
        <w:tc>
          <w:tcPr>
            <w:tcW w:w="1180"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 5,62</w:t>
            </w:r>
          </w:p>
        </w:tc>
        <w:tc>
          <w:tcPr>
            <w:tcW w:w="1371"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p>
        </w:tc>
        <w:tc>
          <w:tcPr>
            <w:tcW w:w="1403"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 6,87</w:t>
            </w:r>
          </w:p>
        </w:tc>
      </w:tr>
      <w:tr w:rsidR="00490D8A" w:rsidRPr="00A45835" w:rsidTr="006E30F5">
        <w:trPr>
          <w:trHeight w:val="198"/>
          <w:jc w:val="center"/>
        </w:trPr>
        <w:tc>
          <w:tcPr>
            <w:tcW w:w="4805" w:type="dxa"/>
            <w:tcBorders>
              <w:top w:val="single" w:sz="2" w:space="0" w:color="auto"/>
              <w:bottom w:val="single" w:sz="4" w:space="0" w:color="auto"/>
            </w:tcBorders>
            <w:shd w:val="clear" w:color="000000" w:fill="FFFFFF"/>
            <w:noWrap/>
            <w:vAlign w:val="bottom"/>
            <w:hideMark/>
          </w:tcPr>
          <w:p w:rsidR="00490D8A" w:rsidRPr="00A45835" w:rsidRDefault="00490D8A" w:rsidP="00542FB6">
            <w:pPr>
              <w:pStyle w:val="cuatexto"/>
              <w:rPr>
                <w:rFonts w:cs="Arial"/>
                <w:szCs w:val="20"/>
              </w:rPr>
            </w:pPr>
            <w:r>
              <w:t>Zorpetze-muga</w:t>
            </w:r>
          </w:p>
        </w:tc>
        <w:tc>
          <w:tcPr>
            <w:tcW w:w="1180"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r>
              <w:t>% 16,08</w:t>
            </w:r>
          </w:p>
        </w:tc>
        <w:tc>
          <w:tcPr>
            <w:tcW w:w="1371"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p>
        </w:tc>
        <w:tc>
          <w:tcPr>
            <w:tcW w:w="1403"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r>
              <w:t>% 16,08</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Zorpetze-ahalmena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 10,46</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 9,21</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Zor bizia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886.118</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40.522</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926.640</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Diruzaintza-gerakina, guztira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-64.494</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E0366C">
            <w:pPr>
              <w:pStyle w:val="cuatexto"/>
              <w:jc w:val="right"/>
              <w:rPr>
                <w:rFonts w:ascii="Arial" w:hAnsi="Arial" w:cs="Arial"/>
                <w:sz w:val="18"/>
                <w:szCs w:val="18"/>
              </w:rPr>
            </w:pPr>
            <w:r>
              <w:rPr>
                <w:rFonts w:ascii="Arial" w:hAnsi="Arial"/>
                <w:sz w:val="18"/>
              </w:rPr>
              <w:t>-105.171</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E0366C">
            <w:pPr>
              <w:pStyle w:val="cuatexto"/>
              <w:jc w:val="right"/>
              <w:rPr>
                <w:rFonts w:ascii="Arial" w:hAnsi="Arial" w:cs="Arial"/>
                <w:sz w:val="18"/>
                <w:szCs w:val="18"/>
              </w:rPr>
            </w:pPr>
            <w:r>
              <w:rPr>
                <w:rFonts w:ascii="Arial" w:hAnsi="Arial"/>
                <w:sz w:val="18"/>
              </w:rPr>
              <w:t>-169.665</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Gastu orokorretarako diruzaintza-gerakina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-64.494</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E0366C">
            <w:pPr>
              <w:pStyle w:val="cuatexto"/>
              <w:jc w:val="right"/>
              <w:rPr>
                <w:rFonts w:ascii="Arial" w:hAnsi="Arial" w:cs="Arial"/>
                <w:sz w:val="18"/>
                <w:szCs w:val="18"/>
              </w:rPr>
            </w:pPr>
            <w:r>
              <w:rPr>
                <w:rFonts w:ascii="Arial" w:hAnsi="Arial"/>
                <w:sz w:val="18"/>
              </w:rPr>
              <w:t>-105.171</w:t>
            </w: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E0366C">
            <w:pPr>
              <w:pStyle w:val="cuatexto"/>
              <w:jc w:val="right"/>
              <w:rPr>
                <w:rFonts w:ascii="Arial" w:hAnsi="Arial" w:cs="Arial"/>
                <w:sz w:val="18"/>
                <w:szCs w:val="18"/>
              </w:rPr>
            </w:pPr>
            <w:r>
              <w:rPr>
                <w:rFonts w:ascii="Arial" w:hAnsi="Arial"/>
                <w:sz w:val="18"/>
              </w:rPr>
              <w:t>-169.665</w:t>
            </w:r>
          </w:p>
        </w:tc>
      </w:tr>
      <w:tr w:rsidR="00490D8A" w:rsidRPr="0078274E" w:rsidTr="006E30F5">
        <w:trPr>
          <w:trHeight w:val="198"/>
          <w:jc w:val="center"/>
        </w:trPr>
        <w:tc>
          <w:tcPr>
            <w:tcW w:w="4805" w:type="dxa"/>
            <w:tcBorders>
              <w:top w:val="single" w:sz="4" w:space="0" w:color="auto"/>
              <w:bottom w:val="single" w:sz="4" w:space="0" w:color="auto"/>
            </w:tcBorders>
            <w:shd w:val="clear" w:color="000000" w:fill="FFFFFF"/>
            <w:noWrap/>
            <w:vAlign w:val="bottom"/>
            <w:hideMark/>
          </w:tcPr>
          <w:p w:rsidR="00490D8A" w:rsidRPr="0078274E" w:rsidRDefault="00490D8A" w:rsidP="00542FB6">
            <w:pPr>
              <w:pStyle w:val="cuatexto"/>
              <w:rPr>
                <w:rFonts w:ascii="Arial" w:hAnsi="Arial" w:cs="Arial"/>
                <w:bCs/>
                <w:sz w:val="18"/>
                <w:szCs w:val="18"/>
              </w:rPr>
            </w:pPr>
            <w:r>
              <w:rPr>
                <w:rFonts w:ascii="Arial" w:hAnsi="Arial"/>
                <w:sz w:val="18"/>
              </w:rPr>
              <w:t>Populazioa (biztanle kopurua)</w:t>
            </w:r>
          </w:p>
        </w:tc>
        <w:tc>
          <w:tcPr>
            <w:tcW w:w="1180"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1168</w:t>
            </w:r>
          </w:p>
        </w:tc>
        <w:tc>
          <w:tcPr>
            <w:tcW w:w="1371"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p>
        </w:tc>
        <w:tc>
          <w:tcPr>
            <w:tcW w:w="1403" w:type="dxa"/>
            <w:tcBorders>
              <w:top w:val="single" w:sz="4" w:space="0" w:color="auto"/>
              <w:bottom w:val="single" w:sz="4" w:space="0" w:color="auto"/>
            </w:tcBorders>
            <w:shd w:val="clear" w:color="000000" w:fill="FFFFFF"/>
            <w:noWrap/>
            <w:vAlign w:val="bottom"/>
            <w:hideMark/>
          </w:tcPr>
          <w:p w:rsidR="00490D8A" w:rsidRPr="0078274E" w:rsidRDefault="00490D8A" w:rsidP="00A45835">
            <w:pPr>
              <w:pStyle w:val="cuatexto"/>
              <w:jc w:val="right"/>
              <w:rPr>
                <w:rFonts w:ascii="Arial" w:hAnsi="Arial" w:cs="Arial"/>
                <w:sz w:val="18"/>
                <w:szCs w:val="18"/>
              </w:rPr>
            </w:pPr>
            <w:r>
              <w:rPr>
                <w:rFonts w:ascii="Arial" w:hAnsi="Arial"/>
                <w:sz w:val="18"/>
              </w:rPr>
              <w:t>1168</w:t>
            </w:r>
          </w:p>
        </w:tc>
      </w:tr>
      <w:tr w:rsidR="00490D8A" w:rsidRPr="00A45835" w:rsidTr="006E30F5">
        <w:trPr>
          <w:trHeight w:val="198"/>
          <w:jc w:val="center"/>
        </w:trPr>
        <w:tc>
          <w:tcPr>
            <w:tcW w:w="4805" w:type="dxa"/>
            <w:tcBorders>
              <w:top w:val="single" w:sz="4"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rPr>
            </w:pPr>
            <w:r>
              <w:t>Biztanle bakoitzeko diru-sarrerak</w:t>
            </w:r>
          </w:p>
        </w:tc>
        <w:tc>
          <w:tcPr>
            <w:tcW w:w="1180" w:type="dxa"/>
            <w:tcBorders>
              <w:top w:val="single" w:sz="4"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rPr>
            </w:pPr>
            <w:r>
              <w:t>1.846</w:t>
            </w:r>
          </w:p>
        </w:tc>
        <w:tc>
          <w:tcPr>
            <w:tcW w:w="1371" w:type="dxa"/>
            <w:tcBorders>
              <w:top w:val="single" w:sz="4"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p>
        </w:tc>
        <w:tc>
          <w:tcPr>
            <w:tcW w:w="1403" w:type="dxa"/>
            <w:tcBorders>
              <w:top w:val="single" w:sz="4"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rPr>
            </w:pPr>
            <w:r>
              <w:t>1.257</w:t>
            </w:r>
          </w:p>
        </w:tc>
      </w:tr>
      <w:tr w:rsidR="00490D8A" w:rsidRPr="00A45835" w:rsidTr="006E30F5">
        <w:trPr>
          <w:trHeight w:val="198"/>
          <w:jc w:val="center"/>
        </w:trPr>
        <w:tc>
          <w:tcPr>
            <w:tcW w:w="4805" w:type="dxa"/>
            <w:tcBorders>
              <w:top w:val="single" w:sz="2"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rPr>
            </w:pPr>
            <w:r>
              <w:t>Biztanle bakoitzeko tributu bidezko diru-sarrerak</w:t>
            </w:r>
          </w:p>
        </w:tc>
        <w:tc>
          <w:tcPr>
            <w:tcW w:w="1180" w:type="dxa"/>
            <w:tcBorders>
              <w:top w:val="single" w:sz="2"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rPr>
            </w:pPr>
            <w:r>
              <w:t>576</w:t>
            </w:r>
          </w:p>
        </w:tc>
        <w:tc>
          <w:tcPr>
            <w:tcW w:w="1371"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p>
        </w:tc>
        <w:tc>
          <w:tcPr>
            <w:tcW w:w="1403" w:type="dxa"/>
            <w:tcBorders>
              <w:top w:val="single" w:sz="2"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rPr>
            </w:pPr>
            <w:r>
              <w:t>576</w:t>
            </w:r>
          </w:p>
        </w:tc>
      </w:tr>
      <w:tr w:rsidR="00490D8A" w:rsidRPr="00A45835" w:rsidTr="006E30F5">
        <w:trPr>
          <w:trHeight w:val="198"/>
          <w:jc w:val="center"/>
        </w:trPr>
        <w:tc>
          <w:tcPr>
            <w:tcW w:w="4805" w:type="dxa"/>
            <w:tcBorders>
              <w:top w:val="single" w:sz="2"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rPr>
            </w:pPr>
            <w:r>
              <w:t>Biztanle bakoitzeko diru-sarrera arruntak</w:t>
            </w:r>
          </w:p>
        </w:tc>
        <w:tc>
          <w:tcPr>
            <w:tcW w:w="1180" w:type="dxa"/>
            <w:tcBorders>
              <w:top w:val="single" w:sz="2"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rPr>
            </w:pPr>
            <w:r>
              <w:t>1.217</w:t>
            </w:r>
          </w:p>
        </w:tc>
        <w:tc>
          <w:tcPr>
            <w:tcW w:w="1371"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p>
        </w:tc>
        <w:tc>
          <w:tcPr>
            <w:tcW w:w="1403" w:type="dxa"/>
            <w:tcBorders>
              <w:top w:val="single" w:sz="2" w:space="0" w:color="auto"/>
              <w:bottom w:val="single" w:sz="2" w:space="0" w:color="auto"/>
            </w:tcBorders>
            <w:shd w:val="clear" w:color="000000" w:fill="FFFFFF"/>
            <w:noWrap/>
            <w:vAlign w:val="bottom"/>
            <w:hideMark/>
          </w:tcPr>
          <w:p w:rsidR="00490D8A" w:rsidRPr="00A45835" w:rsidRDefault="00490D8A" w:rsidP="00BC7874">
            <w:pPr>
              <w:pStyle w:val="cuatexto"/>
              <w:jc w:val="right"/>
              <w:rPr>
                <w:rFonts w:cs="Arial"/>
                <w:szCs w:val="20"/>
              </w:rPr>
            </w:pPr>
            <w:r>
              <w:t>1.217</w:t>
            </w:r>
          </w:p>
        </w:tc>
      </w:tr>
      <w:tr w:rsidR="00490D8A" w:rsidRPr="00A45835" w:rsidTr="006E30F5">
        <w:trPr>
          <w:trHeight w:val="198"/>
          <w:jc w:val="center"/>
        </w:trPr>
        <w:tc>
          <w:tcPr>
            <w:tcW w:w="4805" w:type="dxa"/>
            <w:tcBorders>
              <w:top w:val="single" w:sz="2" w:space="0" w:color="auto"/>
              <w:bottom w:val="single" w:sz="2" w:space="0" w:color="auto"/>
            </w:tcBorders>
            <w:shd w:val="clear" w:color="000000" w:fill="FFFFFF"/>
            <w:noWrap/>
            <w:vAlign w:val="bottom"/>
            <w:hideMark/>
          </w:tcPr>
          <w:p w:rsidR="00490D8A" w:rsidRPr="00A45835" w:rsidRDefault="00490D8A" w:rsidP="00542FB6">
            <w:pPr>
              <w:pStyle w:val="cuatexto"/>
              <w:rPr>
                <w:rFonts w:cs="Arial"/>
                <w:szCs w:val="20"/>
              </w:rPr>
            </w:pPr>
            <w:r>
              <w:t>Gastu arruntak (1. kapitulutik 5.era)</w:t>
            </w:r>
          </w:p>
        </w:tc>
        <w:tc>
          <w:tcPr>
            <w:tcW w:w="1180"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1.210.092</w:t>
            </w:r>
          </w:p>
        </w:tc>
        <w:tc>
          <w:tcPr>
            <w:tcW w:w="1371"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310</w:t>
            </w:r>
          </w:p>
        </w:tc>
        <w:tc>
          <w:tcPr>
            <w:tcW w:w="1403" w:type="dxa"/>
            <w:tcBorders>
              <w:top w:val="single" w:sz="2" w:space="0" w:color="auto"/>
              <w:bottom w:val="single" w:sz="2" w:space="0" w:color="auto"/>
            </w:tcBorders>
            <w:shd w:val="clear" w:color="000000" w:fill="FFFFFF"/>
            <w:noWrap/>
            <w:vAlign w:val="bottom"/>
            <w:hideMark/>
          </w:tcPr>
          <w:p w:rsidR="00490D8A" w:rsidRPr="00A45835" w:rsidRDefault="00490D8A" w:rsidP="00A45835">
            <w:pPr>
              <w:pStyle w:val="cuatexto"/>
              <w:jc w:val="right"/>
              <w:rPr>
                <w:rFonts w:cs="Arial"/>
                <w:szCs w:val="20"/>
              </w:rPr>
            </w:pPr>
            <w:r>
              <w:t>1.210.402</w:t>
            </w:r>
          </w:p>
        </w:tc>
      </w:tr>
      <w:tr w:rsidR="00490D8A" w:rsidRPr="00A45835" w:rsidTr="006E30F5">
        <w:trPr>
          <w:trHeight w:val="198"/>
          <w:jc w:val="center"/>
        </w:trPr>
        <w:tc>
          <w:tcPr>
            <w:tcW w:w="4805" w:type="dxa"/>
            <w:tcBorders>
              <w:top w:val="single" w:sz="2" w:space="0" w:color="auto"/>
              <w:bottom w:val="single" w:sz="4" w:space="0" w:color="auto"/>
            </w:tcBorders>
            <w:shd w:val="clear" w:color="000000" w:fill="FFFFFF"/>
            <w:noWrap/>
            <w:vAlign w:val="bottom"/>
            <w:hideMark/>
          </w:tcPr>
          <w:p w:rsidR="00490D8A" w:rsidRPr="00A45835" w:rsidRDefault="00490D8A" w:rsidP="00542FB6">
            <w:pPr>
              <w:pStyle w:val="cuatexto"/>
              <w:rPr>
                <w:rFonts w:cs="Arial"/>
                <w:szCs w:val="20"/>
              </w:rPr>
            </w:pPr>
            <w:r>
              <w:t>Biztanle bakoitzeko gastu arrunta</w:t>
            </w:r>
          </w:p>
        </w:tc>
        <w:tc>
          <w:tcPr>
            <w:tcW w:w="1180" w:type="dxa"/>
            <w:tcBorders>
              <w:top w:val="single" w:sz="2" w:space="0" w:color="auto"/>
              <w:bottom w:val="single" w:sz="4" w:space="0" w:color="auto"/>
            </w:tcBorders>
            <w:shd w:val="clear" w:color="000000" w:fill="FFFFFF"/>
            <w:noWrap/>
            <w:vAlign w:val="bottom"/>
            <w:hideMark/>
          </w:tcPr>
          <w:p w:rsidR="00490D8A" w:rsidRPr="00A45835" w:rsidRDefault="00490D8A" w:rsidP="00BC7874">
            <w:pPr>
              <w:pStyle w:val="cuatexto"/>
              <w:jc w:val="right"/>
              <w:rPr>
                <w:rFonts w:cs="Arial"/>
                <w:szCs w:val="20"/>
              </w:rPr>
            </w:pPr>
            <w:r>
              <w:t>1.036</w:t>
            </w:r>
          </w:p>
        </w:tc>
        <w:tc>
          <w:tcPr>
            <w:tcW w:w="1371" w:type="dxa"/>
            <w:tcBorders>
              <w:top w:val="single" w:sz="2" w:space="0" w:color="auto"/>
              <w:bottom w:val="single" w:sz="4" w:space="0" w:color="auto"/>
            </w:tcBorders>
            <w:shd w:val="clear" w:color="000000" w:fill="FFFFFF"/>
            <w:noWrap/>
            <w:vAlign w:val="bottom"/>
            <w:hideMark/>
          </w:tcPr>
          <w:p w:rsidR="00490D8A" w:rsidRPr="00A45835" w:rsidRDefault="00490D8A" w:rsidP="00A45835">
            <w:pPr>
              <w:pStyle w:val="cuatexto"/>
              <w:jc w:val="right"/>
              <w:rPr>
                <w:rFonts w:cs="Arial"/>
                <w:szCs w:val="20"/>
              </w:rPr>
            </w:pPr>
          </w:p>
        </w:tc>
        <w:tc>
          <w:tcPr>
            <w:tcW w:w="1403" w:type="dxa"/>
            <w:tcBorders>
              <w:top w:val="single" w:sz="2" w:space="0" w:color="auto"/>
              <w:bottom w:val="single" w:sz="4" w:space="0" w:color="auto"/>
            </w:tcBorders>
            <w:shd w:val="clear" w:color="000000" w:fill="FFFFFF"/>
            <w:noWrap/>
            <w:vAlign w:val="bottom"/>
            <w:hideMark/>
          </w:tcPr>
          <w:p w:rsidR="00490D8A" w:rsidRPr="00A45835" w:rsidRDefault="00490D8A" w:rsidP="00BC7874">
            <w:pPr>
              <w:pStyle w:val="cuatexto"/>
              <w:jc w:val="right"/>
              <w:rPr>
                <w:rFonts w:cs="Arial"/>
                <w:szCs w:val="20"/>
              </w:rPr>
            </w:pPr>
            <w:r>
              <w:t>1.036</w:t>
            </w:r>
          </w:p>
        </w:tc>
      </w:tr>
    </w:tbl>
    <w:p w:rsidR="00490D8A" w:rsidRPr="00843D19" w:rsidRDefault="00EC435E" w:rsidP="00843D19">
      <w:pPr>
        <w:tabs>
          <w:tab w:val="center" w:pos="2835"/>
          <w:tab w:val="center" w:pos="3969"/>
          <w:tab w:val="center" w:pos="5103"/>
          <w:tab w:val="center" w:pos="6237"/>
          <w:tab w:val="center" w:pos="7371"/>
        </w:tabs>
        <w:spacing w:before="240"/>
        <w:ind w:firstLine="284"/>
        <w:rPr>
          <w:spacing w:val="-3"/>
          <w:sz w:val="26"/>
          <w:szCs w:val="26"/>
        </w:rPr>
      </w:pPr>
      <w:r>
        <w:rPr>
          <w:spacing w:val="-3"/>
          <w:sz w:val="26"/>
        </w:rPr>
        <w:t xml:space="preserve"> Doitutako adierazleei dagokienez, honako hau aipa daiteke:</w:t>
      </w:r>
    </w:p>
    <w:p w:rsidR="00BC7874" w:rsidRPr="00843D19" w:rsidRDefault="00BC7874" w:rsidP="008C0243">
      <w:pPr>
        <w:numPr>
          <w:ilvl w:val="0"/>
          <w:numId w:val="13"/>
        </w:numPr>
        <w:tabs>
          <w:tab w:val="left" w:pos="567"/>
        </w:tabs>
        <w:ind w:left="0" w:firstLine="284"/>
        <w:rPr>
          <w:rFonts w:eastAsia="ITCCentury Book"/>
          <w:sz w:val="26"/>
          <w:szCs w:val="26"/>
        </w:rPr>
      </w:pPr>
      <w:r>
        <w:rPr>
          <w:sz w:val="26"/>
        </w:rPr>
        <w:lastRenderedPageBreak/>
        <w:t>Aurrekontu-doikuntza 84.396 euro negatiboa da, nahiz eta "Kale Nagusia z</w:t>
      </w:r>
      <w:r>
        <w:rPr>
          <w:sz w:val="26"/>
        </w:rPr>
        <w:t>o</w:t>
      </w:r>
      <w:r>
        <w:rPr>
          <w:sz w:val="26"/>
        </w:rPr>
        <w:t>latzea" izeneko obraren finantzaketaren desbideratzea kontuan hartuta, 2014ko a</w:t>
      </w:r>
      <w:r>
        <w:rPr>
          <w:sz w:val="26"/>
        </w:rPr>
        <w:t>u</w:t>
      </w:r>
      <w:r>
        <w:rPr>
          <w:sz w:val="26"/>
        </w:rPr>
        <w:t>rrekontu-emaitza "doitua" 47.763 euro positiboa da.</w:t>
      </w:r>
    </w:p>
    <w:p w:rsidR="00490D8A" w:rsidRPr="00843D19" w:rsidRDefault="00490D8A" w:rsidP="008C0243">
      <w:pPr>
        <w:numPr>
          <w:ilvl w:val="0"/>
          <w:numId w:val="13"/>
        </w:numPr>
        <w:tabs>
          <w:tab w:val="left" w:pos="567"/>
        </w:tabs>
        <w:ind w:left="0" w:firstLine="284"/>
        <w:rPr>
          <w:rFonts w:eastAsia="ITCCentury Book"/>
          <w:sz w:val="26"/>
          <w:szCs w:val="26"/>
        </w:rPr>
      </w:pPr>
      <w:r>
        <w:rPr>
          <w:sz w:val="26"/>
        </w:rPr>
        <w:t xml:space="preserve"> Udalaren 2014ko aurrezki garbia positiboa da, zeren eta diru-sarrera arruntek 130.902 eurotan gainditu baitituzte funtzionamendu-gastuak eta finantza-gastuak.</w:t>
      </w:r>
    </w:p>
    <w:p w:rsidR="00490D8A" w:rsidRPr="00843D19" w:rsidRDefault="00C215A0" w:rsidP="008C0243">
      <w:pPr>
        <w:numPr>
          <w:ilvl w:val="0"/>
          <w:numId w:val="13"/>
        </w:numPr>
        <w:tabs>
          <w:tab w:val="left" w:pos="567"/>
        </w:tabs>
        <w:ind w:left="0" w:firstLine="284"/>
        <w:rPr>
          <w:rFonts w:eastAsia="ITCCentury Book"/>
          <w:sz w:val="26"/>
          <w:szCs w:val="26"/>
        </w:rPr>
      </w:pPr>
      <w:r>
        <w:rPr>
          <w:sz w:val="26"/>
        </w:rPr>
        <w:t>Udalaren zorpetzearen maila ehuneko 6,87koa da eta haren zorpetze-muga, b</w:t>
      </w:r>
      <w:r>
        <w:rPr>
          <w:sz w:val="26"/>
        </w:rPr>
        <w:t>e</w:t>
      </w:r>
      <w:r>
        <w:rPr>
          <w:sz w:val="26"/>
        </w:rPr>
        <w:t>rriz, ehuneko 16,1ekoa; horrenbestez, ehuneko 9,2ko zorpetzea-ahalmena dauka.</w:t>
      </w:r>
    </w:p>
    <w:p w:rsidR="005156B9" w:rsidRDefault="00490D8A" w:rsidP="008C0243">
      <w:pPr>
        <w:numPr>
          <w:ilvl w:val="0"/>
          <w:numId w:val="13"/>
        </w:numPr>
        <w:tabs>
          <w:tab w:val="left" w:pos="567"/>
        </w:tabs>
        <w:ind w:left="0" w:firstLine="284"/>
        <w:rPr>
          <w:rFonts w:eastAsia="ITCCentury Book"/>
          <w:sz w:val="26"/>
          <w:szCs w:val="26"/>
        </w:rPr>
      </w:pPr>
      <w:r>
        <w:rPr>
          <w:sz w:val="26"/>
        </w:rPr>
        <w:t>Udalaren diruzaintza-gerakina, gastu orokorretarako diruzaintza-gerakinarekin bat egiten duena, 169.665 euro negatiboa da. Ez da aintzat hartu inongo zenbatek</w:t>
      </w:r>
      <w:r>
        <w:rPr>
          <w:sz w:val="26"/>
        </w:rPr>
        <w:t>o</w:t>
      </w:r>
      <w:r>
        <w:rPr>
          <w:sz w:val="26"/>
        </w:rPr>
        <w:t>rik, finantzaketa-atxikia duten gastuei eta baliabide atxikiei buruzkorik.</w:t>
      </w:r>
    </w:p>
    <w:p w:rsidR="00490D8A" w:rsidRPr="005156B9" w:rsidRDefault="00490D8A" w:rsidP="008C0243">
      <w:pPr>
        <w:numPr>
          <w:ilvl w:val="0"/>
          <w:numId w:val="13"/>
        </w:numPr>
        <w:tabs>
          <w:tab w:val="left" w:pos="567"/>
        </w:tabs>
        <w:ind w:left="0" w:firstLine="284"/>
        <w:rPr>
          <w:rFonts w:eastAsia="ITCCentury Book"/>
          <w:sz w:val="26"/>
          <w:szCs w:val="26"/>
        </w:rPr>
      </w:pPr>
      <w:r>
        <w:rPr>
          <w:sz w:val="26"/>
        </w:rPr>
        <w:t>Udalak, 2014ko abenduaren 31n, 51.965 euro egiten duten aurrekontu-baliagarritasunak dauzka (aitortutako pasiboak konpentsatzen dituen kontabilitate-kontu batean dagoen 92.715 euroko saldoa kenduta).</w:t>
      </w:r>
    </w:p>
    <w:p w:rsidR="00490D8A" w:rsidRPr="00843D19" w:rsidRDefault="00C215A0" w:rsidP="008C0243">
      <w:pPr>
        <w:numPr>
          <w:ilvl w:val="0"/>
          <w:numId w:val="13"/>
        </w:numPr>
        <w:tabs>
          <w:tab w:val="left" w:pos="567"/>
        </w:tabs>
        <w:ind w:left="0" w:firstLine="284"/>
        <w:rPr>
          <w:rFonts w:eastAsia="ITCCentury Book"/>
          <w:sz w:val="26"/>
          <w:szCs w:val="26"/>
        </w:rPr>
      </w:pPr>
      <w:r>
        <w:rPr>
          <w:sz w:val="26"/>
        </w:rPr>
        <w:t>Udalaren zor bizia 926.639 eurokoa zen 2014ko abenduaren 31n, eta epe l</w:t>
      </w:r>
      <w:r>
        <w:rPr>
          <w:sz w:val="26"/>
        </w:rPr>
        <w:t>u</w:t>
      </w:r>
      <w:r>
        <w:rPr>
          <w:sz w:val="26"/>
        </w:rPr>
        <w:t>zeko bost maileguri dagokie; ondoren aipatzen ditugunak dira:</w:t>
      </w:r>
    </w:p>
    <w:tbl>
      <w:tblPr>
        <w:tblW w:w="8798" w:type="dxa"/>
        <w:tblInd w:w="61"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679"/>
        <w:gridCol w:w="1134"/>
        <w:gridCol w:w="993"/>
        <w:gridCol w:w="992"/>
      </w:tblGrid>
      <w:tr w:rsidR="00490D8A" w:rsidRPr="005156B9" w:rsidTr="00BE5166">
        <w:trPr>
          <w:trHeight w:val="255"/>
        </w:trPr>
        <w:tc>
          <w:tcPr>
            <w:tcW w:w="5679" w:type="dxa"/>
            <w:tcBorders>
              <w:top w:val="single" w:sz="4" w:space="0" w:color="auto"/>
              <w:bottom w:val="single" w:sz="4" w:space="0" w:color="auto"/>
            </w:tcBorders>
            <w:shd w:val="clear" w:color="auto" w:fill="FABF8F" w:themeFill="accent6" w:themeFillTint="99"/>
            <w:vAlign w:val="bottom"/>
            <w:hideMark/>
          </w:tcPr>
          <w:p w:rsidR="00843D19" w:rsidRPr="005156B9" w:rsidRDefault="00843D19" w:rsidP="00843D19">
            <w:pPr>
              <w:pStyle w:val="cuatexto"/>
              <w:rPr>
                <w:rFonts w:ascii="Arial" w:hAnsi="Arial" w:cs="Arial"/>
                <w:sz w:val="18"/>
                <w:szCs w:val="18"/>
              </w:rPr>
            </w:pPr>
          </w:p>
        </w:tc>
        <w:tc>
          <w:tcPr>
            <w:tcW w:w="1134" w:type="dxa"/>
            <w:tcBorders>
              <w:top w:val="single" w:sz="4" w:space="0" w:color="auto"/>
              <w:bottom w:val="single" w:sz="4" w:space="0" w:color="auto"/>
            </w:tcBorders>
            <w:shd w:val="clear" w:color="auto" w:fill="FABF8F" w:themeFill="accent6" w:themeFillTint="99"/>
            <w:vAlign w:val="bottom"/>
            <w:hideMark/>
          </w:tcPr>
          <w:p w:rsidR="00490D8A" w:rsidRPr="005156B9" w:rsidRDefault="00490D8A" w:rsidP="00843D19">
            <w:pPr>
              <w:pStyle w:val="cuatexto"/>
              <w:jc w:val="right"/>
              <w:rPr>
                <w:rFonts w:ascii="Arial" w:hAnsi="Arial" w:cs="Arial"/>
                <w:sz w:val="18"/>
                <w:szCs w:val="18"/>
              </w:rPr>
            </w:pPr>
            <w:r>
              <w:rPr>
                <w:rFonts w:ascii="Arial" w:hAnsi="Arial"/>
                <w:sz w:val="18"/>
              </w:rPr>
              <w:t>Hasierako urtea</w:t>
            </w:r>
          </w:p>
        </w:tc>
        <w:tc>
          <w:tcPr>
            <w:tcW w:w="993" w:type="dxa"/>
            <w:tcBorders>
              <w:top w:val="single" w:sz="4" w:space="0" w:color="auto"/>
              <w:bottom w:val="single" w:sz="4" w:space="0" w:color="auto"/>
            </w:tcBorders>
            <w:shd w:val="clear" w:color="auto" w:fill="FABF8F" w:themeFill="accent6" w:themeFillTint="99"/>
            <w:vAlign w:val="bottom"/>
            <w:hideMark/>
          </w:tcPr>
          <w:p w:rsidR="00490D8A" w:rsidRPr="005156B9" w:rsidRDefault="00490D8A" w:rsidP="00843D19">
            <w:pPr>
              <w:pStyle w:val="cuatexto"/>
              <w:jc w:val="right"/>
              <w:rPr>
                <w:rFonts w:ascii="Arial" w:hAnsi="Arial" w:cs="Arial"/>
                <w:sz w:val="18"/>
                <w:szCs w:val="18"/>
              </w:rPr>
            </w:pPr>
            <w:r>
              <w:rPr>
                <w:rFonts w:ascii="Arial" w:hAnsi="Arial"/>
                <w:sz w:val="18"/>
              </w:rPr>
              <w:t>Eurotan</w:t>
            </w:r>
          </w:p>
        </w:tc>
        <w:tc>
          <w:tcPr>
            <w:tcW w:w="992" w:type="dxa"/>
            <w:tcBorders>
              <w:top w:val="single" w:sz="4" w:space="0" w:color="auto"/>
              <w:bottom w:val="single" w:sz="4" w:space="0" w:color="auto"/>
            </w:tcBorders>
            <w:shd w:val="clear" w:color="auto" w:fill="FABF8F" w:themeFill="accent6" w:themeFillTint="99"/>
            <w:vAlign w:val="bottom"/>
            <w:hideMark/>
          </w:tcPr>
          <w:p w:rsidR="00490D8A" w:rsidRPr="005156B9" w:rsidRDefault="00490D8A" w:rsidP="00843D19">
            <w:pPr>
              <w:pStyle w:val="cuatexto"/>
              <w:jc w:val="right"/>
              <w:rPr>
                <w:rFonts w:ascii="Arial" w:hAnsi="Arial" w:cs="Arial"/>
                <w:sz w:val="18"/>
                <w:szCs w:val="18"/>
              </w:rPr>
            </w:pPr>
            <w:r>
              <w:rPr>
                <w:rFonts w:ascii="Arial" w:hAnsi="Arial"/>
                <w:sz w:val="18"/>
              </w:rPr>
              <w:t>Muga-egunaren urtea</w:t>
            </w:r>
          </w:p>
        </w:tc>
      </w:tr>
      <w:tr w:rsidR="00490D8A" w:rsidRPr="00843D19" w:rsidTr="00B9344E">
        <w:trPr>
          <w:trHeight w:val="198"/>
        </w:trPr>
        <w:tc>
          <w:tcPr>
            <w:tcW w:w="5679" w:type="dxa"/>
            <w:tcBorders>
              <w:top w:val="single" w:sz="4" w:space="0" w:color="auto"/>
              <w:bottom w:val="single" w:sz="2" w:space="0" w:color="auto"/>
            </w:tcBorders>
            <w:shd w:val="clear" w:color="auto" w:fill="auto"/>
            <w:vAlign w:val="bottom"/>
            <w:hideMark/>
          </w:tcPr>
          <w:p w:rsidR="00490D8A" w:rsidRPr="00843D19" w:rsidRDefault="005156B9" w:rsidP="005156B9">
            <w:pPr>
              <w:pStyle w:val="cuatexto"/>
            </w:pPr>
            <w:r>
              <w:t>Maileguak birfinantzatu eta bateratzea</w:t>
            </w:r>
          </w:p>
        </w:tc>
        <w:tc>
          <w:tcPr>
            <w:tcW w:w="1134" w:type="dxa"/>
            <w:tcBorders>
              <w:top w:val="single" w:sz="4" w:space="0" w:color="auto"/>
              <w:bottom w:val="single" w:sz="2" w:space="0" w:color="auto"/>
            </w:tcBorders>
            <w:shd w:val="clear" w:color="auto" w:fill="auto"/>
            <w:hideMark/>
          </w:tcPr>
          <w:p w:rsidR="00490D8A" w:rsidRPr="00843D19" w:rsidRDefault="005156B9" w:rsidP="00843D19">
            <w:pPr>
              <w:pStyle w:val="cuatexto"/>
              <w:jc w:val="right"/>
            </w:pPr>
            <w:r>
              <w:t>2005</w:t>
            </w:r>
          </w:p>
        </w:tc>
        <w:tc>
          <w:tcPr>
            <w:tcW w:w="993" w:type="dxa"/>
            <w:tcBorders>
              <w:top w:val="single" w:sz="4" w:space="0" w:color="auto"/>
              <w:bottom w:val="single" w:sz="2" w:space="0" w:color="auto"/>
            </w:tcBorders>
            <w:shd w:val="clear" w:color="auto" w:fill="auto"/>
            <w:vAlign w:val="bottom"/>
            <w:hideMark/>
          </w:tcPr>
          <w:p w:rsidR="00490D8A" w:rsidRPr="00843D19" w:rsidRDefault="005156B9" w:rsidP="00843D19">
            <w:pPr>
              <w:pStyle w:val="cuatexto"/>
              <w:jc w:val="right"/>
            </w:pPr>
            <w:r>
              <w:t>718.448</w:t>
            </w:r>
          </w:p>
        </w:tc>
        <w:tc>
          <w:tcPr>
            <w:tcW w:w="992" w:type="dxa"/>
            <w:tcBorders>
              <w:top w:val="single" w:sz="4" w:space="0" w:color="auto"/>
              <w:bottom w:val="single" w:sz="2" w:space="0" w:color="auto"/>
            </w:tcBorders>
            <w:shd w:val="clear" w:color="auto" w:fill="auto"/>
            <w:hideMark/>
          </w:tcPr>
          <w:p w:rsidR="00490D8A" w:rsidRPr="00843D19" w:rsidRDefault="005156B9" w:rsidP="00843D19">
            <w:pPr>
              <w:pStyle w:val="cuatexto"/>
              <w:jc w:val="right"/>
            </w:pPr>
            <w:r>
              <w:t>2030</w:t>
            </w:r>
          </w:p>
        </w:tc>
      </w:tr>
      <w:tr w:rsidR="00490D8A" w:rsidRPr="00843D19" w:rsidTr="00B9344E">
        <w:trPr>
          <w:trHeight w:val="198"/>
        </w:trPr>
        <w:tc>
          <w:tcPr>
            <w:tcW w:w="5679" w:type="dxa"/>
            <w:tcBorders>
              <w:top w:val="single" w:sz="2" w:space="0" w:color="auto"/>
              <w:bottom w:val="single" w:sz="2" w:space="0" w:color="auto"/>
            </w:tcBorders>
            <w:shd w:val="clear" w:color="auto" w:fill="auto"/>
            <w:vAlign w:val="bottom"/>
            <w:hideMark/>
          </w:tcPr>
          <w:p w:rsidR="00490D8A" w:rsidRPr="00843D19" w:rsidRDefault="005156B9" w:rsidP="005156B9">
            <w:pPr>
              <w:pStyle w:val="cuatexto"/>
            </w:pPr>
            <w:r>
              <w:t>Zola ematea</w:t>
            </w:r>
          </w:p>
        </w:tc>
        <w:tc>
          <w:tcPr>
            <w:tcW w:w="1134"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t>2011</w:t>
            </w:r>
          </w:p>
        </w:tc>
        <w:tc>
          <w:tcPr>
            <w:tcW w:w="993" w:type="dxa"/>
            <w:tcBorders>
              <w:top w:val="single" w:sz="2" w:space="0" w:color="auto"/>
              <w:bottom w:val="single" w:sz="2" w:space="0" w:color="auto"/>
            </w:tcBorders>
            <w:shd w:val="clear" w:color="auto" w:fill="auto"/>
            <w:vAlign w:val="bottom"/>
            <w:hideMark/>
          </w:tcPr>
          <w:p w:rsidR="00490D8A" w:rsidRPr="00843D19" w:rsidRDefault="005156B9" w:rsidP="00843D19">
            <w:pPr>
              <w:pStyle w:val="cuatexto"/>
              <w:jc w:val="right"/>
            </w:pPr>
            <w:r>
              <w:t>97.325</w:t>
            </w:r>
          </w:p>
        </w:tc>
        <w:tc>
          <w:tcPr>
            <w:tcW w:w="992"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t>2031</w:t>
            </w:r>
          </w:p>
        </w:tc>
      </w:tr>
      <w:tr w:rsidR="00490D8A" w:rsidRPr="00843D19" w:rsidTr="005156B9">
        <w:trPr>
          <w:trHeight w:val="198"/>
        </w:trPr>
        <w:tc>
          <w:tcPr>
            <w:tcW w:w="5679" w:type="dxa"/>
            <w:tcBorders>
              <w:top w:val="single" w:sz="2" w:space="0" w:color="auto"/>
              <w:bottom w:val="single" w:sz="2" w:space="0" w:color="auto"/>
            </w:tcBorders>
            <w:shd w:val="clear" w:color="auto" w:fill="auto"/>
            <w:vAlign w:val="bottom"/>
            <w:hideMark/>
          </w:tcPr>
          <w:p w:rsidR="00490D8A" w:rsidRPr="00843D19" w:rsidRDefault="005156B9" w:rsidP="005156B9">
            <w:pPr>
              <w:pStyle w:val="cuatexto"/>
            </w:pPr>
            <w:r>
              <w:t>Arau subsidiarioen aldaketan egindako inbertsioa</w:t>
            </w:r>
          </w:p>
        </w:tc>
        <w:tc>
          <w:tcPr>
            <w:tcW w:w="1134"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t>2004</w:t>
            </w:r>
          </w:p>
        </w:tc>
        <w:tc>
          <w:tcPr>
            <w:tcW w:w="993" w:type="dxa"/>
            <w:tcBorders>
              <w:top w:val="single" w:sz="2" w:space="0" w:color="auto"/>
              <w:bottom w:val="single" w:sz="2" w:space="0" w:color="auto"/>
            </w:tcBorders>
            <w:shd w:val="clear" w:color="auto" w:fill="auto"/>
            <w:vAlign w:val="bottom"/>
            <w:hideMark/>
          </w:tcPr>
          <w:p w:rsidR="00490D8A" w:rsidRPr="00843D19" w:rsidRDefault="005156B9" w:rsidP="00843D19">
            <w:pPr>
              <w:pStyle w:val="cuatexto"/>
              <w:jc w:val="right"/>
            </w:pPr>
            <w:r>
              <w:t>65.377</w:t>
            </w:r>
          </w:p>
        </w:tc>
        <w:tc>
          <w:tcPr>
            <w:tcW w:w="992"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t>2024</w:t>
            </w:r>
          </w:p>
        </w:tc>
      </w:tr>
      <w:tr w:rsidR="00490D8A" w:rsidRPr="00843D19" w:rsidTr="00B9344E">
        <w:trPr>
          <w:trHeight w:val="198"/>
        </w:trPr>
        <w:tc>
          <w:tcPr>
            <w:tcW w:w="5679" w:type="dxa"/>
            <w:tcBorders>
              <w:top w:val="single" w:sz="2" w:space="0" w:color="auto"/>
              <w:bottom w:val="single" w:sz="2" w:space="0" w:color="auto"/>
            </w:tcBorders>
            <w:shd w:val="clear" w:color="auto" w:fill="auto"/>
            <w:vAlign w:val="bottom"/>
            <w:hideMark/>
          </w:tcPr>
          <w:p w:rsidR="00490D8A" w:rsidRPr="00843D19" w:rsidRDefault="005156B9" w:rsidP="005156B9">
            <w:pPr>
              <w:pStyle w:val="cuatexto"/>
            </w:pPr>
            <w:r>
              <w:t>Kultur etxea</w:t>
            </w:r>
          </w:p>
        </w:tc>
        <w:tc>
          <w:tcPr>
            <w:tcW w:w="1134"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t>2000</w:t>
            </w:r>
          </w:p>
        </w:tc>
        <w:tc>
          <w:tcPr>
            <w:tcW w:w="993" w:type="dxa"/>
            <w:tcBorders>
              <w:top w:val="single" w:sz="2" w:space="0" w:color="auto"/>
              <w:bottom w:val="single" w:sz="2" w:space="0" w:color="auto"/>
            </w:tcBorders>
            <w:shd w:val="clear" w:color="auto" w:fill="auto"/>
            <w:vAlign w:val="bottom"/>
            <w:hideMark/>
          </w:tcPr>
          <w:p w:rsidR="00490D8A" w:rsidRPr="00843D19" w:rsidRDefault="005156B9" w:rsidP="00843D19">
            <w:pPr>
              <w:pStyle w:val="cuatexto"/>
              <w:jc w:val="right"/>
            </w:pPr>
            <w:r>
              <w:t>4.968</w:t>
            </w:r>
          </w:p>
        </w:tc>
        <w:tc>
          <w:tcPr>
            <w:tcW w:w="992" w:type="dxa"/>
            <w:tcBorders>
              <w:top w:val="single" w:sz="2" w:space="0" w:color="auto"/>
              <w:bottom w:val="single" w:sz="2" w:space="0" w:color="auto"/>
            </w:tcBorders>
            <w:shd w:val="clear" w:color="auto" w:fill="auto"/>
            <w:hideMark/>
          </w:tcPr>
          <w:p w:rsidR="00490D8A" w:rsidRPr="00843D19" w:rsidRDefault="005156B9" w:rsidP="00843D19">
            <w:pPr>
              <w:pStyle w:val="cuatexto"/>
              <w:jc w:val="right"/>
            </w:pPr>
            <w:r>
              <w:t>2015</w:t>
            </w:r>
          </w:p>
        </w:tc>
      </w:tr>
      <w:tr w:rsidR="00490D8A" w:rsidRPr="00843D19" w:rsidTr="00BE5166">
        <w:trPr>
          <w:trHeight w:val="198"/>
        </w:trPr>
        <w:tc>
          <w:tcPr>
            <w:tcW w:w="5679" w:type="dxa"/>
            <w:tcBorders>
              <w:top w:val="single" w:sz="2" w:space="0" w:color="auto"/>
              <w:bottom w:val="single" w:sz="4" w:space="0" w:color="auto"/>
            </w:tcBorders>
            <w:shd w:val="clear" w:color="auto" w:fill="auto"/>
            <w:vAlign w:val="bottom"/>
            <w:hideMark/>
          </w:tcPr>
          <w:p w:rsidR="00490D8A" w:rsidRPr="00843D19" w:rsidRDefault="005156B9" w:rsidP="00843D19">
            <w:pPr>
              <w:pStyle w:val="cuatexto"/>
            </w:pPr>
            <w:r>
              <w:t>Epe luzeko mailegua, diruzaintza-kreditu gisa aurkeztua</w:t>
            </w:r>
          </w:p>
        </w:tc>
        <w:tc>
          <w:tcPr>
            <w:tcW w:w="1134" w:type="dxa"/>
            <w:tcBorders>
              <w:top w:val="single" w:sz="2" w:space="0" w:color="auto"/>
              <w:bottom w:val="single" w:sz="4" w:space="0" w:color="auto"/>
            </w:tcBorders>
            <w:shd w:val="clear" w:color="auto" w:fill="auto"/>
            <w:hideMark/>
          </w:tcPr>
          <w:p w:rsidR="00490D8A" w:rsidRPr="00843D19" w:rsidRDefault="005156B9" w:rsidP="00843D19">
            <w:pPr>
              <w:pStyle w:val="cuatexto"/>
              <w:jc w:val="right"/>
            </w:pPr>
            <w:r>
              <w:t>2013</w:t>
            </w:r>
          </w:p>
        </w:tc>
        <w:tc>
          <w:tcPr>
            <w:tcW w:w="993" w:type="dxa"/>
            <w:tcBorders>
              <w:top w:val="single" w:sz="2" w:space="0" w:color="auto"/>
              <w:bottom w:val="single" w:sz="4" w:space="0" w:color="auto"/>
            </w:tcBorders>
            <w:shd w:val="clear" w:color="auto" w:fill="auto"/>
            <w:vAlign w:val="bottom"/>
            <w:hideMark/>
          </w:tcPr>
          <w:p w:rsidR="00490D8A" w:rsidRPr="00843D19" w:rsidRDefault="005156B9" w:rsidP="00843D19">
            <w:pPr>
              <w:pStyle w:val="cuatexto"/>
              <w:jc w:val="right"/>
            </w:pPr>
            <w:r>
              <w:t>40.522</w:t>
            </w:r>
          </w:p>
        </w:tc>
        <w:tc>
          <w:tcPr>
            <w:tcW w:w="992" w:type="dxa"/>
            <w:tcBorders>
              <w:top w:val="single" w:sz="2" w:space="0" w:color="auto"/>
              <w:bottom w:val="single" w:sz="4" w:space="0" w:color="auto"/>
            </w:tcBorders>
            <w:shd w:val="clear" w:color="auto" w:fill="auto"/>
            <w:hideMark/>
          </w:tcPr>
          <w:p w:rsidR="00490D8A" w:rsidRPr="00843D19" w:rsidRDefault="005156B9" w:rsidP="00843D19">
            <w:pPr>
              <w:pStyle w:val="cuatexto"/>
              <w:jc w:val="right"/>
            </w:pPr>
            <w:r>
              <w:t>2015</w:t>
            </w:r>
          </w:p>
        </w:tc>
      </w:tr>
      <w:tr w:rsidR="00490D8A" w:rsidRPr="005156B9" w:rsidTr="00BE5166">
        <w:trPr>
          <w:trHeight w:val="198"/>
        </w:trPr>
        <w:tc>
          <w:tcPr>
            <w:tcW w:w="5679" w:type="dxa"/>
            <w:tcBorders>
              <w:top w:val="single" w:sz="4" w:space="0" w:color="auto"/>
              <w:bottom w:val="single" w:sz="4" w:space="0" w:color="auto"/>
            </w:tcBorders>
            <w:shd w:val="clear" w:color="auto" w:fill="FABF8F" w:themeFill="accent6" w:themeFillTint="99"/>
            <w:vAlign w:val="bottom"/>
            <w:hideMark/>
          </w:tcPr>
          <w:p w:rsidR="00490D8A" w:rsidRPr="005156B9" w:rsidRDefault="0035409B" w:rsidP="00843D19">
            <w:pPr>
              <w:pStyle w:val="cuatexto"/>
              <w:rPr>
                <w:rFonts w:ascii="Arial" w:hAnsi="Arial" w:cs="Arial"/>
                <w:sz w:val="18"/>
                <w:szCs w:val="18"/>
              </w:rPr>
            </w:pPr>
            <w:r>
              <w:rPr>
                <w:rFonts w:ascii="Arial" w:hAnsi="Arial"/>
                <w:sz w:val="18"/>
              </w:rPr>
              <w:t>Guztira</w:t>
            </w:r>
          </w:p>
        </w:tc>
        <w:tc>
          <w:tcPr>
            <w:tcW w:w="1134" w:type="dxa"/>
            <w:tcBorders>
              <w:top w:val="single" w:sz="4" w:space="0" w:color="auto"/>
              <w:bottom w:val="single" w:sz="4" w:space="0" w:color="auto"/>
            </w:tcBorders>
            <w:shd w:val="clear" w:color="auto" w:fill="FABF8F" w:themeFill="accent6" w:themeFillTint="99"/>
            <w:hideMark/>
          </w:tcPr>
          <w:p w:rsidR="00490D8A" w:rsidRPr="005156B9" w:rsidRDefault="00490D8A" w:rsidP="00843D19">
            <w:pPr>
              <w:pStyle w:val="cuatexto"/>
              <w:jc w:val="right"/>
              <w:rPr>
                <w:rFonts w:ascii="Arial" w:hAnsi="Arial" w:cs="Arial"/>
                <w:sz w:val="18"/>
                <w:szCs w:val="18"/>
              </w:rPr>
            </w:pPr>
          </w:p>
        </w:tc>
        <w:tc>
          <w:tcPr>
            <w:tcW w:w="993" w:type="dxa"/>
            <w:tcBorders>
              <w:top w:val="single" w:sz="4" w:space="0" w:color="auto"/>
              <w:bottom w:val="single" w:sz="4" w:space="0" w:color="auto"/>
            </w:tcBorders>
            <w:shd w:val="clear" w:color="auto" w:fill="FABF8F" w:themeFill="accent6" w:themeFillTint="99"/>
            <w:vAlign w:val="bottom"/>
            <w:hideMark/>
          </w:tcPr>
          <w:p w:rsidR="00490D8A" w:rsidRPr="005156B9" w:rsidRDefault="00490D8A" w:rsidP="00843D19">
            <w:pPr>
              <w:pStyle w:val="cuatexto"/>
              <w:jc w:val="right"/>
              <w:rPr>
                <w:rFonts w:ascii="Arial" w:hAnsi="Arial" w:cs="Arial"/>
                <w:sz w:val="18"/>
                <w:szCs w:val="18"/>
              </w:rPr>
            </w:pPr>
            <w:r>
              <w:rPr>
                <w:rFonts w:ascii="Arial" w:hAnsi="Arial"/>
                <w:sz w:val="18"/>
              </w:rPr>
              <w:t>926.640</w:t>
            </w:r>
          </w:p>
        </w:tc>
        <w:tc>
          <w:tcPr>
            <w:tcW w:w="992" w:type="dxa"/>
            <w:tcBorders>
              <w:top w:val="single" w:sz="4" w:space="0" w:color="auto"/>
              <w:bottom w:val="single" w:sz="4" w:space="0" w:color="auto"/>
            </w:tcBorders>
            <w:shd w:val="clear" w:color="auto" w:fill="FABF8F" w:themeFill="accent6" w:themeFillTint="99"/>
            <w:hideMark/>
          </w:tcPr>
          <w:p w:rsidR="00490D8A" w:rsidRPr="005156B9" w:rsidRDefault="00490D8A" w:rsidP="00843D19">
            <w:pPr>
              <w:pStyle w:val="cuatexto"/>
              <w:jc w:val="right"/>
              <w:rPr>
                <w:rFonts w:ascii="Arial" w:hAnsi="Arial" w:cs="Arial"/>
                <w:sz w:val="18"/>
                <w:szCs w:val="18"/>
              </w:rPr>
            </w:pPr>
          </w:p>
        </w:tc>
      </w:tr>
    </w:tbl>
    <w:p w:rsidR="00BC7874" w:rsidRDefault="00BC7874" w:rsidP="004F13D0">
      <w:pPr>
        <w:spacing w:before="240"/>
        <w:ind w:firstLine="284"/>
        <w:rPr>
          <w:spacing w:val="6"/>
          <w:sz w:val="26"/>
          <w:szCs w:val="26"/>
        </w:rPr>
      </w:pPr>
      <w:r>
        <w:rPr>
          <w:spacing w:val="6"/>
          <w:sz w:val="26"/>
        </w:rPr>
        <w:t>Gainera, kontuan hartu beharra dago jada aipatutako mailegua, zeina hartu baitzen "Kale Nagusia zolatzea" obra egiteko. 212.049 euroko mailegua da.</w:t>
      </w:r>
    </w:p>
    <w:p w:rsidR="0060793F" w:rsidRDefault="0060793F" w:rsidP="008C0243">
      <w:pPr>
        <w:ind w:firstLine="284"/>
        <w:rPr>
          <w:spacing w:val="6"/>
          <w:sz w:val="26"/>
          <w:szCs w:val="26"/>
        </w:rPr>
      </w:pPr>
      <w:r>
        <w:rPr>
          <w:spacing w:val="6"/>
          <w:sz w:val="26"/>
        </w:rPr>
        <w:t>Azken batean, 2014ko ekitaldian, eragin handia dauka Kale Nagusia zol</w:t>
      </w:r>
      <w:r>
        <w:rPr>
          <w:spacing w:val="6"/>
          <w:sz w:val="26"/>
        </w:rPr>
        <w:t>a</w:t>
      </w:r>
      <w:r>
        <w:rPr>
          <w:spacing w:val="6"/>
          <w:sz w:val="26"/>
        </w:rPr>
        <w:t>tzeko obraren guztizkoaren kontabilizatzeak, nahiz eta obra horren zatirik ha</w:t>
      </w:r>
      <w:r>
        <w:rPr>
          <w:spacing w:val="6"/>
          <w:sz w:val="26"/>
        </w:rPr>
        <w:t>n</w:t>
      </w:r>
      <w:r>
        <w:rPr>
          <w:spacing w:val="6"/>
          <w:sz w:val="26"/>
        </w:rPr>
        <w:t>diena 2015ean egin den. Horrek esan nahi du ezen, kontabilitatearen ikuspunt</w:t>
      </w:r>
      <w:r>
        <w:rPr>
          <w:spacing w:val="6"/>
          <w:sz w:val="26"/>
        </w:rPr>
        <w:t>u</w:t>
      </w:r>
      <w:r>
        <w:rPr>
          <w:spacing w:val="6"/>
          <w:sz w:val="26"/>
        </w:rPr>
        <w:t>tik, gastuen eta diru-sarreren zati handiena aurreratu egin dela, eta horrek er</w:t>
      </w:r>
      <w:r>
        <w:rPr>
          <w:spacing w:val="6"/>
          <w:sz w:val="26"/>
        </w:rPr>
        <w:t>a</w:t>
      </w:r>
      <w:r>
        <w:rPr>
          <w:spacing w:val="6"/>
          <w:sz w:val="26"/>
        </w:rPr>
        <w:t>gina dauka kontuak aurkezterakoan.</w:t>
      </w:r>
    </w:p>
    <w:p w:rsidR="0060793F" w:rsidRDefault="00C50A56" w:rsidP="004F13D0">
      <w:pPr>
        <w:ind w:firstLine="284"/>
        <w:rPr>
          <w:spacing w:val="6"/>
          <w:sz w:val="26"/>
          <w:szCs w:val="26"/>
        </w:rPr>
      </w:pPr>
      <w:r>
        <w:rPr>
          <w:spacing w:val="6"/>
          <w:sz w:val="26"/>
        </w:rPr>
        <w:t>Udalaren egoera honela laburbil daiteke: 1,1 milioi euroko zorpetzea dauka, Kale Nagusia zolatzeko hartutako mailegua barne, eta zorpetze horrek diru-sarrera arrunten ehuneko 80 egiten du; gastu orokorretarako diruzaintza-gerakina negatiboa da, eta zailtasunak daude ordainketei aurre egiteko.</w:t>
      </w:r>
    </w:p>
    <w:p w:rsidR="00C50A56" w:rsidRPr="008006FB" w:rsidRDefault="00C50A56" w:rsidP="004F13D0">
      <w:pPr>
        <w:ind w:firstLine="284"/>
        <w:rPr>
          <w:spacing w:val="6"/>
          <w:sz w:val="26"/>
          <w:szCs w:val="26"/>
        </w:rPr>
      </w:pPr>
      <w:r>
        <w:rPr>
          <w:spacing w:val="6"/>
          <w:sz w:val="26"/>
        </w:rPr>
        <w:t>Hori dela eta, Udalak finantzaketa plan bat egin beharra dauka, zeinak a</w:t>
      </w:r>
      <w:r>
        <w:rPr>
          <w:spacing w:val="6"/>
          <w:sz w:val="26"/>
        </w:rPr>
        <w:t>u</w:t>
      </w:r>
      <w:r>
        <w:rPr>
          <w:spacing w:val="6"/>
          <w:sz w:val="26"/>
        </w:rPr>
        <w:t>kera emanen baitio diruzaintza-gerakin positiboa edukitzeko eta ordainketei atzerapenik gabe ekiteko.</w:t>
      </w:r>
    </w:p>
    <w:p w:rsidR="00490D8A" w:rsidRPr="00490D8A" w:rsidRDefault="00490D8A" w:rsidP="00D67A4E">
      <w:pPr>
        <w:pStyle w:val="atitulo2"/>
      </w:pPr>
      <w:bookmarkStart w:id="21" w:name="_Toc444498472"/>
      <w:bookmarkStart w:id="22" w:name="_Toc447187406"/>
      <w:r>
        <w:lastRenderedPageBreak/>
        <w:t>IV.4. Aurrekontu-egonkortasuneko eta finantza-iraunkortasunaren helb</w:t>
      </w:r>
      <w:r>
        <w:t>u</w:t>
      </w:r>
      <w:r>
        <w:t>ruak betetzea.</w:t>
      </w:r>
      <w:bookmarkEnd w:id="21"/>
      <w:bookmarkEnd w:id="22"/>
    </w:p>
    <w:p w:rsidR="00490D8A" w:rsidRPr="008006FB" w:rsidRDefault="00C50A56" w:rsidP="004F13D0">
      <w:pPr>
        <w:spacing w:after="240"/>
        <w:ind w:firstLine="284"/>
        <w:rPr>
          <w:spacing w:val="6"/>
          <w:sz w:val="26"/>
          <w:szCs w:val="26"/>
        </w:rPr>
      </w:pPr>
      <w:r>
        <w:rPr>
          <w:spacing w:val="6"/>
          <w:sz w:val="26"/>
        </w:rPr>
        <w:t>Aurrekontu-egonkortasunaren printzipioa noraino bete den aztertu da, Naf</w:t>
      </w:r>
      <w:r>
        <w:rPr>
          <w:spacing w:val="6"/>
          <w:sz w:val="26"/>
        </w:rPr>
        <w:t>a</w:t>
      </w:r>
      <w:r>
        <w:rPr>
          <w:spacing w:val="6"/>
          <w:sz w:val="26"/>
        </w:rPr>
        <w:t>rroako Gobernuak 2014ko maiatzean eta urrian horretarako eman dituen gidez baliatuta. Hurrengo taulan ematen dugu horren emaitza:</w:t>
      </w:r>
    </w:p>
    <w:tbl>
      <w:tblPr>
        <w:tblW w:w="8741" w:type="dxa"/>
        <w:jc w:val="center"/>
        <w:tblCellMar>
          <w:left w:w="0" w:type="dxa"/>
          <w:right w:w="0" w:type="dxa"/>
        </w:tblCellMar>
        <w:tblLook w:val="04A0" w:firstRow="1" w:lastRow="0" w:firstColumn="1" w:lastColumn="0" w:noHBand="0" w:noVBand="1"/>
      </w:tblPr>
      <w:tblGrid>
        <w:gridCol w:w="7206"/>
        <w:gridCol w:w="1535"/>
      </w:tblGrid>
      <w:tr w:rsidR="00490D8A" w:rsidRPr="00B9344E" w:rsidTr="003B784F">
        <w:trPr>
          <w:trHeight w:val="255"/>
          <w:jc w:val="center"/>
        </w:trPr>
        <w:tc>
          <w:tcPr>
            <w:tcW w:w="7206"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90D8A" w:rsidRPr="00B9344E" w:rsidRDefault="00490D8A" w:rsidP="00542FB6">
            <w:pPr>
              <w:pStyle w:val="cuatexto"/>
              <w:rPr>
                <w:rFonts w:ascii="Arial" w:eastAsia="Calibri" w:hAnsi="Arial" w:cs="Arial"/>
                <w:sz w:val="18"/>
                <w:szCs w:val="18"/>
              </w:rPr>
            </w:pPr>
            <w:r>
              <w:rPr>
                <w:rFonts w:ascii="Arial" w:hAnsi="Arial"/>
                <w:sz w:val="18"/>
              </w:rPr>
              <w:t>Kontzeptua</w:t>
            </w:r>
          </w:p>
        </w:tc>
        <w:tc>
          <w:tcPr>
            <w:tcW w:w="1535" w:type="dxa"/>
            <w:tcBorders>
              <w:top w:val="single" w:sz="4" w:space="0" w:color="auto"/>
              <w:left w:val="nil"/>
              <w:bottom w:val="single" w:sz="4" w:space="0" w:color="auto"/>
              <w:right w:val="nil"/>
            </w:tcBorders>
            <w:shd w:val="clear" w:color="auto" w:fill="FABF8F" w:themeFill="accent6" w:themeFillTint="99"/>
            <w:tcMar>
              <w:top w:w="0" w:type="dxa"/>
              <w:left w:w="70" w:type="dxa"/>
              <w:bottom w:w="0" w:type="dxa"/>
              <w:right w:w="70" w:type="dxa"/>
            </w:tcMar>
            <w:vAlign w:val="center"/>
            <w:hideMark/>
          </w:tcPr>
          <w:p w:rsidR="00490D8A" w:rsidRPr="00B9344E" w:rsidRDefault="00490D8A" w:rsidP="008006FB">
            <w:pPr>
              <w:pStyle w:val="cuatexto"/>
              <w:jc w:val="right"/>
              <w:rPr>
                <w:rFonts w:ascii="Arial" w:eastAsia="Calibri" w:hAnsi="Arial" w:cs="Arial"/>
                <w:sz w:val="18"/>
                <w:szCs w:val="18"/>
              </w:rPr>
            </w:pPr>
            <w:r>
              <w:rPr>
                <w:rFonts w:ascii="Arial" w:hAnsi="Arial"/>
                <w:sz w:val="18"/>
              </w:rPr>
              <w:t>Kopurua</w:t>
            </w:r>
          </w:p>
        </w:tc>
      </w:tr>
      <w:tr w:rsidR="00490D8A" w:rsidTr="003B784F">
        <w:trPr>
          <w:trHeight w:val="198"/>
          <w:jc w:val="center"/>
        </w:trPr>
        <w:tc>
          <w:tcPr>
            <w:tcW w:w="7206"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490D8A" w:rsidRDefault="00490D8A" w:rsidP="00542FB6">
            <w:pPr>
              <w:pStyle w:val="cuatexto"/>
              <w:rPr>
                <w:rFonts w:eastAsia="Calibri"/>
                <w:sz w:val="22"/>
                <w:szCs w:val="22"/>
              </w:rPr>
            </w:pPr>
            <w:r>
              <w:t>Aurrekontuko saldo ez finantzarioa (doitua)</w:t>
            </w:r>
          </w:p>
        </w:tc>
        <w:tc>
          <w:tcPr>
            <w:tcW w:w="1535" w:type="dxa"/>
            <w:tcBorders>
              <w:top w:val="single" w:sz="4" w:space="0" w:color="auto"/>
              <w:left w:val="nil"/>
              <w:bottom w:val="single" w:sz="2" w:space="0" w:color="auto"/>
              <w:right w:val="nil"/>
            </w:tcBorders>
            <w:tcMar>
              <w:top w:w="0" w:type="dxa"/>
              <w:left w:w="70" w:type="dxa"/>
              <w:bottom w:w="0" w:type="dxa"/>
              <w:right w:w="70" w:type="dxa"/>
            </w:tcMar>
            <w:vAlign w:val="center"/>
            <w:hideMark/>
          </w:tcPr>
          <w:p w:rsidR="00490D8A" w:rsidRDefault="00490D8A" w:rsidP="008006FB">
            <w:pPr>
              <w:pStyle w:val="cuatexto"/>
              <w:jc w:val="right"/>
              <w:rPr>
                <w:rFonts w:eastAsia="Calibri"/>
                <w:sz w:val="22"/>
                <w:szCs w:val="22"/>
              </w:rPr>
            </w:pPr>
            <w:r>
              <w:t>-4.464</w:t>
            </w:r>
          </w:p>
        </w:tc>
      </w:tr>
      <w:tr w:rsidR="00490D8A" w:rsidTr="003B784F">
        <w:trPr>
          <w:trHeight w:val="198"/>
          <w:jc w:val="center"/>
        </w:trPr>
        <w:tc>
          <w:tcPr>
            <w:tcW w:w="7206"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90D8A" w:rsidRDefault="00490D8A" w:rsidP="00542FB6">
            <w:pPr>
              <w:pStyle w:val="cuatexto"/>
              <w:rPr>
                <w:rFonts w:eastAsia="Calibri"/>
                <w:sz w:val="22"/>
                <w:szCs w:val="22"/>
              </w:rPr>
            </w:pPr>
            <w:r>
              <w:t>Doikuntzak (Aitortutako eskubideen eta aurrekontu korronte eta itxietako kobrantzen a</w:t>
            </w:r>
            <w:r>
              <w:t>r</w:t>
            </w:r>
            <w:r>
              <w:t>teko aldea; 1. kapitulutik 3. kapitulura).</w:t>
            </w:r>
          </w:p>
        </w:tc>
        <w:tc>
          <w:tcPr>
            <w:tcW w:w="1535"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490D8A" w:rsidRDefault="00490D8A" w:rsidP="008006FB">
            <w:pPr>
              <w:pStyle w:val="cuatexto"/>
              <w:jc w:val="right"/>
              <w:rPr>
                <w:rFonts w:eastAsia="Calibri"/>
                <w:sz w:val="22"/>
                <w:szCs w:val="22"/>
              </w:rPr>
            </w:pPr>
            <w:r>
              <w:t xml:space="preserve">-37.086 </w:t>
            </w:r>
          </w:p>
        </w:tc>
      </w:tr>
      <w:tr w:rsidR="00490D8A" w:rsidRPr="00B9344E" w:rsidTr="003B784F">
        <w:trPr>
          <w:trHeight w:val="255"/>
          <w:jc w:val="center"/>
        </w:trPr>
        <w:tc>
          <w:tcPr>
            <w:tcW w:w="7206"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90D8A" w:rsidRPr="00B9344E" w:rsidRDefault="00490D8A" w:rsidP="00542FB6">
            <w:pPr>
              <w:pStyle w:val="cuatexto"/>
              <w:rPr>
                <w:rFonts w:ascii="Arial" w:eastAsia="Calibri" w:hAnsi="Arial" w:cs="Arial"/>
                <w:sz w:val="18"/>
                <w:szCs w:val="18"/>
              </w:rPr>
            </w:pPr>
            <w:r>
              <w:rPr>
                <w:rFonts w:ascii="Arial" w:hAnsi="Arial"/>
                <w:sz w:val="18"/>
              </w:rPr>
              <w:t xml:space="preserve">Finantzatzeko ahalmena </w:t>
            </w:r>
          </w:p>
        </w:tc>
        <w:tc>
          <w:tcPr>
            <w:tcW w:w="1535"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490D8A" w:rsidRPr="00B9344E" w:rsidRDefault="00490D8A" w:rsidP="008006FB">
            <w:pPr>
              <w:pStyle w:val="cuatexto"/>
              <w:jc w:val="right"/>
              <w:rPr>
                <w:rFonts w:ascii="Arial" w:eastAsia="Calibri" w:hAnsi="Arial" w:cs="Arial"/>
                <w:sz w:val="18"/>
                <w:szCs w:val="18"/>
              </w:rPr>
            </w:pPr>
            <w:r w:rsidRPr="00B9344E">
              <w:rPr>
                <w:rFonts w:ascii="Arial" w:hAnsi="Arial" w:cs="Arial"/>
                <w:sz w:val="18"/>
                <w:szCs w:val="18"/>
              </w:rPr>
              <w:fldChar w:fldCharType="begin"/>
            </w:r>
            <w:r w:rsidRPr="00B9344E">
              <w:rPr>
                <w:rFonts w:ascii="Arial" w:hAnsi="Arial" w:cs="Arial"/>
                <w:sz w:val="18"/>
                <w:szCs w:val="18"/>
              </w:rPr>
              <w:instrText xml:space="preserve"> =SUM(ABOVE) </w:instrText>
            </w:r>
            <w:r w:rsidRPr="00B9344E">
              <w:rPr>
                <w:rFonts w:ascii="Arial" w:hAnsi="Arial" w:cs="Arial"/>
                <w:sz w:val="18"/>
                <w:szCs w:val="18"/>
              </w:rPr>
              <w:fldChar w:fldCharType="separate"/>
            </w:r>
            <w:r w:rsidRPr="00B9344E">
              <w:rPr>
                <w:rFonts w:ascii="Arial" w:hAnsi="Arial" w:cs="Arial"/>
                <w:noProof/>
                <w:sz w:val="18"/>
                <w:szCs w:val="18"/>
              </w:rPr>
              <w:t>-41.550</w:t>
            </w:r>
            <w:r w:rsidRPr="00B9344E">
              <w:rPr>
                <w:rFonts w:ascii="Arial" w:hAnsi="Arial" w:cs="Arial"/>
                <w:sz w:val="18"/>
                <w:szCs w:val="18"/>
              </w:rPr>
              <w:fldChar w:fldCharType="end"/>
            </w:r>
            <w:r>
              <w:rPr>
                <w:rFonts w:ascii="Arial" w:hAnsi="Arial"/>
                <w:sz w:val="18"/>
              </w:rPr>
              <w:t xml:space="preserve"> </w:t>
            </w:r>
          </w:p>
        </w:tc>
      </w:tr>
    </w:tbl>
    <w:p w:rsidR="00490D8A" w:rsidRPr="0031163B" w:rsidRDefault="00490D8A" w:rsidP="0031163B">
      <w:pPr>
        <w:tabs>
          <w:tab w:val="center" w:pos="2835"/>
          <w:tab w:val="center" w:pos="3969"/>
          <w:tab w:val="center" w:pos="5103"/>
          <w:tab w:val="center" w:pos="6237"/>
          <w:tab w:val="center" w:pos="7371"/>
        </w:tabs>
        <w:spacing w:before="240"/>
        <w:ind w:firstLine="284"/>
        <w:rPr>
          <w:spacing w:val="-3"/>
          <w:sz w:val="26"/>
          <w:szCs w:val="26"/>
        </w:rPr>
      </w:pPr>
      <w:r>
        <w:rPr>
          <w:spacing w:val="-3"/>
          <w:sz w:val="26"/>
        </w:rPr>
        <w:t>Los Arcosko Udalak aurrekontu-egonkortasunaren printzipioa urratzen du, bai eta gastu-araua ere, zeren eta 2014ko gastu zenbakarri horren aldea, 2013koarekin konp</w:t>
      </w:r>
      <w:r>
        <w:rPr>
          <w:spacing w:val="-3"/>
          <w:sz w:val="26"/>
        </w:rPr>
        <w:t>a</w:t>
      </w:r>
      <w:r>
        <w:rPr>
          <w:spacing w:val="-3"/>
          <w:sz w:val="26"/>
        </w:rPr>
        <w:t>ratuta, handiagoa baita ezarritako muga baino (2013koa gehi ehuneko 1,5 da), bai a</w:t>
      </w:r>
      <w:r>
        <w:rPr>
          <w:spacing w:val="-3"/>
          <w:sz w:val="26"/>
        </w:rPr>
        <w:t>u</w:t>
      </w:r>
      <w:r>
        <w:rPr>
          <w:spacing w:val="-3"/>
          <w:sz w:val="26"/>
        </w:rPr>
        <w:t>rrekontuaren mailan, bai haren exekuzioari dagokionean ere.</w:t>
      </w:r>
    </w:p>
    <w:p w:rsidR="00490D8A" w:rsidRPr="0031163B" w:rsidRDefault="00490D8A" w:rsidP="0031163B">
      <w:pPr>
        <w:tabs>
          <w:tab w:val="center" w:pos="2835"/>
          <w:tab w:val="center" w:pos="3969"/>
          <w:tab w:val="center" w:pos="5103"/>
          <w:tab w:val="center" w:pos="6237"/>
          <w:tab w:val="center" w:pos="7371"/>
        </w:tabs>
        <w:ind w:firstLine="284"/>
        <w:rPr>
          <w:spacing w:val="-3"/>
          <w:sz w:val="26"/>
          <w:szCs w:val="26"/>
        </w:rPr>
      </w:pPr>
      <w:r>
        <w:rPr>
          <w:spacing w:val="-3"/>
          <w:sz w:val="26"/>
        </w:rPr>
        <w:t>Finantza-iraunkortasunaren araua betetzen du, zeren eta zorpetzea diru-sarrera arrunten ehuneko 110etik behera baitago, baita 2014an itundu eta 2015ean jaso den 212.049 euroko mailegu berria kontuan hartuta ere.</w:t>
      </w:r>
    </w:p>
    <w:p w:rsidR="00490D8A" w:rsidRDefault="00490D8A" w:rsidP="004F13D0">
      <w:pPr>
        <w:tabs>
          <w:tab w:val="center" w:pos="2835"/>
          <w:tab w:val="center" w:pos="3969"/>
          <w:tab w:val="center" w:pos="5103"/>
          <w:tab w:val="center" w:pos="6237"/>
          <w:tab w:val="center" w:pos="7371"/>
        </w:tabs>
        <w:spacing w:after="240"/>
        <w:ind w:firstLine="284"/>
        <w:rPr>
          <w:spacing w:val="-3"/>
          <w:sz w:val="26"/>
          <w:szCs w:val="26"/>
        </w:rPr>
      </w:pPr>
      <w:r>
        <w:rPr>
          <w:spacing w:val="-3"/>
          <w:sz w:val="26"/>
        </w:rPr>
        <w:t>Udalak ez du berankortasunaren legea betetzen: ikusten da 30 egun baino gehiagora egindako ordainketak badaudela, kopuru metatu aipagarri bat dutenak, bai eta itxitako ekitaldietako aurrekontuetatik ordaintzeko dauden saldoak ere.</w:t>
      </w:r>
    </w:p>
    <w:p w:rsidR="00490D8A" w:rsidRPr="0031163B" w:rsidRDefault="00490D8A" w:rsidP="004F13D0">
      <w:pPr>
        <w:tabs>
          <w:tab w:val="center" w:pos="2835"/>
          <w:tab w:val="center" w:pos="3969"/>
          <w:tab w:val="center" w:pos="5103"/>
          <w:tab w:val="center" w:pos="6237"/>
          <w:tab w:val="center" w:pos="7371"/>
        </w:tabs>
        <w:spacing w:before="360"/>
        <w:ind w:firstLine="284"/>
        <w:rPr>
          <w:spacing w:val="-3"/>
          <w:sz w:val="26"/>
          <w:szCs w:val="26"/>
        </w:rPr>
      </w:pPr>
      <w:r>
        <w:rPr>
          <w:spacing w:val="-3"/>
          <w:sz w:val="26"/>
        </w:rPr>
        <w:t>Fiskalizazioaren iritzia ezertan ukitu gabe, Kontuen Ganbera honek nabarmendu nahi ditu egungo krisi ekonomikoko arriskuen ondorioz dagoen egoera, egoera horrek Udalaren kontu publikoen gainean dituen eragin finantzarioak eta aurrekontu-egonkortasunari buruzko arauetatik heldu diren aurrekontu-betebeharrak.</w:t>
      </w:r>
    </w:p>
    <w:p w:rsidR="00490D8A" w:rsidRPr="0031163B" w:rsidRDefault="00490D8A" w:rsidP="0031163B">
      <w:pPr>
        <w:tabs>
          <w:tab w:val="center" w:pos="2835"/>
          <w:tab w:val="center" w:pos="3969"/>
          <w:tab w:val="center" w:pos="5103"/>
          <w:tab w:val="center" w:pos="6237"/>
          <w:tab w:val="center" w:pos="7371"/>
        </w:tabs>
        <w:ind w:firstLine="284"/>
        <w:rPr>
          <w:spacing w:val="-3"/>
          <w:sz w:val="26"/>
          <w:szCs w:val="26"/>
        </w:rPr>
      </w:pPr>
      <w:r>
        <w:rPr>
          <w:spacing w:val="-3"/>
          <w:sz w:val="26"/>
        </w:rPr>
        <w:t>Testuinguru honetan, aurrekontuen plangintzan eta betetzean zorrotz jokatzeak eta funts publikoen erabileran gardentasuna izateak herritarren funtsezko beharrekin bat datorren kudeaketa publiko baten oinarrizko baldintza izan behar dute.</w:t>
      </w:r>
    </w:p>
    <w:p w:rsidR="008B1B3C" w:rsidRDefault="008B1B3C">
      <w:pPr>
        <w:spacing w:after="0"/>
        <w:ind w:firstLine="0"/>
        <w:jc w:val="left"/>
        <w:rPr>
          <w:spacing w:val="6"/>
          <w:sz w:val="24"/>
          <w:szCs w:val="24"/>
        </w:rPr>
      </w:pPr>
      <w:r>
        <w:br w:type="page"/>
      </w:r>
    </w:p>
    <w:p w:rsidR="00490D8A" w:rsidRPr="00490D8A" w:rsidRDefault="00490D8A" w:rsidP="00542FB6">
      <w:pPr>
        <w:pStyle w:val="atitulo1"/>
        <w:rPr>
          <w:rFonts w:eastAsia="ITCCentury Book"/>
        </w:rPr>
      </w:pPr>
      <w:bookmarkStart w:id="23" w:name="_Toc444498473"/>
      <w:bookmarkStart w:id="24" w:name="_Toc447187407"/>
      <w:r>
        <w:lastRenderedPageBreak/>
        <w:t>V. Udalaren 2014ko kontu orokorraren laburpena</w:t>
      </w:r>
      <w:bookmarkEnd w:id="23"/>
      <w:bookmarkEnd w:id="24"/>
    </w:p>
    <w:p w:rsidR="00490D8A" w:rsidRPr="0031163B" w:rsidRDefault="00490D8A" w:rsidP="0031163B">
      <w:pPr>
        <w:tabs>
          <w:tab w:val="center" w:pos="2835"/>
          <w:tab w:val="center" w:pos="3969"/>
          <w:tab w:val="center" w:pos="5103"/>
          <w:tab w:val="center" w:pos="6237"/>
          <w:tab w:val="center" w:pos="7371"/>
        </w:tabs>
        <w:ind w:firstLine="284"/>
        <w:rPr>
          <w:spacing w:val="-3"/>
          <w:sz w:val="26"/>
          <w:szCs w:val="26"/>
        </w:rPr>
      </w:pPr>
      <w:r>
        <w:rPr>
          <w:spacing w:val="-3"/>
          <w:sz w:val="26"/>
        </w:rPr>
        <w:t>Los Arcosko Udaleko osoko bilkurak onetsitako finantzen egoera-orri doitu g</w:t>
      </w:r>
      <w:r>
        <w:rPr>
          <w:spacing w:val="-3"/>
          <w:sz w:val="26"/>
        </w:rPr>
        <w:t>a</w:t>
      </w:r>
      <w:r>
        <w:rPr>
          <w:spacing w:val="-3"/>
          <w:sz w:val="26"/>
        </w:rPr>
        <w:t>beak, 2014ko ekitaldikoak, honako hauek dira:</w:t>
      </w:r>
    </w:p>
    <w:p w:rsidR="00490D8A" w:rsidRPr="00490D8A" w:rsidRDefault="00490D8A" w:rsidP="004F13D0">
      <w:pPr>
        <w:pStyle w:val="atitulo2"/>
        <w:spacing w:before="120"/>
      </w:pPr>
      <w:bookmarkStart w:id="25" w:name="_Toc444498474"/>
      <w:bookmarkStart w:id="26" w:name="_Toc447187408"/>
      <w:r>
        <w:t>V.1. Aurrekontu-betetzearen egoera-orria</w:t>
      </w:r>
      <w:bookmarkEnd w:id="25"/>
      <w:bookmarkEnd w:id="26"/>
    </w:p>
    <w:p w:rsidR="00490D8A" w:rsidRPr="008006FB" w:rsidRDefault="00490D8A" w:rsidP="008006FB">
      <w:pPr>
        <w:spacing w:after="240" w:line="260" w:lineRule="exact"/>
        <w:jc w:val="center"/>
        <w:textAlignment w:val="baseline"/>
        <w:outlineLvl w:val="0"/>
        <w:rPr>
          <w:rFonts w:ascii="Arial" w:eastAsia="ITCCentury Book" w:hAnsi="Arial" w:cs="Arial"/>
        </w:rPr>
      </w:pPr>
      <w:r>
        <w:rPr>
          <w:rFonts w:ascii="Arial" w:hAnsi="Arial"/>
        </w:rPr>
        <w:t>Gastuak kapitulu ekonomikoen arabera</w:t>
      </w:r>
    </w:p>
    <w:tbl>
      <w:tblPr>
        <w:tblW w:w="10955" w:type="dxa"/>
        <w:jc w:val="center"/>
        <w:tblLayout w:type="fixed"/>
        <w:tblCellMar>
          <w:left w:w="70" w:type="dxa"/>
          <w:right w:w="70" w:type="dxa"/>
        </w:tblCellMar>
        <w:tblLook w:val="04A0" w:firstRow="1" w:lastRow="0" w:firstColumn="1" w:lastColumn="0" w:noHBand="0" w:noVBand="1"/>
      </w:tblPr>
      <w:tblGrid>
        <w:gridCol w:w="2694"/>
        <w:gridCol w:w="995"/>
        <w:gridCol w:w="1011"/>
        <w:gridCol w:w="1152"/>
        <w:gridCol w:w="1276"/>
        <w:gridCol w:w="850"/>
        <w:gridCol w:w="1134"/>
        <w:gridCol w:w="851"/>
        <w:gridCol w:w="992"/>
      </w:tblGrid>
      <w:tr w:rsidR="00B9344E" w:rsidRPr="008006FB" w:rsidTr="00BE5166">
        <w:trPr>
          <w:trHeight w:val="255"/>
          <w:jc w:val="center"/>
        </w:trPr>
        <w:tc>
          <w:tcPr>
            <w:tcW w:w="2694"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B808D0">
            <w:pPr>
              <w:pStyle w:val="cuatexto"/>
              <w:jc w:val="left"/>
              <w:rPr>
                <w:rFonts w:ascii="Arial" w:hAnsi="Arial" w:cs="Arial"/>
                <w:sz w:val="18"/>
                <w:szCs w:val="18"/>
              </w:rPr>
            </w:pPr>
            <w:r>
              <w:rPr>
                <w:rFonts w:ascii="Arial" w:hAnsi="Arial"/>
                <w:sz w:val="18"/>
              </w:rPr>
              <w:t>Gastuen kapituluak</w:t>
            </w:r>
          </w:p>
        </w:tc>
        <w:tc>
          <w:tcPr>
            <w:tcW w:w="995"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5E4E04">
            <w:pPr>
              <w:pStyle w:val="cuatexto"/>
              <w:jc w:val="right"/>
              <w:rPr>
                <w:rFonts w:ascii="Arial" w:hAnsi="Arial" w:cs="Arial"/>
                <w:sz w:val="18"/>
                <w:szCs w:val="18"/>
              </w:rPr>
            </w:pPr>
            <w:r>
              <w:rPr>
                <w:rFonts w:ascii="Arial" w:hAnsi="Arial"/>
                <w:sz w:val="18"/>
              </w:rPr>
              <w:t>Hasi</w:t>
            </w:r>
            <w:r>
              <w:rPr>
                <w:rFonts w:ascii="Arial" w:hAnsi="Arial"/>
                <w:sz w:val="18"/>
              </w:rPr>
              <w:t>e</w:t>
            </w:r>
            <w:r>
              <w:rPr>
                <w:rFonts w:ascii="Arial" w:hAnsi="Arial"/>
                <w:sz w:val="18"/>
              </w:rPr>
              <w:t>rako kr</w:t>
            </w:r>
            <w:r>
              <w:rPr>
                <w:rFonts w:ascii="Arial" w:hAnsi="Arial"/>
                <w:sz w:val="18"/>
              </w:rPr>
              <w:t>e</w:t>
            </w:r>
            <w:r>
              <w:rPr>
                <w:rFonts w:ascii="Arial" w:hAnsi="Arial"/>
                <w:sz w:val="18"/>
              </w:rPr>
              <w:t>dituak</w:t>
            </w:r>
          </w:p>
        </w:tc>
        <w:tc>
          <w:tcPr>
            <w:tcW w:w="1011"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B808D0">
            <w:pPr>
              <w:pStyle w:val="cuatexto"/>
              <w:jc w:val="right"/>
              <w:rPr>
                <w:rFonts w:ascii="Arial" w:hAnsi="Arial" w:cs="Arial"/>
                <w:sz w:val="18"/>
                <w:szCs w:val="18"/>
              </w:rPr>
            </w:pPr>
            <w:r>
              <w:rPr>
                <w:rFonts w:ascii="Arial" w:hAnsi="Arial"/>
                <w:sz w:val="18"/>
              </w:rPr>
              <w:t>Aldaketak</w:t>
            </w:r>
          </w:p>
        </w:tc>
        <w:tc>
          <w:tcPr>
            <w:tcW w:w="1152"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5E4E04">
            <w:pPr>
              <w:pStyle w:val="cuatexto"/>
              <w:jc w:val="right"/>
              <w:rPr>
                <w:rFonts w:ascii="Arial" w:hAnsi="Arial" w:cs="Arial"/>
                <w:sz w:val="18"/>
                <w:szCs w:val="18"/>
              </w:rPr>
            </w:pPr>
            <w:r>
              <w:rPr>
                <w:rFonts w:ascii="Arial" w:hAnsi="Arial"/>
                <w:sz w:val="18"/>
              </w:rPr>
              <w:t>Behin b</w:t>
            </w:r>
            <w:r>
              <w:rPr>
                <w:rFonts w:ascii="Arial" w:hAnsi="Arial"/>
                <w:sz w:val="18"/>
              </w:rPr>
              <w:t>e</w:t>
            </w:r>
            <w:r>
              <w:rPr>
                <w:rFonts w:ascii="Arial" w:hAnsi="Arial"/>
                <w:sz w:val="18"/>
              </w:rPr>
              <w:t>tiko aurre</w:t>
            </w:r>
            <w:r>
              <w:rPr>
                <w:rFonts w:ascii="Arial" w:hAnsi="Arial"/>
                <w:sz w:val="18"/>
              </w:rPr>
              <w:t>i</w:t>
            </w:r>
            <w:r>
              <w:rPr>
                <w:rFonts w:ascii="Arial" w:hAnsi="Arial"/>
                <w:sz w:val="18"/>
              </w:rPr>
              <w:t>kuspenak</w:t>
            </w:r>
          </w:p>
        </w:tc>
        <w:tc>
          <w:tcPr>
            <w:tcW w:w="1276"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5E4E04">
            <w:pPr>
              <w:pStyle w:val="cuatexto"/>
              <w:jc w:val="right"/>
              <w:rPr>
                <w:rFonts w:ascii="Arial" w:hAnsi="Arial" w:cs="Arial"/>
                <w:sz w:val="18"/>
                <w:szCs w:val="18"/>
              </w:rPr>
            </w:pPr>
            <w:r>
              <w:rPr>
                <w:rFonts w:ascii="Arial" w:hAnsi="Arial"/>
                <w:sz w:val="18"/>
              </w:rPr>
              <w:t>Aitortutako betebeharrak</w:t>
            </w:r>
          </w:p>
        </w:tc>
        <w:tc>
          <w:tcPr>
            <w:tcW w:w="850"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5E4E04">
            <w:pPr>
              <w:pStyle w:val="cuatexto"/>
              <w:jc w:val="right"/>
              <w:rPr>
                <w:rFonts w:ascii="Arial" w:hAnsi="Arial" w:cs="Arial"/>
                <w:sz w:val="18"/>
                <w:szCs w:val="18"/>
              </w:rPr>
            </w:pPr>
            <w:r>
              <w:rPr>
                <w:rFonts w:ascii="Arial" w:hAnsi="Arial"/>
                <w:sz w:val="18"/>
              </w:rPr>
              <w:t>Betet</w:t>
            </w:r>
            <w:r>
              <w:rPr>
                <w:rFonts w:ascii="Arial" w:hAnsi="Arial"/>
                <w:sz w:val="18"/>
              </w:rPr>
              <w:t>a</w:t>
            </w:r>
            <w:r>
              <w:rPr>
                <w:rFonts w:ascii="Arial" w:hAnsi="Arial"/>
                <w:sz w:val="18"/>
              </w:rPr>
              <w:t>koa (%)</w:t>
            </w:r>
          </w:p>
        </w:tc>
        <w:tc>
          <w:tcPr>
            <w:tcW w:w="1134"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B808D0">
            <w:pPr>
              <w:pStyle w:val="cuatexto"/>
              <w:jc w:val="right"/>
              <w:rPr>
                <w:rFonts w:ascii="Arial" w:hAnsi="Arial" w:cs="Arial"/>
                <w:sz w:val="18"/>
                <w:szCs w:val="18"/>
              </w:rPr>
            </w:pPr>
            <w:r>
              <w:rPr>
                <w:rFonts w:ascii="Arial" w:hAnsi="Arial"/>
                <w:sz w:val="18"/>
              </w:rPr>
              <w:t>Ordaind</w:t>
            </w:r>
            <w:r>
              <w:rPr>
                <w:rFonts w:ascii="Arial" w:hAnsi="Arial"/>
                <w:sz w:val="18"/>
              </w:rPr>
              <w:t>u</w:t>
            </w:r>
            <w:r>
              <w:rPr>
                <w:rFonts w:ascii="Arial" w:hAnsi="Arial"/>
                <w:sz w:val="18"/>
              </w:rPr>
              <w:t>takoa</w:t>
            </w:r>
          </w:p>
        </w:tc>
        <w:tc>
          <w:tcPr>
            <w:tcW w:w="851"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5E4E04">
            <w:pPr>
              <w:pStyle w:val="cuatexto"/>
              <w:jc w:val="right"/>
              <w:rPr>
                <w:rFonts w:ascii="Arial" w:hAnsi="Arial" w:cs="Arial"/>
                <w:sz w:val="18"/>
                <w:szCs w:val="18"/>
              </w:rPr>
            </w:pPr>
            <w:r>
              <w:rPr>
                <w:rFonts w:ascii="Arial" w:hAnsi="Arial"/>
                <w:sz w:val="18"/>
              </w:rPr>
              <w:t>Ordai</w:t>
            </w:r>
            <w:r>
              <w:rPr>
                <w:rFonts w:ascii="Arial" w:hAnsi="Arial"/>
                <w:sz w:val="18"/>
              </w:rPr>
              <w:t>n</w:t>
            </w:r>
            <w:r>
              <w:rPr>
                <w:rFonts w:ascii="Arial" w:hAnsi="Arial"/>
                <w:sz w:val="18"/>
              </w:rPr>
              <w:t>ketak (%)</w:t>
            </w:r>
          </w:p>
        </w:tc>
        <w:tc>
          <w:tcPr>
            <w:tcW w:w="992"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8006FB" w:rsidRDefault="008B1B3C" w:rsidP="005E4E04">
            <w:pPr>
              <w:pStyle w:val="cuatexto"/>
              <w:jc w:val="right"/>
              <w:rPr>
                <w:rFonts w:ascii="Arial" w:hAnsi="Arial" w:cs="Arial"/>
                <w:sz w:val="18"/>
                <w:szCs w:val="18"/>
              </w:rPr>
            </w:pPr>
            <w:r>
              <w:rPr>
                <w:rFonts w:ascii="Arial" w:hAnsi="Arial"/>
                <w:sz w:val="18"/>
              </w:rPr>
              <w:t>Ordai</w:t>
            </w:r>
            <w:r>
              <w:rPr>
                <w:rFonts w:ascii="Arial" w:hAnsi="Arial"/>
                <w:sz w:val="18"/>
              </w:rPr>
              <w:t>n</w:t>
            </w:r>
            <w:r>
              <w:rPr>
                <w:rFonts w:ascii="Arial" w:hAnsi="Arial"/>
                <w:sz w:val="18"/>
              </w:rPr>
              <w:t>tzeko daudenak</w:t>
            </w:r>
          </w:p>
        </w:tc>
      </w:tr>
      <w:tr w:rsidR="008B1B3C" w:rsidRPr="00005E94" w:rsidTr="00B808D0">
        <w:trPr>
          <w:trHeight w:val="198"/>
          <w:jc w:val="center"/>
        </w:trPr>
        <w:tc>
          <w:tcPr>
            <w:tcW w:w="2694"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rPr>
            </w:pPr>
            <w:r>
              <w:t>1. Langile gastuak</w:t>
            </w:r>
          </w:p>
        </w:tc>
        <w:tc>
          <w:tcPr>
            <w:tcW w:w="995"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536.663</w:t>
            </w:r>
          </w:p>
        </w:tc>
        <w:tc>
          <w:tcPr>
            <w:tcW w:w="1011"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918</w:t>
            </w:r>
          </w:p>
        </w:tc>
        <w:tc>
          <w:tcPr>
            <w:tcW w:w="1152"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537.581</w:t>
            </w:r>
          </w:p>
        </w:tc>
        <w:tc>
          <w:tcPr>
            <w:tcW w:w="1276"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516.433</w:t>
            </w:r>
          </w:p>
        </w:tc>
        <w:tc>
          <w:tcPr>
            <w:tcW w:w="850"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96</w:t>
            </w:r>
          </w:p>
        </w:tc>
        <w:tc>
          <w:tcPr>
            <w:tcW w:w="1134"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491.362</w:t>
            </w:r>
          </w:p>
        </w:tc>
        <w:tc>
          <w:tcPr>
            <w:tcW w:w="851"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95</w:t>
            </w:r>
          </w:p>
        </w:tc>
        <w:tc>
          <w:tcPr>
            <w:tcW w:w="992" w:type="dxa"/>
            <w:tcBorders>
              <w:top w:val="single" w:sz="4"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25.071</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rPr>
            </w:pPr>
            <w:r>
              <w:t>2. Ondasun arrunten eta zerb</w:t>
            </w:r>
            <w:r>
              <w:t>i</w:t>
            </w:r>
            <w:r>
              <w:t>tzuen gastuak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644.913</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644.913</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667.790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104</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501.323</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75</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166.466</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rPr>
            </w:pPr>
            <w:r>
              <w:t>3. Finantza-gastuak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17.837</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17.837</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17.382</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97</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17.382</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100</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rPr>
            </w:pPr>
            <w:r>
              <w:t>4. Transferentzia arruntak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10.600</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10.600</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8.486</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80</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5.867</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69</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2.619</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rPr>
            </w:pPr>
            <w:r>
              <w:t>5. Inbertsio errealak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882.996</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70.308</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953.304</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693.074</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73</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85.596</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12</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607.477</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rPr>
            </w:pPr>
            <w:r>
              <w:t>6. Kapital transferentziak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7F3072" w:rsidP="00005E94">
            <w:pPr>
              <w:pStyle w:val="cuatexto"/>
              <w:jc w:val="right"/>
              <w:rPr>
                <w:szCs w:val="20"/>
              </w:rPr>
            </w:pPr>
            <w:r>
              <w:t>0</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7F3072" w:rsidP="00005E94">
            <w:pPr>
              <w:pStyle w:val="cuatexto"/>
              <w:jc w:val="right"/>
              <w:rPr>
                <w:szCs w:val="20"/>
              </w:rPr>
            </w:pPr>
            <w:r>
              <w:t>0</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r>
      <w:tr w:rsidR="008B1B3C" w:rsidRPr="00005E94" w:rsidTr="00B808D0">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left"/>
              <w:rPr>
                <w:szCs w:val="20"/>
              </w:rPr>
            </w:pPr>
            <w:r>
              <w:t>7. Finantza-aktiboak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011"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276"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005E94" w:rsidRDefault="007F3072" w:rsidP="00005E94">
            <w:pPr>
              <w:pStyle w:val="cuatexto"/>
              <w:jc w:val="right"/>
              <w:rPr>
                <w:szCs w:val="20"/>
              </w:rPr>
            </w:pPr>
            <w:r>
              <w:t>0</w:t>
            </w:r>
          </w:p>
        </w:tc>
        <w:tc>
          <w:tcPr>
            <w:tcW w:w="1134"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851" w:type="dxa"/>
            <w:tcBorders>
              <w:top w:val="single" w:sz="2" w:space="0" w:color="auto"/>
              <w:left w:val="nil"/>
              <w:bottom w:val="single" w:sz="2" w:space="0" w:color="auto"/>
              <w:right w:val="nil"/>
            </w:tcBorders>
            <w:shd w:val="clear" w:color="auto" w:fill="auto"/>
            <w:noWrap/>
            <w:vAlign w:val="center"/>
            <w:hideMark/>
          </w:tcPr>
          <w:p w:rsidR="008B1B3C" w:rsidRPr="00005E94" w:rsidRDefault="007F3072" w:rsidP="00005E94">
            <w:pPr>
              <w:pStyle w:val="cuatexto"/>
              <w:jc w:val="right"/>
              <w:rPr>
                <w:szCs w:val="20"/>
              </w:rPr>
            </w:pPr>
            <w:r>
              <w:t>0</w:t>
            </w:r>
          </w:p>
        </w:tc>
        <w:tc>
          <w:tcPr>
            <w:tcW w:w="992" w:type="dxa"/>
            <w:tcBorders>
              <w:top w:val="single" w:sz="2" w:space="0" w:color="auto"/>
              <w:left w:val="nil"/>
              <w:bottom w:val="single" w:sz="2"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r>
      <w:tr w:rsidR="00B9344E" w:rsidRPr="00005E94" w:rsidTr="00B808D0">
        <w:trPr>
          <w:trHeight w:val="198"/>
          <w:jc w:val="center"/>
        </w:trPr>
        <w:tc>
          <w:tcPr>
            <w:tcW w:w="2694"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left"/>
              <w:rPr>
                <w:szCs w:val="20"/>
              </w:rPr>
            </w:pPr>
            <w:r>
              <w:t>8. Finantza-pasiboak</w:t>
            </w:r>
          </w:p>
        </w:tc>
        <w:tc>
          <w:tcPr>
            <w:tcW w:w="995"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rPr>
            </w:pPr>
            <w:r>
              <w:t>62.078</w:t>
            </w:r>
          </w:p>
        </w:tc>
        <w:tc>
          <w:tcPr>
            <w:tcW w:w="1011"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c>
          <w:tcPr>
            <w:tcW w:w="1152"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rPr>
            </w:pPr>
            <w:r>
              <w:t>62.078</w:t>
            </w:r>
          </w:p>
        </w:tc>
        <w:tc>
          <w:tcPr>
            <w:tcW w:w="1276"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rPr>
            </w:pPr>
            <w:r>
              <w:t>62.432</w:t>
            </w:r>
          </w:p>
        </w:tc>
        <w:tc>
          <w:tcPr>
            <w:tcW w:w="850"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rPr>
            </w:pPr>
            <w:r>
              <w:t>101</w:t>
            </w:r>
          </w:p>
        </w:tc>
        <w:tc>
          <w:tcPr>
            <w:tcW w:w="1134"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rPr>
            </w:pPr>
            <w:r>
              <w:t>62.432</w:t>
            </w:r>
          </w:p>
        </w:tc>
        <w:tc>
          <w:tcPr>
            <w:tcW w:w="851"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rPr>
            </w:pPr>
            <w:r>
              <w:t>100</w:t>
            </w:r>
          </w:p>
        </w:tc>
        <w:tc>
          <w:tcPr>
            <w:tcW w:w="992" w:type="dxa"/>
            <w:tcBorders>
              <w:top w:val="single" w:sz="2" w:space="0" w:color="auto"/>
              <w:left w:val="nil"/>
              <w:bottom w:val="single" w:sz="4" w:space="0" w:color="auto"/>
              <w:right w:val="nil"/>
            </w:tcBorders>
            <w:shd w:val="clear" w:color="auto" w:fill="auto"/>
            <w:noWrap/>
            <w:vAlign w:val="center"/>
            <w:hideMark/>
          </w:tcPr>
          <w:p w:rsidR="008B1B3C" w:rsidRPr="00005E94" w:rsidRDefault="008B1B3C" w:rsidP="00005E94">
            <w:pPr>
              <w:pStyle w:val="cuatexto"/>
              <w:jc w:val="right"/>
              <w:rPr>
                <w:szCs w:val="20"/>
              </w:rPr>
            </w:pPr>
            <w:r>
              <w:t>0</w:t>
            </w:r>
          </w:p>
        </w:tc>
      </w:tr>
      <w:tr w:rsidR="00B9344E" w:rsidRPr="00B9344E" w:rsidTr="00BE5166">
        <w:trPr>
          <w:trHeight w:val="255"/>
          <w:jc w:val="center"/>
        </w:trPr>
        <w:tc>
          <w:tcPr>
            <w:tcW w:w="2694"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left"/>
              <w:rPr>
                <w:rFonts w:ascii="Arial" w:hAnsi="Arial" w:cs="Arial"/>
                <w:sz w:val="18"/>
                <w:szCs w:val="18"/>
              </w:rPr>
            </w:pPr>
            <w:r>
              <w:rPr>
                <w:rFonts w:ascii="Arial" w:hAnsi="Arial"/>
                <w:sz w:val="18"/>
              </w:rPr>
              <w:t>Gastuak, guztira</w:t>
            </w:r>
          </w:p>
        </w:tc>
        <w:tc>
          <w:tcPr>
            <w:tcW w:w="995"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rPr>
            </w:pPr>
            <w:r>
              <w:rPr>
                <w:rFonts w:ascii="Arial" w:hAnsi="Arial"/>
                <w:noProof/>
                <w:sz w:val="18"/>
              </w:rPr>
              <w:t>2.155.087</w:t>
            </w:r>
          </w:p>
        </w:tc>
        <w:tc>
          <w:tcPr>
            <w:tcW w:w="1011"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rPr>
            </w:pPr>
            <w:r>
              <w:rPr>
                <w:rFonts w:ascii="Arial" w:hAnsi="Arial"/>
                <w:noProof/>
                <w:sz w:val="18"/>
              </w:rPr>
              <w:t>71.226</w:t>
            </w:r>
          </w:p>
        </w:tc>
        <w:tc>
          <w:tcPr>
            <w:tcW w:w="1152"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rPr>
            </w:pPr>
            <w:r>
              <w:rPr>
                <w:rFonts w:ascii="Arial" w:hAnsi="Arial"/>
                <w:noProof/>
                <w:sz w:val="18"/>
              </w:rPr>
              <w:t>2.226.313</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rPr>
            </w:pPr>
            <w:r>
              <w:rPr>
                <w:rFonts w:ascii="Arial" w:hAnsi="Arial"/>
                <w:noProof/>
                <w:sz w:val="18"/>
              </w:rPr>
              <w:t>1.965.598</w:t>
            </w:r>
          </w:p>
        </w:tc>
        <w:tc>
          <w:tcPr>
            <w:tcW w:w="850"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rPr>
            </w:pPr>
            <w:r>
              <w:rPr>
                <w:rFonts w:ascii="Arial" w:hAnsi="Arial"/>
                <w:sz w:val="18"/>
              </w:rPr>
              <w:t>88</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rPr>
            </w:pPr>
            <w:r>
              <w:rPr>
                <w:rFonts w:ascii="Arial" w:hAnsi="Arial"/>
                <w:noProof/>
                <w:sz w:val="18"/>
              </w:rPr>
              <w:t>1.163.964</w:t>
            </w:r>
          </w:p>
        </w:tc>
        <w:tc>
          <w:tcPr>
            <w:tcW w:w="851"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rPr>
            </w:pPr>
            <w:r>
              <w:rPr>
                <w:rFonts w:ascii="Arial" w:hAnsi="Arial"/>
                <w:sz w:val="18"/>
              </w:rPr>
              <w:t>59</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B9344E" w:rsidRDefault="008B1B3C" w:rsidP="00005E94">
            <w:pPr>
              <w:pStyle w:val="cuatexto"/>
              <w:jc w:val="right"/>
              <w:rPr>
                <w:rFonts w:ascii="Arial" w:hAnsi="Arial" w:cs="Arial"/>
                <w:sz w:val="18"/>
                <w:szCs w:val="18"/>
              </w:rPr>
            </w:pPr>
            <w:r>
              <w:rPr>
                <w:rFonts w:ascii="Arial" w:hAnsi="Arial"/>
                <w:noProof/>
                <w:sz w:val="18"/>
              </w:rPr>
              <w:t>801.634</w:t>
            </w:r>
          </w:p>
        </w:tc>
      </w:tr>
    </w:tbl>
    <w:p w:rsidR="008B1B3C" w:rsidRPr="008006FB" w:rsidRDefault="008B1B3C" w:rsidP="004F13D0">
      <w:pPr>
        <w:spacing w:before="240" w:after="240" w:line="260" w:lineRule="exact"/>
        <w:jc w:val="center"/>
        <w:textAlignment w:val="baseline"/>
        <w:outlineLvl w:val="0"/>
        <w:rPr>
          <w:rFonts w:ascii="Arial" w:eastAsia="ITCCentury Book" w:hAnsi="Arial" w:cs="Arial"/>
        </w:rPr>
      </w:pPr>
      <w:r>
        <w:rPr>
          <w:rFonts w:ascii="Arial" w:hAnsi="Arial"/>
        </w:rPr>
        <w:t>Diru-sarrerak kapitulu ekonomikoen arabera</w:t>
      </w:r>
    </w:p>
    <w:tbl>
      <w:tblPr>
        <w:tblW w:w="11069" w:type="dxa"/>
        <w:jc w:val="center"/>
        <w:tblCellMar>
          <w:left w:w="70" w:type="dxa"/>
          <w:right w:w="70" w:type="dxa"/>
        </w:tblCellMar>
        <w:tblLook w:val="04A0" w:firstRow="1" w:lastRow="0" w:firstColumn="1" w:lastColumn="0" w:noHBand="0" w:noVBand="1"/>
      </w:tblPr>
      <w:tblGrid>
        <w:gridCol w:w="3402"/>
        <w:gridCol w:w="1005"/>
        <w:gridCol w:w="985"/>
        <w:gridCol w:w="1455"/>
        <w:gridCol w:w="1152"/>
        <w:gridCol w:w="1005"/>
        <w:gridCol w:w="1283"/>
        <w:gridCol w:w="1111"/>
        <w:gridCol w:w="1111"/>
      </w:tblGrid>
      <w:tr w:rsidR="00B808D0" w:rsidRPr="00005E94" w:rsidTr="00BE5166">
        <w:trPr>
          <w:trHeight w:val="255"/>
          <w:jc w:val="center"/>
        </w:trPr>
        <w:tc>
          <w:tcPr>
            <w:tcW w:w="3402"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B808D0">
            <w:pPr>
              <w:pStyle w:val="cuatexto"/>
              <w:jc w:val="left"/>
              <w:rPr>
                <w:rFonts w:ascii="Arial" w:hAnsi="Arial" w:cs="Arial"/>
                <w:sz w:val="18"/>
                <w:szCs w:val="18"/>
              </w:rPr>
            </w:pPr>
            <w:r>
              <w:rPr>
                <w:rFonts w:ascii="Arial" w:hAnsi="Arial"/>
                <w:sz w:val="18"/>
              </w:rPr>
              <w:t>Diru-sarreren kapituluak</w:t>
            </w:r>
          </w:p>
        </w:tc>
        <w:tc>
          <w:tcPr>
            <w:tcW w:w="995"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5E4E04">
            <w:pPr>
              <w:pStyle w:val="cuatexto"/>
              <w:jc w:val="right"/>
              <w:rPr>
                <w:rFonts w:ascii="Arial" w:hAnsi="Arial" w:cs="Arial"/>
                <w:sz w:val="18"/>
                <w:szCs w:val="18"/>
              </w:rPr>
            </w:pPr>
            <w:r>
              <w:rPr>
                <w:rFonts w:ascii="Arial" w:hAnsi="Arial"/>
                <w:sz w:val="18"/>
              </w:rPr>
              <w:t>Hasierako kredituak</w:t>
            </w:r>
          </w:p>
        </w:tc>
        <w:tc>
          <w:tcPr>
            <w:tcW w:w="925"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B808D0">
            <w:pPr>
              <w:pStyle w:val="cuatexto"/>
              <w:jc w:val="right"/>
              <w:rPr>
                <w:rFonts w:ascii="Arial" w:hAnsi="Arial" w:cs="Arial"/>
                <w:sz w:val="18"/>
                <w:szCs w:val="18"/>
              </w:rPr>
            </w:pPr>
            <w:r>
              <w:rPr>
                <w:rFonts w:ascii="Arial" w:hAnsi="Arial"/>
                <w:sz w:val="18"/>
              </w:rPr>
              <w:t>Aldaketak</w:t>
            </w:r>
          </w:p>
        </w:tc>
        <w:tc>
          <w:tcPr>
            <w:tcW w:w="1007"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5E4E04">
            <w:pPr>
              <w:pStyle w:val="cuatexto"/>
              <w:jc w:val="right"/>
              <w:rPr>
                <w:rFonts w:ascii="Arial" w:hAnsi="Arial" w:cs="Arial"/>
                <w:sz w:val="18"/>
                <w:szCs w:val="18"/>
              </w:rPr>
            </w:pPr>
            <w:r>
              <w:rPr>
                <w:rFonts w:ascii="Arial" w:hAnsi="Arial"/>
                <w:sz w:val="18"/>
              </w:rPr>
              <w:t>Behin betiko aurreikuspenak</w:t>
            </w:r>
          </w:p>
        </w:tc>
        <w:tc>
          <w:tcPr>
            <w:tcW w:w="1152"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5E4E04">
            <w:pPr>
              <w:pStyle w:val="cuatexto"/>
              <w:jc w:val="right"/>
              <w:rPr>
                <w:rFonts w:ascii="Arial" w:hAnsi="Arial" w:cs="Arial"/>
                <w:sz w:val="18"/>
                <w:szCs w:val="18"/>
              </w:rPr>
            </w:pPr>
            <w:r>
              <w:rPr>
                <w:rFonts w:ascii="Arial" w:hAnsi="Arial"/>
                <w:sz w:val="18"/>
              </w:rPr>
              <w:t>Aitortutako eskubide garbiak</w:t>
            </w:r>
          </w:p>
        </w:tc>
        <w:tc>
          <w:tcPr>
            <w:tcW w:w="829"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5E4E04">
            <w:pPr>
              <w:pStyle w:val="cuatexto"/>
              <w:jc w:val="right"/>
              <w:rPr>
                <w:rFonts w:ascii="Arial" w:hAnsi="Arial" w:cs="Arial"/>
                <w:sz w:val="18"/>
                <w:szCs w:val="18"/>
              </w:rPr>
            </w:pPr>
            <w:r>
              <w:rPr>
                <w:rFonts w:ascii="Arial" w:hAnsi="Arial"/>
                <w:sz w:val="18"/>
              </w:rPr>
              <w:t>Betetakoa (%)</w:t>
            </w:r>
          </w:p>
        </w:tc>
        <w:tc>
          <w:tcPr>
            <w:tcW w:w="995"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B808D0">
            <w:pPr>
              <w:pStyle w:val="cuatexto"/>
              <w:jc w:val="right"/>
              <w:rPr>
                <w:rFonts w:ascii="Arial" w:hAnsi="Arial" w:cs="Arial"/>
                <w:sz w:val="18"/>
                <w:szCs w:val="18"/>
              </w:rPr>
            </w:pPr>
            <w:r>
              <w:rPr>
                <w:rFonts w:ascii="Arial" w:hAnsi="Arial"/>
                <w:sz w:val="18"/>
              </w:rPr>
              <w:t>Kobratutakoa</w:t>
            </w:r>
          </w:p>
        </w:tc>
        <w:tc>
          <w:tcPr>
            <w:tcW w:w="850"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5E4E04">
            <w:pPr>
              <w:pStyle w:val="cuatexto"/>
              <w:jc w:val="right"/>
              <w:rPr>
                <w:rFonts w:ascii="Arial" w:hAnsi="Arial" w:cs="Arial"/>
                <w:sz w:val="18"/>
                <w:szCs w:val="18"/>
              </w:rPr>
            </w:pPr>
            <w:r>
              <w:rPr>
                <w:rFonts w:ascii="Arial" w:hAnsi="Arial"/>
                <w:sz w:val="18"/>
              </w:rPr>
              <w:t xml:space="preserve">Kobrantzak (%) </w:t>
            </w:r>
          </w:p>
        </w:tc>
        <w:tc>
          <w:tcPr>
            <w:tcW w:w="914" w:type="dxa"/>
            <w:tcBorders>
              <w:top w:val="single" w:sz="4" w:space="0" w:color="auto"/>
              <w:left w:val="nil"/>
              <w:bottom w:val="single" w:sz="4" w:space="0" w:color="auto"/>
              <w:right w:val="nil"/>
            </w:tcBorders>
            <w:shd w:val="clear" w:color="auto" w:fill="FABF8F" w:themeFill="accent6" w:themeFillTint="99"/>
            <w:vAlign w:val="bottom"/>
            <w:hideMark/>
          </w:tcPr>
          <w:p w:rsidR="008B1B3C" w:rsidRPr="00005E94" w:rsidRDefault="008B1B3C" w:rsidP="005E4E04">
            <w:pPr>
              <w:pStyle w:val="cuatexto"/>
              <w:jc w:val="right"/>
              <w:rPr>
                <w:rFonts w:ascii="Arial" w:hAnsi="Arial" w:cs="Arial"/>
                <w:sz w:val="18"/>
                <w:szCs w:val="18"/>
              </w:rPr>
            </w:pPr>
            <w:r>
              <w:rPr>
                <w:rFonts w:ascii="Arial" w:hAnsi="Arial"/>
                <w:sz w:val="18"/>
              </w:rPr>
              <w:t>Kobratzeko dagoena</w:t>
            </w:r>
          </w:p>
        </w:tc>
      </w:tr>
      <w:tr w:rsidR="00B808D0" w:rsidRPr="00B9711D" w:rsidTr="00ED0C79">
        <w:trPr>
          <w:trHeight w:val="198"/>
          <w:jc w:val="center"/>
        </w:trPr>
        <w:tc>
          <w:tcPr>
            <w:tcW w:w="3402"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pPr>
            <w:r>
              <w:t>1. Zerga zuzenak</w:t>
            </w:r>
          </w:p>
        </w:tc>
        <w:tc>
          <w:tcPr>
            <w:tcW w:w="995"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486.932</w:t>
            </w:r>
          </w:p>
        </w:tc>
        <w:tc>
          <w:tcPr>
            <w:tcW w:w="925"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918</w:t>
            </w:r>
          </w:p>
        </w:tc>
        <w:tc>
          <w:tcPr>
            <w:tcW w:w="1007"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487.850</w:t>
            </w:r>
          </w:p>
        </w:tc>
        <w:tc>
          <w:tcPr>
            <w:tcW w:w="1152"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487.426</w:t>
            </w:r>
          </w:p>
        </w:tc>
        <w:tc>
          <w:tcPr>
            <w:tcW w:w="829"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100</w:t>
            </w:r>
          </w:p>
        </w:tc>
        <w:tc>
          <w:tcPr>
            <w:tcW w:w="995"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444.271</w:t>
            </w:r>
          </w:p>
        </w:tc>
        <w:tc>
          <w:tcPr>
            <w:tcW w:w="850"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91</w:t>
            </w:r>
          </w:p>
        </w:tc>
        <w:tc>
          <w:tcPr>
            <w:tcW w:w="914" w:type="dxa"/>
            <w:tcBorders>
              <w:top w:val="single" w:sz="4"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43.155</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pPr>
            <w:r>
              <w:t>2. Zeharkako zergak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25.000</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23.395</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48.395</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42.962</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89</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42.391</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99</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571</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pPr>
            <w:r>
              <w:t>3. Tasak, prezio publikoak eta beste diru-sarrera batzuk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145.887</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145.887</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142.824</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98</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130.344</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91</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12.480</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pPr>
            <w:r>
              <w:t>4. Transferentzia arruntak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539.815</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-22.802</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517.013</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513.260</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99</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452.113</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88</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61.147</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006FB" w:rsidP="00005E94">
            <w:pPr>
              <w:pStyle w:val="cuatexto"/>
              <w:jc w:val="left"/>
            </w:pPr>
            <w:r>
              <w:t>5. Ondare bidezko diru-sarrerak eta h</w:t>
            </w:r>
            <w:r>
              <w:t>e</w:t>
            </w:r>
            <w:r>
              <w:t>rri-lurren aprobetxamendua</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153.481</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153.481</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234.764</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153</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163.245</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70</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71.519</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pPr>
            <w:r>
              <w:t>6. Inbertsio errealen besterentzea</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21.913</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21.913</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21.913</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100</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21.913</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100</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pPr>
            <w:r>
              <w:t>7. Kapital transferentziak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636.147</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25.000</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661.147</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500.523</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76</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25.000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5</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475.523</w:t>
            </w:r>
          </w:p>
        </w:tc>
      </w:tr>
      <w:tr w:rsidR="00B808D0" w:rsidRPr="00B9711D" w:rsidTr="00ED0C79">
        <w:trPr>
          <w:trHeight w:val="198"/>
          <w:jc w:val="center"/>
        </w:trPr>
        <w:tc>
          <w:tcPr>
            <w:tcW w:w="340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left"/>
            </w:pPr>
            <w:r>
              <w:t>8. Finantza-aktiboak</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c>
          <w:tcPr>
            <w:tcW w:w="92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c>
          <w:tcPr>
            <w:tcW w:w="1007"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c>
          <w:tcPr>
            <w:tcW w:w="1152"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c>
          <w:tcPr>
            <w:tcW w:w="829" w:type="dxa"/>
            <w:tcBorders>
              <w:top w:val="single" w:sz="2" w:space="0" w:color="auto"/>
              <w:left w:val="nil"/>
              <w:bottom w:val="single" w:sz="2" w:space="0" w:color="auto"/>
              <w:right w:val="nil"/>
            </w:tcBorders>
            <w:shd w:val="clear" w:color="auto" w:fill="auto"/>
            <w:noWrap/>
            <w:vAlign w:val="center"/>
            <w:hideMark/>
          </w:tcPr>
          <w:p w:rsidR="008B1B3C" w:rsidRPr="00B9711D" w:rsidRDefault="007F3072" w:rsidP="00005E94">
            <w:pPr>
              <w:pStyle w:val="cuatexto"/>
              <w:jc w:val="right"/>
            </w:pPr>
            <w:r>
              <w:t>0</w:t>
            </w:r>
          </w:p>
        </w:tc>
        <w:tc>
          <w:tcPr>
            <w:tcW w:w="995"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c>
          <w:tcPr>
            <w:tcW w:w="850" w:type="dxa"/>
            <w:tcBorders>
              <w:top w:val="single" w:sz="2" w:space="0" w:color="auto"/>
              <w:left w:val="nil"/>
              <w:bottom w:val="single" w:sz="2" w:space="0" w:color="auto"/>
              <w:right w:val="nil"/>
            </w:tcBorders>
            <w:shd w:val="clear" w:color="auto" w:fill="auto"/>
            <w:noWrap/>
            <w:vAlign w:val="center"/>
            <w:hideMark/>
          </w:tcPr>
          <w:p w:rsidR="008B1B3C" w:rsidRPr="00B9711D" w:rsidRDefault="007F3072" w:rsidP="00005E94">
            <w:pPr>
              <w:pStyle w:val="cuatexto"/>
              <w:jc w:val="right"/>
            </w:pPr>
            <w:r>
              <w:t>0</w:t>
            </w:r>
          </w:p>
        </w:tc>
        <w:tc>
          <w:tcPr>
            <w:tcW w:w="914" w:type="dxa"/>
            <w:tcBorders>
              <w:top w:val="single" w:sz="2" w:space="0" w:color="auto"/>
              <w:left w:val="nil"/>
              <w:bottom w:val="single" w:sz="2" w:space="0" w:color="auto"/>
              <w:right w:val="nil"/>
            </w:tcBorders>
            <w:shd w:val="clear" w:color="auto" w:fill="auto"/>
            <w:noWrap/>
            <w:vAlign w:val="center"/>
            <w:hideMark/>
          </w:tcPr>
          <w:p w:rsidR="008B1B3C" w:rsidRPr="00B9711D" w:rsidRDefault="008B1B3C" w:rsidP="00005E94">
            <w:pPr>
              <w:pStyle w:val="cuatexto"/>
              <w:jc w:val="right"/>
            </w:pPr>
            <w:r>
              <w:t>0</w:t>
            </w:r>
          </w:p>
        </w:tc>
      </w:tr>
      <w:tr w:rsidR="00B808D0" w:rsidRPr="00B9711D" w:rsidTr="00ED0C79">
        <w:trPr>
          <w:trHeight w:val="198"/>
          <w:jc w:val="center"/>
        </w:trPr>
        <w:tc>
          <w:tcPr>
            <w:tcW w:w="3402"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left"/>
            </w:pPr>
            <w:r>
              <w:t>9. Finantza-pasiboak</w:t>
            </w:r>
          </w:p>
        </w:tc>
        <w:tc>
          <w:tcPr>
            <w:tcW w:w="995"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pPr>
            <w:r>
              <w:t>212.049</w:t>
            </w:r>
          </w:p>
        </w:tc>
        <w:tc>
          <w:tcPr>
            <w:tcW w:w="925"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pPr>
            <w:r>
              <w:t>0</w:t>
            </w:r>
          </w:p>
        </w:tc>
        <w:tc>
          <w:tcPr>
            <w:tcW w:w="1007"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pPr>
            <w:r>
              <w:t>212.049</w:t>
            </w:r>
          </w:p>
        </w:tc>
        <w:tc>
          <w:tcPr>
            <w:tcW w:w="1152"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pPr>
            <w:r>
              <w:t>212.049</w:t>
            </w:r>
          </w:p>
        </w:tc>
        <w:tc>
          <w:tcPr>
            <w:tcW w:w="829"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pPr>
            <w:r>
              <w:t>100</w:t>
            </w:r>
          </w:p>
        </w:tc>
        <w:tc>
          <w:tcPr>
            <w:tcW w:w="995"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pPr>
            <w:r>
              <w:t>0</w:t>
            </w:r>
          </w:p>
        </w:tc>
        <w:tc>
          <w:tcPr>
            <w:tcW w:w="850" w:type="dxa"/>
            <w:tcBorders>
              <w:top w:val="single" w:sz="2" w:space="0" w:color="auto"/>
              <w:left w:val="nil"/>
              <w:bottom w:val="single" w:sz="4" w:space="0" w:color="auto"/>
              <w:right w:val="nil"/>
            </w:tcBorders>
            <w:shd w:val="clear" w:color="auto" w:fill="auto"/>
            <w:noWrap/>
            <w:vAlign w:val="center"/>
            <w:hideMark/>
          </w:tcPr>
          <w:p w:rsidR="008B1B3C" w:rsidRPr="00B9711D" w:rsidRDefault="007F3072" w:rsidP="00005E94">
            <w:pPr>
              <w:pStyle w:val="cuatexto"/>
              <w:jc w:val="right"/>
            </w:pPr>
            <w:r>
              <w:t>0</w:t>
            </w:r>
          </w:p>
        </w:tc>
        <w:tc>
          <w:tcPr>
            <w:tcW w:w="914" w:type="dxa"/>
            <w:tcBorders>
              <w:top w:val="single" w:sz="2" w:space="0" w:color="auto"/>
              <w:left w:val="nil"/>
              <w:bottom w:val="single" w:sz="4" w:space="0" w:color="auto"/>
              <w:right w:val="nil"/>
            </w:tcBorders>
            <w:shd w:val="clear" w:color="auto" w:fill="auto"/>
            <w:noWrap/>
            <w:vAlign w:val="center"/>
            <w:hideMark/>
          </w:tcPr>
          <w:p w:rsidR="008B1B3C" w:rsidRPr="00B9711D" w:rsidRDefault="008B1B3C" w:rsidP="00005E94">
            <w:pPr>
              <w:pStyle w:val="cuatexto"/>
              <w:jc w:val="right"/>
            </w:pPr>
            <w:r>
              <w:t>212.049</w:t>
            </w:r>
          </w:p>
        </w:tc>
      </w:tr>
      <w:tr w:rsidR="00B808D0" w:rsidRPr="00005E94" w:rsidTr="00B5213B">
        <w:trPr>
          <w:trHeight w:val="255"/>
          <w:jc w:val="center"/>
        </w:trPr>
        <w:tc>
          <w:tcPr>
            <w:tcW w:w="3402"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left"/>
              <w:rPr>
                <w:rFonts w:ascii="Arial" w:hAnsi="Arial" w:cs="Arial"/>
                <w:sz w:val="18"/>
                <w:szCs w:val="18"/>
              </w:rPr>
            </w:pPr>
            <w:r>
              <w:rPr>
                <w:rFonts w:ascii="Arial" w:hAnsi="Arial"/>
                <w:sz w:val="18"/>
              </w:rPr>
              <w:t>Diru-sarrerak, guztira</w:t>
            </w:r>
          </w:p>
        </w:tc>
        <w:tc>
          <w:tcPr>
            <w:tcW w:w="995"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rPr>
            </w:pPr>
            <w:r>
              <w:rPr>
                <w:rFonts w:ascii="Arial" w:hAnsi="Arial"/>
                <w:noProof/>
                <w:sz w:val="18"/>
              </w:rPr>
              <w:t>2.199.311</w:t>
            </w:r>
          </w:p>
        </w:tc>
        <w:tc>
          <w:tcPr>
            <w:tcW w:w="925"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rPr>
            </w:pPr>
            <w:r>
              <w:rPr>
                <w:rFonts w:ascii="Arial" w:hAnsi="Arial"/>
                <w:noProof/>
                <w:sz w:val="18"/>
              </w:rPr>
              <w:t>48.424</w:t>
            </w:r>
          </w:p>
        </w:tc>
        <w:tc>
          <w:tcPr>
            <w:tcW w:w="1007"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rPr>
            </w:pPr>
            <w:r>
              <w:rPr>
                <w:rFonts w:ascii="Arial" w:hAnsi="Arial"/>
                <w:noProof/>
                <w:sz w:val="18"/>
              </w:rPr>
              <w:t>2.247.736</w:t>
            </w:r>
          </w:p>
        </w:tc>
        <w:tc>
          <w:tcPr>
            <w:tcW w:w="1152"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rPr>
            </w:pPr>
            <w:r>
              <w:rPr>
                <w:rFonts w:ascii="Arial" w:hAnsi="Arial"/>
                <w:noProof/>
                <w:sz w:val="18"/>
              </w:rPr>
              <w:t>2.155.721</w:t>
            </w:r>
          </w:p>
        </w:tc>
        <w:tc>
          <w:tcPr>
            <w:tcW w:w="829"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rPr>
            </w:pPr>
            <w:r>
              <w:rPr>
                <w:rFonts w:ascii="Arial" w:hAnsi="Arial"/>
                <w:sz w:val="18"/>
              </w:rPr>
              <w:t>96</w:t>
            </w:r>
          </w:p>
        </w:tc>
        <w:tc>
          <w:tcPr>
            <w:tcW w:w="995"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rPr>
            </w:pPr>
            <w:r>
              <w:rPr>
                <w:rFonts w:ascii="Arial" w:hAnsi="Arial"/>
                <w:noProof/>
                <w:sz w:val="18"/>
              </w:rPr>
              <w:t>1.279.276</w:t>
            </w:r>
          </w:p>
        </w:tc>
        <w:tc>
          <w:tcPr>
            <w:tcW w:w="850"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rPr>
            </w:pPr>
            <w:r>
              <w:rPr>
                <w:rFonts w:ascii="Arial" w:hAnsi="Arial"/>
                <w:sz w:val="18"/>
              </w:rPr>
              <w:t>59</w:t>
            </w:r>
          </w:p>
        </w:tc>
        <w:tc>
          <w:tcPr>
            <w:tcW w:w="914"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005E94" w:rsidRDefault="008B1B3C" w:rsidP="00005E94">
            <w:pPr>
              <w:pStyle w:val="cuatexto"/>
              <w:jc w:val="right"/>
              <w:rPr>
                <w:rFonts w:ascii="Arial" w:hAnsi="Arial" w:cs="Arial"/>
                <w:sz w:val="18"/>
                <w:szCs w:val="18"/>
              </w:rPr>
            </w:pPr>
            <w:r>
              <w:rPr>
                <w:rFonts w:ascii="Arial" w:hAnsi="Arial"/>
                <w:noProof/>
                <w:sz w:val="18"/>
              </w:rPr>
              <w:t>876.445</w:t>
            </w:r>
          </w:p>
        </w:tc>
      </w:tr>
    </w:tbl>
    <w:p w:rsidR="008006FB" w:rsidRPr="002321FC" w:rsidRDefault="008006FB" w:rsidP="002321FC">
      <w:pPr>
        <w:spacing w:before="240" w:after="240"/>
        <w:ind w:firstLine="284"/>
        <w:rPr>
          <w:spacing w:val="6"/>
          <w:sz w:val="26"/>
          <w:szCs w:val="26"/>
        </w:rPr>
      </w:pPr>
    </w:p>
    <w:p w:rsidR="008006FB" w:rsidRDefault="008006FB">
      <w:pPr>
        <w:spacing w:after="0"/>
        <w:ind w:firstLine="0"/>
        <w:jc w:val="left"/>
        <w:rPr>
          <w:rFonts w:ascii="Arial" w:hAnsi="Arial"/>
          <w:bCs/>
          <w:iCs/>
          <w:color w:val="000000"/>
          <w:spacing w:val="10"/>
          <w:kern w:val="28"/>
          <w:sz w:val="25"/>
          <w:szCs w:val="26"/>
        </w:rPr>
      </w:pPr>
      <w:r>
        <w:br w:type="page"/>
      </w:r>
    </w:p>
    <w:p w:rsidR="00ED0C79" w:rsidRPr="008B1B3C" w:rsidRDefault="008B1B3C" w:rsidP="004F13D0">
      <w:pPr>
        <w:pStyle w:val="atitulo2"/>
        <w:spacing w:before="120"/>
      </w:pPr>
      <w:bookmarkStart w:id="27" w:name="_Toc444498475"/>
      <w:bookmarkStart w:id="28" w:name="_Toc447187409"/>
      <w:r>
        <w:lastRenderedPageBreak/>
        <w:t>V.2. 2014ko aurrekontu-emaitza</w:t>
      </w:r>
      <w:bookmarkEnd w:id="27"/>
      <w:bookmarkEnd w:id="28"/>
    </w:p>
    <w:tbl>
      <w:tblPr>
        <w:tblpPr w:leftFromText="141" w:rightFromText="141" w:vertAnchor="text" w:tblpXSpec="center" w:tblpY="1"/>
        <w:tblOverlap w:val="never"/>
        <w:tblW w:w="8859" w:type="dxa"/>
        <w:tblCellMar>
          <w:left w:w="70" w:type="dxa"/>
          <w:right w:w="70" w:type="dxa"/>
        </w:tblCellMar>
        <w:tblLook w:val="0000" w:firstRow="0" w:lastRow="0" w:firstColumn="0" w:lastColumn="0" w:noHBand="0" w:noVBand="0"/>
      </w:tblPr>
      <w:tblGrid>
        <w:gridCol w:w="5478"/>
        <w:gridCol w:w="1510"/>
        <w:gridCol w:w="1871"/>
      </w:tblGrid>
      <w:tr w:rsidR="008B1B3C" w:rsidRPr="00ED0C79" w:rsidTr="00BE5166">
        <w:trPr>
          <w:trHeight w:val="255"/>
        </w:trPr>
        <w:tc>
          <w:tcPr>
            <w:tcW w:w="5478" w:type="dxa"/>
            <w:tcBorders>
              <w:top w:val="single" w:sz="4" w:space="0" w:color="auto"/>
              <w:left w:val="nil"/>
              <w:bottom w:val="single" w:sz="4" w:space="0" w:color="auto"/>
              <w:right w:val="nil"/>
            </w:tcBorders>
            <w:shd w:val="clear" w:color="auto" w:fill="FABF8F" w:themeFill="accent6" w:themeFillTint="99"/>
            <w:noWrap/>
            <w:vAlign w:val="center"/>
          </w:tcPr>
          <w:p w:rsidR="008B1B3C" w:rsidRPr="00ED0C79" w:rsidRDefault="008B1B3C" w:rsidP="00542FB6">
            <w:pPr>
              <w:pStyle w:val="cuatexto"/>
              <w:rPr>
                <w:rFonts w:ascii="Arial" w:hAnsi="Arial" w:cs="Arial"/>
                <w:sz w:val="18"/>
                <w:szCs w:val="18"/>
              </w:rPr>
            </w:pPr>
            <w:r>
              <w:rPr>
                <w:rFonts w:ascii="Arial" w:hAnsi="Arial"/>
                <w:sz w:val="18"/>
              </w:rPr>
              <w:t>Kontzeptua</w:t>
            </w:r>
          </w:p>
        </w:tc>
        <w:tc>
          <w:tcPr>
            <w:tcW w:w="1510" w:type="dxa"/>
            <w:tcBorders>
              <w:top w:val="single" w:sz="4" w:space="0" w:color="auto"/>
              <w:left w:val="nil"/>
              <w:bottom w:val="single" w:sz="4" w:space="0" w:color="auto"/>
              <w:right w:val="nil"/>
            </w:tcBorders>
            <w:shd w:val="clear" w:color="auto" w:fill="FABF8F" w:themeFill="accent6" w:themeFillTint="99"/>
            <w:noWrap/>
            <w:vAlign w:val="center"/>
          </w:tcPr>
          <w:p w:rsidR="008B1B3C" w:rsidRPr="00ED0C79" w:rsidRDefault="008B1B3C" w:rsidP="002321FC">
            <w:pPr>
              <w:pStyle w:val="cuatexto"/>
              <w:jc w:val="right"/>
              <w:rPr>
                <w:rFonts w:ascii="Arial" w:hAnsi="Arial" w:cs="Arial"/>
                <w:sz w:val="18"/>
                <w:szCs w:val="18"/>
              </w:rPr>
            </w:pPr>
            <w:r>
              <w:rPr>
                <w:rFonts w:ascii="Arial" w:hAnsi="Arial"/>
                <w:sz w:val="18"/>
              </w:rPr>
              <w:t>2013</w:t>
            </w:r>
          </w:p>
        </w:tc>
        <w:tc>
          <w:tcPr>
            <w:tcW w:w="1871" w:type="dxa"/>
            <w:tcBorders>
              <w:top w:val="single" w:sz="4" w:space="0" w:color="auto"/>
              <w:left w:val="nil"/>
              <w:bottom w:val="single" w:sz="4" w:space="0" w:color="auto"/>
              <w:right w:val="nil"/>
            </w:tcBorders>
            <w:shd w:val="clear" w:color="auto" w:fill="FABF8F" w:themeFill="accent6" w:themeFillTint="99"/>
            <w:noWrap/>
            <w:vAlign w:val="center"/>
          </w:tcPr>
          <w:p w:rsidR="008B1B3C" w:rsidRPr="00ED0C79" w:rsidRDefault="008B1B3C" w:rsidP="002321FC">
            <w:pPr>
              <w:pStyle w:val="cuatexto"/>
              <w:jc w:val="right"/>
              <w:rPr>
                <w:rFonts w:ascii="Arial" w:hAnsi="Arial" w:cs="Arial"/>
                <w:sz w:val="18"/>
                <w:szCs w:val="18"/>
              </w:rPr>
            </w:pPr>
            <w:r>
              <w:rPr>
                <w:rFonts w:ascii="Arial" w:hAnsi="Arial"/>
                <w:sz w:val="18"/>
              </w:rPr>
              <w:t>2014</w:t>
            </w:r>
          </w:p>
        </w:tc>
      </w:tr>
      <w:tr w:rsidR="008B1B3C" w:rsidRPr="00E417AB" w:rsidTr="00BE5166">
        <w:trPr>
          <w:trHeight w:val="198"/>
        </w:trPr>
        <w:tc>
          <w:tcPr>
            <w:tcW w:w="5478" w:type="dxa"/>
            <w:tcBorders>
              <w:top w:val="single" w:sz="4" w:space="0" w:color="auto"/>
              <w:left w:val="nil"/>
              <w:bottom w:val="single" w:sz="2" w:space="0" w:color="auto"/>
              <w:right w:val="nil"/>
            </w:tcBorders>
            <w:shd w:val="clear" w:color="auto" w:fill="auto"/>
            <w:noWrap/>
            <w:vAlign w:val="center"/>
          </w:tcPr>
          <w:p w:rsidR="008B1B3C" w:rsidRPr="00E417AB" w:rsidRDefault="008B1B3C" w:rsidP="00542FB6">
            <w:pPr>
              <w:pStyle w:val="cuatexto"/>
            </w:pPr>
            <w:r>
              <w:t xml:space="preserve">Aitortutako eskubideak </w:t>
            </w:r>
          </w:p>
        </w:tc>
        <w:tc>
          <w:tcPr>
            <w:tcW w:w="1510" w:type="dxa"/>
            <w:tcBorders>
              <w:top w:val="single" w:sz="4"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1.389.299</w:t>
            </w:r>
          </w:p>
        </w:tc>
        <w:tc>
          <w:tcPr>
            <w:tcW w:w="1871" w:type="dxa"/>
            <w:tcBorders>
              <w:top w:val="single" w:sz="4"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2.155.721</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pPr>
            <w:r>
              <w:t>(Aitortutako betebeharrak)</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-1.366.699</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-1.965.590</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pPr>
            <w:r>
              <w:t>Aurrekontu-emaitza</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22.600</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190.123</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pPr>
            <w:r>
              <w:t>(Finantzaketaren desbideratze positiboak)</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0</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0</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pPr>
            <w:r>
              <w:t>Finantzaketaren desbideratze negatiboak</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0</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0</w:t>
            </w:r>
          </w:p>
        </w:tc>
      </w:tr>
      <w:tr w:rsidR="008B1B3C" w:rsidRPr="00E417AB" w:rsidTr="00ED0C79">
        <w:trPr>
          <w:trHeight w:val="198"/>
        </w:trPr>
        <w:tc>
          <w:tcPr>
            <w:tcW w:w="5478" w:type="dxa"/>
            <w:tcBorders>
              <w:top w:val="single" w:sz="2" w:space="0" w:color="auto"/>
              <w:left w:val="nil"/>
              <w:bottom w:val="single" w:sz="2" w:space="0" w:color="auto"/>
              <w:right w:val="nil"/>
            </w:tcBorders>
            <w:shd w:val="clear" w:color="auto" w:fill="auto"/>
            <w:noWrap/>
            <w:vAlign w:val="center"/>
          </w:tcPr>
          <w:p w:rsidR="008B1B3C" w:rsidRPr="00E417AB" w:rsidRDefault="008B1B3C" w:rsidP="00542FB6">
            <w:pPr>
              <w:pStyle w:val="cuatexto"/>
            </w:pPr>
            <w:r>
              <w:t xml:space="preserve">Diruzaintza-gerakinarekin finantzatutako gastuak </w:t>
            </w:r>
          </w:p>
        </w:tc>
        <w:tc>
          <w:tcPr>
            <w:tcW w:w="1510"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0</w:t>
            </w:r>
          </w:p>
        </w:tc>
        <w:tc>
          <w:tcPr>
            <w:tcW w:w="1871" w:type="dxa"/>
            <w:tcBorders>
              <w:top w:val="single" w:sz="2" w:space="0" w:color="auto"/>
              <w:left w:val="nil"/>
              <w:bottom w:val="single" w:sz="2" w:space="0" w:color="auto"/>
              <w:right w:val="nil"/>
            </w:tcBorders>
            <w:shd w:val="clear" w:color="auto" w:fill="auto"/>
            <w:noWrap/>
            <w:vAlign w:val="center"/>
          </w:tcPr>
          <w:p w:rsidR="008B1B3C" w:rsidRPr="00E417AB" w:rsidRDefault="008B1B3C" w:rsidP="002321FC">
            <w:pPr>
              <w:pStyle w:val="cuatexto"/>
              <w:jc w:val="right"/>
            </w:pPr>
            <w:r>
              <w:t>0</w:t>
            </w:r>
          </w:p>
        </w:tc>
      </w:tr>
      <w:tr w:rsidR="008B1B3C" w:rsidRPr="00E417AB" w:rsidTr="00ED0C79">
        <w:trPr>
          <w:trHeight w:val="198"/>
        </w:trPr>
        <w:tc>
          <w:tcPr>
            <w:tcW w:w="5478" w:type="dxa"/>
            <w:tcBorders>
              <w:top w:val="single" w:sz="2" w:space="0" w:color="auto"/>
              <w:left w:val="nil"/>
              <w:bottom w:val="single" w:sz="4" w:space="0" w:color="auto"/>
              <w:right w:val="nil"/>
            </w:tcBorders>
            <w:shd w:val="clear" w:color="auto" w:fill="auto"/>
            <w:noWrap/>
            <w:vAlign w:val="center"/>
          </w:tcPr>
          <w:p w:rsidR="008B1B3C" w:rsidRPr="00E417AB" w:rsidRDefault="008B1B3C" w:rsidP="00542FB6">
            <w:pPr>
              <w:pStyle w:val="cuatexto"/>
            </w:pPr>
            <w:r>
              <w:t>Aurrekontu-emaitza doitua</w:t>
            </w:r>
          </w:p>
        </w:tc>
        <w:tc>
          <w:tcPr>
            <w:tcW w:w="1510" w:type="dxa"/>
            <w:tcBorders>
              <w:top w:val="single" w:sz="2" w:space="0" w:color="auto"/>
              <w:left w:val="nil"/>
              <w:bottom w:val="single" w:sz="4" w:space="0" w:color="auto"/>
              <w:right w:val="nil"/>
            </w:tcBorders>
            <w:shd w:val="clear" w:color="auto" w:fill="auto"/>
            <w:noWrap/>
            <w:vAlign w:val="center"/>
          </w:tcPr>
          <w:p w:rsidR="008B1B3C" w:rsidRPr="00E417AB" w:rsidRDefault="008B1B3C" w:rsidP="002321FC">
            <w:pPr>
              <w:pStyle w:val="cuatexto"/>
              <w:jc w:val="right"/>
            </w:pPr>
            <w:r>
              <w:t>22.600</w:t>
            </w:r>
          </w:p>
        </w:tc>
        <w:tc>
          <w:tcPr>
            <w:tcW w:w="1871" w:type="dxa"/>
            <w:tcBorders>
              <w:top w:val="single" w:sz="2" w:space="0" w:color="auto"/>
              <w:left w:val="nil"/>
              <w:bottom w:val="single" w:sz="4" w:space="0" w:color="auto"/>
              <w:right w:val="nil"/>
            </w:tcBorders>
            <w:shd w:val="clear" w:color="auto" w:fill="auto"/>
            <w:noWrap/>
            <w:vAlign w:val="center"/>
          </w:tcPr>
          <w:p w:rsidR="008B1B3C" w:rsidRPr="00E417AB" w:rsidRDefault="008B1B3C" w:rsidP="002321FC">
            <w:pPr>
              <w:pStyle w:val="cuatexto"/>
              <w:jc w:val="right"/>
            </w:pPr>
            <w:r>
              <w:t>190.123</w:t>
            </w:r>
          </w:p>
        </w:tc>
      </w:tr>
    </w:tbl>
    <w:p w:rsidR="008B1B3C" w:rsidRDefault="008B1B3C" w:rsidP="00C6334F">
      <w:pPr>
        <w:pStyle w:val="atitulo2"/>
        <w:spacing w:before="240" w:after="360"/>
      </w:pPr>
      <w:bookmarkStart w:id="29" w:name="_Toc444498476"/>
      <w:bookmarkStart w:id="30" w:name="_Toc447187410"/>
      <w:r>
        <w:t>V.3. Diruzaintza-gerakinaren egoera-orria 2014ko abenduaren 31n</w:t>
      </w:r>
      <w:bookmarkEnd w:id="29"/>
      <w:bookmarkEnd w:id="30"/>
    </w:p>
    <w:tbl>
      <w:tblPr>
        <w:tblW w:w="8747" w:type="dxa"/>
        <w:tblInd w:w="112" w:type="dxa"/>
        <w:tblCellMar>
          <w:left w:w="70" w:type="dxa"/>
          <w:right w:w="70" w:type="dxa"/>
        </w:tblCellMar>
        <w:tblLook w:val="04A0" w:firstRow="1" w:lastRow="0" w:firstColumn="1" w:lastColumn="0" w:noHBand="0" w:noVBand="1"/>
      </w:tblPr>
      <w:tblGrid>
        <w:gridCol w:w="5199"/>
        <w:gridCol w:w="1300"/>
        <w:gridCol w:w="2248"/>
      </w:tblGrid>
      <w:tr w:rsidR="008B1B3C" w:rsidRPr="00ED0C79" w:rsidTr="00B5213B">
        <w:trPr>
          <w:trHeight w:val="255"/>
        </w:trPr>
        <w:tc>
          <w:tcPr>
            <w:tcW w:w="5199"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ED0C79" w:rsidRDefault="008B1B3C" w:rsidP="00ED0C79">
            <w:pPr>
              <w:pStyle w:val="cuatexto"/>
              <w:jc w:val="left"/>
              <w:rPr>
                <w:rFonts w:ascii="Arial" w:hAnsi="Arial" w:cs="Arial"/>
                <w:sz w:val="18"/>
                <w:szCs w:val="18"/>
              </w:rPr>
            </w:pPr>
            <w:r>
              <w:rPr>
                <w:rFonts w:ascii="Arial" w:hAnsi="Arial"/>
                <w:sz w:val="18"/>
              </w:rPr>
              <w:t>Kontzeptua</w:t>
            </w:r>
          </w:p>
        </w:tc>
        <w:tc>
          <w:tcPr>
            <w:tcW w:w="1300" w:type="dxa"/>
            <w:tcBorders>
              <w:top w:val="single" w:sz="4" w:space="0" w:color="auto"/>
              <w:left w:val="nil"/>
              <w:bottom w:val="single" w:sz="4" w:space="0" w:color="auto"/>
              <w:right w:val="nil"/>
            </w:tcBorders>
            <w:shd w:val="clear" w:color="auto" w:fill="FABF8F" w:themeFill="accent6" w:themeFillTint="99"/>
            <w:noWrap/>
            <w:vAlign w:val="center"/>
            <w:hideMark/>
          </w:tcPr>
          <w:p w:rsidR="008B1B3C" w:rsidRPr="00ED0C79" w:rsidRDefault="008B1B3C" w:rsidP="00ED0C79">
            <w:pPr>
              <w:pStyle w:val="cuatexto"/>
              <w:jc w:val="right"/>
              <w:rPr>
                <w:rFonts w:ascii="Arial" w:hAnsi="Arial" w:cs="Arial"/>
                <w:sz w:val="18"/>
                <w:szCs w:val="18"/>
              </w:rPr>
            </w:pPr>
            <w:r>
              <w:rPr>
                <w:rFonts w:ascii="Arial" w:hAnsi="Arial"/>
                <w:sz w:val="18"/>
              </w:rPr>
              <w:t>2013</w:t>
            </w:r>
          </w:p>
        </w:tc>
        <w:tc>
          <w:tcPr>
            <w:tcW w:w="2248" w:type="dxa"/>
            <w:tcBorders>
              <w:top w:val="single" w:sz="4" w:space="0" w:color="auto"/>
              <w:left w:val="nil"/>
              <w:bottom w:val="single" w:sz="4" w:space="0" w:color="auto"/>
              <w:right w:val="nil"/>
            </w:tcBorders>
            <w:shd w:val="clear" w:color="auto" w:fill="FABF8F" w:themeFill="accent6" w:themeFillTint="99"/>
            <w:vAlign w:val="center"/>
            <w:hideMark/>
          </w:tcPr>
          <w:p w:rsidR="008B1B3C" w:rsidRPr="00ED0C79" w:rsidRDefault="008B1B3C" w:rsidP="00ED0C79">
            <w:pPr>
              <w:pStyle w:val="cuatexto"/>
              <w:jc w:val="right"/>
              <w:rPr>
                <w:rFonts w:ascii="Arial" w:hAnsi="Arial" w:cs="Arial"/>
                <w:sz w:val="18"/>
                <w:szCs w:val="18"/>
              </w:rPr>
            </w:pPr>
            <w:r>
              <w:rPr>
                <w:rFonts w:ascii="Arial" w:hAnsi="Arial"/>
                <w:sz w:val="18"/>
              </w:rPr>
              <w:t>2014</w:t>
            </w:r>
          </w:p>
        </w:tc>
      </w:tr>
      <w:tr w:rsidR="008B1B3C" w:rsidRPr="00E417AB" w:rsidTr="00B5213B">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pPr>
            <w:r>
              <w:t>+ Kobratzeko dauden eskubideak</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144.184</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948.962</w:t>
            </w:r>
          </w:p>
        </w:tc>
      </w:tr>
      <w:tr w:rsidR="008B1B3C" w:rsidRPr="00E417AB" w:rsidTr="00D3139B">
        <w:trPr>
          <w:trHeight w:val="198"/>
        </w:trPr>
        <w:tc>
          <w:tcPr>
            <w:tcW w:w="5199" w:type="dxa"/>
            <w:tcBorders>
              <w:top w:val="single" w:sz="4" w:space="0" w:color="auto"/>
              <w:left w:val="nil"/>
              <w:bottom w:val="nil"/>
              <w:right w:val="nil"/>
            </w:tcBorders>
            <w:shd w:val="clear" w:color="auto" w:fill="auto"/>
            <w:noWrap/>
            <w:vAlign w:val="bottom"/>
            <w:hideMark/>
          </w:tcPr>
          <w:p w:rsidR="008B1B3C" w:rsidRPr="00E417AB" w:rsidRDefault="008B1B3C" w:rsidP="00542FB6">
            <w:pPr>
              <w:pStyle w:val="cuatexto"/>
            </w:pPr>
            <w:r>
              <w:t>Diru-sarreren aurrekontua Aurtengo ekitaldia</w:t>
            </w:r>
          </w:p>
        </w:tc>
        <w:tc>
          <w:tcPr>
            <w:tcW w:w="1300"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pPr>
            <w:r>
              <w:t>85.197</w:t>
            </w:r>
          </w:p>
        </w:tc>
        <w:tc>
          <w:tcPr>
            <w:tcW w:w="2248"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pPr>
            <w:r>
              <w:t>876.445</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pPr>
            <w:r>
              <w:t>Diru-sarreren aurrekontua Itxitako ekitaldiak</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126.103</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151.929</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pPr>
            <w:r>
              <w:t>Aurrekontuz kanpoko diru-sarrerak</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41.930</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58.853</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pPr>
            <w:r>
              <w:t>(Nekez kobratzeko eskubideak)</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-109.045</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-138.266</w:t>
            </w:r>
          </w:p>
        </w:tc>
      </w:tr>
      <w:tr w:rsidR="008B1B3C" w:rsidRPr="00E417AB" w:rsidTr="00D3139B">
        <w:trPr>
          <w:trHeight w:val="198"/>
        </w:trPr>
        <w:tc>
          <w:tcPr>
            <w:tcW w:w="5199" w:type="dxa"/>
            <w:tcBorders>
              <w:top w:val="nil"/>
              <w:left w:val="nil"/>
              <w:bottom w:val="single" w:sz="4" w:space="0" w:color="auto"/>
              <w:right w:val="nil"/>
            </w:tcBorders>
            <w:shd w:val="clear" w:color="auto" w:fill="auto"/>
            <w:noWrap/>
            <w:vAlign w:val="bottom"/>
            <w:hideMark/>
          </w:tcPr>
          <w:p w:rsidR="008B1B3C" w:rsidRPr="00E417AB" w:rsidRDefault="008B1B3C" w:rsidP="00542FB6">
            <w:pPr>
              <w:pStyle w:val="cuatexto"/>
            </w:pPr>
            <w:r>
              <w:t>Aplikatzeko dauden diru-sarrerak</w:t>
            </w:r>
          </w:p>
        </w:tc>
        <w:tc>
          <w:tcPr>
            <w:tcW w:w="1300"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0</w:t>
            </w:r>
          </w:p>
        </w:tc>
        <w:tc>
          <w:tcPr>
            <w:tcW w:w="2248"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0</w:t>
            </w:r>
          </w:p>
        </w:tc>
      </w:tr>
      <w:tr w:rsidR="008B1B3C" w:rsidRPr="00E417AB" w:rsidTr="00D3139B">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pPr>
            <w:r>
              <w:t>- Ordaintzeko dauden betebeharrak</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462.476</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1.158.135</w:t>
            </w:r>
          </w:p>
        </w:tc>
      </w:tr>
      <w:tr w:rsidR="008B1B3C" w:rsidRPr="00E417AB" w:rsidTr="00D3139B">
        <w:trPr>
          <w:trHeight w:val="198"/>
        </w:trPr>
        <w:tc>
          <w:tcPr>
            <w:tcW w:w="5199" w:type="dxa"/>
            <w:tcBorders>
              <w:top w:val="single" w:sz="4" w:space="0" w:color="auto"/>
              <w:left w:val="nil"/>
              <w:bottom w:val="nil"/>
              <w:right w:val="nil"/>
            </w:tcBorders>
            <w:shd w:val="clear" w:color="auto" w:fill="auto"/>
            <w:noWrap/>
            <w:vAlign w:val="bottom"/>
            <w:hideMark/>
          </w:tcPr>
          <w:p w:rsidR="008B1B3C" w:rsidRPr="00E417AB" w:rsidRDefault="008B1B3C" w:rsidP="00542FB6">
            <w:pPr>
              <w:pStyle w:val="cuatexto"/>
            </w:pPr>
            <w:r>
              <w:t>Gastuen aurrekontua Aurtengo ekitaldia</w:t>
            </w:r>
          </w:p>
        </w:tc>
        <w:tc>
          <w:tcPr>
            <w:tcW w:w="1300"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pPr>
            <w:r>
              <w:t>171.782</w:t>
            </w:r>
          </w:p>
        </w:tc>
        <w:tc>
          <w:tcPr>
            <w:tcW w:w="2248"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pPr>
            <w:r>
              <w:t>801.634</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pPr>
            <w:r>
              <w:t>Gastuen aurrekontua Itxitako ekitaldiak</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118.638</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120.466</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pPr>
            <w:r>
              <w:t>Diru-sarreren itzulketak</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0</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0</w:t>
            </w:r>
          </w:p>
        </w:tc>
      </w:tr>
      <w:tr w:rsidR="008B1B3C" w:rsidRPr="00E417AB" w:rsidTr="00D3139B">
        <w:trPr>
          <w:trHeight w:val="198"/>
        </w:trPr>
        <w:tc>
          <w:tcPr>
            <w:tcW w:w="5199" w:type="dxa"/>
            <w:tcBorders>
              <w:top w:val="nil"/>
              <w:left w:val="nil"/>
              <w:bottom w:val="nil"/>
              <w:right w:val="nil"/>
            </w:tcBorders>
            <w:shd w:val="clear" w:color="auto" w:fill="auto"/>
            <w:noWrap/>
            <w:vAlign w:val="bottom"/>
            <w:hideMark/>
          </w:tcPr>
          <w:p w:rsidR="008B1B3C" w:rsidRPr="00E417AB" w:rsidRDefault="008B1B3C" w:rsidP="00542FB6">
            <w:pPr>
              <w:pStyle w:val="cuatexto"/>
            </w:pPr>
            <w:r>
              <w:t>(Aplikatzeko dauden gastuak)</w:t>
            </w:r>
          </w:p>
        </w:tc>
        <w:tc>
          <w:tcPr>
            <w:tcW w:w="1300"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0</w:t>
            </w:r>
          </w:p>
        </w:tc>
        <w:tc>
          <w:tcPr>
            <w:tcW w:w="2248" w:type="dxa"/>
            <w:tcBorders>
              <w:top w:val="nil"/>
              <w:left w:val="nil"/>
              <w:bottom w:val="nil"/>
              <w:right w:val="nil"/>
            </w:tcBorders>
            <w:shd w:val="clear" w:color="auto" w:fill="auto"/>
            <w:noWrap/>
            <w:vAlign w:val="bottom"/>
            <w:hideMark/>
          </w:tcPr>
          <w:p w:rsidR="008B1B3C" w:rsidRPr="00E417AB" w:rsidRDefault="008B1B3C" w:rsidP="002321FC">
            <w:pPr>
              <w:pStyle w:val="cuatexto"/>
              <w:jc w:val="right"/>
            </w:pPr>
            <w:r>
              <w:t>0</w:t>
            </w:r>
          </w:p>
        </w:tc>
      </w:tr>
      <w:tr w:rsidR="008B1B3C" w:rsidRPr="00E417AB" w:rsidTr="00D3139B">
        <w:trPr>
          <w:trHeight w:val="198"/>
        </w:trPr>
        <w:tc>
          <w:tcPr>
            <w:tcW w:w="5199" w:type="dxa"/>
            <w:tcBorders>
              <w:top w:val="nil"/>
              <w:left w:val="nil"/>
              <w:bottom w:val="single" w:sz="4" w:space="0" w:color="auto"/>
              <w:right w:val="nil"/>
            </w:tcBorders>
            <w:shd w:val="clear" w:color="auto" w:fill="auto"/>
            <w:noWrap/>
            <w:vAlign w:val="bottom"/>
            <w:hideMark/>
          </w:tcPr>
          <w:p w:rsidR="008B1B3C" w:rsidRPr="00E417AB" w:rsidRDefault="008B1B3C" w:rsidP="00542FB6">
            <w:pPr>
              <w:pStyle w:val="cuatexto"/>
            </w:pPr>
            <w:r>
              <w:t>Aurrekontuz kanpoko gastuak</w:t>
            </w:r>
          </w:p>
        </w:tc>
        <w:tc>
          <w:tcPr>
            <w:tcW w:w="1300"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172.056</w:t>
            </w:r>
          </w:p>
        </w:tc>
        <w:tc>
          <w:tcPr>
            <w:tcW w:w="2248"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236.035</w:t>
            </w:r>
          </w:p>
        </w:tc>
      </w:tr>
      <w:tr w:rsidR="008B1B3C" w:rsidRPr="00E417AB" w:rsidTr="00D3139B">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pPr>
            <w:r>
              <w:t>+ Diruzaintzako funts likidoak</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92.316</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144.679</w:t>
            </w:r>
          </w:p>
        </w:tc>
      </w:tr>
      <w:tr w:rsidR="008B1B3C" w:rsidRPr="00E417AB" w:rsidTr="00CB1523">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pPr>
            <w:r>
              <w:t>+ Finantzaketaren desbideratze metatu negatiboak</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0</w:t>
            </w:r>
          </w:p>
        </w:tc>
        <w:tc>
          <w:tcPr>
            <w:tcW w:w="2248" w:type="dxa"/>
            <w:tcBorders>
              <w:top w:val="single" w:sz="4" w:space="0" w:color="auto"/>
              <w:left w:val="nil"/>
              <w:bottom w:val="single" w:sz="4" w:space="0" w:color="auto"/>
              <w:right w:val="nil"/>
            </w:tcBorders>
            <w:shd w:val="clear" w:color="auto" w:fill="auto"/>
            <w:vAlign w:val="bottom"/>
            <w:hideMark/>
          </w:tcPr>
          <w:p w:rsidR="008B1B3C" w:rsidRPr="00E417AB" w:rsidRDefault="008B1B3C" w:rsidP="002321FC">
            <w:pPr>
              <w:pStyle w:val="cuatexto"/>
              <w:jc w:val="right"/>
            </w:pPr>
            <w:r>
              <w:t>0</w:t>
            </w:r>
          </w:p>
        </w:tc>
      </w:tr>
      <w:tr w:rsidR="008B1B3C" w:rsidRPr="00E417AB" w:rsidTr="00CB1523">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pPr>
            <w:r>
              <w:t>Diruzaintza-gerakina, guztira</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-225.975</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-64.494</w:t>
            </w:r>
          </w:p>
        </w:tc>
      </w:tr>
      <w:tr w:rsidR="008B1B3C" w:rsidRPr="00E417AB" w:rsidTr="00CB1523">
        <w:trPr>
          <w:trHeight w:val="198"/>
        </w:trPr>
        <w:tc>
          <w:tcPr>
            <w:tcW w:w="5199" w:type="dxa"/>
            <w:tcBorders>
              <w:top w:val="single" w:sz="4" w:space="0" w:color="auto"/>
              <w:left w:val="nil"/>
              <w:bottom w:val="nil"/>
              <w:right w:val="nil"/>
            </w:tcBorders>
            <w:shd w:val="clear" w:color="auto" w:fill="auto"/>
            <w:noWrap/>
            <w:vAlign w:val="bottom"/>
            <w:hideMark/>
          </w:tcPr>
          <w:p w:rsidR="008B1B3C" w:rsidRPr="00E417AB" w:rsidRDefault="008B1B3C" w:rsidP="00542FB6">
            <w:pPr>
              <w:pStyle w:val="cuatexto"/>
            </w:pPr>
            <w:r>
              <w:t>Finantzaketa atxikia duten gastuen ondoriozko diruzaintza-gerakina</w:t>
            </w:r>
          </w:p>
        </w:tc>
        <w:tc>
          <w:tcPr>
            <w:tcW w:w="1300" w:type="dxa"/>
            <w:tcBorders>
              <w:top w:val="single" w:sz="4" w:space="0" w:color="auto"/>
              <w:left w:val="nil"/>
              <w:bottom w:val="nil"/>
              <w:right w:val="nil"/>
            </w:tcBorders>
            <w:shd w:val="clear" w:color="auto" w:fill="auto"/>
            <w:noWrap/>
            <w:vAlign w:val="bottom"/>
            <w:hideMark/>
          </w:tcPr>
          <w:p w:rsidR="008B1B3C" w:rsidRPr="00E417AB" w:rsidRDefault="008B1B3C" w:rsidP="002321FC">
            <w:pPr>
              <w:pStyle w:val="cuatexto"/>
              <w:jc w:val="right"/>
            </w:pPr>
            <w:r>
              <w:t>0</w:t>
            </w:r>
          </w:p>
        </w:tc>
        <w:tc>
          <w:tcPr>
            <w:tcW w:w="2248" w:type="dxa"/>
            <w:tcBorders>
              <w:top w:val="single" w:sz="4" w:space="0" w:color="auto"/>
              <w:left w:val="nil"/>
              <w:bottom w:val="nil"/>
              <w:right w:val="nil"/>
            </w:tcBorders>
            <w:shd w:val="clear" w:color="auto" w:fill="auto"/>
            <w:vAlign w:val="bottom"/>
            <w:hideMark/>
          </w:tcPr>
          <w:p w:rsidR="008B1B3C" w:rsidRPr="00E417AB" w:rsidRDefault="008B1B3C" w:rsidP="002321FC">
            <w:pPr>
              <w:pStyle w:val="cuatexto"/>
              <w:jc w:val="right"/>
            </w:pPr>
            <w:r>
              <w:t>0</w:t>
            </w:r>
          </w:p>
        </w:tc>
      </w:tr>
      <w:tr w:rsidR="008B1B3C" w:rsidRPr="00E417AB" w:rsidTr="00CB1523">
        <w:trPr>
          <w:trHeight w:val="198"/>
        </w:trPr>
        <w:tc>
          <w:tcPr>
            <w:tcW w:w="5199" w:type="dxa"/>
            <w:tcBorders>
              <w:top w:val="nil"/>
              <w:left w:val="nil"/>
              <w:bottom w:val="single" w:sz="4" w:space="0" w:color="auto"/>
              <w:right w:val="nil"/>
            </w:tcBorders>
            <w:shd w:val="clear" w:color="auto" w:fill="auto"/>
            <w:noWrap/>
            <w:vAlign w:val="bottom"/>
            <w:hideMark/>
          </w:tcPr>
          <w:p w:rsidR="008B1B3C" w:rsidRPr="00E417AB" w:rsidRDefault="008B1B3C" w:rsidP="00542FB6">
            <w:pPr>
              <w:pStyle w:val="cuatexto"/>
            </w:pPr>
            <w:r>
              <w:t>Baliabide atxikien diruzaintza-gerakina</w:t>
            </w:r>
          </w:p>
        </w:tc>
        <w:tc>
          <w:tcPr>
            <w:tcW w:w="1300"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0</w:t>
            </w:r>
          </w:p>
        </w:tc>
        <w:tc>
          <w:tcPr>
            <w:tcW w:w="2248" w:type="dxa"/>
            <w:tcBorders>
              <w:top w:val="nil"/>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0</w:t>
            </w:r>
          </w:p>
        </w:tc>
      </w:tr>
      <w:tr w:rsidR="008B1B3C" w:rsidRPr="00E417AB" w:rsidTr="00CB1523">
        <w:trPr>
          <w:trHeight w:val="198"/>
        </w:trPr>
        <w:tc>
          <w:tcPr>
            <w:tcW w:w="5199"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542FB6">
            <w:pPr>
              <w:pStyle w:val="cuatexto"/>
            </w:pPr>
            <w:r>
              <w:t>Gastu orokorretarako diruzaintza-gerakina</w:t>
            </w:r>
          </w:p>
        </w:tc>
        <w:tc>
          <w:tcPr>
            <w:tcW w:w="1300"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-225.975</w:t>
            </w:r>
          </w:p>
        </w:tc>
        <w:tc>
          <w:tcPr>
            <w:tcW w:w="2248" w:type="dxa"/>
            <w:tcBorders>
              <w:top w:val="single" w:sz="4" w:space="0" w:color="auto"/>
              <w:left w:val="nil"/>
              <w:bottom w:val="single" w:sz="4" w:space="0" w:color="auto"/>
              <w:right w:val="nil"/>
            </w:tcBorders>
            <w:shd w:val="clear" w:color="auto" w:fill="auto"/>
            <w:noWrap/>
            <w:vAlign w:val="bottom"/>
            <w:hideMark/>
          </w:tcPr>
          <w:p w:rsidR="008B1B3C" w:rsidRPr="00E417AB" w:rsidRDefault="008B1B3C" w:rsidP="002321FC">
            <w:pPr>
              <w:pStyle w:val="cuatexto"/>
              <w:jc w:val="right"/>
            </w:pPr>
            <w:r>
              <w:t>-64.494</w:t>
            </w:r>
          </w:p>
        </w:tc>
      </w:tr>
    </w:tbl>
    <w:p w:rsidR="002321FC" w:rsidRPr="002321FC" w:rsidRDefault="002321FC" w:rsidP="002321FC">
      <w:pPr>
        <w:spacing w:before="240" w:after="240"/>
        <w:ind w:firstLine="284"/>
        <w:rPr>
          <w:spacing w:val="6"/>
          <w:sz w:val="26"/>
          <w:szCs w:val="26"/>
        </w:rPr>
      </w:pPr>
    </w:p>
    <w:p w:rsidR="00E36B7E" w:rsidRDefault="00E36B7E">
      <w:pPr>
        <w:spacing w:after="0"/>
        <w:ind w:firstLine="0"/>
        <w:jc w:val="left"/>
        <w:rPr>
          <w:i/>
        </w:rPr>
      </w:pPr>
      <w:r>
        <w:br w:type="page"/>
      </w:r>
    </w:p>
    <w:p w:rsidR="008B1B3C" w:rsidRPr="008B1B3C" w:rsidRDefault="008B1B3C" w:rsidP="00C6334F">
      <w:pPr>
        <w:pStyle w:val="atitulo2"/>
        <w:spacing w:before="120"/>
      </w:pPr>
      <w:bookmarkStart w:id="31" w:name="_Toc444498477"/>
      <w:bookmarkStart w:id="32" w:name="_Toc447187411"/>
      <w:r>
        <w:lastRenderedPageBreak/>
        <w:t>V.4. Egoera-balantzea 2014ko abenduaren 31n</w:t>
      </w:r>
      <w:bookmarkEnd w:id="31"/>
      <w:bookmarkEnd w:id="32"/>
    </w:p>
    <w:p w:rsidR="00E36B7E" w:rsidRPr="002321FC" w:rsidRDefault="002321FC" w:rsidP="00E36B7E">
      <w:pPr>
        <w:tabs>
          <w:tab w:val="left" w:pos="5544"/>
          <w:tab w:val="left" w:pos="6784"/>
        </w:tabs>
        <w:spacing w:before="600"/>
        <w:ind w:left="-590"/>
        <w:jc w:val="center"/>
        <w:rPr>
          <w:rFonts w:ascii="Arial" w:hAnsi="Arial" w:cs="Arial"/>
        </w:rPr>
      </w:pPr>
      <w:r>
        <w:rPr>
          <w:rFonts w:ascii="Arial" w:hAnsi="Arial"/>
        </w:rPr>
        <w:t>Aktiboa</w:t>
      </w:r>
    </w:p>
    <w:tbl>
      <w:tblPr>
        <w:tblW w:w="8810" w:type="dxa"/>
        <w:jc w:val="center"/>
        <w:tblInd w:w="-747" w:type="dxa"/>
        <w:tblCellMar>
          <w:left w:w="70" w:type="dxa"/>
          <w:right w:w="70" w:type="dxa"/>
        </w:tblCellMar>
        <w:tblLook w:val="04A0" w:firstRow="1" w:lastRow="0" w:firstColumn="1" w:lastColumn="0" w:noHBand="0" w:noVBand="1"/>
      </w:tblPr>
      <w:tblGrid>
        <w:gridCol w:w="6167"/>
        <w:gridCol w:w="1200"/>
        <w:gridCol w:w="1443"/>
      </w:tblGrid>
      <w:tr w:rsidR="00E36B7E" w:rsidRPr="002321FC" w:rsidTr="00BE5166">
        <w:trPr>
          <w:trHeight w:val="255"/>
          <w:jc w:val="center"/>
        </w:trPr>
        <w:tc>
          <w:tcPr>
            <w:tcW w:w="6167"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2321FC" w:rsidRDefault="00E36B7E" w:rsidP="004B133A">
            <w:pPr>
              <w:pStyle w:val="cuatexto"/>
              <w:jc w:val="left"/>
              <w:rPr>
                <w:rFonts w:ascii="Arial" w:hAnsi="Arial" w:cs="Arial"/>
                <w:sz w:val="18"/>
                <w:szCs w:val="18"/>
              </w:rPr>
            </w:pPr>
            <w:r>
              <w:rPr>
                <w:rFonts w:ascii="Arial" w:hAnsi="Arial"/>
                <w:sz w:val="18"/>
              </w:rPr>
              <w:t>Deskribapena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2321FC" w:rsidRDefault="00E36B7E" w:rsidP="004B133A">
            <w:pPr>
              <w:pStyle w:val="cuatexto"/>
              <w:jc w:val="right"/>
              <w:rPr>
                <w:rFonts w:ascii="Arial" w:hAnsi="Arial" w:cs="Arial"/>
                <w:sz w:val="18"/>
                <w:szCs w:val="18"/>
              </w:rPr>
            </w:pPr>
            <w:r>
              <w:rPr>
                <w:rFonts w:ascii="Arial" w:hAnsi="Arial"/>
                <w:sz w:val="18"/>
              </w:rPr>
              <w:t>2013</w:t>
            </w:r>
          </w:p>
        </w:tc>
        <w:tc>
          <w:tcPr>
            <w:tcW w:w="144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2321FC" w:rsidRDefault="00E36B7E" w:rsidP="004B133A">
            <w:pPr>
              <w:pStyle w:val="cuatexto"/>
              <w:jc w:val="right"/>
              <w:rPr>
                <w:rFonts w:ascii="Arial" w:hAnsi="Arial" w:cs="Arial"/>
                <w:sz w:val="18"/>
                <w:szCs w:val="18"/>
              </w:rPr>
            </w:pPr>
            <w:r>
              <w:rPr>
                <w:rFonts w:ascii="Arial" w:hAnsi="Arial"/>
                <w:sz w:val="18"/>
              </w:rPr>
              <w:t>2014</w:t>
            </w:r>
          </w:p>
        </w:tc>
      </w:tr>
      <w:tr w:rsidR="00E36B7E" w:rsidRPr="004B133A" w:rsidTr="004B133A">
        <w:trPr>
          <w:trHeight w:val="198"/>
          <w:jc w:val="center"/>
        </w:trPr>
        <w:tc>
          <w:tcPr>
            <w:tcW w:w="6167" w:type="dxa"/>
            <w:tcBorders>
              <w:top w:val="single" w:sz="4" w:space="0" w:color="auto"/>
              <w:left w:val="nil"/>
              <w:bottom w:val="single" w:sz="4" w:space="0" w:color="auto"/>
              <w:right w:val="nil"/>
            </w:tcBorders>
            <w:shd w:val="clear" w:color="auto" w:fill="auto"/>
            <w:vAlign w:val="center"/>
            <w:hideMark/>
          </w:tcPr>
          <w:p w:rsidR="00E36B7E" w:rsidRPr="004B133A" w:rsidRDefault="004B133A" w:rsidP="004B133A">
            <w:pPr>
              <w:pStyle w:val="cuatexto"/>
              <w:jc w:val="left"/>
              <w:rPr>
                <w:rFonts w:ascii="Arial" w:hAnsi="Arial" w:cs="Arial"/>
                <w:sz w:val="18"/>
                <w:szCs w:val="18"/>
              </w:rPr>
            </w:pPr>
            <w:r>
              <w:rPr>
                <w:rFonts w:ascii="Arial" w:hAnsi="Arial"/>
                <w:sz w:val="18"/>
              </w:rPr>
              <w:t>Ibilgetua</w:t>
            </w:r>
          </w:p>
        </w:tc>
        <w:tc>
          <w:tcPr>
            <w:tcW w:w="1200" w:type="dxa"/>
            <w:tcBorders>
              <w:top w:val="single" w:sz="4" w:space="0" w:color="auto"/>
              <w:left w:val="nil"/>
              <w:bottom w:val="single" w:sz="4" w:space="0" w:color="auto"/>
              <w:right w:val="nil"/>
            </w:tcBorders>
            <w:shd w:val="clear" w:color="auto" w:fill="auto"/>
            <w:vAlign w:val="center"/>
            <w:hideMark/>
          </w:tcPr>
          <w:p w:rsidR="00E36B7E" w:rsidRPr="004B133A" w:rsidRDefault="00E36B7E" w:rsidP="004B133A">
            <w:pPr>
              <w:pStyle w:val="cuatexto"/>
              <w:jc w:val="right"/>
              <w:rPr>
                <w:rFonts w:ascii="Arial" w:hAnsi="Arial" w:cs="Arial"/>
                <w:sz w:val="18"/>
                <w:szCs w:val="18"/>
              </w:rPr>
            </w:pPr>
            <w:r>
              <w:rPr>
                <w:rFonts w:ascii="Arial" w:hAnsi="Arial"/>
                <w:sz w:val="18"/>
              </w:rPr>
              <w:t>8.062.594</w:t>
            </w:r>
          </w:p>
        </w:tc>
        <w:tc>
          <w:tcPr>
            <w:tcW w:w="1443" w:type="dxa"/>
            <w:tcBorders>
              <w:top w:val="single" w:sz="4" w:space="0" w:color="auto"/>
              <w:left w:val="nil"/>
              <w:bottom w:val="single" w:sz="4" w:space="0" w:color="auto"/>
              <w:right w:val="nil"/>
            </w:tcBorders>
            <w:shd w:val="clear" w:color="auto" w:fill="auto"/>
            <w:vAlign w:val="center"/>
            <w:hideMark/>
          </w:tcPr>
          <w:p w:rsidR="00E36B7E" w:rsidRPr="004B133A" w:rsidRDefault="00E36B7E" w:rsidP="004B133A">
            <w:pPr>
              <w:pStyle w:val="cuatexto"/>
              <w:jc w:val="right"/>
              <w:rPr>
                <w:rFonts w:ascii="Arial" w:hAnsi="Arial" w:cs="Arial"/>
                <w:sz w:val="18"/>
                <w:szCs w:val="18"/>
              </w:rPr>
            </w:pPr>
            <w:r>
              <w:rPr>
                <w:rFonts w:ascii="Arial" w:hAnsi="Arial"/>
                <w:sz w:val="18"/>
              </w:rPr>
              <w:t>8.047.843</w:t>
            </w:r>
          </w:p>
        </w:tc>
      </w:tr>
      <w:tr w:rsidR="00E36B7E" w:rsidRPr="00E417AB" w:rsidTr="004B133A">
        <w:trPr>
          <w:trHeight w:val="198"/>
          <w:jc w:val="center"/>
        </w:trPr>
        <w:tc>
          <w:tcPr>
            <w:tcW w:w="6167"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pPr>
            <w:r>
              <w:t>Ibilgetu materiala</w:t>
            </w:r>
          </w:p>
        </w:tc>
        <w:tc>
          <w:tcPr>
            <w:tcW w:w="1200"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3.910.884</w:t>
            </w:r>
          </w:p>
        </w:tc>
        <w:tc>
          <w:tcPr>
            <w:tcW w:w="1443"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3.894.935</w:t>
            </w:r>
          </w:p>
        </w:tc>
      </w:tr>
      <w:tr w:rsidR="00E36B7E" w:rsidRPr="00E417AB" w:rsidTr="004B133A">
        <w:trPr>
          <w:trHeight w:val="198"/>
          <w:jc w:val="center"/>
        </w:trPr>
        <w:tc>
          <w:tcPr>
            <w:tcW w:w="6167"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pPr>
            <w:r>
              <w:t>Ibilgetu ez-materiala</w:t>
            </w:r>
          </w:p>
        </w:tc>
        <w:tc>
          <w:tcPr>
            <w:tcW w:w="1200"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0</w:t>
            </w:r>
          </w:p>
        </w:tc>
        <w:tc>
          <w:tcPr>
            <w:tcW w:w="1443"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0</w:t>
            </w:r>
          </w:p>
        </w:tc>
      </w:tr>
      <w:tr w:rsidR="00E36B7E" w:rsidRPr="00E417AB" w:rsidTr="004B133A">
        <w:trPr>
          <w:trHeight w:val="198"/>
          <w:jc w:val="center"/>
        </w:trPr>
        <w:tc>
          <w:tcPr>
            <w:tcW w:w="6167"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pPr>
            <w:r>
              <w:t>Erabilera orokorreko azpiegitura eta ondasunetako inbertsioak</w:t>
            </w:r>
          </w:p>
        </w:tc>
        <w:tc>
          <w:tcPr>
            <w:tcW w:w="1200"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2.256.252</w:t>
            </w:r>
          </w:p>
        </w:tc>
        <w:tc>
          <w:tcPr>
            <w:tcW w:w="1443"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2.257.450</w:t>
            </w:r>
          </w:p>
        </w:tc>
      </w:tr>
      <w:tr w:rsidR="00E36B7E" w:rsidRPr="00E417AB" w:rsidTr="004B133A">
        <w:trPr>
          <w:trHeight w:val="198"/>
          <w:jc w:val="center"/>
        </w:trPr>
        <w:tc>
          <w:tcPr>
            <w:tcW w:w="6167"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pPr>
            <w:r>
              <w:t>Herri ondasunetan egindako inbertsioak</w:t>
            </w:r>
          </w:p>
        </w:tc>
        <w:tc>
          <w:tcPr>
            <w:tcW w:w="1200"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1.894.137</w:t>
            </w:r>
          </w:p>
        </w:tc>
        <w:tc>
          <w:tcPr>
            <w:tcW w:w="1443" w:type="dxa"/>
            <w:tcBorders>
              <w:top w:val="single" w:sz="2"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1.894.137</w:t>
            </w:r>
          </w:p>
        </w:tc>
      </w:tr>
      <w:tr w:rsidR="00E36B7E" w:rsidRPr="00E417AB" w:rsidTr="00B5213B">
        <w:trPr>
          <w:trHeight w:val="198"/>
          <w:jc w:val="center"/>
        </w:trPr>
        <w:tc>
          <w:tcPr>
            <w:tcW w:w="6167"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left"/>
            </w:pPr>
            <w:r>
              <w:t>Finantza-ibilgetua</w:t>
            </w:r>
          </w:p>
        </w:tc>
        <w:tc>
          <w:tcPr>
            <w:tcW w:w="1200"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right"/>
            </w:pPr>
            <w:r>
              <w:t>1.321</w:t>
            </w:r>
          </w:p>
        </w:tc>
        <w:tc>
          <w:tcPr>
            <w:tcW w:w="1443"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right"/>
            </w:pPr>
            <w:r>
              <w:t>1.321</w:t>
            </w:r>
          </w:p>
        </w:tc>
      </w:tr>
      <w:tr w:rsidR="00E36B7E" w:rsidRPr="004B133A" w:rsidTr="00B5213B">
        <w:trPr>
          <w:trHeight w:val="198"/>
          <w:jc w:val="center"/>
        </w:trPr>
        <w:tc>
          <w:tcPr>
            <w:tcW w:w="6167" w:type="dxa"/>
            <w:tcBorders>
              <w:top w:val="single" w:sz="4" w:space="0" w:color="auto"/>
              <w:left w:val="nil"/>
              <w:bottom w:val="single" w:sz="4" w:space="0" w:color="auto"/>
              <w:right w:val="nil"/>
            </w:tcBorders>
            <w:shd w:val="clear" w:color="auto" w:fill="auto"/>
            <w:vAlign w:val="center"/>
            <w:hideMark/>
          </w:tcPr>
          <w:p w:rsidR="00E36B7E" w:rsidRPr="004B133A" w:rsidRDefault="004B133A" w:rsidP="004B133A">
            <w:pPr>
              <w:pStyle w:val="cuatexto"/>
              <w:jc w:val="left"/>
              <w:rPr>
                <w:rFonts w:ascii="Arial" w:hAnsi="Arial" w:cs="Arial"/>
                <w:sz w:val="18"/>
                <w:szCs w:val="18"/>
              </w:rPr>
            </w:pPr>
            <w:r>
              <w:rPr>
                <w:rFonts w:ascii="Arial" w:hAnsi="Arial"/>
                <w:sz w:val="18"/>
              </w:rPr>
              <w:t>Zirkulatzailea</w:t>
            </w:r>
          </w:p>
        </w:tc>
        <w:tc>
          <w:tcPr>
            <w:tcW w:w="1200" w:type="dxa"/>
            <w:tcBorders>
              <w:top w:val="single" w:sz="4" w:space="0" w:color="auto"/>
              <w:left w:val="nil"/>
              <w:bottom w:val="single" w:sz="4" w:space="0" w:color="auto"/>
              <w:right w:val="nil"/>
            </w:tcBorders>
            <w:shd w:val="clear" w:color="auto" w:fill="auto"/>
            <w:vAlign w:val="center"/>
            <w:hideMark/>
          </w:tcPr>
          <w:p w:rsidR="00E36B7E" w:rsidRPr="004B133A" w:rsidRDefault="00E36B7E" w:rsidP="004B133A">
            <w:pPr>
              <w:pStyle w:val="cuatexto"/>
              <w:jc w:val="right"/>
              <w:rPr>
                <w:rFonts w:ascii="Arial" w:hAnsi="Arial" w:cs="Arial"/>
                <w:sz w:val="18"/>
                <w:szCs w:val="18"/>
              </w:rPr>
            </w:pPr>
            <w:r>
              <w:rPr>
                <w:rFonts w:ascii="Arial" w:hAnsi="Arial"/>
                <w:sz w:val="18"/>
              </w:rPr>
              <w:t>345.546</w:t>
            </w:r>
          </w:p>
        </w:tc>
        <w:tc>
          <w:tcPr>
            <w:tcW w:w="1443" w:type="dxa"/>
            <w:tcBorders>
              <w:top w:val="single" w:sz="4" w:space="0" w:color="auto"/>
              <w:left w:val="nil"/>
              <w:bottom w:val="single" w:sz="4" w:space="0" w:color="auto"/>
              <w:right w:val="nil"/>
            </w:tcBorders>
            <w:shd w:val="clear" w:color="auto" w:fill="auto"/>
            <w:vAlign w:val="center"/>
            <w:hideMark/>
          </w:tcPr>
          <w:p w:rsidR="00E36B7E" w:rsidRPr="004B133A" w:rsidRDefault="00E36B7E" w:rsidP="004B133A">
            <w:pPr>
              <w:pStyle w:val="cuatexto"/>
              <w:jc w:val="right"/>
              <w:rPr>
                <w:rFonts w:ascii="Arial" w:hAnsi="Arial" w:cs="Arial"/>
                <w:sz w:val="18"/>
                <w:szCs w:val="18"/>
              </w:rPr>
            </w:pPr>
            <w:r>
              <w:rPr>
                <w:rFonts w:ascii="Arial" w:hAnsi="Arial"/>
                <w:sz w:val="18"/>
              </w:rPr>
              <w:t>1.224.527</w:t>
            </w:r>
          </w:p>
        </w:tc>
      </w:tr>
      <w:tr w:rsidR="00E36B7E" w:rsidRPr="00E417AB" w:rsidTr="00B5213B">
        <w:trPr>
          <w:trHeight w:val="198"/>
          <w:jc w:val="center"/>
        </w:trPr>
        <w:tc>
          <w:tcPr>
            <w:tcW w:w="6167"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left"/>
            </w:pPr>
            <w:r>
              <w:t>Zordunak</w:t>
            </w:r>
          </w:p>
        </w:tc>
        <w:tc>
          <w:tcPr>
            <w:tcW w:w="1200"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253.230</w:t>
            </w:r>
          </w:p>
        </w:tc>
        <w:tc>
          <w:tcPr>
            <w:tcW w:w="1443" w:type="dxa"/>
            <w:tcBorders>
              <w:top w:val="single" w:sz="4" w:space="0" w:color="auto"/>
              <w:left w:val="nil"/>
              <w:bottom w:val="single" w:sz="2" w:space="0" w:color="auto"/>
              <w:right w:val="nil"/>
            </w:tcBorders>
            <w:shd w:val="clear" w:color="auto" w:fill="auto"/>
            <w:vAlign w:val="center"/>
            <w:hideMark/>
          </w:tcPr>
          <w:p w:rsidR="00E36B7E" w:rsidRPr="00E417AB" w:rsidRDefault="00E36B7E" w:rsidP="004B133A">
            <w:pPr>
              <w:pStyle w:val="cuatexto"/>
              <w:jc w:val="right"/>
            </w:pPr>
            <w:r>
              <w:t>1.079.848</w:t>
            </w:r>
          </w:p>
        </w:tc>
      </w:tr>
      <w:tr w:rsidR="00E36B7E" w:rsidRPr="00E417AB" w:rsidTr="00B5213B">
        <w:trPr>
          <w:trHeight w:val="198"/>
          <w:jc w:val="center"/>
        </w:trPr>
        <w:tc>
          <w:tcPr>
            <w:tcW w:w="6167"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left"/>
            </w:pPr>
            <w:r>
              <w:t>Finantza-kontuak</w:t>
            </w:r>
          </w:p>
        </w:tc>
        <w:tc>
          <w:tcPr>
            <w:tcW w:w="1200"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right"/>
            </w:pPr>
            <w:r>
              <w:t>92.316</w:t>
            </w:r>
          </w:p>
        </w:tc>
        <w:tc>
          <w:tcPr>
            <w:tcW w:w="1443" w:type="dxa"/>
            <w:tcBorders>
              <w:top w:val="single" w:sz="2" w:space="0" w:color="auto"/>
              <w:left w:val="nil"/>
              <w:bottom w:val="single" w:sz="4" w:space="0" w:color="auto"/>
              <w:right w:val="nil"/>
            </w:tcBorders>
            <w:shd w:val="clear" w:color="auto" w:fill="auto"/>
            <w:vAlign w:val="center"/>
            <w:hideMark/>
          </w:tcPr>
          <w:p w:rsidR="00E36B7E" w:rsidRPr="00E417AB" w:rsidRDefault="00E36B7E" w:rsidP="004B133A">
            <w:pPr>
              <w:pStyle w:val="cuatexto"/>
              <w:jc w:val="right"/>
            </w:pPr>
            <w:r>
              <w:t>144.679</w:t>
            </w:r>
          </w:p>
        </w:tc>
      </w:tr>
      <w:tr w:rsidR="00E36B7E" w:rsidRPr="004B133A" w:rsidTr="00BE5166">
        <w:trPr>
          <w:trHeight w:val="255"/>
          <w:jc w:val="center"/>
        </w:trPr>
        <w:tc>
          <w:tcPr>
            <w:tcW w:w="6167"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4B133A" w:rsidP="004B133A">
            <w:pPr>
              <w:pStyle w:val="cuatexto"/>
              <w:jc w:val="left"/>
              <w:rPr>
                <w:rFonts w:ascii="Arial" w:hAnsi="Arial" w:cs="Arial"/>
                <w:sz w:val="18"/>
                <w:szCs w:val="18"/>
              </w:rPr>
            </w:pPr>
            <w:r>
              <w:rPr>
                <w:rFonts w:ascii="Arial" w:hAnsi="Arial"/>
                <w:sz w:val="18"/>
              </w:rPr>
              <w:t>Aktiboa, guztira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E36B7E" w:rsidP="004B133A">
            <w:pPr>
              <w:pStyle w:val="cuatexto"/>
              <w:jc w:val="right"/>
              <w:rPr>
                <w:rFonts w:ascii="Arial" w:hAnsi="Arial" w:cs="Arial"/>
                <w:sz w:val="18"/>
                <w:szCs w:val="18"/>
              </w:rPr>
            </w:pPr>
            <w:r>
              <w:rPr>
                <w:rFonts w:ascii="Arial" w:hAnsi="Arial"/>
                <w:sz w:val="18"/>
              </w:rPr>
              <w:t>8.408.140</w:t>
            </w:r>
          </w:p>
        </w:tc>
        <w:tc>
          <w:tcPr>
            <w:tcW w:w="144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E36B7E" w:rsidP="004B133A">
            <w:pPr>
              <w:pStyle w:val="cuatexto"/>
              <w:jc w:val="right"/>
              <w:rPr>
                <w:rFonts w:ascii="Arial" w:hAnsi="Arial" w:cs="Arial"/>
                <w:sz w:val="18"/>
                <w:szCs w:val="18"/>
              </w:rPr>
            </w:pPr>
            <w:r>
              <w:rPr>
                <w:rFonts w:ascii="Arial" w:hAnsi="Arial"/>
                <w:sz w:val="18"/>
              </w:rPr>
              <w:t>9.272.370</w:t>
            </w:r>
          </w:p>
        </w:tc>
      </w:tr>
    </w:tbl>
    <w:p w:rsidR="00E36B7E" w:rsidRPr="002321FC" w:rsidRDefault="002321FC" w:rsidP="00C6334F">
      <w:pPr>
        <w:tabs>
          <w:tab w:val="left" w:pos="5544"/>
          <w:tab w:val="left" w:pos="6784"/>
        </w:tabs>
        <w:spacing w:before="240" w:after="240"/>
        <w:ind w:left="-590"/>
        <w:jc w:val="center"/>
        <w:rPr>
          <w:rFonts w:ascii="Arial" w:hAnsi="Arial" w:cs="Arial"/>
        </w:rPr>
      </w:pPr>
      <w:r>
        <w:rPr>
          <w:rFonts w:ascii="Arial" w:hAnsi="Arial"/>
        </w:rPr>
        <w:t>Pasiboa</w:t>
      </w:r>
    </w:p>
    <w:tbl>
      <w:tblPr>
        <w:tblW w:w="8916" w:type="dxa"/>
        <w:jc w:val="center"/>
        <w:tblInd w:w="-635" w:type="dxa"/>
        <w:tblCellMar>
          <w:left w:w="70" w:type="dxa"/>
          <w:right w:w="70" w:type="dxa"/>
        </w:tblCellMar>
        <w:tblLook w:val="04A0" w:firstRow="1" w:lastRow="0" w:firstColumn="1" w:lastColumn="0" w:noHBand="0" w:noVBand="1"/>
      </w:tblPr>
      <w:tblGrid>
        <w:gridCol w:w="6055"/>
        <w:gridCol w:w="1200"/>
        <w:gridCol w:w="1661"/>
      </w:tblGrid>
      <w:tr w:rsidR="00E36B7E" w:rsidRPr="004B133A" w:rsidTr="009C03BD">
        <w:trPr>
          <w:trHeight w:val="255"/>
          <w:jc w:val="center"/>
        </w:trPr>
        <w:tc>
          <w:tcPr>
            <w:tcW w:w="6055" w:type="dxa"/>
            <w:tcBorders>
              <w:top w:val="single" w:sz="4" w:space="0" w:color="auto"/>
              <w:left w:val="nil"/>
              <w:bottom w:val="single" w:sz="4" w:space="0" w:color="auto"/>
              <w:right w:val="nil"/>
            </w:tcBorders>
            <w:shd w:val="clear" w:color="auto" w:fill="FABF8F" w:themeFill="accent6" w:themeFillTint="99"/>
            <w:vAlign w:val="bottom"/>
            <w:hideMark/>
          </w:tcPr>
          <w:p w:rsidR="00E36B7E" w:rsidRPr="004B133A" w:rsidRDefault="00E36B7E" w:rsidP="00542FB6">
            <w:pPr>
              <w:pStyle w:val="cuatexto"/>
              <w:rPr>
                <w:rFonts w:ascii="Arial" w:hAnsi="Arial" w:cs="Arial"/>
                <w:sz w:val="18"/>
                <w:szCs w:val="18"/>
              </w:rPr>
            </w:pPr>
            <w:r>
              <w:rPr>
                <w:rFonts w:ascii="Arial" w:hAnsi="Arial"/>
                <w:sz w:val="18"/>
              </w:rPr>
              <w:t>Deskribapena</w:t>
            </w:r>
          </w:p>
        </w:tc>
        <w:tc>
          <w:tcPr>
            <w:tcW w:w="1200" w:type="dxa"/>
            <w:tcBorders>
              <w:top w:val="single" w:sz="4" w:space="0" w:color="auto"/>
              <w:left w:val="nil"/>
              <w:bottom w:val="single" w:sz="4" w:space="0" w:color="auto"/>
              <w:right w:val="nil"/>
            </w:tcBorders>
            <w:shd w:val="clear" w:color="auto" w:fill="FABF8F" w:themeFill="accent6" w:themeFillTint="99"/>
            <w:vAlign w:val="bottom"/>
            <w:hideMark/>
          </w:tcPr>
          <w:p w:rsidR="00E36B7E" w:rsidRPr="004B133A" w:rsidRDefault="00E36B7E" w:rsidP="002321FC">
            <w:pPr>
              <w:pStyle w:val="cuatexto"/>
              <w:jc w:val="right"/>
              <w:rPr>
                <w:rFonts w:ascii="Arial" w:hAnsi="Arial" w:cs="Arial"/>
                <w:sz w:val="18"/>
                <w:szCs w:val="18"/>
              </w:rPr>
            </w:pPr>
            <w:r>
              <w:rPr>
                <w:rFonts w:ascii="Arial" w:hAnsi="Arial"/>
                <w:sz w:val="18"/>
              </w:rPr>
              <w:t>2013</w:t>
            </w:r>
          </w:p>
        </w:tc>
        <w:tc>
          <w:tcPr>
            <w:tcW w:w="1661" w:type="dxa"/>
            <w:tcBorders>
              <w:top w:val="single" w:sz="4" w:space="0" w:color="auto"/>
              <w:left w:val="nil"/>
              <w:bottom w:val="single" w:sz="4" w:space="0" w:color="auto"/>
              <w:right w:val="nil"/>
            </w:tcBorders>
            <w:shd w:val="clear" w:color="auto" w:fill="FABF8F" w:themeFill="accent6" w:themeFillTint="99"/>
            <w:vAlign w:val="bottom"/>
            <w:hideMark/>
          </w:tcPr>
          <w:p w:rsidR="00E36B7E" w:rsidRPr="004B133A" w:rsidRDefault="00E36B7E" w:rsidP="002321FC">
            <w:pPr>
              <w:pStyle w:val="cuatexto"/>
              <w:jc w:val="right"/>
              <w:rPr>
                <w:rFonts w:ascii="Arial" w:hAnsi="Arial" w:cs="Arial"/>
                <w:sz w:val="18"/>
                <w:szCs w:val="18"/>
              </w:rPr>
            </w:pPr>
            <w:r>
              <w:rPr>
                <w:rFonts w:ascii="Arial" w:hAnsi="Arial"/>
                <w:sz w:val="18"/>
              </w:rPr>
              <w:t>2014</w:t>
            </w:r>
          </w:p>
        </w:tc>
      </w:tr>
      <w:tr w:rsidR="00E36B7E" w:rsidRPr="004B133A" w:rsidTr="009C03BD">
        <w:trPr>
          <w:trHeight w:val="198"/>
          <w:jc w:val="center"/>
        </w:trPr>
        <w:tc>
          <w:tcPr>
            <w:tcW w:w="6055" w:type="dxa"/>
            <w:tcBorders>
              <w:top w:val="single" w:sz="4" w:space="0" w:color="auto"/>
              <w:left w:val="nil"/>
              <w:bottom w:val="single" w:sz="4" w:space="0" w:color="auto"/>
              <w:right w:val="nil"/>
            </w:tcBorders>
            <w:shd w:val="clear" w:color="auto" w:fill="auto"/>
            <w:vAlign w:val="bottom"/>
            <w:hideMark/>
          </w:tcPr>
          <w:p w:rsidR="00E36B7E" w:rsidRPr="004B133A" w:rsidRDefault="004B133A" w:rsidP="00542FB6">
            <w:pPr>
              <w:pStyle w:val="cuatexto"/>
              <w:rPr>
                <w:rFonts w:ascii="Arial" w:hAnsi="Arial" w:cs="Arial"/>
                <w:sz w:val="18"/>
                <w:szCs w:val="18"/>
              </w:rPr>
            </w:pPr>
            <w:r>
              <w:rPr>
                <w:rFonts w:ascii="Arial" w:hAnsi="Arial"/>
                <w:sz w:val="18"/>
              </w:rPr>
              <w:t>Funts berekiak</w:t>
            </w:r>
          </w:p>
        </w:tc>
        <w:tc>
          <w:tcPr>
            <w:tcW w:w="1200"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rPr>
            </w:pPr>
            <w:r>
              <w:rPr>
                <w:rFonts w:ascii="Arial" w:hAnsi="Arial"/>
                <w:sz w:val="18"/>
              </w:rPr>
              <w:t>7.945.664</w:t>
            </w:r>
          </w:p>
        </w:tc>
        <w:tc>
          <w:tcPr>
            <w:tcW w:w="1661"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rPr>
            </w:pPr>
            <w:r>
              <w:rPr>
                <w:rFonts w:ascii="Arial" w:hAnsi="Arial"/>
                <w:sz w:val="18"/>
              </w:rPr>
              <w:t>8.115.331</w:t>
            </w:r>
          </w:p>
        </w:tc>
      </w:tr>
      <w:tr w:rsidR="00E36B7E" w:rsidRPr="00E417AB" w:rsidTr="004B133A">
        <w:trPr>
          <w:trHeight w:val="198"/>
          <w:jc w:val="center"/>
        </w:trPr>
        <w:tc>
          <w:tcPr>
            <w:tcW w:w="6055"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542FB6">
            <w:pPr>
              <w:pStyle w:val="cuatexto"/>
            </w:pPr>
            <w:r>
              <w:t>Ondarea eta erreserbak</w:t>
            </w:r>
          </w:p>
        </w:tc>
        <w:tc>
          <w:tcPr>
            <w:tcW w:w="1200"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pPr>
            <w:r>
              <w:t>7.945.664</w:t>
            </w:r>
          </w:p>
        </w:tc>
        <w:tc>
          <w:tcPr>
            <w:tcW w:w="166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pPr>
            <w:r>
              <w:t>8.115.331</w:t>
            </w:r>
          </w:p>
        </w:tc>
      </w:tr>
      <w:tr w:rsidR="00E36B7E" w:rsidRPr="00E417AB" w:rsidTr="004B133A">
        <w:trPr>
          <w:trHeight w:val="198"/>
          <w:jc w:val="center"/>
        </w:trPr>
        <w:tc>
          <w:tcPr>
            <w:tcW w:w="6055"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542FB6">
            <w:pPr>
              <w:pStyle w:val="cuatexto"/>
            </w:pPr>
            <w:r>
              <w:t>Diru-laguntzak, dohaintzak eta legatuak</w:t>
            </w:r>
          </w:p>
        </w:tc>
        <w:tc>
          <w:tcPr>
            <w:tcW w:w="1200"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pPr>
            <w:r>
              <w:t>0</w:t>
            </w:r>
          </w:p>
        </w:tc>
        <w:tc>
          <w:tcPr>
            <w:tcW w:w="1661"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pPr>
            <w:r>
              <w:t>0</w:t>
            </w:r>
          </w:p>
        </w:tc>
      </w:tr>
      <w:tr w:rsidR="00E36B7E" w:rsidRPr="004B133A" w:rsidTr="004B133A">
        <w:trPr>
          <w:trHeight w:val="198"/>
          <w:jc w:val="center"/>
        </w:trPr>
        <w:tc>
          <w:tcPr>
            <w:tcW w:w="6055" w:type="dxa"/>
            <w:tcBorders>
              <w:top w:val="single" w:sz="4" w:space="0" w:color="auto"/>
              <w:left w:val="nil"/>
              <w:bottom w:val="single" w:sz="4" w:space="0" w:color="auto"/>
              <w:right w:val="nil"/>
            </w:tcBorders>
            <w:shd w:val="clear" w:color="auto" w:fill="auto"/>
            <w:vAlign w:val="bottom"/>
            <w:hideMark/>
          </w:tcPr>
          <w:p w:rsidR="00E36B7E" w:rsidRPr="004B133A" w:rsidRDefault="004B133A" w:rsidP="00542FB6">
            <w:pPr>
              <w:pStyle w:val="cuatexto"/>
              <w:rPr>
                <w:rFonts w:ascii="Arial" w:hAnsi="Arial" w:cs="Arial"/>
                <w:sz w:val="18"/>
                <w:szCs w:val="18"/>
              </w:rPr>
            </w:pPr>
            <w:r>
              <w:rPr>
                <w:rFonts w:ascii="Arial" w:hAnsi="Arial"/>
                <w:sz w:val="18"/>
              </w:rPr>
              <w:t>Epe luzeko hartzekodunak</w:t>
            </w:r>
          </w:p>
        </w:tc>
        <w:tc>
          <w:tcPr>
            <w:tcW w:w="1200"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rPr>
            </w:pPr>
            <w:r>
              <w:rPr>
                <w:rFonts w:ascii="Arial" w:hAnsi="Arial"/>
                <w:sz w:val="18"/>
              </w:rPr>
              <w:t>0</w:t>
            </w:r>
          </w:p>
        </w:tc>
        <w:tc>
          <w:tcPr>
            <w:tcW w:w="1661"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rPr>
            </w:pPr>
            <w:r>
              <w:rPr>
                <w:rFonts w:ascii="Arial" w:hAnsi="Arial"/>
                <w:sz w:val="18"/>
              </w:rPr>
              <w:t>0</w:t>
            </w:r>
          </w:p>
        </w:tc>
      </w:tr>
      <w:tr w:rsidR="00E36B7E" w:rsidRPr="00E417AB" w:rsidTr="004B133A">
        <w:trPr>
          <w:trHeight w:val="198"/>
          <w:jc w:val="center"/>
        </w:trPr>
        <w:tc>
          <w:tcPr>
            <w:tcW w:w="6055"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542FB6">
            <w:pPr>
              <w:pStyle w:val="cuatexto"/>
            </w:pPr>
            <w:r>
              <w:t>Jesapenak</w:t>
            </w:r>
          </w:p>
        </w:tc>
        <w:tc>
          <w:tcPr>
            <w:tcW w:w="1200"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pPr>
            <w:r>
              <w:t>0</w:t>
            </w:r>
          </w:p>
        </w:tc>
        <w:tc>
          <w:tcPr>
            <w:tcW w:w="166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pPr>
            <w:r>
              <w:t>0</w:t>
            </w:r>
          </w:p>
        </w:tc>
      </w:tr>
      <w:tr w:rsidR="00E36B7E" w:rsidRPr="00E417AB" w:rsidTr="004B133A">
        <w:trPr>
          <w:trHeight w:val="198"/>
          <w:jc w:val="center"/>
        </w:trPr>
        <w:tc>
          <w:tcPr>
            <w:tcW w:w="6055"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542FB6">
            <w:pPr>
              <w:pStyle w:val="cuatexto"/>
            </w:pPr>
            <w:r>
              <w:t>Jasotako maileguak</w:t>
            </w:r>
          </w:p>
        </w:tc>
        <w:tc>
          <w:tcPr>
            <w:tcW w:w="1200"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pPr>
            <w:r>
              <w:t>0</w:t>
            </w:r>
          </w:p>
        </w:tc>
        <w:tc>
          <w:tcPr>
            <w:tcW w:w="166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pPr>
            <w:r>
              <w:t>0</w:t>
            </w:r>
          </w:p>
        </w:tc>
      </w:tr>
      <w:tr w:rsidR="00E36B7E" w:rsidRPr="00E417AB" w:rsidTr="004B133A">
        <w:trPr>
          <w:trHeight w:val="198"/>
          <w:jc w:val="center"/>
        </w:trPr>
        <w:tc>
          <w:tcPr>
            <w:tcW w:w="6055"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542FB6">
            <w:pPr>
              <w:pStyle w:val="cuatexto"/>
            </w:pPr>
            <w:r>
              <w:t>Epe luzeko zorrak</w:t>
            </w:r>
          </w:p>
        </w:tc>
        <w:tc>
          <w:tcPr>
            <w:tcW w:w="1200"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pPr>
            <w:r>
              <w:t>0</w:t>
            </w:r>
          </w:p>
        </w:tc>
        <w:tc>
          <w:tcPr>
            <w:tcW w:w="1661"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pPr>
            <w:r>
              <w:t>0</w:t>
            </w:r>
          </w:p>
        </w:tc>
      </w:tr>
      <w:tr w:rsidR="00E36B7E" w:rsidRPr="004B133A" w:rsidTr="004B133A">
        <w:trPr>
          <w:trHeight w:val="198"/>
          <w:jc w:val="center"/>
        </w:trPr>
        <w:tc>
          <w:tcPr>
            <w:tcW w:w="6055" w:type="dxa"/>
            <w:tcBorders>
              <w:top w:val="single" w:sz="4" w:space="0" w:color="auto"/>
              <w:left w:val="nil"/>
              <w:bottom w:val="single" w:sz="4" w:space="0" w:color="auto"/>
              <w:right w:val="nil"/>
            </w:tcBorders>
            <w:shd w:val="clear" w:color="auto" w:fill="auto"/>
            <w:vAlign w:val="bottom"/>
            <w:hideMark/>
          </w:tcPr>
          <w:p w:rsidR="00E36B7E" w:rsidRPr="004B133A" w:rsidRDefault="004B133A" w:rsidP="00542FB6">
            <w:pPr>
              <w:pStyle w:val="cuatexto"/>
              <w:rPr>
                <w:rFonts w:ascii="Arial" w:hAnsi="Arial" w:cs="Arial"/>
                <w:sz w:val="18"/>
                <w:szCs w:val="18"/>
              </w:rPr>
            </w:pPr>
            <w:r>
              <w:rPr>
                <w:rFonts w:ascii="Arial" w:hAnsi="Arial"/>
                <w:sz w:val="18"/>
              </w:rPr>
              <w:t>Epe laburreko hartzekodunak</w:t>
            </w:r>
          </w:p>
        </w:tc>
        <w:tc>
          <w:tcPr>
            <w:tcW w:w="1200"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rPr>
            </w:pPr>
            <w:r>
              <w:rPr>
                <w:rFonts w:ascii="Arial" w:hAnsi="Arial"/>
                <w:sz w:val="18"/>
              </w:rPr>
              <w:t>462.476</w:t>
            </w:r>
          </w:p>
        </w:tc>
        <w:tc>
          <w:tcPr>
            <w:tcW w:w="1661" w:type="dxa"/>
            <w:tcBorders>
              <w:top w:val="single" w:sz="4" w:space="0" w:color="auto"/>
              <w:left w:val="nil"/>
              <w:bottom w:val="single" w:sz="4" w:space="0" w:color="auto"/>
              <w:right w:val="nil"/>
            </w:tcBorders>
            <w:shd w:val="clear" w:color="auto" w:fill="auto"/>
            <w:vAlign w:val="bottom"/>
            <w:hideMark/>
          </w:tcPr>
          <w:p w:rsidR="00E36B7E" w:rsidRPr="004B133A" w:rsidRDefault="00E36B7E" w:rsidP="002321FC">
            <w:pPr>
              <w:pStyle w:val="cuatexto"/>
              <w:jc w:val="right"/>
              <w:rPr>
                <w:rFonts w:ascii="Arial" w:hAnsi="Arial" w:cs="Arial"/>
                <w:sz w:val="18"/>
                <w:szCs w:val="18"/>
              </w:rPr>
            </w:pPr>
            <w:r>
              <w:rPr>
                <w:rFonts w:ascii="Arial" w:hAnsi="Arial"/>
                <w:sz w:val="18"/>
              </w:rPr>
              <w:t>1.157.039</w:t>
            </w:r>
          </w:p>
        </w:tc>
      </w:tr>
      <w:tr w:rsidR="00E36B7E" w:rsidRPr="00E417AB" w:rsidTr="004B133A">
        <w:trPr>
          <w:trHeight w:val="198"/>
          <w:jc w:val="center"/>
        </w:trPr>
        <w:tc>
          <w:tcPr>
            <w:tcW w:w="6055"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542FB6">
            <w:pPr>
              <w:pStyle w:val="cuatexto"/>
            </w:pPr>
            <w:r>
              <w:t>Epe laburreko zorrak</w:t>
            </w:r>
          </w:p>
        </w:tc>
        <w:tc>
          <w:tcPr>
            <w:tcW w:w="1200"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pPr>
            <w:r>
              <w:t>462.476</w:t>
            </w:r>
          </w:p>
        </w:tc>
        <w:tc>
          <w:tcPr>
            <w:tcW w:w="166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2321FC">
            <w:pPr>
              <w:pStyle w:val="cuatexto"/>
              <w:jc w:val="right"/>
            </w:pPr>
            <w:r>
              <w:t>1.157.039</w:t>
            </w:r>
          </w:p>
        </w:tc>
      </w:tr>
      <w:tr w:rsidR="00E36B7E" w:rsidRPr="00E417AB" w:rsidTr="00BE5166">
        <w:trPr>
          <w:trHeight w:val="198"/>
          <w:jc w:val="center"/>
        </w:trPr>
        <w:tc>
          <w:tcPr>
            <w:tcW w:w="6055"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542FB6">
            <w:pPr>
              <w:pStyle w:val="cuatexto"/>
            </w:pPr>
            <w:r>
              <w:t>Aplikatzeko dauden kontusailak</w:t>
            </w:r>
          </w:p>
        </w:tc>
        <w:tc>
          <w:tcPr>
            <w:tcW w:w="1200"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pPr>
            <w:r>
              <w:t>0</w:t>
            </w:r>
          </w:p>
        </w:tc>
        <w:tc>
          <w:tcPr>
            <w:tcW w:w="1661" w:type="dxa"/>
            <w:tcBorders>
              <w:top w:val="single" w:sz="2" w:space="0" w:color="auto"/>
              <w:left w:val="nil"/>
              <w:bottom w:val="single" w:sz="4" w:space="0" w:color="auto"/>
              <w:right w:val="nil"/>
            </w:tcBorders>
            <w:shd w:val="clear" w:color="auto" w:fill="auto"/>
            <w:vAlign w:val="bottom"/>
            <w:hideMark/>
          </w:tcPr>
          <w:p w:rsidR="00E36B7E" w:rsidRPr="00E417AB" w:rsidRDefault="00E36B7E" w:rsidP="002321FC">
            <w:pPr>
              <w:pStyle w:val="cuatexto"/>
              <w:jc w:val="right"/>
            </w:pPr>
            <w:r>
              <w:t>0</w:t>
            </w:r>
          </w:p>
        </w:tc>
      </w:tr>
      <w:tr w:rsidR="00E36B7E" w:rsidRPr="004B133A" w:rsidTr="00BE5166">
        <w:trPr>
          <w:trHeight w:val="255"/>
          <w:jc w:val="center"/>
        </w:trPr>
        <w:tc>
          <w:tcPr>
            <w:tcW w:w="605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4B133A" w:rsidP="004B133A">
            <w:pPr>
              <w:pStyle w:val="cuatexto"/>
              <w:jc w:val="left"/>
              <w:rPr>
                <w:rFonts w:ascii="Arial" w:hAnsi="Arial" w:cs="Arial"/>
                <w:sz w:val="18"/>
                <w:szCs w:val="18"/>
              </w:rPr>
            </w:pPr>
            <w:r>
              <w:rPr>
                <w:rFonts w:ascii="Arial" w:hAnsi="Arial"/>
                <w:sz w:val="18"/>
              </w:rPr>
              <w:t>Pasiboa, guztira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E36B7E" w:rsidP="004B133A">
            <w:pPr>
              <w:pStyle w:val="cuatexto"/>
              <w:jc w:val="right"/>
              <w:rPr>
                <w:rFonts w:ascii="Arial" w:hAnsi="Arial" w:cs="Arial"/>
                <w:sz w:val="18"/>
                <w:szCs w:val="18"/>
              </w:rPr>
            </w:pPr>
            <w:r>
              <w:rPr>
                <w:rFonts w:ascii="Arial" w:hAnsi="Arial"/>
                <w:sz w:val="18"/>
              </w:rPr>
              <w:t>8.408.140</w:t>
            </w:r>
          </w:p>
        </w:tc>
        <w:tc>
          <w:tcPr>
            <w:tcW w:w="166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4B133A" w:rsidRDefault="00E36B7E" w:rsidP="004B133A">
            <w:pPr>
              <w:pStyle w:val="cuatexto"/>
              <w:jc w:val="right"/>
              <w:rPr>
                <w:rFonts w:ascii="Arial" w:hAnsi="Arial" w:cs="Arial"/>
                <w:sz w:val="18"/>
                <w:szCs w:val="18"/>
              </w:rPr>
            </w:pPr>
            <w:r>
              <w:rPr>
                <w:rFonts w:ascii="Arial" w:hAnsi="Arial"/>
                <w:sz w:val="18"/>
              </w:rPr>
              <w:t>9.272.370</w:t>
            </w:r>
          </w:p>
        </w:tc>
      </w:tr>
    </w:tbl>
    <w:p w:rsidR="00E36B7E" w:rsidRDefault="00E36B7E">
      <w:pPr>
        <w:spacing w:after="0"/>
        <w:ind w:firstLine="0"/>
        <w:jc w:val="left"/>
      </w:pPr>
    </w:p>
    <w:p w:rsidR="00E36B7E" w:rsidRDefault="00E36B7E">
      <w:pPr>
        <w:spacing w:after="0"/>
        <w:ind w:firstLine="0"/>
        <w:jc w:val="left"/>
      </w:pPr>
    </w:p>
    <w:p w:rsidR="00E36B7E" w:rsidRDefault="00E36B7E">
      <w:pPr>
        <w:spacing w:after="0"/>
        <w:ind w:firstLine="0"/>
        <w:jc w:val="left"/>
      </w:pPr>
    </w:p>
    <w:p w:rsidR="00E36B7E" w:rsidRDefault="00E36B7E">
      <w:pPr>
        <w:spacing w:after="0"/>
        <w:ind w:firstLine="0"/>
        <w:jc w:val="left"/>
      </w:pPr>
      <w:r>
        <w:br w:type="page"/>
      </w:r>
    </w:p>
    <w:p w:rsidR="00E36B7E" w:rsidRDefault="00E36B7E" w:rsidP="00C6334F">
      <w:pPr>
        <w:pStyle w:val="atitulo2"/>
      </w:pPr>
      <w:bookmarkStart w:id="33" w:name="_Toc444498478"/>
      <w:bookmarkStart w:id="34" w:name="_Toc447187412"/>
      <w:r>
        <w:lastRenderedPageBreak/>
        <w:t>V.5. Galeren eta irabazien kontu bateratua 2014an</w:t>
      </w:r>
      <w:bookmarkEnd w:id="33"/>
      <w:bookmarkEnd w:id="34"/>
    </w:p>
    <w:tbl>
      <w:tblPr>
        <w:tblpPr w:leftFromText="141" w:rightFromText="141" w:vertAnchor="text" w:horzAnchor="margin" w:tblpXSpec="center" w:tblpY="1142"/>
        <w:tblW w:w="10634" w:type="dxa"/>
        <w:tblLayout w:type="fixed"/>
        <w:tblCellMar>
          <w:left w:w="70" w:type="dxa"/>
          <w:right w:w="70" w:type="dxa"/>
        </w:tblCellMar>
        <w:tblLook w:val="04A0" w:firstRow="1" w:lastRow="0" w:firstColumn="1" w:lastColumn="0" w:noHBand="0" w:noVBand="1"/>
      </w:tblPr>
      <w:tblGrid>
        <w:gridCol w:w="3472"/>
        <w:gridCol w:w="993"/>
        <w:gridCol w:w="992"/>
        <w:gridCol w:w="3260"/>
        <w:gridCol w:w="992"/>
        <w:gridCol w:w="925"/>
      </w:tblGrid>
      <w:tr w:rsidR="00C6334F" w:rsidRPr="00E417AB" w:rsidTr="00EA6CA2">
        <w:trPr>
          <w:trHeight w:hRule="exact" w:val="255"/>
        </w:trPr>
        <w:tc>
          <w:tcPr>
            <w:tcW w:w="10634" w:type="dxa"/>
            <w:gridSpan w:val="6"/>
            <w:tcBorders>
              <w:left w:val="nil"/>
            </w:tcBorders>
            <w:shd w:val="clear" w:color="auto" w:fill="FFFFFF" w:themeFill="background1"/>
            <w:vAlign w:val="center"/>
          </w:tcPr>
          <w:p w:rsidR="00C6334F" w:rsidRPr="00C6334F" w:rsidRDefault="00C6334F" w:rsidP="006A473E">
            <w:pPr>
              <w:pStyle w:val="texto"/>
              <w:jc w:val="center"/>
              <w:rPr>
                <w:rFonts w:ascii="Arial" w:hAnsi="Arial" w:cs="Arial"/>
                <w:sz w:val="20"/>
                <w:szCs w:val="20"/>
              </w:rPr>
            </w:pPr>
            <w:r>
              <w:rPr>
                <w:rFonts w:ascii="Arial" w:hAnsi="Arial"/>
                <w:sz w:val="20"/>
              </w:rPr>
              <w:t>Ekitaldiko emaitza arruntak</w:t>
            </w:r>
          </w:p>
        </w:tc>
      </w:tr>
      <w:tr w:rsidR="00E36B7E" w:rsidRPr="00E417AB" w:rsidTr="00EA6CA2">
        <w:trPr>
          <w:trHeight w:val="255"/>
        </w:trPr>
        <w:tc>
          <w:tcPr>
            <w:tcW w:w="5457" w:type="dxa"/>
            <w:gridSpan w:val="3"/>
            <w:tcBorders>
              <w:left w:val="nil"/>
              <w:bottom w:val="single" w:sz="4" w:space="0" w:color="auto"/>
            </w:tcBorders>
            <w:shd w:val="clear" w:color="auto" w:fill="FFFFFF" w:themeFill="background1"/>
            <w:vAlign w:val="bottom"/>
            <w:hideMark/>
          </w:tcPr>
          <w:p w:rsidR="00E36B7E" w:rsidRPr="00E417AB" w:rsidRDefault="005927F7" w:rsidP="004B133A">
            <w:pPr>
              <w:pStyle w:val="cuatexto"/>
              <w:jc w:val="center"/>
            </w:pPr>
            <w:r>
              <w:t>Zor</w:t>
            </w:r>
          </w:p>
        </w:tc>
        <w:tc>
          <w:tcPr>
            <w:tcW w:w="5177" w:type="dxa"/>
            <w:gridSpan w:val="3"/>
            <w:tcBorders>
              <w:left w:val="nil"/>
              <w:bottom w:val="single" w:sz="4" w:space="0" w:color="auto"/>
              <w:right w:val="nil"/>
            </w:tcBorders>
            <w:shd w:val="clear" w:color="auto" w:fill="FFFFFF" w:themeFill="background1"/>
            <w:vAlign w:val="bottom"/>
            <w:hideMark/>
          </w:tcPr>
          <w:p w:rsidR="00E36B7E" w:rsidRPr="00E417AB" w:rsidRDefault="005927F7" w:rsidP="004B133A">
            <w:pPr>
              <w:pStyle w:val="cuatexto"/>
              <w:jc w:val="center"/>
            </w:pPr>
            <w:r>
              <w:t>Hartzeko</w:t>
            </w:r>
          </w:p>
        </w:tc>
      </w:tr>
      <w:tr w:rsidR="0035409B" w:rsidRPr="006A728E" w:rsidTr="005319AA">
        <w:trPr>
          <w:trHeight w:val="255"/>
        </w:trPr>
        <w:tc>
          <w:tcPr>
            <w:tcW w:w="347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rPr>
            </w:pPr>
            <w:r>
              <w:rPr>
                <w:rFonts w:ascii="Arial" w:hAnsi="Arial"/>
                <w:sz w:val="16"/>
              </w:rPr>
              <w:t>Deskribapena</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2013</w:t>
            </w:r>
          </w:p>
        </w:tc>
        <w:tc>
          <w:tcPr>
            <w:tcW w:w="992"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2014</w:t>
            </w:r>
          </w:p>
        </w:tc>
        <w:tc>
          <w:tcPr>
            <w:tcW w:w="3260"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rPr>
            </w:pPr>
            <w:r>
              <w:rPr>
                <w:rFonts w:ascii="Arial" w:hAnsi="Arial"/>
                <w:sz w:val="16"/>
              </w:rPr>
              <w:t>Deskribapena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2013</w:t>
            </w:r>
          </w:p>
        </w:tc>
        <w:tc>
          <w:tcPr>
            <w:tcW w:w="92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 xml:space="preserve"> 2014</w:t>
            </w:r>
          </w:p>
        </w:tc>
      </w:tr>
      <w:tr w:rsidR="0035409B" w:rsidRPr="006A728E" w:rsidTr="005319AA">
        <w:trPr>
          <w:trHeight w:val="198"/>
        </w:trPr>
        <w:tc>
          <w:tcPr>
            <w:tcW w:w="3472" w:type="dxa"/>
            <w:tcBorders>
              <w:top w:val="single" w:sz="4" w:space="0" w:color="auto"/>
              <w:left w:val="nil"/>
              <w:bottom w:val="single" w:sz="2" w:space="0" w:color="auto"/>
              <w:right w:val="nil"/>
            </w:tcBorders>
            <w:shd w:val="clear" w:color="auto" w:fill="auto"/>
            <w:vAlign w:val="bottom"/>
            <w:hideMark/>
          </w:tcPr>
          <w:p w:rsidR="00E36B7E" w:rsidRPr="006A728E" w:rsidRDefault="00E36B7E" w:rsidP="00EA6CA2">
            <w:pPr>
              <w:pStyle w:val="cuatexto"/>
              <w:rPr>
                <w:sz w:val="16"/>
                <w:szCs w:val="16"/>
              </w:rPr>
            </w:pPr>
            <w:r>
              <w:rPr>
                <w:sz w:val="16"/>
              </w:rPr>
              <w:t>3 Hasierako izakinak</w:t>
            </w:r>
          </w:p>
        </w:tc>
        <w:tc>
          <w:tcPr>
            <w:tcW w:w="993" w:type="dxa"/>
            <w:tcBorders>
              <w:top w:val="single" w:sz="4"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92" w:type="dxa"/>
            <w:tcBorders>
              <w:top w:val="single" w:sz="4"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3260" w:type="dxa"/>
            <w:tcBorders>
              <w:top w:val="single" w:sz="4" w:space="0" w:color="auto"/>
              <w:left w:val="single" w:sz="4" w:space="0" w:color="auto"/>
              <w:bottom w:val="single" w:sz="2" w:space="0" w:color="auto"/>
              <w:right w:val="nil"/>
            </w:tcBorders>
            <w:shd w:val="clear" w:color="auto" w:fill="auto"/>
            <w:vAlign w:val="bottom"/>
            <w:hideMark/>
          </w:tcPr>
          <w:p w:rsidR="00E36B7E" w:rsidRPr="006A728E" w:rsidRDefault="00E36B7E" w:rsidP="00542FB6">
            <w:pPr>
              <w:pStyle w:val="cuatexto"/>
              <w:rPr>
                <w:sz w:val="16"/>
                <w:szCs w:val="16"/>
              </w:rPr>
            </w:pPr>
            <w:r>
              <w:rPr>
                <w:sz w:val="16"/>
              </w:rPr>
              <w:t>3 Bukaerako  izakinak</w:t>
            </w:r>
          </w:p>
        </w:tc>
        <w:tc>
          <w:tcPr>
            <w:tcW w:w="992" w:type="dxa"/>
            <w:tcBorders>
              <w:top w:val="single" w:sz="4"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25" w:type="dxa"/>
            <w:tcBorders>
              <w:top w:val="single" w:sz="4"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 xml:space="preserve">39 Izakinen balio-galeragatiko hornidurak  </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39 Izakinen balio-galeragatiko hornidura</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60 Erosketak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70 Salmentak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161.988</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142.824</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61. Langile-gastuak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591.238</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516.433</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542FB6">
            <w:pPr>
              <w:pStyle w:val="cuatexto"/>
              <w:rPr>
                <w:sz w:val="16"/>
                <w:szCs w:val="16"/>
              </w:rPr>
            </w:pPr>
            <w:r>
              <w:rPr>
                <w:sz w:val="16"/>
              </w:rPr>
              <w:t>71. Ondasunaren eta enpresaren errenta</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151.829</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234.764</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62 Gastu finantzarioak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26.526</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17.382</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5319AA">
            <w:pPr>
              <w:pStyle w:val="cuatexto"/>
              <w:rPr>
                <w:sz w:val="16"/>
                <w:szCs w:val="16"/>
              </w:rPr>
            </w:pPr>
            <w:r>
              <w:rPr>
                <w:sz w:val="16"/>
              </w:rPr>
              <w:t>72 Produkzioari eta inportazioari lotutako trib</w:t>
            </w:r>
            <w:r>
              <w:rPr>
                <w:sz w:val="16"/>
              </w:rPr>
              <w:t>u</w:t>
            </w:r>
            <w:r>
              <w:rPr>
                <w:sz w:val="16"/>
              </w:rPr>
              <w:t>tuak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433.985</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440.624</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63 Tributuak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542FB6">
            <w:pPr>
              <w:pStyle w:val="cuatexto"/>
              <w:rPr>
                <w:sz w:val="16"/>
                <w:szCs w:val="16"/>
              </w:rPr>
            </w:pPr>
            <w:r>
              <w:rPr>
                <w:sz w:val="16"/>
              </w:rPr>
              <w:t>73 Errentaren eta ondarearen gaineko zerga arruntak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72.144</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73.445</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64 Lanak, hornidurak eta kanpoko zerbitzuak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641.043</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667.790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75 Ustiapeneko diru-laguntzak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65 Gizarte-prestazioak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76. Transferentzia arruntak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547.350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513.260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66 Ustiapeneko diru-laguntzak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77 Kapitalaren gaineko zergak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22.004</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16.319</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67. Transferentzia arruntak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21.196</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8.487</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78 Bestelako diru-sarrerak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31.702</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68. Kapital-transferentziak</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79 Daukaten helbururako aplikatutako hornid</w:t>
            </w:r>
            <w:r>
              <w:rPr>
                <w:sz w:val="16"/>
              </w:rPr>
              <w:t>u</w:t>
            </w:r>
            <w:r>
              <w:rPr>
                <w:sz w:val="16"/>
              </w:rPr>
              <w:t>rak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r>
      <w:tr w:rsidR="0035409B" w:rsidRPr="006A728E" w:rsidTr="005319AA">
        <w:trPr>
          <w:trHeight w:val="198"/>
        </w:trPr>
        <w:tc>
          <w:tcPr>
            <w:tcW w:w="347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69 Amortizazio eta zuzkiduretarako hornidura</w:t>
            </w:r>
          </w:p>
        </w:tc>
        <w:tc>
          <w:tcPr>
            <w:tcW w:w="993"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92" w:type="dxa"/>
            <w:tcBorders>
              <w:top w:val="single" w:sz="2" w:space="0" w:color="auto"/>
              <w:left w:val="nil"/>
              <w:bottom w:val="single" w:sz="2" w:space="0" w:color="auto"/>
              <w:right w:val="single" w:sz="4" w:space="0" w:color="auto"/>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3260" w:type="dxa"/>
            <w:tcBorders>
              <w:top w:val="single" w:sz="2" w:space="0" w:color="auto"/>
              <w:left w:val="single" w:sz="4" w:space="0" w:color="auto"/>
              <w:bottom w:val="single" w:sz="2" w:space="0" w:color="auto"/>
              <w:right w:val="nil"/>
            </w:tcBorders>
            <w:shd w:val="clear" w:color="auto" w:fill="auto"/>
            <w:vAlign w:val="bottom"/>
            <w:hideMark/>
          </w:tcPr>
          <w:p w:rsidR="00E36B7E" w:rsidRPr="006A728E" w:rsidRDefault="00E36B7E" w:rsidP="0035409B">
            <w:pPr>
              <w:pStyle w:val="cuatexto"/>
              <w:rPr>
                <w:sz w:val="16"/>
                <w:szCs w:val="16"/>
              </w:rPr>
            </w:pPr>
            <w:r>
              <w:rPr>
                <w:sz w:val="16"/>
              </w:rPr>
              <w:t>79 Daukaten helbururako aplikatutako hornid</w:t>
            </w:r>
            <w:r>
              <w:rPr>
                <w:sz w:val="16"/>
              </w:rPr>
              <w:t>u</w:t>
            </w:r>
            <w:r>
              <w:rPr>
                <w:sz w:val="16"/>
              </w:rPr>
              <w:t>rak</w:t>
            </w:r>
          </w:p>
        </w:tc>
        <w:tc>
          <w:tcPr>
            <w:tcW w:w="992"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c>
          <w:tcPr>
            <w:tcW w:w="925" w:type="dxa"/>
            <w:tcBorders>
              <w:top w:val="single" w:sz="2" w:space="0" w:color="auto"/>
              <w:left w:val="nil"/>
              <w:bottom w:val="single" w:sz="2" w:space="0" w:color="auto"/>
              <w:right w:val="nil"/>
            </w:tcBorders>
            <w:shd w:val="clear" w:color="auto" w:fill="auto"/>
            <w:vAlign w:val="bottom"/>
            <w:hideMark/>
          </w:tcPr>
          <w:p w:rsidR="00E36B7E" w:rsidRPr="006A728E" w:rsidRDefault="00E36B7E" w:rsidP="00491399">
            <w:pPr>
              <w:pStyle w:val="cuatexto"/>
              <w:jc w:val="right"/>
              <w:rPr>
                <w:sz w:val="16"/>
                <w:szCs w:val="16"/>
              </w:rPr>
            </w:pPr>
            <w:r>
              <w:rPr>
                <w:sz w:val="16"/>
              </w:rPr>
              <w:t>0</w:t>
            </w:r>
          </w:p>
        </w:tc>
      </w:tr>
      <w:tr w:rsidR="0035409B" w:rsidRPr="006A728E" w:rsidTr="005319AA">
        <w:trPr>
          <w:trHeight w:val="198"/>
        </w:trPr>
        <w:tc>
          <w:tcPr>
            <w:tcW w:w="3472" w:type="dxa"/>
            <w:tcBorders>
              <w:top w:val="single" w:sz="2" w:space="0" w:color="auto"/>
              <w:left w:val="nil"/>
              <w:right w:val="nil"/>
            </w:tcBorders>
            <w:shd w:val="clear" w:color="auto" w:fill="auto"/>
            <w:vAlign w:val="bottom"/>
            <w:hideMark/>
          </w:tcPr>
          <w:p w:rsidR="0035409B" w:rsidRPr="006A728E" w:rsidRDefault="0035409B" w:rsidP="0035409B">
            <w:pPr>
              <w:pStyle w:val="cuatexto"/>
              <w:rPr>
                <w:sz w:val="16"/>
                <w:szCs w:val="16"/>
              </w:rPr>
            </w:pPr>
            <w:r>
              <w:rPr>
                <w:sz w:val="16"/>
              </w:rPr>
              <w:t>800 Ekitaldiko emaitza arrunta (saldo hartzek</w:t>
            </w:r>
            <w:r>
              <w:rPr>
                <w:sz w:val="16"/>
              </w:rPr>
              <w:t>o</w:t>
            </w:r>
            <w:r>
              <w:rPr>
                <w:sz w:val="16"/>
              </w:rPr>
              <w:t>duna)</w:t>
            </w:r>
          </w:p>
        </w:tc>
        <w:tc>
          <w:tcPr>
            <w:tcW w:w="993" w:type="dxa"/>
            <w:tcBorders>
              <w:top w:val="single" w:sz="2" w:space="0" w:color="auto"/>
              <w:left w:val="nil"/>
              <w:bottom w:val="single" w:sz="4" w:space="0" w:color="auto"/>
              <w:right w:val="nil"/>
            </w:tcBorders>
            <w:shd w:val="clear" w:color="auto" w:fill="auto"/>
            <w:vAlign w:val="bottom"/>
            <w:hideMark/>
          </w:tcPr>
          <w:p w:rsidR="0035409B" w:rsidRPr="006A728E" w:rsidRDefault="0035409B" w:rsidP="00491399">
            <w:pPr>
              <w:pStyle w:val="cuatexto"/>
              <w:jc w:val="right"/>
              <w:rPr>
                <w:sz w:val="16"/>
                <w:szCs w:val="16"/>
              </w:rPr>
            </w:pPr>
            <w:r>
              <w:rPr>
                <w:sz w:val="16"/>
              </w:rPr>
              <w:t>109.297</w:t>
            </w:r>
          </w:p>
        </w:tc>
        <w:tc>
          <w:tcPr>
            <w:tcW w:w="992" w:type="dxa"/>
            <w:tcBorders>
              <w:top w:val="single" w:sz="2" w:space="0" w:color="auto"/>
              <w:left w:val="nil"/>
              <w:bottom w:val="single" w:sz="4" w:space="0" w:color="auto"/>
              <w:right w:val="single" w:sz="4" w:space="0" w:color="auto"/>
            </w:tcBorders>
            <w:shd w:val="clear" w:color="auto" w:fill="auto"/>
            <w:vAlign w:val="bottom"/>
            <w:hideMark/>
          </w:tcPr>
          <w:p w:rsidR="0035409B" w:rsidRPr="006A728E" w:rsidRDefault="0035409B" w:rsidP="00491399">
            <w:pPr>
              <w:pStyle w:val="cuatexto"/>
              <w:jc w:val="right"/>
              <w:rPr>
                <w:sz w:val="16"/>
                <w:szCs w:val="16"/>
              </w:rPr>
            </w:pPr>
            <w:r>
              <w:rPr>
                <w:sz w:val="16"/>
              </w:rPr>
              <w:t>242.846</w:t>
            </w:r>
          </w:p>
        </w:tc>
        <w:tc>
          <w:tcPr>
            <w:tcW w:w="3260" w:type="dxa"/>
            <w:tcBorders>
              <w:top w:val="single" w:sz="2" w:space="0" w:color="auto"/>
              <w:left w:val="single" w:sz="4" w:space="0" w:color="auto"/>
              <w:bottom w:val="single" w:sz="4" w:space="0" w:color="auto"/>
              <w:right w:val="nil"/>
            </w:tcBorders>
            <w:shd w:val="clear" w:color="auto" w:fill="auto"/>
            <w:vAlign w:val="bottom"/>
            <w:hideMark/>
          </w:tcPr>
          <w:p w:rsidR="0035409B" w:rsidRPr="006A728E" w:rsidRDefault="0035409B" w:rsidP="005319AA">
            <w:pPr>
              <w:pStyle w:val="cuatexto"/>
              <w:rPr>
                <w:sz w:val="16"/>
                <w:szCs w:val="16"/>
              </w:rPr>
            </w:pPr>
            <w:r>
              <w:rPr>
                <w:sz w:val="16"/>
              </w:rPr>
              <w:t>800 Ekitaldiko emaitza arruntak (saldo zorduna)</w:t>
            </w:r>
          </w:p>
        </w:tc>
        <w:tc>
          <w:tcPr>
            <w:tcW w:w="992" w:type="dxa"/>
            <w:tcBorders>
              <w:top w:val="single" w:sz="2" w:space="0" w:color="auto"/>
              <w:left w:val="nil"/>
              <w:bottom w:val="single" w:sz="4" w:space="0" w:color="auto"/>
              <w:right w:val="nil"/>
            </w:tcBorders>
            <w:shd w:val="clear" w:color="auto" w:fill="auto"/>
            <w:vAlign w:val="bottom"/>
            <w:hideMark/>
          </w:tcPr>
          <w:p w:rsidR="0035409B" w:rsidRPr="006A728E" w:rsidRDefault="0035409B" w:rsidP="00491399">
            <w:pPr>
              <w:pStyle w:val="cuatexto"/>
              <w:jc w:val="right"/>
              <w:rPr>
                <w:sz w:val="16"/>
                <w:szCs w:val="16"/>
              </w:rPr>
            </w:pPr>
            <w:r>
              <w:rPr>
                <w:sz w:val="16"/>
              </w:rPr>
              <w:t>0</w:t>
            </w:r>
          </w:p>
        </w:tc>
        <w:tc>
          <w:tcPr>
            <w:tcW w:w="925" w:type="dxa"/>
            <w:tcBorders>
              <w:top w:val="single" w:sz="2" w:space="0" w:color="auto"/>
              <w:left w:val="nil"/>
              <w:bottom w:val="single" w:sz="4" w:space="0" w:color="auto"/>
              <w:right w:val="nil"/>
            </w:tcBorders>
            <w:shd w:val="clear" w:color="auto" w:fill="auto"/>
            <w:vAlign w:val="bottom"/>
            <w:hideMark/>
          </w:tcPr>
          <w:p w:rsidR="0035409B" w:rsidRPr="006A728E" w:rsidRDefault="0035409B" w:rsidP="00491399">
            <w:pPr>
              <w:pStyle w:val="cuatexto"/>
              <w:jc w:val="right"/>
              <w:rPr>
                <w:sz w:val="16"/>
                <w:szCs w:val="16"/>
              </w:rPr>
            </w:pPr>
            <w:r>
              <w:rPr>
                <w:sz w:val="16"/>
              </w:rPr>
              <w:t>0</w:t>
            </w:r>
          </w:p>
        </w:tc>
      </w:tr>
      <w:tr w:rsidR="0035409B" w:rsidRPr="006A728E" w:rsidTr="005319AA">
        <w:trPr>
          <w:trHeight w:val="255"/>
        </w:trPr>
        <w:tc>
          <w:tcPr>
            <w:tcW w:w="347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rPr>
            </w:pPr>
            <w:r>
              <w:rPr>
                <w:rFonts w:ascii="Arial" w:hAnsi="Arial"/>
                <w:sz w:val="16"/>
              </w:rPr>
              <w:t>Guztira</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1.389.300</w:t>
            </w:r>
          </w:p>
        </w:tc>
        <w:tc>
          <w:tcPr>
            <w:tcW w:w="992"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1.452.938</w:t>
            </w:r>
          </w:p>
        </w:tc>
        <w:tc>
          <w:tcPr>
            <w:tcW w:w="3260"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rPr>
            </w:pPr>
            <w:r>
              <w:rPr>
                <w:rFonts w:ascii="Arial" w:hAnsi="Arial"/>
                <w:sz w:val="16"/>
              </w:rPr>
              <w:t>Guztira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1.389.300</w:t>
            </w:r>
          </w:p>
        </w:tc>
        <w:tc>
          <w:tcPr>
            <w:tcW w:w="92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1.452.938</w:t>
            </w:r>
          </w:p>
        </w:tc>
      </w:tr>
    </w:tbl>
    <w:p w:rsidR="00C6334F" w:rsidRDefault="00C6334F" w:rsidP="00C6334F">
      <w:pPr>
        <w:pStyle w:val="texto"/>
        <w:jc w:val="center"/>
      </w:pPr>
    </w:p>
    <w:p w:rsidR="00C6334F" w:rsidRDefault="00C6334F" w:rsidP="00C6334F">
      <w:pPr>
        <w:pStyle w:val="texto"/>
        <w:jc w:val="center"/>
      </w:pPr>
    </w:p>
    <w:p w:rsidR="00C6334F" w:rsidRDefault="00C6334F" w:rsidP="00C6334F">
      <w:pPr>
        <w:pStyle w:val="texto"/>
        <w:jc w:val="center"/>
      </w:pPr>
    </w:p>
    <w:p w:rsidR="00B17FB9" w:rsidRPr="004B133A" w:rsidRDefault="00B17FB9" w:rsidP="00C6334F">
      <w:pPr>
        <w:pStyle w:val="texto"/>
        <w:jc w:val="center"/>
      </w:pPr>
    </w:p>
    <w:p w:rsidR="00E36B7E" w:rsidRPr="00C6334F" w:rsidRDefault="00E36B7E" w:rsidP="00C6334F">
      <w:pPr>
        <w:tabs>
          <w:tab w:val="left" w:pos="4536"/>
          <w:tab w:val="left" w:pos="4820"/>
        </w:tabs>
        <w:spacing w:after="0"/>
        <w:ind w:firstLine="284"/>
        <w:jc w:val="center"/>
        <w:rPr>
          <w:rFonts w:ascii="Arial" w:hAnsi="Arial" w:cs="Arial"/>
        </w:rPr>
      </w:pPr>
      <w:r>
        <w:rPr>
          <w:rFonts w:ascii="Arial" w:hAnsi="Arial"/>
        </w:rPr>
        <w:t>Ekitaldiko emaitzak</w:t>
      </w:r>
    </w:p>
    <w:tbl>
      <w:tblPr>
        <w:tblW w:w="10717" w:type="dxa"/>
        <w:jc w:val="center"/>
        <w:tblInd w:w="-400" w:type="dxa"/>
        <w:tblCellMar>
          <w:left w:w="70" w:type="dxa"/>
          <w:right w:w="70" w:type="dxa"/>
        </w:tblCellMar>
        <w:tblLook w:val="04A0" w:firstRow="1" w:lastRow="0" w:firstColumn="1" w:lastColumn="0" w:noHBand="0" w:noVBand="1"/>
      </w:tblPr>
      <w:tblGrid>
        <w:gridCol w:w="3460"/>
        <w:gridCol w:w="843"/>
        <w:gridCol w:w="1096"/>
        <w:gridCol w:w="3461"/>
        <w:gridCol w:w="761"/>
        <w:gridCol w:w="1096"/>
      </w:tblGrid>
      <w:tr w:rsidR="00E36B7E" w:rsidRPr="00E417AB" w:rsidTr="00B17FB9">
        <w:trPr>
          <w:trHeight w:val="255"/>
          <w:jc w:val="center"/>
        </w:trPr>
        <w:tc>
          <w:tcPr>
            <w:tcW w:w="5500" w:type="dxa"/>
            <w:gridSpan w:val="3"/>
            <w:tcBorders>
              <w:left w:val="nil"/>
              <w:bottom w:val="single" w:sz="4" w:space="0" w:color="auto"/>
            </w:tcBorders>
            <w:shd w:val="clear" w:color="auto" w:fill="FFFFFF" w:themeFill="background1"/>
            <w:vAlign w:val="bottom"/>
            <w:hideMark/>
          </w:tcPr>
          <w:p w:rsidR="00E36B7E" w:rsidRPr="00E417AB" w:rsidRDefault="005927F7" w:rsidP="005927F7">
            <w:pPr>
              <w:pStyle w:val="cuatexto"/>
              <w:jc w:val="center"/>
            </w:pPr>
            <w:r>
              <w:t>Zor</w:t>
            </w:r>
          </w:p>
        </w:tc>
        <w:tc>
          <w:tcPr>
            <w:tcW w:w="5217" w:type="dxa"/>
            <w:gridSpan w:val="3"/>
            <w:tcBorders>
              <w:bottom w:val="single" w:sz="4" w:space="0" w:color="auto"/>
            </w:tcBorders>
            <w:shd w:val="clear" w:color="auto" w:fill="FFFFFF" w:themeFill="background1"/>
            <w:vAlign w:val="bottom"/>
            <w:hideMark/>
          </w:tcPr>
          <w:p w:rsidR="00E36B7E" w:rsidRPr="00E417AB" w:rsidRDefault="005927F7" w:rsidP="005927F7">
            <w:pPr>
              <w:pStyle w:val="cuatexto"/>
              <w:jc w:val="center"/>
            </w:pPr>
            <w:r>
              <w:t>Hartzeko</w:t>
            </w:r>
          </w:p>
        </w:tc>
      </w:tr>
      <w:tr w:rsidR="00E36B7E" w:rsidRPr="006A728E" w:rsidTr="00B17FB9">
        <w:trPr>
          <w:trHeight w:val="255"/>
          <w:jc w:val="center"/>
        </w:trPr>
        <w:tc>
          <w:tcPr>
            <w:tcW w:w="363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rPr>
            </w:pPr>
            <w:r>
              <w:rPr>
                <w:rFonts w:ascii="Arial" w:hAnsi="Arial"/>
                <w:sz w:val="16"/>
              </w:rPr>
              <w:t>Deskribapena</w:t>
            </w:r>
          </w:p>
        </w:tc>
        <w:tc>
          <w:tcPr>
            <w:tcW w:w="849"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2013</w:t>
            </w:r>
          </w:p>
        </w:tc>
        <w:tc>
          <w:tcPr>
            <w:tcW w:w="1016"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36B7E" w:rsidRPr="006A728E" w:rsidRDefault="005927F7" w:rsidP="005E4E04">
            <w:pPr>
              <w:pStyle w:val="cuatexto"/>
              <w:jc w:val="right"/>
              <w:rPr>
                <w:rFonts w:ascii="Arial" w:hAnsi="Arial" w:cs="Arial"/>
                <w:sz w:val="16"/>
                <w:szCs w:val="16"/>
              </w:rPr>
            </w:pPr>
            <w:r>
              <w:rPr>
                <w:rFonts w:ascii="Arial" w:hAnsi="Arial"/>
                <w:sz w:val="16"/>
              </w:rPr>
              <w:t>Zenbatekoa, 2014</w:t>
            </w:r>
          </w:p>
        </w:tc>
        <w:tc>
          <w:tcPr>
            <w:tcW w:w="3635"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rPr>
            </w:pPr>
            <w:r>
              <w:rPr>
                <w:rFonts w:ascii="Arial" w:hAnsi="Arial"/>
                <w:sz w:val="16"/>
              </w:rPr>
              <w:t>Deskribapena</w:t>
            </w:r>
          </w:p>
        </w:tc>
        <w:tc>
          <w:tcPr>
            <w:tcW w:w="76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2013</w:t>
            </w:r>
          </w:p>
        </w:tc>
        <w:tc>
          <w:tcPr>
            <w:tcW w:w="82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E4E04">
            <w:pPr>
              <w:pStyle w:val="cuatexto"/>
              <w:jc w:val="right"/>
              <w:rPr>
                <w:rFonts w:ascii="Arial" w:hAnsi="Arial" w:cs="Arial"/>
                <w:sz w:val="16"/>
                <w:szCs w:val="16"/>
              </w:rPr>
            </w:pPr>
            <w:r>
              <w:rPr>
                <w:rFonts w:ascii="Arial" w:hAnsi="Arial"/>
                <w:sz w:val="16"/>
              </w:rPr>
              <w:t>Zenbatekoa, 2014</w:t>
            </w:r>
          </w:p>
        </w:tc>
      </w:tr>
      <w:tr w:rsidR="00E36B7E" w:rsidRPr="00E417AB" w:rsidTr="00B17FB9">
        <w:trPr>
          <w:trHeight w:val="198"/>
          <w:jc w:val="center"/>
        </w:trPr>
        <w:tc>
          <w:tcPr>
            <w:tcW w:w="3635"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542FB6">
            <w:pPr>
              <w:pStyle w:val="cuatexto"/>
              <w:rPr>
                <w:sz w:val="16"/>
                <w:szCs w:val="16"/>
              </w:rPr>
            </w:pPr>
            <w:r>
              <w:rPr>
                <w:sz w:val="16"/>
              </w:rPr>
              <w:t>80 Ekitaldiko emaitza arrunta (saldo zorduna)</w:t>
            </w:r>
          </w:p>
        </w:tc>
        <w:tc>
          <w:tcPr>
            <w:tcW w:w="849"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 </w:t>
            </w:r>
          </w:p>
        </w:tc>
        <w:tc>
          <w:tcPr>
            <w:tcW w:w="1016" w:type="dxa"/>
            <w:tcBorders>
              <w:top w:val="single" w:sz="4" w:space="0" w:color="auto"/>
              <w:left w:val="nil"/>
              <w:bottom w:val="single" w:sz="2" w:space="0" w:color="auto"/>
              <w:right w:val="single" w:sz="4" w:space="0" w:color="auto"/>
            </w:tcBorders>
            <w:shd w:val="clear" w:color="auto" w:fill="auto"/>
            <w:vAlign w:val="bottom"/>
            <w:hideMark/>
          </w:tcPr>
          <w:p w:rsidR="00E36B7E" w:rsidRPr="00E417AB" w:rsidRDefault="00E36B7E" w:rsidP="00491399">
            <w:pPr>
              <w:pStyle w:val="cuatexto"/>
              <w:jc w:val="right"/>
              <w:rPr>
                <w:sz w:val="16"/>
                <w:szCs w:val="16"/>
              </w:rPr>
            </w:pPr>
            <w:r>
              <w:rPr>
                <w:sz w:val="16"/>
              </w:rPr>
              <w:t>0</w:t>
            </w:r>
          </w:p>
        </w:tc>
        <w:tc>
          <w:tcPr>
            <w:tcW w:w="3635" w:type="dxa"/>
            <w:tcBorders>
              <w:top w:val="single" w:sz="4" w:space="0" w:color="auto"/>
              <w:left w:val="single" w:sz="4" w:space="0" w:color="auto"/>
              <w:bottom w:val="single" w:sz="2" w:space="0" w:color="auto"/>
              <w:right w:val="nil"/>
            </w:tcBorders>
            <w:shd w:val="clear" w:color="auto" w:fill="auto"/>
            <w:vAlign w:val="bottom"/>
            <w:hideMark/>
          </w:tcPr>
          <w:p w:rsidR="00E36B7E" w:rsidRPr="00E417AB" w:rsidRDefault="00E36B7E" w:rsidP="00542FB6">
            <w:pPr>
              <w:pStyle w:val="cuatexto"/>
              <w:rPr>
                <w:sz w:val="16"/>
                <w:szCs w:val="16"/>
              </w:rPr>
            </w:pPr>
            <w:r>
              <w:rPr>
                <w:sz w:val="16"/>
              </w:rPr>
              <w:t>80 Ekitaldiko emaitza arrunta (saldo hartzekoduna)</w:t>
            </w:r>
          </w:p>
        </w:tc>
        <w:tc>
          <w:tcPr>
            <w:tcW w:w="76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109.297</w:t>
            </w:r>
          </w:p>
        </w:tc>
        <w:tc>
          <w:tcPr>
            <w:tcW w:w="821" w:type="dxa"/>
            <w:tcBorders>
              <w:top w:val="single" w:sz="4"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242.846</w:t>
            </w:r>
          </w:p>
        </w:tc>
      </w:tr>
      <w:tr w:rsidR="00CB1523" w:rsidRPr="00E417AB" w:rsidTr="00B17FB9">
        <w:trPr>
          <w:trHeight w:val="198"/>
          <w:jc w:val="center"/>
        </w:trPr>
        <w:tc>
          <w:tcPr>
            <w:tcW w:w="3635" w:type="dxa"/>
            <w:tcBorders>
              <w:top w:val="single" w:sz="2" w:space="0" w:color="auto"/>
              <w:left w:val="nil"/>
              <w:right w:val="nil"/>
            </w:tcBorders>
            <w:shd w:val="clear" w:color="auto" w:fill="auto"/>
            <w:vAlign w:val="bottom"/>
            <w:hideMark/>
          </w:tcPr>
          <w:p w:rsidR="00CB1523" w:rsidRPr="00E417AB" w:rsidRDefault="00CB1523" w:rsidP="00EA6CA2">
            <w:pPr>
              <w:pStyle w:val="cuatexto"/>
              <w:rPr>
                <w:sz w:val="16"/>
                <w:szCs w:val="16"/>
              </w:rPr>
            </w:pPr>
            <w:r>
              <w:rPr>
                <w:sz w:val="16"/>
              </w:rPr>
              <w:t>82 Ekitaldiko aparteko emaitzak (saldo zorduna)</w:t>
            </w:r>
          </w:p>
        </w:tc>
        <w:tc>
          <w:tcPr>
            <w:tcW w:w="849" w:type="dxa"/>
            <w:tcBorders>
              <w:top w:val="single" w:sz="2" w:space="0" w:color="auto"/>
              <w:left w:val="nil"/>
              <w:bottom w:val="single" w:sz="2" w:space="0" w:color="auto"/>
              <w:right w:val="nil"/>
            </w:tcBorders>
            <w:shd w:val="clear" w:color="auto" w:fill="auto"/>
            <w:vAlign w:val="bottom"/>
            <w:hideMark/>
          </w:tcPr>
          <w:p w:rsidR="00CB1523" w:rsidRPr="00E417AB" w:rsidRDefault="00CB1523" w:rsidP="00491399">
            <w:pPr>
              <w:pStyle w:val="cuatexto"/>
              <w:jc w:val="right"/>
              <w:rPr>
                <w:sz w:val="16"/>
                <w:szCs w:val="16"/>
              </w:rPr>
            </w:pPr>
            <w:r>
              <w:rPr>
                <w:sz w:val="16"/>
              </w:rPr>
              <w:t> </w:t>
            </w:r>
          </w:p>
        </w:tc>
        <w:tc>
          <w:tcPr>
            <w:tcW w:w="1016" w:type="dxa"/>
            <w:tcBorders>
              <w:top w:val="single" w:sz="2" w:space="0" w:color="auto"/>
              <w:left w:val="nil"/>
              <w:bottom w:val="single" w:sz="2" w:space="0" w:color="auto"/>
              <w:right w:val="single" w:sz="4" w:space="0" w:color="auto"/>
            </w:tcBorders>
            <w:shd w:val="clear" w:color="auto" w:fill="auto"/>
            <w:vAlign w:val="bottom"/>
            <w:hideMark/>
          </w:tcPr>
          <w:p w:rsidR="00CB1523" w:rsidRPr="00E417AB" w:rsidRDefault="00CB1523" w:rsidP="00491399">
            <w:pPr>
              <w:pStyle w:val="cuatexto"/>
              <w:jc w:val="right"/>
              <w:rPr>
                <w:sz w:val="16"/>
                <w:szCs w:val="16"/>
              </w:rPr>
            </w:pPr>
            <w:r>
              <w:rPr>
                <w:sz w:val="16"/>
              </w:rPr>
              <w:t>0</w:t>
            </w:r>
          </w:p>
        </w:tc>
        <w:tc>
          <w:tcPr>
            <w:tcW w:w="3635" w:type="dxa"/>
            <w:tcBorders>
              <w:top w:val="single" w:sz="2" w:space="0" w:color="auto"/>
              <w:left w:val="single" w:sz="4" w:space="0" w:color="auto"/>
              <w:bottom w:val="single" w:sz="2" w:space="0" w:color="auto"/>
              <w:right w:val="nil"/>
            </w:tcBorders>
            <w:shd w:val="clear" w:color="auto" w:fill="auto"/>
            <w:vAlign w:val="bottom"/>
            <w:hideMark/>
          </w:tcPr>
          <w:p w:rsidR="00CB1523" w:rsidRPr="00E417AB" w:rsidRDefault="00CB1523" w:rsidP="005927F7">
            <w:pPr>
              <w:pStyle w:val="cuatexto"/>
              <w:rPr>
                <w:sz w:val="16"/>
                <w:szCs w:val="16"/>
              </w:rPr>
            </w:pPr>
            <w:r>
              <w:rPr>
                <w:sz w:val="16"/>
              </w:rPr>
              <w:t>82 Ezohiko emaitzak (saldo hartzekoduna)</w:t>
            </w:r>
          </w:p>
        </w:tc>
        <w:tc>
          <w:tcPr>
            <w:tcW w:w="761" w:type="dxa"/>
            <w:tcBorders>
              <w:top w:val="single" w:sz="2" w:space="0" w:color="auto"/>
              <w:left w:val="nil"/>
              <w:bottom w:val="single" w:sz="2" w:space="0" w:color="auto"/>
              <w:right w:val="nil"/>
            </w:tcBorders>
            <w:shd w:val="clear" w:color="auto" w:fill="auto"/>
            <w:vAlign w:val="bottom"/>
            <w:hideMark/>
          </w:tcPr>
          <w:p w:rsidR="00CB1523" w:rsidRPr="00E417AB" w:rsidRDefault="00CB1523" w:rsidP="00491399">
            <w:pPr>
              <w:pStyle w:val="cuatexto"/>
              <w:jc w:val="right"/>
              <w:rPr>
                <w:sz w:val="16"/>
                <w:szCs w:val="16"/>
              </w:rPr>
            </w:pPr>
            <w:r>
              <w:rPr>
                <w:sz w:val="16"/>
              </w:rPr>
              <w:t>0</w:t>
            </w:r>
          </w:p>
        </w:tc>
        <w:tc>
          <w:tcPr>
            <w:tcW w:w="821" w:type="dxa"/>
            <w:tcBorders>
              <w:top w:val="single" w:sz="2" w:space="0" w:color="auto"/>
              <w:left w:val="nil"/>
              <w:bottom w:val="single" w:sz="2" w:space="0" w:color="auto"/>
              <w:right w:val="nil"/>
            </w:tcBorders>
            <w:shd w:val="clear" w:color="auto" w:fill="auto"/>
            <w:vAlign w:val="bottom"/>
            <w:hideMark/>
          </w:tcPr>
          <w:p w:rsidR="00CB1523" w:rsidRPr="00E417AB" w:rsidRDefault="00CB1523" w:rsidP="00491399">
            <w:pPr>
              <w:pStyle w:val="cuatexto"/>
              <w:jc w:val="right"/>
              <w:rPr>
                <w:sz w:val="16"/>
                <w:szCs w:val="16"/>
              </w:rPr>
            </w:pPr>
            <w:r>
              <w:rPr>
                <w:sz w:val="16"/>
              </w:rPr>
              <w:t>0</w:t>
            </w:r>
          </w:p>
        </w:tc>
      </w:tr>
      <w:tr w:rsidR="00E36B7E" w:rsidRPr="00E417AB" w:rsidTr="00B17FB9">
        <w:trPr>
          <w:trHeight w:val="198"/>
          <w:jc w:val="center"/>
        </w:trPr>
        <w:tc>
          <w:tcPr>
            <w:tcW w:w="3635"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542FB6">
            <w:pPr>
              <w:pStyle w:val="cuatexto"/>
              <w:rPr>
                <w:sz w:val="16"/>
                <w:szCs w:val="16"/>
              </w:rPr>
            </w:pPr>
            <w:r>
              <w:rPr>
                <w:sz w:val="16"/>
              </w:rPr>
              <w:t>83 Balore-zorroaren emaitzak (saldo zorduna)</w:t>
            </w:r>
          </w:p>
        </w:tc>
        <w:tc>
          <w:tcPr>
            <w:tcW w:w="849"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 </w:t>
            </w:r>
          </w:p>
        </w:tc>
        <w:tc>
          <w:tcPr>
            <w:tcW w:w="1016" w:type="dxa"/>
            <w:tcBorders>
              <w:top w:val="single" w:sz="2" w:space="0" w:color="auto"/>
              <w:left w:val="nil"/>
              <w:bottom w:val="single" w:sz="2" w:space="0" w:color="auto"/>
              <w:right w:val="single" w:sz="4" w:space="0" w:color="auto"/>
            </w:tcBorders>
            <w:shd w:val="clear" w:color="auto" w:fill="auto"/>
            <w:vAlign w:val="bottom"/>
            <w:hideMark/>
          </w:tcPr>
          <w:p w:rsidR="00E36B7E" w:rsidRPr="00E417AB" w:rsidRDefault="00E36B7E" w:rsidP="00491399">
            <w:pPr>
              <w:pStyle w:val="cuatexto"/>
              <w:jc w:val="right"/>
              <w:rPr>
                <w:sz w:val="16"/>
                <w:szCs w:val="16"/>
              </w:rPr>
            </w:pPr>
            <w:r>
              <w:rPr>
                <w:sz w:val="16"/>
              </w:rPr>
              <w:t>0</w:t>
            </w:r>
          </w:p>
        </w:tc>
        <w:tc>
          <w:tcPr>
            <w:tcW w:w="3635" w:type="dxa"/>
            <w:tcBorders>
              <w:top w:val="single" w:sz="2" w:space="0" w:color="auto"/>
              <w:left w:val="single" w:sz="4" w:space="0" w:color="auto"/>
              <w:bottom w:val="single" w:sz="2" w:space="0" w:color="auto"/>
              <w:right w:val="nil"/>
            </w:tcBorders>
            <w:shd w:val="clear" w:color="auto" w:fill="auto"/>
            <w:vAlign w:val="bottom"/>
            <w:hideMark/>
          </w:tcPr>
          <w:p w:rsidR="00E36B7E" w:rsidRPr="00E417AB" w:rsidRDefault="00EA6CA2" w:rsidP="00EA6CA2">
            <w:pPr>
              <w:pStyle w:val="cuatexto"/>
              <w:rPr>
                <w:sz w:val="16"/>
                <w:szCs w:val="16"/>
              </w:rPr>
            </w:pPr>
            <w:r>
              <w:rPr>
                <w:sz w:val="16"/>
              </w:rPr>
              <w:t>83 Balore-zorroaren emaitzak (saldo hartzekoduna)</w:t>
            </w:r>
          </w:p>
        </w:tc>
        <w:tc>
          <w:tcPr>
            <w:tcW w:w="76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0</w:t>
            </w:r>
          </w:p>
        </w:tc>
        <w:tc>
          <w:tcPr>
            <w:tcW w:w="82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0</w:t>
            </w:r>
          </w:p>
        </w:tc>
      </w:tr>
      <w:tr w:rsidR="00E36B7E" w:rsidRPr="00E417AB" w:rsidTr="00B17FB9">
        <w:trPr>
          <w:trHeight w:val="198"/>
          <w:jc w:val="center"/>
        </w:trPr>
        <w:tc>
          <w:tcPr>
            <w:tcW w:w="3635"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EA6CA2">
            <w:pPr>
              <w:pStyle w:val="cuatexto"/>
              <w:rPr>
                <w:sz w:val="16"/>
                <w:szCs w:val="16"/>
              </w:rPr>
            </w:pPr>
            <w:r>
              <w:rPr>
                <w:sz w:val="16"/>
              </w:rPr>
              <w:t>84 Itxitako aurrekontuetako eskubide eta betebeh</w:t>
            </w:r>
            <w:r>
              <w:rPr>
                <w:sz w:val="16"/>
              </w:rPr>
              <w:t>a</w:t>
            </w:r>
            <w:r>
              <w:rPr>
                <w:sz w:val="16"/>
              </w:rPr>
              <w:t>rren aldaketa .</w:t>
            </w:r>
          </w:p>
        </w:tc>
        <w:tc>
          <w:tcPr>
            <w:tcW w:w="849"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19947</w:t>
            </w:r>
          </w:p>
        </w:tc>
        <w:tc>
          <w:tcPr>
            <w:tcW w:w="1016" w:type="dxa"/>
            <w:tcBorders>
              <w:top w:val="single" w:sz="2" w:space="0" w:color="auto"/>
              <w:left w:val="nil"/>
              <w:bottom w:val="single" w:sz="2" w:space="0" w:color="auto"/>
              <w:right w:val="single" w:sz="4" w:space="0" w:color="auto"/>
            </w:tcBorders>
            <w:shd w:val="clear" w:color="auto" w:fill="auto"/>
            <w:vAlign w:val="bottom"/>
            <w:hideMark/>
          </w:tcPr>
          <w:p w:rsidR="00E36B7E" w:rsidRPr="00E417AB" w:rsidRDefault="00E36B7E" w:rsidP="00491399">
            <w:pPr>
              <w:pStyle w:val="cuatexto"/>
              <w:jc w:val="right"/>
              <w:rPr>
                <w:sz w:val="16"/>
                <w:szCs w:val="16"/>
              </w:rPr>
            </w:pPr>
            <w:r>
              <w:rPr>
                <w:sz w:val="16"/>
              </w:rPr>
              <w:t>0</w:t>
            </w:r>
          </w:p>
        </w:tc>
        <w:tc>
          <w:tcPr>
            <w:tcW w:w="3635" w:type="dxa"/>
            <w:tcBorders>
              <w:top w:val="single" w:sz="2" w:space="0" w:color="auto"/>
              <w:left w:val="single" w:sz="4" w:space="0" w:color="auto"/>
              <w:bottom w:val="single" w:sz="2" w:space="0" w:color="auto"/>
              <w:right w:val="nil"/>
            </w:tcBorders>
            <w:shd w:val="clear" w:color="auto" w:fill="auto"/>
            <w:vAlign w:val="bottom"/>
            <w:hideMark/>
          </w:tcPr>
          <w:p w:rsidR="00E36B7E" w:rsidRPr="00E417AB" w:rsidRDefault="00E36B7E" w:rsidP="00EA6CA2">
            <w:pPr>
              <w:pStyle w:val="cuatexto"/>
              <w:rPr>
                <w:sz w:val="16"/>
                <w:szCs w:val="16"/>
              </w:rPr>
            </w:pPr>
            <w:r>
              <w:rPr>
                <w:sz w:val="16"/>
              </w:rPr>
              <w:t>84 Itxitako aurrekontuetako eskubide eta betebeh</w:t>
            </w:r>
            <w:r>
              <w:rPr>
                <w:sz w:val="16"/>
              </w:rPr>
              <w:t>a</w:t>
            </w:r>
            <w:r>
              <w:rPr>
                <w:sz w:val="16"/>
              </w:rPr>
              <w:t>rren aldaketa</w:t>
            </w:r>
          </w:p>
        </w:tc>
        <w:tc>
          <w:tcPr>
            <w:tcW w:w="76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0</w:t>
            </w:r>
          </w:p>
        </w:tc>
        <w:tc>
          <w:tcPr>
            <w:tcW w:w="821" w:type="dxa"/>
            <w:tcBorders>
              <w:top w:val="single" w:sz="2" w:space="0" w:color="auto"/>
              <w:left w:val="nil"/>
              <w:bottom w:val="single" w:sz="2" w:space="0" w:color="auto"/>
              <w:right w:val="nil"/>
            </w:tcBorders>
            <w:shd w:val="clear" w:color="auto" w:fill="auto"/>
            <w:vAlign w:val="bottom"/>
            <w:hideMark/>
          </w:tcPr>
          <w:p w:rsidR="00E36B7E" w:rsidRPr="00E417AB" w:rsidRDefault="00E36B7E" w:rsidP="00491399">
            <w:pPr>
              <w:pStyle w:val="cuatexto"/>
              <w:jc w:val="right"/>
              <w:rPr>
                <w:sz w:val="16"/>
                <w:szCs w:val="16"/>
              </w:rPr>
            </w:pPr>
            <w:r>
              <w:rPr>
                <w:sz w:val="16"/>
              </w:rPr>
              <w:t>1.744</w:t>
            </w:r>
          </w:p>
        </w:tc>
      </w:tr>
      <w:tr w:rsidR="00E36B7E" w:rsidRPr="00E417AB" w:rsidTr="00B17FB9">
        <w:trPr>
          <w:trHeight w:val="198"/>
          <w:jc w:val="center"/>
        </w:trPr>
        <w:tc>
          <w:tcPr>
            <w:tcW w:w="3635" w:type="dxa"/>
            <w:tcBorders>
              <w:top w:val="single" w:sz="2" w:space="0" w:color="auto"/>
              <w:left w:val="nil"/>
              <w:bottom w:val="single" w:sz="4" w:space="0" w:color="auto"/>
              <w:right w:val="nil"/>
            </w:tcBorders>
            <w:shd w:val="clear" w:color="auto" w:fill="FFFFFF" w:themeFill="background1"/>
            <w:vAlign w:val="bottom"/>
            <w:hideMark/>
          </w:tcPr>
          <w:p w:rsidR="00E36B7E" w:rsidRPr="00E417AB" w:rsidRDefault="00E36B7E" w:rsidP="00EA6CA2">
            <w:pPr>
              <w:pStyle w:val="cuatexto"/>
              <w:rPr>
                <w:sz w:val="16"/>
                <w:szCs w:val="16"/>
              </w:rPr>
            </w:pPr>
            <w:r>
              <w:rPr>
                <w:sz w:val="16"/>
              </w:rPr>
              <w:t>89 Etekin garbia, guztira (saldo hartzekoduna)</w:t>
            </w:r>
          </w:p>
        </w:tc>
        <w:tc>
          <w:tcPr>
            <w:tcW w:w="849" w:type="dxa"/>
            <w:tcBorders>
              <w:top w:val="single" w:sz="2" w:space="0" w:color="auto"/>
              <w:left w:val="nil"/>
              <w:bottom w:val="single" w:sz="4" w:space="0" w:color="auto"/>
              <w:right w:val="nil"/>
            </w:tcBorders>
            <w:shd w:val="clear" w:color="auto" w:fill="FFFFFF" w:themeFill="background1"/>
            <w:vAlign w:val="bottom"/>
            <w:hideMark/>
          </w:tcPr>
          <w:p w:rsidR="00E36B7E" w:rsidRPr="00E417AB" w:rsidRDefault="00E36B7E" w:rsidP="00491399">
            <w:pPr>
              <w:pStyle w:val="cuatexto"/>
              <w:jc w:val="right"/>
              <w:rPr>
                <w:sz w:val="16"/>
                <w:szCs w:val="16"/>
              </w:rPr>
            </w:pPr>
            <w:r>
              <w:rPr>
                <w:sz w:val="16"/>
              </w:rPr>
              <w:t>89.350</w:t>
            </w:r>
          </w:p>
        </w:tc>
        <w:tc>
          <w:tcPr>
            <w:tcW w:w="1016" w:type="dxa"/>
            <w:tcBorders>
              <w:top w:val="single" w:sz="2" w:space="0" w:color="auto"/>
              <w:left w:val="nil"/>
              <w:bottom w:val="single" w:sz="4" w:space="0" w:color="auto"/>
              <w:right w:val="single" w:sz="4" w:space="0" w:color="auto"/>
            </w:tcBorders>
            <w:shd w:val="clear" w:color="auto" w:fill="FFFFFF" w:themeFill="background1"/>
            <w:vAlign w:val="bottom"/>
            <w:hideMark/>
          </w:tcPr>
          <w:p w:rsidR="00E36B7E" w:rsidRPr="00E417AB" w:rsidRDefault="00E36B7E" w:rsidP="00491399">
            <w:pPr>
              <w:pStyle w:val="cuatexto"/>
              <w:jc w:val="right"/>
              <w:rPr>
                <w:sz w:val="16"/>
                <w:szCs w:val="16"/>
              </w:rPr>
            </w:pPr>
            <w:r>
              <w:rPr>
                <w:sz w:val="16"/>
              </w:rPr>
              <w:t>244.590</w:t>
            </w:r>
          </w:p>
        </w:tc>
        <w:tc>
          <w:tcPr>
            <w:tcW w:w="3635" w:type="dxa"/>
            <w:tcBorders>
              <w:top w:val="single" w:sz="2" w:space="0" w:color="auto"/>
              <w:left w:val="single" w:sz="4" w:space="0" w:color="auto"/>
              <w:bottom w:val="single" w:sz="4" w:space="0" w:color="auto"/>
              <w:right w:val="nil"/>
            </w:tcBorders>
            <w:shd w:val="clear" w:color="auto" w:fill="FFFFFF" w:themeFill="background1"/>
            <w:vAlign w:val="bottom"/>
            <w:hideMark/>
          </w:tcPr>
          <w:p w:rsidR="00E36B7E" w:rsidRPr="00E417AB" w:rsidRDefault="00E36B7E" w:rsidP="00542FB6">
            <w:pPr>
              <w:pStyle w:val="cuatexto"/>
              <w:rPr>
                <w:sz w:val="16"/>
                <w:szCs w:val="16"/>
              </w:rPr>
            </w:pPr>
            <w:r>
              <w:rPr>
                <w:sz w:val="16"/>
              </w:rPr>
              <w:t>89.  Galera garbia, guztira (saldo zorduna)</w:t>
            </w:r>
          </w:p>
        </w:tc>
        <w:tc>
          <w:tcPr>
            <w:tcW w:w="761" w:type="dxa"/>
            <w:tcBorders>
              <w:top w:val="single" w:sz="2" w:space="0" w:color="auto"/>
              <w:left w:val="nil"/>
              <w:bottom w:val="single" w:sz="4" w:space="0" w:color="auto"/>
              <w:right w:val="nil"/>
            </w:tcBorders>
            <w:shd w:val="clear" w:color="auto" w:fill="FFFFFF" w:themeFill="background1"/>
            <w:vAlign w:val="bottom"/>
            <w:hideMark/>
          </w:tcPr>
          <w:p w:rsidR="00E36B7E" w:rsidRPr="00E417AB" w:rsidRDefault="00E36B7E" w:rsidP="00491399">
            <w:pPr>
              <w:pStyle w:val="cuatexto"/>
              <w:jc w:val="right"/>
              <w:rPr>
                <w:sz w:val="16"/>
                <w:szCs w:val="16"/>
              </w:rPr>
            </w:pPr>
            <w:r>
              <w:rPr>
                <w:sz w:val="16"/>
              </w:rPr>
              <w:t>0</w:t>
            </w:r>
          </w:p>
        </w:tc>
        <w:tc>
          <w:tcPr>
            <w:tcW w:w="821" w:type="dxa"/>
            <w:tcBorders>
              <w:top w:val="single" w:sz="2" w:space="0" w:color="auto"/>
              <w:left w:val="nil"/>
              <w:bottom w:val="single" w:sz="4" w:space="0" w:color="auto"/>
              <w:right w:val="nil"/>
            </w:tcBorders>
            <w:shd w:val="clear" w:color="auto" w:fill="FFFFFF" w:themeFill="background1"/>
            <w:vAlign w:val="bottom"/>
            <w:hideMark/>
          </w:tcPr>
          <w:p w:rsidR="00E36B7E" w:rsidRPr="00E417AB" w:rsidRDefault="00E36B7E" w:rsidP="00491399">
            <w:pPr>
              <w:pStyle w:val="cuatexto"/>
              <w:jc w:val="right"/>
              <w:rPr>
                <w:sz w:val="16"/>
                <w:szCs w:val="16"/>
              </w:rPr>
            </w:pPr>
            <w:r>
              <w:rPr>
                <w:sz w:val="16"/>
              </w:rPr>
              <w:t>0</w:t>
            </w:r>
          </w:p>
        </w:tc>
      </w:tr>
      <w:tr w:rsidR="00E36B7E" w:rsidRPr="006A728E" w:rsidTr="00B17FB9">
        <w:trPr>
          <w:trHeight w:val="255"/>
          <w:jc w:val="center"/>
        </w:trPr>
        <w:tc>
          <w:tcPr>
            <w:tcW w:w="3635"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rPr>
            </w:pPr>
            <w:r>
              <w:rPr>
                <w:rFonts w:ascii="Arial" w:hAnsi="Arial"/>
                <w:sz w:val="16"/>
              </w:rPr>
              <w:t>Guztira</w:t>
            </w:r>
          </w:p>
        </w:tc>
        <w:tc>
          <w:tcPr>
            <w:tcW w:w="849"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109.297</w:t>
            </w:r>
          </w:p>
        </w:tc>
        <w:tc>
          <w:tcPr>
            <w:tcW w:w="1016"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244.590</w:t>
            </w:r>
          </w:p>
        </w:tc>
        <w:tc>
          <w:tcPr>
            <w:tcW w:w="3635"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36B7E" w:rsidRPr="006A728E" w:rsidRDefault="005927F7" w:rsidP="005927F7">
            <w:pPr>
              <w:pStyle w:val="cuatexto"/>
              <w:jc w:val="left"/>
              <w:rPr>
                <w:rFonts w:ascii="Arial" w:hAnsi="Arial" w:cs="Arial"/>
                <w:sz w:val="16"/>
                <w:szCs w:val="16"/>
              </w:rPr>
            </w:pPr>
            <w:r>
              <w:rPr>
                <w:rFonts w:ascii="Arial" w:hAnsi="Arial"/>
                <w:sz w:val="16"/>
              </w:rPr>
              <w:t>Guztira</w:t>
            </w:r>
          </w:p>
        </w:tc>
        <w:tc>
          <w:tcPr>
            <w:tcW w:w="76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109.297</w:t>
            </w:r>
          </w:p>
        </w:tc>
        <w:tc>
          <w:tcPr>
            <w:tcW w:w="821"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6A728E" w:rsidRDefault="00E36B7E" w:rsidP="005927F7">
            <w:pPr>
              <w:pStyle w:val="cuatexto"/>
              <w:jc w:val="right"/>
              <w:rPr>
                <w:rFonts w:ascii="Arial" w:hAnsi="Arial" w:cs="Arial"/>
                <w:sz w:val="16"/>
                <w:szCs w:val="16"/>
              </w:rPr>
            </w:pPr>
            <w:r>
              <w:rPr>
                <w:rFonts w:ascii="Arial" w:hAnsi="Arial"/>
                <w:sz w:val="16"/>
              </w:rPr>
              <w:t>244.590</w:t>
            </w:r>
          </w:p>
        </w:tc>
      </w:tr>
    </w:tbl>
    <w:p w:rsidR="00E36B7E" w:rsidRDefault="00E36B7E">
      <w:pPr>
        <w:spacing w:after="0"/>
        <w:ind w:firstLine="0"/>
        <w:jc w:val="left"/>
      </w:pPr>
    </w:p>
    <w:p w:rsidR="00E36B7E" w:rsidRDefault="00E36B7E">
      <w:pPr>
        <w:spacing w:after="0"/>
        <w:ind w:firstLine="0"/>
        <w:jc w:val="left"/>
      </w:pPr>
      <w:r>
        <w:br w:type="page"/>
      </w:r>
    </w:p>
    <w:p w:rsidR="00E36B7E" w:rsidRPr="00542FB6" w:rsidRDefault="00E36B7E" w:rsidP="00542FB6">
      <w:pPr>
        <w:pStyle w:val="atitulo1"/>
        <w:rPr>
          <w:rFonts w:eastAsia="ITCCentury Book"/>
        </w:rPr>
      </w:pPr>
      <w:bookmarkStart w:id="35" w:name="_Toc264877910"/>
      <w:bookmarkStart w:id="36" w:name="_Toc444498479"/>
      <w:bookmarkStart w:id="37" w:name="_Toc447187413"/>
      <w:r>
        <w:lastRenderedPageBreak/>
        <w:t>VI. Iruzkinak, ondorioak eta gomendioak</w:t>
      </w:r>
      <w:bookmarkEnd w:id="35"/>
      <w:bookmarkEnd w:id="36"/>
      <w:bookmarkEnd w:id="37"/>
    </w:p>
    <w:p w:rsidR="00E36B7E" w:rsidRPr="0031163B" w:rsidRDefault="00E36B7E" w:rsidP="0031163B">
      <w:pPr>
        <w:tabs>
          <w:tab w:val="center" w:pos="2835"/>
          <w:tab w:val="center" w:pos="3969"/>
          <w:tab w:val="center" w:pos="5103"/>
          <w:tab w:val="center" w:pos="6237"/>
          <w:tab w:val="center" w:pos="7371"/>
        </w:tabs>
        <w:ind w:firstLine="284"/>
        <w:rPr>
          <w:spacing w:val="-3"/>
          <w:sz w:val="26"/>
          <w:szCs w:val="26"/>
        </w:rPr>
      </w:pPr>
      <w:r>
        <w:rPr>
          <w:spacing w:val="-3"/>
          <w:sz w:val="26"/>
        </w:rPr>
        <w:t>Jarraian azaltzen dira, kudeaketa-arlo garrantzitsuenetako bakoitzerako, Ganbera honen aburuz Udalak jarraitu behar dituen ondorio nagusiak, bere antolamendu, pr</w:t>
      </w:r>
      <w:r>
        <w:rPr>
          <w:spacing w:val="-3"/>
          <w:sz w:val="26"/>
        </w:rPr>
        <w:t>o</w:t>
      </w:r>
      <w:r>
        <w:rPr>
          <w:spacing w:val="-3"/>
          <w:sz w:val="26"/>
        </w:rPr>
        <w:t>zedura, kontabilitate-eta barne-kontroleko sistemak hobetzeko.</w:t>
      </w:r>
    </w:p>
    <w:p w:rsidR="00E36B7E" w:rsidRPr="00E36B7E" w:rsidRDefault="00E36B7E" w:rsidP="00B916EF">
      <w:pPr>
        <w:pStyle w:val="atitulo2"/>
        <w:spacing w:before="240"/>
      </w:pPr>
      <w:bookmarkStart w:id="38" w:name="_Toc227464014"/>
      <w:bookmarkStart w:id="39" w:name="_Toc264877911"/>
      <w:bookmarkStart w:id="40" w:name="_Toc444498480"/>
      <w:bookmarkStart w:id="41" w:name="_Toc447187414"/>
      <w:r>
        <w:t>VI.1. Alderdi orokorrak</w:t>
      </w:r>
      <w:bookmarkEnd w:id="38"/>
      <w:bookmarkEnd w:id="39"/>
      <w:bookmarkEnd w:id="40"/>
      <w:bookmarkEnd w:id="41"/>
    </w:p>
    <w:p w:rsidR="00E36B7E" w:rsidRPr="0031163B" w:rsidRDefault="00E36B7E" w:rsidP="0031163B">
      <w:pPr>
        <w:tabs>
          <w:tab w:val="center" w:pos="2835"/>
          <w:tab w:val="center" w:pos="3969"/>
          <w:tab w:val="center" w:pos="5103"/>
          <w:tab w:val="center" w:pos="6237"/>
          <w:tab w:val="center" w:pos="7371"/>
        </w:tabs>
        <w:ind w:firstLine="284"/>
        <w:rPr>
          <w:spacing w:val="-3"/>
          <w:sz w:val="26"/>
          <w:szCs w:val="26"/>
        </w:rPr>
      </w:pPr>
      <w:r>
        <w:rPr>
          <w:spacing w:val="-3"/>
          <w:sz w:val="26"/>
        </w:rPr>
        <w:t>Udalaren gastuen aurrekontuaren likidazioari dagokionez, ikusten da ez dela erre</w:t>
      </w:r>
      <w:r>
        <w:rPr>
          <w:spacing w:val="-3"/>
          <w:sz w:val="26"/>
        </w:rPr>
        <w:t>s</w:t>
      </w:r>
      <w:r>
        <w:rPr>
          <w:spacing w:val="-3"/>
          <w:sz w:val="26"/>
        </w:rPr>
        <w:t>petatu kredituen izaera mugatzailea ez dela errespetatu zenbait kapitulutako lotura-poltsetan: langileen gastuak, ondasun arrunt eta zerbitzuetako gastuak, transferentzia arruntak eta pasibo finantzarioak. Halere, gastuek behin betiko aurreikuspenen gain</w:t>
      </w:r>
      <w:r>
        <w:rPr>
          <w:spacing w:val="-3"/>
          <w:sz w:val="26"/>
        </w:rPr>
        <w:t>e</w:t>
      </w:r>
      <w:r>
        <w:rPr>
          <w:spacing w:val="-3"/>
          <w:sz w:val="26"/>
        </w:rPr>
        <w:t>tik egiten duten kopurua ez da aipagarria, eta saihestu egin zitezkeen, kasuko aurr</w:t>
      </w:r>
      <w:r>
        <w:rPr>
          <w:spacing w:val="-3"/>
          <w:sz w:val="26"/>
        </w:rPr>
        <w:t>e</w:t>
      </w:r>
      <w:r>
        <w:rPr>
          <w:spacing w:val="-3"/>
          <w:sz w:val="26"/>
        </w:rPr>
        <w:t>kontu-aldaketak gastua bete baino lehen egin izan balira.</w:t>
      </w:r>
    </w:p>
    <w:p w:rsidR="00E36B7E" w:rsidRDefault="00E36B7E" w:rsidP="002321FC">
      <w:pPr>
        <w:ind w:firstLine="284"/>
        <w:rPr>
          <w:sz w:val="26"/>
          <w:szCs w:val="26"/>
        </w:rPr>
      </w:pPr>
      <w:r>
        <w:rPr>
          <w:sz w:val="26"/>
        </w:rPr>
        <w:t>2014ko aurrekontuaren betetze-oinarririk ez dago</w:t>
      </w:r>
    </w:p>
    <w:p w:rsidR="00077A00" w:rsidRPr="00166A1F" w:rsidRDefault="00077A00" w:rsidP="00077A00">
      <w:pPr>
        <w:tabs>
          <w:tab w:val="center" w:pos="2835"/>
          <w:tab w:val="center" w:pos="3969"/>
          <w:tab w:val="center" w:pos="5103"/>
          <w:tab w:val="center" w:pos="6237"/>
          <w:tab w:val="center" w:pos="7371"/>
        </w:tabs>
        <w:spacing w:before="140"/>
        <w:ind w:firstLine="284"/>
        <w:rPr>
          <w:sz w:val="26"/>
          <w:szCs w:val="26"/>
        </w:rPr>
      </w:pPr>
      <w:r>
        <w:rPr>
          <w:sz w:val="26"/>
        </w:rPr>
        <w:t xml:space="preserve">Ez dago Udalaren ondasunen inbentariorik. Soilik erregistratzen dira ibilgeturen kontabilitate kontuetan egindako inbertsioak, zeinak egoera-balantzean agertzen baita: 2014ko abenduaren 31n 8.047.843 euro egiten dute. </w:t>
      </w:r>
    </w:p>
    <w:p w:rsidR="00077A00" w:rsidRDefault="00C215A0" w:rsidP="00B916EF">
      <w:pPr>
        <w:tabs>
          <w:tab w:val="center" w:pos="2835"/>
          <w:tab w:val="center" w:pos="3969"/>
          <w:tab w:val="center" w:pos="5103"/>
          <w:tab w:val="center" w:pos="6237"/>
          <w:tab w:val="center" w:pos="7371"/>
        </w:tabs>
        <w:ind w:firstLine="284"/>
        <w:rPr>
          <w:sz w:val="26"/>
          <w:szCs w:val="26"/>
        </w:rPr>
      </w:pPr>
      <w:r>
        <w:rPr>
          <w:sz w:val="26"/>
        </w:rPr>
        <w:t>Halaber, jabetzaren erregistroan bere izenean dauden ondasunen zerrenda b</w:t>
      </w:r>
      <w:r>
        <w:rPr>
          <w:sz w:val="26"/>
        </w:rPr>
        <w:t>a</w:t>
      </w:r>
      <w:r>
        <w:rPr>
          <w:sz w:val="26"/>
        </w:rPr>
        <w:t>dauka Udalak.</w:t>
      </w:r>
    </w:p>
    <w:p w:rsidR="00E36B7E" w:rsidRPr="00381DD2" w:rsidRDefault="00E36B7E" w:rsidP="006A473E">
      <w:pPr>
        <w:spacing w:before="240"/>
        <w:ind w:firstLine="284"/>
        <w:rPr>
          <w:sz w:val="26"/>
          <w:szCs w:val="26"/>
        </w:rPr>
      </w:pPr>
      <w:r>
        <w:rPr>
          <w:sz w:val="26"/>
        </w:rPr>
        <w:t>Gure gomendioak:</w:t>
      </w:r>
    </w:p>
    <w:p w:rsidR="00E36B7E" w:rsidRPr="00491399" w:rsidRDefault="00E36B7E" w:rsidP="006A473E">
      <w:pPr>
        <w:numPr>
          <w:ilvl w:val="0"/>
          <w:numId w:val="13"/>
        </w:numPr>
        <w:tabs>
          <w:tab w:val="left" w:pos="567"/>
        </w:tabs>
        <w:ind w:left="0" w:firstLine="284"/>
        <w:rPr>
          <w:rFonts w:eastAsia="ITCCentury Book"/>
          <w:i/>
          <w:sz w:val="26"/>
          <w:szCs w:val="26"/>
        </w:rPr>
      </w:pPr>
      <w:r>
        <w:rPr>
          <w:i/>
          <w:sz w:val="26"/>
        </w:rPr>
        <w:t>Aurrekontua indarreko legeetan ezarritako epeetan onetsi behar da, Udalaren kudeaketa ekonomiko eta finantzariorako tresna gisa erabili ahal izateko.</w:t>
      </w:r>
    </w:p>
    <w:p w:rsidR="00077A00" w:rsidRDefault="00E36B7E" w:rsidP="006A473E">
      <w:pPr>
        <w:numPr>
          <w:ilvl w:val="0"/>
          <w:numId w:val="13"/>
        </w:numPr>
        <w:tabs>
          <w:tab w:val="left" w:pos="567"/>
        </w:tabs>
        <w:ind w:left="0" w:firstLine="284"/>
        <w:rPr>
          <w:rFonts w:eastAsia="ITCCentury Book"/>
          <w:i/>
          <w:sz w:val="26"/>
          <w:szCs w:val="26"/>
        </w:rPr>
      </w:pPr>
      <w:r>
        <w:rPr>
          <w:i/>
          <w:sz w:val="26"/>
        </w:rPr>
        <w:t>Kontrolak ezarri behar dira, baimendutako kredituen izaera mugatzaile eta l</w:t>
      </w:r>
      <w:r>
        <w:rPr>
          <w:i/>
          <w:sz w:val="26"/>
        </w:rPr>
        <w:t>o</w:t>
      </w:r>
      <w:r>
        <w:rPr>
          <w:i/>
          <w:sz w:val="26"/>
        </w:rPr>
        <w:t>teslea bete dadin ziurtatzeko modukoak.</w:t>
      </w:r>
    </w:p>
    <w:p w:rsidR="00E36B7E" w:rsidRDefault="00E36B7E" w:rsidP="00491399">
      <w:pPr>
        <w:numPr>
          <w:ilvl w:val="0"/>
          <w:numId w:val="13"/>
        </w:numPr>
        <w:tabs>
          <w:tab w:val="left" w:pos="567"/>
        </w:tabs>
        <w:spacing w:after="240"/>
        <w:ind w:left="0" w:firstLine="284"/>
        <w:rPr>
          <w:rFonts w:eastAsia="ITCCentury Book"/>
          <w:i/>
          <w:sz w:val="26"/>
          <w:szCs w:val="26"/>
        </w:rPr>
      </w:pPr>
      <w:r>
        <w:rPr>
          <w:i/>
          <w:sz w:val="26"/>
        </w:rPr>
        <w:t>Urtero aurrekontua betetzeko oinarriak prestatu eta onestea.</w:t>
      </w:r>
    </w:p>
    <w:p w:rsidR="00077A00" w:rsidRPr="00166A1F" w:rsidRDefault="00077A00" w:rsidP="006A473E">
      <w:pPr>
        <w:numPr>
          <w:ilvl w:val="0"/>
          <w:numId w:val="13"/>
        </w:numPr>
        <w:tabs>
          <w:tab w:val="left" w:pos="567"/>
        </w:tabs>
        <w:ind w:left="0" w:firstLine="284"/>
        <w:rPr>
          <w:rFonts w:eastAsia="ITCCentury Book"/>
          <w:i/>
          <w:sz w:val="26"/>
          <w:szCs w:val="26"/>
        </w:rPr>
      </w:pPr>
      <w:r>
        <w:rPr>
          <w:i/>
          <w:sz w:val="26"/>
        </w:rPr>
        <w:t>Altak eta bajak kontabilizatzeko eta ibilgetuko dokumentazioa artxibatzeko prozedurak zehaztu eta ezartzea, kontu horiei aplikatzekoak diren kontabilitate-irizpideei jarraituz.</w:t>
      </w:r>
    </w:p>
    <w:p w:rsidR="00077A00" w:rsidRPr="00166A1F" w:rsidRDefault="00077A00" w:rsidP="006A473E">
      <w:pPr>
        <w:numPr>
          <w:ilvl w:val="0"/>
          <w:numId w:val="13"/>
        </w:numPr>
        <w:tabs>
          <w:tab w:val="left" w:pos="567"/>
        </w:tabs>
        <w:ind w:left="0" w:firstLine="284"/>
        <w:rPr>
          <w:rFonts w:eastAsia="ITCCentury Book"/>
          <w:i/>
          <w:sz w:val="26"/>
          <w:szCs w:val="26"/>
        </w:rPr>
      </w:pPr>
      <w:r>
        <w:rPr>
          <w:i/>
          <w:sz w:val="26"/>
        </w:rPr>
        <w:t>Udal ondasunak —jabari publikokoak, ondarekoak eta herri-ondasunak— e</w:t>
      </w:r>
      <w:r>
        <w:rPr>
          <w:i/>
          <w:sz w:val="26"/>
        </w:rPr>
        <w:t>s</w:t>
      </w:r>
      <w:r>
        <w:rPr>
          <w:i/>
          <w:sz w:val="26"/>
        </w:rPr>
        <w:t xml:space="preserve">krituretan jaso eta erregistratzeko prozesua osatu behar da. </w:t>
      </w:r>
    </w:p>
    <w:p w:rsidR="00E36B7E" w:rsidRPr="00E36B7E" w:rsidRDefault="00E36B7E" w:rsidP="00542FB6">
      <w:pPr>
        <w:pStyle w:val="atitulo2"/>
      </w:pPr>
      <w:bookmarkStart w:id="42" w:name="_Toc227464015"/>
      <w:bookmarkStart w:id="43" w:name="_Toc264877912"/>
      <w:bookmarkStart w:id="44" w:name="_Toc444498481"/>
      <w:bookmarkStart w:id="45" w:name="_Toc447187415"/>
      <w:r>
        <w:t>VI.2 Udaleko</w:t>
      </w:r>
      <w:bookmarkEnd w:id="42"/>
      <w:r>
        <w:t xml:space="preserve"> langile-gastuak</w:t>
      </w:r>
      <w:bookmarkEnd w:id="43"/>
      <w:bookmarkEnd w:id="44"/>
      <w:bookmarkEnd w:id="45"/>
    </w:p>
    <w:p w:rsidR="00E36B7E" w:rsidRPr="00491399" w:rsidRDefault="00E36B7E" w:rsidP="0031163B">
      <w:pPr>
        <w:tabs>
          <w:tab w:val="center" w:pos="2835"/>
          <w:tab w:val="center" w:pos="3969"/>
          <w:tab w:val="center" w:pos="5103"/>
          <w:tab w:val="center" w:pos="6237"/>
          <w:tab w:val="center" w:pos="7371"/>
        </w:tabs>
        <w:ind w:firstLine="284"/>
        <w:rPr>
          <w:spacing w:val="-3"/>
          <w:sz w:val="26"/>
          <w:szCs w:val="26"/>
        </w:rPr>
      </w:pPr>
      <w:r>
        <w:rPr>
          <w:spacing w:val="-3"/>
          <w:sz w:val="26"/>
        </w:rPr>
        <w:t xml:space="preserve">Langileei dagozkien gastuek 516.433 euro egin zuten, aurreikusitako aurrekontu-kredituen ehuneko 96, alegia. 2014an sortutako gastu guztien ehuneko 26,3 egiten dute (ehuneko 43,3 izan ziren 2013an). </w:t>
      </w:r>
    </w:p>
    <w:p w:rsidR="00E36B7E" w:rsidRPr="00491399" w:rsidRDefault="00E36B7E" w:rsidP="0031163B">
      <w:pPr>
        <w:tabs>
          <w:tab w:val="center" w:pos="2835"/>
          <w:tab w:val="center" w:pos="3969"/>
          <w:tab w:val="center" w:pos="5103"/>
          <w:tab w:val="center" w:pos="6237"/>
          <w:tab w:val="center" w:pos="7371"/>
        </w:tabs>
        <w:ind w:firstLine="284"/>
        <w:rPr>
          <w:spacing w:val="-3"/>
          <w:sz w:val="26"/>
          <w:szCs w:val="26"/>
        </w:rPr>
      </w:pPr>
      <w:r>
        <w:rPr>
          <w:spacing w:val="-3"/>
          <w:sz w:val="26"/>
        </w:rPr>
        <w:t>Gastuak ehuneko 12,6 egin du behera 2013koaren aldean –azken hori 591.238 e</w:t>
      </w:r>
      <w:r>
        <w:rPr>
          <w:spacing w:val="-3"/>
          <w:sz w:val="26"/>
        </w:rPr>
        <w:t>u</w:t>
      </w:r>
      <w:r>
        <w:rPr>
          <w:spacing w:val="-3"/>
          <w:sz w:val="26"/>
        </w:rPr>
        <w:t xml:space="preserve">rokoa izan zen–, funtsean gizarteratzearen arloko langileen kontratazioak behera egin </w:t>
      </w:r>
      <w:r>
        <w:rPr>
          <w:spacing w:val="-3"/>
          <w:sz w:val="26"/>
        </w:rPr>
        <w:lastRenderedPageBreak/>
        <w:t>duelako, 2014an funtzionario batek erretiroa hartu duelako, turismo bulegoan langile kontrataturik ez dagoelako eta ikastetxearen garbiketa kanpoan kontratatu delako, eta, horrenbestez, gizarte aseguruek behera egin dutelako. Gizarte aseguruengatiko gastua hilabeteko atzerapenarekin aitortzen da (2014ko abenduaren 31n, 5.560 euro aitortu gabe daude, eta 2013ko abenduaren 31n, berriz, 7.327 euro ziren aitortu gabe zeud</w:t>
      </w:r>
      <w:r>
        <w:rPr>
          <w:spacing w:val="-3"/>
          <w:sz w:val="26"/>
        </w:rPr>
        <w:t>e</w:t>
      </w:r>
      <w:r>
        <w:rPr>
          <w:spacing w:val="-3"/>
          <w:sz w:val="26"/>
        </w:rPr>
        <w:t>nak).</w:t>
      </w:r>
    </w:p>
    <w:p w:rsidR="00077A00" w:rsidRDefault="00077A00" w:rsidP="00B916EF">
      <w:pPr>
        <w:tabs>
          <w:tab w:val="center" w:pos="2835"/>
          <w:tab w:val="center" w:pos="3969"/>
          <w:tab w:val="center" w:pos="5103"/>
          <w:tab w:val="center" w:pos="6237"/>
          <w:tab w:val="center" w:pos="7371"/>
        </w:tabs>
        <w:ind w:firstLine="284"/>
        <w:rPr>
          <w:spacing w:val="-3"/>
          <w:sz w:val="26"/>
          <w:szCs w:val="26"/>
        </w:rPr>
      </w:pPr>
      <w:r>
        <w:rPr>
          <w:spacing w:val="-3"/>
          <w:sz w:val="26"/>
        </w:rPr>
        <w:t>Aitortutako betebehar gisa kontabilizatu dira, nahiz eta ordaindu gabe dauden, a</w:t>
      </w:r>
      <w:r>
        <w:rPr>
          <w:spacing w:val="-3"/>
          <w:sz w:val="26"/>
        </w:rPr>
        <w:t>u</w:t>
      </w:r>
      <w:r>
        <w:rPr>
          <w:spacing w:val="-3"/>
          <w:sz w:val="26"/>
        </w:rPr>
        <w:t>rreko alkatearen ordainsariak, 2012ko, 2013ko eta 2014ko urteei zegozkienak: haiek hartzeari uko egin zien hitzez.</w:t>
      </w:r>
    </w:p>
    <w:p w:rsidR="00E36B7E" w:rsidRDefault="00E36B7E" w:rsidP="0031163B">
      <w:pPr>
        <w:tabs>
          <w:tab w:val="center" w:pos="2835"/>
          <w:tab w:val="center" w:pos="3969"/>
          <w:tab w:val="center" w:pos="5103"/>
          <w:tab w:val="center" w:pos="6237"/>
          <w:tab w:val="center" w:pos="7371"/>
        </w:tabs>
        <w:spacing w:after="240"/>
        <w:ind w:firstLine="284"/>
        <w:rPr>
          <w:spacing w:val="-3"/>
          <w:sz w:val="26"/>
          <w:szCs w:val="26"/>
        </w:rPr>
      </w:pPr>
      <w:r>
        <w:rPr>
          <w:spacing w:val="-3"/>
          <w:sz w:val="26"/>
        </w:rPr>
        <w:t xml:space="preserve">Hona kontuak banakatuta, 2013koekin alderatuta: </w:t>
      </w:r>
    </w:p>
    <w:p w:rsidR="00904853" w:rsidRPr="00904853" w:rsidRDefault="00904853" w:rsidP="00904853">
      <w:pPr>
        <w:tabs>
          <w:tab w:val="center" w:pos="2835"/>
          <w:tab w:val="center" w:pos="3969"/>
          <w:tab w:val="center" w:pos="5103"/>
          <w:tab w:val="center" w:pos="6237"/>
          <w:tab w:val="center" w:pos="7371"/>
        </w:tabs>
        <w:spacing w:after="0"/>
        <w:ind w:firstLine="284"/>
        <w:jc w:val="right"/>
        <w:rPr>
          <w:rFonts w:ascii="Arial" w:hAnsi="Arial" w:cs="Arial"/>
          <w:spacing w:val="-3"/>
          <w:sz w:val="26"/>
          <w:szCs w:val="26"/>
        </w:rPr>
      </w:pPr>
    </w:p>
    <w:tbl>
      <w:tblPr>
        <w:tblW w:w="8804" w:type="dxa"/>
        <w:jc w:val="center"/>
        <w:tblCellMar>
          <w:left w:w="70" w:type="dxa"/>
          <w:right w:w="70" w:type="dxa"/>
        </w:tblCellMar>
        <w:tblLook w:val="04A0" w:firstRow="1" w:lastRow="0" w:firstColumn="1" w:lastColumn="0" w:noHBand="0" w:noVBand="1"/>
      </w:tblPr>
      <w:tblGrid>
        <w:gridCol w:w="6529"/>
        <w:gridCol w:w="992"/>
        <w:gridCol w:w="1283"/>
      </w:tblGrid>
      <w:tr w:rsidR="00E36B7E" w:rsidRPr="00ED19F4" w:rsidTr="005319AA">
        <w:trPr>
          <w:trHeight w:val="198"/>
          <w:jc w:val="center"/>
        </w:trPr>
        <w:tc>
          <w:tcPr>
            <w:tcW w:w="6529" w:type="dxa"/>
            <w:tcBorders>
              <w:top w:val="single" w:sz="4" w:space="0" w:color="auto"/>
              <w:left w:val="nil"/>
              <w:right w:val="nil"/>
            </w:tcBorders>
            <w:shd w:val="clear" w:color="auto" w:fill="FABF8F" w:themeFill="accent6" w:themeFillTint="99"/>
            <w:hideMark/>
          </w:tcPr>
          <w:p w:rsidR="00E36B7E" w:rsidRPr="004C0955" w:rsidRDefault="00E36B7E" w:rsidP="00542FB6">
            <w:pPr>
              <w:pStyle w:val="cuatexto"/>
            </w:pPr>
          </w:p>
        </w:tc>
        <w:tc>
          <w:tcPr>
            <w:tcW w:w="2275" w:type="dxa"/>
            <w:gridSpan w:val="2"/>
            <w:tcBorders>
              <w:top w:val="single" w:sz="4" w:space="0" w:color="auto"/>
              <w:left w:val="nil"/>
              <w:bottom w:val="single" w:sz="2" w:space="0" w:color="auto"/>
              <w:right w:val="nil"/>
            </w:tcBorders>
            <w:shd w:val="clear" w:color="auto" w:fill="FABF8F" w:themeFill="accent6" w:themeFillTint="99"/>
            <w:hideMark/>
          </w:tcPr>
          <w:p w:rsidR="00E36B7E" w:rsidRPr="004C0955" w:rsidRDefault="00E36B7E" w:rsidP="006B12EE">
            <w:pPr>
              <w:pStyle w:val="cuatexto"/>
              <w:tabs>
                <w:tab w:val="clear" w:pos="2835"/>
                <w:tab w:val="left" w:pos="3104"/>
              </w:tabs>
              <w:jc w:val="right"/>
            </w:pPr>
            <w:r>
              <w:t>Aitortutako betebeharrak</w:t>
            </w:r>
          </w:p>
        </w:tc>
      </w:tr>
      <w:tr w:rsidR="00E36B7E" w:rsidRPr="00ED19F4" w:rsidTr="005319AA">
        <w:trPr>
          <w:trHeight w:val="198"/>
          <w:jc w:val="center"/>
        </w:trPr>
        <w:tc>
          <w:tcPr>
            <w:tcW w:w="6529" w:type="dxa"/>
            <w:tcBorders>
              <w:left w:val="nil"/>
              <w:bottom w:val="single" w:sz="4" w:space="0" w:color="auto"/>
              <w:right w:val="nil"/>
            </w:tcBorders>
            <w:shd w:val="clear" w:color="auto" w:fill="FABF8F" w:themeFill="accent6" w:themeFillTint="99"/>
            <w:hideMark/>
          </w:tcPr>
          <w:p w:rsidR="00E36B7E" w:rsidRPr="004C0955" w:rsidRDefault="00E36B7E" w:rsidP="00542FB6">
            <w:pPr>
              <w:pStyle w:val="cuatexto"/>
            </w:pPr>
          </w:p>
        </w:tc>
        <w:tc>
          <w:tcPr>
            <w:tcW w:w="992" w:type="dxa"/>
            <w:tcBorders>
              <w:top w:val="single" w:sz="2" w:space="0" w:color="auto"/>
              <w:left w:val="nil"/>
              <w:bottom w:val="single" w:sz="4" w:space="0" w:color="auto"/>
              <w:right w:val="nil"/>
            </w:tcBorders>
            <w:shd w:val="clear" w:color="auto" w:fill="FABF8F" w:themeFill="accent6" w:themeFillTint="99"/>
            <w:hideMark/>
          </w:tcPr>
          <w:p w:rsidR="00E36B7E" w:rsidRPr="004C0955" w:rsidRDefault="00E36B7E" w:rsidP="0031163B">
            <w:pPr>
              <w:pStyle w:val="cuatexto"/>
              <w:jc w:val="right"/>
            </w:pPr>
            <w:r>
              <w:t>2013</w:t>
            </w:r>
          </w:p>
        </w:tc>
        <w:tc>
          <w:tcPr>
            <w:tcW w:w="1283" w:type="dxa"/>
            <w:tcBorders>
              <w:top w:val="single" w:sz="2" w:space="0" w:color="auto"/>
              <w:left w:val="nil"/>
              <w:bottom w:val="single" w:sz="4" w:space="0" w:color="auto"/>
              <w:right w:val="nil"/>
            </w:tcBorders>
            <w:shd w:val="clear" w:color="auto" w:fill="FABF8F" w:themeFill="accent6" w:themeFillTint="99"/>
            <w:hideMark/>
          </w:tcPr>
          <w:p w:rsidR="00E36B7E" w:rsidRPr="004C0955" w:rsidRDefault="00E36B7E" w:rsidP="0031163B">
            <w:pPr>
              <w:pStyle w:val="cuatexto"/>
              <w:jc w:val="right"/>
            </w:pPr>
            <w:r>
              <w:t>2014</w:t>
            </w:r>
          </w:p>
        </w:tc>
      </w:tr>
      <w:tr w:rsidR="00E36B7E" w:rsidRPr="00ED19F4" w:rsidTr="00CC6753">
        <w:trPr>
          <w:trHeight w:val="198"/>
          <w:jc w:val="center"/>
        </w:trPr>
        <w:tc>
          <w:tcPr>
            <w:tcW w:w="6529" w:type="dxa"/>
            <w:tcBorders>
              <w:top w:val="single" w:sz="4" w:space="0" w:color="auto"/>
              <w:left w:val="nil"/>
              <w:bottom w:val="single" w:sz="2" w:space="0" w:color="auto"/>
              <w:right w:val="nil"/>
            </w:tcBorders>
            <w:shd w:val="clear" w:color="auto" w:fill="auto"/>
            <w:hideMark/>
          </w:tcPr>
          <w:p w:rsidR="00E36B7E" w:rsidRPr="004C0955" w:rsidRDefault="00E36B7E" w:rsidP="006B7C41">
            <w:pPr>
              <w:pStyle w:val="cuatexto"/>
            </w:pPr>
            <w:r>
              <w:t>10. Goi karguak</w:t>
            </w:r>
          </w:p>
        </w:tc>
        <w:tc>
          <w:tcPr>
            <w:tcW w:w="992" w:type="dxa"/>
            <w:tcBorders>
              <w:top w:val="single" w:sz="4" w:space="0" w:color="auto"/>
              <w:left w:val="nil"/>
              <w:bottom w:val="single" w:sz="2" w:space="0" w:color="auto"/>
              <w:right w:val="nil"/>
            </w:tcBorders>
            <w:shd w:val="clear" w:color="auto" w:fill="auto"/>
            <w:hideMark/>
          </w:tcPr>
          <w:p w:rsidR="00E36B7E" w:rsidRPr="004C0955" w:rsidRDefault="00E36B7E" w:rsidP="0031163B">
            <w:pPr>
              <w:pStyle w:val="cuatexto"/>
              <w:jc w:val="right"/>
            </w:pPr>
            <w:r>
              <w:t>19.586</w:t>
            </w:r>
          </w:p>
        </w:tc>
        <w:tc>
          <w:tcPr>
            <w:tcW w:w="1283" w:type="dxa"/>
            <w:tcBorders>
              <w:top w:val="single" w:sz="4" w:space="0" w:color="auto"/>
              <w:left w:val="nil"/>
              <w:bottom w:val="single" w:sz="2" w:space="0" w:color="auto"/>
              <w:right w:val="nil"/>
            </w:tcBorders>
            <w:shd w:val="clear" w:color="auto" w:fill="auto"/>
            <w:hideMark/>
          </w:tcPr>
          <w:p w:rsidR="00E36B7E" w:rsidRPr="004C0955" w:rsidRDefault="00E36B7E" w:rsidP="0031163B">
            <w:pPr>
              <w:pStyle w:val="cuatexto"/>
              <w:jc w:val="right"/>
            </w:pPr>
            <w:r>
              <w:t>18.226</w:t>
            </w:r>
          </w:p>
        </w:tc>
      </w:tr>
      <w:tr w:rsidR="00E36B7E" w:rsidRPr="00ED19F4" w:rsidTr="00CC6753">
        <w:trPr>
          <w:trHeight w:val="198"/>
          <w:jc w:val="center"/>
        </w:trPr>
        <w:tc>
          <w:tcPr>
            <w:tcW w:w="6529" w:type="dxa"/>
            <w:tcBorders>
              <w:top w:val="single" w:sz="2" w:space="0" w:color="auto"/>
              <w:left w:val="nil"/>
              <w:bottom w:val="single" w:sz="2" w:space="0" w:color="auto"/>
              <w:right w:val="nil"/>
            </w:tcBorders>
            <w:shd w:val="clear" w:color="auto" w:fill="auto"/>
            <w:hideMark/>
          </w:tcPr>
          <w:p w:rsidR="00E36B7E" w:rsidRPr="004C0955" w:rsidRDefault="00E36B7E" w:rsidP="006B7C41">
            <w:pPr>
              <w:pStyle w:val="cuatexto"/>
            </w:pPr>
            <w:r>
              <w:t>12 Langile funtzionarioak</w:t>
            </w:r>
          </w:p>
        </w:tc>
        <w:tc>
          <w:tcPr>
            <w:tcW w:w="992" w:type="dxa"/>
            <w:tcBorders>
              <w:top w:val="single" w:sz="2" w:space="0" w:color="auto"/>
              <w:left w:val="nil"/>
              <w:bottom w:val="single" w:sz="2" w:space="0" w:color="auto"/>
              <w:right w:val="nil"/>
            </w:tcBorders>
            <w:shd w:val="clear" w:color="auto" w:fill="auto"/>
            <w:hideMark/>
          </w:tcPr>
          <w:p w:rsidR="00E36B7E" w:rsidRPr="004C0955" w:rsidRDefault="00E36B7E" w:rsidP="0031163B">
            <w:pPr>
              <w:pStyle w:val="cuatexto"/>
              <w:jc w:val="right"/>
            </w:pPr>
            <w:r>
              <w:t>142.692</w:t>
            </w:r>
          </w:p>
        </w:tc>
        <w:tc>
          <w:tcPr>
            <w:tcW w:w="1283" w:type="dxa"/>
            <w:tcBorders>
              <w:top w:val="single" w:sz="2" w:space="0" w:color="auto"/>
              <w:left w:val="nil"/>
              <w:bottom w:val="single" w:sz="2" w:space="0" w:color="auto"/>
              <w:right w:val="nil"/>
            </w:tcBorders>
            <w:shd w:val="clear" w:color="auto" w:fill="auto"/>
            <w:hideMark/>
          </w:tcPr>
          <w:p w:rsidR="00E36B7E" w:rsidRPr="004C0955" w:rsidRDefault="00E36B7E" w:rsidP="0031163B">
            <w:pPr>
              <w:pStyle w:val="cuatexto"/>
              <w:jc w:val="right"/>
            </w:pPr>
            <w:r>
              <w:t>128.837</w:t>
            </w:r>
          </w:p>
        </w:tc>
      </w:tr>
      <w:tr w:rsidR="00E36B7E" w:rsidRPr="00ED19F4" w:rsidTr="00CC6753">
        <w:trPr>
          <w:trHeight w:val="198"/>
          <w:jc w:val="center"/>
        </w:trPr>
        <w:tc>
          <w:tcPr>
            <w:tcW w:w="6529" w:type="dxa"/>
            <w:tcBorders>
              <w:top w:val="single" w:sz="2" w:space="0" w:color="auto"/>
              <w:left w:val="nil"/>
              <w:bottom w:val="single" w:sz="2" w:space="0" w:color="auto"/>
              <w:right w:val="nil"/>
            </w:tcBorders>
            <w:shd w:val="clear" w:color="auto" w:fill="auto"/>
            <w:hideMark/>
          </w:tcPr>
          <w:p w:rsidR="00E36B7E" w:rsidRPr="004C0955" w:rsidRDefault="00E36B7E" w:rsidP="006B7C41">
            <w:pPr>
              <w:pStyle w:val="cuatexto"/>
            </w:pPr>
            <w:r>
              <w:t>13. Lan-kontratudun langileak</w:t>
            </w:r>
          </w:p>
        </w:tc>
        <w:tc>
          <w:tcPr>
            <w:tcW w:w="992" w:type="dxa"/>
            <w:tcBorders>
              <w:top w:val="single" w:sz="2" w:space="0" w:color="auto"/>
              <w:left w:val="nil"/>
              <w:bottom w:val="single" w:sz="2" w:space="0" w:color="auto"/>
              <w:right w:val="nil"/>
            </w:tcBorders>
            <w:shd w:val="clear" w:color="auto" w:fill="auto"/>
            <w:hideMark/>
          </w:tcPr>
          <w:p w:rsidR="00E36B7E" w:rsidRPr="004C0955" w:rsidRDefault="00E36B7E" w:rsidP="0031163B">
            <w:pPr>
              <w:pStyle w:val="cuatexto"/>
              <w:jc w:val="right"/>
            </w:pPr>
            <w:r>
              <w:t>251.774</w:t>
            </w:r>
          </w:p>
        </w:tc>
        <w:tc>
          <w:tcPr>
            <w:tcW w:w="1283" w:type="dxa"/>
            <w:tcBorders>
              <w:top w:val="single" w:sz="2" w:space="0" w:color="auto"/>
              <w:left w:val="nil"/>
              <w:bottom w:val="single" w:sz="2" w:space="0" w:color="auto"/>
              <w:right w:val="nil"/>
            </w:tcBorders>
            <w:shd w:val="clear" w:color="auto" w:fill="auto"/>
            <w:hideMark/>
          </w:tcPr>
          <w:p w:rsidR="00E36B7E" w:rsidRPr="004C0955" w:rsidRDefault="00E36B7E" w:rsidP="0031163B">
            <w:pPr>
              <w:pStyle w:val="cuatexto"/>
              <w:jc w:val="right"/>
            </w:pPr>
            <w:r>
              <w:t>197.672</w:t>
            </w:r>
          </w:p>
        </w:tc>
      </w:tr>
      <w:tr w:rsidR="00E36B7E" w:rsidRPr="00ED19F4" w:rsidTr="00CC6753">
        <w:trPr>
          <w:trHeight w:val="198"/>
          <w:jc w:val="center"/>
        </w:trPr>
        <w:tc>
          <w:tcPr>
            <w:tcW w:w="6529" w:type="dxa"/>
            <w:tcBorders>
              <w:top w:val="single" w:sz="2" w:space="0" w:color="auto"/>
              <w:left w:val="nil"/>
              <w:bottom w:val="single" w:sz="4" w:space="0" w:color="auto"/>
              <w:right w:val="nil"/>
            </w:tcBorders>
            <w:shd w:val="clear" w:color="auto" w:fill="auto"/>
            <w:hideMark/>
          </w:tcPr>
          <w:p w:rsidR="00E36B7E" w:rsidRPr="004C0955" w:rsidRDefault="00E36B7E" w:rsidP="00077A00">
            <w:pPr>
              <w:pStyle w:val="cuatexto"/>
            </w:pPr>
            <w:r>
              <w:t xml:space="preserve">16. Gizarte aseguruak, montepioko kuotak </w:t>
            </w:r>
          </w:p>
        </w:tc>
        <w:tc>
          <w:tcPr>
            <w:tcW w:w="992" w:type="dxa"/>
            <w:tcBorders>
              <w:top w:val="single" w:sz="2" w:space="0" w:color="auto"/>
              <w:left w:val="nil"/>
              <w:bottom w:val="single" w:sz="4" w:space="0" w:color="auto"/>
              <w:right w:val="nil"/>
            </w:tcBorders>
            <w:shd w:val="clear" w:color="auto" w:fill="auto"/>
            <w:hideMark/>
          </w:tcPr>
          <w:p w:rsidR="00E36B7E" w:rsidRPr="004C0955" w:rsidRDefault="00E36B7E" w:rsidP="0031163B">
            <w:pPr>
              <w:pStyle w:val="cuatexto"/>
              <w:jc w:val="right"/>
            </w:pPr>
            <w:r>
              <w:t>177.185</w:t>
            </w:r>
          </w:p>
        </w:tc>
        <w:tc>
          <w:tcPr>
            <w:tcW w:w="1283" w:type="dxa"/>
            <w:tcBorders>
              <w:top w:val="single" w:sz="2" w:space="0" w:color="auto"/>
              <w:left w:val="nil"/>
              <w:bottom w:val="single" w:sz="4" w:space="0" w:color="auto"/>
              <w:right w:val="nil"/>
            </w:tcBorders>
            <w:shd w:val="clear" w:color="auto" w:fill="auto"/>
            <w:hideMark/>
          </w:tcPr>
          <w:p w:rsidR="00E36B7E" w:rsidRPr="004C0955" w:rsidRDefault="00E36B7E" w:rsidP="0031163B">
            <w:pPr>
              <w:pStyle w:val="cuatexto"/>
              <w:jc w:val="right"/>
            </w:pPr>
            <w:r>
              <w:t>171.699</w:t>
            </w:r>
          </w:p>
        </w:tc>
      </w:tr>
      <w:tr w:rsidR="00E36B7E" w:rsidRPr="00904853" w:rsidTr="00CC6753">
        <w:trPr>
          <w:trHeight w:val="255"/>
          <w:jc w:val="center"/>
        </w:trPr>
        <w:tc>
          <w:tcPr>
            <w:tcW w:w="6529"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904853" w:rsidRDefault="006A728E" w:rsidP="006A728E">
            <w:pPr>
              <w:pStyle w:val="cuatexto"/>
              <w:rPr>
                <w:rFonts w:ascii="Arial" w:hAnsi="Arial" w:cs="Arial"/>
                <w:sz w:val="18"/>
                <w:szCs w:val="18"/>
              </w:rPr>
            </w:pPr>
            <w:r>
              <w:rPr>
                <w:rFonts w:ascii="Arial" w:hAnsi="Arial"/>
                <w:sz w:val="18"/>
              </w:rPr>
              <w:t>Guztira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904853" w:rsidRDefault="00E36B7E" w:rsidP="00904853">
            <w:pPr>
              <w:pStyle w:val="cuatexto"/>
              <w:jc w:val="right"/>
              <w:rPr>
                <w:rFonts w:ascii="Arial" w:hAnsi="Arial" w:cs="Arial"/>
                <w:sz w:val="18"/>
                <w:szCs w:val="18"/>
              </w:rPr>
            </w:pPr>
            <w:r>
              <w:rPr>
                <w:rFonts w:ascii="Arial" w:hAnsi="Arial"/>
                <w:noProof/>
                <w:sz w:val="18"/>
              </w:rPr>
              <w:t>591.238</w:t>
            </w:r>
          </w:p>
        </w:tc>
        <w:tc>
          <w:tcPr>
            <w:tcW w:w="1283" w:type="dxa"/>
            <w:tcBorders>
              <w:top w:val="single" w:sz="4" w:space="0" w:color="auto"/>
              <w:left w:val="nil"/>
              <w:bottom w:val="single" w:sz="4" w:space="0" w:color="auto"/>
              <w:right w:val="nil"/>
            </w:tcBorders>
            <w:shd w:val="clear" w:color="auto" w:fill="FABF8F" w:themeFill="accent6" w:themeFillTint="99"/>
            <w:vAlign w:val="center"/>
            <w:hideMark/>
          </w:tcPr>
          <w:p w:rsidR="00E36B7E" w:rsidRPr="00904853" w:rsidRDefault="00E36B7E" w:rsidP="00904853">
            <w:pPr>
              <w:pStyle w:val="cuatexto"/>
              <w:jc w:val="right"/>
              <w:rPr>
                <w:rFonts w:ascii="Arial" w:hAnsi="Arial" w:cs="Arial"/>
                <w:sz w:val="18"/>
                <w:szCs w:val="18"/>
              </w:rPr>
            </w:pPr>
            <w:r>
              <w:rPr>
                <w:rFonts w:ascii="Arial" w:hAnsi="Arial"/>
                <w:noProof/>
                <w:sz w:val="18"/>
              </w:rPr>
              <w:t>516.433</w:t>
            </w:r>
          </w:p>
        </w:tc>
      </w:tr>
    </w:tbl>
    <w:p w:rsidR="00E36B7E" w:rsidRPr="00491399" w:rsidRDefault="00E36B7E" w:rsidP="0031163B">
      <w:pPr>
        <w:tabs>
          <w:tab w:val="center" w:pos="2835"/>
          <w:tab w:val="center" w:pos="3969"/>
          <w:tab w:val="center" w:pos="5103"/>
          <w:tab w:val="center" w:pos="6237"/>
          <w:tab w:val="center" w:pos="7371"/>
        </w:tabs>
        <w:spacing w:before="240"/>
        <w:ind w:firstLine="284"/>
        <w:rPr>
          <w:spacing w:val="-3"/>
          <w:sz w:val="26"/>
          <w:szCs w:val="26"/>
        </w:rPr>
      </w:pPr>
      <w:r>
        <w:rPr>
          <w:spacing w:val="-3"/>
          <w:sz w:val="26"/>
        </w:rPr>
        <w:t>2014ko urtarrilaren 9an, 2014rako plantilla organikoa hasiera batez onetsi zen. Plantilla organikoaren behin betiko onespena, atzemandako akats bat zuzendu ond</w:t>
      </w:r>
      <w:r>
        <w:rPr>
          <w:spacing w:val="-3"/>
          <w:sz w:val="26"/>
        </w:rPr>
        <w:t>o</w:t>
      </w:r>
      <w:r>
        <w:rPr>
          <w:spacing w:val="-3"/>
          <w:sz w:val="26"/>
        </w:rPr>
        <w:t>ren, 2014ko urriaren 15ean argitaratu zen NAOn.</w:t>
      </w:r>
    </w:p>
    <w:p w:rsidR="00E36B7E" w:rsidRDefault="00E36B7E" w:rsidP="0031163B">
      <w:pPr>
        <w:tabs>
          <w:tab w:val="center" w:pos="2835"/>
          <w:tab w:val="center" w:pos="3969"/>
          <w:tab w:val="center" w:pos="5103"/>
          <w:tab w:val="center" w:pos="6237"/>
          <w:tab w:val="center" w:pos="7371"/>
        </w:tabs>
        <w:spacing w:after="240"/>
        <w:ind w:firstLine="284"/>
        <w:rPr>
          <w:spacing w:val="-3"/>
          <w:sz w:val="26"/>
          <w:szCs w:val="26"/>
        </w:rPr>
      </w:pPr>
      <w:r>
        <w:rPr>
          <w:spacing w:val="-3"/>
          <w:sz w:val="26"/>
        </w:rPr>
        <w:t>Honako hauek ziren 2014ko lanpostuak:</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643"/>
        <w:gridCol w:w="939"/>
        <w:gridCol w:w="677"/>
        <w:gridCol w:w="3746"/>
      </w:tblGrid>
      <w:tr w:rsidR="00077A00" w:rsidRPr="003F6C28" w:rsidTr="00760381">
        <w:trPr>
          <w:trHeight w:val="255"/>
          <w:jc w:val="center"/>
        </w:trPr>
        <w:tc>
          <w:tcPr>
            <w:tcW w:w="3650" w:type="dxa"/>
            <w:tcBorders>
              <w:top w:val="single" w:sz="4" w:space="0" w:color="auto"/>
              <w:bottom w:val="single" w:sz="4" w:space="0" w:color="auto"/>
              <w:right w:val="nil"/>
            </w:tcBorders>
            <w:shd w:val="clear" w:color="auto" w:fill="FABF8F" w:themeFill="accent6" w:themeFillTint="99"/>
            <w:vAlign w:val="center"/>
          </w:tcPr>
          <w:p w:rsidR="00077A00" w:rsidRPr="003F6C28" w:rsidRDefault="00077A00" w:rsidP="00FD722B">
            <w:pPr>
              <w:pStyle w:val="cuatexto"/>
              <w:jc w:val="left"/>
              <w:rPr>
                <w:rFonts w:ascii="Arial" w:hAnsi="Arial" w:cs="Arial"/>
                <w:sz w:val="18"/>
                <w:szCs w:val="18"/>
              </w:rPr>
            </w:pPr>
            <w:r>
              <w:rPr>
                <w:rFonts w:ascii="Arial" w:hAnsi="Arial"/>
                <w:sz w:val="18"/>
              </w:rPr>
              <w:t>Lanpostua</w:t>
            </w:r>
          </w:p>
        </w:tc>
        <w:tc>
          <w:tcPr>
            <w:tcW w:w="893" w:type="dxa"/>
            <w:tcBorders>
              <w:top w:val="single" w:sz="4" w:space="0" w:color="auto"/>
              <w:left w:val="nil"/>
              <w:bottom w:val="single" w:sz="4" w:space="0" w:color="auto"/>
              <w:right w:val="nil"/>
            </w:tcBorders>
            <w:shd w:val="clear" w:color="auto" w:fill="FABF8F" w:themeFill="accent6" w:themeFillTint="99"/>
            <w:vAlign w:val="center"/>
          </w:tcPr>
          <w:p w:rsidR="00077A00" w:rsidRPr="003F6C28" w:rsidRDefault="00077A00" w:rsidP="00FD722B">
            <w:pPr>
              <w:pStyle w:val="cuatexto"/>
              <w:jc w:val="right"/>
              <w:rPr>
                <w:rFonts w:ascii="Arial" w:hAnsi="Arial" w:cs="Arial"/>
                <w:sz w:val="18"/>
                <w:szCs w:val="18"/>
              </w:rPr>
            </w:pPr>
            <w:r>
              <w:rPr>
                <w:rFonts w:ascii="Arial" w:hAnsi="Arial"/>
                <w:sz w:val="18"/>
              </w:rPr>
              <w:t>Kopurua</w:t>
            </w:r>
          </w:p>
        </w:tc>
        <w:tc>
          <w:tcPr>
            <w:tcW w:w="629" w:type="dxa"/>
            <w:tcBorders>
              <w:top w:val="single" w:sz="4" w:space="0" w:color="auto"/>
              <w:left w:val="nil"/>
              <w:bottom w:val="single" w:sz="4" w:space="0" w:color="auto"/>
              <w:right w:val="nil"/>
            </w:tcBorders>
            <w:shd w:val="clear" w:color="auto" w:fill="FABF8F" w:themeFill="accent6" w:themeFillTint="99"/>
            <w:vAlign w:val="center"/>
          </w:tcPr>
          <w:p w:rsidR="00077A00" w:rsidRPr="003F6C28" w:rsidRDefault="00077A00" w:rsidP="00FD722B">
            <w:pPr>
              <w:pStyle w:val="cuatexto"/>
              <w:jc w:val="right"/>
              <w:rPr>
                <w:rFonts w:ascii="Arial" w:hAnsi="Arial" w:cs="Arial"/>
                <w:sz w:val="18"/>
                <w:szCs w:val="18"/>
              </w:rPr>
            </w:pPr>
            <w:r>
              <w:rPr>
                <w:rFonts w:ascii="Arial" w:hAnsi="Arial"/>
                <w:sz w:val="18"/>
              </w:rPr>
              <w:t>Maila</w:t>
            </w:r>
          </w:p>
        </w:tc>
        <w:tc>
          <w:tcPr>
            <w:tcW w:w="3754" w:type="dxa"/>
            <w:tcBorders>
              <w:top w:val="single" w:sz="4" w:space="0" w:color="auto"/>
              <w:left w:val="nil"/>
              <w:bottom w:val="single" w:sz="4" w:space="0" w:color="auto"/>
            </w:tcBorders>
            <w:shd w:val="clear" w:color="auto" w:fill="FABF8F" w:themeFill="accent6" w:themeFillTint="99"/>
            <w:vAlign w:val="center"/>
          </w:tcPr>
          <w:p w:rsidR="00077A00" w:rsidRPr="003F6C28" w:rsidRDefault="00077A00" w:rsidP="00FD722B">
            <w:pPr>
              <w:pStyle w:val="cuatexto"/>
              <w:jc w:val="right"/>
              <w:rPr>
                <w:rFonts w:ascii="Arial" w:hAnsi="Arial" w:cs="Arial"/>
                <w:sz w:val="18"/>
                <w:szCs w:val="18"/>
              </w:rPr>
            </w:pPr>
            <w:r>
              <w:rPr>
                <w:rFonts w:ascii="Arial" w:hAnsi="Arial"/>
                <w:sz w:val="18"/>
              </w:rPr>
              <w:t>Oharrak</w:t>
            </w:r>
          </w:p>
        </w:tc>
      </w:tr>
      <w:tr w:rsidR="00077A00" w:rsidTr="00760381">
        <w:trPr>
          <w:trHeight w:val="198"/>
          <w:jc w:val="center"/>
        </w:trPr>
        <w:tc>
          <w:tcPr>
            <w:tcW w:w="3650" w:type="dxa"/>
            <w:tcBorders>
              <w:top w:val="single" w:sz="4" w:space="0" w:color="auto"/>
              <w:bottom w:val="single" w:sz="2" w:space="0" w:color="auto"/>
              <w:right w:val="nil"/>
            </w:tcBorders>
            <w:vAlign w:val="center"/>
          </w:tcPr>
          <w:p w:rsidR="00077A00" w:rsidRDefault="00077A00" w:rsidP="006B12EE">
            <w:pPr>
              <w:pStyle w:val="cuatexto"/>
              <w:jc w:val="left"/>
            </w:pPr>
            <w:r>
              <w:rPr>
                <w:rFonts w:ascii="Arial" w:hAnsi="Arial"/>
                <w:sz w:val="18"/>
              </w:rPr>
              <w:t>Funtzionarioak</w:t>
            </w:r>
            <w:r>
              <w:rPr>
                <w:u w:val="single"/>
              </w:rPr>
              <w:t>:</w:t>
            </w:r>
          </w:p>
        </w:tc>
        <w:tc>
          <w:tcPr>
            <w:tcW w:w="893" w:type="dxa"/>
            <w:tcBorders>
              <w:top w:val="single" w:sz="4" w:space="0" w:color="auto"/>
              <w:left w:val="nil"/>
              <w:bottom w:val="single" w:sz="2" w:space="0" w:color="auto"/>
              <w:right w:val="nil"/>
            </w:tcBorders>
          </w:tcPr>
          <w:p w:rsidR="00077A00" w:rsidRDefault="00077A00" w:rsidP="006B12EE">
            <w:pPr>
              <w:pStyle w:val="cuatexto"/>
              <w:jc w:val="right"/>
            </w:pPr>
          </w:p>
        </w:tc>
        <w:tc>
          <w:tcPr>
            <w:tcW w:w="629" w:type="dxa"/>
            <w:tcBorders>
              <w:top w:val="single" w:sz="4" w:space="0" w:color="auto"/>
              <w:left w:val="nil"/>
              <w:bottom w:val="single" w:sz="2" w:space="0" w:color="auto"/>
              <w:right w:val="nil"/>
            </w:tcBorders>
            <w:vAlign w:val="center"/>
          </w:tcPr>
          <w:p w:rsidR="00077A00" w:rsidRDefault="00077A00" w:rsidP="00760381">
            <w:pPr>
              <w:pStyle w:val="cuatexto"/>
              <w:jc w:val="right"/>
            </w:pPr>
          </w:p>
        </w:tc>
        <w:tc>
          <w:tcPr>
            <w:tcW w:w="3754" w:type="dxa"/>
            <w:tcBorders>
              <w:top w:val="single" w:sz="4" w:space="0" w:color="auto"/>
              <w:left w:val="nil"/>
              <w:bottom w:val="single" w:sz="2" w:space="0" w:color="auto"/>
            </w:tcBorders>
            <w:vAlign w:val="center"/>
          </w:tcPr>
          <w:p w:rsidR="00077A00" w:rsidRDefault="00077A00" w:rsidP="006B12EE">
            <w:pPr>
              <w:pStyle w:val="cuatexto"/>
              <w:jc w:val="right"/>
            </w:pPr>
          </w:p>
        </w:tc>
      </w:tr>
      <w:tr w:rsidR="00077A00" w:rsidTr="00760381">
        <w:trPr>
          <w:trHeight w:val="198"/>
          <w:jc w:val="center"/>
        </w:trPr>
        <w:tc>
          <w:tcPr>
            <w:tcW w:w="3650" w:type="dxa"/>
            <w:tcBorders>
              <w:top w:val="single" w:sz="2" w:space="0" w:color="auto"/>
              <w:bottom w:val="nil"/>
              <w:right w:val="nil"/>
            </w:tcBorders>
            <w:vAlign w:val="center"/>
          </w:tcPr>
          <w:p w:rsidR="00077A00" w:rsidRDefault="00077A00" w:rsidP="00077A00">
            <w:pPr>
              <w:pStyle w:val="cuatexto"/>
              <w:jc w:val="left"/>
            </w:pPr>
            <w:r>
              <w:t>Ofizial administraria</w:t>
            </w:r>
          </w:p>
        </w:tc>
        <w:tc>
          <w:tcPr>
            <w:tcW w:w="893" w:type="dxa"/>
            <w:tcBorders>
              <w:top w:val="single" w:sz="2" w:space="0" w:color="auto"/>
              <w:left w:val="nil"/>
              <w:bottom w:val="nil"/>
              <w:right w:val="nil"/>
            </w:tcBorders>
          </w:tcPr>
          <w:p w:rsidR="00077A00" w:rsidRPr="00E36B7E" w:rsidRDefault="00077A00" w:rsidP="006B12EE">
            <w:pPr>
              <w:pStyle w:val="cuatexto"/>
              <w:jc w:val="right"/>
            </w:pPr>
            <w:r>
              <w:t>1</w:t>
            </w:r>
          </w:p>
        </w:tc>
        <w:tc>
          <w:tcPr>
            <w:tcW w:w="629" w:type="dxa"/>
            <w:tcBorders>
              <w:top w:val="single" w:sz="2" w:space="0" w:color="auto"/>
              <w:left w:val="nil"/>
              <w:bottom w:val="nil"/>
              <w:right w:val="nil"/>
            </w:tcBorders>
            <w:vAlign w:val="center"/>
          </w:tcPr>
          <w:p w:rsidR="00077A00" w:rsidRDefault="00077A00" w:rsidP="00760381">
            <w:pPr>
              <w:pStyle w:val="cuatexto"/>
              <w:jc w:val="right"/>
            </w:pPr>
            <w:r>
              <w:t>C</w:t>
            </w:r>
          </w:p>
        </w:tc>
        <w:tc>
          <w:tcPr>
            <w:tcW w:w="3754" w:type="dxa"/>
            <w:tcBorders>
              <w:top w:val="single" w:sz="2" w:space="0" w:color="auto"/>
              <w:left w:val="nil"/>
              <w:bottom w:val="nil"/>
            </w:tcBorders>
            <w:vAlign w:val="center"/>
          </w:tcPr>
          <w:p w:rsidR="00077A00" w:rsidRDefault="000073A9" w:rsidP="006B12EE">
            <w:pPr>
              <w:pStyle w:val="cuatexto"/>
              <w:jc w:val="right"/>
            </w:pPr>
            <w:r>
              <w:t>2014an erretiroa hartua</w:t>
            </w:r>
          </w:p>
        </w:tc>
      </w:tr>
      <w:tr w:rsidR="00077A00" w:rsidTr="00760381">
        <w:trPr>
          <w:trHeight w:val="198"/>
          <w:jc w:val="center"/>
        </w:trPr>
        <w:tc>
          <w:tcPr>
            <w:tcW w:w="3650" w:type="dxa"/>
            <w:tcBorders>
              <w:top w:val="nil"/>
              <w:bottom w:val="nil"/>
              <w:right w:val="nil"/>
            </w:tcBorders>
            <w:vAlign w:val="center"/>
          </w:tcPr>
          <w:p w:rsidR="00077A00" w:rsidRPr="00E36B7E" w:rsidRDefault="00077A00" w:rsidP="006B12EE">
            <w:pPr>
              <w:pStyle w:val="cuatexto"/>
              <w:jc w:val="left"/>
            </w:pPr>
            <w:r>
              <w:t>Ofizial administraria</w:t>
            </w:r>
          </w:p>
        </w:tc>
        <w:tc>
          <w:tcPr>
            <w:tcW w:w="893" w:type="dxa"/>
            <w:tcBorders>
              <w:top w:val="nil"/>
              <w:left w:val="nil"/>
              <w:bottom w:val="nil"/>
              <w:right w:val="nil"/>
            </w:tcBorders>
          </w:tcPr>
          <w:p w:rsidR="00077A00" w:rsidRDefault="00077A00" w:rsidP="006B12EE">
            <w:pPr>
              <w:pStyle w:val="cuatexto"/>
              <w:jc w:val="right"/>
            </w:pPr>
            <w:r>
              <w:t>1</w:t>
            </w:r>
          </w:p>
        </w:tc>
        <w:tc>
          <w:tcPr>
            <w:tcW w:w="629" w:type="dxa"/>
            <w:tcBorders>
              <w:top w:val="nil"/>
              <w:left w:val="nil"/>
              <w:bottom w:val="nil"/>
              <w:right w:val="nil"/>
            </w:tcBorders>
            <w:vAlign w:val="center"/>
          </w:tcPr>
          <w:p w:rsidR="00077A00" w:rsidRDefault="00077A00" w:rsidP="00760381">
            <w:pPr>
              <w:pStyle w:val="cuatexto"/>
              <w:jc w:val="right"/>
            </w:pPr>
            <w:r>
              <w:t>C</w:t>
            </w:r>
          </w:p>
        </w:tc>
        <w:tc>
          <w:tcPr>
            <w:tcW w:w="3754" w:type="dxa"/>
            <w:tcBorders>
              <w:top w:val="nil"/>
              <w:left w:val="nil"/>
              <w:bottom w:val="nil"/>
            </w:tcBorders>
            <w:vAlign w:val="center"/>
          </w:tcPr>
          <w:p w:rsidR="00077A00" w:rsidRDefault="000073A9" w:rsidP="006B12EE">
            <w:pPr>
              <w:pStyle w:val="cuatexto"/>
              <w:jc w:val="right"/>
            </w:pPr>
            <w:r>
              <w:t>Aktiboa</w:t>
            </w:r>
          </w:p>
        </w:tc>
      </w:tr>
      <w:tr w:rsidR="00077A00" w:rsidTr="00760381">
        <w:trPr>
          <w:trHeight w:val="198"/>
          <w:jc w:val="center"/>
        </w:trPr>
        <w:tc>
          <w:tcPr>
            <w:tcW w:w="3650" w:type="dxa"/>
            <w:tcBorders>
              <w:top w:val="nil"/>
              <w:bottom w:val="nil"/>
              <w:right w:val="nil"/>
            </w:tcBorders>
            <w:vAlign w:val="center"/>
          </w:tcPr>
          <w:p w:rsidR="00077A00" w:rsidRDefault="00077A00" w:rsidP="006B12EE">
            <w:pPr>
              <w:pStyle w:val="cuatexto"/>
              <w:jc w:val="left"/>
            </w:pPr>
            <w:r>
              <w:t>Ikastetxeko etxezaina</w:t>
            </w:r>
          </w:p>
        </w:tc>
        <w:tc>
          <w:tcPr>
            <w:tcW w:w="893" w:type="dxa"/>
            <w:tcBorders>
              <w:top w:val="nil"/>
              <w:left w:val="nil"/>
              <w:bottom w:val="nil"/>
              <w:right w:val="nil"/>
            </w:tcBorders>
          </w:tcPr>
          <w:p w:rsidR="00077A00" w:rsidRDefault="00077A00" w:rsidP="006B12EE">
            <w:pPr>
              <w:pStyle w:val="cuatexto"/>
              <w:jc w:val="right"/>
            </w:pPr>
            <w:r>
              <w:t>1</w:t>
            </w:r>
          </w:p>
        </w:tc>
        <w:tc>
          <w:tcPr>
            <w:tcW w:w="629" w:type="dxa"/>
            <w:tcBorders>
              <w:top w:val="nil"/>
              <w:left w:val="nil"/>
              <w:bottom w:val="nil"/>
              <w:right w:val="nil"/>
            </w:tcBorders>
            <w:vAlign w:val="center"/>
          </w:tcPr>
          <w:p w:rsidR="00077A00" w:rsidRDefault="00077A00" w:rsidP="00760381">
            <w:pPr>
              <w:pStyle w:val="cuatexto"/>
              <w:jc w:val="right"/>
            </w:pPr>
            <w:r>
              <w:t>D</w:t>
            </w:r>
          </w:p>
        </w:tc>
        <w:tc>
          <w:tcPr>
            <w:tcW w:w="3754" w:type="dxa"/>
            <w:tcBorders>
              <w:top w:val="nil"/>
              <w:left w:val="nil"/>
              <w:bottom w:val="nil"/>
            </w:tcBorders>
            <w:vAlign w:val="center"/>
          </w:tcPr>
          <w:p w:rsidR="00077A00" w:rsidRDefault="000073A9" w:rsidP="006B12EE">
            <w:pPr>
              <w:pStyle w:val="cuatexto"/>
              <w:jc w:val="right"/>
            </w:pPr>
            <w:r>
              <w:t>Aktiboa</w:t>
            </w:r>
          </w:p>
        </w:tc>
      </w:tr>
      <w:tr w:rsidR="00077A00" w:rsidTr="00760381">
        <w:trPr>
          <w:trHeight w:val="198"/>
          <w:jc w:val="center"/>
        </w:trPr>
        <w:tc>
          <w:tcPr>
            <w:tcW w:w="3650" w:type="dxa"/>
            <w:tcBorders>
              <w:top w:val="nil"/>
              <w:bottom w:val="nil"/>
              <w:right w:val="nil"/>
            </w:tcBorders>
            <w:vAlign w:val="center"/>
          </w:tcPr>
          <w:p w:rsidR="00077A00" w:rsidRDefault="00077A00" w:rsidP="006B12EE">
            <w:pPr>
              <w:pStyle w:val="cuatexto"/>
              <w:jc w:val="left"/>
            </w:pPr>
            <w:r>
              <w:t>Askotariko zerbitzuetako langilea</w:t>
            </w:r>
          </w:p>
        </w:tc>
        <w:tc>
          <w:tcPr>
            <w:tcW w:w="893" w:type="dxa"/>
            <w:tcBorders>
              <w:top w:val="nil"/>
              <w:left w:val="nil"/>
              <w:bottom w:val="nil"/>
              <w:right w:val="nil"/>
            </w:tcBorders>
          </w:tcPr>
          <w:p w:rsidR="00077A00" w:rsidRDefault="00077A00" w:rsidP="006B12EE">
            <w:pPr>
              <w:pStyle w:val="cuatexto"/>
              <w:jc w:val="right"/>
            </w:pPr>
            <w:r>
              <w:t>1</w:t>
            </w:r>
          </w:p>
        </w:tc>
        <w:tc>
          <w:tcPr>
            <w:tcW w:w="629" w:type="dxa"/>
            <w:tcBorders>
              <w:top w:val="nil"/>
              <w:left w:val="nil"/>
              <w:bottom w:val="nil"/>
              <w:right w:val="nil"/>
            </w:tcBorders>
            <w:vAlign w:val="center"/>
          </w:tcPr>
          <w:p w:rsidR="00077A00" w:rsidRDefault="00077A00" w:rsidP="00760381">
            <w:pPr>
              <w:pStyle w:val="cuatexto"/>
              <w:jc w:val="right"/>
            </w:pPr>
            <w:r>
              <w:t>D</w:t>
            </w:r>
          </w:p>
        </w:tc>
        <w:tc>
          <w:tcPr>
            <w:tcW w:w="3754" w:type="dxa"/>
            <w:tcBorders>
              <w:top w:val="nil"/>
              <w:left w:val="nil"/>
              <w:bottom w:val="nil"/>
            </w:tcBorders>
            <w:vAlign w:val="center"/>
          </w:tcPr>
          <w:p w:rsidR="00077A00" w:rsidRDefault="000073A9" w:rsidP="006B12EE">
            <w:pPr>
              <w:pStyle w:val="cuatexto"/>
              <w:jc w:val="right"/>
            </w:pPr>
            <w:r>
              <w:t>Aktiboa</w:t>
            </w:r>
          </w:p>
        </w:tc>
      </w:tr>
      <w:tr w:rsidR="00077A00" w:rsidTr="00760381">
        <w:trPr>
          <w:trHeight w:val="198"/>
          <w:jc w:val="center"/>
        </w:trPr>
        <w:tc>
          <w:tcPr>
            <w:tcW w:w="3650" w:type="dxa"/>
            <w:tcBorders>
              <w:top w:val="nil"/>
              <w:bottom w:val="single" w:sz="2" w:space="0" w:color="auto"/>
              <w:right w:val="nil"/>
            </w:tcBorders>
            <w:vAlign w:val="center"/>
          </w:tcPr>
          <w:p w:rsidR="00077A00" w:rsidRDefault="00077A00" w:rsidP="006B12EE">
            <w:pPr>
              <w:pStyle w:val="cuatexto"/>
              <w:jc w:val="left"/>
            </w:pPr>
            <w:r>
              <w:t>Idazkari eta kontu-hartzailea</w:t>
            </w:r>
          </w:p>
        </w:tc>
        <w:tc>
          <w:tcPr>
            <w:tcW w:w="893" w:type="dxa"/>
            <w:tcBorders>
              <w:top w:val="nil"/>
              <w:left w:val="nil"/>
              <w:bottom w:val="single" w:sz="2" w:space="0" w:color="auto"/>
              <w:right w:val="nil"/>
            </w:tcBorders>
          </w:tcPr>
          <w:p w:rsidR="00077A00" w:rsidRPr="00E36B7E" w:rsidRDefault="00077A00" w:rsidP="006B12EE">
            <w:pPr>
              <w:pStyle w:val="cuatexto"/>
              <w:jc w:val="right"/>
            </w:pPr>
            <w:r>
              <w:t>1</w:t>
            </w:r>
          </w:p>
        </w:tc>
        <w:tc>
          <w:tcPr>
            <w:tcW w:w="629" w:type="dxa"/>
            <w:tcBorders>
              <w:top w:val="nil"/>
              <w:left w:val="nil"/>
              <w:bottom w:val="single" w:sz="2" w:space="0" w:color="auto"/>
              <w:right w:val="nil"/>
            </w:tcBorders>
            <w:vAlign w:val="center"/>
          </w:tcPr>
          <w:p w:rsidR="00077A00" w:rsidRDefault="000073A9" w:rsidP="00760381">
            <w:pPr>
              <w:pStyle w:val="cuatexto"/>
              <w:jc w:val="right"/>
            </w:pPr>
            <w:r>
              <w:t>A</w:t>
            </w:r>
          </w:p>
        </w:tc>
        <w:tc>
          <w:tcPr>
            <w:tcW w:w="3754" w:type="dxa"/>
            <w:tcBorders>
              <w:top w:val="nil"/>
              <w:left w:val="nil"/>
              <w:bottom w:val="single" w:sz="2" w:space="0" w:color="auto"/>
            </w:tcBorders>
            <w:vAlign w:val="center"/>
          </w:tcPr>
          <w:p w:rsidR="00077A00" w:rsidRDefault="000073A9" w:rsidP="006B12EE">
            <w:pPr>
              <w:pStyle w:val="cuatexto"/>
              <w:jc w:val="right"/>
            </w:pPr>
            <w:r>
              <w:t>Zerbitzu bereziak</w:t>
            </w:r>
          </w:p>
        </w:tc>
      </w:tr>
      <w:tr w:rsidR="00077A00" w:rsidTr="00760381">
        <w:trPr>
          <w:trHeight w:val="198"/>
          <w:jc w:val="center"/>
        </w:trPr>
        <w:tc>
          <w:tcPr>
            <w:tcW w:w="3650" w:type="dxa"/>
            <w:tcBorders>
              <w:top w:val="single" w:sz="2" w:space="0" w:color="auto"/>
              <w:bottom w:val="single" w:sz="2" w:space="0" w:color="auto"/>
              <w:right w:val="nil"/>
            </w:tcBorders>
            <w:vAlign w:val="center"/>
          </w:tcPr>
          <w:p w:rsidR="00077A00" w:rsidRPr="003F6C28" w:rsidRDefault="00077A00" w:rsidP="006B12EE">
            <w:pPr>
              <w:pStyle w:val="cuatexto"/>
              <w:jc w:val="left"/>
              <w:rPr>
                <w:rFonts w:ascii="Arial" w:hAnsi="Arial" w:cs="Arial"/>
                <w:sz w:val="18"/>
                <w:szCs w:val="18"/>
              </w:rPr>
            </w:pPr>
            <w:r>
              <w:rPr>
                <w:rFonts w:ascii="Arial" w:hAnsi="Arial"/>
                <w:sz w:val="18"/>
              </w:rPr>
              <w:t>Lan-kontratupeko langileak, aldi bat</w:t>
            </w:r>
            <w:r>
              <w:rPr>
                <w:rFonts w:ascii="Arial" w:hAnsi="Arial"/>
                <w:sz w:val="18"/>
              </w:rPr>
              <w:t>e</w:t>
            </w:r>
            <w:r>
              <w:rPr>
                <w:rFonts w:ascii="Arial" w:hAnsi="Arial"/>
                <w:sz w:val="18"/>
              </w:rPr>
              <w:t>rakoak</w:t>
            </w:r>
          </w:p>
        </w:tc>
        <w:tc>
          <w:tcPr>
            <w:tcW w:w="893" w:type="dxa"/>
            <w:tcBorders>
              <w:top w:val="single" w:sz="2" w:space="0" w:color="auto"/>
              <w:left w:val="nil"/>
              <w:bottom w:val="single" w:sz="2" w:space="0" w:color="auto"/>
              <w:right w:val="nil"/>
            </w:tcBorders>
          </w:tcPr>
          <w:p w:rsidR="00077A00" w:rsidRDefault="00077A00" w:rsidP="006B12EE">
            <w:pPr>
              <w:pStyle w:val="cuatexto"/>
              <w:jc w:val="right"/>
            </w:pPr>
          </w:p>
        </w:tc>
        <w:tc>
          <w:tcPr>
            <w:tcW w:w="629" w:type="dxa"/>
            <w:tcBorders>
              <w:top w:val="single" w:sz="2" w:space="0" w:color="auto"/>
              <w:left w:val="nil"/>
              <w:bottom w:val="single" w:sz="2" w:space="0" w:color="auto"/>
              <w:right w:val="nil"/>
            </w:tcBorders>
            <w:vAlign w:val="center"/>
          </w:tcPr>
          <w:p w:rsidR="00077A00" w:rsidRDefault="00077A00" w:rsidP="00760381">
            <w:pPr>
              <w:pStyle w:val="cuatexto"/>
              <w:jc w:val="right"/>
            </w:pPr>
          </w:p>
        </w:tc>
        <w:tc>
          <w:tcPr>
            <w:tcW w:w="3754" w:type="dxa"/>
            <w:tcBorders>
              <w:top w:val="single" w:sz="2" w:space="0" w:color="auto"/>
              <w:left w:val="nil"/>
              <w:bottom w:val="single" w:sz="2" w:space="0" w:color="auto"/>
            </w:tcBorders>
            <w:vAlign w:val="center"/>
          </w:tcPr>
          <w:p w:rsidR="00077A00" w:rsidRDefault="00077A00" w:rsidP="006B12EE">
            <w:pPr>
              <w:pStyle w:val="cuatexto"/>
              <w:jc w:val="right"/>
            </w:pPr>
          </w:p>
        </w:tc>
      </w:tr>
      <w:tr w:rsidR="00077A00" w:rsidTr="00760381">
        <w:trPr>
          <w:trHeight w:val="198"/>
          <w:jc w:val="center"/>
        </w:trPr>
        <w:tc>
          <w:tcPr>
            <w:tcW w:w="3650" w:type="dxa"/>
            <w:tcBorders>
              <w:top w:val="single" w:sz="2" w:space="0" w:color="auto"/>
              <w:bottom w:val="nil"/>
              <w:right w:val="nil"/>
            </w:tcBorders>
            <w:vAlign w:val="center"/>
          </w:tcPr>
          <w:p w:rsidR="00077A00" w:rsidRDefault="00077A00" w:rsidP="006B12EE">
            <w:pPr>
              <w:pStyle w:val="cuatexto"/>
              <w:jc w:val="left"/>
            </w:pPr>
            <w:r>
              <w:t>Egoitzen garbiketa</w:t>
            </w:r>
          </w:p>
        </w:tc>
        <w:tc>
          <w:tcPr>
            <w:tcW w:w="893" w:type="dxa"/>
            <w:tcBorders>
              <w:top w:val="single" w:sz="2" w:space="0" w:color="auto"/>
              <w:left w:val="nil"/>
              <w:bottom w:val="nil"/>
              <w:right w:val="nil"/>
            </w:tcBorders>
          </w:tcPr>
          <w:p w:rsidR="00077A00" w:rsidRDefault="000073A9" w:rsidP="006B12EE">
            <w:pPr>
              <w:pStyle w:val="cuatexto"/>
              <w:jc w:val="right"/>
            </w:pPr>
            <w:r>
              <w:t>1</w:t>
            </w:r>
          </w:p>
        </w:tc>
        <w:tc>
          <w:tcPr>
            <w:tcW w:w="629" w:type="dxa"/>
            <w:tcBorders>
              <w:top w:val="single" w:sz="2" w:space="0" w:color="auto"/>
              <w:left w:val="nil"/>
              <w:bottom w:val="nil"/>
              <w:right w:val="nil"/>
            </w:tcBorders>
            <w:vAlign w:val="center"/>
          </w:tcPr>
          <w:p w:rsidR="00077A00" w:rsidRDefault="000073A9" w:rsidP="00760381">
            <w:pPr>
              <w:pStyle w:val="cuatexto"/>
              <w:jc w:val="right"/>
            </w:pPr>
            <w:r>
              <w:t>E</w:t>
            </w:r>
          </w:p>
        </w:tc>
        <w:tc>
          <w:tcPr>
            <w:tcW w:w="3754" w:type="dxa"/>
            <w:tcBorders>
              <w:top w:val="single" w:sz="2" w:space="0" w:color="auto"/>
              <w:left w:val="nil"/>
              <w:bottom w:val="nil"/>
            </w:tcBorders>
            <w:vAlign w:val="center"/>
          </w:tcPr>
          <w:p w:rsidR="00077A00" w:rsidRDefault="00077A00" w:rsidP="006B12EE">
            <w:pPr>
              <w:pStyle w:val="cuatexto"/>
              <w:jc w:val="right"/>
            </w:pPr>
            <w:r>
              <w:t>% 75eko lanaldia</w:t>
            </w:r>
          </w:p>
        </w:tc>
      </w:tr>
      <w:tr w:rsidR="00077A00" w:rsidTr="00760381">
        <w:trPr>
          <w:trHeight w:val="198"/>
          <w:jc w:val="center"/>
        </w:trPr>
        <w:tc>
          <w:tcPr>
            <w:tcW w:w="3650" w:type="dxa"/>
            <w:tcBorders>
              <w:top w:val="nil"/>
              <w:bottom w:val="nil"/>
              <w:right w:val="nil"/>
            </w:tcBorders>
            <w:vAlign w:val="center"/>
          </w:tcPr>
          <w:p w:rsidR="00077A00" w:rsidRDefault="00077A00" w:rsidP="006B12EE">
            <w:pPr>
              <w:pStyle w:val="cuatexto"/>
              <w:jc w:val="left"/>
            </w:pPr>
            <w:r>
              <w:t>Kultur eragilea</w:t>
            </w:r>
          </w:p>
        </w:tc>
        <w:tc>
          <w:tcPr>
            <w:tcW w:w="893" w:type="dxa"/>
            <w:tcBorders>
              <w:top w:val="nil"/>
              <w:left w:val="nil"/>
              <w:bottom w:val="nil"/>
              <w:right w:val="nil"/>
            </w:tcBorders>
          </w:tcPr>
          <w:p w:rsidR="00077A00" w:rsidRDefault="000073A9" w:rsidP="006B12EE">
            <w:pPr>
              <w:pStyle w:val="cuatexto"/>
              <w:jc w:val="right"/>
            </w:pPr>
            <w:r>
              <w:t>1</w:t>
            </w:r>
          </w:p>
        </w:tc>
        <w:tc>
          <w:tcPr>
            <w:tcW w:w="629" w:type="dxa"/>
            <w:tcBorders>
              <w:top w:val="nil"/>
              <w:left w:val="nil"/>
              <w:bottom w:val="nil"/>
              <w:right w:val="nil"/>
            </w:tcBorders>
            <w:vAlign w:val="center"/>
          </w:tcPr>
          <w:p w:rsidR="00077A00" w:rsidRDefault="000073A9" w:rsidP="00760381">
            <w:pPr>
              <w:pStyle w:val="cuatexto"/>
              <w:jc w:val="right"/>
            </w:pPr>
            <w:r>
              <w:t>B</w:t>
            </w:r>
          </w:p>
        </w:tc>
        <w:tc>
          <w:tcPr>
            <w:tcW w:w="3754" w:type="dxa"/>
            <w:tcBorders>
              <w:top w:val="nil"/>
              <w:left w:val="nil"/>
              <w:bottom w:val="nil"/>
            </w:tcBorders>
            <w:vAlign w:val="center"/>
          </w:tcPr>
          <w:p w:rsidR="00077A00" w:rsidRDefault="000073A9" w:rsidP="006B12EE">
            <w:pPr>
              <w:pStyle w:val="cuatexto"/>
              <w:jc w:val="right"/>
            </w:pPr>
            <w:r>
              <w:t>Aktiboa</w:t>
            </w:r>
          </w:p>
        </w:tc>
      </w:tr>
      <w:tr w:rsidR="00077A00" w:rsidTr="00760381">
        <w:trPr>
          <w:trHeight w:val="198"/>
          <w:jc w:val="center"/>
        </w:trPr>
        <w:tc>
          <w:tcPr>
            <w:tcW w:w="3650" w:type="dxa"/>
            <w:tcBorders>
              <w:top w:val="nil"/>
              <w:bottom w:val="single" w:sz="4" w:space="0" w:color="auto"/>
              <w:right w:val="nil"/>
            </w:tcBorders>
            <w:vAlign w:val="center"/>
          </w:tcPr>
          <w:p w:rsidR="00077A00" w:rsidRDefault="00077A00" w:rsidP="006B12EE">
            <w:pPr>
              <w:pStyle w:val="cuatexto"/>
              <w:jc w:val="left"/>
            </w:pPr>
            <w:r>
              <w:t>Enplegu eragilea</w:t>
            </w:r>
          </w:p>
        </w:tc>
        <w:tc>
          <w:tcPr>
            <w:tcW w:w="893" w:type="dxa"/>
            <w:tcBorders>
              <w:top w:val="nil"/>
              <w:left w:val="nil"/>
              <w:bottom w:val="single" w:sz="4" w:space="0" w:color="auto"/>
              <w:right w:val="nil"/>
            </w:tcBorders>
          </w:tcPr>
          <w:p w:rsidR="00077A00" w:rsidRDefault="000073A9" w:rsidP="006B12EE">
            <w:pPr>
              <w:pStyle w:val="cuatexto"/>
              <w:jc w:val="right"/>
            </w:pPr>
            <w:r>
              <w:t>1</w:t>
            </w:r>
          </w:p>
        </w:tc>
        <w:tc>
          <w:tcPr>
            <w:tcW w:w="629" w:type="dxa"/>
            <w:tcBorders>
              <w:top w:val="nil"/>
              <w:left w:val="nil"/>
              <w:bottom w:val="single" w:sz="4" w:space="0" w:color="auto"/>
              <w:right w:val="nil"/>
            </w:tcBorders>
            <w:vAlign w:val="center"/>
          </w:tcPr>
          <w:p w:rsidR="00077A00" w:rsidRDefault="000073A9" w:rsidP="00760381">
            <w:pPr>
              <w:pStyle w:val="cuatexto"/>
              <w:jc w:val="right"/>
            </w:pPr>
            <w:r>
              <w:t>B</w:t>
            </w:r>
          </w:p>
        </w:tc>
        <w:tc>
          <w:tcPr>
            <w:tcW w:w="3754" w:type="dxa"/>
            <w:tcBorders>
              <w:top w:val="nil"/>
              <w:left w:val="nil"/>
              <w:bottom w:val="single" w:sz="4" w:space="0" w:color="auto"/>
            </w:tcBorders>
            <w:vAlign w:val="center"/>
          </w:tcPr>
          <w:p w:rsidR="00077A00" w:rsidRDefault="000073A9" w:rsidP="006B12EE">
            <w:pPr>
              <w:pStyle w:val="cuatexto"/>
              <w:jc w:val="right"/>
            </w:pPr>
            <w:r>
              <w:t>Aktiboa</w:t>
            </w:r>
          </w:p>
        </w:tc>
      </w:tr>
      <w:tr w:rsidR="000073A9" w:rsidTr="00760381">
        <w:trPr>
          <w:trHeight w:val="198"/>
          <w:jc w:val="center"/>
        </w:trPr>
        <w:tc>
          <w:tcPr>
            <w:tcW w:w="3650" w:type="dxa"/>
            <w:tcBorders>
              <w:top w:val="single" w:sz="4" w:space="0" w:color="auto"/>
              <w:bottom w:val="single" w:sz="4" w:space="0" w:color="auto"/>
              <w:right w:val="nil"/>
            </w:tcBorders>
            <w:vAlign w:val="center"/>
          </w:tcPr>
          <w:p w:rsidR="000073A9" w:rsidRPr="00E36B7E" w:rsidRDefault="000073A9" w:rsidP="006B12EE">
            <w:pPr>
              <w:pStyle w:val="cuatexto"/>
              <w:jc w:val="left"/>
            </w:pPr>
            <w:r>
              <w:t>Administrazio-langileak</w:t>
            </w:r>
          </w:p>
        </w:tc>
        <w:tc>
          <w:tcPr>
            <w:tcW w:w="893" w:type="dxa"/>
            <w:tcBorders>
              <w:top w:val="single" w:sz="4" w:space="0" w:color="auto"/>
              <w:left w:val="nil"/>
              <w:bottom w:val="single" w:sz="4" w:space="0" w:color="auto"/>
              <w:right w:val="nil"/>
            </w:tcBorders>
          </w:tcPr>
          <w:p w:rsidR="000073A9" w:rsidRDefault="000073A9" w:rsidP="006B12EE">
            <w:pPr>
              <w:pStyle w:val="cuatexto"/>
              <w:jc w:val="right"/>
            </w:pPr>
          </w:p>
        </w:tc>
        <w:tc>
          <w:tcPr>
            <w:tcW w:w="629" w:type="dxa"/>
            <w:tcBorders>
              <w:top w:val="single" w:sz="4" w:space="0" w:color="auto"/>
              <w:left w:val="nil"/>
              <w:bottom w:val="single" w:sz="4" w:space="0" w:color="auto"/>
              <w:right w:val="nil"/>
            </w:tcBorders>
            <w:vAlign w:val="center"/>
          </w:tcPr>
          <w:p w:rsidR="000073A9" w:rsidRDefault="000073A9" w:rsidP="00760381">
            <w:pPr>
              <w:pStyle w:val="cuatexto"/>
              <w:jc w:val="right"/>
            </w:pPr>
          </w:p>
        </w:tc>
        <w:tc>
          <w:tcPr>
            <w:tcW w:w="3754" w:type="dxa"/>
            <w:tcBorders>
              <w:top w:val="single" w:sz="4" w:space="0" w:color="auto"/>
              <w:left w:val="nil"/>
              <w:bottom w:val="single" w:sz="4" w:space="0" w:color="auto"/>
            </w:tcBorders>
            <w:vAlign w:val="center"/>
          </w:tcPr>
          <w:p w:rsidR="000073A9" w:rsidRDefault="000073A9" w:rsidP="006B12EE">
            <w:pPr>
              <w:pStyle w:val="cuatexto"/>
              <w:jc w:val="right"/>
            </w:pPr>
          </w:p>
        </w:tc>
      </w:tr>
      <w:tr w:rsidR="000073A9" w:rsidTr="00760381">
        <w:trPr>
          <w:trHeight w:val="198"/>
          <w:jc w:val="center"/>
        </w:trPr>
        <w:tc>
          <w:tcPr>
            <w:tcW w:w="3650" w:type="dxa"/>
            <w:tcBorders>
              <w:top w:val="single" w:sz="4" w:space="0" w:color="auto"/>
              <w:bottom w:val="single" w:sz="4" w:space="0" w:color="auto"/>
              <w:right w:val="nil"/>
            </w:tcBorders>
            <w:vAlign w:val="center"/>
          </w:tcPr>
          <w:p w:rsidR="000073A9" w:rsidRPr="00E36B7E" w:rsidRDefault="000073A9" w:rsidP="00760381">
            <w:pPr>
              <w:pStyle w:val="cuatexto"/>
              <w:jc w:val="left"/>
            </w:pPr>
            <w:r>
              <w:t>Idazkari eta kontu-hartzailea</w:t>
            </w:r>
          </w:p>
        </w:tc>
        <w:tc>
          <w:tcPr>
            <w:tcW w:w="893" w:type="dxa"/>
            <w:tcBorders>
              <w:top w:val="single" w:sz="4" w:space="0" w:color="auto"/>
              <w:left w:val="nil"/>
              <w:bottom w:val="single" w:sz="4" w:space="0" w:color="auto"/>
              <w:right w:val="nil"/>
            </w:tcBorders>
            <w:vAlign w:val="center"/>
          </w:tcPr>
          <w:p w:rsidR="000073A9" w:rsidRDefault="000073A9" w:rsidP="00760381">
            <w:pPr>
              <w:pStyle w:val="cuatexto"/>
              <w:jc w:val="right"/>
            </w:pPr>
            <w:r>
              <w:t>1</w:t>
            </w:r>
          </w:p>
        </w:tc>
        <w:tc>
          <w:tcPr>
            <w:tcW w:w="629" w:type="dxa"/>
            <w:tcBorders>
              <w:top w:val="single" w:sz="4" w:space="0" w:color="auto"/>
              <w:left w:val="nil"/>
              <w:bottom w:val="single" w:sz="4" w:space="0" w:color="auto"/>
              <w:right w:val="nil"/>
            </w:tcBorders>
            <w:vAlign w:val="center"/>
          </w:tcPr>
          <w:p w:rsidR="000073A9" w:rsidRDefault="000073A9" w:rsidP="00760381">
            <w:pPr>
              <w:pStyle w:val="cuatexto"/>
              <w:jc w:val="right"/>
            </w:pPr>
            <w:r>
              <w:t>A</w:t>
            </w:r>
          </w:p>
        </w:tc>
        <w:tc>
          <w:tcPr>
            <w:tcW w:w="3754" w:type="dxa"/>
            <w:tcBorders>
              <w:top w:val="single" w:sz="4" w:space="0" w:color="auto"/>
              <w:left w:val="nil"/>
              <w:bottom w:val="single" w:sz="4" w:space="0" w:color="auto"/>
            </w:tcBorders>
            <w:vAlign w:val="center"/>
          </w:tcPr>
          <w:p w:rsidR="000073A9" w:rsidRDefault="000073A9" w:rsidP="00760381">
            <w:pPr>
              <w:pStyle w:val="cuatexto"/>
              <w:jc w:val="right"/>
            </w:pPr>
            <w:r>
              <w:t>Idazkari titularraren lanpostua betetzen du, non zerbitzu eginkizunetan dagoen.</w:t>
            </w:r>
          </w:p>
        </w:tc>
      </w:tr>
    </w:tbl>
    <w:p w:rsidR="00E36B7E" w:rsidRPr="00491399" w:rsidRDefault="000073A9" w:rsidP="0031163B">
      <w:pPr>
        <w:tabs>
          <w:tab w:val="center" w:pos="2835"/>
          <w:tab w:val="center" w:pos="3969"/>
          <w:tab w:val="center" w:pos="5103"/>
          <w:tab w:val="center" w:pos="6237"/>
          <w:tab w:val="center" w:pos="7371"/>
        </w:tabs>
        <w:spacing w:before="240"/>
        <w:ind w:firstLine="284"/>
        <w:rPr>
          <w:spacing w:val="-3"/>
          <w:sz w:val="26"/>
          <w:szCs w:val="26"/>
        </w:rPr>
      </w:pPr>
      <w:r>
        <w:rPr>
          <w:spacing w:val="-3"/>
          <w:sz w:val="26"/>
        </w:rPr>
        <w:t>Osoko Bilkurak onetsitako ordainsari osagarriak, nominan ordaindutakoak, ez d</w:t>
      </w:r>
      <w:r>
        <w:rPr>
          <w:spacing w:val="-3"/>
          <w:sz w:val="26"/>
        </w:rPr>
        <w:t>a</w:t>
      </w:r>
      <w:r>
        <w:rPr>
          <w:spacing w:val="-3"/>
          <w:sz w:val="26"/>
        </w:rPr>
        <w:t>toz bat plantilla organikoan agertzen direnekin, ez eta araudian aurreikusitakoekin ere.</w:t>
      </w:r>
    </w:p>
    <w:p w:rsidR="00E36B7E" w:rsidRPr="00491399" w:rsidRDefault="00E36B7E" w:rsidP="00B82366">
      <w:pPr>
        <w:tabs>
          <w:tab w:val="center" w:pos="2835"/>
          <w:tab w:val="center" w:pos="3969"/>
          <w:tab w:val="center" w:pos="5103"/>
          <w:tab w:val="center" w:pos="6237"/>
          <w:tab w:val="center" w:pos="7371"/>
        </w:tabs>
        <w:ind w:firstLine="284"/>
        <w:rPr>
          <w:spacing w:val="-3"/>
          <w:sz w:val="26"/>
          <w:szCs w:val="26"/>
        </w:rPr>
      </w:pPr>
      <w:r>
        <w:rPr>
          <w:spacing w:val="-3"/>
          <w:sz w:val="26"/>
        </w:rPr>
        <w:t>Ikusi da bi langileren kasuan aplikatutako PFEZaren ehunekoa txikiagoa dela Naf</w:t>
      </w:r>
      <w:r>
        <w:rPr>
          <w:spacing w:val="-3"/>
          <w:sz w:val="26"/>
        </w:rPr>
        <w:t>a</w:t>
      </w:r>
      <w:r>
        <w:rPr>
          <w:spacing w:val="-3"/>
          <w:sz w:val="26"/>
        </w:rPr>
        <w:t>rroako Gobernuaren taula fiskaletan ezarritakoa baino.</w:t>
      </w:r>
    </w:p>
    <w:p w:rsidR="00E36B7E" w:rsidRDefault="00E36B7E" w:rsidP="00B82366">
      <w:pPr>
        <w:tabs>
          <w:tab w:val="center" w:pos="2835"/>
          <w:tab w:val="center" w:pos="3969"/>
          <w:tab w:val="center" w:pos="5103"/>
          <w:tab w:val="center" w:pos="6237"/>
          <w:tab w:val="center" w:pos="7371"/>
        </w:tabs>
        <w:ind w:firstLine="284"/>
        <w:rPr>
          <w:spacing w:val="-3"/>
          <w:sz w:val="26"/>
          <w:szCs w:val="26"/>
        </w:rPr>
      </w:pPr>
      <w:r>
        <w:rPr>
          <w:spacing w:val="-3"/>
          <w:sz w:val="26"/>
        </w:rPr>
        <w:lastRenderedPageBreak/>
        <w:t>2014an, iraupen jakin bateko kontratuak egiten dira, enplegua sustatzekoak (e</w:t>
      </w:r>
      <w:r>
        <w:rPr>
          <w:spacing w:val="-3"/>
          <w:sz w:val="26"/>
        </w:rPr>
        <w:t>n</w:t>
      </w:r>
      <w:r>
        <w:rPr>
          <w:spacing w:val="-3"/>
          <w:sz w:val="26"/>
        </w:rPr>
        <w:t>plegu sozial babestua). Kontratu horietarako diru-laguntza ematen du Nafarroako E</w:t>
      </w:r>
      <w:r>
        <w:rPr>
          <w:spacing w:val="-3"/>
          <w:sz w:val="26"/>
        </w:rPr>
        <w:t>n</w:t>
      </w:r>
      <w:r>
        <w:rPr>
          <w:spacing w:val="-3"/>
          <w:sz w:val="26"/>
        </w:rPr>
        <w:t>plegu Zerbitzuak.</w:t>
      </w:r>
    </w:p>
    <w:p w:rsidR="00E36B7E" w:rsidRPr="00491ED6" w:rsidRDefault="00B72626" w:rsidP="00491ED6">
      <w:pPr>
        <w:tabs>
          <w:tab w:val="center" w:pos="2835"/>
          <w:tab w:val="center" w:pos="3969"/>
          <w:tab w:val="center" w:pos="5103"/>
          <w:tab w:val="center" w:pos="6237"/>
          <w:tab w:val="center" w:pos="7371"/>
        </w:tabs>
        <w:ind w:firstLine="284"/>
        <w:rPr>
          <w:i/>
          <w:spacing w:val="-3"/>
          <w:sz w:val="26"/>
          <w:szCs w:val="26"/>
        </w:rPr>
      </w:pPr>
      <w:r>
        <w:rPr>
          <w:i/>
          <w:spacing w:val="-3"/>
          <w:sz w:val="26"/>
        </w:rPr>
        <w:t>Gomendatzen dugu araudi indarduna aplikatzea langileen ordainsariak eta PF</w:t>
      </w:r>
      <w:r>
        <w:rPr>
          <w:i/>
          <w:spacing w:val="-3"/>
          <w:sz w:val="26"/>
        </w:rPr>
        <w:t>E</w:t>
      </w:r>
      <w:r>
        <w:rPr>
          <w:i/>
          <w:spacing w:val="-3"/>
          <w:sz w:val="26"/>
        </w:rPr>
        <w:t>Zaren atxikipenaren ehunekoak direla eta.</w:t>
      </w:r>
    </w:p>
    <w:p w:rsidR="008B1B3C" w:rsidRDefault="00E36B7E" w:rsidP="004B2F01">
      <w:pPr>
        <w:pStyle w:val="atitulo2"/>
      </w:pPr>
      <w:bookmarkStart w:id="46" w:name="_Toc444498482"/>
      <w:bookmarkStart w:id="47" w:name="_Toc447187416"/>
      <w:r>
        <w:t>VI.3 Gastuak ondasun arruntetan eta zerbitzuetan</w:t>
      </w:r>
      <w:bookmarkEnd w:id="46"/>
      <w:bookmarkEnd w:id="47"/>
    </w:p>
    <w:p w:rsidR="00E36B7E" w:rsidRPr="00491399" w:rsidRDefault="00E36B7E" w:rsidP="00B82366">
      <w:pPr>
        <w:tabs>
          <w:tab w:val="center" w:pos="2835"/>
          <w:tab w:val="center" w:pos="3969"/>
          <w:tab w:val="center" w:pos="5103"/>
          <w:tab w:val="center" w:pos="6237"/>
          <w:tab w:val="center" w:pos="7371"/>
        </w:tabs>
        <w:ind w:firstLine="284"/>
        <w:rPr>
          <w:spacing w:val="-3"/>
          <w:sz w:val="26"/>
          <w:szCs w:val="26"/>
        </w:rPr>
      </w:pPr>
      <w:r>
        <w:rPr>
          <w:spacing w:val="-3"/>
          <w:sz w:val="26"/>
        </w:rPr>
        <w:t>Ondasun arruntak eta zerbitzuak erosteko gastuak 667.780 eurokoak izan ziren; a</w:t>
      </w:r>
      <w:r>
        <w:rPr>
          <w:spacing w:val="-3"/>
          <w:sz w:val="26"/>
        </w:rPr>
        <w:t>u</w:t>
      </w:r>
      <w:r>
        <w:rPr>
          <w:spacing w:val="-3"/>
          <w:sz w:val="26"/>
        </w:rPr>
        <w:t xml:space="preserve">rreikusitako kredituaren ehuneko 103,5, hain zuzen. 2014an sortutako gastu guztien ehuneko 34 egiten dute (ehuneko 47 izan ziren 2013an). </w:t>
      </w:r>
    </w:p>
    <w:p w:rsidR="00E36B7E" w:rsidRDefault="00E36B7E" w:rsidP="00B82366">
      <w:pPr>
        <w:tabs>
          <w:tab w:val="center" w:pos="2835"/>
          <w:tab w:val="center" w:pos="3969"/>
          <w:tab w:val="center" w:pos="5103"/>
          <w:tab w:val="center" w:pos="6237"/>
          <w:tab w:val="center" w:pos="7371"/>
        </w:tabs>
        <w:spacing w:after="240"/>
        <w:ind w:firstLine="284"/>
        <w:rPr>
          <w:spacing w:val="-3"/>
          <w:sz w:val="26"/>
          <w:szCs w:val="26"/>
        </w:rPr>
      </w:pPr>
      <w:r>
        <w:rPr>
          <w:spacing w:val="-3"/>
          <w:sz w:val="26"/>
        </w:rPr>
        <w:t>Gastuak 26.747 euroan egin du gora: ehuneko lau 2013rekin alderatuta. Honako hauek dira ondasun arrunten eta zerbitzuen erosketa-gastuetan ageri diren kontzeptuen xehetasunak:</w:t>
      </w:r>
    </w:p>
    <w:tbl>
      <w:tblPr>
        <w:tblW w:w="8789" w:type="dxa"/>
        <w:tblInd w:w="70" w:type="dxa"/>
        <w:tblCellMar>
          <w:left w:w="70" w:type="dxa"/>
          <w:right w:w="70" w:type="dxa"/>
        </w:tblCellMar>
        <w:tblLook w:val="04A0" w:firstRow="1" w:lastRow="0" w:firstColumn="1" w:lastColumn="0" w:noHBand="0" w:noVBand="1"/>
      </w:tblPr>
      <w:tblGrid>
        <w:gridCol w:w="5954"/>
        <w:gridCol w:w="1417"/>
        <w:gridCol w:w="1418"/>
      </w:tblGrid>
      <w:tr w:rsidR="00E36B7E" w:rsidRPr="00B82366" w:rsidTr="00CC6753">
        <w:trPr>
          <w:trHeight w:val="255"/>
        </w:trPr>
        <w:tc>
          <w:tcPr>
            <w:tcW w:w="5954" w:type="dxa"/>
            <w:tcBorders>
              <w:top w:val="single" w:sz="4" w:space="0" w:color="auto"/>
              <w:bottom w:val="single" w:sz="4" w:space="0" w:color="auto"/>
            </w:tcBorders>
            <w:shd w:val="clear" w:color="auto" w:fill="FABF8F" w:themeFill="accent6" w:themeFillTint="99"/>
            <w:noWrap/>
            <w:vAlign w:val="center"/>
            <w:hideMark/>
          </w:tcPr>
          <w:p w:rsidR="00E36B7E" w:rsidRPr="00B82366" w:rsidRDefault="00E36B7E" w:rsidP="00D7793A">
            <w:pPr>
              <w:pStyle w:val="cuatexto"/>
              <w:jc w:val="left"/>
              <w:rPr>
                <w:rFonts w:ascii="Arial" w:hAnsi="Arial" w:cs="Arial"/>
                <w:sz w:val="18"/>
                <w:szCs w:val="18"/>
              </w:rPr>
            </w:pPr>
          </w:p>
        </w:tc>
        <w:tc>
          <w:tcPr>
            <w:tcW w:w="1417" w:type="dxa"/>
            <w:tcBorders>
              <w:top w:val="single" w:sz="4" w:space="0" w:color="auto"/>
              <w:bottom w:val="single" w:sz="4" w:space="0" w:color="auto"/>
            </w:tcBorders>
            <w:shd w:val="clear" w:color="auto" w:fill="FABF8F" w:themeFill="accent6" w:themeFillTint="99"/>
            <w:noWrap/>
            <w:vAlign w:val="center"/>
            <w:hideMark/>
          </w:tcPr>
          <w:p w:rsidR="00E36B7E" w:rsidRPr="00B82366" w:rsidRDefault="00E36B7E" w:rsidP="00D7793A">
            <w:pPr>
              <w:pStyle w:val="cuatexto"/>
              <w:jc w:val="right"/>
              <w:rPr>
                <w:rFonts w:ascii="Arial" w:hAnsi="Arial" w:cs="Arial"/>
                <w:sz w:val="18"/>
                <w:szCs w:val="18"/>
              </w:rPr>
            </w:pPr>
            <w:r>
              <w:rPr>
                <w:rFonts w:ascii="Arial" w:hAnsi="Arial"/>
                <w:sz w:val="18"/>
              </w:rPr>
              <w:t>2013</w:t>
            </w:r>
          </w:p>
        </w:tc>
        <w:tc>
          <w:tcPr>
            <w:tcW w:w="1418" w:type="dxa"/>
            <w:tcBorders>
              <w:top w:val="single" w:sz="4" w:space="0" w:color="auto"/>
              <w:bottom w:val="single" w:sz="4" w:space="0" w:color="auto"/>
            </w:tcBorders>
            <w:shd w:val="clear" w:color="auto" w:fill="FABF8F" w:themeFill="accent6" w:themeFillTint="99"/>
            <w:noWrap/>
            <w:vAlign w:val="center"/>
            <w:hideMark/>
          </w:tcPr>
          <w:p w:rsidR="00E36B7E" w:rsidRPr="00B82366" w:rsidRDefault="00E36B7E" w:rsidP="00D7793A">
            <w:pPr>
              <w:pStyle w:val="cuatexto"/>
              <w:jc w:val="right"/>
              <w:rPr>
                <w:rFonts w:ascii="Arial" w:hAnsi="Arial" w:cs="Arial"/>
                <w:sz w:val="18"/>
                <w:szCs w:val="18"/>
              </w:rPr>
            </w:pPr>
            <w:r>
              <w:rPr>
                <w:rFonts w:ascii="Arial" w:hAnsi="Arial"/>
                <w:sz w:val="18"/>
              </w:rPr>
              <w:t>2014</w:t>
            </w:r>
          </w:p>
        </w:tc>
      </w:tr>
      <w:tr w:rsidR="00E36B7E" w:rsidRPr="004C0955" w:rsidTr="00D7793A">
        <w:trPr>
          <w:trHeight w:val="198"/>
        </w:trPr>
        <w:tc>
          <w:tcPr>
            <w:tcW w:w="5954" w:type="dxa"/>
            <w:tcBorders>
              <w:top w:val="single" w:sz="4" w:space="0" w:color="auto"/>
              <w:bottom w:val="single" w:sz="2" w:space="0" w:color="auto"/>
            </w:tcBorders>
            <w:shd w:val="clear" w:color="auto" w:fill="auto"/>
            <w:noWrap/>
            <w:vAlign w:val="center"/>
            <w:hideMark/>
          </w:tcPr>
          <w:p w:rsidR="00E36B7E" w:rsidRPr="004C0955" w:rsidRDefault="00F718D8" w:rsidP="00D7793A">
            <w:pPr>
              <w:pStyle w:val="cuatexto"/>
              <w:jc w:val="left"/>
            </w:pPr>
            <w:r>
              <w:t>Mantentze-lanak</w:t>
            </w:r>
          </w:p>
        </w:tc>
        <w:tc>
          <w:tcPr>
            <w:tcW w:w="1417" w:type="dxa"/>
            <w:tcBorders>
              <w:top w:val="single" w:sz="4" w:space="0" w:color="auto"/>
              <w:bottom w:val="single" w:sz="2" w:space="0" w:color="auto"/>
            </w:tcBorders>
            <w:shd w:val="clear" w:color="000000" w:fill="FFFFFF"/>
            <w:vAlign w:val="center"/>
            <w:hideMark/>
          </w:tcPr>
          <w:p w:rsidR="00E36B7E" w:rsidRPr="004C0955" w:rsidRDefault="00F718D8" w:rsidP="00D7793A">
            <w:pPr>
              <w:pStyle w:val="cuatexto"/>
              <w:jc w:val="right"/>
            </w:pPr>
            <w:r>
              <w:t>99.809</w:t>
            </w:r>
          </w:p>
        </w:tc>
        <w:tc>
          <w:tcPr>
            <w:tcW w:w="1418" w:type="dxa"/>
            <w:tcBorders>
              <w:top w:val="single" w:sz="4" w:space="0" w:color="auto"/>
              <w:bottom w:val="single" w:sz="2" w:space="0" w:color="auto"/>
            </w:tcBorders>
            <w:shd w:val="clear" w:color="000000" w:fill="FFFFFF"/>
            <w:vAlign w:val="center"/>
            <w:hideMark/>
          </w:tcPr>
          <w:p w:rsidR="00E36B7E" w:rsidRPr="004C0955" w:rsidRDefault="00F718D8" w:rsidP="00D7793A">
            <w:pPr>
              <w:pStyle w:val="cuatexto"/>
              <w:jc w:val="right"/>
            </w:pPr>
            <w:r>
              <w:t>116.865</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pPr>
            <w:r>
              <w:t>Festak</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93.782</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108.957</w:t>
            </w:r>
          </w:p>
        </w:tc>
      </w:tr>
      <w:tr w:rsidR="00E36B7E" w:rsidRPr="004C0955" w:rsidTr="00D7793A">
        <w:trPr>
          <w:trHeight w:val="198"/>
        </w:trPr>
        <w:tc>
          <w:tcPr>
            <w:tcW w:w="5954" w:type="dxa"/>
            <w:tcBorders>
              <w:top w:val="single" w:sz="2" w:space="0" w:color="auto"/>
              <w:bottom w:val="single" w:sz="2" w:space="0" w:color="auto"/>
            </w:tcBorders>
            <w:shd w:val="clear" w:color="000000" w:fill="FFFFFF"/>
            <w:noWrap/>
            <w:vAlign w:val="center"/>
            <w:hideMark/>
          </w:tcPr>
          <w:p w:rsidR="00E36B7E" w:rsidRPr="004C0955" w:rsidRDefault="00D266DD" w:rsidP="00D7793A">
            <w:pPr>
              <w:pStyle w:val="cuatexto"/>
              <w:jc w:val="left"/>
            </w:pPr>
            <w:r>
              <w:t>0tik 3 urtera bitarteko eskolaren kudeaketa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103.186</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97.707</w:t>
            </w:r>
          </w:p>
        </w:tc>
      </w:tr>
      <w:tr w:rsidR="00E36B7E" w:rsidRPr="004C0955" w:rsidTr="00D7793A">
        <w:trPr>
          <w:trHeight w:val="198"/>
        </w:trPr>
        <w:tc>
          <w:tcPr>
            <w:tcW w:w="5954" w:type="dxa"/>
            <w:tcBorders>
              <w:top w:val="single" w:sz="2" w:space="0" w:color="auto"/>
              <w:bottom w:val="single" w:sz="2" w:space="0" w:color="auto"/>
            </w:tcBorders>
            <w:shd w:val="clear" w:color="000000" w:fill="FFFFFF"/>
            <w:noWrap/>
            <w:vAlign w:val="center"/>
            <w:hideMark/>
          </w:tcPr>
          <w:p w:rsidR="00E36B7E" w:rsidRPr="004C0955" w:rsidRDefault="00F718D8" w:rsidP="00D7793A">
            <w:pPr>
              <w:pStyle w:val="cuatexto"/>
              <w:jc w:val="left"/>
            </w:pPr>
            <w:r>
              <w:t>Argiaren kontsumoa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64.128</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54.230</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D266DD" w:rsidP="00D7793A">
            <w:pPr>
              <w:pStyle w:val="cuatexto"/>
              <w:jc w:val="left"/>
            </w:pPr>
            <w:r>
              <w:t xml:space="preserve">Energia elektrikoa </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48.515</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44.148</w:t>
            </w:r>
          </w:p>
        </w:tc>
      </w:tr>
      <w:tr w:rsidR="00E36B7E" w:rsidRPr="004C0955" w:rsidTr="00D7793A">
        <w:trPr>
          <w:trHeight w:val="198"/>
        </w:trPr>
        <w:tc>
          <w:tcPr>
            <w:tcW w:w="5954" w:type="dxa"/>
            <w:tcBorders>
              <w:top w:val="single" w:sz="2" w:space="0" w:color="auto"/>
              <w:bottom w:val="single" w:sz="2" w:space="0" w:color="auto"/>
            </w:tcBorders>
            <w:shd w:val="clear" w:color="000000" w:fill="FFFFFF"/>
            <w:noWrap/>
            <w:vAlign w:val="center"/>
            <w:hideMark/>
          </w:tcPr>
          <w:p w:rsidR="00E36B7E" w:rsidRPr="004C0955" w:rsidRDefault="00F718D8" w:rsidP="00D7793A">
            <w:pPr>
              <w:pStyle w:val="cuatexto"/>
              <w:jc w:val="left"/>
            </w:pPr>
            <w:r>
              <w:t>Uraren kontsumoa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31.850</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42.312</w:t>
            </w:r>
          </w:p>
        </w:tc>
      </w:tr>
      <w:tr w:rsidR="00E36B7E" w:rsidRPr="004C0955" w:rsidTr="00D7793A">
        <w:trPr>
          <w:trHeight w:val="198"/>
        </w:trPr>
        <w:tc>
          <w:tcPr>
            <w:tcW w:w="5954" w:type="dxa"/>
            <w:tcBorders>
              <w:top w:val="single" w:sz="2" w:space="0" w:color="auto"/>
              <w:bottom w:val="single" w:sz="2" w:space="0" w:color="auto"/>
            </w:tcBorders>
            <w:shd w:val="clear" w:color="000000" w:fill="FFFFFF"/>
            <w:noWrap/>
            <w:vAlign w:val="center"/>
            <w:hideMark/>
          </w:tcPr>
          <w:p w:rsidR="00E36B7E" w:rsidRPr="004C0955" w:rsidRDefault="000073A9" w:rsidP="00D7793A">
            <w:pPr>
              <w:pStyle w:val="cuatexto"/>
              <w:jc w:val="left"/>
            </w:pPr>
            <w:r>
              <w:t>Oinarrizko gizarte zerbitzuen mankomunitatearen kuota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43.244</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30.058</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D266DD" w:rsidP="00D7793A">
            <w:pPr>
              <w:pStyle w:val="cuatexto"/>
              <w:jc w:val="left"/>
            </w:pPr>
            <w:r>
              <w:t>Ikastetxeko eraikinaren garbiketaren kudeaketa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0</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22.471</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pPr>
            <w:r>
              <w:t>Telefono-gastua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15.481</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16.085</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pPr>
            <w:r>
              <w:t>Kultur jarduerak</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18.350</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15.771</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pPr>
            <w:r>
              <w:t>Aseguruak</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12.129</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11.644</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pPr>
            <w:r>
              <w:t>Bestelako materiala, hirigintzakoa, igerilekuetakoa eta abarrekoa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9.026</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11.166</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D266DD" w:rsidP="00D7793A">
            <w:pPr>
              <w:pStyle w:val="cuatexto"/>
              <w:jc w:val="left"/>
            </w:pPr>
            <w:r>
              <w:t>Industrialderako ekarpena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8.561</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9.250</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pPr>
            <w:r>
              <w:t>Hirigintza zerbitzuak</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11.404</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8.851</w:t>
            </w:r>
          </w:p>
        </w:tc>
      </w:tr>
      <w:tr w:rsidR="00E36B7E" w:rsidRPr="004C0955" w:rsidTr="00D7793A">
        <w:trPr>
          <w:trHeight w:val="198"/>
        </w:trPr>
        <w:tc>
          <w:tcPr>
            <w:tcW w:w="5954" w:type="dxa"/>
            <w:tcBorders>
              <w:top w:val="single" w:sz="2" w:space="0" w:color="auto"/>
              <w:bottom w:val="single" w:sz="2" w:space="0" w:color="auto"/>
            </w:tcBorders>
            <w:shd w:val="clear" w:color="auto" w:fill="auto"/>
            <w:noWrap/>
            <w:vAlign w:val="center"/>
            <w:hideMark/>
          </w:tcPr>
          <w:p w:rsidR="00E36B7E" w:rsidRPr="004C0955" w:rsidRDefault="00F718D8" w:rsidP="00D7793A">
            <w:pPr>
              <w:pStyle w:val="cuatexto"/>
              <w:jc w:val="left"/>
            </w:pPr>
            <w:r>
              <w:t>Ikastetxeko gasolioa</w:t>
            </w:r>
          </w:p>
        </w:tc>
        <w:tc>
          <w:tcPr>
            <w:tcW w:w="1417"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15.786</w:t>
            </w:r>
          </w:p>
        </w:tc>
        <w:tc>
          <w:tcPr>
            <w:tcW w:w="1418" w:type="dxa"/>
            <w:tcBorders>
              <w:top w:val="single" w:sz="2" w:space="0" w:color="auto"/>
              <w:bottom w:val="single" w:sz="2" w:space="0" w:color="auto"/>
            </w:tcBorders>
            <w:shd w:val="clear" w:color="000000" w:fill="FFFFFF"/>
            <w:vAlign w:val="center"/>
            <w:hideMark/>
          </w:tcPr>
          <w:p w:rsidR="00E36B7E" w:rsidRPr="004C0955" w:rsidRDefault="00F718D8" w:rsidP="00D7793A">
            <w:pPr>
              <w:pStyle w:val="cuatexto"/>
              <w:jc w:val="right"/>
            </w:pPr>
            <w:r>
              <w:t>8.664</w:t>
            </w:r>
          </w:p>
        </w:tc>
      </w:tr>
      <w:tr w:rsidR="00E36B7E" w:rsidRPr="004C0955" w:rsidTr="00CC6753">
        <w:trPr>
          <w:trHeight w:val="198"/>
        </w:trPr>
        <w:tc>
          <w:tcPr>
            <w:tcW w:w="5954" w:type="dxa"/>
            <w:tcBorders>
              <w:top w:val="single" w:sz="2" w:space="0" w:color="auto"/>
              <w:bottom w:val="single" w:sz="4" w:space="0" w:color="auto"/>
            </w:tcBorders>
            <w:shd w:val="clear" w:color="auto" w:fill="auto"/>
            <w:noWrap/>
            <w:vAlign w:val="center"/>
            <w:hideMark/>
          </w:tcPr>
          <w:p w:rsidR="00E36B7E" w:rsidRPr="004C0955" w:rsidRDefault="00F718D8" w:rsidP="00D7793A">
            <w:pPr>
              <w:pStyle w:val="cuatexto"/>
              <w:jc w:val="left"/>
            </w:pPr>
            <w:r>
              <w:t>Bestelako kontzeptuak.</w:t>
            </w:r>
          </w:p>
        </w:tc>
        <w:tc>
          <w:tcPr>
            <w:tcW w:w="1417" w:type="dxa"/>
            <w:tcBorders>
              <w:top w:val="single" w:sz="2" w:space="0" w:color="auto"/>
              <w:bottom w:val="single" w:sz="4" w:space="0" w:color="auto"/>
            </w:tcBorders>
            <w:shd w:val="clear" w:color="000000" w:fill="FFFFFF"/>
            <w:vAlign w:val="center"/>
            <w:hideMark/>
          </w:tcPr>
          <w:p w:rsidR="00E36B7E" w:rsidRPr="004C0955" w:rsidRDefault="00F718D8" w:rsidP="00D7793A">
            <w:pPr>
              <w:pStyle w:val="cuatexto"/>
              <w:jc w:val="right"/>
            </w:pPr>
            <w:r>
              <w:t>65.792</w:t>
            </w:r>
          </w:p>
        </w:tc>
        <w:tc>
          <w:tcPr>
            <w:tcW w:w="1418" w:type="dxa"/>
            <w:tcBorders>
              <w:top w:val="single" w:sz="2" w:space="0" w:color="auto"/>
              <w:bottom w:val="single" w:sz="4" w:space="0" w:color="auto"/>
            </w:tcBorders>
            <w:shd w:val="clear" w:color="000000" w:fill="FFFFFF"/>
            <w:vAlign w:val="center"/>
            <w:hideMark/>
          </w:tcPr>
          <w:p w:rsidR="00E36B7E" w:rsidRPr="004C0955" w:rsidRDefault="00F718D8" w:rsidP="00D7793A">
            <w:pPr>
              <w:pStyle w:val="cuatexto"/>
              <w:jc w:val="right"/>
            </w:pPr>
            <w:r>
              <w:t>69.609</w:t>
            </w:r>
          </w:p>
        </w:tc>
      </w:tr>
      <w:tr w:rsidR="00E36B7E" w:rsidRPr="00D7793A" w:rsidTr="00CC6753">
        <w:trPr>
          <w:trHeight w:val="255"/>
        </w:trPr>
        <w:tc>
          <w:tcPr>
            <w:tcW w:w="5954" w:type="dxa"/>
            <w:tcBorders>
              <w:top w:val="single" w:sz="4" w:space="0" w:color="auto"/>
              <w:bottom w:val="single" w:sz="4" w:space="0" w:color="auto"/>
            </w:tcBorders>
            <w:shd w:val="clear" w:color="auto" w:fill="FABF8F" w:themeFill="accent6" w:themeFillTint="99"/>
            <w:noWrap/>
            <w:vAlign w:val="center"/>
            <w:hideMark/>
          </w:tcPr>
          <w:p w:rsidR="00E36B7E" w:rsidRPr="00D7793A" w:rsidRDefault="00F718D8" w:rsidP="00D7793A">
            <w:pPr>
              <w:pStyle w:val="cuatexto"/>
              <w:jc w:val="left"/>
              <w:rPr>
                <w:rFonts w:ascii="Arial" w:hAnsi="Arial" w:cs="Arial"/>
                <w:sz w:val="18"/>
                <w:szCs w:val="18"/>
              </w:rPr>
            </w:pPr>
            <w:r>
              <w:rPr>
                <w:rFonts w:ascii="Arial" w:hAnsi="Arial"/>
                <w:sz w:val="18"/>
              </w:rPr>
              <w:t>Ondasun arruntetako eta zerbitzuetako gastuak</w:t>
            </w:r>
          </w:p>
        </w:tc>
        <w:tc>
          <w:tcPr>
            <w:tcW w:w="1417" w:type="dxa"/>
            <w:tcBorders>
              <w:top w:val="single" w:sz="4" w:space="0" w:color="auto"/>
              <w:bottom w:val="single" w:sz="4" w:space="0" w:color="auto"/>
            </w:tcBorders>
            <w:shd w:val="clear" w:color="auto" w:fill="FABF8F" w:themeFill="accent6" w:themeFillTint="99"/>
            <w:noWrap/>
            <w:vAlign w:val="center"/>
            <w:hideMark/>
          </w:tcPr>
          <w:p w:rsidR="00E36B7E" w:rsidRPr="00D7793A" w:rsidRDefault="00F718D8" w:rsidP="00D7793A">
            <w:pPr>
              <w:pStyle w:val="cuatexto"/>
              <w:jc w:val="right"/>
              <w:rPr>
                <w:rFonts w:ascii="Arial" w:hAnsi="Arial" w:cs="Arial"/>
                <w:sz w:val="18"/>
                <w:szCs w:val="18"/>
              </w:rPr>
            </w:pPr>
            <w:r>
              <w:rPr>
                <w:rFonts w:ascii="Arial" w:hAnsi="Arial"/>
                <w:sz w:val="18"/>
              </w:rPr>
              <w:t>641.043</w:t>
            </w:r>
          </w:p>
        </w:tc>
        <w:tc>
          <w:tcPr>
            <w:tcW w:w="1418" w:type="dxa"/>
            <w:tcBorders>
              <w:top w:val="single" w:sz="4" w:space="0" w:color="auto"/>
              <w:bottom w:val="single" w:sz="4" w:space="0" w:color="auto"/>
            </w:tcBorders>
            <w:shd w:val="clear" w:color="auto" w:fill="FABF8F" w:themeFill="accent6" w:themeFillTint="99"/>
            <w:noWrap/>
            <w:vAlign w:val="center"/>
            <w:hideMark/>
          </w:tcPr>
          <w:p w:rsidR="00E36B7E" w:rsidRPr="00D7793A" w:rsidRDefault="00F718D8" w:rsidP="00D7793A">
            <w:pPr>
              <w:pStyle w:val="cuatexto"/>
              <w:jc w:val="right"/>
              <w:rPr>
                <w:rFonts w:ascii="Arial" w:hAnsi="Arial" w:cs="Arial"/>
                <w:sz w:val="18"/>
                <w:szCs w:val="18"/>
              </w:rPr>
            </w:pPr>
            <w:r>
              <w:rPr>
                <w:rFonts w:ascii="Arial" w:hAnsi="Arial"/>
                <w:sz w:val="18"/>
              </w:rPr>
              <w:t>667.790</w:t>
            </w:r>
          </w:p>
        </w:tc>
      </w:tr>
    </w:tbl>
    <w:p w:rsidR="00400E0E" w:rsidRPr="00491399" w:rsidRDefault="00400E0E" w:rsidP="00C1775F">
      <w:pPr>
        <w:tabs>
          <w:tab w:val="center" w:pos="2835"/>
          <w:tab w:val="center" w:pos="3969"/>
          <w:tab w:val="center" w:pos="5103"/>
          <w:tab w:val="center" w:pos="6237"/>
          <w:tab w:val="center" w:pos="7371"/>
        </w:tabs>
        <w:spacing w:before="240"/>
        <w:ind w:firstLine="284"/>
        <w:rPr>
          <w:spacing w:val="-3"/>
          <w:sz w:val="26"/>
          <w:szCs w:val="26"/>
        </w:rPr>
      </w:pPr>
      <w:r>
        <w:rPr>
          <w:spacing w:val="-3"/>
          <w:sz w:val="26"/>
        </w:rPr>
        <w:t>Honako hauek dira alde garrantzitsuenak: ikastetxearen garbiketa zerbitzua ka</w:t>
      </w:r>
      <w:r>
        <w:rPr>
          <w:spacing w:val="-3"/>
          <w:sz w:val="26"/>
        </w:rPr>
        <w:t>n</w:t>
      </w:r>
      <w:r>
        <w:rPr>
          <w:spacing w:val="-3"/>
          <w:sz w:val="26"/>
        </w:rPr>
        <w:t>poan kontratatzetik heldu den gastu berria; mantentze gastuek; jaietako gastuek eta uraren kontsumotik heldu direnek gora egin dute; behera egin dute, berriz, 0-3 urt</w:t>
      </w:r>
      <w:r>
        <w:rPr>
          <w:spacing w:val="-3"/>
          <w:sz w:val="26"/>
        </w:rPr>
        <w:t>e</w:t>
      </w:r>
      <w:r>
        <w:rPr>
          <w:spacing w:val="-3"/>
          <w:sz w:val="26"/>
        </w:rPr>
        <w:t>koen zentroa kudeatzearen kostuek (ikasle gutxiago daude), elektrizitatearen konts</w:t>
      </w:r>
      <w:r>
        <w:rPr>
          <w:spacing w:val="-3"/>
          <w:sz w:val="26"/>
        </w:rPr>
        <w:t>u</w:t>
      </w:r>
      <w:r>
        <w:rPr>
          <w:spacing w:val="-3"/>
          <w:sz w:val="26"/>
        </w:rPr>
        <w:t>motik heldutakoek eta oinarrizko gizarte zerbitzuetakoek (2013an derrama berezi bat dago zaharren egoitzan metatutako defizita estaltzeko). Oinarrizko gizarte zerbitzu</w:t>
      </w:r>
      <w:r>
        <w:rPr>
          <w:spacing w:val="-3"/>
          <w:sz w:val="26"/>
        </w:rPr>
        <w:t>e</w:t>
      </w:r>
      <w:r>
        <w:rPr>
          <w:spacing w:val="-3"/>
          <w:sz w:val="26"/>
        </w:rPr>
        <w:t>tako mankomunitatearen gastuetan parte hartzearen kuota transferentzia arrunt gisa erregistratu beharko litzateke.</w:t>
      </w:r>
    </w:p>
    <w:p w:rsidR="00400E0E" w:rsidRPr="00491399" w:rsidRDefault="00400E0E" w:rsidP="00F718D8">
      <w:pPr>
        <w:tabs>
          <w:tab w:val="center" w:pos="2835"/>
          <w:tab w:val="center" w:pos="3969"/>
          <w:tab w:val="center" w:pos="5103"/>
          <w:tab w:val="center" w:pos="6237"/>
          <w:tab w:val="center" w:pos="7371"/>
        </w:tabs>
        <w:ind w:firstLine="284"/>
        <w:rPr>
          <w:spacing w:val="-3"/>
          <w:sz w:val="26"/>
          <w:szCs w:val="26"/>
        </w:rPr>
      </w:pPr>
      <w:r>
        <w:rPr>
          <w:spacing w:val="-3"/>
          <w:sz w:val="26"/>
        </w:rPr>
        <w:t>Arau orokor gisa, edozein gastu kontratatu aurretik gutxienez 3 eskaintza eskatzen dira.</w:t>
      </w:r>
    </w:p>
    <w:p w:rsidR="00400E0E" w:rsidRPr="00491399" w:rsidRDefault="00400E0E" w:rsidP="00F718D8">
      <w:pPr>
        <w:tabs>
          <w:tab w:val="center" w:pos="2835"/>
          <w:tab w:val="center" w:pos="3969"/>
          <w:tab w:val="center" w:pos="5103"/>
          <w:tab w:val="center" w:pos="6237"/>
          <w:tab w:val="center" w:pos="7371"/>
        </w:tabs>
        <w:ind w:firstLine="284"/>
        <w:rPr>
          <w:spacing w:val="-3"/>
          <w:sz w:val="26"/>
          <w:szCs w:val="26"/>
        </w:rPr>
      </w:pPr>
      <w:r>
        <w:rPr>
          <w:spacing w:val="-3"/>
          <w:sz w:val="26"/>
        </w:rPr>
        <w:t>Ikusi da aztertutako gastuak onetsita, kontu-hartzailetzak aztertuta eta zuzen kont</w:t>
      </w:r>
      <w:r>
        <w:rPr>
          <w:spacing w:val="-3"/>
          <w:sz w:val="26"/>
        </w:rPr>
        <w:t>a</w:t>
      </w:r>
      <w:r>
        <w:rPr>
          <w:spacing w:val="-3"/>
          <w:sz w:val="26"/>
        </w:rPr>
        <w:t>bilizatuta daudela.</w:t>
      </w:r>
    </w:p>
    <w:p w:rsidR="00400E0E" w:rsidRDefault="00016F0C" w:rsidP="00F718D8">
      <w:pPr>
        <w:tabs>
          <w:tab w:val="center" w:pos="2835"/>
          <w:tab w:val="center" w:pos="3969"/>
          <w:tab w:val="center" w:pos="5103"/>
          <w:tab w:val="center" w:pos="6237"/>
          <w:tab w:val="center" w:pos="7371"/>
        </w:tabs>
        <w:spacing w:after="240"/>
        <w:ind w:firstLine="284"/>
        <w:rPr>
          <w:spacing w:val="-3"/>
          <w:sz w:val="26"/>
          <w:szCs w:val="26"/>
        </w:rPr>
      </w:pPr>
      <w:r>
        <w:rPr>
          <w:spacing w:val="-3"/>
          <w:sz w:val="26"/>
        </w:rPr>
        <w:lastRenderedPageBreak/>
        <w:t>2014ko otsailean, ikastetxearen garbiketa-zerbitzua esleitu zen, 2014ko otsailetik uztailera arteko aldirako, 11 hilabeteko (urte bateko uztailetik hurrengo urteko uzta</w:t>
      </w:r>
      <w:r>
        <w:rPr>
          <w:spacing w:val="-3"/>
          <w:sz w:val="26"/>
        </w:rPr>
        <w:t>i</w:t>
      </w:r>
      <w:r>
        <w:rPr>
          <w:spacing w:val="-3"/>
          <w:sz w:val="26"/>
        </w:rPr>
        <w:t>lera) 3 urtekotan berritzeko aukerarekin, publizitaterik gabeko prozedura negoziatu</w:t>
      </w:r>
      <w:r>
        <w:rPr>
          <w:spacing w:val="-3"/>
          <w:sz w:val="26"/>
        </w:rPr>
        <w:t>a</w:t>
      </w:r>
      <w:r>
        <w:rPr>
          <w:spacing w:val="-3"/>
          <w:sz w:val="26"/>
        </w:rPr>
        <w:t>ren bidez, 5 enpresari gonbita eginez –bi dira eskaintza aurkeztu dutenak–. Balorazio onena emandako eskaintzari esleitu zitzaion kontratua, nahiz eta garestiena izan (liz</w:t>
      </w:r>
      <w:r>
        <w:rPr>
          <w:spacing w:val="-3"/>
          <w:sz w:val="26"/>
        </w:rPr>
        <w:t>i</w:t>
      </w:r>
      <w:r>
        <w:rPr>
          <w:spacing w:val="-3"/>
          <w:sz w:val="26"/>
        </w:rPr>
        <w:t>tazio prezioaren ehuneko 80,7). Honako hau izan zen eskaintzen balorazioa:</w:t>
      </w:r>
    </w:p>
    <w:tbl>
      <w:tblPr>
        <w:tblW w:w="8867" w:type="dxa"/>
        <w:jc w:val="center"/>
        <w:tblInd w:w="79" w:type="dxa"/>
        <w:tblCellMar>
          <w:left w:w="70" w:type="dxa"/>
          <w:right w:w="70" w:type="dxa"/>
        </w:tblCellMar>
        <w:tblLook w:val="04A0" w:firstRow="1" w:lastRow="0" w:firstColumn="1" w:lastColumn="0" w:noHBand="0" w:noVBand="1"/>
      </w:tblPr>
      <w:tblGrid>
        <w:gridCol w:w="3681"/>
        <w:gridCol w:w="3021"/>
        <w:gridCol w:w="1137"/>
        <w:gridCol w:w="1031"/>
      </w:tblGrid>
      <w:tr w:rsidR="00400E0E" w:rsidRPr="00F718D8" w:rsidTr="005319AA">
        <w:trPr>
          <w:trHeight w:val="255"/>
          <w:jc w:val="center"/>
        </w:trPr>
        <w:tc>
          <w:tcPr>
            <w:tcW w:w="3681" w:type="dxa"/>
            <w:tcBorders>
              <w:top w:val="single" w:sz="4" w:space="0" w:color="auto"/>
              <w:bottom w:val="single" w:sz="4" w:space="0" w:color="auto"/>
            </w:tcBorders>
            <w:shd w:val="clear" w:color="auto" w:fill="FABF8F" w:themeFill="accent6" w:themeFillTint="99"/>
            <w:noWrap/>
            <w:vAlign w:val="center"/>
            <w:hideMark/>
          </w:tcPr>
          <w:p w:rsidR="00400E0E" w:rsidRPr="00F718D8" w:rsidRDefault="00400E0E" w:rsidP="005319AA">
            <w:pPr>
              <w:pStyle w:val="cuatexto"/>
              <w:jc w:val="center"/>
              <w:rPr>
                <w:rFonts w:ascii="Arial" w:hAnsi="Arial" w:cs="Arial"/>
                <w:sz w:val="18"/>
                <w:szCs w:val="18"/>
              </w:rPr>
            </w:pPr>
          </w:p>
        </w:tc>
        <w:tc>
          <w:tcPr>
            <w:tcW w:w="3021" w:type="dxa"/>
            <w:tcBorders>
              <w:top w:val="single" w:sz="4" w:space="0" w:color="auto"/>
              <w:bottom w:val="single" w:sz="4" w:space="0" w:color="auto"/>
            </w:tcBorders>
            <w:shd w:val="clear" w:color="auto" w:fill="FABF8F" w:themeFill="accent6" w:themeFillTint="99"/>
            <w:noWrap/>
            <w:vAlign w:val="center"/>
            <w:hideMark/>
          </w:tcPr>
          <w:p w:rsidR="00400E0E" w:rsidRPr="00F718D8" w:rsidRDefault="00D266DD" w:rsidP="005319AA">
            <w:pPr>
              <w:pStyle w:val="cuatexto"/>
              <w:jc w:val="right"/>
              <w:rPr>
                <w:rFonts w:ascii="Arial" w:hAnsi="Arial" w:cs="Arial"/>
                <w:sz w:val="18"/>
                <w:szCs w:val="18"/>
              </w:rPr>
            </w:pPr>
            <w:r>
              <w:rPr>
                <w:rFonts w:ascii="Arial" w:hAnsi="Arial"/>
                <w:sz w:val="18"/>
              </w:rPr>
              <w:t>Atal ekonomikoaren puntuazioa</w:t>
            </w:r>
          </w:p>
        </w:tc>
        <w:tc>
          <w:tcPr>
            <w:tcW w:w="1134" w:type="dxa"/>
            <w:tcBorders>
              <w:top w:val="single" w:sz="4" w:space="0" w:color="auto"/>
              <w:bottom w:val="single" w:sz="4" w:space="0" w:color="auto"/>
            </w:tcBorders>
            <w:shd w:val="clear" w:color="auto" w:fill="FABF8F" w:themeFill="accent6" w:themeFillTint="99"/>
            <w:noWrap/>
            <w:vAlign w:val="center"/>
            <w:hideMark/>
          </w:tcPr>
          <w:p w:rsidR="00400E0E" w:rsidRPr="00F718D8" w:rsidRDefault="00400E0E" w:rsidP="005319AA">
            <w:pPr>
              <w:pStyle w:val="cuatexto"/>
              <w:jc w:val="right"/>
              <w:rPr>
                <w:rFonts w:ascii="Arial" w:hAnsi="Arial" w:cs="Arial"/>
                <w:sz w:val="18"/>
                <w:szCs w:val="18"/>
              </w:rPr>
            </w:pPr>
            <w:r>
              <w:rPr>
                <w:rFonts w:ascii="Arial" w:hAnsi="Arial"/>
                <w:sz w:val="18"/>
              </w:rPr>
              <w:t>Atal tekn</w:t>
            </w:r>
            <w:r>
              <w:rPr>
                <w:rFonts w:ascii="Arial" w:hAnsi="Arial"/>
                <w:sz w:val="18"/>
              </w:rPr>
              <w:t>i</w:t>
            </w:r>
            <w:r>
              <w:rPr>
                <w:rFonts w:ascii="Arial" w:hAnsi="Arial"/>
                <w:sz w:val="18"/>
              </w:rPr>
              <w:t>koaren puntuazioa</w:t>
            </w:r>
          </w:p>
        </w:tc>
        <w:tc>
          <w:tcPr>
            <w:tcW w:w="1031" w:type="dxa"/>
            <w:tcBorders>
              <w:top w:val="single" w:sz="4" w:space="0" w:color="auto"/>
              <w:bottom w:val="single" w:sz="4" w:space="0" w:color="auto"/>
            </w:tcBorders>
            <w:shd w:val="clear" w:color="auto" w:fill="FABF8F" w:themeFill="accent6" w:themeFillTint="99"/>
            <w:noWrap/>
            <w:vAlign w:val="center"/>
            <w:hideMark/>
          </w:tcPr>
          <w:p w:rsidR="00400E0E" w:rsidRPr="00F718D8" w:rsidRDefault="00400E0E" w:rsidP="005319AA">
            <w:pPr>
              <w:pStyle w:val="cuatexto"/>
              <w:jc w:val="right"/>
              <w:rPr>
                <w:rFonts w:ascii="Arial" w:hAnsi="Arial" w:cs="Arial"/>
                <w:sz w:val="18"/>
                <w:szCs w:val="18"/>
              </w:rPr>
            </w:pPr>
            <w:r>
              <w:rPr>
                <w:rFonts w:ascii="Arial" w:hAnsi="Arial"/>
                <w:sz w:val="18"/>
              </w:rPr>
              <w:t>Guztira</w:t>
            </w:r>
          </w:p>
        </w:tc>
      </w:tr>
      <w:tr w:rsidR="00400E0E" w:rsidRPr="00E417AB" w:rsidTr="00D266DD">
        <w:trPr>
          <w:trHeight w:val="198"/>
          <w:jc w:val="center"/>
        </w:trPr>
        <w:tc>
          <w:tcPr>
            <w:tcW w:w="3681" w:type="dxa"/>
            <w:tcBorders>
              <w:top w:val="single" w:sz="4" w:space="0" w:color="auto"/>
              <w:bottom w:val="single" w:sz="2" w:space="0" w:color="auto"/>
            </w:tcBorders>
            <w:shd w:val="clear" w:color="auto" w:fill="auto"/>
            <w:noWrap/>
            <w:vAlign w:val="bottom"/>
            <w:hideMark/>
          </w:tcPr>
          <w:p w:rsidR="00400E0E" w:rsidRPr="004C0955" w:rsidRDefault="00400E0E" w:rsidP="00542FB6">
            <w:pPr>
              <w:pStyle w:val="cuatexto"/>
            </w:pPr>
            <w:r>
              <w:t>Esleipendunaren eskaintza</w:t>
            </w:r>
          </w:p>
        </w:tc>
        <w:tc>
          <w:tcPr>
            <w:tcW w:w="3021" w:type="dxa"/>
            <w:tcBorders>
              <w:top w:val="single" w:sz="4" w:space="0" w:color="auto"/>
              <w:bottom w:val="single" w:sz="2" w:space="0" w:color="auto"/>
            </w:tcBorders>
            <w:shd w:val="clear" w:color="auto" w:fill="auto"/>
            <w:noWrap/>
            <w:vAlign w:val="bottom"/>
            <w:hideMark/>
          </w:tcPr>
          <w:p w:rsidR="00400E0E" w:rsidRPr="004C0955" w:rsidRDefault="00400E0E" w:rsidP="00F718D8">
            <w:pPr>
              <w:pStyle w:val="cuatexto"/>
              <w:jc w:val="right"/>
            </w:pPr>
            <w:r>
              <w:t>43,07</w:t>
            </w:r>
          </w:p>
        </w:tc>
        <w:tc>
          <w:tcPr>
            <w:tcW w:w="1134" w:type="dxa"/>
            <w:tcBorders>
              <w:top w:val="single" w:sz="4" w:space="0" w:color="auto"/>
              <w:bottom w:val="single" w:sz="2" w:space="0" w:color="auto"/>
            </w:tcBorders>
            <w:shd w:val="clear" w:color="auto" w:fill="auto"/>
            <w:noWrap/>
            <w:vAlign w:val="bottom"/>
            <w:hideMark/>
          </w:tcPr>
          <w:p w:rsidR="00400E0E" w:rsidRPr="004C0955" w:rsidRDefault="00400E0E" w:rsidP="00F718D8">
            <w:pPr>
              <w:pStyle w:val="cuatexto"/>
              <w:jc w:val="right"/>
            </w:pPr>
            <w:r>
              <w:t>50</w:t>
            </w:r>
          </w:p>
        </w:tc>
        <w:tc>
          <w:tcPr>
            <w:tcW w:w="1031" w:type="dxa"/>
            <w:tcBorders>
              <w:top w:val="single" w:sz="4" w:space="0" w:color="auto"/>
              <w:bottom w:val="single" w:sz="2" w:space="0" w:color="auto"/>
            </w:tcBorders>
            <w:shd w:val="clear" w:color="auto" w:fill="auto"/>
            <w:noWrap/>
            <w:vAlign w:val="bottom"/>
            <w:hideMark/>
          </w:tcPr>
          <w:p w:rsidR="00400E0E" w:rsidRPr="004C0955" w:rsidRDefault="00400E0E" w:rsidP="00F718D8">
            <w:pPr>
              <w:pStyle w:val="cuatexto"/>
              <w:jc w:val="right"/>
            </w:pPr>
            <w:r>
              <w:t>93,07</w:t>
            </w:r>
          </w:p>
        </w:tc>
      </w:tr>
      <w:tr w:rsidR="00400E0E" w:rsidRPr="00E417AB" w:rsidTr="00D266DD">
        <w:trPr>
          <w:trHeight w:val="198"/>
          <w:jc w:val="center"/>
        </w:trPr>
        <w:tc>
          <w:tcPr>
            <w:tcW w:w="3681" w:type="dxa"/>
            <w:tcBorders>
              <w:top w:val="single" w:sz="2" w:space="0" w:color="auto"/>
              <w:bottom w:val="single" w:sz="4" w:space="0" w:color="auto"/>
            </w:tcBorders>
            <w:shd w:val="clear" w:color="auto" w:fill="auto"/>
            <w:noWrap/>
            <w:vAlign w:val="bottom"/>
            <w:hideMark/>
          </w:tcPr>
          <w:p w:rsidR="00400E0E" w:rsidRPr="004C0955" w:rsidRDefault="00400E0E" w:rsidP="00542FB6">
            <w:pPr>
              <w:pStyle w:val="cuatexto"/>
            </w:pPr>
            <w:r>
              <w:t>Esleipendun izan ez denaren eskaintza</w:t>
            </w:r>
          </w:p>
        </w:tc>
        <w:tc>
          <w:tcPr>
            <w:tcW w:w="3021" w:type="dxa"/>
            <w:tcBorders>
              <w:top w:val="single" w:sz="2" w:space="0" w:color="auto"/>
              <w:bottom w:val="single" w:sz="4" w:space="0" w:color="auto"/>
            </w:tcBorders>
            <w:shd w:val="clear" w:color="auto" w:fill="auto"/>
            <w:noWrap/>
            <w:vAlign w:val="bottom"/>
            <w:hideMark/>
          </w:tcPr>
          <w:p w:rsidR="00400E0E" w:rsidRPr="004C0955" w:rsidRDefault="00400E0E" w:rsidP="00F718D8">
            <w:pPr>
              <w:pStyle w:val="cuatexto"/>
              <w:jc w:val="right"/>
            </w:pPr>
            <w:r>
              <w:t>50,00</w:t>
            </w:r>
          </w:p>
        </w:tc>
        <w:tc>
          <w:tcPr>
            <w:tcW w:w="1134" w:type="dxa"/>
            <w:tcBorders>
              <w:top w:val="single" w:sz="2" w:space="0" w:color="auto"/>
              <w:bottom w:val="single" w:sz="4" w:space="0" w:color="auto"/>
            </w:tcBorders>
            <w:shd w:val="clear" w:color="auto" w:fill="auto"/>
            <w:noWrap/>
            <w:vAlign w:val="bottom"/>
            <w:hideMark/>
          </w:tcPr>
          <w:p w:rsidR="00400E0E" w:rsidRPr="004C0955" w:rsidRDefault="00400E0E" w:rsidP="00F718D8">
            <w:pPr>
              <w:pStyle w:val="cuatexto"/>
              <w:jc w:val="right"/>
            </w:pPr>
            <w:r>
              <w:t>32</w:t>
            </w:r>
          </w:p>
        </w:tc>
        <w:tc>
          <w:tcPr>
            <w:tcW w:w="1031" w:type="dxa"/>
            <w:tcBorders>
              <w:top w:val="single" w:sz="2" w:space="0" w:color="auto"/>
              <w:bottom w:val="single" w:sz="4" w:space="0" w:color="auto"/>
            </w:tcBorders>
            <w:shd w:val="clear" w:color="auto" w:fill="auto"/>
            <w:noWrap/>
            <w:vAlign w:val="bottom"/>
            <w:hideMark/>
          </w:tcPr>
          <w:p w:rsidR="00400E0E" w:rsidRPr="004C0955" w:rsidRDefault="00400E0E" w:rsidP="00F718D8">
            <w:pPr>
              <w:pStyle w:val="cuatexto"/>
              <w:jc w:val="right"/>
            </w:pPr>
            <w:r>
              <w:t>82,00</w:t>
            </w:r>
          </w:p>
        </w:tc>
      </w:tr>
    </w:tbl>
    <w:p w:rsidR="00400E0E" w:rsidRPr="00491399" w:rsidRDefault="00400E0E" w:rsidP="00D266DD">
      <w:pPr>
        <w:tabs>
          <w:tab w:val="center" w:pos="2835"/>
          <w:tab w:val="center" w:pos="3969"/>
          <w:tab w:val="center" w:pos="5103"/>
          <w:tab w:val="center" w:pos="6237"/>
          <w:tab w:val="center" w:pos="7371"/>
        </w:tabs>
        <w:spacing w:before="240"/>
        <w:ind w:firstLine="284"/>
        <w:rPr>
          <w:spacing w:val="-3"/>
          <w:sz w:val="26"/>
          <w:szCs w:val="26"/>
        </w:rPr>
      </w:pPr>
      <w:r>
        <w:rPr>
          <w:spacing w:val="-3"/>
          <w:sz w:val="26"/>
        </w:rPr>
        <w:t>Alde teknikoak honakoak hartzen ditu: giza baliabideak eta arduraldia; bitarteko materialak, lan plana eta ordutegia.</w:t>
      </w:r>
    </w:p>
    <w:p w:rsidR="00400E0E" w:rsidRPr="00491399" w:rsidRDefault="00400E0E" w:rsidP="00F718D8">
      <w:pPr>
        <w:tabs>
          <w:tab w:val="center" w:pos="2835"/>
          <w:tab w:val="center" w:pos="3969"/>
          <w:tab w:val="center" w:pos="5103"/>
          <w:tab w:val="center" w:pos="6237"/>
          <w:tab w:val="center" w:pos="7371"/>
        </w:tabs>
        <w:ind w:firstLine="284"/>
        <w:rPr>
          <w:spacing w:val="-3"/>
          <w:sz w:val="26"/>
          <w:szCs w:val="26"/>
        </w:rPr>
      </w:pPr>
      <w:r>
        <w:rPr>
          <w:spacing w:val="-3"/>
          <w:sz w:val="26"/>
        </w:rPr>
        <w:t>Egindako azterketatik ondorioztatzen da ezen, oro har, espedientearen izapidetzea kontratu-legediari jarraituz egin dela.</w:t>
      </w:r>
    </w:p>
    <w:p w:rsidR="00400E0E" w:rsidRPr="001E1A2B" w:rsidRDefault="00400E0E" w:rsidP="00F718D8">
      <w:pPr>
        <w:tabs>
          <w:tab w:val="center" w:pos="2835"/>
          <w:tab w:val="center" w:pos="3969"/>
          <w:tab w:val="center" w:pos="5103"/>
          <w:tab w:val="center" w:pos="6237"/>
          <w:tab w:val="center" w:pos="7371"/>
        </w:tabs>
        <w:ind w:firstLine="284"/>
        <w:rPr>
          <w:spacing w:val="-3"/>
          <w:sz w:val="26"/>
          <w:szCs w:val="26"/>
        </w:rPr>
      </w:pPr>
      <w:r>
        <w:rPr>
          <w:spacing w:val="-3"/>
          <w:sz w:val="26"/>
        </w:rPr>
        <w:t>Haurtzaindegiaren kudeaketa (0-3 urtekoen zentroa) AVANVIDA SL sozietateari esleitu zitzaion 2008an, 10 urte bitarteko aldi baterako.</w:t>
      </w:r>
    </w:p>
    <w:p w:rsidR="00400E0E" w:rsidRPr="001E1A2B" w:rsidRDefault="00400E0E" w:rsidP="00F718D8">
      <w:pPr>
        <w:tabs>
          <w:tab w:val="center" w:pos="2835"/>
          <w:tab w:val="center" w:pos="3969"/>
          <w:tab w:val="center" w:pos="5103"/>
          <w:tab w:val="center" w:pos="6237"/>
          <w:tab w:val="center" w:pos="7371"/>
        </w:tabs>
        <w:ind w:firstLine="284"/>
        <w:rPr>
          <w:spacing w:val="-3"/>
          <w:sz w:val="26"/>
          <w:szCs w:val="26"/>
        </w:rPr>
      </w:pPr>
      <w:r>
        <w:rPr>
          <w:spacing w:val="-3"/>
          <w:sz w:val="26"/>
        </w:rPr>
        <w:t>Los Arcosko eskualdeko Oinarrizko Gizarte Zerbitzuen Mankomunitateari egi</w:t>
      </w:r>
      <w:r>
        <w:rPr>
          <w:spacing w:val="-3"/>
          <w:sz w:val="26"/>
        </w:rPr>
        <w:t>n</w:t>
      </w:r>
      <w:r>
        <w:rPr>
          <w:spacing w:val="-3"/>
          <w:sz w:val="26"/>
        </w:rPr>
        <w:t>dako ekarpenen gastua, 2014an 30.058 euro egin duena, transferentzia arruntengatiko gastu gisa aurkeztu beharko litzateke.</w:t>
      </w:r>
    </w:p>
    <w:p w:rsidR="00400E0E" w:rsidRPr="001E1A2B" w:rsidRDefault="00400E0E" w:rsidP="00F718D8">
      <w:pPr>
        <w:tabs>
          <w:tab w:val="center" w:pos="2835"/>
          <w:tab w:val="center" w:pos="3969"/>
          <w:tab w:val="center" w:pos="5103"/>
          <w:tab w:val="center" w:pos="6237"/>
          <w:tab w:val="center" w:pos="7371"/>
        </w:tabs>
        <w:ind w:firstLine="284"/>
        <w:rPr>
          <w:spacing w:val="-3"/>
          <w:sz w:val="26"/>
          <w:szCs w:val="26"/>
        </w:rPr>
      </w:pPr>
      <w:r>
        <w:rPr>
          <w:spacing w:val="-3"/>
          <w:sz w:val="26"/>
        </w:rPr>
        <w:t>Kapitulu honetan, jaien kontusailean, 2.800 euro ageri dira, jaietan kontratatutako behin-behineko langileen ordainsariei dagozkienak.</w:t>
      </w:r>
    </w:p>
    <w:p w:rsidR="00400E0E" w:rsidRPr="001E1A2B" w:rsidRDefault="00400E0E" w:rsidP="00F718D8">
      <w:pPr>
        <w:tabs>
          <w:tab w:val="center" w:pos="2835"/>
          <w:tab w:val="center" w:pos="3969"/>
          <w:tab w:val="center" w:pos="5103"/>
          <w:tab w:val="center" w:pos="6237"/>
          <w:tab w:val="center" w:pos="7371"/>
        </w:tabs>
        <w:ind w:firstLine="284"/>
        <w:rPr>
          <w:spacing w:val="-3"/>
          <w:sz w:val="26"/>
          <w:szCs w:val="26"/>
        </w:rPr>
      </w:pPr>
      <w:r>
        <w:rPr>
          <w:spacing w:val="-3"/>
          <w:sz w:val="26"/>
        </w:rPr>
        <w:t>Eragiketen mozketan akatsak aurkitu dira. Elektrizitate- eta telefono-kontsumoetatik heldu diren gastuak fakturaren datan aitortzen dira, eta bi hilabeteri dagozkien gastuak jasotzen dira; hori dela eta, ekitaldi bakoitzaren itxieran, aurreko ekitaldiko kontsumoei dagozkien gastuak erregistratzen dira, eta ez dira ekitaldian be</w:t>
      </w:r>
      <w:r>
        <w:rPr>
          <w:spacing w:val="-3"/>
          <w:sz w:val="26"/>
        </w:rPr>
        <w:t>r</w:t>
      </w:r>
      <w:r>
        <w:rPr>
          <w:spacing w:val="-3"/>
          <w:sz w:val="26"/>
        </w:rPr>
        <w:t>tan egindako gastuak aitortzen.</w:t>
      </w:r>
    </w:p>
    <w:p w:rsidR="00400E0E" w:rsidRPr="00381DD2" w:rsidRDefault="00400E0E" w:rsidP="006A473E">
      <w:pPr>
        <w:tabs>
          <w:tab w:val="left" w:pos="567"/>
        </w:tabs>
        <w:spacing w:before="240"/>
        <w:ind w:left="284" w:firstLine="0"/>
        <w:rPr>
          <w:rFonts w:eastAsia="ITCCentury Book"/>
          <w:sz w:val="26"/>
          <w:szCs w:val="26"/>
        </w:rPr>
      </w:pPr>
      <w:r>
        <w:rPr>
          <w:sz w:val="26"/>
        </w:rPr>
        <w:t>Gure gomendioak:</w:t>
      </w:r>
    </w:p>
    <w:p w:rsidR="00400E0E" w:rsidRPr="001E1A2B" w:rsidRDefault="00400E0E" w:rsidP="006A473E">
      <w:pPr>
        <w:numPr>
          <w:ilvl w:val="0"/>
          <w:numId w:val="13"/>
        </w:numPr>
        <w:tabs>
          <w:tab w:val="left" w:pos="567"/>
        </w:tabs>
        <w:ind w:left="0" w:firstLine="284"/>
        <w:rPr>
          <w:rFonts w:eastAsia="ITCCentury Book"/>
          <w:i/>
          <w:sz w:val="26"/>
          <w:szCs w:val="26"/>
        </w:rPr>
      </w:pPr>
      <w:r>
        <w:rPr>
          <w:i/>
          <w:sz w:val="26"/>
        </w:rPr>
        <w:t>Gastuak sortzapen-printzipioari jarraituz aitortzea.</w:t>
      </w:r>
    </w:p>
    <w:p w:rsidR="00C630AD" w:rsidRDefault="00400E0E" w:rsidP="006A473E">
      <w:pPr>
        <w:numPr>
          <w:ilvl w:val="0"/>
          <w:numId w:val="13"/>
        </w:numPr>
        <w:tabs>
          <w:tab w:val="left" w:pos="567"/>
        </w:tabs>
        <w:ind w:left="0" w:firstLine="284"/>
        <w:rPr>
          <w:rFonts w:eastAsia="ITCCentury Book"/>
          <w:i/>
          <w:sz w:val="26"/>
          <w:szCs w:val="26"/>
        </w:rPr>
      </w:pPr>
      <w:r>
        <w:rPr>
          <w:i/>
          <w:sz w:val="26"/>
        </w:rPr>
        <w:t>Gastuak dagokien kapituluan sailkatzea, haien izaerari erreparatuta.</w:t>
      </w:r>
    </w:p>
    <w:p w:rsidR="00C630AD" w:rsidRDefault="00C630AD">
      <w:pPr>
        <w:spacing w:after="0"/>
        <w:ind w:firstLine="0"/>
        <w:jc w:val="left"/>
        <w:rPr>
          <w:rFonts w:eastAsia="ITCCentury Book"/>
          <w:i/>
          <w:sz w:val="26"/>
          <w:szCs w:val="26"/>
        </w:rPr>
      </w:pPr>
      <w:r>
        <w:br w:type="page"/>
      </w:r>
    </w:p>
    <w:p w:rsidR="00400E0E" w:rsidRPr="00400E0E" w:rsidRDefault="00400E0E" w:rsidP="001E1A2B">
      <w:pPr>
        <w:pStyle w:val="atitulo2"/>
      </w:pPr>
      <w:bookmarkStart w:id="48" w:name="_Toc444498483"/>
      <w:bookmarkStart w:id="49" w:name="_Toc447187417"/>
      <w:r>
        <w:lastRenderedPageBreak/>
        <w:t>VI.4 Transferentzia arruntengatiko gastuak</w:t>
      </w:r>
      <w:bookmarkEnd w:id="48"/>
      <w:bookmarkEnd w:id="49"/>
    </w:p>
    <w:p w:rsidR="00400E0E" w:rsidRPr="001E1A2B" w:rsidRDefault="00400E0E" w:rsidP="00400E0E">
      <w:pPr>
        <w:tabs>
          <w:tab w:val="center" w:pos="2835"/>
          <w:tab w:val="center" w:pos="3969"/>
          <w:tab w:val="center" w:pos="5103"/>
          <w:tab w:val="center" w:pos="6237"/>
          <w:tab w:val="center" w:pos="7371"/>
        </w:tabs>
        <w:ind w:firstLine="284"/>
        <w:rPr>
          <w:spacing w:val="-3"/>
          <w:sz w:val="26"/>
          <w:szCs w:val="26"/>
        </w:rPr>
      </w:pPr>
      <w:r>
        <w:rPr>
          <w:spacing w:val="-3"/>
          <w:sz w:val="26"/>
        </w:rPr>
        <w:t>Transferentzia arruntetarako gastuek 8.486 euro egin zuten 2014an (2013an, berriz, 21.196 eurokoak izan ziren). DYAri eta musika-elkarteari egindako ekarpenak dira, eta TEDER elkartearen kuotak eta abar. 2013an 9.000 euroko gastua erregistratu zen EIOZaren itzulketak direla eta.</w:t>
      </w:r>
    </w:p>
    <w:p w:rsidR="00400E0E" w:rsidRPr="001E1A2B" w:rsidRDefault="00016F0C" w:rsidP="007359FC">
      <w:pPr>
        <w:tabs>
          <w:tab w:val="center" w:pos="2835"/>
          <w:tab w:val="center" w:pos="3969"/>
          <w:tab w:val="center" w:pos="5103"/>
          <w:tab w:val="center" w:pos="6237"/>
          <w:tab w:val="center" w:pos="7371"/>
        </w:tabs>
        <w:ind w:firstLine="284"/>
        <w:rPr>
          <w:spacing w:val="-3"/>
          <w:sz w:val="26"/>
          <w:szCs w:val="26"/>
        </w:rPr>
      </w:pPr>
      <w:r>
        <w:rPr>
          <w:spacing w:val="-3"/>
          <w:sz w:val="26"/>
        </w:rPr>
        <w:t>Los Arcosko Oinarrizko Gizarte Zerbitzuen Mankomunitateari egindako ekarpenak ondasun arrunt eta zerbitzuengatik egindako gastu gisa erregistratzeari buruz –transferentzia arruntengatiko gastu gisa islatu beharko ziren–, aurreko idatz-zatira esandakora jo beharra dago.</w:t>
      </w:r>
    </w:p>
    <w:p w:rsidR="00400E0E" w:rsidRPr="007359FC" w:rsidRDefault="000073A9" w:rsidP="007359FC">
      <w:pPr>
        <w:tabs>
          <w:tab w:val="center" w:pos="2835"/>
          <w:tab w:val="center" w:pos="3969"/>
          <w:tab w:val="center" w:pos="5103"/>
          <w:tab w:val="center" w:pos="6237"/>
          <w:tab w:val="center" w:pos="7371"/>
        </w:tabs>
        <w:spacing w:after="240"/>
        <w:ind w:firstLine="284"/>
        <w:rPr>
          <w:spacing w:val="-3"/>
          <w:sz w:val="26"/>
          <w:szCs w:val="26"/>
        </w:rPr>
      </w:pPr>
      <w:r>
        <w:rPr>
          <w:spacing w:val="-3"/>
          <w:sz w:val="26"/>
        </w:rPr>
        <w:t>Egindako azterketatik ondorioztatzen da ezen, orokorrean, aztertutako gastuak on</w:t>
      </w:r>
      <w:r>
        <w:rPr>
          <w:spacing w:val="-3"/>
          <w:sz w:val="26"/>
        </w:rPr>
        <w:t>e</w:t>
      </w:r>
      <w:r>
        <w:rPr>
          <w:spacing w:val="-3"/>
          <w:sz w:val="26"/>
        </w:rPr>
        <w:t>tsita, kontu-hartzailetzak aztertuta eta zuzen kontabilizatuta daudela.</w:t>
      </w:r>
    </w:p>
    <w:p w:rsidR="00400E0E" w:rsidRPr="00400E0E" w:rsidRDefault="00400E0E" w:rsidP="001E1A2B">
      <w:pPr>
        <w:pStyle w:val="atitulo2"/>
      </w:pPr>
      <w:bookmarkStart w:id="50" w:name="_Toc444498484"/>
      <w:bookmarkStart w:id="51" w:name="_Toc447187418"/>
      <w:r>
        <w:t>VI.5. Inbertsioak</w:t>
      </w:r>
      <w:bookmarkEnd w:id="50"/>
      <w:bookmarkEnd w:id="51"/>
    </w:p>
    <w:p w:rsidR="00400E0E" w:rsidRPr="001E1A2B" w:rsidRDefault="00400E0E" w:rsidP="007359FC">
      <w:pPr>
        <w:tabs>
          <w:tab w:val="center" w:pos="2835"/>
          <w:tab w:val="center" w:pos="3969"/>
          <w:tab w:val="center" w:pos="5103"/>
          <w:tab w:val="center" w:pos="6237"/>
          <w:tab w:val="center" w:pos="7371"/>
        </w:tabs>
        <w:spacing w:after="240"/>
        <w:ind w:firstLine="284"/>
        <w:rPr>
          <w:spacing w:val="-3"/>
          <w:sz w:val="26"/>
          <w:szCs w:val="26"/>
        </w:rPr>
      </w:pPr>
      <w:r>
        <w:rPr>
          <w:spacing w:val="-3"/>
          <w:sz w:val="26"/>
        </w:rPr>
        <w:t>2014an inbertsioengatik aitortutako betebeharrak 693.074 eurokoak izan ziren (24.629 eurokoak 2013an). 2014ko gastu guztien ehuneko 35 egiten dute, eta haien behin betiko aurrekontuaren ehuneko 73 bete da. Hauek dira:</w:t>
      </w:r>
    </w:p>
    <w:tbl>
      <w:tblPr>
        <w:tblW w:w="8860" w:type="dxa"/>
        <w:jc w:val="center"/>
        <w:tblCellMar>
          <w:left w:w="70" w:type="dxa"/>
          <w:right w:w="70" w:type="dxa"/>
        </w:tblCellMar>
        <w:tblLook w:val="04A0" w:firstRow="1" w:lastRow="0" w:firstColumn="1" w:lastColumn="0" w:noHBand="0" w:noVBand="1"/>
      </w:tblPr>
      <w:tblGrid>
        <w:gridCol w:w="5848"/>
        <w:gridCol w:w="1559"/>
        <w:gridCol w:w="1453"/>
      </w:tblGrid>
      <w:tr w:rsidR="00400E0E" w:rsidRPr="004272A8" w:rsidTr="00FD722B">
        <w:trPr>
          <w:trHeight w:val="255"/>
          <w:jc w:val="center"/>
        </w:trPr>
        <w:tc>
          <w:tcPr>
            <w:tcW w:w="5848"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left"/>
              <w:rPr>
                <w:rFonts w:ascii="Arial" w:hAnsi="Arial" w:cs="Arial"/>
                <w:bCs/>
                <w:color w:val="000000"/>
                <w:sz w:val="18"/>
                <w:szCs w:val="18"/>
              </w:rPr>
            </w:pPr>
            <w:r>
              <w:rPr>
                <w:rFonts w:ascii="Arial" w:hAnsi="Arial"/>
                <w:color w:val="000000"/>
                <w:sz w:val="18"/>
              </w:rPr>
              <w:t>Obrak</w:t>
            </w:r>
          </w:p>
        </w:tc>
        <w:tc>
          <w:tcPr>
            <w:tcW w:w="1559"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right"/>
              <w:rPr>
                <w:rFonts w:ascii="Arial" w:hAnsi="Arial" w:cs="Arial"/>
                <w:bCs/>
                <w:color w:val="000000"/>
                <w:sz w:val="18"/>
                <w:szCs w:val="18"/>
              </w:rPr>
            </w:pPr>
            <w:r>
              <w:rPr>
                <w:rFonts w:ascii="Arial" w:hAnsi="Arial"/>
                <w:color w:val="000000"/>
                <w:sz w:val="18"/>
              </w:rPr>
              <w:t>2014</w:t>
            </w:r>
          </w:p>
        </w:tc>
        <w:tc>
          <w:tcPr>
            <w:tcW w:w="1453"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right"/>
              <w:rPr>
                <w:rFonts w:ascii="Arial" w:hAnsi="Arial" w:cs="Arial"/>
                <w:bCs/>
                <w:color w:val="000000"/>
                <w:sz w:val="18"/>
                <w:szCs w:val="18"/>
              </w:rPr>
            </w:pPr>
            <w:r>
              <w:rPr>
                <w:rFonts w:ascii="Arial" w:hAnsi="Arial"/>
                <w:color w:val="000000"/>
                <w:sz w:val="18"/>
              </w:rPr>
              <w:t>%, guztizkoaren gainean</w:t>
            </w:r>
          </w:p>
        </w:tc>
      </w:tr>
      <w:tr w:rsidR="00400E0E" w:rsidRPr="00693E90" w:rsidTr="00FD722B">
        <w:trPr>
          <w:trHeight w:val="198"/>
          <w:jc w:val="center"/>
        </w:trPr>
        <w:tc>
          <w:tcPr>
            <w:tcW w:w="5848" w:type="dxa"/>
            <w:tcBorders>
              <w:top w:val="single" w:sz="4" w:space="0" w:color="auto"/>
              <w:bottom w:val="single" w:sz="2" w:space="0" w:color="auto"/>
            </w:tcBorders>
            <w:shd w:val="clear" w:color="auto" w:fill="auto"/>
            <w:noWrap/>
            <w:vAlign w:val="center"/>
            <w:hideMark/>
          </w:tcPr>
          <w:p w:rsidR="00400E0E" w:rsidRPr="00693E90" w:rsidRDefault="00D266DD" w:rsidP="004272A8">
            <w:pPr>
              <w:spacing w:after="0"/>
              <w:ind w:firstLine="0"/>
              <w:jc w:val="left"/>
              <w:rPr>
                <w:rFonts w:ascii="Arial Narrow" w:hAnsi="Arial Narrow" w:cs="Arial"/>
                <w:color w:val="000000"/>
              </w:rPr>
            </w:pPr>
            <w:r>
              <w:rPr>
                <w:rFonts w:ascii="Arial Narrow" w:hAnsi="Arial Narrow"/>
                <w:color w:val="000000"/>
              </w:rPr>
              <w:t>Kale Nagusia zolatzea</w:t>
            </w:r>
          </w:p>
        </w:tc>
        <w:tc>
          <w:tcPr>
            <w:tcW w:w="1559" w:type="dxa"/>
            <w:tcBorders>
              <w:top w:val="single" w:sz="4"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589.002,97</w:t>
            </w:r>
          </w:p>
        </w:tc>
        <w:tc>
          <w:tcPr>
            <w:tcW w:w="1453" w:type="dxa"/>
            <w:tcBorders>
              <w:top w:val="single" w:sz="4"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85</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E30713" w:rsidP="004272A8">
            <w:pPr>
              <w:spacing w:after="0"/>
              <w:ind w:firstLine="0"/>
              <w:jc w:val="left"/>
              <w:rPr>
                <w:rFonts w:ascii="Arial Narrow" w:hAnsi="Arial Narrow" w:cs="Arial"/>
                <w:color w:val="000000"/>
              </w:rPr>
            </w:pPr>
            <w:r>
              <w:rPr>
                <w:rFonts w:ascii="Arial Narrow" w:hAnsi="Arial Narrow"/>
                <w:color w:val="000000"/>
              </w:rPr>
              <w:t xml:space="preserve">Ikastetxeko efizientzia energetikoa hobetzea </w:t>
            </w:r>
          </w:p>
        </w:tc>
        <w:tc>
          <w:tcPr>
            <w:tcW w:w="1559" w:type="dxa"/>
            <w:tcBorders>
              <w:top w:val="single" w:sz="2" w:space="0" w:color="auto"/>
              <w:bottom w:val="single" w:sz="2" w:space="0" w:color="auto"/>
            </w:tcBorders>
            <w:shd w:val="clear" w:color="auto" w:fill="auto"/>
            <w:noWrap/>
            <w:vAlign w:val="center"/>
            <w:hideMark/>
          </w:tcPr>
          <w:p w:rsidR="00400E0E" w:rsidRPr="00E0366C" w:rsidRDefault="007359FC" w:rsidP="004272A8">
            <w:pPr>
              <w:spacing w:after="0"/>
              <w:ind w:firstLine="0"/>
              <w:jc w:val="right"/>
              <w:rPr>
                <w:rFonts w:ascii="Arial Narrow" w:hAnsi="Arial Narrow" w:cs="Arial"/>
              </w:rPr>
            </w:pPr>
            <w:r>
              <w:rPr>
                <w:rFonts w:ascii="Arial Narrow" w:hAnsi="Arial Narrow"/>
              </w:rPr>
              <w:t>52.481,91</w:t>
            </w:r>
          </w:p>
        </w:tc>
        <w:tc>
          <w:tcPr>
            <w:tcW w:w="1453" w:type="dxa"/>
            <w:tcBorders>
              <w:top w:val="single" w:sz="2" w:space="0" w:color="auto"/>
              <w:bottom w:val="single" w:sz="2" w:space="0" w:color="auto"/>
            </w:tcBorders>
            <w:shd w:val="clear" w:color="000000" w:fill="FFFFFF"/>
            <w:noWrap/>
            <w:vAlign w:val="center"/>
            <w:hideMark/>
          </w:tcPr>
          <w:p w:rsidR="00400E0E" w:rsidRPr="00E0366C" w:rsidRDefault="007359FC" w:rsidP="004272A8">
            <w:pPr>
              <w:spacing w:after="0"/>
              <w:ind w:firstLine="0"/>
              <w:jc w:val="right"/>
              <w:rPr>
                <w:rFonts w:ascii="Arial Narrow" w:hAnsi="Arial Narrow" w:cs="Arial"/>
              </w:rPr>
            </w:pPr>
            <w:r>
              <w:rPr>
                <w:rFonts w:ascii="Arial Narrow" w:hAnsi="Arial Narrow"/>
              </w:rPr>
              <w:t>8</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D266DD" w:rsidP="004272A8">
            <w:pPr>
              <w:spacing w:after="0"/>
              <w:ind w:firstLine="0"/>
              <w:jc w:val="left"/>
              <w:rPr>
                <w:rFonts w:ascii="Arial Narrow" w:hAnsi="Arial Narrow" w:cs="Arial"/>
                <w:color w:val="000000"/>
              </w:rPr>
            </w:pPr>
            <w:r>
              <w:rPr>
                <w:rFonts w:ascii="Arial Narrow" w:hAnsi="Arial Narrow"/>
                <w:color w:val="000000"/>
              </w:rPr>
              <w:t>Hilobiak erostea</w:t>
            </w:r>
          </w:p>
        </w:tc>
        <w:tc>
          <w:tcPr>
            <w:tcW w:w="1559"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18.401,63</w:t>
            </w:r>
          </w:p>
        </w:tc>
        <w:tc>
          <w:tcPr>
            <w:tcW w:w="1453" w:type="dxa"/>
            <w:tcBorders>
              <w:top w:val="single" w:sz="2"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3</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left"/>
              <w:rPr>
                <w:rFonts w:ascii="Arial Narrow" w:hAnsi="Arial Narrow" w:cs="Arial"/>
                <w:color w:val="000000"/>
              </w:rPr>
            </w:pPr>
            <w:r>
              <w:rPr>
                <w:rFonts w:ascii="Arial Narrow" w:hAnsi="Arial Narrow"/>
                <w:color w:val="000000"/>
              </w:rPr>
              <w:t>Ahateen ingurunea garbitzeko lanak</w:t>
            </w:r>
          </w:p>
        </w:tc>
        <w:tc>
          <w:tcPr>
            <w:tcW w:w="1559"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16.749,59</w:t>
            </w:r>
          </w:p>
        </w:tc>
        <w:tc>
          <w:tcPr>
            <w:tcW w:w="1453" w:type="dxa"/>
            <w:tcBorders>
              <w:top w:val="single" w:sz="2"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2</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left"/>
              <w:rPr>
                <w:rFonts w:ascii="Arial Narrow" w:hAnsi="Arial Narrow" w:cs="Arial"/>
                <w:color w:val="000000"/>
              </w:rPr>
            </w:pPr>
            <w:r>
              <w:rPr>
                <w:rFonts w:ascii="Arial Narrow" w:hAnsi="Arial Narrow"/>
                <w:color w:val="000000"/>
              </w:rPr>
              <w:t>Ondare higiezinaren artxiboa</w:t>
            </w:r>
          </w:p>
        </w:tc>
        <w:tc>
          <w:tcPr>
            <w:tcW w:w="1559"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11.926,98</w:t>
            </w:r>
          </w:p>
        </w:tc>
        <w:tc>
          <w:tcPr>
            <w:tcW w:w="1453" w:type="dxa"/>
            <w:tcBorders>
              <w:top w:val="single" w:sz="2"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2</w:t>
            </w:r>
          </w:p>
        </w:tc>
      </w:tr>
      <w:tr w:rsidR="00400E0E" w:rsidRPr="00693E90" w:rsidTr="00FD722B">
        <w:trPr>
          <w:trHeight w:val="198"/>
          <w:jc w:val="center"/>
        </w:trPr>
        <w:tc>
          <w:tcPr>
            <w:tcW w:w="5848" w:type="dxa"/>
            <w:tcBorders>
              <w:top w:val="single" w:sz="2" w:space="0" w:color="auto"/>
              <w:bottom w:val="single" w:sz="2" w:space="0" w:color="auto"/>
            </w:tcBorders>
            <w:shd w:val="clear" w:color="auto" w:fill="auto"/>
            <w:noWrap/>
            <w:vAlign w:val="center"/>
            <w:hideMark/>
          </w:tcPr>
          <w:p w:rsidR="00400E0E" w:rsidRPr="00693E90" w:rsidRDefault="008142A8" w:rsidP="004272A8">
            <w:pPr>
              <w:spacing w:after="0"/>
              <w:ind w:firstLine="0"/>
              <w:jc w:val="left"/>
              <w:rPr>
                <w:rFonts w:ascii="Arial Narrow" w:hAnsi="Arial Narrow" w:cs="Arial"/>
                <w:color w:val="000000"/>
              </w:rPr>
            </w:pPr>
            <w:r>
              <w:rPr>
                <w:rFonts w:ascii="Arial Narrow" w:hAnsi="Arial Narrow"/>
                <w:color w:val="000000"/>
              </w:rPr>
              <w:t>El Calvarioko korralearen erreforma</w:t>
            </w:r>
          </w:p>
        </w:tc>
        <w:tc>
          <w:tcPr>
            <w:tcW w:w="1559" w:type="dxa"/>
            <w:tcBorders>
              <w:top w:val="single" w:sz="2" w:space="0" w:color="auto"/>
              <w:bottom w:val="single" w:sz="2"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4.393,45</w:t>
            </w:r>
          </w:p>
        </w:tc>
        <w:tc>
          <w:tcPr>
            <w:tcW w:w="1453" w:type="dxa"/>
            <w:tcBorders>
              <w:top w:val="single" w:sz="2" w:space="0" w:color="auto"/>
              <w:bottom w:val="single" w:sz="2"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1</w:t>
            </w:r>
          </w:p>
        </w:tc>
      </w:tr>
      <w:tr w:rsidR="00400E0E" w:rsidRPr="00693E90" w:rsidTr="00FD722B">
        <w:trPr>
          <w:trHeight w:val="198"/>
          <w:jc w:val="center"/>
        </w:trPr>
        <w:tc>
          <w:tcPr>
            <w:tcW w:w="5848" w:type="dxa"/>
            <w:tcBorders>
              <w:top w:val="single" w:sz="2" w:space="0" w:color="auto"/>
              <w:bottom w:val="single" w:sz="4" w:space="0" w:color="auto"/>
            </w:tcBorders>
            <w:shd w:val="clear" w:color="auto" w:fill="auto"/>
            <w:noWrap/>
            <w:vAlign w:val="center"/>
            <w:hideMark/>
          </w:tcPr>
          <w:p w:rsidR="00400E0E" w:rsidRPr="00693E90" w:rsidRDefault="00693E90" w:rsidP="004272A8">
            <w:pPr>
              <w:spacing w:after="0"/>
              <w:ind w:firstLine="0"/>
              <w:jc w:val="left"/>
              <w:rPr>
                <w:rFonts w:ascii="Arial Narrow" w:hAnsi="Arial Narrow" w:cs="Arial"/>
                <w:color w:val="000000"/>
              </w:rPr>
            </w:pPr>
            <w:r>
              <w:rPr>
                <w:rFonts w:ascii="Arial Narrow" w:hAnsi="Arial Narrow"/>
                <w:color w:val="000000"/>
              </w:rPr>
              <w:t>Ekipamendu informatikoa erostea</w:t>
            </w:r>
          </w:p>
        </w:tc>
        <w:tc>
          <w:tcPr>
            <w:tcW w:w="1559" w:type="dxa"/>
            <w:tcBorders>
              <w:top w:val="single" w:sz="2" w:space="0" w:color="auto"/>
              <w:bottom w:val="single" w:sz="4" w:space="0" w:color="auto"/>
            </w:tcBorders>
            <w:shd w:val="clear" w:color="auto" w:fill="auto"/>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117,43</w:t>
            </w:r>
          </w:p>
        </w:tc>
        <w:tc>
          <w:tcPr>
            <w:tcW w:w="1453" w:type="dxa"/>
            <w:tcBorders>
              <w:top w:val="single" w:sz="2" w:space="0" w:color="auto"/>
              <w:bottom w:val="single" w:sz="4" w:space="0" w:color="auto"/>
            </w:tcBorders>
            <w:shd w:val="clear" w:color="000000" w:fill="FFFFFF"/>
            <w:noWrap/>
            <w:vAlign w:val="center"/>
            <w:hideMark/>
          </w:tcPr>
          <w:p w:rsidR="00400E0E" w:rsidRPr="00693E90" w:rsidRDefault="007359FC" w:rsidP="004272A8">
            <w:pPr>
              <w:spacing w:after="0"/>
              <w:ind w:firstLine="0"/>
              <w:jc w:val="right"/>
              <w:rPr>
                <w:rFonts w:ascii="Arial Narrow" w:hAnsi="Arial Narrow" w:cs="Arial"/>
                <w:color w:val="000000"/>
              </w:rPr>
            </w:pPr>
            <w:r>
              <w:rPr>
                <w:rFonts w:ascii="Arial Narrow" w:hAnsi="Arial Narrow"/>
                <w:color w:val="000000"/>
              </w:rPr>
              <w:t>0</w:t>
            </w:r>
          </w:p>
        </w:tc>
      </w:tr>
      <w:tr w:rsidR="00400E0E" w:rsidRPr="004272A8" w:rsidTr="00FD722B">
        <w:trPr>
          <w:trHeight w:val="255"/>
          <w:jc w:val="center"/>
        </w:trPr>
        <w:tc>
          <w:tcPr>
            <w:tcW w:w="5848"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left"/>
              <w:rPr>
                <w:rFonts w:ascii="Arial" w:hAnsi="Arial" w:cs="Arial"/>
                <w:bCs/>
                <w:color w:val="000000"/>
                <w:sz w:val="18"/>
                <w:szCs w:val="18"/>
              </w:rPr>
            </w:pPr>
            <w:r>
              <w:rPr>
                <w:rFonts w:ascii="Arial" w:hAnsi="Arial"/>
                <w:color w:val="000000"/>
                <w:sz w:val="18"/>
              </w:rPr>
              <w:t>Inbertsio errealak</w:t>
            </w:r>
          </w:p>
        </w:tc>
        <w:tc>
          <w:tcPr>
            <w:tcW w:w="1559"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right"/>
              <w:rPr>
                <w:rFonts w:ascii="Arial" w:hAnsi="Arial" w:cs="Arial"/>
                <w:bCs/>
                <w:color w:val="000000"/>
                <w:sz w:val="18"/>
                <w:szCs w:val="18"/>
              </w:rPr>
            </w:pPr>
            <w:r>
              <w:rPr>
                <w:rFonts w:ascii="Arial" w:hAnsi="Arial"/>
                <w:color w:val="000000"/>
                <w:sz w:val="18"/>
              </w:rPr>
              <w:t>693.073,96</w:t>
            </w:r>
          </w:p>
        </w:tc>
        <w:tc>
          <w:tcPr>
            <w:tcW w:w="1453" w:type="dxa"/>
            <w:tcBorders>
              <w:top w:val="single" w:sz="4" w:space="0" w:color="auto"/>
              <w:bottom w:val="single" w:sz="4" w:space="0" w:color="auto"/>
            </w:tcBorders>
            <w:shd w:val="clear" w:color="auto" w:fill="FABF8F" w:themeFill="accent6" w:themeFillTint="99"/>
            <w:noWrap/>
            <w:vAlign w:val="center"/>
            <w:hideMark/>
          </w:tcPr>
          <w:p w:rsidR="00400E0E" w:rsidRPr="004272A8" w:rsidRDefault="007359FC" w:rsidP="004272A8">
            <w:pPr>
              <w:spacing w:after="0"/>
              <w:ind w:firstLine="0"/>
              <w:jc w:val="right"/>
              <w:rPr>
                <w:rFonts w:ascii="Arial" w:hAnsi="Arial" w:cs="Arial"/>
                <w:bCs/>
                <w:color w:val="000000"/>
                <w:sz w:val="18"/>
                <w:szCs w:val="18"/>
              </w:rPr>
            </w:pPr>
            <w:r>
              <w:rPr>
                <w:rFonts w:ascii="Arial" w:hAnsi="Arial"/>
                <w:color w:val="000000"/>
                <w:sz w:val="18"/>
              </w:rPr>
              <w:t>100</w:t>
            </w:r>
          </w:p>
        </w:tc>
      </w:tr>
    </w:tbl>
    <w:p w:rsidR="00400E0E" w:rsidRPr="001E1A2B" w:rsidRDefault="00400E0E" w:rsidP="004272A8">
      <w:pPr>
        <w:tabs>
          <w:tab w:val="center" w:pos="2835"/>
          <w:tab w:val="center" w:pos="3969"/>
          <w:tab w:val="center" w:pos="5103"/>
          <w:tab w:val="center" w:pos="6237"/>
          <w:tab w:val="center" w:pos="7371"/>
        </w:tabs>
        <w:spacing w:before="240" w:after="240"/>
        <w:ind w:firstLine="284"/>
        <w:rPr>
          <w:spacing w:val="-3"/>
          <w:sz w:val="26"/>
          <w:szCs w:val="26"/>
        </w:rPr>
      </w:pPr>
      <w:r>
        <w:rPr>
          <w:spacing w:val="-3"/>
          <w:sz w:val="26"/>
        </w:rPr>
        <w:t>2014ko ekitaldian, hiru obra-kontratu esleitu ziren.</w:t>
      </w:r>
    </w:p>
    <w:tbl>
      <w:tblPr>
        <w:tblW w:w="8825" w:type="dxa"/>
        <w:jc w:val="center"/>
        <w:tblInd w:w="36" w:type="dxa"/>
        <w:tblCellMar>
          <w:left w:w="70" w:type="dxa"/>
          <w:right w:w="70" w:type="dxa"/>
        </w:tblCellMar>
        <w:tblLook w:val="04A0" w:firstRow="1" w:lastRow="0" w:firstColumn="1" w:lastColumn="0" w:noHBand="0" w:noVBand="1"/>
      </w:tblPr>
      <w:tblGrid>
        <w:gridCol w:w="4608"/>
        <w:gridCol w:w="1200"/>
        <w:gridCol w:w="1581"/>
        <w:gridCol w:w="1436"/>
      </w:tblGrid>
      <w:tr w:rsidR="00693E90" w:rsidRPr="00693E90" w:rsidTr="00FD722B">
        <w:trPr>
          <w:trHeight w:val="255"/>
          <w:jc w:val="center"/>
        </w:trPr>
        <w:tc>
          <w:tcPr>
            <w:tcW w:w="4608" w:type="dxa"/>
            <w:tcBorders>
              <w:top w:val="single" w:sz="4" w:space="0" w:color="auto"/>
              <w:left w:val="nil"/>
              <w:bottom w:val="single" w:sz="4" w:space="0" w:color="auto"/>
              <w:right w:val="nil"/>
            </w:tcBorders>
            <w:shd w:val="clear" w:color="auto" w:fill="FABF8F" w:themeFill="accent6" w:themeFillTint="99"/>
            <w:vAlign w:val="bottom"/>
            <w:hideMark/>
          </w:tcPr>
          <w:p w:rsidR="00693E90" w:rsidRPr="00693E90" w:rsidRDefault="00693E90" w:rsidP="0006221A">
            <w:pPr>
              <w:pStyle w:val="cuadroCabe"/>
              <w:rPr>
                <w:szCs w:val="18"/>
              </w:rPr>
            </w:pPr>
            <w:r>
              <w:t>Espedientea</w:t>
            </w:r>
          </w:p>
        </w:tc>
        <w:tc>
          <w:tcPr>
            <w:tcW w:w="1200" w:type="dxa"/>
            <w:tcBorders>
              <w:top w:val="single" w:sz="4" w:space="0" w:color="auto"/>
              <w:left w:val="nil"/>
              <w:bottom w:val="single" w:sz="4" w:space="0" w:color="auto"/>
              <w:right w:val="nil"/>
            </w:tcBorders>
            <w:shd w:val="clear" w:color="auto" w:fill="FABF8F" w:themeFill="accent6" w:themeFillTint="99"/>
            <w:vAlign w:val="bottom"/>
            <w:hideMark/>
          </w:tcPr>
          <w:p w:rsidR="00693E90" w:rsidRPr="00693E90" w:rsidRDefault="00693E90" w:rsidP="0006221A">
            <w:pPr>
              <w:pStyle w:val="cuadroCabe"/>
              <w:jc w:val="right"/>
              <w:rPr>
                <w:szCs w:val="18"/>
              </w:rPr>
            </w:pPr>
            <w:r>
              <w:t>Mota</w:t>
            </w:r>
          </w:p>
        </w:tc>
        <w:tc>
          <w:tcPr>
            <w:tcW w:w="1581" w:type="dxa"/>
            <w:tcBorders>
              <w:top w:val="single" w:sz="4" w:space="0" w:color="auto"/>
              <w:left w:val="nil"/>
              <w:bottom w:val="single" w:sz="4" w:space="0" w:color="auto"/>
              <w:right w:val="nil"/>
            </w:tcBorders>
            <w:shd w:val="clear" w:color="auto" w:fill="FABF8F" w:themeFill="accent6" w:themeFillTint="99"/>
            <w:vAlign w:val="bottom"/>
            <w:hideMark/>
          </w:tcPr>
          <w:p w:rsidR="00693E90" w:rsidRPr="00693E90" w:rsidRDefault="00693E90" w:rsidP="0006221A">
            <w:pPr>
              <w:pStyle w:val="cuadroCabe"/>
              <w:jc w:val="right"/>
              <w:rPr>
                <w:szCs w:val="18"/>
              </w:rPr>
            </w:pPr>
            <w:r>
              <w:t>Prozedura</w:t>
            </w:r>
          </w:p>
        </w:tc>
        <w:tc>
          <w:tcPr>
            <w:tcW w:w="1436" w:type="dxa"/>
            <w:tcBorders>
              <w:top w:val="single" w:sz="4" w:space="0" w:color="auto"/>
              <w:left w:val="nil"/>
              <w:bottom w:val="single" w:sz="4" w:space="0" w:color="auto"/>
              <w:right w:val="nil"/>
            </w:tcBorders>
            <w:shd w:val="clear" w:color="auto" w:fill="FABF8F" w:themeFill="accent6" w:themeFillTint="99"/>
            <w:vAlign w:val="bottom"/>
            <w:hideMark/>
          </w:tcPr>
          <w:p w:rsidR="00693E90" w:rsidRPr="00693E90" w:rsidRDefault="00693E90" w:rsidP="005E4E04">
            <w:pPr>
              <w:pStyle w:val="cuadroCabe"/>
              <w:jc w:val="right"/>
              <w:rPr>
                <w:szCs w:val="18"/>
              </w:rPr>
            </w:pPr>
            <w:r>
              <w:t>Esleipena (BEZa barne)</w:t>
            </w:r>
          </w:p>
        </w:tc>
      </w:tr>
      <w:tr w:rsidR="00400E0E" w:rsidRPr="00693E90" w:rsidTr="00FD722B">
        <w:trPr>
          <w:trHeight w:val="198"/>
          <w:jc w:val="center"/>
        </w:trPr>
        <w:tc>
          <w:tcPr>
            <w:tcW w:w="4608" w:type="dxa"/>
            <w:tcBorders>
              <w:top w:val="single" w:sz="4" w:space="0" w:color="auto"/>
              <w:left w:val="nil"/>
              <w:bottom w:val="single" w:sz="2" w:space="0" w:color="auto"/>
              <w:right w:val="nil"/>
            </w:tcBorders>
            <w:shd w:val="clear" w:color="auto" w:fill="auto"/>
            <w:vAlign w:val="bottom"/>
            <w:hideMark/>
          </w:tcPr>
          <w:p w:rsidR="00400E0E" w:rsidRPr="00693E90" w:rsidRDefault="008142A8" w:rsidP="0006221A">
            <w:pPr>
              <w:pStyle w:val="cuadroCabe"/>
              <w:rPr>
                <w:rFonts w:ascii="Arial Narrow" w:hAnsi="Arial Narrow"/>
                <w:sz w:val="20"/>
                <w:szCs w:val="20"/>
              </w:rPr>
            </w:pPr>
            <w:r>
              <w:rPr>
                <w:rFonts w:ascii="Arial Narrow" w:hAnsi="Arial Narrow"/>
                <w:sz w:val="20"/>
              </w:rPr>
              <w:t>Kale Nagusia zolatzea</w:t>
            </w:r>
          </w:p>
        </w:tc>
        <w:tc>
          <w:tcPr>
            <w:tcW w:w="1200" w:type="dxa"/>
            <w:tcBorders>
              <w:top w:val="single" w:sz="4"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rPr>
            </w:pPr>
            <w:r>
              <w:rPr>
                <w:rFonts w:ascii="Arial Narrow" w:hAnsi="Arial Narrow"/>
                <w:sz w:val="20"/>
              </w:rPr>
              <w:t>Eraikuntza-lana</w:t>
            </w:r>
          </w:p>
        </w:tc>
        <w:tc>
          <w:tcPr>
            <w:tcW w:w="1581" w:type="dxa"/>
            <w:tcBorders>
              <w:top w:val="single" w:sz="4"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rPr>
            </w:pPr>
            <w:r>
              <w:rPr>
                <w:rFonts w:ascii="Arial Narrow" w:hAnsi="Arial Narrow"/>
                <w:sz w:val="20"/>
              </w:rPr>
              <w:t>Irekia</w:t>
            </w:r>
          </w:p>
        </w:tc>
        <w:tc>
          <w:tcPr>
            <w:tcW w:w="1436" w:type="dxa"/>
            <w:tcBorders>
              <w:top w:val="single" w:sz="4"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rPr>
            </w:pPr>
            <w:r>
              <w:rPr>
                <w:rFonts w:ascii="Arial Narrow" w:hAnsi="Arial Narrow"/>
                <w:sz w:val="20"/>
              </w:rPr>
              <w:t>582.106</w:t>
            </w:r>
          </w:p>
        </w:tc>
      </w:tr>
      <w:tr w:rsidR="00E0366C" w:rsidRPr="00E0366C" w:rsidTr="00FD722B">
        <w:trPr>
          <w:trHeight w:val="198"/>
          <w:jc w:val="center"/>
        </w:trPr>
        <w:tc>
          <w:tcPr>
            <w:tcW w:w="4608" w:type="dxa"/>
            <w:tcBorders>
              <w:top w:val="single" w:sz="2" w:space="0" w:color="auto"/>
              <w:left w:val="nil"/>
              <w:bottom w:val="single" w:sz="2" w:space="0" w:color="auto"/>
              <w:right w:val="nil"/>
            </w:tcBorders>
            <w:shd w:val="clear" w:color="auto" w:fill="auto"/>
            <w:vAlign w:val="bottom"/>
            <w:hideMark/>
          </w:tcPr>
          <w:p w:rsidR="00400E0E" w:rsidRPr="00693E90" w:rsidRDefault="00400E0E" w:rsidP="0006221A">
            <w:pPr>
              <w:pStyle w:val="cuadroCabe"/>
              <w:rPr>
                <w:rFonts w:ascii="Arial Narrow" w:hAnsi="Arial Narrow"/>
                <w:sz w:val="20"/>
                <w:szCs w:val="20"/>
              </w:rPr>
            </w:pPr>
            <w:r>
              <w:rPr>
                <w:rFonts w:ascii="Arial Narrow" w:hAnsi="Arial Narrow"/>
                <w:sz w:val="20"/>
              </w:rPr>
              <w:t>Ikastetxeko efizientzia energetikoa hobetzeko proiektua</w:t>
            </w:r>
          </w:p>
        </w:tc>
        <w:tc>
          <w:tcPr>
            <w:tcW w:w="1200" w:type="dxa"/>
            <w:tcBorders>
              <w:top w:val="single" w:sz="2"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rPr>
            </w:pPr>
            <w:r>
              <w:rPr>
                <w:rFonts w:ascii="Arial Narrow" w:hAnsi="Arial Narrow"/>
                <w:sz w:val="20"/>
              </w:rPr>
              <w:t>Eraikuntza-lana</w:t>
            </w:r>
          </w:p>
        </w:tc>
        <w:tc>
          <w:tcPr>
            <w:tcW w:w="1581" w:type="dxa"/>
            <w:tcBorders>
              <w:top w:val="single" w:sz="2" w:space="0" w:color="auto"/>
              <w:left w:val="nil"/>
              <w:bottom w:val="single" w:sz="2"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rPr>
            </w:pPr>
            <w:r>
              <w:rPr>
                <w:rFonts w:ascii="Arial Narrow" w:hAnsi="Arial Narrow"/>
                <w:sz w:val="20"/>
              </w:rPr>
              <w:t>Europako erkid</w:t>
            </w:r>
            <w:r>
              <w:rPr>
                <w:rFonts w:ascii="Arial Narrow" w:hAnsi="Arial Narrow"/>
                <w:sz w:val="20"/>
              </w:rPr>
              <w:t>e</w:t>
            </w:r>
            <w:r>
              <w:rPr>
                <w:rFonts w:ascii="Arial Narrow" w:hAnsi="Arial Narrow"/>
                <w:sz w:val="20"/>
              </w:rPr>
              <w:t>goan publizitaterik egin gabe neg</w:t>
            </w:r>
            <w:r>
              <w:rPr>
                <w:rFonts w:ascii="Arial Narrow" w:hAnsi="Arial Narrow"/>
                <w:sz w:val="20"/>
              </w:rPr>
              <w:t>o</w:t>
            </w:r>
            <w:r>
              <w:rPr>
                <w:rFonts w:ascii="Arial Narrow" w:hAnsi="Arial Narrow"/>
                <w:sz w:val="20"/>
              </w:rPr>
              <w:t>ziatua</w:t>
            </w:r>
          </w:p>
        </w:tc>
        <w:tc>
          <w:tcPr>
            <w:tcW w:w="1436" w:type="dxa"/>
            <w:tcBorders>
              <w:top w:val="single" w:sz="2" w:space="0" w:color="auto"/>
              <w:left w:val="nil"/>
              <w:bottom w:val="single" w:sz="2" w:space="0" w:color="auto"/>
              <w:right w:val="nil"/>
            </w:tcBorders>
            <w:shd w:val="clear" w:color="auto" w:fill="auto"/>
            <w:vAlign w:val="bottom"/>
            <w:hideMark/>
          </w:tcPr>
          <w:p w:rsidR="00400E0E" w:rsidRPr="00E0366C" w:rsidRDefault="00400E0E" w:rsidP="0006221A">
            <w:pPr>
              <w:pStyle w:val="cuadroCabe"/>
              <w:jc w:val="right"/>
              <w:rPr>
                <w:rFonts w:ascii="Arial Narrow" w:hAnsi="Arial Narrow"/>
                <w:sz w:val="20"/>
                <w:szCs w:val="20"/>
              </w:rPr>
            </w:pPr>
            <w:r>
              <w:rPr>
                <w:rFonts w:ascii="Arial Narrow" w:hAnsi="Arial Narrow"/>
                <w:sz w:val="20"/>
              </w:rPr>
              <w:t>42.674</w:t>
            </w:r>
          </w:p>
        </w:tc>
      </w:tr>
      <w:tr w:rsidR="00400E0E" w:rsidRPr="00693E90" w:rsidTr="00FD722B">
        <w:trPr>
          <w:trHeight w:val="198"/>
          <w:jc w:val="center"/>
        </w:trPr>
        <w:tc>
          <w:tcPr>
            <w:tcW w:w="4608" w:type="dxa"/>
            <w:tcBorders>
              <w:top w:val="single" w:sz="2" w:space="0" w:color="auto"/>
              <w:left w:val="nil"/>
              <w:bottom w:val="single" w:sz="4" w:space="0" w:color="auto"/>
              <w:right w:val="nil"/>
            </w:tcBorders>
            <w:shd w:val="clear" w:color="auto" w:fill="auto"/>
            <w:vAlign w:val="bottom"/>
            <w:hideMark/>
          </w:tcPr>
          <w:p w:rsidR="00400E0E" w:rsidRPr="00693E90" w:rsidRDefault="00400E0E" w:rsidP="0006221A">
            <w:pPr>
              <w:pStyle w:val="cuadroCabe"/>
              <w:rPr>
                <w:rFonts w:ascii="Arial Narrow" w:hAnsi="Arial Narrow"/>
                <w:sz w:val="20"/>
                <w:szCs w:val="20"/>
              </w:rPr>
            </w:pPr>
            <w:r>
              <w:rPr>
                <w:rFonts w:ascii="Arial Narrow" w:hAnsi="Arial Narrow"/>
                <w:sz w:val="20"/>
              </w:rPr>
              <w:t>Los Arcosko komentuaren eraikina partzialki eraistea</w:t>
            </w:r>
          </w:p>
        </w:tc>
        <w:tc>
          <w:tcPr>
            <w:tcW w:w="1200" w:type="dxa"/>
            <w:tcBorders>
              <w:top w:val="single" w:sz="2" w:space="0" w:color="auto"/>
              <w:left w:val="nil"/>
              <w:bottom w:val="single" w:sz="4"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rPr>
            </w:pPr>
            <w:r>
              <w:rPr>
                <w:rFonts w:ascii="Arial Narrow" w:hAnsi="Arial Narrow"/>
                <w:sz w:val="20"/>
              </w:rPr>
              <w:t>Eraikuntza-lana</w:t>
            </w:r>
          </w:p>
        </w:tc>
        <w:tc>
          <w:tcPr>
            <w:tcW w:w="1581" w:type="dxa"/>
            <w:tcBorders>
              <w:top w:val="single" w:sz="2" w:space="0" w:color="auto"/>
              <w:left w:val="nil"/>
              <w:bottom w:val="single" w:sz="4"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rPr>
            </w:pPr>
            <w:r>
              <w:rPr>
                <w:rFonts w:ascii="Arial Narrow" w:hAnsi="Arial Narrow"/>
                <w:sz w:val="20"/>
              </w:rPr>
              <w:t>Europako erkid</w:t>
            </w:r>
            <w:r>
              <w:rPr>
                <w:rFonts w:ascii="Arial Narrow" w:hAnsi="Arial Narrow"/>
                <w:sz w:val="20"/>
              </w:rPr>
              <w:t>e</w:t>
            </w:r>
            <w:r>
              <w:rPr>
                <w:rFonts w:ascii="Arial Narrow" w:hAnsi="Arial Narrow"/>
                <w:sz w:val="20"/>
              </w:rPr>
              <w:t>goan publizitaterik egin gabe neg</w:t>
            </w:r>
            <w:r>
              <w:rPr>
                <w:rFonts w:ascii="Arial Narrow" w:hAnsi="Arial Narrow"/>
                <w:sz w:val="20"/>
              </w:rPr>
              <w:t>o</w:t>
            </w:r>
            <w:r>
              <w:rPr>
                <w:rFonts w:ascii="Arial Narrow" w:hAnsi="Arial Narrow"/>
                <w:sz w:val="20"/>
              </w:rPr>
              <w:t>ziatua</w:t>
            </w:r>
          </w:p>
        </w:tc>
        <w:tc>
          <w:tcPr>
            <w:tcW w:w="1436" w:type="dxa"/>
            <w:tcBorders>
              <w:top w:val="single" w:sz="2" w:space="0" w:color="auto"/>
              <w:left w:val="nil"/>
              <w:bottom w:val="single" w:sz="4" w:space="0" w:color="auto"/>
              <w:right w:val="nil"/>
            </w:tcBorders>
            <w:shd w:val="clear" w:color="auto" w:fill="auto"/>
            <w:vAlign w:val="bottom"/>
            <w:hideMark/>
          </w:tcPr>
          <w:p w:rsidR="00400E0E" w:rsidRPr="00693E90" w:rsidRDefault="00400E0E" w:rsidP="0006221A">
            <w:pPr>
              <w:pStyle w:val="cuadroCabe"/>
              <w:jc w:val="right"/>
              <w:rPr>
                <w:rFonts w:ascii="Arial Narrow" w:hAnsi="Arial Narrow"/>
                <w:sz w:val="20"/>
                <w:szCs w:val="20"/>
              </w:rPr>
            </w:pPr>
            <w:r>
              <w:rPr>
                <w:rFonts w:ascii="Arial Narrow" w:hAnsi="Arial Narrow"/>
                <w:sz w:val="20"/>
              </w:rPr>
              <w:t>30.069</w:t>
            </w:r>
          </w:p>
        </w:tc>
      </w:tr>
      <w:tr w:rsidR="00400E0E" w:rsidRPr="00E417AB" w:rsidTr="00FD722B">
        <w:trPr>
          <w:trHeight w:val="255"/>
          <w:jc w:val="center"/>
        </w:trPr>
        <w:tc>
          <w:tcPr>
            <w:tcW w:w="4608" w:type="dxa"/>
            <w:tcBorders>
              <w:top w:val="single" w:sz="4" w:space="0" w:color="auto"/>
              <w:left w:val="nil"/>
              <w:bottom w:val="single" w:sz="4" w:space="0" w:color="auto"/>
              <w:right w:val="nil"/>
            </w:tcBorders>
            <w:shd w:val="clear" w:color="auto" w:fill="FABF8F" w:themeFill="accent6" w:themeFillTint="99"/>
            <w:vAlign w:val="bottom"/>
            <w:hideMark/>
          </w:tcPr>
          <w:p w:rsidR="00400E0E" w:rsidRPr="00E417AB" w:rsidRDefault="006A728E" w:rsidP="0006221A">
            <w:pPr>
              <w:pStyle w:val="cuadroCabe"/>
            </w:pPr>
            <w:r>
              <w:t>Guztira</w:t>
            </w:r>
          </w:p>
        </w:tc>
        <w:tc>
          <w:tcPr>
            <w:tcW w:w="1200" w:type="dxa"/>
            <w:tcBorders>
              <w:top w:val="single" w:sz="4" w:space="0" w:color="auto"/>
              <w:left w:val="nil"/>
              <w:bottom w:val="single" w:sz="4" w:space="0" w:color="auto"/>
              <w:right w:val="nil"/>
            </w:tcBorders>
            <w:shd w:val="clear" w:color="auto" w:fill="FABF8F" w:themeFill="accent6" w:themeFillTint="99"/>
            <w:vAlign w:val="bottom"/>
            <w:hideMark/>
          </w:tcPr>
          <w:p w:rsidR="00400E0E" w:rsidRPr="00E417AB" w:rsidRDefault="00400E0E" w:rsidP="0006221A">
            <w:pPr>
              <w:pStyle w:val="cuadroCabe"/>
              <w:jc w:val="right"/>
            </w:pPr>
            <w:r>
              <w:t> </w:t>
            </w:r>
          </w:p>
        </w:tc>
        <w:tc>
          <w:tcPr>
            <w:tcW w:w="1581" w:type="dxa"/>
            <w:tcBorders>
              <w:top w:val="single" w:sz="4" w:space="0" w:color="auto"/>
              <w:left w:val="nil"/>
              <w:bottom w:val="single" w:sz="4" w:space="0" w:color="auto"/>
              <w:right w:val="nil"/>
            </w:tcBorders>
            <w:shd w:val="clear" w:color="auto" w:fill="FABF8F" w:themeFill="accent6" w:themeFillTint="99"/>
            <w:vAlign w:val="bottom"/>
            <w:hideMark/>
          </w:tcPr>
          <w:p w:rsidR="00400E0E" w:rsidRPr="00E417AB" w:rsidRDefault="00400E0E" w:rsidP="0006221A">
            <w:pPr>
              <w:pStyle w:val="cuadroCabe"/>
              <w:jc w:val="right"/>
            </w:pPr>
            <w:r>
              <w:t> </w:t>
            </w:r>
          </w:p>
        </w:tc>
        <w:tc>
          <w:tcPr>
            <w:tcW w:w="1436" w:type="dxa"/>
            <w:tcBorders>
              <w:top w:val="single" w:sz="4" w:space="0" w:color="auto"/>
              <w:left w:val="nil"/>
              <w:bottom w:val="single" w:sz="4" w:space="0" w:color="auto"/>
              <w:right w:val="nil"/>
            </w:tcBorders>
            <w:shd w:val="clear" w:color="auto" w:fill="FABF8F" w:themeFill="accent6" w:themeFillTint="99"/>
            <w:vAlign w:val="bottom"/>
            <w:hideMark/>
          </w:tcPr>
          <w:p w:rsidR="00400E0E" w:rsidRPr="00E417AB" w:rsidRDefault="00400E0E" w:rsidP="0006221A">
            <w:pPr>
              <w:pStyle w:val="cuadroCabe"/>
              <w:jc w:val="right"/>
            </w:pPr>
            <w:r w:rsidRPr="00E417AB">
              <w:rPr>
                <w:noProof/>
              </w:rPr>
              <w:fldChar w:fldCharType="begin"/>
            </w:r>
            <w:r w:rsidRPr="00E417AB">
              <w:rPr>
                <w:noProof/>
              </w:rPr>
              <w:instrText xml:space="preserve"> =SUM(ABOVE) </w:instrText>
            </w:r>
            <w:r w:rsidRPr="00E417AB">
              <w:rPr>
                <w:noProof/>
              </w:rPr>
              <w:fldChar w:fldCharType="separate"/>
            </w:r>
            <w:r w:rsidRPr="00E417AB">
              <w:rPr>
                <w:noProof/>
              </w:rPr>
              <w:t>654.849</w:t>
            </w:r>
            <w:r w:rsidRPr="00E417AB">
              <w:rPr>
                <w:noProof/>
              </w:rPr>
              <w:fldChar w:fldCharType="end"/>
            </w:r>
          </w:p>
        </w:tc>
      </w:tr>
    </w:tbl>
    <w:p w:rsidR="00400E0E" w:rsidRPr="001E1A2B" w:rsidRDefault="00400E0E" w:rsidP="00A913F2">
      <w:pPr>
        <w:tabs>
          <w:tab w:val="center" w:pos="2835"/>
          <w:tab w:val="center" w:pos="3969"/>
          <w:tab w:val="center" w:pos="5103"/>
          <w:tab w:val="center" w:pos="6237"/>
          <w:tab w:val="center" w:pos="7371"/>
        </w:tabs>
        <w:spacing w:before="240"/>
        <w:ind w:firstLine="284"/>
        <w:rPr>
          <w:spacing w:val="-3"/>
          <w:sz w:val="26"/>
          <w:szCs w:val="26"/>
        </w:rPr>
      </w:pPr>
      <w:r>
        <w:rPr>
          <w:spacing w:val="-3"/>
          <w:sz w:val="26"/>
        </w:rPr>
        <w:t>Egiaztatu da egoki izapidetu dela 3 kontratuen kontratazio, esleipen eta betetze e</w:t>
      </w:r>
      <w:r>
        <w:rPr>
          <w:spacing w:val="-3"/>
          <w:sz w:val="26"/>
        </w:rPr>
        <w:t>s</w:t>
      </w:r>
      <w:r>
        <w:rPr>
          <w:spacing w:val="-3"/>
          <w:sz w:val="26"/>
        </w:rPr>
        <w:t>pedientea, kontratuei buruzko legedian ezarritakoari jarraituz. "Los Arcosko kome</w:t>
      </w:r>
      <w:r>
        <w:rPr>
          <w:spacing w:val="-3"/>
          <w:sz w:val="26"/>
        </w:rPr>
        <w:t>n</w:t>
      </w:r>
      <w:r>
        <w:rPr>
          <w:spacing w:val="-3"/>
          <w:sz w:val="26"/>
        </w:rPr>
        <w:lastRenderedPageBreak/>
        <w:t>tuaren eraikina partzialki eraistea" lanaren zati bat 2014an egin zen, 21.048 euroan, baina 2015ean finantzatu zen, nahiz eta gastuaren guztizkoa 2015ean egin zela aitortu.</w:t>
      </w:r>
    </w:p>
    <w:p w:rsidR="00400E0E" w:rsidRPr="001E1A2B" w:rsidRDefault="00400E0E" w:rsidP="00A913F2">
      <w:pPr>
        <w:tabs>
          <w:tab w:val="center" w:pos="2835"/>
          <w:tab w:val="center" w:pos="3969"/>
          <w:tab w:val="center" w:pos="5103"/>
          <w:tab w:val="center" w:pos="6237"/>
          <w:tab w:val="center" w:pos="7371"/>
        </w:tabs>
        <w:ind w:firstLine="284"/>
        <w:rPr>
          <w:spacing w:val="-3"/>
          <w:sz w:val="26"/>
          <w:szCs w:val="26"/>
        </w:rPr>
      </w:pPr>
      <w:r>
        <w:rPr>
          <w:spacing w:val="-3"/>
          <w:sz w:val="26"/>
        </w:rPr>
        <w:t>Kapitulu horretako gastuen lagin bat aztertu dugu, aipatutako kontratazio-espedienteak barne. Honako hauek nabarmendu behar dira:</w:t>
      </w:r>
    </w:p>
    <w:p w:rsidR="00400E0E" w:rsidRPr="00A913F2" w:rsidRDefault="00400E0E" w:rsidP="00A913F2">
      <w:pPr>
        <w:numPr>
          <w:ilvl w:val="0"/>
          <w:numId w:val="13"/>
        </w:numPr>
        <w:tabs>
          <w:tab w:val="left" w:pos="567"/>
        </w:tabs>
        <w:spacing w:after="240"/>
        <w:ind w:left="0" w:firstLine="284"/>
        <w:rPr>
          <w:rFonts w:eastAsia="ITCCentury Book"/>
          <w:sz w:val="26"/>
          <w:szCs w:val="26"/>
        </w:rPr>
      </w:pPr>
      <w:r>
        <w:rPr>
          <w:sz w:val="26"/>
        </w:rPr>
        <w:t>Kale Nagusiaren zolatzea: prozedura irekiaren bidez esleitu zen (Nafarroako Gobernuaren kontratazio atarian publizitatea argitaratuta), eta sei enpresa aurkeztu ziren, Kontratazio mahaiak eskaintzak baloratu zituen, eta lizitazio prezioaren eh</w:t>
      </w:r>
      <w:r>
        <w:rPr>
          <w:sz w:val="26"/>
        </w:rPr>
        <w:t>u</w:t>
      </w:r>
      <w:r>
        <w:rPr>
          <w:sz w:val="26"/>
        </w:rPr>
        <w:t>neko 65 egiten zuen proposamen ekonomikoa zeukan eskaintza bat deuseztatu zuen, beherakada ausartegiarengatik, haren justifikazioa ez baitzen onartu.</w:t>
      </w:r>
    </w:p>
    <w:p w:rsidR="00400E0E" w:rsidRPr="001E1A2B" w:rsidRDefault="00400E0E" w:rsidP="00A913F2">
      <w:pPr>
        <w:tabs>
          <w:tab w:val="center" w:pos="2835"/>
          <w:tab w:val="center" w:pos="3969"/>
          <w:tab w:val="center" w:pos="5103"/>
          <w:tab w:val="center" w:pos="6237"/>
          <w:tab w:val="center" w:pos="7371"/>
        </w:tabs>
        <w:ind w:firstLine="284"/>
        <w:rPr>
          <w:spacing w:val="-3"/>
          <w:sz w:val="26"/>
          <w:szCs w:val="26"/>
        </w:rPr>
      </w:pPr>
      <w:r>
        <w:rPr>
          <w:spacing w:val="-3"/>
          <w:sz w:val="26"/>
        </w:rPr>
        <w:t xml:space="preserve">Obrak, zeinak 785.367 euroko lizitazio-aurrekontua izan baitzuen, 582.106 euroan esleitu zen. Obra 2014an hasi zen eta 2014ko abenduaren 31n betetako zenbatekoa 151.337 eurokoa da, nahiz eta gastutzat aitortuta ageri den esleipendunarekin egindako kontratuaren guztizko zenbatekoa (582.106 euro). </w:t>
      </w:r>
    </w:p>
    <w:p w:rsidR="00400E0E" w:rsidRPr="001E1A2B" w:rsidRDefault="00400E0E" w:rsidP="00A913F2">
      <w:pPr>
        <w:tabs>
          <w:tab w:val="center" w:pos="2835"/>
          <w:tab w:val="center" w:pos="3969"/>
          <w:tab w:val="center" w:pos="5103"/>
          <w:tab w:val="center" w:pos="6237"/>
          <w:tab w:val="center" w:pos="7371"/>
        </w:tabs>
        <w:spacing w:after="240"/>
        <w:ind w:firstLine="284"/>
        <w:rPr>
          <w:spacing w:val="-3"/>
          <w:sz w:val="26"/>
          <w:szCs w:val="26"/>
        </w:rPr>
      </w:pPr>
      <w:r>
        <w:rPr>
          <w:spacing w:val="-3"/>
          <w:sz w:val="26"/>
        </w:rPr>
        <w:t>Kale Nagusia zolatzeko obraren exekuzioa eta haren finantzaketa, 2010eko, 2014ko eta 2015eko ekitaldietan eragina duena, ondoren aipatzen duguna da:</w:t>
      </w:r>
    </w:p>
    <w:tbl>
      <w:tblPr>
        <w:tblW w:w="8929" w:type="dxa"/>
        <w:jc w:val="center"/>
        <w:tblCellMar>
          <w:left w:w="70" w:type="dxa"/>
          <w:right w:w="70" w:type="dxa"/>
        </w:tblCellMar>
        <w:tblLook w:val="04A0" w:firstRow="1" w:lastRow="0" w:firstColumn="1" w:lastColumn="0" w:noHBand="0" w:noVBand="1"/>
      </w:tblPr>
      <w:tblGrid>
        <w:gridCol w:w="3472"/>
        <w:gridCol w:w="993"/>
        <w:gridCol w:w="1134"/>
        <w:gridCol w:w="1131"/>
        <w:gridCol w:w="1137"/>
        <w:gridCol w:w="1062"/>
      </w:tblGrid>
      <w:tr w:rsidR="00B70500" w:rsidRPr="00693E90" w:rsidTr="001436B5">
        <w:trPr>
          <w:trHeight w:val="255"/>
          <w:jc w:val="center"/>
        </w:trPr>
        <w:tc>
          <w:tcPr>
            <w:tcW w:w="3472"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left"/>
              <w:rPr>
                <w:rFonts w:ascii="Arial" w:hAnsi="Arial" w:cs="Arial"/>
                <w:sz w:val="18"/>
                <w:szCs w:val="18"/>
              </w:rPr>
            </w:pPr>
            <w:r>
              <w:rPr>
                <w:rFonts w:ascii="Arial" w:hAnsi="Arial"/>
                <w:sz w:val="18"/>
              </w:rPr>
              <w:t> </w:t>
            </w:r>
          </w:p>
        </w:tc>
        <w:tc>
          <w:tcPr>
            <w:tcW w:w="993"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right"/>
              <w:rPr>
                <w:rFonts w:ascii="Arial" w:hAnsi="Arial" w:cs="Arial"/>
                <w:sz w:val="18"/>
                <w:szCs w:val="18"/>
              </w:rPr>
            </w:pPr>
            <w:r>
              <w:rPr>
                <w:rFonts w:ascii="Arial" w:hAnsi="Arial"/>
                <w:sz w:val="18"/>
              </w:rPr>
              <w:t>2010</w:t>
            </w:r>
          </w:p>
        </w:tc>
        <w:tc>
          <w:tcPr>
            <w:tcW w:w="1134"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right"/>
              <w:rPr>
                <w:rFonts w:ascii="Arial" w:hAnsi="Arial" w:cs="Arial"/>
                <w:sz w:val="18"/>
                <w:szCs w:val="18"/>
              </w:rPr>
            </w:pPr>
            <w:r>
              <w:rPr>
                <w:rFonts w:ascii="Arial" w:hAnsi="Arial"/>
                <w:sz w:val="18"/>
              </w:rPr>
              <w:t>2014</w:t>
            </w:r>
          </w:p>
        </w:tc>
        <w:tc>
          <w:tcPr>
            <w:tcW w:w="1131"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right"/>
              <w:rPr>
                <w:rFonts w:ascii="Arial" w:hAnsi="Arial" w:cs="Arial"/>
                <w:sz w:val="18"/>
                <w:szCs w:val="18"/>
              </w:rPr>
            </w:pPr>
            <w:r>
              <w:rPr>
                <w:rFonts w:ascii="Arial" w:hAnsi="Arial"/>
                <w:sz w:val="18"/>
              </w:rPr>
              <w:t>2015</w:t>
            </w:r>
          </w:p>
        </w:tc>
        <w:tc>
          <w:tcPr>
            <w:tcW w:w="1137" w:type="dxa"/>
            <w:tcBorders>
              <w:top w:val="single" w:sz="4" w:space="0" w:color="auto"/>
              <w:bottom w:val="single" w:sz="4" w:space="0" w:color="auto"/>
            </w:tcBorders>
            <w:shd w:val="clear" w:color="auto" w:fill="FABF8F" w:themeFill="accent6" w:themeFillTint="99"/>
            <w:noWrap/>
            <w:vAlign w:val="center"/>
            <w:hideMark/>
          </w:tcPr>
          <w:p w:rsidR="00B70500" w:rsidRPr="00693E90" w:rsidRDefault="00B70500" w:rsidP="00203DF6">
            <w:pPr>
              <w:pStyle w:val="cuatexto"/>
              <w:jc w:val="right"/>
              <w:rPr>
                <w:rFonts w:ascii="Arial" w:hAnsi="Arial" w:cs="Arial"/>
                <w:sz w:val="18"/>
                <w:szCs w:val="18"/>
              </w:rPr>
            </w:pPr>
            <w:r>
              <w:rPr>
                <w:rFonts w:ascii="Arial" w:hAnsi="Arial"/>
                <w:sz w:val="18"/>
              </w:rPr>
              <w:t>Guztira</w:t>
            </w:r>
          </w:p>
        </w:tc>
        <w:tc>
          <w:tcPr>
            <w:tcW w:w="1062" w:type="dxa"/>
            <w:tcBorders>
              <w:top w:val="single" w:sz="4" w:space="0" w:color="auto"/>
              <w:bottom w:val="single" w:sz="4" w:space="0" w:color="auto"/>
            </w:tcBorders>
            <w:shd w:val="clear" w:color="auto" w:fill="FABF8F" w:themeFill="accent6" w:themeFillTint="99"/>
          </w:tcPr>
          <w:p w:rsidR="00B70500" w:rsidRPr="00693E90" w:rsidRDefault="00B70500" w:rsidP="00203DF6">
            <w:pPr>
              <w:pStyle w:val="cuatexto"/>
              <w:jc w:val="right"/>
              <w:rPr>
                <w:rFonts w:ascii="Arial" w:hAnsi="Arial" w:cs="Arial"/>
                <w:sz w:val="18"/>
                <w:szCs w:val="18"/>
              </w:rPr>
            </w:pPr>
            <w:r>
              <w:rPr>
                <w:rFonts w:ascii="Arial" w:hAnsi="Arial"/>
                <w:sz w:val="18"/>
              </w:rPr>
              <w:t>Ehunekoa</w:t>
            </w:r>
          </w:p>
        </w:tc>
      </w:tr>
      <w:tr w:rsidR="00B70500" w:rsidRPr="00E417AB" w:rsidTr="001436B5">
        <w:trPr>
          <w:trHeight w:val="198"/>
          <w:jc w:val="center"/>
        </w:trPr>
        <w:tc>
          <w:tcPr>
            <w:tcW w:w="3472" w:type="dxa"/>
            <w:tcBorders>
              <w:top w:val="single" w:sz="4" w:space="0" w:color="auto"/>
              <w:bottom w:val="nil"/>
            </w:tcBorders>
            <w:shd w:val="clear" w:color="auto" w:fill="auto"/>
            <w:noWrap/>
            <w:vAlign w:val="center"/>
            <w:hideMark/>
          </w:tcPr>
          <w:p w:rsidR="00B70500" w:rsidRPr="004C0955" w:rsidRDefault="00B70500" w:rsidP="00203DF6">
            <w:pPr>
              <w:pStyle w:val="cuatexto"/>
              <w:jc w:val="left"/>
            </w:pPr>
            <w:r>
              <w:t>Kontrataren betetzea</w:t>
            </w:r>
          </w:p>
        </w:tc>
        <w:tc>
          <w:tcPr>
            <w:tcW w:w="993" w:type="dxa"/>
            <w:tcBorders>
              <w:top w:val="single" w:sz="4" w:space="0" w:color="auto"/>
              <w:bottom w:val="nil"/>
            </w:tcBorders>
            <w:shd w:val="clear" w:color="auto" w:fill="auto"/>
            <w:noWrap/>
            <w:vAlign w:val="center"/>
            <w:hideMark/>
          </w:tcPr>
          <w:p w:rsidR="00B70500" w:rsidRPr="004C0955" w:rsidRDefault="00B70500" w:rsidP="00203DF6">
            <w:pPr>
              <w:pStyle w:val="cuatexto"/>
              <w:jc w:val="right"/>
            </w:pPr>
            <w:r>
              <w:t>0</w:t>
            </w:r>
          </w:p>
        </w:tc>
        <w:tc>
          <w:tcPr>
            <w:tcW w:w="1134" w:type="dxa"/>
            <w:tcBorders>
              <w:top w:val="single" w:sz="4" w:space="0" w:color="auto"/>
              <w:bottom w:val="nil"/>
            </w:tcBorders>
            <w:shd w:val="clear" w:color="auto" w:fill="auto"/>
            <w:noWrap/>
            <w:vAlign w:val="center"/>
            <w:hideMark/>
          </w:tcPr>
          <w:p w:rsidR="00B70500" w:rsidRPr="004C0955" w:rsidRDefault="00B70500" w:rsidP="00203DF6">
            <w:pPr>
              <w:pStyle w:val="cuatexto"/>
              <w:jc w:val="right"/>
            </w:pPr>
            <w:r>
              <w:t>151.337</w:t>
            </w:r>
          </w:p>
        </w:tc>
        <w:tc>
          <w:tcPr>
            <w:tcW w:w="1131" w:type="dxa"/>
            <w:tcBorders>
              <w:top w:val="single" w:sz="4" w:space="0" w:color="auto"/>
              <w:bottom w:val="nil"/>
            </w:tcBorders>
            <w:shd w:val="clear" w:color="auto" w:fill="auto"/>
            <w:noWrap/>
            <w:vAlign w:val="center"/>
            <w:hideMark/>
          </w:tcPr>
          <w:p w:rsidR="00B70500" w:rsidRPr="004C0955" w:rsidRDefault="00B70500" w:rsidP="00203DF6">
            <w:pPr>
              <w:pStyle w:val="cuatexto"/>
              <w:jc w:val="right"/>
            </w:pPr>
            <w:r>
              <w:t>431.787</w:t>
            </w:r>
          </w:p>
        </w:tc>
        <w:tc>
          <w:tcPr>
            <w:tcW w:w="1137" w:type="dxa"/>
            <w:tcBorders>
              <w:top w:val="single" w:sz="4" w:space="0" w:color="auto"/>
              <w:bottom w:val="nil"/>
            </w:tcBorders>
            <w:shd w:val="clear" w:color="auto" w:fill="auto"/>
            <w:noWrap/>
            <w:vAlign w:val="center"/>
            <w:hideMark/>
          </w:tcPr>
          <w:p w:rsidR="00B70500" w:rsidRPr="004C0955" w:rsidRDefault="00B70500" w:rsidP="00203DF6">
            <w:pPr>
              <w:pStyle w:val="cuatexto"/>
              <w:jc w:val="right"/>
            </w:pPr>
            <w:r>
              <w:t>583.124</w:t>
            </w:r>
          </w:p>
        </w:tc>
        <w:tc>
          <w:tcPr>
            <w:tcW w:w="1062" w:type="dxa"/>
            <w:tcBorders>
              <w:top w:val="single" w:sz="4" w:space="0" w:color="auto"/>
              <w:bottom w:val="nil"/>
            </w:tcBorders>
          </w:tcPr>
          <w:p w:rsidR="00B70500" w:rsidRPr="004C0955" w:rsidRDefault="00B70500" w:rsidP="00203DF6">
            <w:pPr>
              <w:pStyle w:val="cuatexto"/>
              <w:jc w:val="right"/>
            </w:pPr>
          </w:p>
        </w:tc>
      </w:tr>
      <w:tr w:rsidR="00B70500" w:rsidRPr="00E417AB" w:rsidTr="001436B5">
        <w:trPr>
          <w:trHeight w:val="198"/>
          <w:jc w:val="center"/>
        </w:trPr>
        <w:tc>
          <w:tcPr>
            <w:tcW w:w="3472" w:type="dxa"/>
            <w:tcBorders>
              <w:top w:val="nil"/>
              <w:bottom w:val="single" w:sz="2" w:space="0" w:color="auto"/>
            </w:tcBorders>
            <w:shd w:val="clear" w:color="auto" w:fill="auto"/>
            <w:noWrap/>
            <w:vAlign w:val="center"/>
            <w:hideMark/>
          </w:tcPr>
          <w:p w:rsidR="00B70500" w:rsidRPr="004C0955" w:rsidRDefault="00B70500" w:rsidP="00203DF6">
            <w:pPr>
              <w:pStyle w:val="cuatexto"/>
              <w:jc w:val="left"/>
            </w:pPr>
            <w:r>
              <w:t>Proiektuaren lansariak eta zuzendaritza</w:t>
            </w:r>
          </w:p>
        </w:tc>
        <w:tc>
          <w:tcPr>
            <w:tcW w:w="993"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pPr>
            <w:r>
              <w:t>30.635</w:t>
            </w:r>
          </w:p>
        </w:tc>
        <w:tc>
          <w:tcPr>
            <w:tcW w:w="1134"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pPr>
            <w:r>
              <w:t>6.897</w:t>
            </w:r>
          </w:p>
        </w:tc>
        <w:tc>
          <w:tcPr>
            <w:tcW w:w="1131"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pPr>
            <w:r>
              <w:t>24.518</w:t>
            </w:r>
          </w:p>
        </w:tc>
        <w:tc>
          <w:tcPr>
            <w:tcW w:w="1137"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pPr>
            <w:r>
              <w:t>62.050</w:t>
            </w:r>
          </w:p>
        </w:tc>
        <w:tc>
          <w:tcPr>
            <w:tcW w:w="1062" w:type="dxa"/>
            <w:tcBorders>
              <w:top w:val="nil"/>
              <w:bottom w:val="single" w:sz="2" w:space="0" w:color="auto"/>
            </w:tcBorders>
          </w:tcPr>
          <w:p w:rsidR="00B70500" w:rsidRPr="004C0955" w:rsidRDefault="00B70500" w:rsidP="00203DF6">
            <w:pPr>
              <w:pStyle w:val="cuatexto"/>
              <w:jc w:val="right"/>
            </w:pPr>
          </w:p>
        </w:tc>
      </w:tr>
      <w:tr w:rsidR="00B70500" w:rsidRPr="00693E90" w:rsidTr="001436B5">
        <w:trPr>
          <w:trHeight w:val="198"/>
          <w:jc w:val="center"/>
        </w:trPr>
        <w:tc>
          <w:tcPr>
            <w:tcW w:w="3472"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left"/>
              <w:rPr>
                <w:rFonts w:ascii="Arial" w:hAnsi="Arial" w:cs="Arial"/>
                <w:bCs/>
                <w:sz w:val="18"/>
                <w:szCs w:val="18"/>
              </w:rPr>
            </w:pPr>
            <w:r>
              <w:rPr>
                <w:rFonts w:ascii="Arial" w:hAnsi="Arial"/>
                <w:sz w:val="18"/>
              </w:rPr>
              <w:t>Inbertsio gastua</w:t>
            </w:r>
          </w:p>
        </w:tc>
        <w:tc>
          <w:tcPr>
            <w:tcW w:w="993"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right"/>
              <w:rPr>
                <w:rFonts w:ascii="Arial" w:hAnsi="Arial" w:cs="Arial"/>
                <w:bCs/>
                <w:sz w:val="18"/>
                <w:szCs w:val="18"/>
              </w:rPr>
            </w:pPr>
            <w:r>
              <w:rPr>
                <w:rFonts w:ascii="Arial" w:hAnsi="Arial"/>
                <w:sz w:val="18"/>
              </w:rPr>
              <w:t>30.635</w:t>
            </w:r>
          </w:p>
        </w:tc>
        <w:tc>
          <w:tcPr>
            <w:tcW w:w="1134"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right"/>
              <w:rPr>
                <w:rFonts w:ascii="Arial" w:hAnsi="Arial" w:cs="Arial"/>
                <w:bCs/>
                <w:sz w:val="18"/>
                <w:szCs w:val="18"/>
              </w:rPr>
            </w:pPr>
            <w:r>
              <w:rPr>
                <w:rFonts w:ascii="Arial" w:hAnsi="Arial"/>
                <w:sz w:val="18"/>
              </w:rPr>
              <w:t>158.234</w:t>
            </w:r>
          </w:p>
        </w:tc>
        <w:tc>
          <w:tcPr>
            <w:tcW w:w="1131"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right"/>
              <w:rPr>
                <w:rFonts w:ascii="Arial" w:hAnsi="Arial" w:cs="Arial"/>
                <w:bCs/>
                <w:sz w:val="18"/>
                <w:szCs w:val="18"/>
              </w:rPr>
            </w:pPr>
            <w:r>
              <w:rPr>
                <w:rFonts w:ascii="Arial" w:hAnsi="Arial"/>
                <w:sz w:val="18"/>
              </w:rPr>
              <w:t>456.305</w:t>
            </w:r>
          </w:p>
        </w:tc>
        <w:tc>
          <w:tcPr>
            <w:tcW w:w="1137" w:type="dxa"/>
            <w:tcBorders>
              <w:top w:val="single" w:sz="2" w:space="0" w:color="auto"/>
              <w:bottom w:val="single" w:sz="2" w:space="0" w:color="auto"/>
            </w:tcBorders>
            <w:shd w:val="clear" w:color="auto" w:fill="auto"/>
            <w:noWrap/>
            <w:vAlign w:val="center"/>
            <w:hideMark/>
          </w:tcPr>
          <w:p w:rsidR="00B70500" w:rsidRPr="00693E90" w:rsidRDefault="00B70500" w:rsidP="00203DF6">
            <w:pPr>
              <w:pStyle w:val="cuatexto"/>
              <w:jc w:val="right"/>
              <w:rPr>
                <w:rFonts w:ascii="Arial" w:hAnsi="Arial" w:cs="Arial"/>
                <w:bCs/>
                <w:sz w:val="18"/>
                <w:szCs w:val="18"/>
              </w:rPr>
            </w:pPr>
            <w:r>
              <w:rPr>
                <w:rFonts w:ascii="Arial" w:hAnsi="Arial"/>
                <w:sz w:val="18"/>
              </w:rPr>
              <w:t>645.174</w:t>
            </w:r>
          </w:p>
        </w:tc>
        <w:tc>
          <w:tcPr>
            <w:tcW w:w="1062" w:type="dxa"/>
            <w:tcBorders>
              <w:top w:val="single" w:sz="2" w:space="0" w:color="auto"/>
              <w:bottom w:val="single" w:sz="2" w:space="0" w:color="auto"/>
            </w:tcBorders>
          </w:tcPr>
          <w:p w:rsidR="00B70500" w:rsidRPr="00693E90" w:rsidRDefault="00B70500" w:rsidP="00203DF6">
            <w:pPr>
              <w:pStyle w:val="cuatexto"/>
              <w:jc w:val="right"/>
              <w:rPr>
                <w:rFonts w:ascii="Arial" w:hAnsi="Arial" w:cs="Arial"/>
                <w:bCs/>
                <w:sz w:val="18"/>
                <w:szCs w:val="18"/>
              </w:rPr>
            </w:pPr>
          </w:p>
        </w:tc>
      </w:tr>
      <w:tr w:rsidR="00B70500" w:rsidRPr="00E417AB" w:rsidTr="001436B5">
        <w:trPr>
          <w:trHeight w:val="198"/>
          <w:jc w:val="center"/>
        </w:trPr>
        <w:tc>
          <w:tcPr>
            <w:tcW w:w="3472" w:type="dxa"/>
            <w:tcBorders>
              <w:top w:val="single" w:sz="2" w:space="0" w:color="auto"/>
              <w:bottom w:val="nil"/>
            </w:tcBorders>
            <w:shd w:val="clear" w:color="auto" w:fill="auto"/>
            <w:noWrap/>
            <w:vAlign w:val="center"/>
            <w:hideMark/>
          </w:tcPr>
          <w:p w:rsidR="00B70500" w:rsidRPr="004C0955" w:rsidRDefault="00B70500" w:rsidP="00203DF6">
            <w:pPr>
              <w:pStyle w:val="cuatexto"/>
              <w:jc w:val="left"/>
            </w:pPr>
            <w:r>
              <w:t>Nafarroako Gobernuaren diru-laguntza</w:t>
            </w:r>
          </w:p>
        </w:tc>
        <w:tc>
          <w:tcPr>
            <w:tcW w:w="993" w:type="dxa"/>
            <w:tcBorders>
              <w:top w:val="single" w:sz="2" w:space="0" w:color="auto"/>
              <w:bottom w:val="nil"/>
            </w:tcBorders>
            <w:shd w:val="clear" w:color="auto" w:fill="auto"/>
            <w:noWrap/>
            <w:vAlign w:val="center"/>
            <w:hideMark/>
          </w:tcPr>
          <w:p w:rsidR="00B70500" w:rsidRPr="004C0955" w:rsidRDefault="00B70500" w:rsidP="00203DF6">
            <w:pPr>
              <w:pStyle w:val="cuatexto"/>
              <w:jc w:val="right"/>
            </w:pPr>
            <w:r>
              <w:t>0</w:t>
            </w:r>
          </w:p>
        </w:tc>
        <w:tc>
          <w:tcPr>
            <w:tcW w:w="1134" w:type="dxa"/>
            <w:tcBorders>
              <w:top w:val="single" w:sz="2" w:space="0" w:color="auto"/>
              <w:bottom w:val="nil"/>
            </w:tcBorders>
            <w:shd w:val="clear" w:color="auto" w:fill="auto"/>
            <w:noWrap/>
            <w:vAlign w:val="center"/>
            <w:hideMark/>
          </w:tcPr>
          <w:p w:rsidR="00B70500" w:rsidRPr="004C0955" w:rsidRDefault="00B70500" w:rsidP="00203DF6">
            <w:pPr>
              <w:pStyle w:val="cuatexto"/>
              <w:jc w:val="right"/>
            </w:pPr>
            <w:r>
              <w:t>0</w:t>
            </w:r>
          </w:p>
        </w:tc>
        <w:tc>
          <w:tcPr>
            <w:tcW w:w="1131" w:type="dxa"/>
            <w:tcBorders>
              <w:top w:val="single" w:sz="2" w:space="0" w:color="auto"/>
              <w:bottom w:val="nil"/>
            </w:tcBorders>
            <w:shd w:val="clear" w:color="auto" w:fill="auto"/>
            <w:noWrap/>
            <w:vAlign w:val="center"/>
            <w:hideMark/>
          </w:tcPr>
          <w:p w:rsidR="00B70500" w:rsidRPr="004C0955" w:rsidRDefault="00B70500" w:rsidP="00203DF6">
            <w:pPr>
              <w:pStyle w:val="cuatexto"/>
              <w:jc w:val="right"/>
            </w:pPr>
            <w:r>
              <w:t>433.219</w:t>
            </w:r>
          </w:p>
        </w:tc>
        <w:tc>
          <w:tcPr>
            <w:tcW w:w="1137" w:type="dxa"/>
            <w:tcBorders>
              <w:top w:val="single" w:sz="2" w:space="0" w:color="auto"/>
              <w:bottom w:val="nil"/>
            </w:tcBorders>
            <w:shd w:val="clear" w:color="auto" w:fill="auto"/>
            <w:noWrap/>
            <w:vAlign w:val="center"/>
            <w:hideMark/>
          </w:tcPr>
          <w:p w:rsidR="00B70500" w:rsidRPr="004C0955" w:rsidRDefault="00B70500" w:rsidP="00203DF6">
            <w:pPr>
              <w:pStyle w:val="cuatexto"/>
              <w:jc w:val="right"/>
            </w:pPr>
            <w:r>
              <w:t>433.219</w:t>
            </w:r>
          </w:p>
        </w:tc>
        <w:tc>
          <w:tcPr>
            <w:tcW w:w="1062" w:type="dxa"/>
            <w:tcBorders>
              <w:top w:val="single" w:sz="2" w:space="0" w:color="auto"/>
              <w:bottom w:val="nil"/>
            </w:tcBorders>
          </w:tcPr>
          <w:p w:rsidR="00B70500" w:rsidRDefault="00B70500" w:rsidP="00203DF6">
            <w:pPr>
              <w:pStyle w:val="cuatexto"/>
              <w:jc w:val="right"/>
            </w:pPr>
            <w:r>
              <w:t>67</w:t>
            </w:r>
          </w:p>
        </w:tc>
      </w:tr>
      <w:tr w:rsidR="00B70500" w:rsidRPr="00E417AB" w:rsidTr="001436B5">
        <w:trPr>
          <w:trHeight w:val="198"/>
          <w:jc w:val="center"/>
        </w:trPr>
        <w:tc>
          <w:tcPr>
            <w:tcW w:w="3472" w:type="dxa"/>
            <w:tcBorders>
              <w:top w:val="nil"/>
              <w:bottom w:val="nil"/>
            </w:tcBorders>
            <w:shd w:val="clear" w:color="auto" w:fill="auto"/>
            <w:noWrap/>
            <w:vAlign w:val="center"/>
            <w:hideMark/>
          </w:tcPr>
          <w:p w:rsidR="00B70500" w:rsidRPr="004C0955" w:rsidRDefault="00B70500" w:rsidP="00203DF6">
            <w:pPr>
              <w:pStyle w:val="cuatexto"/>
              <w:jc w:val="left"/>
            </w:pPr>
            <w:r>
              <w:t>Ekarpen bereziak</w:t>
            </w:r>
          </w:p>
        </w:tc>
        <w:tc>
          <w:tcPr>
            <w:tcW w:w="993" w:type="dxa"/>
            <w:tcBorders>
              <w:top w:val="nil"/>
              <w:bottom w:val="nil"/>
            </w:tcBorders>
            <w:shd w:val="clear" w:color="auto" w:fill="auto"/>
            <w:noWrap/>
            <w:vAlign w:val="center"/>
            <w:hideMark/>
          </w:tcPr>
          <w:p w:rsidR="00B70500" w:rsidRPr="004C0955" w:rsidRDefault="00B70500" w:rsidP="00203DF6">
            <w:pPr>
              <w:pStyle w:val="cuatexto"/>
              <w:jc w:val="right"/>
            </w:pPr>
            <w:r>
              <w:t>0</w:t>
            </w:r>
          </w:p>
        </w:tc>
        <w:tc>
          <w:tcPr>
            <w:tcW w:w="1134" w:type="dxa"/>
            <w:tcBorders>
              <w:top w:val="nil"/>
              <w:bottom w:val="nil"/>
            </w:tcBorders>
            <w:shd w:val="clear" w:color="auto" w:fill="auto"/>
            <w:noWrap/>
            <w:vAlign w:val="center"/>
            <w:hideMark/>
          </w:tcPr>
          <w:p w:rsidR="00B70500" w:rsidRPr="004C0955" w:rsidRDefault="00B70500" w:rsidP="00203DF6">
            <w:pPr>
              <w:pStyle w:val="cuatexto"/>
              <w:jc w:val="right"/>
            </w:pPr>
            <w:r>
              <w:t>0</w:t>
            </w:r>
          </w:p>
        </w:tc>
        <w:tc>
          <w:tcPr>
            <w:tcW w:w="1131" w:type="dxa"/>
            <w:tcBorders>
              <w:top w:val="nil"/>
              <w:bottom w:val="nil"/>
            </w:tcBorders>
            <w:shd w:val="clear" w:color="auto" w:fill="auto"/>
            <w:noWrap/>
            <w:vAlign w:val="center"/>
            <w:hideMark/>
          </w:tcPr>
          <w:p w:rsidR="00B70500" w:rsidRPr="004C0955" w:rsidRDefault="00B70500" w:rsidP="00203DF6">
            <w:pPr>
              <w:pStyle w:val="cuatexto"/>
              <w:jc w:val="right"/>
            </w:pPr>
            <w:r>
              <w:t>31.702</w:t>
            </w:r>
          </w:p>
        </w:tc>
        <w:tc>
          <w:tcPr>
            <w:tcW w:w="1137" w:type="dxa"/>
            <w:tcBorders>
              <w:top w:val="nil"/>
              <w:bottom w:val="nil"/>
            </w:tcBorders>
            <w:shd w:val="clear" w:color="auto" w:fill="auto"/>
            <w:noWrap/>
            <w:vAlign w:val="center"/>
            <w:hideMark/>
          </w:tcPr>
          <w:p w:rsidR="00B70500" w:rsidRPr="004C0955" w:rsidRDefault="00B70500" w:rsidP="00203DF6">
            <w:pPr>
              <w:pStyle w:val="cuatexto"/>
              <w:jc w:val="right"/>
            </w:pPr>
            <w:r>
              <w:t>31.702</w:t>
            </w:r>
          </w:p>
        </w:tc>
        <w:tc>
          <w:tcPr>
            <w:tcW w:w="1062" w:type="dxa"/>
            <w:tcBorders>
              <w:top w:val="nil"/>
              <w:bottom w:val="nil"/>
            </w:tcBorders>
          </w:tcPr>
          <w:p w:rsidR="00B70500" w:rsidRPr="004C0955" w:rsidRDefault="00B70500" w:rsidP="00203DF6">
            <w:pPr>
              <w:pStyle w:val="cuatexto"/>
              <w:jc w:val="right"/>
            </w:pPr>
            <w:r>
              <w:t>5</w:t>
            </w:r>
          </w:p>
        </w:tc>
      </w:tr>
      <w:tr w:rsidR="00B70500" w:rsidRPr="00E417AB" w:rsidTr="001436B5">
        <w:trPr>
          <w:trHeight w:val="198"/>
          <w:jc w:val="center"/>
        </w:trPr>
        <w:tc>
          <w:tcPr>
            <w:tcW w:w="3472" w:type="dxa"/>
            <w:tcBorders>
              <w:top w:val="nil"/>
              <w:bottom w:val="single" w:sz="2" w:space="0" w:color="auto"/>
            </w:tcBorders>
            <w:shd w:val="clear" w:color="auto" w:fill="auto"/>
            <w:noWrap/>
            <w:vAlign w:val="center"/>
            <w:hideMark/>
          </w:tcPr>
          <w:p w:rsidR="00B70500" w:rsidRPr="004C0955" w:rsidRDefault="00B70500" w:rsidP="00203DF6">
            <w:pPr>
              <w:pStyle w:val="cuatexto"/>
              <w:jc w:val="left"/>
            </w:pPr>
            <w:r>
              <w:t>Epe luzeko banku-mailegua</w:t>
            </w:r>
          </w:p>
        </w:tc>
        <w:tc>
          <w:tcPr>
            <w:tcW w:w="993"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pPr>
            <w:r>
              <w:t>0</w:t>
            </w:r>
          </w:p>
        </w:tc>
        <w:tc>
          <w:tcPr>
            <w:tcW w:w="1134"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pPr>
            <w:r>
              <w:t>0</w:t>
            </w:r>
          </w:p>
        </w:tc>
        <w:tc>
          <w:tcPr>
            <w:tcW w:w="1131"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pPr>
            <w:r>
              <w:t>180.253</w:t>
            </w:r>
          </w:p>
        </w:tc>
        <w:tc>
          <w:tcPr>
            <w:tcW w:w="1137" w:type="dxa"/>
            <w:tcBorders>
              <w:top w:val="nil"/>
              <w:bottom w:val="single" w:sz="2" w:space="0" w:color="auto"/>
            </w:tcBorders>
            <w:shd w:val="clear" w:color="auto" w:fill="auto"/>
            <w:noWrap/>
            <w:vAlign w:val="center"/>
            <w:hideMark/>
          </w:tcPr>
          <w:p w:rsidR="00B70500" w:rsidRPr="004C0955" w:rsidRDefault="00B70500" w:rsidP="00203DF6">
            <w:pPr>
              <w:pStyle w:val="cuatexto"/>
              <w:jc w:val="right"/>
            </w:pPr>
            <w:r>
              <w:t>180.253</w:t>
            </w:r>
          </w:p>
        </w:tc>
        <w:tc>
          <w:tcPr>
            <w:tcW w:w="1062" w:type="dxa"/>
            <w:tcBorders>
              <w:top w:val="nil"/>
              <w:bottom w:val="single" w:sz="2" w:space="0" w:color="auto"/>
            </w:tcBorders>
          </w:tcPr>
          <w:p w:rsidR="00B70500" w:rsidRDefault="00B70500" w:rsidP="00203DF6">
            <w:pPr>
              <w:pStyle w:val="cuatexto"/>
              <w:jc w:val="right"/>
            </w:pPr>
            <w:r>
              <w:t>28</w:t>
            </w:r>
          </w:p>
        </w:tc>
      </w:tr>
      <w:tr w:rsidR="00B70500" w:rsidRPr="00A913F2" w:rsidTr="001436B5">
        <w:trPr>
          <w:trHeight w:val="198"/>
          <w:jc w:val="center"/>
        </w:trPr>
        <w:tc>
          <w:tcPr>
            <w:tcW w:w="3472"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left"/>
              <w:rPr>
                <w:rFonts w:ascii="Arial" w:hAnsi="Arial" w:cs="Arial"/>
                <w:bCs/>
                <w:sz w:val="18"/>
                <w:szCs w:val="18"/>
              </w:rPr>
            </w:pPr>
            <w:r>
              <w:rPr>
                <w:rFonts w:ascii="Arial" w:hAnsi="Arial"/>
                <w:sz w:val="18"/>
              </w:rPr>
              <w:t xml:space="preserve">Diru-sarrera </w:t>
            </w:r>
          </w:p>
        </w:tc>
        <w:tc>
          <w:tcPr>
            <w:tcW w:w="993"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right"/>
              <w:rPr>
                <w:rFonts w:ascii="Arial" w:hAnsi="Arial" w:cs="Arial"/>
                <w:bCs/>
                <w:sz w:val="18"/>
                <w:szCs w:val="18"/>
              </w:rPr>
            </w:pPr>
            <w:r>
              <w:rPr>
                <w:rFonts w:ascii="Arial" w:hAnsi="Arial"/>
                <w:sz w:val="18"/>
              </w:rPr>
              <w:t>0</w:t>
            </w:r>
          </w:p>
        </w:tc>
        <w:tc>
          <w:tcPr>
            <w:tcW w:w="1134"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right"/>
              <w:rPr>
                <w:rFonts w:ascii="Arial" w:hAnsi="Arial" w:cs="Arial"/>
                <w:bCs/>
                <w:sz w:val="18"/>
                <w:szCs w:val="18"/>
              </w:rPr>
            </w:pPr>
            <w:r>
              <w:rPr>
                <w:rFonts w:ascii="Arial" w:hAnsi="Arial"/>
                <w:sz w:val="18"/>
              </w:rPr>
              <w:t>162.017</w:t>
            </w:r>
          </w:p>
        </w:tc>
        <w:tc>
          <w:tcPr>
            <w:tcW w:w="1131"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right"/>
              <w:rPr>
                <w:rFonts w:ascii="Arial" w:hAnsi="Arial" w:cs="Arial"/>
                <w:bCs/>
                <w:sz w:val="18"/>
                <w:szCs w:val="18"/>
              </w:rPr>
            </w:pPr>
            <w:r>
              <w:rPr>
                <w:rFonts w:ascii="Arial" w:hAnsi="Arial"/>
                <w:sz w:val="18"/>
              </w:rPr>
              <w:t>483.157</w:t>
            </w:r>
          </w:p>
        </w:tc>
        <w:tc>
          <w:tcPr>
            <w:tcW w:w="1137" w:type="dxa"/>
            <w:tcBorders>
              <w:top w:val="single" w:sz="2" w:space="0" w:color="auto"/>
              <w:bottom w:val="single" w:sz="2" w:space="0" w:color="auto"/>
            </w:tcBorders>
            <w:shd w:val="clear" w:color="auto" w:fill="auto"/>
            <w:noWrap/>
            <w:vAlign w:val="center"/>
            <w:hideMark/>
          </w:tcPr>
          <w:p w:rsidR="00B70500" w:rsidRPr="00A913F2" w:rsidRDefault="00B70500" w:rsidP="00203DF6">
            <w:pPr>
              <w:pStyle w:val="cuatexto"/>
              <w:jc w:val="right"/>
              <w:rPr>
                <w:rFonts w:ascii="Arial" w:hAnsi="Arial" w:cs="Arial"/>
                <w:bCs/>
                <w:sz w:val="18"/>
                <w:szCs w:val="18"/>
              </w:rPr>
            </w:pPr>
            <w:r>
              <w:rPr>
                <w:rFonts w:ascii="Arial" w:hAnsi="Arial"/>
                <w:sz w:val="18"/>
              </w:rPr>
              <w:t>645.174</w:t>
            </w:r>
          </w:p>
        </w:tc>
        <w:tc>
          <w:tcPr>
            <w:tcW w:w="1062" w:type="dxa"/>
            <w:tcBorders>
              <w:top w:val="single" w:sz="2" w:space="0" w:color="auto"/>
              <w:bottom w:val="single" w:sz="2" w:space="0" w:color="auto"/>
            </w:tcBorders>
          </w:tcPr>
          <w:p w:rsidR="00B70500" w:rsidRPr="00A913F2" w:rsidRDefault="00B70500" w:rsidP="00203DF6">
            <w:pPr>
              <w:pStyle w:val="cuatexto"/>
              <w:jc w:val="right"/>
              <w:rPr>
                <w:rFonts w:ascii="Arial" w:hAnsi="Arial" w:cs="Arial"/>
                <w:bCs/>
                <w:sz w:val="18"/>
                <w:szCs w:val="18"/>
              </w:rPr>
            </w:pPr>
            <w:r>
              <w:rPr>
                <w:rFonts w:ascii="Arial" w:hAnsi="Arial"/>
                <w:sz w:val="18"/>
              </w:rPr>
              <w:t>100</w:t>
            </w:r>
          </w:p>
        </w:tc>
      </w:tr>
      <w:tr w:rsidR="00B70500" w:rsidRPr="00E417AB" w:rsidTr="001436B5">
        <w:trPr>
          <w:trHeight w:val="198"/>
          <w:jc w:val="center"/>
        </w:trPr>
        <w:tc>
          <w:tcPr>
            <w:tcW w:w="3472"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left"/>
            </w:pPr>
            <w:r>
              <w:t>Obraren betetzea (%)</w:t>
            </w:r>
          </w:p>
        </w:tc>
        <w:tc>
          <w:tcPr>
            <w:tcW w:w="993"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right"/>
            </w:pPr>
            <w:r>
              <w:t>% 4,7</w:t>
            </w:r>
          </w:p>
        </w:tc>
        <w:tc>
          <w:tcPr>
            <w:tcW w:w="1134"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right"/>
            </w:pPr>
            <w:r>
              <w:t>% 24,5</w:t>
            </w:r>
          </w:p>
        </w:tc>
        <w:tc>
          <w:tcPr>
            <w:tcW w:w="1131"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right"/>
            </w:pPr>
            <w:r>
              <w:t>% 70,7</w:t>
            </w:r>
          </w:p>
        </w:tc>
        <w:tc>
          <w:tcPr>
            <w:tcW w:w="1137" w:type="dxa"/>
            <w:tcBorders>
              <w:top w:val="single" w:sz="2" w:space="0" w:color="auto"/>
              <w:bottom w:val="single" w:sz="2" w:space="0" w:color="auto"/>
            </w:tcBorders>
            <w:shd w:val="clear" w:color="auto" w:fill="auto"/>
            <w:noWrap/>
            <w:vAlign w:val="center"/>
            <w:hideMark/>
          </w:tcPr>
          <w:p w:rsidR="00B70500" w:rsidRPr="004C0955" w:rsidRDefault="00B70500" w:rsidP="00203DF6">
            <w:pPr>
              <w:pStyle w:val="cuatexto"/>
              <w:jc w:val="right"/>
            </w:pPr>
          </w:p>
        </w:tc>
        <w:tc>
          <w:tcPr>
            <w:tcW w:w="1062" w:type="dxa"/>
            <w:tcBorders>
              <w:top w:val="single" w:sz="2" w:space="0" w:color="auto"/>
              <w:bottom w:val="single" w:sz="2" w:space="0" w:color="auto"/>
            </w:tcBorders>
          </w:tcPr>
          <w:p w:rsidR="00B70500" w:rsidRPr="004C0955" w:rsidRDefault="00B70500" w:rsidP="00203DF6">
            <w:pPr>
              <w:pStyle w:val="cuatexto"/>
              <w:jc w:val="right"/>
            </w:pPr>
          </w:p>
        </w:tc>
      </w:tr>
      <w:tr w:rsidR="00B70500" w:rsidRPr="00E417AB" w:rsidTr="001436B5">
        <w:trPr>
          <w:trHeight w:val="198"/>
          <w:jc w:val="center"/>
        </w:trPr>
        <w:tc>
          <w:tcPr>
            <w:tcW w:w="3472"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left"/>
            </w:pPr>
            <w:r>
              <w:t>Metatutakoa (%)</w:t>
            </w:r>
          </w:p>
        </w:tc>
        <w:tc>
          <w:tcPr>
            <w:tcW w:w="993"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right"/>
            </w:pPr>
            <w:r>
              <w:t>% 4,7</w:t>
            </w:r>
          </w:p>
        </w:tc>
        <w:tc>
          <w:tcPr>
            <w:tcW w:w="1134"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right"/>
            </w:pPr>
            <w:r>
              <w:t>% 29,3</w:t>
            </w:r>
          </w:p>
        </w:tc>
        <w:tc>
          <w:tcPr>
            <w:tcW w:w="1131"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right"/>
            </w:pPr>
            <w:r>
              <w:t>% 100,0</w:t>
            </w:r>
          </w:p>
        </w:tc>
        <w:tc>
          <w:tcPr>
            <w:tcW w:w="1137" w:type="dxa"/>
            <w:tcBorders>
              <w:top w:val="single" w:sz="2" w:space="0" w:color="auto"/>
              <w:bottom w:val="single" w:sz="4" w:space="0" w:color="auto"/>
            </w:tcBorders>
            <w:shd w:val="clear" w:color="auto" w:fill="auto"/>
            <w:noWrap/>
            <w:vAlign w:val="center"/>
            <w:hideMark/>
          </w:tcPr>
          <w:p w:rsidR="00B70500" w:rsidRPr="004C0955" w:rsidRDefault="00B70500" w:rsidP="00203DF6">
            <w:pPr>
              <w:pStyle w:val="cuatexto"/>
              <w:jc w:val="right"/>
            </w:pPr>
          </w:p>
        </w:tc>
        <w:tc>
          <w:tcPr>
            <w:tcW w:w="1062" w:type="dxa"/>
            <w:tcBorders>
              <w:top w:val="single" w:sz="2" w:space="0" w:color="auto"/>
              <w:bottom w:val="single" w:sz="4" w:space="0" w:color="auto"/>
            </w:tcBorders>
          </w:tcPr>
          <w:p w:rsidR="00B70500" w:rsidRPr="004C0955" w:rsidRDefault="00B70500" w:rsidP="00203DF6">
            <w:pPr>
              <w:pStyle w:val="cuatexto"/>
              <w:jc w:val="right"/>
            </w:pPr>
          </w:p>
        </w:tc>
      </w:tr>
    </w:tbl>
    <w:p w:rsidR="00E707A9" w:rsidRDefault="00E707A9" w:rsidP="00A913F2">
      <w:pPr>
        <w:tabs>
          <w:tab w:val="center" w:pos="2835"/>
          <w:tab w:val="center" w:pos="3969"/>
          <w:tab w:val="center" w:pos="5103"/>
          <w:tab w:val="center" w:pos="6237"/>
          <w:tab w:val="center" w:pos="7371"/>
        </w:tabs>
        <w:spacing w:before="240"/>
        <w:ind w:firstLine="284"/>
        <w:rPr>
          <w:spacing w:val="-3"/>
          <w:sz w:val="26"/>
          <w:szCs w:val="26"/>
        </w:rPr>
      </w:pPr>
      <w:r>
        <w:rPr>
          <w:spacing w:val="-3"/>
          <w:sz w:val="26"/>
        </w:rPr>
        <w:t>Obra likidatu eta Nafarroako Gobernuaren diru-laguntzaren zenbatekoa jasotzear</w:t>
      </w:r>
      <w:r>
        <w:rPr>
          <w:spacing w:val="-3"/>
          <w:sz w:val="26"/>
        </w:rPr>
        <w:t>e</w:t>
      </w:r>
      <w:r>
        <w:rPr>
          <w:spacing w:val="-3"/>
          <w:sz w:val="26"/>
        </w:rPr>
        <w:t>kin, Udalak, 2016ko urtarrilean, eskatutako maileguaren zati bat amortizatu du jada (212.049 euro), beharrezkoa ez delakoan.</w:t>
      </w:r>
    </w:p>
    <w:p w:rsidR="00400E0E" w:rsidRPr="00CC44DA" w:rsidRDefault="00400E0E" w:rsidP="00A913F2">
      <w:pPr>
        <w:tabs>
          <w:tab w:val="center" w:pos="2835"/>
          <w:tab w:val="center" w:pos="3969"/>
          <w:tab w:val="center" w:pos="5103"/>
          <w:tab w:val="center" w:pos="6237"/>
          <w:tab w:val="center" w:pos="7371"/>
        </w:tabs>
        <w:spacing w:before="240"/>
        <w:ind w:firstLine="284"/>
        <w:rPr>
          <w:spacing w:val="-3"/>
          <w:sz w:val="26"/>
          <w:szCs w:val="26"/>
        </w:rPr>
      </w:pPr>
      <w:r>
        <w:rPr>
          <w:spacing w:val="-3"/>
          <w:sz w:val="26"/>
        </w:rPr>
        <w:t>2014ko abenduaren 31ko betetako gastuaren eskatutako diru-laguntzaren (ehuneko 70) bitartezko finantzaketa-desbideratzea ez da kontuan hartu, nahiz eta finantzaketari dagokion.</w:t>
      </w:r>
    </w:p>
    <w:p w:rsidR="00400E0E" w:rsidRPr="00A913F2" w:rsidRDefault="00400E0E" w:rsidP="006A473E">
      <w:pPr>
        <w:numPr>
          <w:ilvl w:val="0"/>
          <w:numId w:val="13"/>
        </w:numPr>
        <w:tabs>
          <w:tab w:val="left" w:pos="567"/>
        </w:tabs>
        <w:ind w:left="0" w:firstLine="284"/>
        <w:rPr>
          <w:rFonts w:eastAsia="ITCCentury Book"/>
          <w:sz w:val="26"/>
          <w:szCs w:val="26"/>
        </w:rPr>
      </w:pPr>
      <w:r>
        <w:rPr>
          <w:sz w:val="26"/>
        </w:rPr>
        <w:t>Ahateen ingurunea garbitzeko lanak: obra 2013an egin zuen lursaileko erre</w:t>
      </w:r>
      <w:r>
        <w:rPr>
          <w:sz w:val="26"/>
        </w:rPr>
        <w:t>n</w:t>
      </w:r>
      <w:r>
        <w:rPr>
          <w:sz w:val="26"/>
        </w:rPr>
        <w:t>tariak, hegaztien negozio bat kudeatzen duenak. Lursaila drainatzean datza, eurite handiek hura hartu baitzuten. 16.750 euroko faktura aurkeztu zuen, 2013ko azaro</w:t>
      </w:r>
      <w:r>
        <w:rPr>
          <w:sz w:val="26"/>
        </w:rPr>
        <w:t>a</w:t>
      </w:r>
      <w:r>
        <w:rPr>
          <w:sz w:val="26"/>
        </w:rPr>
        <w:t>ren 13koa; haren ordainketa 2014an egin zen, errentamenduaren bidez kobratu b</w:t>
      </w:r>
      <w:r>
        <w:rPr>
          <w:sz w:val="26"/>
        </w:rPr>
        <w:t>e</w:t>
      </w:r>
      <w:r>
        <w:rPr>
          <w:sz w:val="26"/>
        </w:rPr>
        <w:t>harreko kopurua konpentsatuz.</w:t>
      </w:r>
    </w:p>
    <w:p w:rsidR="00400E0E" w:rsidRPr="00A913F2" w:rsidRDefault="00400E0E" w:rsidP="006A473E">
      <w:pPr>
        <w:numPr>
          <w:ilvl w:val="0"/>
          <w:numId w:val="13"/>
        </w:numPr>
        <w:tabs>
          <w:tab w:val="left" w:pos="567"/>
        </w:tabs>
        <w:ind w:left="0" w:firstLine="284"/>
        <w:rPr>
          <w:rFonts w:eastAsia="ITCCentury Book"/>
          <w:sz w:val="26"/>
          <w:szCs w:val="26"/>
        </w:rPr>
      </w:pPr>
      <w:r>
        <w:rPr>
          <w:sz w:val="26"/>
        </w:rPr>
        <w:t>Ondasun higiezinaren artxiboa: 11.927 euro dira, eta lotuta dago XX. mende</w:t>
      </w:r>
      <w:r>
        <w:rPr>
          <w:sz w:val="26"/>
        </w:rPr>
        <w:t>a</w:t>
      </w:r>
      <w:r>
        <w:rPr>
          <w:sz w:val="26"/>
        </w:rPr>
        <w:t>ren lehenengo erdiko ohiturei eta bizimoduari buruzko ikus-entzunezko batekin l</w:t>
      </w:r>
      <w:r>
        <w:rPr>
          <w:sz w:val="26"/>
        </w:rPr>
        <w:t>o</w:t>
      </w:r>
      <w:r>
        <w:rPr>
          <w:sz w:val="26"/>
        </w:rPr>
        <w:t>tuta dago. Ikus-entzunezko hori herriko hirugarren adineko pertsonei egindako elk</w:t>
      </w:r>
      <w:r>
        <w:rPr>
          <w:sz w:val="26"/>
        </w:rPr>
        <w:t>a</w:t>
      </w:r>
      <w:r>
        <w:rPr>
          <w:sz w:val="26"/>
        </w:rPr>
        <w:t>rrizketetan oinarritzen da.</w:t>
      </w:r>
    </w:p>
    <w:p w:rsidR="00FD722B" w:rsidRDefault="00400E0E" w:rsidP="006A473E">
      <w:pPr>
        <w:numPr>
          <w:ilvl w:val="0"/>
          <w:numId w:val="13"/>
        </w:numPr>
        <w:tabs>
          <w:tab w:val="left" w:pos="567"/>
        </w:tabs>
        <w:ind w:left="0" w:firstLine="284"/>
        <w:rPr>
          <w:rFonts w:eastAsia="ITCCentury Book"/>
          <w:sz w:val="26"/>
          <w:szCs w:val="26"/>
        </w:rPr>
      </w:pPr>
      <w:r>
        <w:rPr>
          <w:sz w:val="26"/>
        </w:rPr>
        <w:lastRenderedPageBreak/>
        <w:t>Calvario aldeko korralea berritzea: 2012an egin zuen korralea dagoen korral</w:t>
      </w:r>
      <w:r>
        <w:rPr>
          <w:sz w:val="26"/>
        </w:rPr>
        <w:t>i</w:t>
      </w:r>
      <w:r>
        <w:rPr>
          <w:sz w:val="26"/>
        </w:rPr>
        <w:t>zako errentariak. Obraren guztizko kostua, esleipen-hartzaileak aurkeztutako fakt</w:t>
      </w:r>
      <w:r>
        <w:rPr>
          <w:sz w:val="26"/>
        </w:rPr>
        <w:t>u</w:t>
      </w:r>
      <w:r>
        <w:rPr>
          <w:sz w:val="26"/>
        </w:rPr>
        <w:t>ren arabera, 21.225 eurokoa da. Ordainketa egin zen korralizaren errentamendu</w:t>
      </w:r>
      <w:r>
        <w:rPr>
          <w:sz w:val="26"/>
        </w:rPr>
        <w:t>a</w:t>
      </w:r>
      <w:r>
        <w:rPr>
          <w:sz w:val="26"/>
        </w:rPr>
        <w:t>rengatik kobratu beharreko saldoen konpentsazioaren bitartez, 2012ko bigarren h</w:t>
      </w:r>
      <w:r>
        <w:rPr>
          <w:sz w:val="26"/>
        </w:rPr>
        <w:t>i</w:t>
      </w:r>
      <w:r>
        <w:rPr>
          <w:sz w:val="26"/>
        </w:rPr>
        <w:t>ruhilekoan hasi eta 2014ko bigarren hiruhilekora arte, eta gastua konpentsazioen arabera aitortzen da, ondoren adierazi bezala:</w:t>
      </w:r>
    </w:p>
    <w:tbl>
      <w:tblPr>
        <w:tblW w:w="8729" w:type="dxa"/>
        <w:jc w:val="center"/>
        <w:tblCellMar>
          <w:left w:w="70" w:type="dxa"/>
          <w:right w:w="70" w:type="dxa"/>
        </w:tblCellMar>
        <w:tblLook w:val="04A0" w:firstRow="1" w:lastRow="0" w:firstColumn="1" w:lastColumn="0" w:noHBand="0" w:noVBand="1"/>
      </w:tblPr>
      <w:tblGrid>
        <w:gridCol w:w="5551"/>
        <w:gridCol w:w="1649"/>
        <w:gridCol w:w="1529"/>
      </w:tblGrid>
      <w:tr w:rsidR="00203DF6" w:rsidRPr="00203DF6" w:rsidTr="00CC6753">
        <w:trPr>
          <w:trHeight w:val="255"/>
          <w:jc w:val="center"/>
        </w:trPr>
        <w:tc>
          <w:tcPr>
            <w:tcW w:w="5551" w:type="dxa"/>
            <w:tcBorders>
              <w:top w:val="single" w:sz="4" w:space="0" w:color="auto"/>
              <w:bottom w:val="single" w:sz="4" w:space="0" w:color="auto"/>
            </w:tcBorders>
            <w:shd w:val="clear" w:color="auto" w:fill="FABF8F" w:themeFill="accent6" w:themeFillTint="99"/>
            <w:noWrap/>
            <w:vAlign w:val="center"/>
          </w:tcPr>
          <w:p w:rsidR="00203DF6" w:rsidRPr="00203DF6" w:rsidRDefault="00203DF6" w:rsidP="00203DF6">
            <w:pPr>
              <w:pStyle w:val="cuatexto"/>
              <w:jc w:val="left"/>
              <w:rPr>
                <w:rFonts w:ascii="Arial" w:hAnsi="Arial" w:cs="Arial"/>
                <w:sz w:val="18"/>
                <w:szCs w:val="18"/>
              </w:rPr>
            </w:pPr>
            <w:r>
              <w:rPr>
                <w:rFonts w:ascii="Arial" w:hAnsi="Arial"/>
                <w:sz w:val="18"/>
              </w:rPr>
              <w:t>Konpentsazioak</w:t>
            </w:r>
          </w:p>
        </w:tc>
        <w:tc>
          <w:tcPr>
            <w:tcW w:w="1649" w:type="dxa"/>
            <w:tcBorders>
              <w:top w:val="single" w:sz="4" w:space="0" w:color="auto"/>
              <w:bottom w:val="single" w:sz="4" w:space="0" w:color="auto"/>
            </w:tcBorders>
            <w:shd w:val="clear" w:color="auto" w:fill="FABF8F" w:themeFill="accent6" w:themeFillTint="99"/>
            <w:noWrap/>
            <w:vAlign w:val="center"/>
          </w:tcPr>
          <w:p w:rsidR="00203DF6" w:rsidRPr="00203DF6" w:rsidRDefault="00203DF6" w:rsidP="00203DF6">
            <w:pPr>
              <w:pStyle w:val="cuatexto"/>
              <w:jc w:val="right"/>
              <w:rPr>
                <w:rFonts w:ascii="Arial" w:hAnsi="Arial" w:cs="Arial"/>
                <w:sz w:val="18"/>
                <w:szCs w:val="18"/>
              </w:rPr>
            </w:pPr>
            <w:r>
              <w:rPr>
                <w:rFonts w:ascii="Arial" w:hAnsi="Arial"/>
                <w:sz w:val="18"/>
              </w:rPr>
              <w:t>Eurotan</w:t>
            </w:r>
          </w:p>
        </w:tc>
        <w:tc>
          <w:tcPr>
            <w:tcW w:w="1529" w:type="dxa"/>
            <w:tcBorders>
              <w:top w:val="single" w:sz="4" w:space="0" w:color="auto"/>
              <w:bottom w:val="single" w:sz="4" w:space="0" w:color="auto"/>
            </w:tcBorders>
            <w:shd w:val="clear" w:color="auto" w:fill="FABF8F" w:themeFill="accent6" w:themeFillTint="99"/>
            <w:noWrap/>
            <w:vAlign w:val="center"/>
          </w:tcPr>
          <w:p w:rsidR="00203DF6" w:rsidRPr="00203DF6" w:rsidRDefault="00203DF6" w:rsidP="005E4E04">
            <w:pPr>
              <w:pStyle w:val="cuatexto"/>
              <w:jc w:val="right"/>
              <w:rPr>
                <w:rFonts w:ascii="Arial" w:hAnsi="Arial" w:cs="Arial"/>
                <w:sz w:val="18"/>
                <w:szCs w:val="18"/>
              </w:rPr>
            </w:pPr>
            <w:r>
              <w:rPr>
                <w:rFonts w:ascii="Arial" w:hAnsi="Arial"/>
                <w:sz w:val="18"/>
              </w:rPr>
              <w:t>Aitortutako ga</w:t>
            </w:r>
            <w:r>
              <w:rPr>
                <w:rFonts w:ascii="Arial" w:hAnsi="Arial"/>
                <w:sz w:val="18"/>
              </w:rPr>
              <w:t>s</w:t>
            </w:r>
            <w:r>
              <w:rPr>
                <w:rFonts w:ascii="Arial" w:hAnsi="Arial"/>
                <w:sz w:val="18"/>
              </w:rPr>
              <w:t>tua</w:t>
            </w:r>
          </w:p>
        </w:tc>
      </w:tr>
      <w:tr w:rsidR="00400E0E" w:rsidRPr="00E417AB" w:rsidTr="00203DF6">
        <w:trPr>
          <w:trHeight w:val="198"/>
          <w:jc w:val="center"/>
        </w:trPr>
        <w:tc>
          <w:tcPr>
            <w:tcW w:w="5551" w:type="dxa"/>
            <w:tcBorders>
              <w:top w:val="single" w:sz="4" w:space="0" w:color="auto"/>
              <w:bottom w:val="single" w:sz="2" w:space="0" w:color="auto"/>
            </w:tcBorders>
            <w:shd w:val="clear" w:color="auto" w:fill="auto"/>
            <w:noWrap/>
            <w:vAlign w:val="center"/>
            <w:hideMark/>
          </w:tcPr>
          <w:p w:rsidR="00400E0E" w:rsidRPr="00ED19F4" w:rsidRDefault="00400E0E" w:rsidP="00203DF6">
            <w:pPr>
              <w:pStyle w:val="cuatexto"/>
              <w:jc w:val="left"/>
            </w:pPr>
            <w:r>
              <w:t>2012ko 2. hiruhilekotik 4. hiruhilekora izandako diru-sarrerak</w:t>
            </w:r>
          </w:p>
        </w:tc>
        <w:tc>
          <w:tcPr>
            <w:tcW w:w="1649" w:type="dxa"/>
            <w:tcBorders>
              <w:top w:val="single" w:sz="4" w:space="0" w:color="auto"/>
              <w:bottom w:val="single" w:sz="2" w:space="0" w:color="auto"/>
            </w:tcBorders>
            <w:shd w:val="clear" w:color="auto" w:fill="auto"/>
            <w:noWrap/>
            <w:vAlign w:val="center"/>
            <w:hideMark/>
          </w:tcPr>
          <w:p w:rsidR="00400E0E" w:rsidRPr="00ED19F4" w:rsidRDefault="00400E0E" w:rsidP="00203DF6">
            <w:pPr>
              <w:pStyle w:val="cuatexto"/>
              <w:jc w:val="right"/>
            </w:pPr>
            <w:r>
              <w:t>6.796</w:t>
            </w:r>
          </w:p>
        </w:tc>
        <w:tc>
          <w:tcPr>
            <w:tcW w:w="1529" w:type="dxa"/>
            <w:tcBorders>
              <w:top w:val="single" w:sz="4" w:space="0" w:color="auto"/>
              <w:bottom w:val="single" w:sz="2" w:space="0" w:color="auto"/>
            </w:tcBorders>
            <w:shd w:val="clear" w:color="auto" w:fill="auto"/>
            <w:noWrap/>
            <w:vAlign w:val="center"/>
            <w:hideMark/>
          </w:tcPr>
          <w:p w:rsidR="00400E0E" w:rsidRPr="00ED19F4" w:rsidRDefault="00400E0E" w:rsidP="00203DF6">
            <w:pPr>
              <w:pStyle w:val="cuatexto"/>
              <w:jc w:val="right"/>
            </w:pPr>
            <w:r>
              <w:t>2013</w:t>
            </w:r>
          </w:p>
        </w:tc>
      </w:tr>
      <w:tr w:rsidR="00400E0E" w:rsidRPr="00E417AB" w:rsidTr="00203DF6">
        <w:trPr>
          <w:trHeight w:val="198"/>
          <w:jc w:val="center"/>
        </w:trPr>
        <w:tc>
          <w:tcPr>
            <w:tcW w:w="5551" w:type="dxa"/>
            <w:tcBorders>
              <w:top w:val="single" w:sz="2" w:space="0" w:color="auto"/>
              <w:bottom w:val="single" w:sz="2" w:space="0" w:color="auto"/>
            </w:tcBorders>
            <w:shd w:val="clear" w:color="auto" w:fill="auto"/>
            <w:noWrap/>
            <w:vAlign w:val="center"/>
            <w:hideMark/>
          </w:tcPr>
          <w:p w:rsidR="00400E0E" w:rsidRPr="00ED19F4" w:rsidRDefault="00400E0E" w:rsidP="00203DF6">
            <w:pPr>
              <w:pStyle w:val="cuatexto"/>
              <w:jc w:val="left"/>
            </w:pPr>
            <w:r>
              <w:t>2013ko 1. hiruhilekotik 4. hiruhilekora izandako diru-sarrerak</w:t>
            </w:r>
          </w:p>
        </w:tc>
        <w:tc>
          <w:tcPr>
            <w:tcW w:w="1649" w:type="dxa"/>
            <w:tcBorders>
              <w:top w:val="single" w:sz="2" w:space="0" w:color="auto"/>
              <w:bottom w:val="single" w:sz="2" w:space="0" w:color="auto"/>
            </w:tcBorders>
            <w:shd w:val="clear" w:color="auto" w:fill="auto"/>
            <w:noWrap/>
            <w:vAlign w:val="center"/>
            <w:hideMark/>
          </w:tcPr>
          <w:p w:rsidR="00400E0E" w:rsidRPr="00ED19F4" w:rsidRDefault="00400E0E" w:rsidP="00203DF6">
            <w:pPr>
              <w:pStyle w:val="cuatexto"/>
              <w:jc w:val="right"/>
            </w:pPr>
            <w:r>
              <w:t>10.036</w:t>
            </w:r>
          </w:p>
        </w:tc>
        <w:tc>
          <w:tcPr>
            <w:tcW w:w="1529" w:type="dxa"/>
            <w:tcBorders>
              <w:top w:val="single" w:sz="2" w:space="0" w:color="auto"/>
              <w:bottom w:val="single" w:sz="2" w:space="0" w:color="auto"/>
            </w:tcBorders>
            <w:shd w:val="clear" w:color="auto" w:fill="auto"/>
            <w:noWrap/>
            <w:vAlign w:val="center"/>
            <w:hideMark/>
          </w:tcPr>
          <w:p w:rsidR="00400E0E" w:rsidRPr="00ED19F4" w:rsidRDefault="00400E0E" w:rsidP="00203DF6">
            <w:pPr>
              <w:pStyle w:val="cuatexto"/>
              <w:jc w:val="right"/>
            </w:pPr>
            <w:r>
              <w:t>2013</w:t>
            </w:r>
          </w:p>
        </w:tc>
      </w:tr>
      <w:tr w:rsidR="00400E0E" w:rsidRPr="00E417AB" w:rsidTr="00CC6753">
        <w:trPr>
          <w:trHeight w:val="198"/>
          <w:jc w:val="center"/>
        </w:trPr>
        <w:tc>
          <w:tcPr>
            <w:tcW w:w="5551" w:type="dxa"/>
            <w:tcBorders>
              <w:top w:val="single" w:sz="2" w:space="0" w:color="auto"/>
              <w:bottom w:val="single" w:sz="4" w:space="0" w:color="auto"/>
            </w:tcBorders>
            <w:shd w:val="clear" w:color="auto" w:fill="auto"/>
            <w:noWrap/>
            <w:vAlign w:val="center"/>
            <w:hideMark/>
          </w:tcPr>
          <w:p w:rsidR="00400E0E" w:rsidRPr="00ED19F4" w:rsidRDefault="00400E0E" w:rsidP="00203DF6">
            <w:pPr>
              <w:pStyle w:val="cuatexto"/>
              <w:jc w:val="left"/>
            </w:pPr>
            <w:r>
              <w:t>2014ko 1. hiruhilekotik 2. hiruhilekora izandako diru-sarrerak</w:t>
            </w:r>
          </w:p>
        </w:tc>
        <w:tc>
          <w:tcPr>
            <w:tcW w:w="1649" w:type="dxa"/>
            <w:tcBorders>
              <w:top w:val="single" w:sz="2" w:space="0" w:color="auto"/>
              <w:bottom w:val="single" w:sz="4" w:space="0" w:color="auto"/>
            </w:tcBorders>
            <w:shd w:val="clear" w:color="auto" w:fill="auto"/>
            <w:noWrap/>
            <w:vAlign w:val="center"/>
            <w:hideMark/>
          </w:tcPr>
          <w:p w:rsidR="00400E0E" w:rsidRPr="00ED19F4" w:rsidRDefault="00400E0E" w:rsidP="00203DF6">
            <w:pPr>
              <w:pStyle w:val="cuatexto"/>
              <w:jc w:val="right"/>
            </w:pPr>
            <w:r>
              <w:t>4.393</w:t>
            </w:r>
          </w:p>
        </w:tc>
        <w:tc>
          <w:tcPr>
            <w:tcW w:w="1529" w:type="dxa"/>
            <w:tcBorders>
              <w:top w:val="single" w:sz="2" w:space="0" w:color="auto"/>
              <w:bottom w:val="single" w:sz="4" w:space="0" w:color="auto"/>
            </w:tcBorders>
            <w:shd w:val="clear" w:color="auto" w:fill="auto"/>
            <w:noWrap/>
            <w:vAlign w:val="center"/>
            <w:hideMark/>
          </w:tcPr>
          <w:p w:rsidR="00400E0E" w:rsidRPr="00ED19F4" w:rsidRDefault="00400E0E" w:rsidP="00203DF6">
            <w:pPr>
              <w:pStyle w:val="cuatexto"/>
              <w:jc w:val="right"/>
            </w:pPr>
            <w:r>
              <w:t>2014</w:t>
            </w:r>
          </w:p>
        </w:tc>
      </w:tr>
      <w:tr w:rsidR="00400E0E" w:rsidRPr="00203DF6" w:rsidTr="00CC6753">
        <w:trPr>
          <w:trHeight w:val="255"/>
          <w:jc w:val="center"/>
        </w:trPr>
        <w:tc>
          <w:tcPr>
            <w:tcW w:w="5551" w:type="dxa"/>
            <w:tcBorders>
              <w:top w:val="single" w:sz="4" w:space="0" w:color="auto"/>
              <w:bottom w:val="single" w:sz="4" w:space="0" w:color="auto"/>
            </w:tcBorders>
            <w:shd w:val="clear" w:color="auto" w:fill="FABF8F" w:themeFill="accent6" w:themeFillTint="99"/>
            <w:noWrap/>
            <w:vAlign w:val="center"/>
            <w:hideMark/>
          </w:tcPr>
          <w:p w:rsidR="00400E0E" w:rsidRPr="00203DF6" w:rsidRDefault="00400E0E" w:rsidP="00203DF6">
            <w:pPr>
              <w:pStyle w:val="cuatexto"/>
              <w:jc w:val="left"/>
              <w:rPr>
                <w:rFonts w:ascii="Arial" w:hAnsi="Arial" w:cs="Arial"/>
                <w:sz w:val="18"/>
                <w:szCs w:val="18"/>
              </w:rPr>
            </w:pPr>
            <w:r>
              <w:rPr>
                <w:rFonts w:ascii="Arial" w:hAnsi="Arial"/>
                <w:sz w:val="18"/>
              </w:rPr>
              <w:t>Guztira</w:t>
            </w:r>
          </w:p>
        </w:tc>
        <w:tc>
          <w:tcPr>
            <w:tcW w:w="1649" w:type="dxa"/>
            <w:tcBorders>
              <w:top w:val="single" w:sz="4" w:space="0" w:color="auto"/>
              <w:bottom w:val="single" w:sz="4" w:space="0" w:color="auto"/>
            </w:tcBorders>
            <w:shd w:val="clear" w:color="auto" w:fill="FABF8F" w:themeFill="accent6" w:themeFillTint="99"/>
            <w:noWrap/>
            <w:vAlign w:val="center"/>
            <w:hideMark/>
          </w:tcPr>
          <w:p w:rsidR="00400E0E" w:rsidRPr="00203DF6" w:rsidRDefault="00400E0E" w:rsidP="00203DF6">
            <w:pPr>
              <w:pStyle w:val="cuatexto"/>
              <w:jc w:val="right"/>
              <w:rPr>
                <w:rFonts w:ascii="Arial" w:hAnsi="Arial" w:cs="Arial"/>
                <w:sz w:val="18"/>
                <w:szCs w:val="18"/>
              </w:rPr>
            </w:pPr>
            <w:r>
              <w:rPr>
                <w:rFonts w:ascii="Arial" w:hAnsi="Arial"/>
                <w:sz w:val="18"/>
              </w:rPr>
              <w:t>21.225</w:t>
            </w:r>
          </w:p>
        </w:tc>
        <w:tc>
          <w:tcPr>
            <w:tcW w:w="1529" w:type="dxa"/>
            <w:tcBorders>
              <w:top w:val="single" w:sz="4" w:space="0" w:color="auto"/>
              <w:bottom w:val="single" w:sz="4" w:space="0" w:color="auto"/>
            </w:tcBorders>
            <w:shd w:val="clear" w:color="auto" w:fill="FABF8F" w:themeFill="accent6" w:themeFillTint="99"/>
            <w:noWrap/>
            <w:vAlign w:val="center"/>
            <w:hideMark/>
          </w:tcPr>
          <w:p w:rsidR="00400E0E" w:rsidRPr="00203DF6" w:rsidRDefault="00400E0E" w:rsidP="00203DF6">
            <w:pPr>
              <w:pStyle w:val="cuatexto"/>
              <w:jc w:val="right"/>
              <w:rPr>
                <w:rFonts w:ascii="Arial" w:hAnsi="Arial" w:cs="Arial"/>
                <w:sz w:val="18"/>
                <w:szCs w:val="18"/>
              </w:rPr>
            </w:pPr>
          </w:p>
        </w:tc>
      </w:tr>
    </w:tbl>
    <w:p w:rsidR="00400E0E" w:rsidRDefault="00400E0E" w:rsidP="00C630AD">
      <w:pPr>
        <w:tabs>
          <w:tab w:val="center" w:pos="2835"/>
          <w:tab w:val="center" w:pos="3969"/>
          <w:tab w:val="center" w:pos="5103"/>
          <w:tab w:val="center" w:pos="6237"/>
          <w:tab w:val="center" w:pos="7371"/>
        </w:tabs>
        <w:spacing w:before="240"/>
        <w:ind w:firstLine="284"/>
        <w:rPr>
          <w:spacing w:val="-3"/>
          <w:sz w:val="26"/>
          <w:szCs w:val="26"/>
        </w:rPr>
      </w:pPr>
      <w:r>
        <w:rPr>
          <w:spacing w:val="-3"/>
          <w:sz w:val="26"/>
        </w:rPr>
        <w:t>Egindako azterketa ikusita, ondorioztatzen dugu ezen, oro har, espedienteak kontr</w:t>
      </w:r>
      <w:r>
        <w:rPr>
          <w:spacing w:val="-3"/>
          <w:sz w:val="26"/>
        </w:rPr>
        <w:t>a</w:t>
      </w:r>
      <w:r>
        <w:rPr>
          <w:spacing w:val="-3"/>
          <w:sz w:val="26"/>
        </w:rPr>
        <w:t>tuei buruzko legeen arabera izapidetu direla.</w:t>
      </w:r>
    </w:p>
    <w:p w:rsidR="00400E0E" w:rsidRPr="00381DD2" w:rsidRDefault="00400E0E" w:rsidP="00C630AD">
      <w:pPr>
        <w:tabs>
          <w:tab w:val="left" w:pos="567"/>
        </w:tabs>
        <w:ind w:left="284" w:firstLine="0"/>
        <w:rPr>
          <w:rFonts w:eastAsia="ITCCentury Book"/>
          <w:sz w:val="26"/>
          <w:szCs w:val="26"/>
        </w:rPr>
      </w:pPr>
      <w:bookmarkStart w:id="52" w:name="_Toc227464019"/>
      <w:bookmarkStart w:id="53" w:name="_Toc264877915"/>
      <w:r>
        <w:rPr>
          <w:sz w:val="26"/>
        </w:rPr>
        <w:t>Gure gomendioak:</w:t>
      </w:r>
    </w:p>
    <w:p w:rsidR="00400E0E" w:rsidRPr="00166A1F" w:rsidRDefault="00400E0E" w:rsidP="006A473E">
      <w:pPr>
        <w:numPr>
          <w:ilvl w:val="0"/>
          <w:numId w:val="13"/>
        </w:numPr>
        <w:tabs>
          <w:tab w:val="left" w:pos="567"/>
        </w:tabs>
        <w:ind w:left="0" w:firstLine="284"/>
        <w:rPr>
          <w:rFonts w:eastAsia="ITCCentury Book"/>
          <w:i/>
          <w:sz w:val="26"/>
          <w:szCs w:val="26"/>
        </w:rPr>
      </w:pPr>
      <w:r>
        <w:rPr>
          <w:i/>
          <w:sz w:val="26"/>
        </w:rPr>
        <w:t>Gastuak aitortzea obren exekuzioari dagokion ekitaldian, kontratistak egi</w:t>
      </w:r>
      <w:r>
        <w:rPr>
          <w:i/>
          <w:sz w:val="26"/>
        </w:rPr>
        <w:t>n</w:t>
      </w:r>
      <w:r>
        <w:rPr>
          <w:i/>
          <w:sz w:val="26"/>
        </w:rPr>
        <w:t>dako obra-ziurtagirien bidez edo gastua oinarritzen duten fakturen bitartez.</w:t>
      </w:r>
    </w:p>
    <w:p w:rsidR="00400E0E" w:rsidRPr="00166A1F" w:rsidRDefault="00400E0E" w:rsidP="006A473E">
      <w:pPr>
        <w:numPr>
          <w:ilvl w:val="0"/>
          <w:numId w:val="13"/>
        </w:numPr>
        <w:tabs>
          <w:tab w:val="left" w:pos="567"/>
        </w:tabs>
        <w:ind w:left="0" w:firstLine="284"/>
        <w:rPr>
          <w:rFonts w:eastAsia="ITCCentury Book"/>
          <w:i/>
          <w:sz w:val="26"/>
          <w:szCs w:val="26"/>
        </w:rPr>
      </w:pPr>
      <w:r>
        <w:rPr>
          <w:i/>
          <w:sz w:val="26"/>
        </w:rPr>
        <w:t>Gastuak finantzatzen dituzten diru-sarrerekin lotutako finantzaketa-desbideratzeak aintzat hartzea.</w:t>
      </w:r>
    </w:p>
    <w:p w:rsidR="00400E0E" w:rsidRPr="00166A1F" w:rsidRDefault="00400E0E" w:rsidP="00400E0E">
      <w:pPr>
        <w:pStyle w:val="atitulo2"/>
      </w:pPr>
      <w:bookmarkStart w:id="54" w:name="_Toc444498485"/>
      <w:bookmarkStart w:id="55" w:name="_Toc447187419"/>
      <w:bookmarkEnd w:id="52"/>
      <w:bookmarkEnd w:id="53"/>
      <w:r>
        <w:t>VI.6. Aurrekontuko diru-sarrerak</w:t>
      </w:r>
      <w:bookmarkEnd w:id="54"/>
      <w:bookmarkEnd w:id="55"/>
    </w:p>
    <w:p w:rsidR="00A91615" w:rsidRDefault="00A91615" w:rsidP="00166A1F">
      <w:pPr>
        <w:tabs>
          <w:tab w:val="center" w:pos="2835"/>
          <w:tab w:val="center" w:pos="3969"/>
          <w:tab w:val="center" w:pos="5103"/>
          <w:tab w:val="center" w:pos="6237"/>
          <w:tab w:val="center" w:pos="7371"/>
        </w:tabs>
        <w:ind w:firstLine="284"/>
        <w:rPr>
          <w:sz w:val="26"/>
          <w:szCs w:val="26"/>
        </w:rPr>
      </w:pPr>
      <w:r>
        <w:rPr>
          <w:sz w:val="26"/>
        </w:rPr>
        <w:t>Honako hauek izan dira 2014an aitortutako eskubideak:</w:t>
      </w:r>
    </w:p>
    <w:tbl>
      <w:tblPr>
        <w:tblW w:w="8756" w:type="dxa"/>
        <w:jc w:val="center"/>
        <w:tblInd w:w="-331" w:type="dxa"/>
        <w:tblCellMar>
          <w:left w:w="70" w:type="dxa"/>
          <w:right w:w="70" w:type="dxa"/>
        </w:tblCellMar>
        <w:tblLook w:val="04A0" w:firstRow="1" w:lastRow="0" w:firstColumn="1" w:lastColumn="0" w:noHBand="0" w:noVBand="1"/>
      </w:tblPr>
      <w:tblGrid>
        <w:gridCol w:w="6379"/>
        <w:gridCol w:w="2377"/>
      </w:tblGrid>
      <w:tr w:rsidR="00A91615" w:rsidRPr="00005E94" w:rsidTr="00FD722B">
        <w:trPr>
          <w:trHeight w:val="255"/>
          <w:jc w:val="center"/>
        </w:trPr>
        <w:tc>
          <w:tcPr>
            <w:tcW w:w="6379" w:type="dxa"/>
            <w:tcBorders>
              <w:top w:val="single" w:sz="4" w:space="0" w:color="auto"/>
              <w:left w:val="nil"/>
              <w:bottom w:val="single" w:sz="4" w:space="0" w:color="auto"/>
              <w:right w:val="nil"/>
            </w:tcBorders>
            <w:shd w:val="clear" w:color="auto" w:fill="FABF8F" w:themeFill="accent6" w:themeFillTint="99"/>
            <w:vAlign w:val="bottom"/>
            <w:hideMark/>
          </w:tcPr>
          <w:p w:rsidR="00A91615" w:rsidRPr="00005E94" w:rsidRDefault="00A91615" w:rsidP="00B606CB">
            <w:pPr>
              <w:pStyle w:val="cuatexto"/>
              <w:jc w:val="left"/>
              <w:rPr>
                <w:rFonts w:ascii="Arial" w:hAnsi="Arial" w:cs="Arial"/>
                <w:sz w:val="18"/>
                <w:szCs w:val="18"/>
              </w:rPr>
            </w:pPr>
            <w:r>
              <w:rPr>
                <w:rFonts w:ascii="Arial" w:hAnsi="Arial"/>
                <w:sz w:val="18"/>
              </w:rPr>
              <w:t>Diru-sarreren kapituluak</w:t>
            </w:r>
          </w:p>
        </w:tc>
        <w:tc>
          <w:tcPr>
            <w:tcW w:w="2377" w:type="dxa"/>
            <w:tcBorders>
              <w:top w:val="single" w:sz="4" w:space="0" w:color="auto"/>
              <w:left w:val="nil"/>
              <w:bottom w:val="single" w:sz="4" w:space="0" w:color="auto"/>
              <w:right w:val="nil"/>
            </w:tcBorders>
            <w:shd w:val="clear" w:color="auto" w:fill="FABF8F" w:themeFill="accent6" w:themeFillTint="99"/>
            <w:vAlign w:val="bottom"/>
            <w:hideMark/>
          </w:tcPr>
          <w:p w:rsidR="00A91615" w:rsidRPr="00005E94" w:rsidRDefault="00A91615" w:rsidP="005E4E04">
            <w:pPr>
              <w:pStyle w:val="cuatexto"/>
              <w:jc w:val="right"/>
              <w:rPr>
                <w:rFonts w:ascii="Arial" w:hAnsi="Arial" w:cs="Arial"/>
                <w:sz w:val="18"/>
                <w:szCs w:val="18"/>
              </w:rPr>
            </w:pPr>
            <w:r>
              <w:rPr>
                <w:rFonts w:ascii="Arial" w:hAnsi="Arial"/>
                <w:sz w:val="18"/>
              </w:rPr>
              <w:t>Aitortutako eskubide ga</w:t>
            </w:r>
            <w:r>
              <w:rPr>
                <w:rFonts w:ascii="Arial" w:hAnsi="Arial"/>
                <w:sz w:val="18"/>
              </w:rPr>
              <w:t>r</w:t>
            </w:r>
            <w:r>
              <w:rPr>
                <w:rFonts w:ascii="Arial" w:hAnsi="Arial"/>
                <w:sz w:val="18"/>
              </w:rPr>
              <w:t>biak</w:t>
            </w:r>
          </w:p>
        </w:tc>
      </w:tr>
      <w:tr w:rsidR="00A91615" w:rsidRPr="00B9711D" w:rsidTr="00FD722B">
        <w:trPr>
          <w:trHeight w:val="198"/>
          <w:jc w:val="center"/>
        </w:trPr>
        <w:tc>
          <w:tcPr>
            <w:tcW w:w="6379" w:type="dxa"/>
            <w:tcBorders>
              <w:top w:val="single" w:sz="4"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pPr>
            <w:r>
              <w:t>1. Zerga zuzenak</w:t>
            </w:r>
          </w:p>
        </w:tc>
        <w:tc>
          <w:tcPr>
            <w:tcW w:w="2377" w:type="dxa"/>
            <w:tcBorders>
              <w:top w:val="single" w:sz="4"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pPr>
            <w:r>
              <w:t>487.426</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pPr>
            <w:r>
              <w:t>2. Zeharkako zergak</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pPr>
            <w:r>
              <w:t>42.962</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pPr>
            <w:r>
              <w:t>3. Tasak, prezio publikoak eta beste diru-sarrera batzuk</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pPr>
            <w:r>
              <w:t>142.824</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pPr>
            <w:r>
              <w:t>4. Transferentzia arruntak</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pPr>
            <w:r>
              <w:t>513.260</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pPr>
            <w:r>
              <w:t>5. Ondare bidezko diru-sarrerak eta herri-lurren aprobetxamendua</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pPr>
            <w:r>
              <w:t>234.764</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pPr>
            <w:r>
              <w:t>6. Inbertsio errealen besterentzea</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pPr>
            <w:r>
              <w:t>21.913</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pPr>
            <w:r>
              <w:t>7. Kapital transferentziak</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pPr>
            <w:r>
              <w:t>500.523</w:t>
            </w:r>
          </w:p>
        </w:tc>
      </w:tr>
      <w:tr w:rsidR="00A91615" w:rsidRPr="00B9711D" w:rsidTr="00FD722B">
        <w:trPr>
          <w:trHeight w:val="198"/>
          <w:jc w:val="center"/>
        </w:trPr>
        <w:tc>
          <w:tcPr>
            <w:tcW w:w="6379"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left"/>
            </w:pPr>
            <w:r>
              <w:t>8. Finantza-aktiboak</w:t>
            </w:r>
          </w:p>
        </w:tc>
        <w:tc>
          <w:tcPr>
            <w:tcW w:w="2377" w:type="dxa"/>
            <w:tcBorders>
              <w:top w:val="single" w:sz="2" w:space="0" w:color="auto"/>
              <w:left w:val="nil"/>
              <w:bottom w:val="single" w:sz="2" w:space="0" w:color="auto"/>
              <w:right w:val="nil"/>
            </w:tcBorders>
            <w:shd w:val="clear" w:color="auto" w:fill="auto"/>
            <w:noWrap/>
            <w:vAlign w:val="center"/>
            <w:hideMark/>
          </w:tcPr>
          <w:p w:rsidR="00A91615" w:rsidRPr="00B9711D" w:rsidRDefault="00A91615" w:rsidP="00B606CB">
            <w:pPr>
              <w:pStyle w:val="cuatexto"/>
              <w:jc w:val="right"/>
            </w:pPr>
            <w:r>
              <w:t>0</w:t>
            </w:r>
          </w:p>
        </w:tc>
      </w:tr>
      <w:tr w:rsidR="00A91615" w:rsidRPr="00B9711D" w:rsidTr="00FD722B">
        <w:trPr>
          <w:trHeight w:val="198"/>
          <w:jc w:val="center"/>
        </w:trPr>
        <w:tc>
          <w:tcPr>
            <w:tcW w:w="6379" w:type="dxa"/>
            <w:tcBorders>
              <w:top w:val="single" w:sz="2" w:space="0" w:color="auto"/>
              <w:left w:val="nil"/>
              <w:bottom w:val="single" w:sz="4" w:space="0" w:color="auto"/>
              <w:right w:val="nil"/>
            </w:tcBorders>
            <w:shd w:val="clear" w:color="auto" w:fill="auto"/>
            <w:noWrap/>
            <w:vAlign w:val="center"/>
            <w:hideMark/>
          </w:tcPr>
          <w:p w:rsidR="00A91615" w:rsidRPr="00B9711D" w:rsidRDefault="00A91615" w:rsidP="00B606CB">
            <w:pPr>
              <w:pStyle w:val="cuatexto"/>
              <w:jc w:val="left"/>
            </w:pPr>
            <w:r>
              <w:t>9. Finantza-pasiboak</w:t>
            </w:r>
          </w:p>
        </w:tc>
        <w:tc>
          <w:tcPr>
            <w:tcW w:w="2377" w:type="dxa"/>
            <w:tcBorders>
              <w:top w:val="single" w:sz="2" w:space="0" w:color="auto"/>
              <w:left w:val="nil"/>
              <w:bottom w:val="single" w:sz="4" w:space="0" w:color="auto"/>
              <w:right w:val="nil"/>
            </w:tcBorders>
            <w:shd w:val="clear" w:color="auto" w:fill="auto"/>
            <w:noWrap/>
            <w:vAlign w:val="center"/>
            <w:hideMark/>
          </w:tcPr>
          <w:p w:rsidR="00A91615" w:rsidRPr="00B9711D" w:rsidRDefault="00A91615" w:rsidP="00B606CB">
            <w:pPr>
              <w:pStyle w:val="cuatexto"/>
              <w:jc w:val="right"/>
            </w:pPr>
            <w:r>
              <w:t>212.049</w:t>
            </w:r>
          </w:p>
        </w:tc>
      </w:tr>
      <w:tr w:rsidR="00A91615" w:rsidRPr="00005E94" w:rsidTr="00FD722B">
        <w:trPr>
          <w:trHeight w:val="255"/>
          <w:jc w:val="center"/>
        </w:trPr>
        <w:tc>
          <w:tcPr>
            <w:tcW w:w="6379" w:type="dxa"/>
            <w:tcBorders>
              <w:top w:val="single" w:sz="4" w:space="0" w:color="auto"/>
              <w:left w:val="nil"/>
              <w:bottom w:val="single" w:sz="4" w:space="0" w:color="auto"/>
              <w:right w:val="nil"/>
            </w:tcBorders>
            <w:shd w:val="clear" w:color="auto" w:fill="FABF8F" w:themeFill="accent6" w:themeFillTint="99"/>
            <w:noWrap/>
            <w:vAlign w:val="center"/>
            <w:hideMark/>
          </w:tcPr>
          <w:p w:rsidR="00A91615" w:rsidRPr="00005E94" w:rsidRDefault="00A91615" w:rsidP="00B606CB">
            <w:pPr>
              <w:pStyle w:val="cuatexto"/>
              <w:jc w:val="left"/>
              <w:rPr>
                <w:rFonts w:ascii="Arial" w:hAnsi="Arial" w:cs="Arial"/>
                <w:sz w:val="18"/>
                <w:szCs w:val="18"/>
              </w:rPr>
            </w:pPr>
            <w:r>
              <w:rPr>
                <w:rFonts w:ascii="Arial" w:hAnsi="Arial"/>
                <w:sz w:val="18"/>
              </w:rPr>
              <w:t>Diru-sarrerak, guztira</w:t>
            </w:r>
          </w:p>
        </w:tc>
        <w:tc>
          <w:tcPr>
            <w:tcW w:w="2377" w:type="dxa"/>
            <w:tcBorders>
              <w:top w:val="single" w:sz="4" w:space="0" w:color="auto"/>
              <w:left w:val="nil"/>
              <w:bottom w:val="single" w:sz="4" w:space="0" w:color="auto"/>
              <w:right w:val="nil"/>
            </w:tcBorders>
            <w:shd w:val="clear" w:color="auto" w:fill="FABF8F" w:themeFill="accent6" w:themeFillTint="99"/>
            <w:noWrap/>
            <w:vAlign w:val="center"/>
            <w:hideMark/>
          </w:tcPr>
          <w:p w:rsidR="00A91615" w:rsidRPr="00005E94" w:rsidRDefault="00A91615" w:rsidP="00B606CB">
            <w:pPr>
              <w:pStyle w:val="cuatexto"/>
              <w:jc w:val="right"/>
              <w:rPr>
                <w:rFonts w:ascii="Arial" w:hAnsi="Arial" w:cs="Arial"/>
                <w:sz w:val="18"/>
                <w:szCs w:val="18"/>
              </w:rPr>
            </w:pPr>
            <w:r>
              <w:rPr>
                <w:rFonts w:ascii="Arial" w:hAnsi="Arial"/>
                <w:noProof/>
                <w:sz w:val="18"/>
              </w:rPr>
              <w:t>2.155.721</w:t>
            </w:r>
          </w:p>
        </w:tc>
      </w:tr>
    </w:tbl>
    <w:p w:rsidR="00400E0E" w:rsidRDefault="00400E0E" w:rsidP="00FD722B">
      <w:pPr>
        <w:tabs>
          <w:tab w:val="center" w:pos="2835"/>
          <w:tab w:val="center" w:pos="3969"/>
          <w:tab w:val="center" w:pos="5103"/>
          <w:tab w:val="center" w:pos="6237"/>
          <w:tab w:val="center" w:pos="7371"/>
        </w:tabs>
        <w:spacing w:before="240"/>
        <w:ind w:firstLine="284"/>
        <w:rPr>
          <w:sz w:val="26"/>
          <w:szCs w:val="26"/>
        </w:rPr>
      </w:pPr>
      <w:r>
        <w:rPr>
          <w:sz w:val="26"/>
        </w:rPr>
        <w:t>2014ko diru-sarrerak 2.155.721 eurokoak izan ziren. Honakoak dira diru-sarrerak osatzen dituzten kapitulu nagusiak: Transferentzia arrunten ehuneko 24; kapital-transferentzien ehuneko 23; zuzeneko zergen ehuneko 23; finantza-pasiboen eh</w:t>
      </w:r>
      <w:r>
        <w:rPr>
          <w:sz w:val="26"/>
        </w:rPr>
        <w:t>u</w:t>
      </w:r>
      <w:r>
        <w:rPr>
          <w:sz w:val="26"/>
        </w:rPr>
        <w:t>neko 10 (inbertsio errealak finantzatzeko mailegua); ondare bidezko diru-sarreren eta herri-lurren aprobetxamenduen ehuneko 11; tasa eta prezio publikoen ehuneko zazpi; zeharkako zergen ehuneko bi, eta inbertsio errealen besterentzetik heldutako diru-sarreren ehuneko bat.</w:t>
      </w:r>
    </w:p>
    <w:p w:rsidR="00381DD2" w:rsidRDefault="00381DD2">
      <w:pPr>
        <w:spacing w:after="0"/>
        <w:ind w:firstLine="0"/>
        <w:jc w:val="left"/>
        <w:rPr>
          <w:rFonts w:ascii="Arial" w:hAnsi="Arial" w:cs="Arial"/>
          <w:spacing w:val="6"/>
          <w:sz w:val="25"/>
          <w:szCs w:val="25"/>
        </w:rPr>
      </w:pPr>
      <w:r>
        <w:br w:type="page"/>
      </w:r>
    </w:p>
    <w:p w:rsidR="0050738A" w:rsidRPr="00CD74FD" w:rsidRDefault="0050738A" w:rsidP="00C630AD">
      <w:pPr>
        <w:pStyle w:val="texto"/>
        <w:spacing w:before="120" w:after="120"/>
        <w:ind w:firstLine="0"/>
        <w:rPr>
          <w:rFonts w:ascii="Arial" w:hAnsi="Arial" w:cs="Arial"/>
          <w:sz w:val="25"/>
          <w:szCs w:val="25"/>
        </w:rPr>
      </w:pPr>
      <w:r>
        <w:rPr>
          <w:rFonts w:ascii="Arial" w:hAnsi="Arial"/>
          <w:sz w:val="25"/>
        </w:rPr>
        <w:lastRenderedPageBreak/>
        <w:t>VI.6.1 Tributu bidezko diru-sarrerak</w:t>
      </w:r>
    </w:p>
    <w:p w:rsidR="00B606CB" w:rsidRDefault="00B606CB" w:rsidP="00C630AD">
      <w:pPr>
        <w:pStyle w:val="texto"/>
        <w:tabs>
          <w:tab w:val="clear" w:pos="2835"/>
          <w:tab w:val="clear" w:pos="3969"/>
          <w:tab w:val="clear" w:pos="5103"/>
          <w:tab w:val="clear" w:pos="6237"/>
          <w:tab w:val="clear" w:pos="7371"/>
        </w:tabs>
        <w:spacing w:after="120"/>
        <w:rPr>
          <w:szCs w:val="26"/>
        </w:rPr>
      </w:pPr>
      <w:r>
        <w:t>Udalak aplikatutako tasak, 2013ko azaroaren 7ko osoko bilkurak onetsiak, honako hauek dira:</w:t>
      </w:r>
    </w:p>
    <w:tbl>
      <w:tblPr>
        <w:tblW w:w="8760" w:type="dxa"/>
        <w:tblInd w:w="71" w:type="dxa"/>
        <w:tblLayout w:type="fixed"/>
        <w:tblCellMar>
          <w:left w:w="71" w:type="dxa"/>
          <w:right w:w="71" w:type="dxa"/>
        </w:tblCellMar>
        <w:tblLook w:val="0000" w:firstRow="0" w:lastRow="0" w:firstColumn="0" w:lastColumn="0" w:noHBand="0" w:noVBand="0"/>
      </w:tblPr>
      <w:tblGrid>
        <w:gridCol w:w="3960"/>
        <w:gridCol w:w="2640"/>
        <w:gridCol w:w="2160"/>
      </w:tblGrid>
      <w:tr w:rsidR="00B606CB" w:rsidRPr="0093100A" w:rsidTr="00B606CB">
        <w:trPr>
          <w:trHeight w:hRule="exact" w:val="318"/>
        </w:trPr>
        <w:tc>
          <w:tcPr>
            <w:tcW w:w="3960" w:type="dxa"/>
            <w:tcBorders>
              <w:top w:val="single" w:sz="4" w:space="0" w:color="auto"/>
              <w:bottom w:val="single" w:sz="4" w:space="0" w:color="auto"/>
            </w:tcBorders>
            <w:shd w:val="clear" w:color="auto" w:fill="FABF8F" w:themeFill="accent6" w:themeFillTint="99"/>
            <w:vAlign w:val="center"/>
          </w:tcPr>
          <w:p w:rsidR="00B606CB" w:rsidRPr="0093100A" w:rsidRDefault="00B606CB" w:rsidP="00B606CB">
            <w:pPr>
              <w:pStyle w:val="cuatexto"/>
              <w:jc w:val="left"/>
              <w:rPr>
                <w:rFonts w:ascii="Arial" w:hAnsi="Arial" w:cs="Arial"/>
                <w:sz w:val="18"/>
                <w:szCs w:val="18"/>
              </w:rPr>
            </w:pPr>
            <w:r>
              <w:rPr>
                <w:rFonts w:ascii="Arial" w:hAnsi="Arial"/>
                <w:sz w:val="18"/>
              </w:rPr>
              <w:t>Tributu figura</w:t>
            </w:r>
          </w:p>
        </w:tc>
        <w:tc>
          <w:tcPr>
            <w:tcW w:w="2640" w:type="dxa"/>
            <w:tcBorders>
              <w:top w:val="single" w:sz="4" w:space="0" w:color="auto"/>
              <w:bottom w:val="single" w:sz="4" w:space="0" w:color="auto"/>
            </w:tcBorders>
            <w:shd w:val="clear" w:color="auto" w:fill="FABF8F" w:themeFill="accent6" w:themeFillTint="99"/>
            <w:vAlign w:val="center"/>
          </w:tcPr>
          <w:p w:rsidR="00B606CB" w:rsidRPr="0093100A" w:rsidRDefault="00B606CB" w:rsidP="00B606CB">
            <w:pPr>
              <w:pStyle w:val="cuatexto"/>
              <w:jc w:val="right"/>
              <w:rPr>
                <w:rFonts w:ascii="Arial" w:hAnsi="Arial" w:cs="Arial"/>
                <w:sz w:val="18"/>
                <w:szCs w:val="18"/>
              </w:rPr>
            </w:pPr>
            <w:r>
              <w:rPr>
                <w:rFonts w:ascii="Arial" w:hAnsi="Arial"/>
                <w:sz w:val="18"/>
              </w:rPr>
              <w:t>Udala</w:t>
            </w:r>
          </w:p>
        </w:tc>
        <w:tc>
          <w:tcPr>
            <w:tcW w:w="2160" w:type="dxa"/>
            <w:tcBorders>
              <w:top w:val="single" w:sz="4" w:space="0" w:color="auto"/>
              <w:bottom w:val="single" w:sz="4" w:space="0" w:color="auto"/>
            </w:tcBorders>
            <w:shd w:val="clear" w:color="auto" w:fill="FABF8F" w:themeFill="accent6" w:themeFillTint="99"/>
            <w:vAlign w:val="center"/>
          </w:tcPr>
          <w:p w:rsidR="00B606CB" w:rsidRPr="00056768" w:rsidRDefault="00B606CB" w:rsidP="00B606CB">
            <w:pPr>
              <w:pStyle w:val="cuatexto"/>
              <w:jc w:val="right"/>
              <w:rPr>
                <w:rFonts w:ascii="Arial" w:hAnsi="Arial" w:cs="Arial"/>
                <w:sz w:val="18"/>
                <w:szCs w:val="18"/>
              </w:rPr>
            </w:pPr>
            <w:r>
              <w:rPr>
                <w:rFonts w:ascii="Arial" w:hAnsi="Arial"/>
                <w:sz w:val="18"/>
              </w:rPr>
              <w:t>2/95 Foru Legea</w:t>
            </w:r>
          </w:p>
        </w:tc>
      </w:tr>
      <w:tr w:rsidR="00056768" w:rsidRPr="00616F5D" w:rsidTr="00B606CB">
        <w:trPr>
          <w:trHeight w:hRule="exact" w:val="255"/>
        </w:trPr>
        <w:tc>
          <w:tcPr>
            <w:tcW w:w="3960" w:type="dxa"/>
            <w:tcBorders>
              <w:top w:val="single" w:sz="4" w:space="0" w:color="auto"/>
              <w:bottom w:val="single" w:sz="2" w:space="0" w:color="auto"/>
            </w:tcBorders>
            <w:vAlign w:val="center"/>
          </w:tcPr>
          <w:p w:rsidR="00056768" w:rsidRPr="00616F5D" w:rsidRDefault="00056768" w:rsidP="00B606CB">
            <w:pPr>
              <w:pStyle w:val="cuatexto"/>
              <w:jc w:val="left"/>
            </w:pPr>
            <w:r>
              <w:t>Landa-lurraren gaineko kontribuzioa</w:t>
            </w:r>
          </w:p>
        </w:tc>
        <w:tc>
          <w:tcPr>
            <w:tcW w:w="2640" w:type="dxa"/>
            <w:tcBorders>
              <w:top w:val="single" w:sz="4" w:space="0" w:color="auto"/>
              <w:bottom w:val="single" w:sz="2" w:space="0" w:color="auto"/>
            </w:tcBorders>
            <w:vAlign w:val="center"/>
          </w:tcPr>
          <w:p w:rsidR="00056768" w:rsidRPr="00616F5D" w:rsidRDefault="00056768" w:rsidP="00B606CB">
            <w:pPr>
              <w:pStyle w:val="cuatexto"/>
              <w:jc w:val="right"/>
            </w:pPr>
            <w:r>
              <w:t>0,80</w:t>
            </w:r>
          </w:p>
        </w:tc>
        <w:tc>
          <w:tcPr>
            <w:tcW w:w="2160" w:type="dxa"/>
            <w:vMerge w:val="restart"/>
            <w:tcBorders>
              <w:top w:val="single" w:sz="4" w:space="0" w:color="auto"/>
            </w:tcBorders>
            <w:vAlign w:val="center"/>
          </w:tcPr>
          <w:p w:rsidR="00056768" w:rsidRPr="00056768" w:rsidRDefault="00056768" w:rsidP="00B606CB">
            <w:pPr>
              <w:pStyle w:val="cuatexto"/>
              <w:jc w:val="right"/>
            </w:pPr>
            <w:r>
              <w:t>0,10 - 0,50</w:t>
            </w:r>
          </w:p>
        </w:tc>
      </w:tr>
      <w:tr w:rsidR="00056768" w:rsidRPr="00616F5D" w:rsidTr="00B606CB">
        <w:trPr>
          <w:trHeight w:hRule="exact" w:val="255"/>
        </w:trPr>
        <w:tc>
          <w:tcPr>
            <w:tcW w:w="3960" w:type="dxa"/>
            <w:tcBorders>
              <w:top w:val="single" w:sz="4" w:space="0" w:color="auto"/>
              <w:bottom w:val="single" w:sz="2" w:space="0" w:color="auto"/>
            </w:tcBorders>
            <w:vAlign w:val="center"/>
          </w:tcPr>
          <w:p w:rsidR="00056768" w:rsidRPr="00616F5D" w:rsidRDefault="00056768" w:rsidP="00B606CB">
            <w:pPr>
              <w:pStyle w:val="cuatexto"/>
              <w:jc w:val="left"/>
            </w:pPr>
            <w:r>
              <w:t>Hiri-lurren gaineko kontribuzioa</w:t>
            </w:r>
          </w:p>
        </w:tc>
        <w:tc>
          <w:tcPr>
            <w:tcW w:w="2640" w:type="dxa"/>
            <w:tcBorders>
              <w:top w:val="single" w:sz="4" w:space="0" w:color="auto"/>
              <w:bottom w:val="single" w:sz="2" w:space="0" w:color="auto"/>
            </w:tcBorders>
            <w:vAlign w:val="center"/>
          </w:tcPr>
          <w:p w:rsidR="00056768" w:rsidRPr="00616F5D" w:rsidRDefault="00056768" w:rsidP="00B606CB">
            <w:pPr>
              <w:pStyle w:val="cuatexto"/>
              <w:jc w:val="right"/>
            </w:pPr>
            <w:r>
              <w:t>0,33</w:t>
            </w:r>
          </w:p>
        </w:tc>
        <w:tc>
          <w:tcPr>
            <w:tcW w:w="2160" w:type="dxa"/>
            <w:vMerge/>
            <w:tcBorders>
              <w:bottom w:val="single" w:sz="2" w:space="0" w:color="auto"/>
            </w:tcBorders>
            <w:vAlign w:val="center"/>
          </w:tcPr>
          <w:p w:rsidR="00056768" w:rsidRPr="00DF5A5C" w:rsidRDefault="00056768" w:rsidP="00B606CB">
            <w:pPr>
              <w:pStyle w:val="cuatexto"/>
              <w:jc w:val="right"/>
              <w:rPr>
                <w:color w:val="FF0000"/>
              </w:rPr>
            </w:pPr>
          </w:p>
        </w:tc>
      </w:tr>
      <w:tr w:rsidR="00B606CB" w:rsidRPr="00616F5D" w:rsidTr="00B606CB">
        <w:trPr>
          <w:trHeight w:hRule="exact" w:val="255"/>
        </w:trPr>
        <w:tc>
          <w:tcPr>
            <w:tcW w:w="3960" w:type="dxa"/>
            <w:tcBorders>
              <w:top w:val="single" w:sz="2" w:space="0" w:color="auto"/>
              <w:bottom w:val="single" w:sz="2" w:space="0" w:color="auto"/>
            </w:tcBorders>
            <w:vAlign w:val="center"/>
          </w:tcPr>
          <w:p w:rsidR="00B606CB" w:rsidRPr="00616F5D" w:rsidRDefault="00B606CB" w:rsidP="00B606CB">
            <w:pPr>
              <w:pStyle w:val="cuatexto"/>
              <w:jc w:val="left"/>
            </w:pPr>
            <w:r>
              <w:t>Jarduera ekonomikoen gaineko zerga</w:t>
            </w:r>
          </w:p>
        </w:tc>
        <w:tc>
          <w:tcPr>
            <w:tcW w:w="2640" w:type="dxa"/>
            <w:tcBorders>
              <w:top w:val="single" w:sz="2" w:space="0" w:color="auto"/>
              <w:bottom w:val="single" w:sz="2" w:space="0" w:color="auto"/>
            </w:tcBorders>
            <w:vAlign w:val="center"/>
          </w:tcPr>
          <w:p w:rsidR="00B606CB" w:rsidRPr="00616F5D" w:rsidRDefault="00E707A9" w:rsidP="00E707A9">
            <w:pPr>
              <w:pStyle w:val="cuatexto"/>
              <w:jc w:val="right"/>
            </w:pPr>
            <w:r>
              <w:t>1,34</w:t>
            </w:r>
          </w:p>
        </w:tc>
        <w:tc>
          <w:tcPr>
            <w:tcW w:w="2160" w:type="dxa"/>
            <w:tcBorders>
              <w:top w:val="single" w:sz="2" w:space="0" w:color="auto"/>
              <w:bottom w:val="single" w:sz="2" w:space="0" w:color="auto"/>
            </w:tcBorders>
            <w:vAlign w:val="center"/>
          </w:tcPr>
          <w:p w:rsidR="00B606CB" w:rsidRPr="00616F5D" w:rsidRDefault="00B606CB" w:rsidP="00B606CB">
            <w:pPr>
              <w:pStyle w:val="cuatexto"/>
              <w:jc w:val="right"/>
            </w:pPr>
            <w:r>
              <w:t>1 - 1,4</w:t>
            </w:r>
          </w:p>
        </w:tc>
      </w:tr>
      <w:tr w:rsidR="00B606CB" w:rsidRPr="00616F5D" w:rsidTr="00B606CB">
        <w:trPr>
          <w:trHeight w:hRule="exact" w:val="255"/>
        </w:trPr>
        <w:tc>
          <w:tcPr>
            <w:tcW w:w="3960" w:type="dxa"/>
            <w:tcBorders>
              <w:top w:val="single" w:sz="2" w:space="0" w:color="auto"/>
              <w:bottom w:val="single" w:sz="2" w:space="0" w:color="auto"/>
            </w:tcBorders>
            <w:vAlign w:val="center"/>
          </w:tcPr>
          <w:p w:rsidR="00B606CB" w:rsidRPr="00616F5D" w:rsidRDefault="00B606CB" w:rsidP="00B606CB">
            <w:pPr>
              <w:pStyle w:val="cuatexto"/>
              <w:jc w:val="left"/>
            </w:pPr>
            <w:r>
              <w:t>Lurren balio-gehikuntza</w:t>
            </w:r>
          </w:p>
        </w:tc>
        <w:tc>
          <w:tcPr>
            <w:tcW w:w="2640" w:type="dxa"/>
            <w:tcBorders>
              <w:top w:val="single" w:sz="2" w:space="0" w:color="auto"/>
              <w:bottom w:val="single" w:sz="2" w:space="0" w:color="auto"/>
            </w:tcBorders>
            <w:vAlign w:val="center"/>
          </w:tcPr>
          <w:p w:rsidR="00B606CB" w:rsidRPr="00616F5D" w:rsidRDefault="00B606CB" w:rsidP="00B606CB">
            <w:pPr>
              <w:pStyle w:val="cuatexto"/>
              <w:jc w:val="right"/>
            </w:pPr>
          </w:p>
        </w:tc>
        <w:tc>
          <w:tcPr>
            <w:tcW w:w="2160" w:type="dxa"/>
            <w:tcBorders>
              <w:top w:val="single" w:sz="2" w:space="0" w:color="auto"/>
              <w:bottom w:val="single" w:sz="2" w:space="0" w:color="auto"/>
            </w:tcBorders>
            <w:vAlign w:val="center"/>
          </w:tcPr>
          <w:p w:rsidR="00B606CB" w:rsidRPr="00616F5D" w:rsidRDefault="00B606CB" w:rsidP="00B606CB">
            <w:pPr>
              <w:pStyle w:val="cuatexto"/>
              <w:jc w:val="right"/>
            </w:pPr>
          </w:p>
        </w:tc>
      </w:tr>
      <w:tr w:rsidR="00B606CB" w:rsidRPr="00616F5D" w:rsidTr="00B606CB">
        <w:trPr>
          <w:trHeight w:hRule="exact" w:val="255"/>
        </w:trPr>
        <w:tc>
          <w:tcPr>
            <w:tcW w:w="3960" w:type="dxa"/>
            <w:tcBorders>
              <w:top w:val="single" w:sz="2" w:space="0" w:color="auto"/>
              <w:bottom w:val="single" w:sz="2" w:space="0" w:color="auto"/>
            </w:tcBorders>
            <w:vAlign w:val="center"/>
          </w:tcPr>
          <w:p w:rsidR="00B606CB" w:rsidRPr="00616F5D" w:rsidRDefault="00B606CB" w:rsidP="00B606CB">
            <w:pPr>
              <w:pStyle w:val="cuatexto"/>
              <w:jc w:val="left"/>
            </w:pPr>
            <w:r>
              <w:t>Gaurkotzearen koefizientea</w:t>
            </w:r>
          </w:p>
        </w:tc>
        <w:tc>
          <w:tcPr>
            <w:tcW w:w="2640" w:type="dxa"/>
            <w:tcBorders>
              <w:top w:val="single" w:sz="2" w:space="0" w:color="auto"/>
              <w:bottom w:val="single" w:sz="2" w:space="0" w:color="auto"/>
            </w:tcBorders>
            <w:vAlign w:val="center"/>
          </w:tcPr>
          <w:p w:rsidR="00B606CB" w:rsidRPr="00616F5D" w:rsidRDefault="00B606CB" w:rsidP="00B606CB">
            <w:pPr>
              <w:pStyle w:val="cuatexto"/>
              <w:jc w:val="right"/>
            </w:pPr>
            <w:r>
              <w:t>2,7</w:t>
            </w:r>
          </w:p>
        </w:tc>
        <w:tc>
          <w:tcPr>
            <w:tcW w:w="2160" w:type="dxa"/>
            <w:tcBorders>
              <w:top w:val="single" w:sz="2" w:space="0" w:color="auto"/>
              <w:bottom w:val="single" w:sz="2" w:space="0" w:color="auto"/>
            </w:tcBorders>
            <w:vAlign w:val="center"/>
          </w:tcPr>
          <w:p w:rsidR="00B606CB" w:rsidRPr="00616F5D" w:rsidRDefault="00B606CB" w:rsidP="00B606CB">
            <w:pPr>
              <w:pStyle w:val="cuatexto"/>
              <w:jc w:val="right"/>
            </w:pPr>
            <w:r>
              <w:t>2,1 - 3,6 bitartean</w:t>
            </w:r>
          </w:p>
        </w:tc>
      </w:tr>
      <w:tr w:rsidR="00B606CB" w:rsidRPr="00616F5D" w:rsidTr="00B606CB">
        <w:trPr>
          <w:trHeight w:hRule="exact" w:val="255"/>
        </w:trPr>
        <w:tc>
          <w:tcPr>
            <w:tcW w:w="3960" w:type="dxa"/>
            <w:tcBorders>
              <w:top w:val="single" w:sz="2" w:space="0" w:color="auto"/>
              <w:bottom w:val="single" w:sz="2" w:space="0" w:color="auto"/>
            </w:tcBorders>
            <w:vAlign w:val="center"/>
          </w:tcPr>
          <w:p w:rsidR="00B606CB" w:rsidRPr="00616F5D" w:rsidRDefault="00B606CB" w:rsidP="00B606CB">
            <w:pPr>
              <w:pStyle w:val="cuatexto"/>
              <w:jc w:val="left"/>
            </w:pPr>
            <w:r>
              <w:t>Zerga-tasa</w:t>
            </w:r>
          </w:p>
        </w:tc>
        <w:tc>
          <w:tcPr>
            <w:tcW w:w="2640" w:type="dxa"/>
            <w:tcBorders>
              <w:top w:val="single" w:sz="2" w:space="0" w:color="auto"/>
              <w:bottom w:val="single" w:sz="2" w:space="0" w:color="auto"/>
            </w:tcBorders>
            <w:vAlign w:val="center"/>
          </w:tcPr>
          <w:p w:rsidR="00B606CB" w:rsidRPr="00616F5D" w:rsidRDefault="00B606CB" w:rsidP="00B606CB">
            <w:pPr>
              <w:pStyle w:val="cuatexto"/>
              <w:jc w:val="right"/>
            </w:pPr>
            <w:r>
              <w:t>12</w:t>
            </w:r>
          </w:p>
        </w:tc>
        <w:tc>
          <w:tcPr>
            <w:tcW w:w="2160" w:type="dxa"/>
            <w:tcBorders>
              <w:top w:val="single" w:sz="2" w:space="0" w:color="auto"/>
              <w:bottom w:val="single" w:sz="2" w:space="0" w:color="auto"/>
            </w:tcBorders>
            <w:vAlign w:val="center"/>
          </w:tcPr>
          <w:p w:rsidR="00B606CB" w:rsidRPr="00616F5D" w:rsidRDefault="00B606CB" w:rsidP="00B606CB">
            <w:pPr>
              <w:pStyle w:val="cuatexto"/>
              <w:jc w:val="right"/>
            </w:pPr>
            <w:r>
              <w:t>8 - 20 bitartean</w:t>
            </w:r>
          </w:p>
        </w:tc>
      </w:tr>
      <w:tr w:rsidR="00B606CB" w:rsidRPr="00616F5D" w:rsidTr="00B606CB">
        <w:trPr>
          <w:trHeight w:hRule="exact" w:val="255"/>
        </w:trPr>
        <w:tc>
          <w:tcPr>
            <w:tcW w:w="3960" w:type="dxa"/>
            <w:tcBorders>
              <w:top w:val="single" w:sz="2" w:space="0" w:color="auto"/>
              <w:bottom w:val="single" w:sz="4" w:space="0" w:color="auto"/>
            </w:tcBorders>
            <w:vAlign w:val="center"/>
          </w:tcPr>
          <w:p w:rsidR="00B606CB" w:rsidRPr="00616F5D" w:rsidRDefault="00B606CB" w:rsidP="00B606CB">
            <w:pPr>
              <w:pStyle w:val="cuatexto"/>
              <w:jc w:val="left"/>
            </w:pPr>
            <w:r>
              <w:t>Eraikuntza, instalazioak eta obrak</w:t>
            </w:r>
          </w:p>
        </w:tc>
        <w:tc>
          <w:tcPr>
            <w:tcW w:w="2640" w:type="dxa"/>
            <w:tcBorders>
              <w:top w:val="single" w:sz="2" w:space="0" w:color="auto"/>
              <w:bottom w:val="single" w:sz="4" w:space="0" w:color="auto"/>
            </w:tcBorders>
            <w:vAlign w:val="center"/>
          </w:tcPr>
          <w:p w:rsidR="00B606CB" w:rsidRPr="00B606CB" w:rsidRDefault="00B606CB" w:rsidP="00B606CB">
            <w:pPr>
              <w:pStyle w:val="cuatexto"/>
              <w:jc w:val="right"/>
            </w:pPr>
            <w:r>
              <w:t>4</w:t>
            </w:r>
          </w:p>
        </w:tc>
        <w:tc>
          <w:tcPr>
            <w:tcW w:w="2160" w:type="dxa"/>
            <w:tcBorders>
              <w:top w:val="single" w:sz="2" w:space="0" w:color="auto"/>
              <w:bottom w:val="single" w:sz="4" w:space="0" w:color="auto"/>
            </w:tcBorders>
            <w:vAlign w:val="center"/>
          </w:tcPr>
          <w:p w:rsidR="00B606CB" w:rsidRPr="00B606CB" w:rsidRDefault="00B606CB" w:rsidP="00B606CB">
            <w:pPr>
              <w:pStyle w:val="cuatexto"/>
              <w:jc w:val="right"/>
              <w:rPr>
                <w:i/>
              </w:rPr>
            </w:pPr>
            <w:r>
              <w:rPr>
                <w:i/>
              </w:rPr>
              <w:t>2 – 5</w:t>
            </w:r>
          </w:p>
        </w:tc>
      </w:tr>
    </w:tbl>
    <w:p w:rsidR="00400E0E" w:rsidRPr="00166A1F" w:rsidRDefault="00400E0E" w:rsidP="00EB7E41">
      <w:pPr>
        <w:tabs>
          <w:tab w:val="center" w:pos="2835"/>
          <w:tab w:val="center" w:pos="3969"/>
          <w:tab w:val="center" w:pos="5103"/>
          <w:tab w:val="center" w:pos="6237"/>
          <w:tab w:val="center" w:pos="7371"/>
        </w:tabs>
        <w:spacing w:before="120"/>
        <w:ind w:firstLine="284"/>
        <w:rPr>
          <w:sz w:val="26"/>
          <w:szCs w:val="26"/>
        </w:rPr>
      </w:pPr>
      <w:r>
        <w:rPr>
          <w:sz w:val="26"/>
        </w:rPr>
        <w:t>Zuzeneko zergen bidezko diru-sarrerek 487.426 euro egiten dute (488.962 euro, 2013an), eta diru-sarreren guztizkoaren ehuneko 22,6 dira (ehuneko 43,3 2013an). Diru-sarrera horiek, handitik txikira, heldu dira hiri-lurren kontribuziotik, ibilga</w:t>
      </w:r>
      <w:r>
        <w:rPr>
          <w:sz w:val="26"/>
        </w:rPr>
        <w:t>i</w:t>
      </w:r>
      <w:r>
        <w:rPr>
          <w:sz w:val="26"/>
        </w:rPr>
        <w:t xml:space="preserve">luen zirkulazioaren gaineko zergatik, JEZetik, herri-lurren kontribuziotik eta hiri-lurren plusbalioaren gaineko zergatik. Diru-sarreren kontzeptu bakoitzean aurreko ekitaldikoen antzeko zenbatekoak aurkitzen dira. </w:t>
      </w:r>
    </w:p>
    <w:p w:rsidR="00400E0E" w:rsidRPr="00166A1F" w:rsidRDefault="00DF5A5C" w:rsidP="00166A1F">
      <w:pPr>
        <w:tabs>
          <w:tab w:val="center" w:pos="2835"/>
          <w:tab w:val="center" w:pos="3969"/>
          <w:tab w:val="center" w:pos="5103"/>
          <w:tab w:val="center" w:pos="6237"/>
          <w:tab w:val="center" w:pos="7371"/>
        </w:tabs>
        <w:spacing w:before="140"/>
        <w:ind w:firstLine="284"/>
        <w:rPr>
          <w:sz w:val="26"/>
          <w:szCs w:val="26"/>
        </w:rPr>
      </w:pPr>
      <w:r>
        <w:rPr>
          <w:sz w:val="26"/>
        </w:rPr>
        <w:t>Zeharkako zergen bitartezko diru-sarrera guztiak EIOZarekin lotuta daude. Kap</w:t>
      </w:r>
      <w:r>
        <w:rPr>
          <w:sz w:val="26"/>
        </w:rPr>
        <w:t>i</w:t>
      </w:r>
      <w:r>
        <w:rPr>
          <w:sz w:val="26"/>
        </w:rPr>
        <w:t xml:space="preserve">tulu honetako diru-sarrerek 42.962 euro egiten dute, eta guztizkoaren ehuneko bi egiten dute. </w:t>
      </w:r>
    </w:p>
    <w:p w:rsidR="00400E0E" w:rsidRPr="00166A1F" w:rsidRDefault="00400E0E" w:rsidP="00166A1F">
      <w:pPr>
        <w:tabs>
          <w:tab w:val="center" w:pos="2835"/>
          <w:tab w:val="center" w:pos="3969"/>
          <w:tab w:val="center" w:pos="5103"/>
          <w:tab w:val="center" w:pos="6237"/>
          <w:tab w:val="center" w:pos="7371"/>
        </w:tabs>
        <w:ind w:firstLine="284"/>
        <w:rPr>
          <w:sz w:val="26"/>
          <w:szCs w:val="26"/>
        </w:rPr>
      </w:pPr>
      <w:r>
        <w:rPr>
          <w:sz w:val="26"/>
        </w:rPr>
        <w:t>Diru-sarreren kontusail nagusia Los Arcosko abiadura-zirkuituko zenbait tokiren drainatzea hobetzeko egindako obra batekin. Obra hori Sociedad Navarra de Infr</w:t>
      </w:r>
      <w:r>
        <w:rPr>
          <w:sz w:val="26"/>
        </w:rPr>
        <w:t>a</w:t>
      </w:r>
      <w:r>
        <w:rPr>
          <w:sz w:val="26"/>
        </w:rPr>
        <w:t>estructuras de Cultura, Deporte y Ocio sozietateak egin zuen, 58.847 euroko hasi</w:t>
      </w:r>
      <w:r>
        <w:rPr>
          <w:sz w:val="26"/>
        </w:rPr>
        <w:t>e</w:t>
      </w:r>
      <w:r>
        <w:rPr>
          <w:sz w:val="26"/>
        </w:rPr>
        <w:t>rako zenbatekoa ordainduta. Ondoren, 30.568 euro kendu ziren, obraren kostua eta EIOZaren zerga ordaindu beharreko kontzeptuak aztertu ondoren.</w:t>
      </w:r>
    </w:p>
    <w:p w:rsidR="00400E0E" w:rsidRPr="00166A1F" w:rsidRDefault="00DF5A5C" w:rsidP="00166A1F">
      <w:pPr>
        <w:tabs>
          <w:tab w:val="center" w:pos="2835"/>
          <w:tab w:val="center" w:pos="3969"/>
          <w:tab w:val="center" w:pos="5103"/>
          <w:tab w:val="center" w:pos="6237"/>
          <w:tab w:val="center" w:pos="7371"/>
        </w:tabs>
        <w:ind w:firstLine="284"/>
        <w:rPr>
          <w:sz w:val="26"/>
          <w:szCs w:val="26"/>
        </w:rPr>
      </w:pPr>
      <w:r>
        <w:rPr>
          <w:sz w:val="26"/>
        </w:rPr>
        <w:t>Tasa eta prezio publikoek 142.824 euro egiten dute (161.968 euro, 2013an), eta diru-sarreren guztizkoaren ehuneko 6,6 dira (ehuneko 11,7 2013an). Nagusiki heldu dira lurraren eta hegalaren okupazio tasetatik, 0-3 urteko zentrotik, kirol instalaz</w:t>
      </w:r>
      <w:r>
        <w:rPr>
          <w:sz w:val="26"/>
        </w:rPr>
        <w:t>i</w:t>
      </w:r>
      <w:r>
        <w:rPr>
          <w:sz w:val="26"/>
        </w:rPr>
        <w:t>oen erabileratik eta Udalak lagatako lokaletan egindako gastuen itzulketatik (ate</w:t>
      </w:r>
      <w:r>
        <w:rPr>
          <w:sz w:val="26"/>
        </w:rPr>
        <w:t>r</w:t>
      </w:r>
      <w:r>
        <w:rPr>
          <w:sz w:val="26"/>
        </w:rPr>
        <w:t>pea, jubilatuen kluba, negutegiak eta eskualdeko oinarrizko gizarte zerbitzua).</w:t>
      </w:r>
    </w:p>
    <w:p w:rsidR="00400E0E" w:rsidRPr="00166A1F" w:rsidRDefault="00400E0E" w:rsidP="00166A1F">
      <w:pPr>
        <w:tabs>
          <w:tab w:val="center" w:pos="2835"/>
          <w:tab w:val="center" w:pos="3969"/>
          <w:tab w:val="center" w:pos="5103"/>
          <w:tab w:val="center" w:pos="6237"/>
          <w:tab w:val="center" w:pos="7371"/>
        </w:tabs>
        <w:ind w:firstLine="284"/>
        <w:rPr>
          <w:sz w:val="26"/>
          <w:szCs w:val="26"/>
        </w:rPr>
      </w:pPr>
      <w:r>
        <w:rPr>
          <w:sz w:val="26"/>
        </w:rPr>
        <w:t>2013koen aldean behera egin dute, kirol instalazioen eta 0-3 urtekoen zentroaren erabilerarengatik tasa gutxiago jaso baitira.</w:t>
      </w:r>
    </w:p>
    <w:p w:rsidR="00400E0E" w:rsidRPr="00166A1F" w:rsidRDefault="00400E0E" w:rsidP="00166A1F">
      <w:pPr>
        <w:tabs>
          <w:tab w:val="center" w:pos="2835"/>
          <w:tab w:val="center" w:pos="3969"/>
          <w:tab w:val="center" w:pos="5103"/>
          <w:tab w:val="center" w:pos="6237"/>
          <w:tab w:val="center" w:pos="7371"/>
        </w:tabs>
        <w:ind w:firstLine="284"/>
        <w:rPr>
          <w:sz w:val="26"/>
          <w:szCs w:val="26"/>
        </w:rPr>
      </w:pPr>
      <w:r>
        <w:rPr>
          <w:sz w:val="26"/>
        </w:rPr>
        <w:t>2014ko ekitaldiari buruzko berrikuspena positiboa izan da, nahiz eta honako hauek nabarmendu behar diren:</w:t>
      </w:r>
    </w:p>
    <w:p w:rsidR="00400E0E" w:rsidRPr="00166A1F" w:rsidRDefault="00400E0E" w:rsidP="00166A1F">
      <w:pPr>
        <w:tabs>
          <w:tab w:val="center" w:pos="2835"/>
          <w:tab w:val="center" w:pos="3969"/>
          <w:tab w:val="center" w:pos="5103"/>
          <w:tab w:val="center" w:pos="6237"/>
          <w:tab w:val="center" w:pos="7371"/>
        </w:tabs>
        <w:ind w:firstLine="284"/>
        <w:rPr>
          <w:sz w:val="26"/>
          <w:szCs w:val="26"/>
        </w:rPr>
      </w:pPr>
      <w:r>
        <w:rPr>
          <w:sz w:val="26"/>
        </w:rPr>
        <w:t>Oraindik ere kobratzeko daude 2014ko eta aurreko ekitaldietako hiri-lurren ko</w:t>
      </w:r>
      <w:r>
        <w:rPr>
          <w:sz w:val="26"/>
        </w:rPr>
        <w:t>n</w:t>
      </w:r>
      <w:r>
        <w:rPr>
          <w:sz w:val="26"/>
        </w:rPr>
        <w:t>tribuzioarekin, trakzio mekanikoko ibilgailuen gaineko zirkulazio zergarekin eta JEZarekin lotutako zenbateko batzuk. Udalak agentzia exekutiboaren zerbitzuak badauzka zorrak kobratu, likidatu eta biltzeko kudeaketaz arduratzeko. Geserlocal</w:t>
      </w:r>
      <w:r>
        <w:rPr>
          <w:sz w:val="26"/>
        </w:rPr>
        <w:t>e</w:t>
      </w:r>
      <w:r>
        <w:rPr>
          <w:sz w:val="26"/>
        </w:rPr>
        <w:t>kin du kontratatua.</w:t>
      </w:r>
    </w:p>
    <w:p w:rsidR="00400E0E" w:rsidRPr="00166A1F" w:rsidRDefault="00400E0E" w:rsidP="00EB7E41">
      <w:pPr>
        <w:tabs>
          <w:tab w:val="center" w:pos="2835"/>
          <w:tab w:val="center" w:pos="3969"/>
          <w:tab w:val="center" w:pos="5103"/>
          <w:tab w:val="center" w:pos="6237"/>
          <w:tab w:val="center" w:pos="7371"/>
        </w:tabs>
        <w:spacing w:after="120"/>
        <w:ind w:firstLine="284"/>
        <w:rPr>
          <w:sz w:val="26"/>
          <w:szCs w:val="26"/>
        </w:rPr>
      </w:pPr>
      <w:r>
        <w:rPr>
          <w:sz w:val="26"/>
        </w:rPr>
        <w:lastRenderedPageBreak/>
        <w:t>Hegal publikoaren telefonia-erabilerarengatiko tasa. Diru-sarrerak Nafarroako Gobernuarekiko banaketa-kontu batean jasotzen dira, hiru hilez behin.</w:t>
      </w:r>
    </w:p>
    <w:p w:rsidR="00400E0E" w:rsidRPr="00166A1F" w:rsidRDefault="00400E0E" w:rsidP="00EB7E41">
      <w:pPr>
        <w:tabs>
          <w:tab w:val="center" w:pos="2835"/>
          <w:tab w:val="center" w:pos="3969"/>
          <w:tab w:val="center" w:pos="5103"/>
          <w:tab w:val="center" w:pos="6237"/>
          <w:tab w:val="center" w:pos="7371"/>
        </w:tabs>
        <w:spacing w:before="120" w:after="120"/>
        <w:ind w:firstLine="284"/>
        <w:rPr>
          <w:sz w:val="26"/>
          <w:szCs w:val="26"/>
        </w:rPr>
      </w:pPr>
      <w:r>
        <w:rPr>
          <w:sz w:val="26"/>
        </w:rPr>
        <w:t>Hegal publikoaren elektrizitate-erabilerarengatiko tasa: Diselcide sozietatearekin (antzinako Electra Berrueza SA) zerikusia duten diru-sarrerak hiru hilez behin jas</w:t>
      </w:r>
      <w:r>
        <w:rPr>
          <w:sz w:val="26"/>
        </w:rPr>
        <w:t>o</w:t>
      </w:r>
      <w:r>
        <w:rPr>
          <w:sz w:val="26"/>
        </w:rPr>
        <w:t>tzen dira Nafarroako Udal eta Kontzejuen Federaziotik.</w:t>
      </w:r>
    </w:p>
    <w:p w:rsidR="00400E0E" w:rsidRPr="006A473E" w:rsidRDefault="00400E0E" w:rsidP="00EB7E41">
      <w:pPr>
        <w:tabs>
          <w:tab w:val="left" w:pos="567"/>
        </w:tabs>
        <w:spacing w:before="120" w:after="120"/>
        <w:ind w:left="284" w:firstLine="0"/>
        <w:rPr>
          <w:rFonts w:eastAsia="ITCCentury Book"/>
          <w:sz w:val="26"/>
          <w:szCs w:val="26"/>
        </w:rPr>
      </w:pPr>
      <w:r>
        <w:rPr>
          <w:sz w:val="26"/>
        </w:rPr>
        <w:t>Gure gomendioak:</w:t>
      </w:r>
    </w:p>
    <w:p w:rsidR="00400E0E" w:rsidRPr="00166A1F" w:rsidRDefault="00DF5A5C" w:rsidP="00EB7E41">
      <w:pPr>
        <w:numPr>
          <w:ilvl w:val="0"/>
          <w:numId w:val="13"/>
        </w:numPr>
        <w:tabs>
          <w:tab w:val="left" w:pos="567"/>
        </w:tabs>
        <w:spacing w:after="120"/>
        <w:ind w:left="0" w:firstLine="284"/>
        <w:rPr>
          <w:rFonts w:eastAsia="ITCCentury Book"/>
          <w:i/>
          <w:sz w:val="26"/>
          <w:szCs w:val="26"/>
        </w:rPr>
      </w:pPr>
      <w:r>
        <w:rPr>
          <w:i/>
          <w:sz w:val="26"/>
        </w:rPr>
        <w:t>Kobratzeke dauden zenbatekoen jarraipen egitea.</w:t>
      </w:r>
    </w:p>
    <w:p w:rsidR="00400E0E" w:rsidRDefault="00400E0E" w:rsidP="00EB7E41">
      <w:pPr>
        <w:numPr>
          <w:ilvl w:val="0"/>
          <w:numId w:val="13"/>
        </w:numPr>
        <w:tabs>
          <w:tab w:val="left" w:pos="567"/>
        </w:tabs>
        <w:spacing w:after="120"/>
        <w:ind w:left="0" w:firstLine="284"/>
        <w:rPr>
          <w:rFonts w:eastAsia="ITCCentury Book"/>
          <w:i/>
          <w:sz w:val="26"/>
          <w:szCs w:val="26"/>
        </w:rPr>
      </w:pPr>
      <w:r>
        <w:rPr>
          <w:i/>
          <w:sz w:val="26"/>
        </w:rPr>
        <w:t>Lurra eta hegala okupatzegatiko tasak kontabilizatzeko prozedurak finkatu eta ezartzea, diru-sarrerak kasuko ekitaldiari egozteko.</w:t>
      </w:r>
    </w:p>
    <w:p w:rsidR="00EF32A9" w:rsidRPr="00166A1F" w:rsidRDefault="00E707A9" w:rsidP="00EB7E41">
      <w:pPr>
        <w:numPr>
          <w:ilvl w:val="0"/>
          <w:numId w:val="13"/>
        </w:numPr>
        <w:tabs>
          <w:tab w:val="left" w:pos="567"/>
        </w:tabs>
        <w:spacing w:after="120"/>
        <w:ind w:left="0" w:firstLine="284"/>
        <w:rPr>
          <w:rFonts w:eastAsia="ITCCentury Book"/>
          <w:i/>
          <w:sz w:val="26"/>
          <w:szCs w:val="26"/>
        </w:rPr>
      </w:pPr>
      <w:r>
        <w:rPr>
          <w:i/>
          <w:sz w:val="26"/>
        </w:rPr>
        <w:t>Balorazio-ponentzia berraztertzea eta landa-lurren kontribuzioa doitzea l</w:t>
      </w:r>
      <w:r>
        <w:rPr>
          <w:i/>
          <w:sz w:val="26"/>
        </w:rPr>
        <w:t>u</w:t>
      </w:r>
      <w:r>
        <w:rPr>
          <w:i/>
          <w:sz w:val="26"/>
        </w:rPr>
        <w:t>rraren gaineko kontribuzioari buruzko araudi indardunaren arabera.</w:t>
      </w:r>
    </w:p>
    <w:p w:rsidR="00400E0E" w:rsidRPr="00CD74FD" w:rsidRDefault="00CD74FD" w:rsidP="00CD74FD">
      <w:pPr>
        <w:pStyle w:val="texto"/>
        <w:spacing w:before="240"/>
        <w:ind w:firstLine="0"/>
        <w:rPr>
          <w:rFonts w:ascii="Arial" w:hAnsi="Arial" w:cs="Arial"/>
          <w:sz w:val="25"/>
          <w:szCs w:val="25"/>
        </w:rPr>
      </w:pPr>
      <w:r>
        <w:rPr>
          <w:rFonts w:ascii="Arial" w:hAnsi="Arial"/>
          <w:sz w:val="25"/>
        </w:rPr>
        <w:t>VI.6.2 Jasotako transferentzia arruntak</w:t>
      </w:r>
    </w:p>
    <w:p w:rsidR="00B533D6" w:rsidRPr="004B6A2F" w:rsidRDefault="00B533D6" w:rsidP="000A7207">
      <w:pPr>
        <w:tabs>
          <w:tab w:val="center" w:pos="2835"/>
          <w:tab w:val="center" w:pos="3969"/>
          <w:tab w:val="center" w:pos="5103"/>
          <w:tab w:val="center" w:pos="6237"/>
          <w:tab w:val="center" w:pos="7371"/>
        </w:tabs>
        <w:spacing w:after="120"/>
        <w:ind w:firstLine="284"/>
        <w:rPr>
          <w:sz w:val="26"/>
          <w:szCs w:val="26"/>
        </w:rPr>
      </w:pPr>
      <w:r>
        <w:rPr>
          <w:sz w:val="26"/>
        </w:rPr>
        <w:t>Diru-sarrera hauek 513.260 euro egin zuten 2014an (2013an, berriz, 547.350 e</w:t>
      </w:r>
      <w:r>
        <w:rPr>
          <w:sz w:val="26"/>
        </w:rPr>
        <w:t>u</w:t>
      </w:r>
      <w:r>
        <w:rPr>
          <w:sz w:val="26"/>
        </w:rPr>
        <w:t>rokoak izan ziren).</w:t>
      </w:r>
    </w:p>
    <w:tbl>
      <w:tblPr>
        <w:tblW w:w="8789" w:type="dxa"/>
        <w:jc w:val="center"/>
        <w:tblCellMar>
          <w:left w:w="70" w:type="dxa"/>
          <w:right w:w="70" w:type="dxa"/>
        </w:tblCellMar>
        <w:tblLook w:val="04A0" w:firstRow="1" w:lastRow="0" w:firstColumn="1" w:lastColumn="0" w:noHBand="0" w:noVBand="1"/>
      </w:tblPr>
      <w:tblGrid>
        <w:gridCol w:w="5954"/>
        <w:gridCol w:w="1559"/>
        <w:gridCol w:w="1276"/>
      </w:tblGrid>
      <w:tr w:rsidR="00B533D6" w:rsidRPr="004B6A2F" w:rsidTr="00CC6753">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B533D6" w:rsidP="003204FA">
            <w:pPr>
              <w:pStyle w:val="cuatexto"/>
              <w:jc w:val="left"/>
              <w:rPr>
                <w:rFonts w:ascii="Arial" w:hAnsi="Arial" w:cs="Arial"/>
                <w:sz w:val="18"/>
                <w:szCs w:val="18"/>
              </w:rPr>
            </w:pPr>
          </w:p>
        </w:tc>
        <w:tc>
          <w:tcPr>
            <w:tcW w:w="1559"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B533D6" w:rsidP="003204FA">
            <w:pPr>
              <w:pStyle w:val="cuatexto"/>
              <w:jc w:val="right"/>
              <w:rPr>
                <w:rFonts w:ascii="Arial" w:hAnsi="Arial" w:cs="Arial"/>
                <w:sz w:val="18"/>
                <w:szCs w:val="18"/>
              </w:rPr>
            </w:pPr>
            <w:r>
              <w:rPr>
                <w:rFonts w:ascii="Arial" w:hAnsi="Arial"/>
                <w:sz w:val="18"/>
              </w:rPr>
              <w:t>2013</w:t>
            </w:r>
          </w:p>
        </w:tc>
        <w:tc>
          <w:tcPr>
            <w:tcW w:w="1276"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B533D6" w:rsidP="003204FA">
            <w:pPr>
              <w:pStyle w:val="cuatexto"/>
              <w:jc w:val="right"/>
              <w:rPr>
                <w:rFonts w:ascii="Arial" w:hAnsi="Arial" w:cs="Arial"/>
                <w:sz w:val="18"/>
                <w:szCs w:val="18"/>
              </w:rPr>
            </w:pPr>
            <w:r>
              <w:rPr>
                <w:rFonts w:ascii="Arial" w:hAnsi="Arial"/>
                <w:sz w:val="18"/>
              </w:rPr>
              <w:t>2014</w:t>
            </w:r>
          </w:p>
        </w:tc>
      </w:tr>
      <w:tr w:rsidR="00B533D6" w:rsidRPr="003204FA" w:rsidTr="003204FA">
        <w:trPr>
          <w:trHeight w:val="198"/>
          <w:jc w:val="center"/>
        </w:trPr>
        <w:tc>
          <w:tcPr>
            <w:tcW w:w="5954" w:type="dxa"/>
            <w:tcBorders>
              <w:top w:val="nil"/>
              <w:bottom w:val="single" w:sz="2" w:space="0" w:color="auto"/>
            </w:tcBorders>
            <w:shd w:val="clear" w:color="000000" w:fill="FFFFFF"/>
            <w:noWrap/>
            <w:vAlign w:val="center"/>
            <w:hideMark/>
          </w:tcPr>
          <w:p w:rsidR="00B533D6" w:rsidRPr="003204FA" w:rsidRDefault="00E30713" w:rsidP="003204FA">
            <w:pPr>
              <w:pStyle w:val="cuatexto"/>
              <w:jc w:val="left"/>
              <w:rPr>
                <w:rFonts w:cs="Arial"/>
              </w:rPr>
            </w:pPr>
            <w:r>
              <w:t>Toki ogasunen funtsa</w:t>
            </w:r>
          </w:p>
        </w:tc>
        <w:tc>
          <w:tcPr>
            <w:tcW w:w="1559" w:type="dxa"/>
            <w:tcBorders>
              <w:top w:val="nil"/>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338.421</w:t>
            </w:r>
          </w:p>
        </w:tc>
        <w:tc>
          <w:tcPr>
            <w:tcW w:w="1276" w:type="dxa"/>
            <w:tcBorders>
              <w:top w:val="nil"/>
              <w:bottom w:val="single" w:sz="2" w:space="0" w:color="auto"/>
            </w:tcBorders>
            <w:shd w:val="clear" w:color="000000" w:fill="FFFFFF"/>
            <w:noWrap/>
            <w:vAlign w:val="center"/>
            <w:hideMark/>
          </w:tcPr>
          <w:p w:rsidR="00B533D6" w:rsidRPr="003204FA" w:rsidRDefault="004B6A2F" w:rsidP="003204FA">
            <w:pPr>
              <w:pStyle w:val="cuatexto"/>
              <w:jc w:val="right"/>
              <w:rPr>
                <w:rFonts w:cs="Arial"/>
                <w:bCs/>
              </w:rPr>
            </w:pPr>
            <w:r>
              <w:t>338.421</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E30713" w:rsidP="003204FA">
            <w:pPr>
              <w:pStyle w:val="cuatexto"/>
              <w:jc w:val="left"/>
              <w:rPr>
                <w:rFonts w:cs="Arial"/>
              </w:rPr>
            </w:pPr>
            <w:r>
              <w:t>1. zikloko haur eskolen kudeaketarako diru-laguntza</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43.450</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rPr>
            </w:pPr>
            <w:r>
              <w:t>50.022</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left"/>
              <w:rPr>
                <w:rFonts w:cs="Arial"/>
              </w:rPr>
            </w:pPr>
            <w:r>
              <w:t>Gizarteratze errenta jasotzen duten langileak kontratatzeko Nafarroako Gobernuak emandako diru-laguntza</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55.962</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31.902</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left"/>
              <w:rPr>
                <w:rFonts w:cs="Arial"/>
              </w:rPr>
            </w:pPr>
            <w:r>
              <w:t>Nafarroako Enplegu Zerbitzuaren diru-laguntza</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17.534</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0</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3204FA" w:rsidP="003204FA">
            <w:pPr>
              <w:pStyle w:val="cuatexto"/>
              <w:jc w:val="left"/>
              <w:rPr>
                <w:rFonts w:cs="Arial"/>
              </w:rPr>
            </w:pPr>
            <w:r>
              <w:t>Hobekuntzetarako proiektuak egiteko diru-laguntza</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33.381</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rPr>
            </w:pPr>
            <w:r>
              <w:t>26.006</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3204FA" w:rsidP="003204FA">
            <w:pPr>
              <w:pStyle w:val="cuatexto"/>
              <w:jc w:val="left"/>
              <w:rPr>
                <w:rFonts w:cs="Arial"/>
              </w:rPr>
            </w:pPr>
            <w:r>
              <w:t>Udal funtzionarioen montepioaren finantzaketa</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21.809</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rPr>
            </w:pPr>
            <w:r>
              <w:t>22.742</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E30713" w:rsidP="003204FA">
            <w:pPr>
              <w:pStyle w:val="cuatexto"/>
              <w:jc w:val="left"/>
              <w:rPr>
                <w:rFonts w:cs="Arial"/>
              </w:rPr>
            </w:pPr>
            <w:r>
              <w:t>Zinegotzien lansarietarako diru-laguntza</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18.554</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rPr>
            </w:pPr>
            <w:r>
              <w:t>19.073</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3204FA" w:rsidP="003204FA">
            <w:pPr>
              <w:pStyle w:val="cuatexto"/>
              <w:jc w:val="left"/>
              <w:rPr>
                <w:rFonts w:cs="Arial"/>
              </w:rPr>
            </w:pPr>
            <w:r>
              <w:t>Eskola-kontzentrazioko herriburua izateagatiko diru-laguntza</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6.734</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rPr>
            </w:pPr>
            <w:r>
              <w:t>12.708</w:t>
            </w:r>
          </w:p>
        </w:tc>
      </w:tr>
      <w:tr w:rsidR="00B533D6" w:rsidRPr="003204FA" w:rsidTr="003204FA">
        <w:trPr>
          <w:trHeight w:val="198"/>
          <w:jc w:val="center"/>
        </w:trPr>
        <w:tc>
          <w:tcPr>
            <w:tcW w:w="5954" w:type="dxa"/>
            <w:tcBorders>
              <w:top w:val="single" w:sz="2" w:space="0" w:color="auto"/>
              <w:bottom w:val="single" w:sz="2" w:space="0" w:color="auto"/>
            </w:tcBorders>
            <w:shd w:val="clear" w:color="000000" w:fill="FFFFFF"/>
            <w:noWrap/>
            <w:vAlign w:val="center"/>
            <w:hideMark/>
          </w:tcPr>
          <w:p w:rsidR="00B533D6" w:rsidRPr="003204FA" w:rsidRDefault="003204FA" w:rsidP="003204FA">
            <w:pPr>
              <w:pStyle w:val="cuatexto"/>
              <w:jc w:val="left"/>
              <w:rPr>
                <w:rFonts w:cs="Arial"/>
              </w:rPr>
            </w:pPr>
            <w:r>
              <w:t>Bake epaitegietarako diru-laguntza</w:t>
            </w:r>
          </w:p>
        </w:tc>
        <w:tc>
          <w:tcPr>
            <w:tcW w:w="1559"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rPr>
            </w:pPr>
            <w:r>
              <w:t>6.206</w:t>
            </w:r>
          </w:p>
        </w:tc>
        <w:tc>
          <w:tcPr>
            <w:tcW w:w="1276" w:type="dxa"/>
            <w:tcBorders>
              <w:top w:val="single" w:sz="2" w:space="0" w:color="auto"/>
              <w:bottom w:val="single" w:sz="2" w:space="0" w:color="auto"/>
            </w:tcBorders>
            <w:shd w:val="clear" w:color="000000" w:fill="FFFFFF"/>
            <w:noWrap/>
            <w:vAlign w:val="center"/>
            <w:hideMark/>
          </w:tcPr>
          <w:p w:rsidR="00B533D6" w:rsidRPr="003204FA" w:rsidRDefault="004B6A2F" w:rsidP="003204FA">
            <w:pPr>
              <w:pStyle w:val="cuatexto"/>
              <w:jc w:val="right"/>
              <w:rPr>
                <w:rFonts w:cs="Arial"/>
                <w:bCs/>
              </w:rPr>
            </w:pPr>
            <w:r>
              <w:t>6.207</w:t>
            </w:r>
          </w:p>
        </w:tc>
      </w:tr>
      <w:tr w:rsidR="00B533D6" w:rsidRPr="003204FA" w:rsidTr="003204FA">
        <w:trPr>
          <w:trHeight w:val="198"/>
          <w:jc w:val="center"/>
        </w:trPr>
        <w:tc>
          <w:tcPr>
            <w:tcW w:w="5954" w:type="dxa"/>
            <w:tcBorders>
              <w:top w:val="single" w:sz="2" w:space="0" w:color="auto"/>
              <w:bottom w:val="single" w:sz="4" w:space="0" w:color="auto"/>
            </w:tcBorders>
            <w:shd w:val="clear" w:color="000000" w:fill="FFFFFF"/>
            <w:noWrap/>
            <w:vAlign w:val="center"/>
            <w:hideMark/>
          </w:tcPr>
          <w:p w:rsidR="00B533D6" w:rsidRPr="003204FA" w:rsidRDefault="004B6A2F" w:rsidP="003204FA">
            <w:pPr>
              <w:pStyle w:val="cuatexto"/>
              <w:jc w:val="left"/>
              <w:rPr>
                <w:rFonts w:cs="Arial"/>
              </w:rPr>
            </w:pPr>
            <w:r>
              <w:t>Bestelakoak</w:t>
            </w:r>
          </w:p>
        </w:tc>
        <w:tc>
          <w:tcPr>
            <w:tcW w:w="1559" w:type="dxa"/>
            <w:tcBorders>
              <w:top w:val="single" w:sz="2" w:space="0" w:color="auto"/>
              <w:bottom w:val="single" w:sz="4" w:space="0" w:color="auto"/>
            </w:tcBorders>
            <w:shd w:val="clear" w:color="000000" w:fill="FFFFFF"/>
            <w:noWrap/>
            <w:vAlign w:val="center"/>
            <w:hideMark/>
          </w:tcPr>
          <w:p w:rsidR="00B533D6" w:rsidRPr="003204FA" w:rsidRDefault="004B6A2F" w:rsidP="003204FA">
            <w:pPr>
              <w:pStyle w:val="cuatexto"/>
              <w:jc w:val="right"/>
              <w:rPr>
                <w:rFonts w:cs="Arial"/>
              </w:rPr>
            </w:pPr>
            <w:r>
              <w:t>5.299</w:t>
            </w:r>
          </w:p>
        </w:tc>
        <w:tc>
          <w:tcPr>
            <w:tcW w:w="1276" w:type="dxa"/>
            <w:tcBorders>
              <w:top w:val="single" w:sz="2" w:space="0" w:color="auto"/>
              <w:bottom w:val="single" w:sz="4" w:space="0" w:color="auto"/>
            </w:tcBorders>
            <w:shd w:val="clear" w:color="000000" w:fill="FFFFFF"/>
            <w:noWrap/>
            <w:vAlign w:val="center"/>
            <w:hideMark/>
          </w:tcPr>
          <w:p w:rsidR="00B533D6" w:rsidRPr="003204FA" w:rsidRDefault="004B6A2F" w:rsidP="003204FA">
            <w:pPr>
              <w:pStyle w:val="cuatexto"/>
              <w:jc w:val="right"/>
              <w:rPr>
                <w:rFonts w:cs="Arial"/>
                <w:bCs/>
              </w:rPr>
            </w:pPr>
            <w:r>
              <w:t>6.179</w:t>
            </w:r>
          </w:p>
        </w:tc>
      </w:tr>
      <w:tr w:rsidR="00B533D6" w:rsidRPr="004B6A2F" w:rsidTr="00CC6753">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4B6A2F" w:rsidP="003204FA">
            <w:pPr>
              <w:pStyle w:val="cuatexto"/>
              <w:jc w:val="left"/>
              <w:rPr>
                <w:rFonts w:ascii="Arial" w:hAnsi="Arial" w:cs="Arial"/>
                <w:bCs/>
                <w:sz w:val="18"/>
                <w:szCs w:val="18"/>
              </w:rPr>
            </w:pPr>
            <w:r>
              <w:rPr>
                <w:rFonts w:ascii="Arial" w:hAnsi="Arial"/>
                <w:sz w:val="18"/>
              </w:rPr>
              <w:t>Transferentzia arruntak</w:t>
            </w:r>
          </w:p>
        </w:tc>
        <w:tc>
          <w:tcPr>
            <w:tcW w:w="1559"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4B6A2F" w:rsidP="003204FA">
            <w:pPr>
              <w:pStyle w:val="cuatexto"/>
              <w:jc w:val="right"/>
              <w:rPr>
                <w:rFonts w:ascii="Arial" w:hAnsi="Arial" w:cs="Arial"/>
                <w:bCs/>
                <w:sz w:val="18"/>
                <w:szCs w:val="18"/>
              </w:rPr>
            </w:pPr>
            <w:r>
              <w:rPr>
                <w:rFonts w:ascii="Arial" w:hAnsi="Arial"/>
                <w:sz w:val="18"/>
              </w:rPr>
              <w:t>547.350</w:t>
            </w:r>
          </w:p>
        </w:tc>
        <w:tc>
          <w:tcPr>
            <w:tcW w:w="1276" w:type="dxa"/>
            <w:tcBorders>
              <w:top w:val="single" w:sz="4" w:space="0" w:color="auto"/>
              <w:bottom w:val="single" w:sz="4" w:space="0" w:color="auto"/>
            </w:tcBorders>
            <w:shd w:val="clear" w:color="auto" w:fill="FABF8F" w:themeFill="accent6" w:themeFillTint="99"/>
            <w:noWrap/>
            <w:vAlign w:val="center"/>
            <w:hideMark/>
          </w:tcPr>
          <w:p w:rsidR="00B533D6" w:rsidRPr="004B6A2F" w:rsidRDefault="004B6A2F" w:rsidP="003204FA">
            <w:pPr>
              <w:pStyle w:val="cuatexto"/>
              <w:jc w:val="right"/>
              <w:rPr>
                <w:rFonts w:ascii="Arial" w:hAnsi="Arial" w:cs="Arial"/>
                <w:bCs/>
                <w:sz w:val="18"/>
                <w:szCs w:val="18"/>
              </w:rPr>
            </w:pPr>
            <w:r>
              <w:rPr>
                <w:rFonts w:ascii="Arial" w:hAnsi="Arial"/>
                <w:sz w:val="18"/>
              </w:rPr>
              <w:t>513.260</w:t>
            </w:r>
          </w:p>
        </w:tc>
      </w:tr>
    </w:tbl>
    <w:p w:rsidR="00B533D6" w:rsidRPr="004B6A2F" w:rsidRDefault="00B533D6" w:rsidP="000A7207">
      <w:pPr>
        <w:tabs>
          <w:tab w:val="center" w:pos="2835"/>
          <w:tab w:val="center" w:pos="3969"/>
          <w:tab w:val="center" w:pos="5103"/>
          <w:tab w:val="center" w:pos="6237"/>
          <w:tab w:val="center" w:pos="7371"/>
        </w:tabs>
        <w:spacing w:before="120"/>
        <w:ind w:firstLine="284"/>
        <w:rPr>
          <w:sz w:val="26"/>
          <w:szCs w:val="26"/>
        </w:rPr>
      </w:pPr>
      <w:r>
        <w:rPr>
          <w:sz w:val="26"/>
        </w:rPr>
        <w:t>Aldea zor zaio, nagusiki, 2013an jaso izanari enpleguarekin lotutako diru-laguntza handiagoak (106.877 euro; 2014an, berriz, 57.908 euro jaso dira).</w:t>
      </w:r>
    </w:p>
    <w:p w:rsidR="00B533D6" w:rsidRPr="004B6A2F" w:rsidRDefault="00B533D6" w:rsidP="004B6A2F">
      <w:pPr>
        <w:tabs>
          <w:tab w:val="center" w:pos="2835"/>
          <w:tab w:val="center" w:pos="3969"/>
          <w:tab w:val="center" w:pos="5103"/>
          <w:tab w:val="center" w:pos="6237"/>
          <w:tab w:val="center" w:pos="7371"/>
        </w:tabs>
        <w:ind w:firstLine="284"/>
        <w:rPr>
          <w:sz w:val="26"/>
          <w:szCs w:val="26"/>
        </w:rPr>
      </w:pPr>
      <w:r>
        <w:rPr>
          <w:sz w:val="26"/>
        </w:rPr>
        <w:t xml:space="preserve">Langileak kontratatzeko gastua finantzatzeko jaso diren transferentzia arruntak kontratazioa egin eta hurrengo ekitaldian aitortzen dira diru-sarrera gisa. </w:t>
      </w:r>
    </w:p>
    <w:p w:rsidR="00B533D6" w:rsidRPr="00D71EFF" w:rsidRDefault="00D71EFF" w:rsidP="00C630AD">
      <w:pPr>
        <w:pStyle w:val="texto"/>
        <w:spacing w:before="120"/>
        <w:ind w:firstLine="0"/>
        <w:rPr>
          <w:rFonts w:ascii="Arial" w:hAnsi="Arial" w:cs="Arial"/>
          <w:sz w:val="25"/>
          <w:szCs w:val="25"/>
        </w:rPr>
      </w:pPr>
      <w:r>
        <w:rPr>
          <w:rFonts w:ascii="Arial" w:hAnsi="Arial"/>
          <w:sz w:val="25"/>
        </w:rPr>
        <w:t>VI.6.3. Ondare bidezko diru-sarrerak eta herri-aprobetxamenduak</w:t>
      </w:r>
    </w:p>
    <w:p w:rsidR="00B533D6" w:rsidRDefault="00B533D6" w:rsidP="000A7207">
      <w:pPr>
        <w:tabs>
          <w:tab w:val="center" w:pos="2835"/>
          <w:tab w:val="center" w:pos="3969"/>
          <w:tab w:val="center" w:pos="5103"/>
          <w:tab w:val="center" w:pos="6237"/>
          <w:tab w:val="center" w:pos="7371"/>
        </w:tabs>
        <w:spacing w:after="120"/>
        <w:ind w:firstLine="284"/>
        <w:rPr>
          <w:sz w:val="26"/>
          <w:szCs w:val="26"/>
        </w:rPr>
      </w:pPr>
      <w:r>
        <w:rPr>
          <w:sz w:val="26"/>
        </w:rPr>
        <w:t>Diru-sarrera horiek 234.764 euro egin zuten 2014an, eta 151.829 euro 2013an.</w:t>
      </w:r>
    </w:p>
    <w:tbl>
      <w:tblPr>
        <w:tblW w:w="8789" w:type="dxa"/>
        <w:tblInd w:w="70" w:type="dxa"/>
        <w:tblCellMar>
          <w:left w:w="70" w:type="dxa"/>
          <w:right w:w="70" w:type="dxa"/>
        </w:tblCellMar>
        <w:tblLook w:val="04A0" w:firstRow="1" w:lastRow="0" w:firstColumn="1" w:lastColumn="0" w:noHBand="0" w:noVBand="1"/>
      </w:tblPr>
      <w:tblGrid>
        <w:gridCol w:w="5249"/>
        <w:gridCol w:w="1240"/>
        <w:gridCol w:w="2300"/>
      </w:tblGrid>
      <w:tr w:rsidR="00B533D6" w:rsidRPr="000136F9" w:rsidTr="00CC6753">
        <w:trPr>
          <w:trHeight w:val="255"/>
        </w:trPr>
        <w:tc>
          <w:tcPr>
            <w:tcW w:w="5249"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pStyle w:val="cuatexto"/>
              <w:jc w:val="left"/>
              <w:rPr>
                <w:rFonts w:ascii="Arial" w:hAnsi="Arial" w:cs="Arial"/>
                <w:sz w:val="18"/>
                <w:szCs w:val="18"/>
              </w:rPr>
            </w:pPr>
          </w:p>
        </w:tc>
        <w:tc>
          <w:tcPr>
            <w:tcW w:w="1240"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pStyle w:val="cuatexto"/>
              <w:jc w:val="right"/>
              <w:rPr>
                <w:rFonts w:ascii="Arial" w:hAnsi="Arial" w:cs="Arial"/>
                <w:sz w:val="18"/>
                <w:szCs w:val="18"/>
              </w:rPr>
            </w:pPr>
            <w:r>
              <w:rPr>
                <w:rFonts w:ascii="Arial" w:hAnsi="Arial"/>
                <w:sz w:val="18"/>
              </w:rPr>
              <w:t>2013</w:t>
            </w:r>
          </w:p>
        </w:tc>
        <w:tc>
          <w:tcPr>
            <w:tcW w:w="2300"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pStyle w:val="cuatexto"/>
              <w:jc w:val="right"/>
              <w:rPr>
                <w:rFonts w:ascii="Arial" w:hAnsi="Arial" w:cs="Arial"/>
                <w:sz w:val="18"/>
                <w:szCs w:val="18"/>
              </w:rPr>
            </w:pPr>
            <w:r>
              <w:rPr>
                <w:rFonts w:ascii="Arial" w:hAnsi="Arial"/>
                <w:sz w:val="18"/>
              </w:rPr>
              <w:t>2014</w:t>
            </w:r>
          </w:p>
        </w:tc>
      </w:tr>
      <w:tr w:rsidR="00B533D6" w:rsidRPr="00E417AB" w:rsidTr="003204FA">
        <w:trPr>
          <w:trHeight w:val="198"/>
        </w:trPr>
        <w:tc>
          <w:tcPr>
            <w:tcW w:w="5249" w:type="dxa"/>
            <w:tcBorders>
              <w:top w:val="single" w:sz="4" w:space="0" w:color="auto"/>
              <w:bottom w:val="single" w:sz="2" w:space="0" w:color="auto"/>
            </w:tcBorders>
            <w:shd w:val="clear" w:color="000000" w:fill="FFFFFF"/>
            <w:noWrap/>
            <w:vAlign w:val="center"/>
            <w:hideMark/>
          </w:tcPr>
          <w:p w:rsidR="00B533D6" w:rsidRPr="004C0955" w:rsidRDefault="00E30713" w:rsidP="003204FA">
            <w:pPr>
              <w:pStyle w:val="cuatexto"/>
              <w:jc w:val="left"/>
            </w:pPr>
            <w:r>
              <w:t>La Raicillako pinuen baso-enkantea</w:t>
            </w:r>
          </w:p>
        </w:tc>
        <w:tc>
          <w:tcPr>
            <w:tcW w:w="1240" w:type="dxa"/>
            <w:tcBorders>
              <w:top w:val="single" w:sz="4" w:space="0" w:color="auto"/>
              <w:bottom w:val="single" w:sz="2" w:space="0" w:color="auto"/>
            </w:tcBorders>
            <w:shd w:val="clear" w:color="000000" w:fill="FFFFFF"/>
            <w:noWrap/>
            <w:vAlign w:val="center"/>
            <w:hideMark/>
          </w:tcPr>
          <w:p w:rsidR="00B533D6" w:rsidRPr="004C0955" w:rsidRDefault="000136F9" w:rsidP="003204FA">
            <w:pPr>
              <w:pStyle w:val="cuatexto"/>
              <w:jc w:val="right"/>
            </w:pPr>
            <w:r>
              <w:t>1.150</w:t>
            </w:r>
          </w:p>
        </w:tc>
        <w:tc>
          <w:tcPr>
            <w:tcW w:w="2300" w:type="dxa"/>
            <w:tcBorders>
              <w:top w:val="single" w:sz="4" w:space="0" w:color="auto"/>
              <w:bottom w:val="single" w:sz="2" w:space="0" w:color="auto"/>
            </w:tcBorders>
            <w:shd w:val="clear" w:color="000000" w:fill="FFFFFF"/>
            <w:noWrap/>
            <w:vAlign w:val="center"/>
            <w:hideMark/>
          </w:tcPr>
          <w:p w:rsidR="00B533D6" w:rsidRPr="004C0955" w:rsidRDefault="000136F9" w:rsidP="003204FA">
            <w:pPr>
              <w:pStyle w:val="cuatexto"/>
              <w:jc w:val="right"/>
            </w:pPr>
            <w:r>
              <w:t>75.300</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pPr>
            <w:r>
              <w:t>AVD lurzatiak eta eta larreak</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60.827</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65.730</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pPr>
            <w:r>
              <w:t>Enkanteko lurzatiak eta eta larreak</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40.731</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40.088</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pPr>
            <w:r>
              <w:t>Herri-lurretako belarrak eta artegiak</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13.189</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17.112</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E30713" w:rsidP="003204FA">
            <w:pPr>
              <w:pStyle w:val="cuatexto"/>
              <w:jc w:val="left"/>
            </w:pPr>
            <w:r>
              <w:t>Lurren lagapena hegaztien ustiategirako</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16.084</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16.084</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pPr>
            <w:r>
              <w:t>Tabernen eta negutegiaren alokairuak</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15.310</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15.907</w:t>
            </w:r>
          </w:p>
        </w:tc>
      </w:tr>
      <w:tr w:rsidR="00B533D6" w:rsidRPr="00E417AB" w:rsidTr="003204FA">
        <w:trPr>
          <w:trHeight w:val="198"/>
        </w:trPr>
        <w:tc>
          <w:tcPr>
            <w:tcW w:w="5249"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left"/>
            </w:pPr>
            <w:r>
              <w:t>Usategiak eta barrutia</w:t>
            </w:r>
          </w:p>
        </w:tc>
        <w:tc>
          <w:tcPr>
            <w:tcW w:w="124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4.500</w:t>
            </w:r>
          </w:p>
        </w:tc>
        <w:tc>
          <w:tcPr>
            <w:tcW w:w="2300" w:type="dxa"/>
            <w:tcBorders>
              <w:top w:val="single" w:sz="2" w:space="0" w:color="auto"/>
              <w:bottom w:val="single" w:sz="2" w:space="0" w:color="auto"/>
            </w:tcBorders>
            <w:shd w:val="clear" w:color="000000" w:fill="FFFFFF"/>
            <w:noWrap/>
            <w:vAlign w:val="center"/>
            <w:hideMark/>
          </w:tcPr>
          <w:p w:rsidR="00B533D6" w:rsidRPr="004C0955" w:rsidRDefault="000136F9" w:rsidP="003204FA">
            <w:pPr>
              <w:pStyle w:val="cuatexto"/>
              <w:jc w:val="right"/>
            </w:pPr>
            <w:r>
              <w:t>4.500</w:t>
            </w:r>
          </w:p>
        </w:tc>
      </w:tr>
      <w:tr w:rsidR="00B533D6" w:rsidRPr="00E417AB" w:rsidTr="00CC6753">
        <w:trPr>
          <w:trHeight w:val="198"/>
        </w:trPr>
        <w:tc>
          <w:tcPr>
            <w:tcW w:w="5249" w:type="dxa"/>
            <w:tcBorders>
              <w:top w:val="single" w:sz="2" w:space="0" w:color="auto"/>
              <w:bottom w:val="single" w:sz="4" w:space="0" w:color="auto"/>
            </w:tcBorders>
            <w:shd w:val="clear" w:color="000000" w:fill="FFFFFF"/>
            <w:noWrap/>
            <w:vAlign w:val="center"/>
            <w:hideMark/>
          </w:tcPr>
          <w:p w:rsidR="00B533D6" w:rsidRPr="004C0955" w:rsidRDefault="000136F9" w:rsidP="003204FA">
            <w:pPr>
              <w:pStyle w:val="cuatexto"/>
              <w:jc w:val="left"/>
            </w:pPr>
            <w:r>
              <w:t>Bestelakoak</w:t>
            </w:r>
          </w:p>
        </w:tc>
        <w:tc>
          <w:tcPr>
            <w:tcW w:w="1240" w:type="dxa"/>
            <w:tcBorders>
              <w:top w:val="single" w:sz="2" w:space="0" w:color="auto"/>
              <w:bottom w:val="single" w:sz="4" w:space="0" w:color="auto"/>
            </w:tcBorders>
            <w:shd w:val="clear" w:color="000000" w:fill="FFFFFF"/>
            <w:noWrap/>
            <w:vAlign w:val="center"/>
            <w:hideMark/>
          </w:tcPr>
          <w:p w:rsidR="00B533D6" w:rsidRPr="004C0955" w:rsidRDefault="000136F9" w:rsidP="003204FA">
            <w:pPr>
              <w:pStyle w:val="cuatexto"/>
              <w:jc w:val="right"/>
            </w:pPr>
            <w:r>
              <w:t>38</w:t>
            </w:r>
          </w:p>
        </w:tc>
        <w:tc>
          <w:tcPr>
            <w:tcW w:w="2300" w:type="dxa"/>
            <w:tcBorders>
              <w:top w:val="single" w:sz="2" w:space="0" w:color="auto"/>
              <w:bottom w:val="single" w:sz="4" w:space="0" w:color="auto"/>
            </w:tcBorders>
            <w:shd w:val="clear" w:color="000000" w:fill="FFFFFF"/>
            <w:noWrap/>
            <w:vAlign w:val="center"/>
            <w:hideMark/>
          </w:tcPr>
          <w:p w:rsidR="00B533D6" w:rsidRPr="004C0955" w:rsidRDefault="000136F9" w:rsidP="003204FA">
            <w:pPr>
              <w:pStyle w:val="cuatexto"/>
              <w:jc w:val="right"/>
            </w:pPr>
            <w:r>
              <w:t>43</w:t>
            </w:r>
          </w:p>
        </w:tc>
      </w:tr>
      <w:tr w:rsidR="00B533D6" w:rsidRPr="000136F9" w:rsidTr="00CC6753">
        <w:trPr>
          <w:trHeight w:val="255"/>
        </w:trPr>
        <w:tc>
          <w:tcPr>
            <w:tcW w:w="5249"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pStyle w:val="cuatexto"/>
              <w:jc w:val="left"/>
              <w:rPr>
                <w:rFonts w:ascii="Arial" w:hAnsi="Arial" w:cs="Arial"/>
                <w:bCs/>
                <w:sz w:val="18"/>
                <w:szCs w:val="18"/>
              </w:rPr>
            </w:pPr>
            <w:r>
              <w:rPr>
                <w:rFonts w:ascii="Arial" w:hAnsi="Arial"/>
                <w:sz w:val="18"/>
              </w:rPr>
              <w:lastRenderedPageBreak/>
              <w:t>Ondare bidezko diru-sarrerak eta herri-aprobetxamenduak</w:t>
            </w:r>
          </w:p>
        </w:tc>
        <w:tc>
          <w:tcPr>
            <w:tcW w:w="1240"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pStyle w:val="cuatexto"/>
              <w:jc w:val="right"/>
              <w:rPr>
                <w:rFonts w:ascii="Arial" w:hAnsi="Arial" w:cs="Arial"/>
                <w:bCs/>
                <w:sz w:val="18"/>
                <w:szCs w:val="18"/>
              </w:rPr>
            </w:pPr>
            <w:r>
              <w:rPr>
                <w:rFonts w:ascii="Arial" w:hAnsi="Arial"/>
                <w:sz w:val="18"/>
              </w:rPr>
              <w:t>151.829</w:t>
            </w:r>
          </w:p>
        </w:tc>
        <w:tc>
          <w:tcPr>
            <w:tcW w:w="2300"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pStyle w:val="cuatexto"/>
              <w:jc w:val="right"/>
              <w:rPr>
                <w:rFonts w:ascii="Arial" w:hAnsi="Arial" w:cs="Arial"/>
                <w:bCs/>
                <w:sz w:val="18"/>
                <w:szCs w:val="18"/>
              </w:rPr>
            </w:pPr>
            <w:r>
              <w:rPr>
                <w:rFonts w:ascii="Arial" w:hAnsi="Arial"/>
                <w:sz w:val="18"/>
              </w:rPr>
              <w:t>234.764</w:t>
            </w:r>
          </w:p>
        </w:tc>
      </w:tr>
    </w:tbl>
    <w:p w:rsidR="00B533D6" w:rsidRPr="000136F9" w:rsidRDefault="00B533D6" w:rsidP="000136F9">
      <w:pPr>
        <w:tabs>
          <w:tab w:val="center" w:pos="2835"/>
          <w:tab w:val="center" w:pos="3969"/>
          <w:tab w:val="center" w:pos="5103"/>
          <w:tab w:val="center" w:pos="6237"/>
          <w:tab w:val="center" w:pos="7371"/>
        </w:tabs>
        <w:spacing w:before="240"/>
        <w:ind w:firstLine="284"/>
        <w:rPr>
          <w:sz w:val="26"/>
          <w:szCs w:val="26"/>
        </w:rPr>
      </w:pPr>
      <w:r>
        <w:rPr>
          <w:sz w:val="26"/>
        </w:rPr>
        <w:t>Aldea heldu da, nagusiki, zuhaitzen salmentaren bidezko diru-sarrerek gora egin izatetik.</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Baso-lotearen esleipena enkante publiko bidez egin zen, bai eta herri-lurretako lurzatien errentamenduaren zati bat ere.</w:t>
      </w:r>
    </w:p>
    <w:p w:rsidR="00B533D6" w:rsidRPr="006A473E" w:rsidRDefault="00B533D6" w:rsidP="000136F9">
      <w:pPr>
        <w:tabs>
          <w:tab w:val="center" w:pos="2835"/>
          <w:tab w:val="center" w:pos="3969"/>
          <w:tab w:val="center" w:pos="5103"/>
          <w:tab w:val="center" w:pos="6237"/>
          <w:tab w:val="center" w:pos="7371"/>
        </w:tabs>
        <w:ind w:firstLine="284"/>
        <w:rPr>
          <w:b/>
          <w:sz w:val="26"/>
          <w:szCs w:val="26"/>
        </w:rPr>
      </w:pPr>
      <w:r>
        <w:rPr>
          <w:sz w:val="26"/>
        </w:rPr>
        <w:t>Tabernen eta hegaztien ustiategirako lurraren errentamenduak aurreko urteetan esleitu ziren.</w:t>
      </w:r>
    </w:p>
    <w:p w:rsidR="00B533D6" w:rsidRPr="00D71EFF" w:rsidRDefault="00D71EFF" w:rsidP="00D71EFF">
      <w:pPr>
        <w:pStyle w:val="texto"/>
        <w:spacing w:before="240"/>
        <w:ind w:firstLine="0"/>
        <w:rPr>
          <w:rFonts w:ascii="Arial" w:hAnsi="Arial" w:cs="Arial"/>
          <w:sz w:val="25"/>
          <w:szCs w:val="25"/>
        </w:rPr>
      </w:pPr>
      <w:r>
        <w:rPr>
          <w:rFonts w:ascii="Arial" w:hAnsi="Arial"/>
          <w:sz w:val="25"/>
        </w:rPr>
        <w:t>VI.6.4. Inbertsio errealen besterentzea</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Los Arcosko Santa Eulalia kalean hiri-lurren orube bat saltzen da. Enkante bidez esleitu zen, baldintza orri itxiekin, eta esleipen-hartzaileak baino ez ziren aurkeztu. Lizitazio prezioa 21.713 eurokoa zen, eta 21.913 euroko prezioan esleitu zen, gehi ehuneko 10eko BEZa.</w:t>
      </w:r>
    </w:p>
    <w:p w:rsidR="00B533D6" w:rsidRPr="00D71EFF" w:rsidRDefault="00D71EFF" w:rsidP="00D71EFF">
      <w:pPr>
        <w:pStyle w:val="texto"/>
        <w:spacing w:before="240"/>
        <w:ind w:firstLine="0"/>
        <w:rPr>
          <w:rFonts w:ascii="Arial" w:hAnsi="Arial" w:cs="Arial"/>
          <w:sz w:val="25"/>
          <w:szCs w:val="25"/>
        </w:rPr>
      </w:pPr>
      <w:r>
        <w:rPr>
          <w:rFonts w:ascii="Arial" w:hAnsi="Arial"/>
          <w:sz w:val="25"/>
        </w:rPr>
        <w:t>VI.6.5 Jasotako kapital-transferentziak</w:t>
      </w:r>
    </w:p>
    <w:p w:rsidR="00B533D6" w:rsidRPr="000136F9" w:rsidRDefault="00B533D6" w:rsidP="000136F9">
      <w:pPr>
        <w:tabs>
          <w:tab w:val="center" w:pos="2835"/>
          <w:tab w:val="center" w:pos="3969"/>
          <w:tab w:val="center" w:pos="5103"/>
          <w:tab w:val="center" w:pos="6237"/>
          <w:tab w:val="center" w:pos="7371"/>
        </w:tabs>
        <w:spacing w:after="240"/>
        <w:ind w:firstLine="284"/>
        <w:rPr>
          <w:sz w:val="26"/>
          <w:szCs w:val="26"/>
        </w:rPr>
      </w:pPr>
      <w:r>
        <w:rPr>
          <w:sz w:val="26"/>
        </w:rPr>
        <w:t>2014an, 500.523 euroko diru-sarrerak aitortu dira; hona haien xehetasunak:</w:t>
      </w:r>
    </w:p>
    <w:tbl>
      <w:tblPr>
        <w:tblW w:w="8789" w:type="dxa"/>
        <w:jc w:val="center"/>
        <w:tblCellMar>
          <w:left w:w="70" w:type="dxa"/>
          <w:right w:w="70" w:type="dxa"/>
        </w:tblCellMar>
        <w:tblLook w:val="04A0" w:firstRow="1" w:lastRow="0" w:firstColumn="1" w:lastColumn="0" w:noHBand="0" w:noVBand="1"/>
      </w:tblPr>
      <w:tblGrid>
        <w:gridCol w:w="6071"/>
        <w:gridCol w:w="2718"/>
      </w:tblGrid>
      <w:tr w:rsidR="00B533D6" w:rsidRPr="000136F9" w:rsidTr="00CC6753">
        <w:trPr>
          <w:trHeight w:val="255"/>
          <w:jc w:val="center"/>
        </w:trPr>
        <w:tc>
          <w:tcPr>
            <w:tcW w:w="6071"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spacing w:after="0"/>
              <w:ind w:firstLine="0"/>
              <w:jc w:val="left"/>
              <w:rPr>
                <w:rFonts w:ascii="Arial" w:hAnsi="Arial" w:cs="Arial"/>
                <w:color w:val="000000"/>
                <w:sz w:val="18"/>
                <w:szCs w:val="18"/>
              </w:rPr>
            </w:pPr>
          </w:p>
        </w:tc>
        <w:tc>
          <w:tcPr>
            <w:tcW w:w="2718"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B533D6" w:rsidP="003204FA">
            <w:pPr>
              <w:spacing w:after="0"/>
              <w:ind w:firstLine="0"/>
              <w:jc w:val="right"/>
              <w:rPr>
                <w:rFonts w:ascii="Arial" w:hAnsi="Arial" w:cs="Arial"/>
                <w:color w:val="000000"/>
                <w:sz w:val="18"/>
                <w:szCs w:val="18"/>
              </w:rPr>
            </w:pPr>
            <w:r>
              <w:rPr>
                <w:rFonts w:ascii="Arial" w:hAnsi="Arial"/>
                <w:color w:val="000000"/>
                <w:sz w:val="18"/>
              </w:rPr>
              <w:t>Eurotan</w:t>
            </w:r>
          </w:p>
        </w:tc>
      </w:tr>
      <w:tr w:rsidR="00B533D6" w:rsidRPr="000136F9" w:rsidTr="003204FA">
        <w:trPr>
          <w:trHeight w:val="198"/>
          <w:jc w:val="center"/>
        </w:trPr>
        <w:tc>
          <w:tcPr>
            <w:tcW w:w="6071" w:type="dxa"/>
            <w:tcBorders>
              <w:top w:val="single" w:sz="4" w:space="0" w:color="auto"/>
              <w:bottom w:val="single" w:sz="2" w:space="0" w:color="auto"/>
            </w:tcBorders>
            <w:shd w:val="clear" w:color="000000" w:fill="FFFFFF"/>
            <w:noWrap/>
            <w:vAlign w:val="center"/>
            <w:hideMark/>
          </w:tcPr>
          <w:p w:rsidR="00B533D6" w:rsidRPr="000136F9" w:rsidRDefault="008142A8" w:rsidP="003204FA">
            <w:pPr>
              <w:spacing w:after="0"/>
              <w:ind w:firstLine="0"/>
              <w:jc w:val="left"/>
              <w:rPr>
                <w:rFonts w:ascii="Arial Narrow" w:hAnsi="Arial Narrow"/>
                <w:color w:val="000000"/>
              </w:rPr>
            </w:pPr>
            <w:r>
              <w:rPr>
                <w:rFonts w:ascii="Arial Narrow" w:hAnsi="Arial Narrow"/>
                <w:color w:val="000000"/>
              </w:rPr>
              <w:t>Nafarroako Gobernuaren diru-laguntza, Kale Nagusia zolatzeko</w:t>
            </w:r>
          </w:p>
        </w:tc>
        <w:tc>
          <w:tcPr>
            <w:tcW w:w="2718" w:type="dxa"/>
            <w:tcBorders>
              <w:top w:val="single" w:sz="4" w:space="0" w:color="auto"/>
              <w:bottom w:val="single" w:sz="2" w:space="0" w:color="auto"/>
            </w:tcBorders>
            <w:shd w:val="clear" w:color="000000" w:fill="FFFFFF"/>
            <w:noWrap/>
            <w:vAlign w:val="center"/>
            <w:hideMark/>
          </w:tcPr>
          <w:p w:rsidR="00B533D6" w:rsidRPr="000136F9" w:rsidRDefault="000136F9" w:rsidP="003204FA">
            <w:pPr>
              <w:spacing w:after="0"/>
              <w:ind w:firstLine="0"/>
              <w:jc w:val="right"/>
              <w:rPr>
                <w:rFonts w:ascii="Arial Narrow" w:hAnsi="Arial Narrow"/>
                <w:color w:val="000000"/>
              </w:rPr>
            </w:pPr>
            <w:r>
              <w:rPr>
                <w:rFonts w:ascii="Arial Narrow" w:hAnsi="Arial Narrow"/>
                <w:color w:val="000000"/>
              </w:rPr>
              <w:t>443.822</w:t>
            </w:r>
          </w:p>
        </w:tc>
      </w:tr>
      <w:tr w:rsidR="00B533D6" w:rsidRPr="000136F9" w:rsidTr="003204FA">
        <w:trPr>
          <w:trHeight w:val="198"/>
          <w:jc w:val="center"/>
        </w:trPr>
        <w:tc>
          <w:tcPr>
            <w:tcW w:w="6071" w:type="dxa"/>
            <w:tcBorders>
              <w:top w:val="single" w:sz="2" w:space="0" w:color="auto"/>
              <w:bottom w:val="single" w:sz="2" w:space="0" w:color="auto"/>
            </w:tcBorders>
            <w:shd w:val="clear" w:color="000000" w:fill="FFFFFF"/>
            <w:noWrap/>
            <w:vAlign w:val="center"/>
            <w:hideMark/>
          </w:tcPr>
          <w:p w:rsidR="00B533D6" w:rsidRPr="000136F9" w:rsidRDefault="008142A8" w:rsidP="003204FA">
            <w:pPr>
              <w:spacing w:after="0"/>
              <w:ind w:firstLine="0"/>
              <w:jc w:val="left"/>
              <w:rPr>
                <w:rFonts w:ascii="Arial Narrow" w:hAnsi="Arial Narrow"/>
                <w:color w:val="000000"/>
              </w:rPr>
            </w:pPr>
            <w:r>
              <w:rPr>
                <w:rFonts w:ascii="Arial Narrow" w:hAnsi="Arial Narrow"/>
                <w:color w:val="000000"/>
              </w:rPr>
              <w:t>Nafarroako Gobernuaren kontribuzio berezia, Kale Nagusia zolatzeko</w:t>
            </w:r>
          </w:p>
        </w:tc>
        <w:tc>
          <w:tcPr>
            <w:tcW w:w="2718" w:type="dxa"/>
            <w:tcBorders>
              <w:top w:val="single" w:sz="2" w:space="0" w:color="auto"/>
              <w:bottom w:val="single" w:sz="2" w:space="0" w:color="auto"/>
            </w:tcBorders>
            <w:shd w:val="clear" w:color="000000" w:fill="FFFFFF"/>
            <w:noWrap/>
            <w:vAlign w:val="center"/>
            <w:hideMark/>
          </w:tcPr>
          <w:p w:rsidR="00B533D6" w:rsidRPr="000136F9" w:rsidRDefault="000136F9" w:rsidP="003204FA">
            <w:pPr>
              <w:spacing w:after="0"/>
              <w:ind w:firstLine="0"/>
              <w:jc w:val="right"/>
              <w:rPr>
                <w:rFonts w:ascii="Arial Narrow" w:hAnsi="Arial Narrow"/>
                <w:color w:val="000000"/>
              </w:rPr>
            </w:pPr>
            <w:r>
              <w:rPr>
                <w:rFonts w:ascii="Arial Narrow" w:hAnsi="Arial Narrow"/>
                <w:color w:val="000000"/>
              </w:rPr>
              <w:t>31.702</w:t>
            </w:r>
          </w:p>
        </w:tc>
      </w:tr>
      <w:tr w:rsidR="00B533D6" w:rsidRPr="000136F9" w:rsidTr="00CC6753">
        <w:trPr>
          <w:trHeight w:val="198"/>
          <w:jc w:val="center"/>
        </w:trPr>
        <w:tc>
          <w:tcPr>
            <w:tcW w:w="6071" w:type="dxa"/>
            <w:tcBorders>
              <w:top w:val="single" w:sz="2" w:space="0" w:color="auto"/>
              <w:bottom w:val="single" w:sz="4" w:space="0" w:color="auto"/>
            </w:tcBorders>
            <w:shd w:val="clear" w:color="000000" w:fill="FFFFFF"/>
            <w:noWrap/>
            <w:vAlign w:val="center"/>
            <w:hideMark/>
          </w:tcPr>
          <w:p w:rsidR="00B533D6" w:rsidRPr="000136F9" w:rsidRDefault="000136F9" w:rsidP="003204FA">
            <w:pPr>
              <w:spacing w:after="0"/>
              <w:ind w:firstLine="0"/>
              <w:jc w:val="left"/>
              <w:rPr>
                <w:rFonts w:ascii="Arial Narrow" w:hAnsi="Arial Narrow"/>
                <w:color w:val="000000"/>
              </w:rPr>
            </w:pPr>
            <w:r>
              <w:rPr>
                <w:rFonts w:ascii="Arial Narrow" w:hAnsi="Arial Narrow"/>
                <w:color w:val="000000"/>
              </w:rPr>
              <w:t>LEADER PDRN-Efizientzia Energetikoa 4. ardatzeko proiekturako diru-laguntza</w:t>
            </w:r>
          </w:p>
        </w:tc>
        <w:tc>
          <w:tcPr>
            <w:tcW w:w="2718" w:type="dxa"/>
            <w:tcBorders>
              <w:top w:val="single" w:sz="2" w:space="0" w:color="auto"/>
              <w:bottom w:val="single" w:sz="4" w:space="0" w:color="auto"/>
            </w:tcBorders>
            <w:shd w:val="clear" w:color="000000" w:fill="FFFFFF"/>
            <w:noWrap/>
            <w:vAlign w:val="center"/>
            <w:hideMark/>
          </w:tcPr>
          <w:p w:rsidR="00B533D6" w:rsidRPr="000136F9" w:rsidRDefault="000136F9" w:rsidP="003204FA">
            <w:pPr>
              <w:spacing w:after="0"/>
              <w:ind w:firstLine="0"/>
              <w:jc w:val="right"/>
              <w:rPr>
                <w:rFonts w:ascii="Arial Narrow" w:hAnsi="Arial Narrow"/>
                <w:color w:val="000000"/>
              </w:rPr>
            </w:pPr>
            <w:r>
              <w:rPr>
                <w:rFonts w:ascii="Arial Narrow" w:hAnsi="Arial Narrow"/>
                <w:color w:val="000000"/>
              </w:rPr>
              <w:t>25.000</w:t>
            </w:r>
          </w:p>
        </w:tc>
      </w:tr>
      <w:tr w:rsidR="00B533D6" w:rsidRPr="000136F9" w:rsidTr="00CC6753">
        <w:trPr>
          <w:trHeight w:val="255"/>
          <w:jc w:val="center"/>
        </w:trPr>
        <w:tc>
          <w:tcPr>
            <w:tcW w:w="6071"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spacing w:after="0"/>
              <w:ind w:firstLine="0"/>
              <w:jc w:val="left"/>
              <w:rPr>
                <w:rFonts w:ascii="Arial" w:hAnsi="Arial" w:cs="Arial"/>
                <w:bCs/>
                <w:color w:val="000000"/>
                <w:sz w:val="18"/>
                <w:szCs w:val="18"/>
              </w:rPr>
            </w:pPr>
            <w:r>
              <w:rPr>
                <w:rFonts w:ascii="Arial" w:hAnsi="Arial"/>
                <w:color w:val="000000"/>
                <w:sz w:val="18"/>
              </w:rPr>
              <w:t>Kapital-transferentziak</w:t>
            </w:r>
          </w:p>
        </w:tc>
        <w:tc>
          <w:tcPr>
            <w:tcW w:w="2718" w:type="dxa"/>
            <w:tcBorders>
              <w:top w:val="single" w:sz="4" w:space="0" w:color="auto"/>
              <w:bottom w:val="single" w:sz="4" w:space="0" w:color="auto"/>
            </w:tcBorders>
            <w:shd w:val="clear" w:color="auto" w:fill="FABF8F" w:themeFill="accent6" w:themeFillTint="99"/>
            <w:noWrap/>
            <w:vAlign w:val="center"/>
            <w:hideMark/>
          </w:tcPr>
          <w:p w:rsidR="00B533D6" w:rsidRPr="000136F9" w:rsidRDefault="000136F9" w:rsidP="003204FA">
            <w:pPr>
              <w:spacing w:after="0"/>
              <w:ind w:firstLine="0"/>
              <w:jc w:val="right"/>
              <w:rPr>
                <w:rFonts w:ascii="Arial" w:hAnsi="Arial" w:cs="Arial"/>
                <w:bCs/>
                <w:color w:val="000000"/>
                <w:sz w:val="18"/>
                <w:szCs w:val="18"/>
              </w:rPr>
            </w:pPr>
            <w:r>
              <w:rPr>
                <w:rFonts w:ascii="Arial" w:hAnsi="Arial"/>
                <w:color w:val="000000"/>
                <w:sz w:val="18"/>
              </w:rPr>
              <w:t>500.523</w:t>
            </w:r>
          </w:p>
        </w:tc>
      </w:tr>
    </w:tbl>
    <w:p w:rsidR="00B533D6" w:rsidRPr="000136F9" w:rsidRDefault="00B533D6" w:rsidP="00951BA4">
      <w:pPr>
        <w:tabs>
          <w:tab w:val="center" w:pos="2835"/>
          <w:tab w:val="center" w:pos="3969"/>
          <w:tab w:val="center" w:pos="5103"/>
          <w:tab w:val="center" w:pos="6237"/>
          <w:tab w:val="center" w:pos="7371"/>
        </w:tabs>
        <w:spacing w:before="240"/>
        <w:ind w:firstLine="284"/>
        <w:rPr>
          <w:sz w:val="26"/>
          <w:szCs w:val="26"/>
        </w:rPr>
      </w:pPr>
      <w:r>
        <w:rPr>
          <w:sz w:val="26"/>
        </w:rPr>
        <w:t>Kale Nagusia zolatzeko obra finantzatzeko, diru-laguntza bat eskatu zitzaion N</w:t>
      </w:r>
      <w:r>
        <w:rPr>
          <w:sz w:val="26"/>
        </w:rPr>
        <w:t>a</w:t>
      </w:r>
      <w:r>
        <w:rPr>
          <w:sz w:val="26"/>
        </w:rPr>
        <w:t xml:space="preserve">farroako Gobernuari, eta hark, azkenean, 2015ean eman zuen. 451.445 euroko diru-laguntza bat da, eta obraren kostuaren ehuneko 5eko kontribuzio berezia ezartzen da. Bi diru-sarrera horiek halakotzat aitortu beharko ziren 2015ean. </w:t>
      </w:r>
    </w:p>
    <w:p w:rsidR="00B533D6" w:rsidRDefault="00B533D6" w:rsidP="000136F9">
      <w:pPr>
        <w:tabs>
          <w:tab w:val="center" w:pos="2835"/>
          <w:tab w:val="center" w:pos="3969"/>
          <w:tab w:val="center" w:pos="5103"/>
          <w:tab w:val="center" w:pos="6237"/>
          <w:tab w:val="center" w:pos="7371"/>
        </w:tabs>
        <w:ind w:firstLine="284"/>
        <w:rPr>
          <w:sz w:val="26"/>
          <w:szCs w:val="26"/>
        </w:rPr>
      </w:pPr>
      <w:r>
        <w:rPr>
          <w:sz w:val="26"/>
        </w:rPr>
        <w:t>Bestalde, 2014an, Europako funtsetatik 25.000 euroko diru-laguntza bat jaso da, ikastetxeko efizientzia energetikoa hobetzeko inbertsioa finantzatzekoa (leihoak b</w:t>
      </w:r>
      <w:r>
        <w:rPr>
          <w:sz w:val="26"/>
        </w:rPr>
        <w:t>e</w:t>
      </w:r>
      <w:r>
        <w:rPr>
          <w:sz w:val="26"/>
        </w:rPr>
        <w:t>rritzea).</w:t>
      </w:r>
    </w:p>
    <w:p w:rsidR="00B533D6" w:rsidRPr="00491ED6" w:rsidRDefault="00B72626" w:rsidP="00491ED6">
      <w:pPr>
        <w:tabs>
          <w:tab w:val="center" w:pos="2835"/>
          <w:tab w:val="center" w:pos="3969"/>
          <w:tab w:val="center" w:pos="5103"/>
          <w:tab w:val="center" w:pos="6237"/>
          <w:tab w:val="center" w:pos="7371"/>
        </w:tabs>
        <w:ind w:firstLine="284"/>
        <w:rPr>
          <w:i/>
          <w:sz w:val="26"/>
          <w:szCs w:val="26"/>
        </w:rPr>
      </w:pPr>
      <w:r>
        <w:rPr>
          <w:i/>
          <w:sz w:val="26"/>
        </w:rPr>
        <w:t>Gomendatzen dugu kapital-transferentziak kontabilizatzeko prozedurak zehaztu eta ezartzea, kontu horiei aplikatzekoak zaizkien kontabilitate-irizpideei jarraituz.</w:t>
      </w:r>
    </w:p>
    <w:p w:rsidR="00B533D6" w:rsidRPr="00381DD2" w:rsidRDefault="00381DD2" w:rsidP="00C630AD">
      <w:pPr>
        <w:pStyle w:val="texto"/>
        <w:spacing w:before="120"/>
        <w:ind w:firstLine="0"/>
        <w:rPr>
          <w:rFonts w:ascii="Arial" w:hAnsi="Arial" w:cs="Arial"/>
          <w:sz w:val="25"/>
          <w:szCs w:val="25"/>
        </w:rPr>
      </w:pPr>
      <w:r>
        <w:rPr>
          <w:rFonts w:ascii="Arial" w:hAnsi="Arial"/>
          <w:sz w:val="25"/>
        </w:rPr>
        <w:t>VI.6.6. Finantza-pasiboak</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2014an, epe luzeko mailegu bat, 212.049 eurokoa, hartu da Nafarroako Rural Kutxarekin. Muga-eguna 15 urtera du, seihilekoko amortizazioekin, eta interes a</w:t>
      </w:r>
      <w:r>
        <w:rPr>
          <w:sz w:val="26"/>
        </w:rPr>
        <w:t>l</w:t>
      </w:r>
      <w:r>
        <w:rPr>
          <w:sz w:val="26"/>
        </w:rPr>
        <w:t>dakorra sorten du (euriborra+ehuneko 1,45). Kale Nagusia zolatzeko obra ordai</w:t>
      </w:r>
      <w:r>
        <w:rPr>
          <w:sz w:val="26"/>
        </w:rPr>
        <w:t>n</w:t>
      </w:r>
      <w:r>
        <w:rPr>
          <w:sz w:val="26"/>
        </w:rPr>
        <w:t>tzeko hartu da. Mailegua 2015eko urtarrilean gauzatu zen.</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Mailegua itundu zen "Kale Nagusia zolatzea" obra finantzatzeko beharrezkotzat aurreikusitako zenbatekoari begira, 212.049 euro, nahiz eta obra esleitu zen aurr</w:t>
      </w:r>
      <w:r>
        <w:rPr>
          <w:sz w:val="26"/>
        </w:rPr>
        <w:t>e</w:t>
      </w:r>
      <w:r>
        <w:rPr>
          <w:sz w:val="26"/>
        </w:rPr>
        <w:lastRenderedPageBreak/>
        <w:t>kontuan jasotakotik behera dagoen zenbateko batean; izan ere, behar zen mailegua 162.027 eurokoa zen.</w:t>
      </w:r>
    </w:p>
    <w:p w:rsidR="00B533D6" w:rsidRPr="00B533D6" w:rsidRDefault="00B533D6" w:rsidP="00C630AD">
      <w:pPr>
        <w:pStyle w:val="atitulo2"/>
        <w:spacing w:after="120"/>
      </w:pPr>
      <w:bookmarkStart w:id="56" w:name="_Toc444498486"/>
      <w:bookmarkStart w:id="57" w:name="_Toc447187420"/>
      <w:r>
        <w:t>VI.7. Aurrekontuz kanpoko eragiketak</w:t>
      </w:r>
      <w:bookmarkEnd w:id="56"/>
      <w:bookmarkEnd w:id="57"/>
    </w:p>
    <w:p w:rsidR="00B533D6" w:rsidRPr="000136F9" w:rsidRDefault="00B533D6" w:rsidP="00EF32A9">
      <w:pPr>
        <w:tabs>
          <w:tab w:val="center" w:pos="2835"/>
          <w:tab w:val="center" w:pos="3969"/>
          <w:tab w:val="center" w:pos="5103"/>
          <w:tab w:val="center" w:pos="6237"/>
          <w:tab w:val="center" w:pos="7371"/>
        </w:tabs>
        <w:spacing w:after="120"/>
        <w:ind w:firstLine="0"/>
        <w:rPr>
          <w:sz w:val="26"/>
          <w:szCs w:val="26"/>
        </w:rPr>
      </w:pPr>
      <w:r>
        <w:rPr>
          <w:sz w:val="26"/>
        </w:rPr>
        <w:t>Aurrekontuz kanpoko zordunen saldoak honako hauek dira 2014ko abenduaren 31n:</w:t>
      </w:r>
    </w:p>
    <w:tbl>
      <w:tblPr>
        <w:tblW w:w="8789" w:type="dxa"/>
        <w:jc w:val="center"/>
        <w:tblLayout w:type="fixed"/>
        <w:tblCellMar>
          <w:left w:w="70" w:type="dxa"/>
          <w:right w:w="70" w:type="dxa"/>
        </w:tblCellMar>
        <w:tblLook w:val="04A0" w:firstRow="1" w:lastRow="0" w:firstColumn="1" w:lastColumn="0" w:noHBand="0" w:noVBand="1"/>
      </w:tblPr>
      <w:tblGrid>
        <w:gridCol w:w="5621"/>
        <w:gridCol w:w="3168"/>
      </w:tblGrid>
      <w:tr w:rsidR="00CC6753" w:rsidRPr="00463CE0" w:rsidTr="00CC6753">
        <w:trPr>
          <w:trHeight w:val="255"/>
          <w:jc w:val="center"/>
        </w:trPr>
        <w:tc>
          <w:tcPr>
            <w:tcW w:w="8789" w:type="dxa"/>
            <w:gridSpan w:val="2"/>
            <w:tcBorders>
              <w:bottom w:val="single" w:sz="4" w:space="0" w:color="auto"/>
            </w:tcBorders>
            <w:shd w:val="clear" w:color="000000" w:fill="FFFFFF"/>
            <w:noWrap/>
            <w:vAlign w:val="center"/>
            <w:hideMark/>
          </w:tcPr>
          <w:p w:rsidR="00CC6753" w:rsidRPr="004B0DB2" w:rsidRDefault="00CC6753" w:rsidP="00CC6753">
            <w:pPr>
              <w:pStyle w:val="cuatexto"/>
              <w:jc w:val="center"/>
              <w:rPr>
                <w:rFonts w:ascii="Arial" w:hAnsi="Arial" w:cs="Arial"/>
                <w:szCs w:val="20"/>
              </w:rPr>
            </w:pPr>
            <w:r>
              <w:rPr>
                <w:rFonts w:ascii="Arial" w:hAnsi="Arial"/>
              </w:rPr>
              <w:t>Aurrekontuz kanpoko zordunak</w:t>
            </w:r>
          </w:p>
        </w:tc>
      </w:tr>
      <w:tr w:rsidR="00B533D6" w:rsidRPr="00371D07" w:rsidTr="00491ED6">
        <w:trPr>
          <w:trHeight w:val="255"/>
          <w:jc w:val="center"/>
        </w:trPr>
        <w:tc>
          <w:tcPr>
            <w:tcW w:w="5621" w:type="dxa"/>
            <w:tcBorders>
              <w:top w:val="single" w:sz="4" w:space="0" w:color="auto"/>
              <w:bottom w:val="single" w:sz="4" w:space="0" w:color="auto"/>
            </w:tcBorders>
            <w:shd w:val="clear" w:color="auto" w:fill="FABF8F" w:themeFill="accent6" w:themeFillTint="99"/>
            <w:noWrap/>
            <w:vAlign w:val="center"/>
            <w:hideMark/>
          </w:tcPr>
          <w:p w:rsidR="00B533D6" w:rsidRPr="00371D07" w:rsidRDefault="00371D07" w:rsidP="00463CE0">
            <w:pPr>
              <w:pStyle w:val="cuatexto"/>
              <w:jc w:val="left"/>
              <w:rPr>
                <w:rFonts w:ascii="Arial" w:hAnsi="Arial" w:cs="Arial"/>
                <w:sz w:val="18"/>
                <w:szCs w:val="18"/>
              </w:rPr>
            </w:pPr>
            <w:r>
              <w:rPr>
                <w:rFonts w:ascii="Arial" w:hAnsi="Arial"/>
                <w:sz w:val="18"/>
              </w:rPr>
              <w:t>Deskribapena</w:t>
            </w:r>
          </w:p>
        </w:tc>
        <w:tc>
          <w:tcPr>
            <w:tcW w:w="3168" w:type="dxa"/>
            <w:tcBorders>
              <w:top w:val="single" w:sz="4" w:space="0" w:color="auto"/>
              <w:bottom w:val="single" w:sz="4" w:space="0" w:color="auto"/>
            </w:tcBorders>
            <w:shd w:val="clear" w:color="auto" w:fill="FABF8F" w:themeFill="accent6" w:themeFillTint="99"/>
            <w:noWrap/>
            <w:vAlign w:val="center"/>
            <w:hideMark/>
          </w:tcPr>
          <w:p w:rsidR="00B533D6" w:rsidRPr="00371D07" w:rsidRDefault="00371D07" w:rsidP="00371D07">
            <w:pPr>
              <w:pStyle w:val="cuatexto"/>
              <w:jc w:val="right"/>
              <w:rPr>
                <w:rFonts w:ascii="Arial" w:hAnsi="Arial" w:cs="Arial"/>
                <w:sz w:val="18"/>
                <w:szCs w:val="18"/>
              </w:rPr>
            </w:pPr>
            <w:r>
              <w:rPr>
                <w:rFonts w:ascii="Arial" w:hAnsi="Arial"/>
                <w:sz w:val="18"/>
              </w:rPr>
              <w:t>Amaierako saldoa</w:t>
            </w:r>
          </w:p>
        </w:tc>
      </w:tr>
      <w:tr w:rsidR="00B533D6" w:rsidRPr="00463CE0" w:rsidTr="00491ED6">
        <w:trPr>
          <w:trHeight w:val="198"/>
          <w:jc w:val="center"/>
        </w:trPr>
        <w:tc>
          <w:tcPr>
            <w:tcW w:w="5621" w:type="dxa"/>
            <w:tcBorders>
              <w:top w:val="single" w:sz="4" w:space="0" w:color="auto"/>
              <w:bottom w:val="single" w:sz="2" w:space="0" w:color="auto"/>
            </w:tcBorders>
            <w:shd w:val="clear" w:color="auto" w:fill="auto"/>
            <w:vAlign w:val="center"/>
            <w:hideMark/>
          </w:tcPr>
          <w:p w:rsidR="00B533D6" w:rsidRPr="00463CE0" w:rsidRDefault="000136F9" w:rsidP="00463CE0">
            <w:pPr>
              <w:pStyle w:val="cuatexto"/>
              <w:jc w:val="left"/>
            </w:pPr>
            <w:r>
              <w:t>Aurrekontukoak ez diren beste zordun batzuk</w:t>
            </w:r>
          </w:p>
        </w:tc>
        <w:tc>
          <w:tcPr>
            <w:tcW w:w="3168" w:type="dxa"/>
            <w:tcBorders>
              <w:top w:val="single" w:sz="4" w:space="0" w:color="auto"/>
              <w:bottom w:val="single" w:sz="2" w:space="0" w:color="auto"/>
            </w:tcBorders>
            <w:shd w:val="clear" w:color="000000" w:fill="FFFFFF"/>
            <w:noWrap/>
            <w:vAlign w:val="center"/>
            <w:hideMark/>
          </w:tcPr>
          <w:p w:rsidR="00B533D6" w:rsidRPr="00463CE0" w:rsidRDefault="00B533D6" w:rsidP="00371D07">
            <w:pPr>
              <w:pStyle w:val="cuatexto"/>
              <w:jc w:val="right"/>
            </w:pPr>
            <w:r>
              <w:t>39.920</w:t>
            </w:r>
          </w:p>
        </w:tc>
      </w:tr>
      <w:tr w:rsidR="00B533D6" w:rsidRPr="00463CE0" w:rsidTr="00491ED6">
        <w:trPr>
          <w:trHeight w:val="198"/>
          <w:jc w:val="center"/>
        </w:trPr>
        <w:tc>
          <w:tcPr>
            <w:tcW w:w="5621" w:type="dxa"/>
            <w:tcBorders>
              <w:top w:val="single" w:sz="2" w:space="0" w:color="auto"/>
              <w:bottom w:val="single" w:sz="2" w:space="0" w:color="auto"/>
            </w:tcBorders>
            <w:shd w:val="clear" w:color="auto" w:fill="auto"/>
            <w:vAlign w:val="center"/>
            <w:hideMark/>
          </w:tcPr>
          <w:p w:rsidR="00B533D6" w:rsidRPr="00463CE0" w:rsidRDefault="00371D07" w:rsidP="00463CE0">
            <w:pPr>
              <w:pStyle w:val="cuatexto"/>
              <w:jc w:val="left"/>
            </w:pPr>
            <w:r>
              <w:t>BEZa</w:t>
            </w:r>
          </w:p>
        </w:tc>
        <w:tc>
          <w:tcPr>
            <w:tcW w:w="3168" w:type="dxa"/>
            <w:tcBorders>
              <w:top w:val="single" w:sz="2" w:space="0" w:color="auto"/>
              <w:bottom w:val="single" w:sz="2" w:space="0" w:color="auto"/>
            </w:tcBorders>
            <w:shd w:val="clear" w:color="000000" w:fill="FFFFFF"/>
            <w:noWrap/>
            <w:vAlign w:val="center"/>
            <w:hideMark/>
          </w:tcPr>
          <w:p w:rsidR="00B533D6" w:rsidRPr="00463CE0" w:rsidRDefault="00B533D6" w:rsidP="00371D07">
            <w:pPr>
              <w:pStyle w:val="cuatexto"/>
              <w:jc w:val="right"/>
            </w:pPr>
            <w:r>
              <w:t>8.353</w:t>
            </w:r>
          </w:p>
        </w:tc>
      </w:tr>
      <w:tr w:rsidR="00B533D6" w:rsidRPr="00463CE0" w:rsidTr="00CC6753">
        <w:trPr>
          <w:trHeight w:val="198"/>
          <w:jc w:val="center"/>
        </w:trPr>
        <w:tc>
          <w:tcPr>
            <w:tcW w:w="5621" w:type="dxa"/>
            <w:tcBorders>
              <w:top w:val="single" w:sz="2" w:space="0" w:color="auto"/>
              <w:bottom w:val="single" w:sz="4" w:space="0" w:color="auto"/>
            </w:tcBorders>
            <w:shd w:val="clear" w:color="auto" w:fill="auto"/>
            <w:vAlign w:val="center"/>
            <w:hideMark/>
          </w:tcPr>
          <w:p w:rsidR="00B533D6" w:rsidRPr="00463CE0" w:rsidRDefault="000136F9" w:rsidP="00463CE0">
            <w:pPr>
              <w:pStyle w:val="cuatexto"/>
              <w:jc w:val="left"/>
            </w:pPr>
            <w:r>
              <w:t>Industrialdearen kontserbaziorako entitatearen gastuak</w:t>
            </w:r>
          </w:p>
        </w:tc>
        <w:tc>
          <w:tcPr>
            <w:tcW w:w="3168" w:type="dxa"/>
            <w:tcBorders>
              <w:top w:val="single" w:sz="2" w:space="0" w:color="auto"/>
              <w:bottom w:val="single" w:sz="4" w:space="0" w:color="auto"/>
            </w:tcBorders>
            <w:shd w:val="clear" w:color="000000" w:fill="FFFFFF"/>
            <w:noWrap/>
            <w:vAlign w:val="center"/>
            <w:hideMark/>
          </w:tcPr>
          <w:p w:rsidR="00B533D6" w:rsidRPr="00463CE0" w:rsidRDefault="00B533D6" w:rsidP="00371D07">
            <w:pPr>
              <w:pStyle w:val="cuatexto"/>
              <w:jc w:val="right"/>
            </w:pPr>
            <w:r>
              <w:t>7.379</w:t>
            </w:r>
          </w:p>
        </w:tc>
      </w:tr>
      <w:tr w:rsidR="00B533D6" w:rsidRPr="00491ED6" w:rsidTr="00CC6753">
        <w:trPr>
          <w:trHeight w:val="198"/>
          <w:jc w:val="center"/>
        </w:trPr>
        <w:tc>
          <w:tcPr>
            <w:tcW w:w="5621" w:type="dxa"/>
            <w:tcBorders>
              <w:top w:val="single" w:sz="4" w:space="0" w:color="auto"/>
              <w:bottom w:val="single" w:sz="4" w:space="0" w:color="auto"/>
            </w:tcBorders>
            <w:shd w:val="clear" w:color="auto" w:fill="auto"/>
            <w:vAlign w:val="center"/>
            <w:hideMark/>
          </w:tcPr>
          <w:p w:rsidR="00B533D6" w:rsidRPr="00491ED6" w:rsidRDefault="000136F9" w:rsidP="00463CE0">
            <w:pPr>
              <w:pStyle w:val="cuatexto"/>
              <w:jc w:val="left"/>
              <w:rPr>
                <w:rFonts w:ascii="Arial" w:hAnsi="Arial" w:cs="Arial"/>
                <w:sz w:val="18"/>
                <w:szCs w:val="18"/>
              </w:rPr>
            </w:pPr>
            <w:r>
              <w:rPr>
                <w:rFonts w:ascii="Arial" w:hAnsi="Arial"/>
                <w:sz w:val="18"/>
              </w:rPr>
              <w:t>Bikoiztutako ordainketak edo gehiegizko ordainketak</w:t>
            </w:r>
          </w:p>
        </w:tc>
        <w:tc>
          <w:tcPr>
            <w:tcW w:w="3168" w:type="dxa"/>
            <w:tcBorders>
              <w:top w:val="single" w:sz="4" w:space="0" w:color="auto"/>
              <w:bottom w:val="single" w:sz="4" w:space="0" w:color="auto"/>
            </w:tcBorders>
            <w:shd w:val="clear" w:color="000000" w:fill="FFFFFF"/>
            <w:noWrap/>
            <w:vAlign w:val="center"/>
            <w:hideMark/>
          </w:tcPr>
          <w:p w:rsidR="00B533D6" w:rsidRPr="00491ED6" w:rsidRDefault="00B533D6" w:rsidP="00371D07">
            <w:pPr>
              <w:pStyle w:val="cuatexto"/>
              <w:jc w:val="right"/>
              <w:rPr>
                <w:rFonts w:ascii="Arial" w:hAnsi="Arial" w:cs="Arial"/>
                <w:sz w:val="18"/>
                <w:szCs w:val="18"/>
              </w:rPr>
            </w:pPr>
            <w:r>
              <w:rPr>
                <w:rFonts w:ascii="Arial" w:hAnsi="Arial"/>
                <w:sz w:val="18"/>
              </w:rPr>
              <w:t>3.181</w:t>
            </w:r>
          </w:p>
        </w:tc>
      </w:tr>
      <w:tr w:rsidR="00B533D6" w:rsidRPr="00463CE0" w:rsidTr="00CC6753">
        <w:trPr>
          <w:trHeight w:val="198"/>
          <w:jc w:val="center"/>
        </w:trPr>
        <w:tc>
          <w:tcPr>
            <w:tcW w:w="5621" w:type="dxa"/>
            <w:tcBorders>
              <w:top w:val="single" w:sz="4" w:space="0" w:color="auto"/>
              <w:bottom w:val="single" w:sz="2" w:space="0" w:color="auto"/>
            </w:tcBorders>
            <w:shd w:val="clear" w:color="auto" w:fill="auto"/>
            <w:vAlign w:val="center"/>
            <w:hideMark/>
          </w:tcPr>
          <w:p w:rsidR="00B533D6" w:rsidRPr="00463CE0" w:rsidRDefault="00E30713" w:rsidP="00E0366C">
            <w:pPr>
              <w:pStyle w:val="cuatexto"/>
              <w:jc w:val="left"/>
            </w:pPr>
            <w:r>
              <w:t>Ogasun Publikoaren likidazioak, BEZa</w:t>
            </w:r>
          </w:p>
        </w:tc>
        <w:tc>
          <w:tcPr>
            <w:tcW w:w="3168" w:type="dxa"/>
            <w:tcBorders>
              <w:top w:val="single" w:sz="4" w:space="0" w:color="auto"/>
              <w:bottom w:val="single" w:sz="2" w:space="0" w:color="auto"/>
            </w:tcBorders>
            <w:shd w:val="clear" w:color="000000" w:fill="FFFFFF"/>
            <w:noWrap/>
            <w:vAlign w:val="center"/>
            <w:hideMark/>
          </w:tcPr>
          <w:p w:rsidR="00B533D6" w:rsidRPr="00463CE0" w:rsidRDefault="00B533D6" w:rsidP="00371D07">
            <w:pPr>
              <w:pStyle w:val="cuatexto"/>
              <w:jc w:val="right"/>
            </w:pPr>
            <w:r>
              <w:t>16</w:t>
            </w:r>
          </w:p>
        </w:tc>
      </w:tr>
      <w:tr w:rsidR="00B533D6" w:rsidRPr="00463CE0" w:rsidTr="00CC6753">
        <w:trPr>
          <w:trHeight w:val="198"/>
          <w:jc w:val="center"/>
        </w:trPr>
        <w:tc>
          <w:tcPr>
            <w:tcW w:w="5621" w:type="dxa"/>
            <w:tcBorders>
              <w:top w:val="single" w:sz="2" w:space="0" w:color="auto"/>
              <w:bottom w:val="single" w:sz="4" w:space="0" w:color="auto"/>
            </w:tcBorders>
            <w:shd w:val="clear" w:color="auto" w:fill="auto"/>
            <w:vAlign w:val="center"/>
            <w:hideMark/>
          </w:tcPr>
          <w:p w:rsidR="00B533D6" w:rsidRPr="00463CE0" w:rsidRDefault="000136F9" w:rsidP="00463CE0">
            <w:pPr>
              <w:pStyle w:val="cuatexto"/>
              <w:jc w:val="left"/>
            </w:pPr>
            <w:r>
              <w:t>Betebeharren itzulketak, egiteko daudenak</w:t>
            </w:r>
          </w:p>
        </w:tc>
        <w:tc>
          <w:tcPr>
            <w:tcW w:w="3168" w:type="dxa"/>
            <w:tcBorders>
              <w:top w:val="single" w:sz="2" w:space="0" w:color="auto"/>
              <w:bottom w:val="single" w:sz="4" w:space="0" w:color="auto"/>
            </w:tcBorders>
            <w:shd w:val="clear" w:color="000000" w:fill="FFFFFF"/>
            <w:noWrap/>
            <w:vAlign w:val="center"/>
            <w:hideMark/>
          </w:tcPr>
          <w:p w:rsidR="00B533D6" w:rsidRPr="00463CE0" w:rsidRDefault="00B533D6" w:rsidP="00371D07">
            <w:pPr>
              <w:pStyle w:val="cuatexto"/>
              <w:jc w:val="right"/>
            </w:pPr>
            <w:r>
              <w:t>3</w:t>
            </w:r>
          </w:p>
        </w:tc>
      </w:tr>
      <w:tr w:rsidR="00B533D6" w:rsidRPr="00463CE0" w:rsidTr="00CC6753">
        <w:trPr>
          <w:trHeight w:val="255"/>
          <w:jc w:val="center"/>
        </w:trPr>
        <w:tc>
          <w:tcPr>
            <w:tcW w:w="5621" w:type="dxa"/>
            <w:tcBorders>
              <w:top w:val="single" w:sz="4" w:space="0" w:color="auto"/>
              <w:bottom w:val="single" w:sz="4" w:space="0" w:color="auto"/>
            </w:tcBorders>
            <w:shd w:val="clear" w:color="auto" w:fill="FABF8F" w:themeFill="accent6" w:themeFillTint="99"/>
            <w:vAlign w:val="center"/>
            <w:hideMark/>
          </w:tcPr>
          <w:p w:rsidR="00B533D6" w:rsidRPr="00463CE0" w:rsidRDefault="006A728E" w:rsidP="00463CE0">
            <w:pPr>
              <w:pStyle w:val="cuatexto"/>
              <w:jc w:val="left"/>
              <w:rPr>
                <w:rFonts w:ascii="Arial" w:hAnsi="Arial" w:cs="Arial"/>
                <w:sz w:val="18"/>
                <w:szCs w:val="18"/>
              </w:rPr>
            </w:pPr>
            <w:r>
              <w:rPr>
                <w:rFonts w:ascii="Arial" w:hAnsi="Arial"/>
                <w:sz w:val="18"/>
              </w:rPr>
              <w:t>Guztira</w:t>
            </w:r>
          </w:p>
        </w:tc>
        <w:tc>
          <w:tcPr>
            <w:tcW w:w="3168" w:type="dxa"/>
            <w:tcBorders>
              <w:top w:val="single" w:sz="4" w:space="0" w:color="auto"/>
              <w:bottom w:val="single" w:sz="4" w:space="0" w:color="auto"/>
            </w:tcBorders>
            <w:shd w:val="clear" w:color="auto" w:fill="FABF8F" w:themeFill="accent6" w:themeFillTint="99"/>
            <w:noWrap/>
            <w:vAlign w:val="center"/>
            <w:hideMark/>
          </w:tcPr>
          <w:p w:rsidR="00B533D6" w:rsidRPr="00463CE0" w:rsidRDefault="00B533D6" w:rsidP="00371D07">
            <w:pPr>
              <w:pStyle w:val="cuatexto"/>
              <w:jc w:val="right"/>
              <w:rPr>
                <w:rFonts w:ascii="Arial" w:hAnsi="Arial" w:cs="Arial"/>
                <w:sz w:val="18"/>
                <w:szCs w:val="18"/>
              </w:rPr>
            </w:pPr>
            <w:r>
              <w:rPr>
                <w:rFonts w:ascii="Arial" w:hAnsi="Arial"/>
                <w:sz w:val="18"/>
              </w:rPr>
              <w:t>58.853</w:t>
            </w:r>
          </w:p>
        </w:tc>
      </w:tr>
    </w:tbl>
    <w:p w:rsidR="00B533D6" w:rsidRPr="000136F9" w:rsidRDefault="00B533D6" w:rsidP="00463CE0">
      <w:pPr>
        <w:tabs>
          <w:tab w:val="center" w:pos="2835"/>
          <w:tab w:val="center" w:pos="3969"/>
          <w:tab w:val="center" w:pos="5103"/>
          <w:tab w:val="center" w:pos="6237"/>
          <w:tab w:val="center" w:pos="7371"/>
        </w:tabs>
        <w:spacing w:before="240"/>
        <w:ind w:firstLine="284"/>
        <w:rPr>
          <w:sz w:val="26"/>
          <w:szCs w:val="26"/>
        </w:rPr>
      </w:pPr>
      <w:r>
        <w:rPr>
          <w:sz w:val="26"/>
        </w:rPr>
        <w:t>Aurrekontukoak ez diren beste zordun batzuk: 24.797 euro egiten ditu, gutxi g</w:t>
      </w:r>
      <w:r>
        <w:rPr>
          <w:sz w:val="26"/>
        </w:rPr>
        <w:t>o</w:t>
      </w:r>
      <w:r>
        <w:rPr>
          <w:sz w:val="26"/>
        </w:rPr>
        <w:t>rabehera, zeinak erregistratutako eragiketei baitagozkie, bai eta aurrekontuz ka</w:t>
      </w:r>
      <w:r>
        <w:rPr>
          <w:sz w:val="26"/>
        </w:rPr>
        <w:t>n</w:t>
      </w:r>
      <w:r>
        <w:rPr>
          <w:sz w:val="26"/>
        </w:rPr>
        <w:t>poko beste hartzekodun batzuen saldoak ere. Gainerakoa, funtsean, langileentzako aurrerakinengatik egindako ordainketak dira, 13.437 euro egiten dutenak, eta lang</w:t>
      </w:r>
      <w:r>
        <w:rPr>
          <w:sz w:val="26"/>
        </w:rPr>
        <w:t>i</w:t>
      </w:r>
      <w:r>
        <w:rPr>
          <w:sz w:val="26"/>
        </w:rPr>
        <w:t>leak ikastaroetara joateko gastuak, 900 eurokoak.</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Industrialdearen kontserbaziorako entitatearen kontura egindako gastuak: elektr</w:t>
      </w:r>
      <w:r>
        <w:rPr>
          <w:sz w:val="26"/>
        </w:rPr>
        <w:t>i</w:t>
      </w:r>
      <w:r>
        <w:rPr>
          <w:sz w:val="26"/>
        </w:rPr>
        <w:t xml:space="preserve">zitatea eta uraren nahiz hiri-hondakinen tasak, nagusiki. 2015ean konpentsatzen dira, Udalak entitate horri 2014an ordaindu beharreko ekarpenaren zenbatekoarekin. </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Ordainketa bikoiztuak edo gehiegizkoak: zenbateko hori bera zordunen saldo gisa ageri da, kobrantza bikoiztu edo gehiegizkoengatik.</w:t>
      </w:r>
    </w:p>
    <w:p w:rsidR="00B533D6" w:rsidRPr="000136F9" w:rsidRDefault="00B533D6" w:rsidP="004B0DB2">
      <w:pPr>
        <w:tabs>
          <w:tab w:val="center" w:pos="2835"/>
          <w:tab w:val="center" w:pos="3969"/>
          <w:tab w:val="center" w:pos="5103"/>
          <w:tab w:val="center" w:pos="6237"/>
          <w:tab w:val="center" w:pos="7371"/>
        </w:tabs>
        <w:spacing w:after="0"/>
        <w:ind w:firstLine="284"/>
        <w:rPr>
          <w:sz w:val="26"/>
          <w:szCs w:val="26"/>
        </w:rPr>
      </w:pPr>
      <w:r>
        <w:rPr>
          <w:sz w:val="26"/>
        </w:rPr>
        <w:t>Aurrekontuz kanpoko hartzekodunen saldoak honako hauek dira 2014ko abe</w:t>
      </w:r>
      <w:r>
        <w:rPr>
          <w:sz w:val="26"/>
        </w:rPr>
        <w:t>n</w:t>
      </w:r>
      <w:r>
        <w:rPr>
          <w:sz w:val="26"/>
        </w:rPr>
        <w:t>duaren 31n:</w:t>
      </w:r>
    </w:p>
    <w:tbl>
      <w:tblPr>
        <w:tblW w:w="8789" w:type="dxa"/>
        <w:tblInd w:w="70" w:type="dxa"/>
        <w:tblCellMar>
          <w:left w:w="70" w:type="dxa"/>
          <w:right w:w="70" w:type="dxa"/>
        </w:tblCellMar>
        <w:tblLook w:val="04A0" w:firstRow="1" w:lastRow="0" w:firstColumn="1" w:lastColumn="0" w:noHBand="0" w:noVBand="1"/>
      </w:tblPr>
      <w:tblGrid>
        <w:gridCol w:w="5621"/>
        <w:gridCol w:w="3168"/>
      </w:tblGrid>
      <w:tr w:rsidR="00D3139B" w:rsidRPr="006F2FD5" w:rsidTr="00CC6753">
        <w:trPr>
          <w:trHeight w:val="255"/>
        </w:trPr>
        <w:tc>
          <w:tcPr>
            <w:tcW w:w="8789" w:type="dxa"/>
            <w:gridSpan w:val="2"/>
            <w:tcBorders>
              <w:bottom w:val="single" w:sz="4" w:space="0" w:color="auto"/>
            </w:tcBorders>
            <w:shd w:val="clear" w:color="000000" w:fill="FFFFFF"/>
            <w:noWrap/>
            <w:vAlign w:val="center"/>
            <w:hideMark/>
          </w:tcPr>
          <w:p w:rsidR="00D3139B" w:rsidRPr="00DC6AAE" w:rsidRDefault="00D3139B" w:rsidP="00D3139B">
            <w:pPr>
              <w:pStyle w:val="cuatexto"/>
              <w:jc w:val="center"/>
              <w:rPr>
                <w:rFonts w:ascii="Arial" w:hAnsi="Arial" w:cs="Arial"/>
                <w:szCs w:val="20"/>
              </w:rPr>
            </w:pPr>
            <w:r>
              <w:rPr>
                <w:rFonts w:ascii="Arial" w:hAnsi="Arial"/>
              </w:rPr>
              <w:t>Aurrekontuz kanpoko hartzekodunak</w:t>
            </w:r>
          </w:p>
        </w:tc>
      </w:tr>
      <w:tr w:rsidR="00B533D6" w:rsidRPr="006F2FD5" w:rsidTr="00CC6753">
        <w:trPr>
          <w:trHeight w:val="255"/>
        </w:trPr>
        <w:tc>
          <w:tcPr>
            <w:tcW w:w="5621" w:type="dxa"/>
            <w:tcBorders>
              <w:top w:val="single" w:sz="4" w:space="0" w:color="auto"/>
              <w:bottom w:val="single" w:sz="4" w:space="0" w:color="auto"/>
            </w:tcBorders>
            <w:shd w:val="clear" w:color="auto" w:fill="FABF8F" w:themeFill="accent6" w:themeFillTint="99"/>
            <w:noWrap/>
            <w:vAlign w:val="center"/>
            <w:hideMark/>
          </w:tcPr>
          <w:p w:rsidR="00B533D6" w:rsidRPr="006F2FD5" w:rsidRDefault="00371D07" w:rsidP="00371D07">
            <w:pPr>
              <w:pStyle w:val="cuatexto"/>
              <w:jc w:val="left"/>
              <w:rPr>
                <w:rFonts w:ascii="Arial" w:hAnsi="Arial" w:cs="Arial"/>
                <w:sz w:val="18"/>
                <w:szCs w:val="18"/>
              </w:rPr>
            </w:pPr>
            <w:r>
              <w:rPr>
                <w:rFonts w:ascii="Arial" w:hAnsi="Arial"/>
                <w:sz w:val="18"/>
              </w:rPr>
              <w:t>Deskribapena</w:t>
            </w:r>
          </w:p>
        </w:tc>
        <w:tc>
          <w:tcPr>
            <w:tcW w:w="3168" w:type="dxa"/>
            <w:tcBorders>
              <w:top w:val="single" w:sz="4" w:space="0" w:color="auto"/>
              <w:bottom w:val="single" w:sz="4" w:space="0" w:color="auto"/>
            </w:tcBorders>
            <w:shd w:val="clear" w:color="auto" w:fill="FABF8F" w:themeFill="accent6" w:themeFillTint="99"/>
            <w:noWrap/>
            <w:vAlign w:val="center"/>
            <w:hideMark/>
          </w:tcPr>
          <w:p w:rsidR="00B533D6" w:rsidRPr="006F2FD5" w:rsidRDefault="005319AA" w:rsidP="00371D07">
            <w:pPr>
              <w:pStyle w:val="cuatexto"/>
              <w:jc w:val="right"/>
              <w:rPr>
                <w:rFonts w:ascii="Arial" w:hAnsi="Arial" w:cs="Arial"/>
                <w:sz w:val="18"/>
                <w:szCs w:val="18"/>
              </w:rPr>
            </w:pPr>
            <w:r>
              <w:rPr>
                <w:rFonts w:ascii="Arial" w:hAnsi="Arial"/>
                <w:sz w:val="18"/>
              </w:rPr>
              <w:t>Amaierako saldoa</w:t>
            </w:r>
          </w:p>
        </w:tc>
      </w:tr>
      <w:tr w:rsidR="00B533D6" w:rsidRPr="00E417AB" w:rsidTr="00CC6753">
        <w:trPr>
          <w:trHeight w:val="198"/>
        </w:trPr>
        <w:tc>
          <w:tcPr>
            <w:tcW w:w="5621" w:type="dxa"/>
            <w:tcBorders>
              <w:top w:val="single" w:sz="4" w:space="0" w:color="auto"/>
              <w:bottom w:val="single" w:sz="2" w:space="0" w:color="auto"/>
            </w:tcBorders>
            <w:shd w:val="clear" w:color="auto" w:fill="auto"/>
            <w:vAlign w:val="center"/>
            <w:hideMark/>
          </w:tcPr>
          <w:p w:rsidR="00B533D6" w:rsidRPr="00F01C4D" w:rsidRDefault="006F2FD5" w:rsidP="00A40DAB">
            <w:pPr>
              <w:pStyle w:val="cuatexto"/>
              <w:jc w:val="left"/>
            </w:pPr>
            <w:r>
              <w:t>Hartutako fidantzak eta gordailuak</w:t>
            </w:r>
          </w:p>
        </w:tc>
        <w:tc>
          <w:tcPr>
            <w:tcW w:w="3168" w:type="dxa"/>
            <w:tcBorders>
              <w:top w:val="single" w:sz="4" w:space="0" w:color="auto"/>
              <w:bottom w:val="single" w:sz="2" w:space="0" w:color="auto"/>
            </w:tcBorders>
            <w:shd w:val="clear" w:color="000000" w:fill="FFFFFF"/>
            <w:noWrap/>
            <w:vAlign w:val="center"/>
            <w:hideMark/>
          </w:tcPr>
          <w:p w:rsidR="00B533D6" w:rsidRPr="00F01C4D" w:rsidRDefault="006F2FD5" w:rsidP="00371D07">
            <w:pPr>
              <w:pStyle w:val="cuatexto"/>
              <w:jc w:val="right"/>
            </w:pPr>
            <w:r>
              <w:t>140.744</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371D07" w:rsidP="00A40DAB">
            <w:pPr>
              <w:pStyle w:val="cuatexto"/>
              <w:jc w:val="left"/>
            </w:pPr>
            <w:r>
              <w:t>Diruzaintzako kreditua</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40.522</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pPr>
            <w:r>
              <w:t>PFEZaren atxikipenak</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7.656</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pPr>
            <w:r>
              <w:t>Montepiorako atxikipena</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7.114</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pPr>
            <w:r>
              <w:t>Montepioaren atzerapenak</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3.606</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pPr>
            <w:r>
              <w:t>Bikoiztutako ordainketak edo gehiegizko ordainketak</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6.615</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A40DAB" w:rsidP="00A40DAB">
            <w:pPr>
              <w:pStyle w:val="cuatexto"/>
              <w:jc w:val="left"/>
            </w:pPr>
            <w:r>
              <w:t>Gizarte Segurantzaren atxikipenak</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2.699</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E30713" w:rsidP="00A40DAB">
            <w:pPr>
              <w:pStyle w:val="cuatexto"/>
              <w:jc w:val="left"/>
            </w:pPr>
            <w:r>
              <w:t>Ogasun Publikoaren likidazioak, BEZa</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1.260</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A40DAB">
            <w:pPr>
              <w:pStyle w:val="cuatexto"/>
              <w:jc w:val="left"/>
            </w:pPr>
            <w:r>
              <w:t>Osasun Laguntzarako Erabilera Bereziko Zerbitzuaren (ASUE) atxik</w:t>
            </w:r>
            <w:r>
              <w:t>i</w:t>
            </w:r>
            <w:r>
              <w:t>penak</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464</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371D07" w:rsidP="00A40DAB">
            <w:pPr>
              <w:pStyle w:val="cuatexto"/>
              <w:jc w:val="left"/>
            </w:pPr>
            <w:r>
              <w:t xml:space="preserve">BEZa </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29</w:t>
            </w:r>
          </w:p>
        </w:tc>
      </w:tr>
      <w:tr w:rsidR="00B533D6" w:rsidRPr="00E417AB" w:rsidTr="00CC6753">
        <w:trPr>
          <w:trHeight w:val="198"/>
        </w:trPr>
        <w:tc>
          <w:tcPr>
            <w:tcW w:w="5621" w:type="dxa"/>
            <w:tcBorders>
              <w:top w:val="single" w:sz="2" w:space="0" w:color="auto"/>
              <w:bottom w:val="single" w:sz="2" w:space="0" w:color="auto"/>
            </w:tcBorders>
            <w:shd w:val="clear" w:color="auto" w:fill="auto"/>
            <w:vAlign w:val="center"/>
            <w:hideMark/>
          </w:tcPr>
          <w:p w:rsidR="00B533D6" w:rsidRPr="00F01C4D" w:rsidRDefault="006F2FD5" w:rsidP="008142A8">
            <w:pPr>
              <w:pStyle w:val="cuatexto"/>
              <w:jc w:val="left"/>
            </w:pPr>
            <w:r>
              <w:t>Industrialdearen kontserbaziorako entitatearen gastuak</w:t>
            </w:r>
          </w:p>
        </w:tc>
        <w:tc>
          <w:tcPr>
            <w:tcW w:w="3168" w:type="dxa"/>
            <w:tcBorders>
              <w:top w:val="single" w:sz="2" w:space="0" w:color="auto"/>
              <w:bottom w:val="single" w:sz="2" w:space="0" w:color="auto"/>
            </w:tcBorders>
            <w:shd w:val="clear" w:color="000000" w:fill="FFFFFF"/>
            <w:noWrap/>
            <w:vAlign w:val="center"/>
            <w:hideMark/>
          </w:tcPr>
          <w:p w:rsidR="00B533D6" w:rsidRPr="00F01C4D" w:rsidRDefault="006F2FD5" w:rsidP="00371D07">
            <w:pPr>
              <w:pStyle w:val="cuatexto"/>
              <w:jc w:val="right"/>
            </w:pPr>
            <w:r>
              <w:t>1.096</w:t>
            </w:r>
          </w:p>
        </w:tc>
      </w:tr>
      <w:tr w:rsidR="00B533D6" w:rsidRPr="00E417AB" w:rsidTr="00CC6753">
        <w:trPr>
          <w:trHeight w:val="198"/>
        </w:trPr>
        <w:tc>
          <w:tcPr>
            <w:tcW w:w="5621" w:type="dxa"/>
            <w:tcBorders>
              <w:top w:val="single" w:sz="2" w:space="0" w:color="auto"/>
              <w:bottom w:val="single" w:sz="4" w:space="0" w:color="auto"/>
            </w:tcBorders>
            <w:shd w:val="clear" w:color="auto" w:fill="auto"/>
            <w:vAlign w:val="center"/>
            <w:hideMark/>
          </w:tcPr>
          <w:p w:rsidR="00B533D6" w:rsidRPr="00F01C4D" w:rsidRDefault="006F2FD5" w:rsidP="008142A8">
            <w:pPr>
              <w:pStyle w:val="cuatexto"/>
              <w:jc w:val="left"/>
            </w:pPr>
            <w:r>
              <w:t>Aurrekontukoak ez diren bestelako hartzekodunak</w:t>
            </w:r>
          </w:p>
        </w:tc>
        <w:tc>
          <w:tcPr>
            <w:tcW w:w="3168" w:type="dxa"/>
            <w:tcBorders>
              <w:top w:val="single" w:sz="2" w:space="0" w:color="auto"/>
              <w:bottom w:val="single" w:sz="4" w:space="0" w:color="auto"/>
            </w:tcBorders>
            <w:shd w:val="clear" w:color="000000" w:fill="FFFFFF"/>
            <w:noWrap/>
            <w:vAlign w:val="center"/>
            <w:hideMark/>
          </w:tcPr>
          <w:p w:rsidR="00B533D6" w:rsidRPr="00F01C4D" w:rsidRDefault="006F2FD5" w:rsidP="00371D07">
            <w:pPr>
              <w:pStyle w:val="cuatexto"/>
              <w:jc w:val="right"/>
            </w:pPr>
            <w:r>
              <w:t>24.230</w:t>
            </w:r>
          </w:p>
        </w:tc>
      </w:tr>
      <w:tr w:rsidR="00B533D6" w:rsidRPr="006F2FD5" w:rsidTr="003B3EE8">
        <w:trPr>
          <w:trHeight w:val="198"/>
        </w:trPr>
        <w:tc>
          <w:tcPr>
            <w:tcW w:w="5621" w:type="dxa"/>
            <w:tcBorders>
              <w:top w:val="single" w:sz="4" w:space="0" w:color="auto"/>
              <w:bottom w:val="single" w:sz="4" w:space="0" w:color="auto"/>
            </w:tcBorders>
            <w:shd w:val="clear" w:color="auto" w:fill="FABF8F" w:themeFill="accent6" w:themeFillTint="99"/>
            <w:noWrap/>
            <w:vAlign w:val="center"/>
            <w:hideMark/>
          </w:tcPr>
          <w:p w:rsidR="00B533D6" w:rsidRPr="006F2FD5" w:rsidRDefault="006A728E" w:rsidP="00371D07">
            <w:pPr>
              <w:pStyle w:val="cuatexto"/>
              <w:jc w:val="left"/>
              <w:rPr>
                <w:rFonts w:ascii="Arial" w:hAnsi="Arial" w:cs="Arial"/>
                <w:sz w:val="18"/>
                <w:szCs w:val="18"/>
              </w:rPr>
            </w:pPr>
            <w:r>
              <w:rPr>
                <w:rFonts w:ascii="Arial" w:hAnsi="Arial"/>
                <w:sz w:val="18"/>
              </w:rPr>
              <w:t>Guztira</w:t>
            </w:r>
          </w:p>
        </w:tc>
        <w:tc>
          <w:tcPr>
            <w:tcW w:w="3168" w:type="dxa"/>
            <w:tcBorders>
              <w:top w:val="single" w:sz="4" w:space="0" w:color="auto"/>
              <w:bottom w:val="single" w:sz="4" w:space="0" w:color="auto"/>
            </w:tcBorders>
            <w:shd w:val="clear" w:color="auto" w:fill="FABF8F" w:themeFill="accent6" w:themeFillTint="99"/>
            <w:noWrap/>
            <w:vAlign w:val="center"/>
            <w:hideMark/>
          </w:tcPr>
          <w:p w:rsidR="00B533D6" w:rsidRPr="006F2FD5" w:rsidRDefault="006F2FD5" w:rsidP="00371D07">
            <w:pPr>
              <w:pStyle w:val="cuatexto"/>
              <w:jc w:val="right"/>
              <w:rPr>
                <w:rFonts w:ascii="Arial" w:hAnsi="Arial" w:cs="Arial"/>
                <w:sz w:val="18"/>
                <w:szCs w:val="18"/>
              </w:rPr>
            </w:pPr>
            <w:r>
              <w:rPr>
                <w:rFonts w:ascii="Arial" w:hAnsi="Arial"/>
                <w:sz w:val="18"/>
              </w:rPr>
              <w:t>236.035</w:t>
            </w:r>
          </w:p>
        </w:tc>
      </w:tr>
    </w:tbl>
    <w:p w:rsidR="00C630AD" w:rsidRDefault="00C630AD" w:rsidP="006F2FD5">
      <w:pPr>
        <w:tabs>
          <w:tab w:val="center" w:pos="2835"/>
          <w:tab w:val="center" w:pos="3969"/>
          <w:tab w:val="center" w:pos="5103"/>
          <w:tab w:val="center" w:pos="6237"/>
          <w:tab w:val="center" w:pos="7371"/>
        </w:tabs>
        <w:spacing w:before="240"/>
        <w:ind w:firstLine="284"/>
        <w:rPr>
          <w:sz w:val="26"/>
          <w:szCs w:val="26"/>
        </w:rPr>
      </w:pPr>
    </w:p>
    <w:p w:rsidR="00B533D6" w:rsidRPr="000136F9" w:rsidRDefault="00B533D6" w:rsidP="006F2FD5">
      <w:pPr>
        <w:tabs>
          <w:tab w:val="center" w:pos="2835"/>
          <w:tab w:val="center" w:pos="3969"/>
          <w:tab w:val="center" w:pos="5103"/>
          <w:tab w:val="center" w:pos="6237"/>
          <w:tab w:val="center" w:pos="7371"/>
        </w:tabs>
        <w:spacing w:before="240"/>
        <w:ind w:firstLine="284"/>
        <w:rPr>
          <w:sz w:val="26"/>
          <w:szCs w:val="26"/>
        </w:rPr>
      </w:pPr>
      <w:r>
        <w:rPr>
          <w:sz w:val="26"/>
        </w:rPr>
        <w:lastRenderedPageBreak/>
        <w:t>Aurrekontuz kanpoko beste hartzekodun batzuk eta kobrantza bikoiztu edo geh</w:t>
      </w:r>
      <w:r>
        <w:rPr>
          <w:sz w:val="26"/>
        </w:rPr>
        <w:t>i</w:t>
      </w:r>
      <w:r>
        <w:rPr>
          <w:sz w:val="26"/>
        </w:rPr>
        <w:t>egizkoak: saldo horiek, halaber, aurrekontuz kanpoko zordunen saldo gisa ageri dira.</w:t>
      </w:r>
    </w:p>
    <w:p w:rsidR="00B533D6" w:rsidRPr="005838C4" w:rsidRDefault="00B533D6" w:rsidP="00371D07">
      <w:pPr>
        <w:tabs>
          <w:tab w:val="center" w:pos="2835"/>
          <w:tab w:val="center" w:pos="3969"/>
          <w:tab w:val="center" w:pos="5103"/>
          <w:tab w:val="center" w:pos="6237"/>
          <w:tab w:val="center" w:pos="7371"/>
        </w:tabs>
        <w:spacing w:after="240"/>
        <w:ind w:firstLine="284"/>
        <w:rPr>
          <w:sz w:val="26"/>
          <w:szCs w:val="26"/>
        </w:rPr>
      </w:pPr>
      <w:r>
        <w:rPr>
          <w:sz w:val="26"/>
        </w:rPr>
        <w:t>Hartutako fidantzak eta gordailuak</w:t>
      </w:r>
    </w:p>
    <w:tbl>
      <w:tblPr>
        <w:tblW w:w="8860" w:type="dxa"/>
        <w:jc w:val="center"/>
        <w:tblCellMar>
          <w:left w:w="70" w:type="dxa"/>
          <w:right w:w="70" w:type="dxa"/>
        </w:tblCellMar>
        <w:tblLook w:val="04A0" w:firstRow="1" w:lastRow="0" w:firstColumn="1" w:lastColumn="0" w:noHBand="0" w:noVBand="1"/>
      </w:tblPr>
      <w:tblGrid>
        <w:gridCol w:w="918"/>
        <w:gridCol w:w="4678"/>
        <w:gridCol w:w="1168"/>
        <w:gridCol w:w="995"/>
        <w:gridCol w:w="1101"/>
      </w:tblGrid>
      <w:tr w:rsidR="00B533D6" w:rsidRPr="00951BA4" w:rsidTr="008142A8">
        <w:trPr>
          <w:trHeight w:val="198"/>
          <w:jc w:val="center"/>
        </w:trPr>
        <w:tc>
          <w:tcPr>
            <w:tcW w:w="918"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8142A8" w:rsidP="005E4E04">
            <w:pPr>
              <w:pStyle w:val="cuatexto"/>
              <w:rPr>
                <w:rFonts w:ascii="Arial" w:hAnsi="Arial" w:cs="Arial"/>
                <w:sz w:val="18"/>
                <w:szCs w:val="18"/>
              </w:rPr>
            </w:pPr>
            <w:r>
              <w:rPr>
                <w:rFonts w:ascii="Arial" w:hAnsi="Arial"/>
                <w:sz w:val="18"/>
              </w:rPr>
              <w:t>Jatorri urtea</w:t>
            </w:r>
          </w:p>
        </w:tc>
        <w:tc>
          <w:tcPr>
            <w:tcW w:w="4678"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6F2FD5" w:rsidP="006F2FD5">
            <w:pPr>
              <w:pStyle w:val="cuatexto"/>
              <w:rPr>
                <w:rFonts w:ascii="Arial" w:hAnsi="Arial" w:cs="Arial"/>
                <w:sz w:val="18"/>
                <w:szCs w:val="18"/>
              </w:rPr>
            </w:pPr>
            <w:r>
              <w:rPr>
                <w:rFonts w:ascii="Arial" w:hAnsi="Arial"/>
                <w:sz w:val="18"/>
              </w:rPr>
              <w:t>Fidantzaren zenbatekoa</w:t>
            </w:r>
          </w:p>
        </w:tc>
        <w:tc>
          <w:tcPr>
            <w:tcW w:w="1168"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8142A8" w:rsidP="005E4E04">
            <w:pPr>
              <w:pStyle w:val="cuatexto"/>
              <w:jc w:val="right"/>
              <w:rPr>
                <w:rFonts w:ascii="Arial" w:hAnsi="Arial" w:cs="Arial"/>
                <w:sz w:val="18"/>
                <w:szCs w:val="18"/>
              </w:rPr>
            </w:pPr>
            <w:r>
              <w:rPr>
                <w:rFonts w:ascii="Arial" w:hAnsi="Arial"/>
                <w:sz w:val="18"/>
              </w:rPr>
              <w:t>Diru-sarrera efektiboa</w:t>
            </w:r>
          </w:p>
        </w:tc>
        <w:tc>
          <w:tcPr>
            <w:tcW w:w="995"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8142A8" w:rsidP="005E4E04">
            <w:pPr>
              <w:pStyle w:val="cuatexto"/>
              <w:jc w:val="right"/>
              <w:rPr>
                <w:rFonts w:ascii="Arial" w:hAnsi="Arial" w:cs="Arial"/>
                <w:sz w:val="18"/>
                <w:szCs w:val="18"/>
              </w:rPr>
            </w:pPr>
            <w:r>
              <w:rPr>
                <w:rFonts w:ascii="Arial" w:hAnsi="Arial"/>
                <w:sz w:val="18"/>
              </w:rPr>
              <w:t>Banku-abala</w:t>
            </w:r>
          </w:p>
        </w:tc>
        <w:tc>
          <w:tcPr>
            <w:tcW w:w="1101"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6F2FD5" w:rsidP="006F2FD5">
            <w:pPr>
              <w:pStyle w:val="cuatexto"/>
              <w:jc w:val="right"/>
              <w:rPr>
                <w:rFonts w:ascii="Arial" w:hAnsi="Arial" w:cs="Arial"/>
                <w:sz w:val="18"/>
                <w:szCs w:val="18"/>
              </w:rPr>
            </w:pPr>
            <w:r>
              <w:rPr>
                <w:rFonts w:ascii="Arial" w:hAnsi="Arial"/>
                <w:sz w:val="18"/>
              </w:rPr>
              <w:t>Guztira</w:t>
            </w:r>
          </w:p>
        </w:tc>
      </w:tr>
      <w:tr w:rsidR="00B533D6" w:rsidRPr="00951BA4" w:rsidTr="00F27CFD">
        <w:trPr>
          <w:trHeight w:val="198"/>
          <w:jc w:val="center"/>
        </w:trPr>
        <w:tc>
          <w:tcPr>
            <w:tcW w:w="918" w:type="dxa"/>
            <w:tcBorders>
              <w:top w:val="single" w:sz="4"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2006</w:t>
            </w:r>
          </w:p>
        </w:tc>
        <w:tc>
          <w:tcPr>
            <w:tcW w:w="4678" w:type="dxa"/>
            <w:tcBorders>
              <w:top w:val="single" w:sz="4"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Kaleak zolatzeko proiektuaren fidantza</w:t>
            </w:r>
          </w:p>
        </w:tc>
        <w:tc>
          <w:tcPr>
            <w:tcW w:w="1168" w:type="dxa"/>
            <w:tcBorders>
              <w:top w:val="single" w:sz="4"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1.318</w:t>
            </w:r>
          </w:p>
        </w:tc>
        <w:tc>
          <w:tcPr>
            <w:tcW w:w="995" w:type="dxa"/>
            <w:tcBorders>
              <w:top w:val="single" w:sz="4"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4"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1.318</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2008</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Belarren enkanterako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2009</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Urbanizaziorako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150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150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2009</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Usategietarako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60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60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2010</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Urbanizaziorako abala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3.640</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3.640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2010</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Urbanizaziorako abala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3.640</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3.640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2010</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Igerilekuetarako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150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150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2011</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Igerilekuetarako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150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150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2011</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Kafetegirako eta dendako obretarako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2012</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ACA 9 urbanizazio-gastuetarako gordailua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31.630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31.630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2012</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Odron ibaiaren hiri-tartearen mantentzea eta lehengor</w:t>
            </w:r>
            <w:r>
              <w:t>a</w:t>
            </w:r>
            <w:r>
              <w:t>tzea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1.660</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1.660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2012</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ACA 9ko hondakinetarako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3.624</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3.624</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2012</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Hondakinetarako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2013</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Hondakinen birziklatzerako fidantza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2013</w:t>
            </w:r>
          </w:p>
        </w:tc>
        <w:tc>
          <w:tcPr>
            <w:tcW w:w="4678" w:type="dxa"/>
            <w:tcBorders>
              <w:top w:val="single" w:sz="2" w:space="0" w:color="auto"/>
              <w:bottom w:val="single" w:sz="2" w:space="0" w:color="auto"/>
            </w:tcBorders>
            <w:shd w:val="clear" w:color="auto" w:fill="auto"/>
            <w:noWrap/>
            <w:vAlign w:val="center"/>
            <w:hideMark/>
          </w:tcPr>
          <w:p w:rsidR="00B533D6" w:rsidRPr="00951BA4" w:rsidRDefault="003E5D12" w:rsidP="00611435">
            <w:pPr>
              <w:pStyle w:val="cuatexto"/>
              <w:rPr>
                <w:szCs w:val="20"/>
              </w:rPr>
            </w:pPr>
            <w:r>
              <w:t xml:space="preserve">Hondakinetarako fidantza </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1.000</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Ikastetxeen garbiketarako zerbitzuak</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445</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126260">
            <w:pPr>
              <w:pStyle w:val="cuatexto"/>
              <w:jc w:val="right"/>
              <w:rPr>
                <w:szCs w:val="20"/>
              </w:rPr>
            </w:pPr>
            <w:r>
              <w:t>446</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Baso-enkanterako fidantza – Pinuak</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1.449</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1.449</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3E5D12" w:rsidP="006F2FD5">
            <w:pPr>
              <w:pStyle w:val="cuatexto"/>
              <w:rPr>
                <w:szCs w:val="20"/>
              </w:rPr>
            </w:pPr>
            <w:r>
              <w:t>La Raicilla baso-aprobetxamendua</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67.468</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126260">
            <w:pPr>
              <w:pStyle w:val="cuatexto"/>
              <w:jc w:val="right"/>
              <w:rPr>
                <w:szCs w:val="20"/>
              </w:rPr>
            </w:pPr>
            <w:r>
              <w:t>67.469</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Los Arcosko Santa María ikastetxe publikorako leihoak</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1.763</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1.763</w:t>
            </w:r>
          </w:p>
        </w:tc>
      </w:tr>
      <w:tr w:rsidR="00B533D6" w:rsidRPr="00951BA4" w:rsidTr="00F27CFD">
        <w:trPr>
          <w:trHeight w:val="198"/>
          <w:jc w:val="center"/>
        </w:trPr>
        <w:tc>
          <w:tcPr>
            <w:tcW w:w="918" w:type="dxa"/>
            <w:tcBorders>
              <w:top w:val="single" w:sz="2" w:space="0" w:color="auto"/>
              <w:bottom w:val="single" w:sz="2" w:space="0" w:color="auto"/>
            </w:tcBorders>
            <w:shd w:val="clear" w:color="auto" w:fill="auto"/>
            <w:noWrap/>
            <w:vAlign w:val="center"/>
            <w:hideMark/>
          </w:tcPr>
          <w:p w:rsidR="00B533D6" w:rsidRPr="00951BA4" w:rsidRDefault="006F2FD5" w:rsidP="006F2FD5">
            <w:pPr>
              <w:pStyle w:val="cuatexto"/>
              <w:rPr>
                <w:szCs w:val="20"/>
              </w:rPr>
            </w:pPr>
            <w:r>
              <w:t>2014</w:t>
            </w:r>
          </w:p>
        </w:tc>
        <w:tc>
          <w:tcPr>
            <w:tcW w:w="4678" w:type="dxa"/>
            <w:tcBorders>
              <w:top w:val="single" w:sz="2" w:space="0" w:color="auto"/>
              <w:bottom w:val="single" w:sz="2" w:space="0" w:color="auto"/>
            </w:tcBorders>
            <w:shd w:val="clear" w:color="auto" w:fill="auto"/>
            <w:noWrap/>
            <w:vAlign w:val="center"/>
            <w:hideMark/>
          </w:tcPr>
          <w:p w:rsidR="00B533D6" w:rsidRPr="00951BA4" w:rsidRDefault="003E5D12" w:rsidP="005E1532">
            <w:pPr>
              <w:pStyle w:val="cuatexto"/>
              <w:rPr>
                <w:szCs w:val="20"/>
              </w:rPr>
            </w:pPr>
            <w:r>
              <w:t xml:space="preserve">Jubilatuen tabernaren esleipena </w:t>
            </w:r>
          </w:p>
        </w:tc>
        <w:tc>
          <w:tcPr>
            <w:tcW w:w="1168"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250</w:t>
            </w:r>
          </w:p>
        </w:tc>
        <w:tc>
          <w:tcPr>
            <w:tcW w:w="995" w:type="dxa"/>
            <w:tcBorders>
              <w:top w:val="single" w:sz="2" w:space="0" w:color="auto"/>
              <w:bottom w:val="single" w:sz="2" w:space="0" w:color="auto"/>
            </w:tcBorders>
            <w:shd w:val="clear" w:color="auto" w:fill="auto"/>
            <w:noWrap/>
            <w:vAlign w:val="center"/>
            <w:hideMark/>
          </w:tcPr>
          <w:p w:rsidR="00B533D6" w:rsidRPr="004B0DB2" w:rsidRDefault="006F2FD5" w:rsidP="006F2FD5">
            <w:pPr>
              <w:pStyle w:val="cuatexto"/>
              <w:jc w:val="right"/>
              <w:rPr>
                <w:szCs w:val="20"/>
              </w:rPr>
            </w:pPr>
            <w:r>
              <w:t> </w:t>
            </w:r>
          </w:p>
        </w:tc>
        <w:tc>
          <w:tcPr>
            <w:tcW w:w="1101" w:type="dxa"/>
            <w:tcBorders>
              <w:top w:val="single" w:sz="2" w:space="0" w:color="auto"/>
              <w:bottom w:val="single" w:sz="2" w:space="0" w:color="auto"/>
            </w:tcBorders>
            <w:shd w:val="clear" w:color="auto" w:fill="auto"/>
            <w:noWrap/>
            <w:vAlign w:val="center"/>
            <w:hideMark/>
          </w:tcPr>
          <w:p w:rsidR="00B533D6" w:rsidRPr="004B0DB2" w:rsidRDefault="006F2FD5" w:rsidP="004B0DB2">
            <w:pPr>
              <w:pStyle w:val="cuatexto"/>
              <w:jc w:val="right"/>
              <w:rPr>
                <w:szCs w:val="20"/>
              </w:rPr>
            </w:pPr>
            <w:r>
              <w:t>250</w:t>
            </w:r>
          </w:p>
        </w:tc>
      </w:tr>
      <w:tr w:rsidR="00B533D6" w:rsidRPr="00951BA4" w:rsidTr="00BE5166">
        <w:trPr>
          <w:trHeight w:val="198"/>
          <w:jc w:val="center"/>
        </w:trPr>
        <w:tc>
          <w:tcPr>
            <w:tcW w:w="918" w:type="dxa"/>
            <w:tcBorders>
              <w:top w:val="single" w:sz="2" w:space="0" w:color="auto"/>
              <w:bottom w:val="single" w:sz="4" w:space="0" w:color="auto"/>
            </w:tcBorders>
            <w:shd w:val="clear" w:color="auto" w:fill="auto"/>
            <w:noWrap/>
            <w:vAlign w:val="center"/>
            <w:hideMark/>
          </w:tcPr>
          <w:p w:rsidR="00B533D6" w:rsidRPr="00951BA4" w:rsidRDefault="006F2FD5" w:rsidP="006F2FD5">
            <w:pPr>
              <w:pStyle w:val="cuatexto"/>
              <w:rPr>
                <w:szCs w:val="20"/>
              </w:rPr>
            </w:pPr>
            <w:r>
              <w:t>2014</w:t>
            </w:r>
          </w:p>
        </w:tc>
        <w:tc>
          <w:tcPr>
            <w:tcW w:w="4678" w:type="dxa"/>
            <w:tcBorders>
              <w:top w:val="single" w:sz="2" w:space="0" w:color="auto"/>
              <w:bottom w:val="single" w:sz="4" w:space="0" w:color="auto"/>
            </w:tcBorders>
            <w:shd w:val="clear" w:color="auto" w:fill="auto"/>
            <w:noWrap/>
            <w:vAlign w:val="center"/>
            <w:hideMark/>
          </w:tcPr>
          <w:p w:rsidR="00B533D6" w:rsidRPr="00951BA4" w:rsidRDefault="006F2FD5" w:rsidP="006F2FD5">
            <w:pPr>
              <w:pStyle w:val="cuatexto"/>
              <w:rPr>
                <w:szCs w:val="20"/>
              </w:rPr>
            </w:pPr>
            <w:r>
              <w:t>Kale Nagusia zolatzeko obrak. S 1 / 2</w:t>
            </w:r>
          </w:p>
        </w:tc>
        <w:tc>
          <w:tcPr>
            <w:tcW w:w="1168" w:type="dxa"/>
            <w:tcBorders>
              <w:top w:val="single" w:sz="2" w:space="0" w:color="auto"/>
              <w:bottom w:val="single" w:sz="4" w:space="0" w:color="auto"/>
            </w:tcBorders>
            <w:shd w:val="clear" w:color="auto" w:fill="auto"/>
            <w:noWrap/>
            <w:vAlign w:val="center"/>
            <w:hideMark/>
          </w:tcPr>
          <w:p w:rsidR="00B533D6" w:rsidRPr="004B0DB2" w:rsidRDefault="006F2FD5" w:rsidP="004B0DB2">
            <w:pPr>
              <w:pStyle w:val="cuatexto"/>
              <w:jc w:val="right"/>
              <w:rPr>
                <w:szCs w:val="20"/>
              </w:rPr>
            </w:pPr>
            <w:r>
              <w:t>0</w:t>
            </w:r>
          </w:p>
        </w:tc>
        <w:tc>
          <w:tcPr>
            <w:tcW w:w="995" w:type="dxa"/>
            <w:tcBorders>
              <w:top w:val="single" w:sz="2" w:space="0" w:color="auto"/>
              <w:bottom w:val="single" w:sz="4" w:space="0" w:color="auto"/>
            </w:tcBorders>
            <w:shd w:val="clear" w:color="auto" w:fill="auto"/>
            <w:noWrap/>
            <w:vAlign w:val="center"/>
            <w:hideMark/>
          </w:tcPr>
          <w:p w:rsidR="00B533D6" w:rsidRPr="004B0DB2" w:rsidRDefault="006F2FD5" w:rsidP="004B0DB2">
            <w:pPr>
              <w:pStyle w:val="cuatexto"/>
              <w:jc w:val="right"/>
              <w:rPr>
                <w:szCs w:val="20"/>
              </w:rPr>
            </w:pPr>
            <w:r>
              <w:t>19.243</w:t>
            </w:r>
          </w:p>
        </w:tc>
        <w:tc>
          <w:tcPr>
            <w:tcW w:w="1101" w:type="dxa"/>
            <w:tcBorders>
              <w:top w:val="single" w:sz="2" w:space="0" w:color="auto"/>
              <w:bottom w:val="single" w:sz="4" w:space="0" w:color="auto"/>
            </w:tcBorders>
            <w:shd w:val="clear" w:color="auto" w:fill="auto"/>
            <w:noWrap/>
            <w:vAlign w:val="center"/>
            <w:hideMark/>
          </w:tcPr>
          <w:p w:rsidR="00B533D6" w:rsidRPr="004B0DB2" w:rsidRDefault="006F2FD5" w:rsidP="004B0DB2">
            <w:pPr>
              <w:pStyle w:val="cuatexto"/>
              <w:jc w:val="right"/>
              <w:rPr>
                <w:szCs w:val="20"/>
              </w:rPr>
            </w:pPr>
            <w:r>
              <w:t>19.243</w:t>
            </w:r>
          </w:p>
        </w:tc>
      </w:tr>
      <w:tr w:rsidR="00B533D6" w:rsidRPr="00951BA4" w:rsidTr="00BE5166">
        <w:trPr>
          <w:trHeight w:val="255"/>
          <w:jc w:val="center"/>
        </w:trPr>
        <w:tc>
          <w:tcPr>
            <w:tcW w:w="918" w:type="dxa"/>
            <w:tcBorders>
              <w:top w:val="single" w:sz="4" w:space="0" w:color="auto"/>
              <w:bottom w:val="single" w:sz="4" w:space="0" w:color="auto"/>
            </w:tcBorders>
            <w:shd w:val="clear" w:color="auto" w:fill="FABF8F" w:themeFill="accent6" w:themeFillTint="99"/>
            <w:noWrap/>
            <w:vAlign w:val="bottom"/>
            <w:hideMark/>
          </w:tcPr>
          <w:p w:rsidR="00B533D6" w:rsidRPr="00951BA4" w:rsidRDefault="006A728E" w:rsidP="006F2FD5">
            <w:pPr>
              <w:pStyle w:val="cuatexto"/>
              <w:rPr>
                <w:rFonts w:ascii="Arial" w:hAnsi="Arial" w:cs="Arial"/>
                <w:sz w:val="18"/>
                <w:szCs w:val="18"/>
              </w:rPr>
            </w:pPr>
            <w:r>
              <w:rPr>
                <w:rFonts w:ascii="Arial" w:hAnsi="Arial"/>
                <w:sz w:val="18"/>
              </w:rPr>
              <w:t>Guztira</w:t>
            </w:r>
          </w:p>
        </w:tc>
        <w:tc>
          <w:tcPr>
            <w:tcW w:w="4678" w:type="dxa"/>
            <w:tcBorders>
              <w:top w:val="single" w:sz="4" w:space="0" w:color="auto"/>
              <w:bottom w:val="single" w:sz="4" w:space="0" w:color="auto"/>
            </w:tcBorders>
            <w:shd w:val="clear" w:color="auto" w:fill="FABF8F" w:themeFill="accent6" w:themeFillTint="99"/>
            <w:noWrap/>
            <w:vAlign w:val="bottom"/>
            <w:hideMark/>
          </w:tcPr>
          <w:p w:rsidR="00B533D6" w:rsidRPr="00951BA4" w:rsidRDefault="00B533D6" w:rsidP="006F2FD5">
            <w:pPr>
              <w:pStyle w:val="cuatexto"/>
              <w:rPr>
                <w:rFonts w:ascii="Arial" w:hAnsi="Arial" w:cs="Arial"/>
                <w:sz w:val="18"/>
                <w:szCs w:val="18"/>
              </w:rPr>
            </w:pPr>
          </w:p>
        </w:tc>
        <w:tc>
          <w:tcPr>
            <w:tcW w:w="1168"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6F2FD5" w:rsidP="004B0DB2">
            <w:pPr>
              <w:pStyle w:val="cuatexto"/>
              <w:jc w:val="right"/>
              <w:rPr>
                <w:rFonts w:ascii="Arial" w:hAnsi="Arial" w:cs="Arial"/>
                <w:sz w:val="18"/>
                <w:szCs w:val="18"/>
              </w:rPr>
            </w:pPr>
            <w:r>
              <w:rPr>
                <w:rFonts w:ascii="Arial" w:hAnsi="Arial"/>
                <w:sz w:val="18"/>
              </w:rPr>
              <w:t>44.645</w:t>
            </w:r>
          </w:p>
        </w:tc>
        <w:tc>
          <w:tcPr>
            <w:tcW w:w="995"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6F2FD5" w:rsidP="004B0DB2">
            <w:pPr>
              <w:pStyle w:val="cuatexto"/>
              <w:jc w:val="right"/>
              <w:rPr>
                <w:rFonts w:ascii="Arial" w:hAnsi="Arial" w:cs="Arial"/>
                <w:sz w:val="18"/>
                <w:szCs w:val="18"/>
              </w:rPr>
            </w:pPr>
            <w:r>
              <w:rPr>
                <w:rFonts w:ascii="Arial" w:hAnsi="Arial"/>
                <w:sz w:val="18"/>
              </w:rPr>
              <w:t>96.098</w:t>
            </w:r>
          </w:p>
        </w:tc>
        <w:tc>
          <w:tcPr>
            <w:tcW w:w="1101"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6F2FD5" w:rsidP="004B0DB2">
            <w:pPr>
              <w:pStyle w:val="cuatexto"/>
              <w:jc w:val="right"/>
              <w:rPr>
                <w:rFonts w:ascii="Arial" w:hAnsi="Arial" w:cs="Arial"/>
                <w:sz w:val="18"/>
                <w:szCs w:val="18"/>
              </w:rPr>
            </w:pPr>
            <w:r>
              <w:rPr>
                <w:rFonts w:ascii="Arial" w:hAnsi="Arial"/>
                <w:sz w:val="18"/>
              </w:rPr>
              <w:t>140.742</w:t>
            </w:r>
          </w:p>
        </w:tc>
      </w:tr>
    </w:tbl>
    <w:p w:rsidR="00B533D6" w:rsidRPr="000136F9" w:rsidRDefault="00B533D6" w:rsidP="006F2FD5">
      <w:pPr>
        <w:tabs>
          <w:tab w:val="center" w:pos="2835"/>
          <w:tab w:val="center" w:pos="3969"/>
          <w:tab w:val="center" w:pos="5103"/>
          <w:tab w:val="center" w:pos="6237"/>
          <w:tab w:val="center" w:pos="7371"/>
        </w:tabs>
        <w:spacing w:before="240"/>
        <w:ind w:firstLine="284"/>
        <w:rPr>
          <w:sz w:val="26"/>
          <w:szCs w:val="26"/>
        </w:rPr>
      </w:pPr>
      <w:r>
        <w:rPr>
          <w:sz w:val="26"/>
        </w:rPr>
        <w:t>2014an jasotako banku-abalekin lotutako fidantzak, guztira 87.157 euro egiten dutenak, funts likidoen atal bat den "Formalizazioa" kontuaren saldo gisa aitortu dira, eta 2014ko abenduaren 31ko saldoa 92.715 eurokoa da.</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2012an eta lehenago jatorria duten fidantzetatik, ez dakigu zein dauden indarrean 2014ko abenduaren 31n.</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Diruzaintzako kreditua: 2013an, epe luzeko mailegu bat itundu zen, 70.000 eur</w:t>
      </w:r>
      <w:r>
        <w:rPr>
          <w:sz w:val="26"/>
        </w:rPr>
        <w:t>o</w:t>
      </w:r>
      <w:r>
        <w:rPr>
          <w:sz w:val="26"/>
        </w:rPr>
        <w:t>koa, La Caixarekin. 48 hilekotan amortizatzekoa zen. Ez zen finantza-pasiboarengatiko aurrekontu-diru-sarrera gisa aitortu, baizik eta aurrekontuz ka</w:t>
      </w:r>
      <w:r>
        <w:rPr>
          <w:sz w:val="26"/>
        </w:rPr>
        <w:t>n</w:t>
      </w:r>
      <w:r>
        <w:rPr>
          <w:sz w:val="26"/>
        </w:rPr>
        <w:t>poko diruzaintzako kreditu gisa. 2014an, 17.500 euro amortizatu ziren (finantza-pasiboarengatiko aurrekontuko gastu gisa aitortu beharko ziren); sortutako interesak 3.752 eurokoak izan ziren (3.442 euroko gastuak jaso ziren). Mailegu honek, zeinak 2014ko abenduaren 31n 40.522 euroko saldoa baitauka, 2015eko maiatzaren 22an kitatu da aurrez, ordaintzeko zegoen saldoa ordainduta –33.541 euro–.</w:t>
      </w:r>
    </w:p>
    <w:p w:rsidR="00C630AD" w:rsidRDefault="00B533D6" w:rsidP="00C630AD">
      <w:pPr>
        <w:tabs>
          <w:tab w:val="center" w:pos="2835"/>
          <w:tab w:val="center" w:pos="3969"/>
          <w:tab w:val="center" w:pos="5103"/>
          <w:tab w:val="center" w:pos="6237"/>
          <w:tab w:val="center" w:pos="7371"/>
        </w:tabs>
        <w:ind w:firstLine="284"/>
        <w:rPr>
          <w:sz w:val="26"/>
          <w:szCs w:val="26"/>
        </w:rPr>
      </w:pPr>
      <w:r>
        <w:rPr>
          <w:sz w:val="26"/>
        </w:rPr>
        <w:t>BEZarengatiko, PFEZarengatiko eta gizarte aseguruengatiko saldoak administr</w:t>
      </w:r>
      <w:r>
        <w:rPr>
          <w:sz w:val="26"/>
        </w:rPr>
        <w:t>a</w:t>
      </w:r>
      <w:r>
        <w:rPr>
          <w:sz w:val="26"/>
        </w:rPr>
        <w:t>zio publikoei ordaindu beharreko kopuruei dagozkie, bai eta kobratzeko eta ordai</w:t>
      </w:r>
      <w:r>
        <w:rPr>
          <w:sz w:val="26"/>
        </w:rPr>
        <w:t>n</w:t>
      </w:r>
      <w:r>
        <w:rPr>
          <w:sz w:val="26"/>
        </w:rPr>
        <w:t>tzeko dauden fakturen BEZari ere.</w:t>
      </w:r>
      <w:r>
        <w:br w:type="page"/>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lastRenderedPageBreak/>
        <w:t>Montepioaren atxikipenengatiko saldoak zor zaizkie kontzeptu horrengatiko a</w:t>
      </w:r>
      <w:r>
        <w:rPr>
          <w:sz w:val="26"/>
        </w:rPr>
        <w:t>u</w:t>
      </w:r>
      <w:r>
        <w:rPr>
          <w:sz w:val="26"/>
        </w:rPr>
        <w:t>rrekontu-gastu gisa aitortu izanari gizarte estalduren araubide horri atxikitako la</w:t>
      </w:r>
      <w:r>
        <w:rPr>
          <w:sz w:val="26"/>
        </w:rPr>
        <w:t>n</w:t>
      </w:r>
      <w:r>
        <w:rPr>
          <w:sz w:val="26"/>
        </w:rPr>
        <w:t>gile baten –2014an erretiratu zen– kargurako kotizazioaren zatia, zeina nominan atxikitzen baitzitzaion. Horrenbestez, saldo hori, bai eta Osasun Laguntzarako Er</w:t>
      </w:r>
      <w:r>
        <w:rPr>
          <w:sz w:val="26"/>
        </w:rPr>
        <w:t>a</w:t>
      </w:r>
      <w:r>
        <w:rPr>
          <w:sz w:val="26"/>
        </w:rPr>
        <w:t>bilera Bereziko Zerbitzuaren (ASUE) atxikipenena ere ez da exijitzekoa den pasibo bat, eta 2014ko ekitaldiko langile gastuak 3.574 euro handiagoak dira.</w:t>
      </w:r>
    </w:p>
    <w:p w:rsidR="00B533D6" w:rsidRPr="00491ED6" w:rsidRDefault="00B72626" w:rsidP="00491ED6">
      <w:pPr>
        <w:tabs>
          <w:tab w:val="center" w:pos="2835"/>
          <w:tab w:val="center" w:pos="3969"/>
          <w:tab w:val="center" w:pos="5103"/>
          <w:tab w:val="center" w:pos="6237"/>
          <w:tab w:val="center" w:pos="7371"/>
        </w:tabs>
        <w:ind w:firstLine="284"/>
        <w:rPr>
          <w:i/>
          <w:sz w:val="26"/>
          <w:szCs w:val="26"/>
        </w:rPr>
      </w:pPr>
      <w:r>
        <w:rPr>
          <w:i/>
          <w:sz w:val="26"/>
        </w:rPr>
        <w:t>Gomendatzen dugu aurrekontuz kanpoko zordunen eta hartzekodunen saldoen kontzeptuak eta zenbatekoak aztertzea, haien kontabilizatzearen arloko balizko ak</w:t>
      </w:r>
      <w:r>
        <w:rPr>
          <w:i/>
          <w:sz w:val="26"/>
        </w:rPr>
        <w:t>a</w:t>
      </w:r>
      <w:r>
        <w:rPr>
          <w:i/>
          <w:sz w:val="26"/>
        </w:rPr>
        <w:t>tsak atzeman eta zuzentzeko; akats horiek honako hauei dagozkie: bi erregistroetan ageri diren kontusailak, aurrekontu-eragiketak (diruzaintzako kreditua), exijitz</w:t>
      </w:r>
      <w:r>
        <w:rPr>
          <w:i/>
          <w:sz w:val="26"/>
        </w:rPr>
        <w:t>e</w:t>
      </w:r>
      <w:r>
        <w:rPr>
          <w:i/>
          <w:sz w:val="26"/>
        </w:rPr>
        <w:t>koak ez diren eskubideak eta betebeharrak eta abar.</w:t>
      </w:r>
    </w:p>
    <w:p w:rsidR="00B533D6" w:rsidRPr="00381DD2" w:rsidRDefault="00B533D6" w:rsidP="004B2F01">
      <w:pPr>
        <w:pStyle w:val="atitulo2"/>
        <w:rPr>
          <w:color w:val="auto"/>
        </w:rPr>
      </w:pPr>
      <w:bookmarkStart w:id="58" w:name="_Toc444498487"/>
      <w:bookmarkStart w:id="59" w:name="_Toc447187421"/>
      <w:r>
        <w:rPr>
          <w:color w:val="auto"/>
        </w:rPr>
        <w:t>VI.8 Diruzaintza</w:t>
      </w:r>
      <w:bookmarkEnd w:id="58"/>
      <w:bookmarkEnd w:id="59"/>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Diruzaintzako-egoerari buruz aipatzen denaren arabera, 2014ko abenduaren 31n 144.679 euroko amaierako kontabilitate-izakina zegoen; horietatik, 92.715 euro n</w:t>
      </w:r>
      <w:r>
        <w:rPr>
          <w:sz w:val="26"/>
        </w:rPr>
        <w:t>a</w:t>
      </w:r>
      <w:r>
        <w:rPr>
          <w:sz w:val="26"/>
        </w:rPr>
        <w:t>gusiki banku-abalei zegozkien, jasotako fidantzen kontzeptuan, eta "Formalizazioa" kontuaren saldo gisa ageri dira.</w:t>
      </w:r>
    </w:p>
    <w:p w:rsidR="00B533D6" w:rsidRPr="000136F9" w:rsidRDefault="00B533D6" w:rsidP="000136F9">
      <w:pPr>
        <w:tabs>
          <w:tab w:val="center" w:pos="2835"/>
          <w:tab w:val="center" w:pos="3969"/>
          <w:tab w:val="center" w:pos="5103"/>
          <w:tab w:val="center" w:pos="6237"/>
          <w:tab w:val="center" w:pos="7371"/>
        </w:tabs>
        <w:ind w:firstLine="284"/>
        <w:rPr>
          <w:sz w:val="26"/>
          <w:szCs w:val="26"/>
        </w:rPr>
      </w:pPr>
      <w:r>
        <w:rPr>
          <w:sz w:val="26"/>
        </w:rPr>
        <w:t>Banku-berdinkatzeak: kontabilitate-saldoen eta banku-laburpenen araberako sa</w:t>
      </w:r>
      <w:r>
        <w:rPr>
          <w:sz w:val="26"/>
        </w:rPr>
        <w:t>l</w:t>
      </w:r>
      <w:r>
        <w:rPr>
          <w:sz w:val="26"/>
        </w:rPr>
        <w:t>doen arteko berdinkatzeek ez dituzte zehazten bi saldo horien arteko aldea azaltzen duten kontusail zehatzak. Azaldu gabeko aldea 3.889 eurokoa da (saldo handiagoa, banku-laburpenen arabera).</w:t>
      </w:r>
    </w:p>
    <w:p w:rsidR="00B533D6" w:rsidRDefault="00B533D6" w:rsidP="000136F9">
      <w:pPr>
        <w:tabs>
          <w:tab w:val="center" w:pos="2835"/>
          <w:tab w:val="center" w:pos="3969"/>
          <w:tab w:val="center" w:pos="5103"/>
          <w:tab w:val="center" w:pos="6237"/>
          <w:tab w:val="center" w:pos="7371"/>
        </w:tabs>
        <w:ind w:firstLine="284"/>
        <w:rPr>
          <w:sz w:val="26"/>
          <w:szCs w:val="26"/>
        </w:rPr>
      </w:pPr>
      <w:r>
        <w:rPr>
          <w:sz w:val="26"/>
        </w:rPr>
        <w:t>Kutxako saldoa: 2013ko eta 2014ko abenduaren 31n kutxan 585 euroko kontab</w:t>
      </w:r>
      <w:r>
        <w:rPr>
          <w:sz w:val="26"/>
        </w:rPr>
        <w:t>i</w:t>
      </w:r>
      <w:r>
        <w:rPr>
          <w:sz w:val="26"/>
        </w:rPr>
        <w:t>litate-saldoa ageri den arren, bi data horietako efektiboa deuseza da.</w:t>
      </w:r>
    </w:p>
    <w:p w:rsidR="00B533D6" w:rsidRPr="00491ED6" w:rsidRDefault="00B72626" w:rsidP="00491ED6">
      <w:pPr>
        <w:tabs>
          <w:tab w:val="center" w:pos="2835"/>
          <w:tab w:val="center" w:pos="3969"/>
          <w:tab w:val="center" w:pos="5103"/>
          <w:tab w:val="center" w:pos="6237"/>
          <w:tab w:val="center" w:pos="7371"/>
        </w:tabs>
        <w:ind w:firstLine="284"/>
        <w:rPr>
          <w:i/>
          <w:sz w:val="26"/>
          <w:szCs w:val="26"/>
        </w:rPr>
      </w:pPr>
      <w:r>
        <w:rPr>
          <w:i/>
          <w:sz w:val="26"/>
        </w:rPr>
        <w:t>Gomendatzen dugu funts likidoei ez dagozkien saldoak identifikatzea, bai eta kontabilitate-saldoen eta banku-saldoen eta kutxako efektiboaren arteko berdink</w:t>
      </w:r>
      <w:r>
        <w:rPr>
          <w:i/>
          <w:sz w:val="26"/>
        </w:rPr>
        <w:t>a</w:t>
      </w:r>
      <w:r>
        <w:rPr>
          <w:i/>
          <w:sz w:val="26"/>
        </w:rPr>
        <w:t>tze-kontusailak ere, eta behar diren zuzenketak egitea.</w:t>
      </w:r>
    </w:p>
    <w:p w:rsidR="00B533D6" w:rsidRPr="00381DD2" w:rsidRDefault="00381DD2" w:rsidP="004B2F01">
      <w:pPr>
        <w:pStyle w:val="atitulo2"/>
        <w:rPr>
          <w:color w:val="auto"/>
        </w:rPr>
      </w:pPr>
      <w:bookmarkStart w:id="60" w:name="_Toc444498488"/>
      <w:bookmarkStart w:id="61" w:name="_Toc447187422"/>
      <w:r>
        <w:rPr>
          <w:color w:val="auto"/>
        </w:rPr>
        <w:t>VI.9 Itxitako aurrekontuak</w:t>
      </w:r>
      <w:bookmarkEnd w:id="60"/>
      <w:bookmarkEnd w:id="61"/>
    </w:p>
    <w:p w:rsidR="00B533D6" w:rsidRPr="000136F9" w:rsidRDefault="00B533D6" w:rsidP="00B533D6">
      <w:pPr>
        <w:tabs>
          <w:tab w:val="center" w:pos="2835"/>
          <w:tab w:val="center" w:pos="3969"/>
          <w:tab w:val="center" w:pos="5103"/>
          <w:tab w:val="center" w:pos="6237"/>
          <w:tab w:val="center" w:pos="7371"/>
        </w:tabs>
        <w:ind w:firstLine="284"/>
        <w:rPr>
          <w:sz w:val="26"/>
          <w:szCs w:val="26"/>
        </w:rPr>
      </w:pPr>
      <w:r>
        <w:rPr>
          <w:sz w:val="26"/>
        </w:rPr>
        <w:t>2013ko eta aurreko urteetako gastuak, 2014ko abenduaren 31n ordaintzeko da</w:t>
      </w:r>
      <w:r>
        <w:rPr>
          <w:sz w:val="26"/>
        </w:rPr>
        <w:t>u</w:t>
      </w:r>
      <w:r>
        <w:rPr>
          <w:sz w:val="26"/>
        </w:rPr>
        <w:t>denak, 120.466 eurokoak dira. 2014an aldaketa batzuk erregistratu dira, zorra bali</w:t>
      </w:r>
      <w:r>
        <w:rPr>
          <w:sz w:val="26"/>
        </w:rPr>
        <w:t>o</w:t>
      </w:r>
      <w:r>
        <w:rPr>
          <w:sz w:val="26"/>
        </w:rPr>
        <w:t>gabetzeen bidez gutxitzen dutenak: 5.443 eurokoak dira aldaketa horiek.</w:t>
      </w:r>
    </w:p>
    <w:p w:rsidR="004B0DB2" w:rsidRDefault="004B0DB2">
      <w:pPr>
        <w:spacing w:after="0"/>
        <w:ind w:firstLine="0"/>
        <w:jc w:val="left"/>
        <w:rPr>
          <w:sz w:val="26"/>
          <w:szCs w:val="26"/>
        </w:rPr>
      </w:pPr>
      <w:r>
        <w:br w:type="page"/>
      </w:r>
    </w:p>
    <w:p w:rsidR="00B533D6" w:rsidRPr="000136F9" w:rsidRDefault="00B533D6" w:rsidP="00F27CFD">
      <w:pPr>
        <w:tabs>
          <w:tab w:val="center" w:pos="2835"/>
          <w:tab w:val="center" w:pos="3969"/>
          <w:tab w:val="center" w:pos="5103"/>
          <w:tab w:val="center" w:pos="6237"/>
          <w:tab w:val="center" w:pos="7371"/>
        </w:tabs>
        <w:spacing w:after="240"/>
        <w:ind w:firstLine="284"/>
        <w:rPr>
          <w:sz w:val="26"/>
          <w:szCs w:val="26"/>
        </w:rPr>
      </w:pPr>
      <w:r>
        <w:rPr>
          <w:sz w:val="26"/>
        </w:rPr>
        <w:lastRenderedPageBreak/>
        <w:t>Hona ordaintzeko dauden gastuak, jatorri urtearen arabera:</w:t>
      </w:r>
    </w:p>
    <w:tbl>
      <w:tblPr>
        <w:tblW w:w="8843" w:type="dxa"/>
        <w:jc w:val="center"/>
        <w:tblCellMar>
          <w:left w:w="70" w:type="dxa"/>
          <w:right w:w="70" w:type="dxa"/>
        </w:tblCellMar>
        <w:tblLook w:val="04A0" w:firstRow="1" w:lastRow="0" w:firstColumn="1" w:lastColumn="0" w:noHBand="0" w:noVBand="1"/>
      </w:tblPr>
      <w:tblGrid>
        <w:gridCol w:w="5640"/>
        <w:gridCol w:w="3203"/>
      </w:tblGrid>
      <w:tr w:rsidR="00B533D6" w:rsidRPr="00951BA4" w:rsidTr="00BE5166">
        <w:trPr>
          <w:trHeight w:val="255"/>
          <w:jc w:val="center"/>
        </w:trPr>
        <w:tc>
          <w:tcPr>
            <w:tcW w:w="5640"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B533D6" w:rsidP="00F27CFD">
            <w:pPr>
              <w:pStyle w:val="cuatexto"/>
              <w:jc w:val="left"/>
              <w:rPr>
                <w:rFonts w:ascii="Arial" w:hAnsi="Arial" w:cs="Arial"/>
                <w:sz w:val="18"/>
                <w:szCs w:val="18"/>
              </w:rPr>
            </w:pPr>
            <w:r>
              <w:rPr>
                <w:rFonts w:ascii="Arial" w:hAnsi="Arial"/>
                <w:sz w:val="18"/>
              </w:rPr>
              <w:t>Urtea</w:t>
            </w:r>
          </w:p>
        </w:tc>
        <w:tc>
          <w:tcPr>
            <w:tcW w:w="3203"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B533D6" w:rsidP="00F27CFD">
            <w:pPr>
              <w:pStyle w:val="cuatexto"/>
              <w:jc w:val="right"/>
              <w:rPr>
                <w:rFonts w:ascii="Arial" w:hAnsi="Arial" w:cs="Arial"/>
                <w:sz w:val="18"/>
                <w:szCs w:val="18"/>
              </w:rPr>
            </w:pPr>
            <w:r>
              <w:rPr>
                <w:rFonts w:ascii="Arial" w:hAnsi="Arial"/>
                <w:sz w:val="18"/>
              </w:rPr>
              <w:t>Eurotan</w:t>
            </w:r>
          </w:p>
        </w:tc>
      </w:tr>
      <w:tr w:rsidR="00B533D6" w:rsidRPr="00E417AB" w:rsidTr="00BE5166">
        <w:trPr>
          <w:trHeight w:val="198"/>
          <w:jc w:val="center"/>
        </w:trPr>
        <w:tc>
          <w:tcPr>
            <w:tcW w:w="5640" w:type="dxa"/>
            <w:tcBorders>
              <w:top w:val="single" w:sz="4" w:space="0" w:color="auto"/>
              <w:bottom w:val="single" w:sz="2" w:space="0" w:color="auto"/>
            </w:tcBorders>
            <w:shd w:val="clear" w:color="auto" w:fill="auto"/>
            <w:noWrap/>
            <w:vAlign w:val="center"/>
            <w:hideMark/>
          </w:tcPr>
          <w:p w:rsidR="00B533D6" w:rsidRPr="007B6893" w:rsidRDefault="00B533D6" w:rsidP="00F27CFD">
            <w:pPr>
              <w:pStyle w:val="cuatexto"/>
              <w:jc w:val="left"/>
            </w:pPr>
            <w:r>
              <w:t>2008</w:t>
            </w:r>
          </w:p>
        </w:tc>
        <w:tc>
          <w:tcPr>
            <w:tcW w:w="3203" w:type="dxa"/>
            <w:tcBorders>
              <w:top w:val="single" w:sz="4" w:space="0" w:color="auto"/>
              <w:bottom w:val="single" w:sz="2" w:space="0" w:color="auto"/>
            </w:tcBorders>
            <w:shd w:val="clear" w:color="auto" w:fill="auto"/>
            <w:noWrap/>
            <w:vAlign w:val="center"/>
            <w:hideMark/>
          </w:tcPr>
          <w:p w:rsidR="00B533D6" w:rsidRPr="007B6893" w:rsidRDefault="00B533D6" w:rsidP="00F27CFD">
            <w:pPr>
              <w:pStyle w:val="cuatexto"/>
              <w:jc w:val="right"/>
            </w:pPr>
            <w:r>
              <w:t xml:space="preserve">22.693 </w:t>
            </w:r>
          </w:p>
        </w:tc>
      </w:tr>
      <w:tr w:rsidR="00B533D6" w:rsidRPr="00E417AB" w:rsidTr="00BE5166">
        <w:trPr>
          <w:trHeight w:val="198"/>
          <w:jc w:val="center"/>
        </w:trPr>
        <w:tc>
          <w:tcPr>
            <w:tcW w:w="5640"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left"/>
            </w:pPr>
            <w:r>
              <w:t>2009</w:t>
            </w:r>
          </w:p>
        </w:tc>
        <w:tc>
          <w:tcPr>
            <w:tcW w:w="3203"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right"/>
            </w:pPr>
            <w:r>
              <w:t xml:space="preserve">1.557 </w:t>
            </w:r>
          </w:p>
        </w:tc>
      </w:tr>
      <w:tr w:rsidR="00B533D6" w:rsidRPr="00E417AB" w:rsidTr="00BE5166">
        <w:trPr>
          <w:trHeight w:val="198"/>
          <w:jc w:val="center"/>
        </w:trPr>
        <w:tc>
          <w:tcPr>
            <w:tcW w:w="5640"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left"/>
            </w:pPr>
            <w:r>
              <w:t>2010</w:t>
            </w:r>
          </w:p>
        </w:tc>
        <w:tc>
          <w:tcPr>
            <w:tcW w:w="3203"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right"/>
            </w:pPr>
            <w:r>
              <w:t xml:space="preserve">10.496 </w:t>
            </w:r>
          </w:p>
        </w:tc>
      </w:tr>
      <w:tr w:rsidR="00B533D6" w:rsidRPr="00E417AB" w:rsidTr="00BE5166">
        <w:trPr>
          <w:trHeight w:val="198"/>
          <w:jc w:val="center"/>
        </w:trPr>
        <w:tc>
          <w:tcPr>
            <w:tcW w:w="5640"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left"/>
            </w:pPr>
            <w:r>
              <w:t>2011</w:t>
            </w:r>
          </w:p>
        </w:tc>
        <w:tc>
          <w:tcPr>
            <w:tcW w:w="3203"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right"/>
            </w:pPr>
            <w:r>
              <w:t xml:space="preserve">39.441 </w:t>
            </w:r>
          </w:p>
        </w:tc>
      </w:tr>
      <w:tr w:rsidR="00B533D6" w:rsidRPr="00E417AB" w:rsidTr="00BE5166">
        <w:trPr>
          <w:trHeight w:val="198"/>
          <w:jc w:val="center"/>
        </w:trPr>
        <w:tc>
          <w:tcPr>
            <w:tcW w:w="5640"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left"/>
            </w:pPr>
            <w:r>
              <w:t>2012</w:t>
            </w:r>
          </w:p>
        </w:tc>
        <w:tc>
          <w:tcPr>
            <w:tcW w:w="3203" w:type="dxa"/>
            <w:tcBorders>
              <w:top w:val="single" w:sz="2" w:space="0" w:color="auto"/>
              <w:bottom w:val="single" w:sz="2" w:space="0" w:color="auto"/>
            </w:tcBorders>
            <w:shd w:val="clear" w:color="auto" w:fill="auto"/>
            <w:noWrap/>
            <w:vAlign w:val="center"/>
            <w:hideMark/>
          </w:tcPr>
          <w:p w:rsidR="00B533D6" w:rsidRPr="007B6893" w:rsidRDefault="00B533D6" w:rsidP="00F27CFD">
            <w:pPr>
              <w:pStyle w:val="cuatexto"/>
              <w:jc w:val="right"/>
            </w:pPr>
            <w:r>
              <w:t xml:space="preserve">14.939 </w:t>
            </w:r>
          </w:p>
        </w:tc>
      </w:tr>
      <w:tr w:rsidR="00B533D6" w:rsidRPr="00E417AB" w:rsidTr="00BE5166">
        <w:trPr>
          <w:trHeight w:val="198"/>
          <w:jc w:val="center"/>
        </w:trPr>
        <w:tc>
          <w:tcPr>
            <w:tcW w:w="5640" w:type="dxa"/>
            <w:tcBorders>
              <w:top w:val="single" w:sz="2" w:space="0" w:color="auto"/>
              <w:bottom w:val="single" w:sz="4" w:space="0" w:color="auto"/>
            </w:tcBorders>
            <w:shd w:val="clear" w:color="auto" w:fill="auto"/>
            <w:noWrap/>
            <w:vAlign w:val="center"/>
            <w:hideMark/>
          </w:tcPr>
          <w:p w:rsidR="00B533D6" w:rsidRPr="007B6893" w:rsidRDefault="00B533D6" w:rsidP="00F27CFD">
            <w:pPr>
              <w:pStyle w:val="cuatexto"/>
              <w:jc w:val="left"/>
            </w:pPr>
            <w:r>
              <w:t>2013</w:t>
            </w:r>
          </w:p>
        </w:tc>
        <w:tc>
          <w:tcPr>
            <w:tcW w:w="3203" w:type="dxa"/>
            <w:tcBorders>
              <w:top w:val="single" w:sz="2" w:space="0" w:color="auto"/>
              <w:bottom w:val="single" w:sz="4" w:space="0" w:color="auto"/>
            </w:tcBorders>
            <w:shd w:val="clear" w:color="auto" w:fill="auto"/>
            <w:noWrap/>
            <w:vAlign w:val="center"/>
            <w:hideMark/>
          </w:tcPr>
          <w:p w:rsidR="00B533D6" w:rsidRPr="007B6893" w:rsidRDefault="00B533D6" w:rsidP="00F27CFD">
            <w:pPr>
              <w:pStyle w:val="cuatexto"/>
              <w:jc w:val="right"/>
            </w:pPr>
            <w:r>
              <w:t xml:space="preserve">31.340 </w:t>
            </w:r>
          </w:p>
        </w:tc>
      </w:tr>
      <w:tr w:rsidR="00B533D6" w:rsidRPr="00951BA4" w:rsidTr="00BE5166">
        <w:trPr>
          <w:trHeight w:val="255"/>
          <w:jc w:val="center"/>
        </w:trPr>
        <w:tc>
          <w:tcPr>
            <w:tcW w:w="5640"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B533D6" w:rsidP="00F27CFD">
            <w:pPr>
              <w:pStyle w:val="cuatexto"/>
              <w:jc w:val="left"/>
              <w:rPr>
                <w:rFonts w:ascii="Arial" w:hAnsi="Arial" w:cs="Arial"/>
                <w:sz w:val="18"/>
                <w:szCs w:val="18"/>
              </w:rPr>
            </w:pPr>
            <w:r>
              <w:rPr>
                <w:rFonts w:ascii="Arial" w:hAnsi="Arial"/>
                <w:sz w:val="18"/>
              </w:rPr>
              <w:t>Guztira</w:t>
            </w:r>
          </w:p>
        </w:tc>
        <w:tc>
          <w:tcPr>
            <w:tcW w:w="3203" w:type="dxa"/>
            <w:tcBorders>
              <w:top w:val="single" w:sz="4" w:space="0" w:color="auto"/>
              <w:bottom w:val="single" w:sz="4" w:space="0" w:color="auto"/>
            </w:tcBorders>
            <w:shd w:val="clear" w:color="auto" w:fill="FABF8F" w:themeFill="accent6" w:themeFillTint="99"/>
            <w:noWrap/>
            <w:vAlign w:val="center"/>
            <w:hideMark/>
          </w:tcPr>
          <w:p w:rsidR="00B533D6" w:rsidRPr="00951BA4" w:rsidRDefault="00B533D6" w:rsidP="00F27CFD">
            <w:pPr>
              <w:pStyle w:val="cuatexto"/>
              <w:jc w:val="right"/>
              <w:rPr>
                <w:rFonts w:ascii="Arial" w:hAnsi="Arial" w:cs="Arial"/>
                <w:sz w:val="18"/>
                <w:szCs w:val="18"/>
              </w:rPr>
            </w:pPr>
            <w:r>
              <w:rPr>
                <w:rFonts w:ascii="Arial" w:hAnsi="Arial"/>
                <w:sz w:val="18"/>
              </w:rPr>
              <w:t xml:space="preserve">120.466 </w:t>
            </w:r>
          </w:p>
        </w:tc>
      </w:tr>
    </w:tbl>
    <w:p w:rsidR="00B533D6" w:rsidRPr="000136F9" w:rsidRDefault="00B533D6" w:rsidP="00263BF8">
      <w:pPr>
        <w:tabs>
          <w:tab w:val="center" w:pos="2835"/>
          <w:tab w:val="center" w:pos="3969"/>
          <w:tab w:val="center" w:pos="5103"/>
          <w:tab w:val="center" w:pos="6237"/>
          <w:tab w:val="center" w:pos="7371"/>
        </w:tabs>
        <w:spacing w:before="240"/>
        <w:ind w:firstLine="284"/>
        <w:rPr>
          <w:sz w:val="26"/>
          <w:szCs w:val="26"/>
        </w:rPr>
      </w:pPr>
      <w:r>
        <w:rPr>
          <w:sz w:val="26"/>
        </w:rPr>
        <w:t>Ez dira bereizi Espainiako Gobernuak otsailaren 24ko 4/2012 Errege Lege D</w:t>
      </w:r>
      <w:r>
        <w:rPr>
          <w:sz w:val="26"/>
        </w:rPr>
        <w:t>e</w:t>
      </w:r>
      <w:r>
        <w:rPr>
          <w:sz w:val="26"/>
        </w:rPr>
        <w:t>kretua dela-eta ordaindutako zenbatekoak –arau horrek toki-administrazioko entit</w:t>
      </w:r>
      <w:r>
        <w:rPr>
          <w:sz w:val="26"/>
        </w:rPr>
        <w:t>a</w:t>
      </w:r>
      <w:r>
        <w:rPr>
          <w:sz w:val="26"/>
        </w:rPr>
        <w:t>teen hornitzaileei ordaintzeko finantzaketa-mekanismo bat ezartzeko informazio-betebeharrak eta beharrezko prozedurak ezartzen ditu–: 41.300 euro egiten dute eta Espainiako Gobernuarekiko zor gisa aurkeztu behar dira.</w:t>
      </w:r>
    </w:p>
    <w:p w:rsidR="00B533D6" w:rsidRPr="000136F9" w:rsidRDefault="00B533D6" w:rsidP="00263BF8">
      <w:pPr>
        <w:tabs>
          <w:tab w:val="center" w:pos="2835"/>
          <w:tab w:val="center" w:pos="3969"/>
          <w:tab w:val="center" w:pos="5103"/>
          <w:tab w:val="center" w:pos="6237"/>
          <w:tab w:val="center" w:pos="7371"/>
        </w:tabs>
        <w:spacing w:after="240"/>
        <w:ind w:firstLine="284"/>
        <w:rPr>
          <w:sz w:val="26"/>
          <w:szCs w:val="26"/>
        </w:rPr>
      </w:pPr>
      <w:r>
        <w:rPr>
          <w:sz w:val="26"/>
        </w:rPr>
        <w:t>Hona xehetasun batzuk, saldo-kontzeptuen arabera emanak:</w:t>
      </w:r>
    </w:p>
    <w:tbl>
      <w:tblPr>
        <w:tblW w:w="8789" w:type="dxa"/>
        <w:tblInd w:w="70" w:type="dxa"/>
        <w:tblCellMar>
          <w:left w:w="70" w:type="dxa"/>
          <w:right w:w="70" w:type="dxa"/>
        </w:tblCellMar>
        <w:tblLook w:val="04A0" w:firstRow="1" w:lastRow="0" w:firstColumn="1" w:lastColumn="0" w:noHBand="0" w:noVBand="1"/>
      </w:tblPr>
      <w:tblGrid>
        <w:gridCol w:w="6981"/>
        <w:gridCol w:w="1808"/>
      </w:tblGrid>
      <w:tr w:rsidR="00B533D6" w:rsidRPr="00263BF8" w:rsidTr="00512E2B">
        <w:trPr>
          <w:trHeight w:val="255"/>
        </w:trPr>
        <w:tc>
          <w:tcPr>
            <w:tcW w:w="6981" w:type="dxa"/>
            <w:tcBorders>
              <w:top w:val="single" w:sz="4" w:space="0" w:color="auto"/>
              <w:bottom w:val="single" w:sz="4" w:space="0" w:color="auto"/>
              <w:right w:val="nil"/>
            </w:tcBorders>
            <w:shd w:val="clear" w:color="auto" w:fill="FABF8F" w:themeFill="accent6" w:themeFillTint="99"/>
            <w:noWrap/>
            <w:vAlign w:val="center"/>
            <w:hideMark/>
          </w:tcPr>
          <w:p w:rsidR="00B533D6" w:rsidRPr="00263BF8" w:rsidRDefault="00B533D6" w:rsidP="00263BF8">
            <w:pPr>
              <w:pStyle w:val="cuatexto"/>
              <w:rPr>
                <w:rFonts w:ascii="Arial" w:hAnsi="Arial" w:cs="Arial"/>
                <w:sz w:val="18"/>
                <w:szCs w:val="18"/>
              </w:rPr>
            </w:pPr>
            <w:r>
              <w:rPr>
                <w:rFonts w:ascii="Arial" w:hAnsi="Arial"/>
                <w:sz w:val="18"/>
              </w:rPr>
              <w:t>Deskribapena / Kontusaila</w:t>
            </w:r>
          </w:p>
        </w:tc>
        <w:tc>
          <w:tcPr>
            <w:tcW w:w="1808" w:type="dxa"/>
            <w:tcBorders>
              <w:top w:val="single" w:sz="4" w:space="0" w:color="auto"/>
              <w:left w:val="nil"/>
              <w:bottom w:val="single" w:sz="4" w:space="0" w:color="auto"/>
            </w:tcBorders>
            <w:shd w:val="clear" w:color="auto" w:fill="FABF8F" w:themeFill="accent6" w:themeFillTint="99"/>
            <w:noWrap/>
            <w:vAlign w:val="center"/>
            <w:hideMark/>
          </w:tcPr>
          <w:p w:rsidR="00B533D6" w:rsidRPr="004B0DB2" w:rsidRDefault="00B533D6" w:rsidP="00263BF8">
            <w:pPr>
              <w:pStyle w:val="cuatexto"/>
              <w:jc w:val="right"/>
              <w:rPr>
                <w:rFonts w:ascii="Arial" w:hAnsi="Arial" w:cs="Arial"/>
                <w:sz w:val="18"/>
                <w:szCs w:val="18"/>
              </w:rPr>
            </w:pPr>
            <w:r>
              <w:rPr>
                <w:rFonts w:ascii="Arial" w:hAnsi="Arial"/>
                <w:sz w:val="18"/>
              </w:rPr>
              <w:t>Kopurua</w:t>
            </w:r>
          </w:p>
        </w:tc>
      </w:tr>
      <w:tr w:rsidR="00B533D6" w:rsidRPr="005E1532" w:rsidTr="00512E2B">
        <w:trPr>
          <w:trHeight w:val="198"/>
        </w:trPr>
        <w:tc>
          <w:tcPr>
            <w:tcW w:w="6981" w:type="dxa"/>
            <w:tcBorders>
              <w:top w:val="nil"/>
              <w:bottom w:val="single" w:sz="2" w:space="0" w:color="auto"/>
            </w:tcBorders>
            <w:shd w:val="clear" w:color="auto" w:fill="auto"/>
            <w:noWrap/>
            <w:vAlign w:val="center"/>
            <w:hideMark/>
          </w:tcPr>
          <w:p w:rsidR="00B533D6" w:rsidRPr="007B6893" w:rsidRDefault="00E30713" w:rsidP="00512E2B">
            <w:pPr>
              <w:pStyle w:val="cuatexto"/>
            </w:pPr>
            <w:r>
              <w:t>NAVAMEDIOS - IOGENIO defiende Los Arcos 2012</w:t>
            </w:r>
          </w:p>
        </w:tc>
        <w:tc>
          <w:tcPr>
            <w:tcW w:w="1808" w:type="dxa"/>
            <w:tcBorders>
              <w:top w:val="nil"/>
              <w:bottom w:val="single" w:sz="2" w:space="0" w:color="auto"/>
            </w:tcBorders>
            <w:shd w:val="clear" w:color="auto" w:fill="auto"/>
            <w:noWrap/>
            <w:vAlign w:val="center"/>
            <w:hideMark/>
          </w:tcPr>
          <w:p w:rsidR="00B533D6" w:rsidRPr="004B0DB2" w:rsidRDefault="00263BF8" w:rsidP="004B0DB2">
            <w:pPr>
              <w:pStyle w:val="cuatexto"/>
              <w:jc w:val="right"/>
            </w:pPr>
            <w:r>
              <w:t>2.832</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512E2B" w:rsidP="00512E2B">
            <w:pPr>
              <w:pStyle w:val="cuatexto"/>
            </w:pPr>
            <w:r>
              <w:t>Vianako Udala-Sierra Leonarako traktorerako ekarpena, 2010</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6.000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1609D0" w:rsidP="00263BF8">
            <w:pPr>
              <w:pStyle w:val="cuatexto"/>
            </w:pPr>
            <w:r>
              <w:t>SGAE, 2013ko herriko jaiak</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1.654</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E30713" w:rsidP="00512E2B">
            <w:pPr>
              <w:pStyle w:val="cuatexto"/>
            </w:pPr>
            <w:r>
              <w:t>HARUTE - Ikastetxearen garbiketa orokorra, 2008ko ikasturtearen hasierakoa</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8.383</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E30713" w:rsidP="00512E2B">
            <w:pPr>
              <w:pStyle w:val="cuatexto"/>
            </w:pPr>
            <w:r>
              <w:t>ANIMSA 646. faktura, espedienteen kudeaketakoa, 2008</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7.660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512E2B">
            <w:pPr>
              <w:pStyle w:val="cuatexto"/>
            </w:pPr>
            <w:r>
              <w:t>Elkarte eta kolektiboentzako diru-laguntzak, 2008</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1.480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263BF8">
            <w:pPr>
              <w:pStyle w:val="cuatexto"/>
            </w:pPr>
            <w:r>
              <w:t>Elkarte eta kolektiboentzako diru-laguntzak, 2010</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1.900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512E2B">
            <w:pPr>
              <w:pStyle w:val="cuatexto"/>
            </w:pPr>
            <w:r>
              <w:t>Antso Handia kalean lurzatia erostea, 2008</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5.170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263BF8">
            <w:pPr>
              <w:pStyle w:val="cuatexto"/>
            </w:pPr>
            <w:r>
              <w:t>2013ko jaietako gastuak (Miguelenak)</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3.484</w:t>
            </w:r>
          </w:p>
        </w:tc>
      </w:tr>
      <w:tr w:rsidR="00B533D6" w:rsidRPr="005E1532" w:rsidTr="00512E2B">
        <w:trPr>
          <w:trHeight w:val="198"/>
        </w:trPr>
        <w:tc>
          <w:tcPr>
            <w:tcW w:w="6981" w:type="dxa"/>
            <w:tcBorders>
              <w:top w:val="single" w:sz="2" w:space="0" w:color="auto"/>
              <w:bottom w:val="single" w:sz="4" w:space="0" w:color="auto"/>
            </w:tcBorders>
            <w:shd w:val="clear" w:color="auto" w:fill="auto"/>
            <w:noWrap/>
            <w:vAlign w:val="center"/>
            <w:hideMark/>
          </w:tcPr>
          <w:p w:rsidR="00B533D6" w:rsidRPr="007B6893" w:rsidRDefault="00263BF8" w:rsidP="00263BF8">
            <w:pPr>
              <w:pStyle w:val="cuatexto"/>
            </w:pPr>
            <w:r>
              <w:t>Jurramendiko Mankomunitatea</w:t>
            </w:r>
          </w:p>
        </w:tc>
        <w:tc>
          <w:tcPr>
            <w:tcW w:w="1808" w:type="dxa"/>
            <w:tcBorders>
              <w:top w:val="single" w:sz="2" w:space="0" w:color="auto"/>
              <w:bottom w:val="single" w:sz="4" w:space="0" w:color="auto"/>
            </w:tcBorders>
            <w:shd w:val="clear" w:color="auto" w:fill="auto"/>
            <w:noWrap/>
            <w:vAlign w:val="center"/>
            <w:hideMark/>
          </w:tcPr>
          <w:p w:rsidR="00B533D6" w:rsidRPr="004B0DB2" w:rsidRDefault="00263BF8" w:rsidP="004B0DB2">
            <w:pPr>
              <w:pStyle w:val="cuatexto"/>
              <w:jc w:val="right"/>
            </w:pPr>
            <w:r>
              <w:t>2.253</w:t>
            </w:r>
          </w:p>
        </w:tc>
      </w:tr>
      <w:tr w:rsidR="00B533D6" w:rsidRPr="005838C4" w:rsidTr="00512E2B">
        <w:trPr>
          <w:trHeight w:val="198"/>
        </w:trPr>
        <w:tc>
          <w:tcPr>
            <w:tcW w:w="6981" w:type="dxa"/>
            <w:tcBorders>
              <w:top w:val="single" w:sz="4" w:space="0" w:color="auto"/>
              <w:bottom w:val="single" w:sz="4" w:space="0" w:color="auto"/>
            </w:tcBorders>
            <w:shd w:val="clear" w:color="auto" w:fill="auto"/>
            <w:noWrap/>
            <w:vAlign w:val="center"/>
            <w:hideMark/>
          </w:tcPr>
          <w:p w:rsidR="00B533D6" w:rsidRPr="005838C4" w:rsidRDefault="00263BF8" w:rsidP="00BE5166">
            <w:pPr>
              <w:pStyle w:val="cuatexto"/>
              <w:rPr>
                <w:rFonts w:ascii="Arial" w:hAnsi="Arial" w:cs="Arial"/>
                <w:b/>
                <w:sz w:val="18"/>
                <w:szCs w:val="18"/>
              </w:rPr>
            </w:pPr>
            <w:r>
              <w:rPr>
                <w:rFonts w:ascii="Arial" w:hAnsi="Arial"/>
                <w:b/>
                <w:sz w:val="18"/>
              </w:rPr>
              <w:t>Honaino, guztira</w:t>
            </w:r>
          </w:p>
        </w:tc>
        <w:tc>
          <w:tcPr>
            <w:tcW w:w="1808" w:type="dxa"/>
            <w:tcBorders>
              <w:top w:val="single" w:sz="4" w:space="0" w:color="auto"/>
              <w:bottom w:val="single" w:sz="4" w:space="0" w:color="auto"/>
            </w:tcBorders>
            <w:shd w:val="clear" w:color="auto" w:fill="auto"/>
            <w:noWrap/>
            <w:vAlign w:val="center"/>
            <w:hideMark/>
          </w:tcPr>
          <w:p w:rsidR="00B533D6" w:rsidRPr="005838C4" w:rsidRDefault="00263BF8" w:rsidP="004B0DB2">
            <w:pPr>
              <w:pStyle w:val="cuatexto"/>
              <w:jc w:val="right"/>
              <w:rPr>
                <w:rFonts w:ascii="Arial" w:hAnsi="Arial" w:cs="Arial"/>
                <w:b/>
                <w:sz w:val="18"/>
                <w:szCs w:val="18"/>
              </w:rPr>
            </w:pPr>
            <w:r>
              <w:rPr>
                <w:rFonts w:ascii="Arial" w:hAnsi="Arial"/>
                <w:b/>
                <w:sz w:val="18"/>
              </w:rPr>
              <w:t xml:space="preserve">40.817 </w:t>
            </w:r>
          </w:p>
        </w:tc>
      </w:tr>
      <w:tr w:rsidR="00B533D6" w:rsidRPr="005E1532" w:rsidTr="00512E2B">
        <w:trPr>
          <w:trHeight w:val="198"/>
        </w:trPr>
        <w:tc>
          <w:tcPr>
            <w:tcW w:w="6981" w:type="dxa"/>
            <w:tcBorders>
              <w:top w:val="single" w:sz="4" w:space="0" w:color="auto"/>
              <w:bottom w:val="single" w:sz="2" w:space="0" w:color="auto"/>
            </w:tcBorders>
            <w:shd w:val="clear" w:color="auto" w:fill="auto"/>
            <w:noWrap/>
            <w:vAlign w:val="center"/>
            <w:hideMark/>
          </w:tcPr>
          <w:p w:rsidR="00B533D6" w:rsidRPr="007B6893" w:rsidRDefault="00263BF8" w:rsidP="001609D0">
            <w:pPr>
              <w:pStyle w:val="cuatexto"/>
            </w:pPr>
            <w:r>
              <w:t>Espainiako Gobernua; FPP funtseko hartzekodunentzako ordainketak.</w:t>
            </w:r>
          </w:p>
        </w:tc>
        <w:tc>
          <w:tcPr>
            <w:tcW w:w="1808" w:type="dxa"/>
            <w:tcBorders>
              <w:top w:val="single" w:sz="4" w:space="0" w:color="auto"/>
              <w:bottom w:val="single" w:sz="2" w:space="0" w:color="auto"/>
            </w:tcBorders>
            <w:shd w:val="clear" w:color="auto" w:fill="auto"/>
            <w:noWrap/>
            <w:vAlign w:val="center"/>
            <w:hideMark/>
          </w:tcPr>
          <w:p w:rsidR="00B533D6" w:rsidRPr="004B0DB2" w:rsidRDefault="00263BF8" w:rsidP="004B0DB2">
            <w:pPr>
              <w:pStyle w:val="cuatexto"/>
              <w:jc w:val="right"/>
            </w:pPr>
            <w:r>
              <w:t>41.300</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263BF8">
            <w:pPr>
              <w:pStyle w:val="cuatexto"/>
            </w:pPr>
            <w:r>
              <w:t>Alkatetzaren ordainsariak (exijitu gabekoak)</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18.045</w:t>
            </w:r>
          </w:p>
        </w:tc>
      </w:tr>
      <w:tr w:rsidR="00B533D6" w:rsidRPr="005E1532" w:rsidTr="00512E2B">
        <w:trPr>
          <w:trHeight w:val="198"/>
        </w:trPr>
        <w:tc>
          <w:tcPr>
            <w:tcW w:w="6981" w:type="dxa"/>
            <w:tcBorders>
              <w:top w:val="single" w:sz="2" w:space="0" w:color="auto"/>
              <w:bottom w:val="single" w:sz="2" w:space="0" w:color="auto"/>
            </w:tcBorders>
            <w:shd w:val="clear" w:color="auto" w:fill="auto"/>
            <w:noWrap/>
            <w:vAlign w:val="center"/>
            <w:hideMark/>
          </w:tcPr>
          <w:p w:rsidR="00B533D6" w:rsidRPr="007B6893" w:rsidRDefault="00263BF8" w:rsidP="00263BF8">
            <w:pPr>
              <w:pStyle w:val="cuatexto"/>
            </w:pPr>
            <w:r>
              <w:t>2015ean egindako ordainketak</w:t>
            </w:r>
          </w:p>
        </w:tc>
        <w:tc>
          <w:tcPr>
            <w:tcW w:w="1808" w:type="dxa"/>
            <w:tcBorders>
              <w:top w:val="single" w:sz="2" w:space="0" w:color="auto"/>
              <w:bottom w:val="single" w:sz="2" w:space="0" w:color="auto"/>
            </w:tcBorders>
            <w:shd w:val="clear" w:color="auto" w:fill="auto"/>
            <w:noWrap/>
            <w:vAlign w:val="center"/>
            <w:hideMark/>
          </w:tcPr>
          <w:p w:rsidR="00B533D6" w:rsidRPr="004B0DB2" w:rsidRDefault="00263BF8" w:rsidP="004B0DB2">
            <w:pPr>
              <w:pStyle w:val="cuatexto"/>
              <w:jc w:val="right"/>
            </w:pPr>
            <w:r>
              <w:t>17.106</w:t>
            </w:r>
          </w:p>
        </w:tc>
      </w:tr>
      <w:tr w:rsidR="00B533D6" w:rsidRPr="005E1532" w:rsidTr="00512E2B">
        <w:trPr>
          <w:trHeight w:val="198"/>
        </w:trPr>
        <w:tc>
          <w:tcPr>
            <w:tcW w:w="6981" w:type="dxa"/>
            <w:tcBorders>
              <w:top w:val="single" w:sz="2" w:space="0" w:color="auto"/>
              <w:bottom w:val="single" w:sz="4" w:space="0" w:color="auto"/>
            </w:tcBorders>
            <w:shd w:val="clear" w:color="auto" w:fill="auto"/>
            <w:noWrap/>
            <w:vAlign w:val="center"/>
            <w:hideMark/>
          </w:tcPr>
          <w:p w:rsidR="00B533D6" w:rsidRPr="001609D0" w:rsidRDefault="00263BF8" w:rsidP="00263BF8">
            <w:pPr>
              <w:pStyle w:val="cuatexto"/>
            </w:pPr>
            <w:r>
              <w:t>Bestelako saldoak</w:t>
            </w:r>
          </w:p>
        </w:tc>
        <w:tc>
          <w:tcPr>
            <w:tcW w:w="1808" w:type="dxa"/>
            <w:tcBorders>
              <w:top w:val="single" w:sz="2" w:space="0" w:color="auto"/>
              <w:bottom w:val="single" w:sz="4" w:space="0" w:color="auto"/>
            </w:tcBorders>
            <w:shd w:val="clear" w:color="auto" w:fill="auto"/>
            <w:noWrap/>
            <w:vAlign w:val="center"/>
            <w:hideMark/>
          </w:tcPr>
          <w:p w:rsidR="00B533D6" w:rsidRPr="004B0DB2" w:rsidRDefault="00263BF8" w:rsidP="004B0DB2">
            <w:pPr>
              <w:pStyle w:val="cuatexto"/>
              <w:jc w:val="right"/>
            </w:pPr>
            <w:r>
              <w:t>3.199</w:t>
            </w:r>
          </w:p>
        </w:tc>
      </w:tr>
      <w:tr w:rsidR="00B533D6" w:rsidRPr="005E1532" w:rsidTr="00512E2B">
        <w:trPr>
          <w:trHeight w:val="255"/>
        </w:trPr>
        <w:tc>
          <w:tcPr>
            <w:tcW w:w="6981" w:type="dxa"/>
            <w:tcBorders>
              <w:top w:val="single" w:sz="4" w:space="0" w:color="auto"/>
              <w:bottom w:val="single" w:sz="4" w:space="0" w:color="auto"/>
            </w:tcBorders>
            <w:shd w:val="clear" w:color="auto" w:fill="FABF8F" w:themeFill="accent6" w:themeFillTint="99"/>
            <w:noWrap/>
            <w:vAlign w:val="center"/>
            <w:hideMark/>
          </w:tcPr>
          <w:p w:rsidR="00B533D6" w:rsidRPr="00263BF8" w:rsidRDefault="006A728E" w:rsidP="00263BF8">
            <w:pPr>
              <w:pStyle w:val="cuatexto"/>
              <w:rPr>
                <w:rFonts w:ascii="Arial" w:hAnsi="Arial" w:cs="Arial"/>
                <w:sz w:val="18"/>
                <w:szCs w:val="18"/>
              </w:rPr>
            </w:pPr>
            <w:r>
              <w:rPr>
                <w:rFonts w:ascii="Arial" w:hAnsi="Arial"/>
                <w:sz w:val="18"/>
              </w:rPr>
              <w:t>Guztira</w:t>
            </w:r>
          </w:p>
        </w:tc>
        <w:tc>
          <w:tcPr>
            <w:tcW w:w="1808" w:type="dxa"/>
            <w:tcBorders>
              <w:top w:val="single" w:sz="4" w:space="0" w:color="auto"/>
              <w:bottom w:val="single" w:sz="4" w:space="0" w:color="auto"/>
            </w:tcBorders>
            <w:shd w:val="clear" w:color="auto" w:fill="FABF8F" w:themeFill="accent6" w:themeFillTint="99"/>
            <w:noWrap/>
            <w:vAlign w:val="center"/>
            <w:hideMark/>
          </w:tcPr>
          <w:p w:rsidR="00B533D6" w:rsidRPr="004B0DB2" w:rsidRDefault="00B533D6" w:rsidP="00126260">
            <w:pPr>
              <w:pStyle w:val="cuatexto"/>
              <w:jc w:val="right"/>
              <w:rPr>
                <w:rFonts w:ascii="Arial" w:hAnsi="Arial" w:cs="Arial"/>
                <w:sz w:val="18"/>
                <w:szCs w:val="18"/>
              </w:rPr>
            </w:pPr>
            <w:r>
              <w:rPr>
                <w:rFonts w:ascii="Arial" w:hAnsi="Arial"/>
                <w:sz w:val="18"/>
              </w:rPr>
              <w:t>120.467</w:t>
            </w:r>
          </w:p>
        </w:tc>
      </w:tr>
    </w:tbl>
    <w:p w:rsidR="00B533D6" w:rsidRPr="000136F9" w:rsidRDefault="00B533D6" w:rsidP="00B72626">
      <w:pPr>
        <w:tabs>
          <w:tab w:val="center" w:pos="2835"/>
          <w:tab w:val="center" w:pos="3969"/>
          <w:tab w:val="center" w:pos="5103"/>
          <w:tab w:val="center" w:pos="6237"/>
          <w:tab w:val="center" w:pos="7371"/>
        </w:tabs>
        <w:spacing w:before="600"/>
        <w:ind w:firstLine="284"/>
        <w:rPr>
          <w:sz w:val="26"/>
          <w:szCs w:val="26"/>
        </w:rPr>
      </w:pPr>
      <w:r>
        <w:rPr>
          <w:sz w:val="26"/>
        </w:rPr>
        <w:t>2013ko eta aurreko ekitaldietako diru-sarrerak, 2014ko abenduaren 31n kobr</w:t>
      </w:r>
      <w:r>
        <w:rPr>
          <w:sz w:val="26"/>
        </w:rPr>
        <w:t>a</w:t>
      </w:r>
      <w:r>
        <w:rPr>
          <w:sz w:val="26"/>
        </w:rPr>
        <w:t>tzeko daudenak, 151.929 eurokoak dira;  horietatik, 27.328 euro 2013ko diru-sarrerei dagozkie. 2014an,, 55.671 euro kobratu dira 2013ko diru-sarrera gisa, eta soilik 1.501 euro aurreko ekitaldietako diru-sarreretatik.</w:t>
      </w:r>
    </w:p>
    <w:p w:rsidR="004B0DB2" w:rsidRDefault="004B0DB2">
      <w:pPr>
        <w:spacing w:after="0"/>
        <w:ind w:firstLine="0"/>
        <w:jc w:val="left"/>
        <w:rPr>
          <w:sz w:val="26"/>
          <w:szCs w:val="26"/>
        </w:rPr>
      </w:pPr>
      <w:r>
        <w:br w:type="page"/>
      </w:r>
    </w:p>
    <w:p w:rsidR="00B533D6" w:rsidRPr="000136F9" w:rsidRDefault="00B533D6" w:rsidP="00263BF8">
      <w:pPr>
        <w:tabs>
          <w:tab w:val="center" w:pos="2835"/>
          <w:tab w:val="center" w:pos="3969"/>
          <w:tab w:val="center" w:pos="5103"/>
          <w:tab w:val="center" w:pos="6237"/>
          <w:tab w:val="center" w:pos="7371"/>
        </w:tabs>
        <w:spacing w:after="240"/>
        <w:ind w:firstLine="284"/>
        <w:rPr>
          <w:sz w:val="26"/>
          <w:szCs w:val="26"/>
        </w:rPr>
      </w:pPr>
      <w:r>
        <w:rPr>
          <w:sz w:val="26"/>
        </w:rPr>
        <w:lastRenderedPageBreak/>
        <w:t>Hona hemen kontzeptuen araberako laburpena:</w:t>
      </w:r>
    </w:p>
    <w:tbl>
      <w:tblPr>
        <w:tblW w:w="8895" w:type="dxa"/>
        <w:jc w:val="center"/>
        <w:tblCellMar>
          <w:left w:w="70" w:type="dxa"/>
          <w:right w:w="70" w:type="dxa"/>
        </w:tblCellMar>
        <w:tblLook w:val="04A0" w:firstRow="1" w:lastRow="0" w:firstColumn="1" w:lastColumn="0" w:noHBand="0" w:noVBand="1"/>
      </w:tblPr>
      <w:tblGrid>
        <w:gridCol w:w="6503"/>
        <w:gridCol w:w="2392"/>
      </w:tblGrid>
      <w:tr w:rsidR="00B533D6" w:rsidRPr="00263BF8" w:rsidTr="00512E2B">
        <w:trPr>
          <w:trHeight w:val="255"/>
          <w:jc w:val="center"/>
        </w:trPr>
        <w:tc>
          <w:tcPr>
            <w:tcW w:w="6503" w:type="dxa"/>
            <w:tcBorders>
              <w:top w:val="single" w:sz="4" w:space="0" w:color="auto"/>
              <w:bottom w:val="single" w:sz="4" w:space="0" w:color="auto"/>
            </w:tcBorders>
            <w:shd w:val="clear" w:color="auto" w:fill="FABF8F" w:themeFill="accent6" w:themeFillTint="99"/>
            <w:noWrap/>
            <w:vAlign w:val="center"/>
            <w:hideMark/>
          </w:tcPr>
          <w:p w:rsidR="00B533D6" w:rsidRPr="00263BF8" w:rsidRDefault="00B533D6" w:rsidP="00512E2B">
            <w:pPr>
              <w:pStyle w:val="cuatexto"/>
              <w:jc w:val="left"/>
              <w:rPr>
                <w:rFonts w:ascii="Arial" w:hAnsi="Arial" w:cs="Arial"/>
                <w:sz w:val="18"/>
                <w:szCs w:val="18"/>
              </w:rPr>
            </w:pPr>
            <w:r>
              <w:rPr>
                <w:rFonts w:ascii="Arial" w:hAnsi="Arial"/>
                <w:sz w:val="18"/>
              </w:rPr>
              <w:t> </w:t>
            </w:r>
          </w:p>
        </w:tc>
        <w:tc>
          <w:tcPr>
            <w:tcW w:w="2392" w:type="dxa"/>
            <w:tcBorders>
              <w:top w:val="single" w:sz="4" w:space="0" w:color="auto"/>
              <w:bottom w:val="single" w:sz="4" w:space="0" w:color="auto"/>
            </w:tcBorders>
            <w:shd w:val="clear" w:color="auto" w:fill="FABF8F" w:themeFill="accent6" w:themeFillTint="99"/>
            <w:noWrap/>
            <w:vAlign w:val="center"/>
            <w:hideMark/>
          </w:tcPr>
          <w:p w:rsidR="00B533D6" w:rsidRPr="00263BF8" w:rsidRDefault="00B533D6" w:rsidP="00512E2B">
            <w:pPr>
              <w:pStyle w:val="cuatexto"/>
              <w:jc w:val="right"/>
              <w:rPr>
                <w:rFonts w:ascii="Arial" w:hAnsi="Arial" w:cs="Arial"/>
                <w:sz w:val="18"/>
                <w:szCs w:val="18"/>
              </w:rPr>
            </w:pPr>
            <w:r>
              <w:rPr>
                <w:rFonts w:ascii="Arial" w:hAnsi="Arial"/>
                <w:sz w:val="18"/>
              </w:rPr>
              <w:t>Eurotan</w:t>
            </w:r>
          </w:p>
        </w:tc>
      </w:tr>
      <w:tr w:rsidR="00B533D6" w:rsidRPr="00EE61D7" w:rsidTr="00512E2B">
        <w:trPr>
          <w:trHeight w:val="198"/>
          <w:jc w:val="center"/>
        </w:trPr>
        <w:tc>
          <w:tcPr>
            <w:tcW w:w="6503" w:type="dxa"/>
            <w:tcBorders>
              <w:top w:val="single" w:sz="4" w:space="0" w:color="auto"/>
              <w:bottom w:val="single" w:sz="2" w:space="0" w:color="auto"/>
            </w:tcBorders>
            <w:shd w:val="clear" w:color="000000" w:fill="FFFFFF"/>
            <w:noWrap/>
            <w:vAlign w:val="center"/>
            <w:hideMark/>
          </w:tcPr>
          <w:p w:rsidR="00B533D6" w:rsidRPr="00EE61D7" w:rsidRDefault="00EE61D7" w:rsidP="00512E2B">
            <w:pPr>
              <w:pStyle w:val="cuatexto"/>
              <w:jc w:val="left"/>
              <w:rPr>
                <w:szCs w:val="20"/>
              </w:rPr>
            </w:pPr>
            <w:r>
              <w:t>Zirkulazioaren gaineko zerga</w:t>
            </w:r>
          </w:p>
        </w:tc>
        <w:tc>
          <w:tcPr>
            <w:tcW w:w="2392" w:type="dxa"/>
            <w:tcBorders>
              <w:top w:val="single" w:sz="4"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31.299</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rPr>
            </w:pPr>
            <w:r>
              <w:t>JEZ</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25.765</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rPr>
            </w:pPr>
            <w:r>
              <w:t>Hiri-lurren kontribuzioa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24.612</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rPr>
            </w:pPr>
            <w:r>
              <w:t>Odron ibaiaren tartea lehengoratzeko diru-laguntza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13.824</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rPr>
            </w:pPr>
            <w:r>
              <w:t>Jubilatuen tabernako gastuen itzulketa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10.727</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rPr>
            </w:pPr>
            <w:r>
              <w:t>Hiltegiko gastuen itzulketa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5.719</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rPr>
            </w:pPr>
            <w:r>
              <w:t>Beste diru-laguntza batzuk</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5.477</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rPr>
            </w:pPr>
            <w:r>
              <w:t>Hiltegiaren alokairua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5.440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F47CAF" w:rsidP="001609D0">
            <w:pPr>
              <w:pStyle w:val="cuatexto"/>
              <w:jc w:val="left"/>
              <w:rPr>
                <w:szCs w:val="20"/>
              </w:rPr>
            </w:pPr>
            <w:r>
              <w:t>Toki ogasunen funtsa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4.598</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rPr>
            </w:pPr>
            <w:r>
              <w:t>Herri-lurretako belarrak eta artegiak</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4.582</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rPr>
            </w:pPr>
            <w:r>
              <w:t>Plusbalioak</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2.848</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rPr>
            </w:pPr>
            <w:r>
              <w:t>Turismoa zabaltzeko diru-laguntza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2.831</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1609D0">
            <w:pPr>
              <w:pStyle w:val="cuatexto"/>
              <w:jc w:val="left"/>
              <w:rPr>
                <w:szCs w:val="20"/>
              </w:rPr>
            </w:pPr>
            <w:r>
              <w:t>Bestelako diru-sarrerak</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2.740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rPr>
            </w:pPr>
            <w:r>
              <w:t>Mankomunitaterako diru-laguntza, 2009</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2.123</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rPr>
            </w:pPr>
            <w:r>
              <w:t>Jubilatuen tabernaren esleipena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2.045</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rPr>
            </w:pPr>
            <w:r>
              <w:t>Igerilekuetako tabernaren esleipena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1.800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rPr>
            </w:pPr>
            <w:r>
              <w:t>Landa-lurren kontribuzioa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1.520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1609D0" w:rsidP="001609D0">
            <w:pPr>
              <w:pStyle w:val="cuatexto"/>
              <w:jc w:val="left"/>
              <w:rPr>
                <w:szCs w:val="20"/>
              </w:rPr>
            </w:pPr>
            <w:r>
              <w:t>Arterako eta kulturarako diru-laguntza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1.481</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B43107">
            <w:pPr>
              <w:pStyle w:val="cuatexto"/>
              <w:jc w:val="left"/>
              <w:rPr>
                <w:szCs w:val="20"/>
              </w:rPr>
            </w:pPr>
            <w:r>
              <w:t>Irekitze-lizentzia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820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B43107" w:rsidP="00B43107">
            <w:pPr>
              <w:pStyle w:val="cuatexto"/>
              <w:jc w:val="left"/>
              <w:rPr>
                <w:szCs w:val="20"/>
              </w:rPr>
            </w:pPr>
            <w:r>
              <w:t>EIOZ</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441</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B43107" w:rsidP="00B43107">
            <w:pPr>
              <w:pStyle w:val="cuatexto"/>
              <w:jc w:val="left"/>
              <w:rPr>
                <w:szCs w:val="20"/>
              </w:rPr>
            </w:pPr>
            <w:r>
              <w:t>Lurraren eta hegalaren okupazioa, eta telefonia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432</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B43107">
            <w:pPr>
              <w:pStyle w:val="cuatexto"/>
              <w:jc w:val="left"/>
              <w:rPr>
                <w:szCs w:val="20"/>
              </w:rPr>
            </w:pPr>
            <w:r>
              <w:t>Salmenta ibiltaria, postuak</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235</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B43107">
            <w:pPr>
              <w:pStyle w:val="cuatexto"/>
              <w:jc w:val="left"/>
              <w:rPr>
                <w:szCs w:val="20"/>
              </w:rPr>
            </w:pPr>
            <w:r>
              <w:t>Kontsumitzaile eta erabiltzaileen defentsarako diru-laguntza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176</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EE61D7" w:rsidP="00B43107">
            <w:pPr>
              <w:pStyle w:val="cuatexto"/>
              <w:jc w:val="left"/>
              <w:rPr>
                <w:szCs w:val="20"/>
              </w:rPr>
            </w:pPr>
            <w:r>
              <w:t>Hirigintzaren arloko izapidetzeak</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150</w:t>
            </w:r>
          </w:p>
        </w:tc>
      </w:tr>
      <w:tr w:rsidR="00B533D6" w:rsidRPr="00EE61D7" w:rsidTr="00512E2B">
        <w:trPr>
          <w:trHeight w:val="198"/>
          <w:jc w:val="center"/>
        </w:trPr>
        <w:tc>
          <w:tcPr>
            <w:tcW w:w="6503" w:type="dxa"/>
            <w:tcBorders>
              <w:top w:val="single" w:sz="2" w:space="0" w:color="auto"/>
              <w:bottom w:val="single" w:sz="2" w:space="0" w:color="auto"/>
            </w:tcBorders>
            <w:shd w:val="clear" w:color="000000" w:fill="FFFFFF"/>
            <w:noWrap/>
            <w:vAlign w:val="center"/>
            <w:hideMark/>
          </w:tcPr>
          <w:p w:rsidR="00B533D6" w:rsidRPr="00EE61D7" w:rsidRDefault="00B43107" w:rsidP="00B43107">
            <w:pPr>
              <w:pStyle w:val="cuatexto"/>
              <w:jc w:val="left"/>
              <w:rPr>
                <w:szCs w:val="20"/>
              </w:rPr>
            </w:pPr>
            <w:r>
              <w:t>Landa-finken salmenta</w:t>
            </w:r>
          </w:p>
        </w:tc>
        <w:tc>
          <w:tcPr>
            <w:tcW w:w="2392" w:type="dxa"/>
            <w:tcBorders>
              <w:top w:val="single" w:sz="2" w:space="0" w:color="auto"/>
              <w:bottom w:val="single" w:sz="2" w:space="0" w:color="auto"/>
            </w:tcBorders>
            <w:shd w:val="clear" w:color="000000" w:fill="FFFFFF"/>
            <w:noWrap/>
            <w:vAlign w:val="center"/>
            <w:hideMark/>
          </w:tcPr>
          <w:p w:rsidR="00B533D6" w:rsidRPr="00EE61D7" w:rsidRDefault="00EE61D7" w:rsidP="00512E2B">
            <w:pPr>
              <w:pStyle w:val="cuatexto"/>
              <w:jc w:val="right"/>
              <w:rPr>
                <w:szCs w:val="20"/>
              </w:rPr>
            </w:pPr>
            <w:r>
              <w:t>134</w:t>
            </w:r>
          </w:p>
        </w:tc>
      </w:tr>
      <w:tr w:rsidR="00B533D6" w:rsidRPr="00EE61D7" w:rsidTr="00512E2B">
        <w:trPr>
          <w:trHeight w:val="198"/>
          <w:jc w:val="center"/>
        </w:trPr>
        <w:tc>
          <w:tcPr>
            <w:tcW w:w="6503" w:type="dxa"/>
            <w:tcBorders>
              <w:top w:val="single" w:sz="2" w:space="0" w:color="auto"/>
              <w:bottom w:val="single" w:sz="4" w:space="0" w:color="auto"/>
            </w:tcBorders>
            <w:shd w:val="clear" w:color="000000" w:fill="FFFFFF"/>
            <w:noWrap/>
            <w:vAlign w:val="center"/>
            <w:hideMark/>
          </w:tcPr>
          <w:p w:rsidR="00B533D6" w:rsidRPr="00EE61D7" w:rsidRDefault="00B43107" w:rsidP="00B43107">
            <w:pPr>
              <w:pStyle w:val="cuatexto"/>
              <w:jc w:val="left"/>
              <w:rPr>
                <w:szCs w:val="20"/>
              </w:rPr>
            </w:pPr>
            <w:r>
              <w:t>Bide publikoaren okupazioa</w:t>
            </w:r>
          </w:p>
        </w:tc>
        <w:tc>
          <w:tcPr>
            <w:tcW w:w="2392" w:type="dxa"/>
            <w:tcBorders>
              <w:top w:val="single" w:sz="2" w:space="0" w:color="auto"/>
              <w:bottom w:val="single" w:sz="4" w:space="0" w:color="auto"/>
            </w:tcBorders>
            <w:shd w:val="clear" w:color="000000" w:fill="FFFFFF"/>
            <w:noWrap/>
            <w:vAlign w:val="center"/>
            <w:hideMark/>
          </w:tcPr>
          <w:p w:rsidR="00B533D6" w:rsidRPr="00EE61D7" w:rsidRDefault="00EE61D7" w:rsidP="00512E2B">
            <w:pPr>
              <w:pStyle w:val="cuatexto"/>
              <w:jc w:val="right"/>
              <w:rPr>
                <w:szCs w:val="20"/>
              </w:rPr>
            </w:pPr>
            <w:r>
              <w:t>108</w:t>
            </w:r>
          </w:p>
        </w:tc>
      </w:tr>
      <w:tr w:rsidR="00B533D6" w:rsidRPr="00E417AB" w:rsidTr="00512E2B">
        <w:trPr>
          <w:trHeight w:val="255"/>
          <w:jc w:val="center"/>
        </w:trPr>
        <w:tc>
          <w:tcPr>
            <w:tcW w:w="6503" w:type="dxa"/>
            <w:tcBorders>
              <w:top w:val="single" w:sz="4" w:space="0" w:color="auto"/>
              <w:bottom w:val="single" w:sz="4" w:space="0" w:color="auto"/>
            </w:tcBorders>
            <w:shd w:val="clear" w:color="auto" w:fill="FABF8F" w:themeFill="accent6" w:themeFillTint="99"/>
            <w:noWrap/>
            <w:vAlign w:val="center"/>
            <w:hideMark/>
          </w:tcPr>
          <w:p w:rsidR="00B533D6" w:rsidRPr="00263BF8" w:rsidRDefault="006A728E" w:rsidP="00512E2B">
            <w:pPr>
              <w:pStyle w:val="cuatexto"/>
              <w:jc w:val="left"/>
            </w:pPr>
            <w:r>
              <w:t>Guztira</w:t>
            </w:r>
          </w:p>
        </w:tc>
        <w:tc>
          <w:tcPr>
            <w:tcW w:w="2392" w:type="dxa"/>
            <w:tcBorders>
              <w:top w:val="single" w:sz="4" w:space="0" w:color="auto"/>
              <w:bottom w:val="single" w:sz="4" w:space="0" w:color="auto"/>
            </w:tcBorders>
            <w:shd w:val="clear" w:color="auto" w:fill="FABF8F" w:themeFill="accent6" w:themeFillTint="99"/>
            <w:noWrap/>
            <w:vAlign w:val="center"/>
            <w:hideMark/>
          </w:tcPr>
          <w:p w:rsidR="00B533D6" w:rsidRPr="007B6893" w:rsidRDefault="00B533D6" w:rsidP="00512E2B">
            <w:pPr>
              <w:pStyle w:val="cuatexto"/>
              <w:jc w:val="right"/>
            </w:pPr>
            <w:r>
              <w:t>151.929</w:t>
            </w:r>
          </w:p>
        </w:tc>
      </w:tr>
    </w:tbl>
    <w:p w:rsidR="00400E0E" w:rsidRPr="00EE61D7" w:rsidRDefault="00B533D6" w:rsidP="00EE61D7">
      <w:pPr>
        <w:tabs>
          <w:tab w:val="center" w:pos="2835"/>
          <w:tab w:val="center" w:pos="3969"/>
          <w:tab w:val="center" w:pos="5103"/>
          <w:tab w:val="center" w:pos="6237"/>
          <w:tab w:val="center" w:pos="7371"/>
        </w:tabs>
        <w:spacing w:before="240" w:after="240"/>
        <w:ind w:firstLine="284"/>
        <w:rPr>
          <w:sz w:val="26"/>
          <w:szCs w:val="26"/>
        </w:rPr>
      </w:pPr>
      <w:r>
        <w:rPr>
          <w:sz w:val="26"/>
        </w:rPr>
        <w:t>Hona urte bakoitzean jatorriaren arabera kobratzeko dauden saldoen laburpena</w:t>
      </w:r>
    </w:p>
    <w:tbl>
      <w:tblPr>
        <w:tblW w:w="8831" w:type="dxa"/>
        <w:tblInd w:w="28" w:type="dxa"/>
        <w:tblCellMar>
          <w:left w:w="70" w:type="dxa"/>
          <w:right w:w="70" w:type="dxa"/>
        </w:tblCellMar>
        <w:tblLook w:val="04A0" w:firstRow="1" w:lastRow="0" w:firstColumn="1" w:lastColumn="0" w:noHBand="0" w:noVBand="1"/>
      </w:tblPr>
      <w:tblGrid>
        <w:gridCol w:w="2998"/>
        <w:gridCol w:w="5833"/>
      </w:tblGrid>
      <w:tr w:rsidR="00B34D32" w:rsidRPr="00EE61D7" w:rsidTr="00B43107">
        <w:trPr>
          <w:trHeight w:val="255"/>
        </w:trPr>
        <w:tc>
          <w:tcPr>
            <w:tcW w:w="2998" w:type="dxa"/>
            <w:tcBorders>
              <w:top w:val="single" w:sz="4" w:space="0" w:color="auto"/>
              <w:bottom w:val="single" w:sz="4" w:space="0" w:color="auto"/>
            </w:tcBorders>
            <w:shd w:val="clear" w:color="auto" w:fill="FABF8F" w:themeFill="accent6" w:themeFillTint="99"/>
            <w:noWrap/>
            <w:vAlign w:val="center"/>
            <w:hideMark/>
          </w:tcPr>
          <w:p w:rsidR="00B34D32" w:rsidRPr="00EE61D7" w:rsidRDefault="00B34D32" w:rsidP="00B43107">
            <w:pPr>
              <w:pStyle w:val="cuatexto"/>
              <w:jc w:val="left"/>
              <w:rPr>
                <w:rFonts w:ascii="Arial" w:hAnsi="Arial" w:cs="Arial"/>
                <w:sz w:val="18"/>
                <w:szCs w:val="18"/>
              </w:rPr>
            </w:pPr>
            <w:r>
              <w:rPr>
                <w:rFonts w:ascii="Arial" w:hAnsi="Arial"/>
                <w:sz w:val="18"/>
              </w:rPr>
              <w:t>Jatorri urtea</w:t>
            </w:r>
          </w:p>
        </w:tc>
        <w:tc>
          <w:tcPr>
            <w:tcW w:w="5833" w:type="dxa"/>
            <w:tcBorders>
              <w:top w:val="single" w:sz="4" w:space="0" w:color="auto"/>
              <w:bottom w:val="single" w:sz="4" w:space="0" w:color="auto"/>
            </w:tcBorders>
            <w:shd w:val="clear" w:color="auto" w:fill="FABF8F" w:themeFill="accent6" w:themeFillTint="99"/>
            <w:noWrap/>
            <w:vAlign w:val="center"/>
            <w:hideMark/>
          </w:tcPr>
          <w:p w:rsidR="00B34D32" w:rsidRPr="00EE61D7" w:rsidRDefault="00375969" w:rsidP="00B43107">
            <w:pPr>
              <w:pStyle w:val="cuatexto"/>
              <w:jc w:val="right"/>
              <w:rPr>
                <w:rFonts w:ascii="Arial" w:hAnsi="Arial" w:cs="Arial"/>
                <w:sz w:val="18"/>
                <w:szCs w:val="18"/>
              </w:rPr>
            </w:pPr>
            <w:r>
              <w:rPr>
                <w:rFonts w:ascii="Arial" w:hAnsi="Arial"/>
                <w:sz w:val="18"/>
              </w:rPr>
              <w:t>Eurotan</w:t>
            </w:r>
          </w:p>
        </w:tc>
      </w:tr>
      <w:tr w:rsidR="00B34D32" w:rsidRPr="00E417AB" w:rsidTr="00B43107">
        <w:trPr>
          <w:trHeight w:val="198"/>
        </w:trPr>
        <w:tc>
          <w:tcPr>
            <w:tcW w:w="2998" w:type="dxa"/>
            <w:tcBorders>
              <w:top w:val="single" w:sz="4"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2003</w:t>
            </w:r>
          </w:p>
        </w:tc>
        <w:tc>
          <w:tcPr>
            <w:tcW w:w="5833" w:type="dxa"/>
            <w:tcBorders>
              <w:top w:val="single" w:sz="4" w:space="0" w:color="auto"/>
              <w:bottom w:val="single" w:sz="2" w:space="0" w:color="auto"/>
            </w:tcBorders>
            <w:shd w:val="clear" w:color="000000" w:fill="FFFFFF"/>
            <w:noWrap/>
            <w:vAlign w:val="center"/>
            <w:hideMark/>
          </w:tcPr>
          <w:p w:rsidR="00B34D32" w:rsidRPr="007B6893" w:rsidRDefault="00B34D32" w:rsidP="00B43107">
            <w:pPr>
              <w:pStyle w:val="cuatexto"/>
              <w:jc w:val="right"/>
            </w:pPr>
            <w:r>
              <w:t>4.333</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2004</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7.789</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2005</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2.728</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2006</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2.287</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2007</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4.133</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2008</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9.642</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2009</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18.202</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2010</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16.009</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2011</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25.810</w:t>
            </w:r>
          </w:p>
        </w:tc>
      </w:tr>
      <w:tr w:rsidR="00B34D32" w:rsidRPr="00E417AB" w:rsidTr="00B43107">
        <w:trPr>
          <w:trHeight w:val="198"/>
        </w:trPr>
        <w:tc>
          <w:tcPr>
            <w:tcW w:w="2998"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left"/>
            </w:pPr>
            <w:r>
              <w:t>2012</w:t>
            </w:r>
          </w:p>
        </w:tc>
        <w:tc>
          <w:tcPr>
            <w:tcW w:w="5833" w:type="dxa"/>
            <w:tcBorders>
              <w:top w:val="single" w:sz="2" w:space="0" w:color="auto"/>
              <w:bottom w:val="single" w:sz="2" w:space="0" w:color="auto"/>
            </w:tcBorders>
            <w:shd w:val="clear" w:color="000000" w:fill="FFFFFF"/>
            <w:noWrap/>
            <w:vAlign w:val="center"/>
            <w:hideMark/>
          </w:tcPr>
          <w:p w:rsidR="00B34D32" w:rsidRPr="007B6893" w:rsidRDefault="00B34D32" w:rsidP="00B43107">
            <w:pPr>
              <w:pStyle w:val="cuatexto"/>
              <w:jc w:val="right"/>
            </w:pPr>
            <w:r>
              <w:t>33.669</w:t>
            </w:r>
          </w:p>
        </w:tc>
      </w:tr>
      <w:tr w:rsidR="00B34D32" w:rsidRPr="00E417AB" w:rsidTr="00B43107">
        <w:trPr>
          <w:trHeight w:val="198"/>
        </w:trPr>
        <w:tc>
          <w:tcPr>
            <w:tcW w:w="2998" w:type="dxa"/>
            <w:tcBorders>
              <w:top w:val="single" w:sz="2" w:space="0" w:color="auto"/>
              <w:bottom w:val="single" w:sz="4" w:space="0" w:color="auto"/>
            </w:tcBorders>
            <w:shd w:val="clear" w:color="000000" w:fill="FFFFFF"/>
            <w:noWrap/>
            <w:vAlign w:val="center"/>
            <w:hideMark/>
          </w:tcPr>
          <w:p w:rsidR="00B34D32" w:rsidRPr="007B6893" w:rsidRDefault="00B34D32" w:rsidP="00B43107">
            <w:pPr>
              <w:pStyle w:val="cuatexto"/>
              <w:jc w:val="left"/>
            </w:pPr>
            <w:r>
              <w:t>2013</w:t>
            </w:r>
          </w:p>
        </w:tc>
        <w:tc>
          <w:tcPr>
            <w:tcW w:w="5833" w:type="dxa"/>
            <w:tcBorders>
              <w:top w:val="single" w:sz="2" w:space="0" w:color="auto"/>
              <w:bottom w:val="single" w:sz="4" w:space="0" w:color="auto"/>
            </w:tcBorders>
            <w:shd w:val="clear" w:color="000000" w:fill="FFFFFF"/>
            <w:noWrap/>
            <w:vAlign w:val="center"/>
            <w:hideMark/>
          </w:tcPr>
          <w:p w:rsidR="00B34D32" w:rsidRPr="007B6893" w:rsidRDefault="00B34D32" w:rsidP="00B43107">
            <w:pPr>
              <w:pStyle w:val="cuatexto"/>
              <w:jc w:val="right"/>
            </w:pPr>
            <w:r>
              <w:t>27.328</w:t>
            </w:r>
          </w:p>
        </w:tc>
      </w:tr>
      <w:tr w:rsidR="00B34D32" w:rsidRPr="00EE61D7" w:rsidTr="00B43107">
        <w:trPr>
          <w:trHeight w:val="255"/>
        </w:trPr>
        <w:tc>
          <w:tcPr>
            <w:tcW w:w="2998" w:type="dxa"/>
            <w:tcBorders>
              <w:top w:val="single" w:sz="4" w:space="0" w:color="auto"/>
              <w:bottom w:val="single" w:sz="4" w:space="0" w:color="auto"/>
            </w:tcBorders>
            <w:shd w:val="clear" w:color="auto" w:fill="FABF8F" w:themeFill="accent6" w:themeFillTint="99"/>
            <w:noWrap/>
            <w:vAlign w:val="center"/>
            <w:hideMark/>
          </w:tcPr>
          <w:p w:rsidR="00B34D32" w:rsidRPr="00EE61D7" w:rsidRDefault="00B34D32" w:rsidP="00B43107">
            <w:pPr>
              <w:pStyle w:val="cuatexto"/>
              <w:jc w:val="left"/>
              <w:rPr>
                <w:rFonts w:ascii="Arial" w:hAnsi="Arial" w:cs="Arial"/>
                <w:bCs/>
                <w:sz w:val="18"/>
                <w:szCs w:val="18"/>
              </w:rPr>
            </w:pPr>
            <w:r>
              <w:rPr>
                <w:rFonts w:ascii="Arial" w:hAnsi="Arial"/>
                <w:sz w:val="18"/>
              </w:rPr>
              <w:t>Guztira</w:t>
            </w:r>
          </w:p>
        </w:tc>
        <w:tc>
          <w:tcPr>
            <w:tcW w:w="5833" w:type="dxa"/>
            <w:tcBorders>
              <w:top w:val="single" w:sz="4" w:space="0" w:color="auto"/>
              <w:bottom w:val="single" w:sz="4" w:space="0" w:color="auto"/>
            </w:tcBorders>
            <w:shd w:val="clear" w:color="auto" w:fill="FABF8F" w:themeFill="accent6" w:themeFillTint="99"/>
            <w:noWrap/>
            <w:vAlign w:val="center"/>
            <w:hideMark/>
          </w:tcPr>
          <w:p w:rsidR="00B34D32" w:rsidRPr="00EE61D7" w:rsidRDefault="00B34D32" w:rsidP="00B43107">
            <w:pPr>
              <w:pStyle w:val="cuatexto"/>
              <w:jc w:val="right"/>
              <w:rPr>
                <w:rFonts w:ascii="Arial" w:hAnsi="Arial" w:cs="Arial"/>
                <w:bCs/>
                <w:sz w:val="18"/>
                <w:szCs w:val="18"/>
              </w:rPr>
            </w:pPr>
            <w:r>
              <w:rPr>
                <w:rFonts w:ascii="Arial" w:hAnsi="Arial"/>
                <w:sz w:val="18"/>
              </w:rPr>
              <w:t>151.929</w:t>
            </w:r>
          </w:p>
        </w:tc>
      </w:tr>
    </w:tbl>
    <w:p w:rsidR="00B34D32" w:rsidRDefault="00B34D32" w:rsidP="00EE61D7">
      <w:pPr>
        <w:tabs>
          <w:tab w:val="center" w:pos="2835"/>
          <w:tab w:val="center" w:pos="3969"/>
          <w:tab w:val="center" w:pos="5103"/>
          <w:tab w:val="center" w:pos="6237"/>
          <w:tab w:val="center" w:pos="7371"/>
        </w:tabs>
        <w:spacing w:before="240"/>
        <w:ind w:firstLine="284"/>
        <w:rPr>
          <w:sz w:val="26"/>
          <w:szCs w:val="26"/>
        </w:rPr>
      </w:pPr>
      <w:r>
        <w:rPr>
          <w:sz w:val="26"/>
        </w:rPr>
        <w:t>Zorren kudeaketarako, likidaziorako eta diru-bilketarako zerbitzua Geserlocalek kudeatzen du, nahiz eta aurreko ekitaldietatik kopuru handiak dauden kobratzeko.</w:t>
      </w:r>
    </w:p>
    <w:p w:rsidR="004B0DB2" w:rsidRPr="000136F9" w:rsidRDefault="004B0DB2" w:rsidP="00EE61D7">
      <w:pPr>
        <w:tabs>
          <w:tab w:val="center" w:pos="2835"/>
          <w:tab w:val="center" w:pos="3969"/>
          <w:tab w:val="center" w:pos="5103"/>
          <w:tab w:val="center" w:pos="6237"/>
          <w:tab w:val="center" w:pos="7371"/>
        </w:tabs>
        <w:spacing w:before="240"/>
        <w:ind w:firstLine="284"/>
        <w:rPr>
          <w:sz w:val="26"/>
          <w:szCs w:val="26"/>
        </w:rPr>
      </w:pPr>
    </w:p>
    <w:p w:rsidR="00B34D32" w:rsidRPr="00491ED6" w:rsidRDefault="00F40643" w:rsidP="00491ED6">
      <w:pPr>
        <w:tabs>
          <w:tab w:val="center" w:pos="2835"/>
          <w:tab w:val="center" w:pos="3969"/>
          <w:tab w:val="center" w:pos="5103"/>
          <w:tab w:val="center" w:pos="6237"/>
          <w:tab w:val="center" w:pos="7371"/>
        </w:tabs>
        <w:ind w:firstLine="284"/>
        <w:rPr>
          <w:i/>
          <w:sz w:val="26"/>
          <w:szCs w:val="26"/>
        </w:rPr>
      </w:pPr>
      <w:r>
        <w:rPr>
          <w:i/>
          <w:sz w:val="26"/>
        </w:rPr>
        <w:lastRenderedPageBreak/>
        <w:t>Gomendatzen dugu itxitako ekitaldietatik heldutako kobratzeko eta ordaintzeko dauden kontzeptu eta zenbatekoen azterketa bat egitea, kobratzeko eskubideekin edo ordaintzeko betebeharrekin bat ez datozen kontusailak identifikatzeko, bai eta egoki islatzea saldo horiek zein zordunekikoak edo hartzekodunekikoak diren.</w:t>
      </w:r>
    </w:p>
    <w:p w:rsidR="00B34D32" w:rsidRPr="00381DD2" w:rsidRDefault="00B34D32" w:rsidP="00D67A4E">
      <w:pPr>
        <w:pStyle w:val="atitulo2"/>
        <w:rPr>
          <w:b/>
          <w:color w:val="auto"/>
        </w:rPr>
      </w:pPr>
      <w:bookmarkStart w:id="62" w:name="_Toc444498489"/>
      <w:bookmarkStart w:id="63" w:name="_Toc447187423"/>
      <w:r>
        <w:rPr>
          <w:color w:val="auto"/>
        </w:rPr>
        <w:t>VI.10 Udalaren egoeraren balantzea eta emaitzen kontua</w:t>
      </w:r>
      <w:bookmarkEnd w:id="63"/>
      <w:r>
        <w:rPr>
          <w:color w:val="auto"/>
        </w:rPr>
        <w:t xml:space="preserve"> </w:t>
      </w:r>
      <w:bookmarkEnd w:id="62"/>
    </w:p>
    <w:p w:rsidR="00B62C6F" w:rsidRPr="000136F9" w:rsidRDefault="00B62C6F" w:rsidP="00B62C6F">
      <w:pPr>
        <w:tabs>
          <w:tab w:val="center" w:pos="2835"/>
          <w:tab w:val="center" w:pos="3969"/>
          <w:tab w:val="center" w:pos="5103"/>
          <w:tab w:val="center" w:pos="6237"/>
          <w:tab w:val="center" w:pos="7371"/>
        </w:tabs>
        <w:ind w:firstLine="284"/>
        <w:rPr>
          <w:sz w:val="26"/>
          <w:szCs w:val="26"/>
        </w:rPr>
      </w:pPr>
      <w:r>
        <w:rPr>
          <w:sz w:val="26"/>
        </w:rPr>
        <w:t>Ibilgetua, 2014ko abenduaren 31n, 8.048.843 euroan dago baloratuta. Printzipioz epe luzeko inbertsio errealen eta aktiboen altekin eta bajekin gaurkotu beharko litz</w:t>
      </w:r>
      <w:r>
        <w:rPr>
          <w:sz w:val="26"/>
        </w:rPr>
        <w:t>a</w:t>
      </w:r>
      <w:r>
        <w:rPr>
          <w:sz w:val="26"/>
        </w:rPr>
        <w:t>teke.</w:t>
      </w:r>
    </w:p>
    <w:p w:rsidR="00B62C6F" w:rsidRPr="000136F9" w:rsidRDefault="00B62C6F" w:rsidP="00B62C6F">
      <w:pPr>
        <w:tabs>
          <w:tab w:val="center" w:pos="2835"/>
          <w:tab w:val="center" w:pos="3969"/>
          <w:tab w:val="center" w:pos="5103"/>
          <w:tab w:val="center" w:pos="6237"/>
          <w:tab w:val="center" w:pos="7371"/>
        </w:tabs>
        <w:ind w:firstLine="284"/>
        <w:rPr>
          <w:sz w:val="26"/>
          <w:szCs w:val="26"/>
        </w:rPr>
      </w:pPr>
      <w:r>
        <w:rPr>
          <w:sz w:val="26"/>
        </w:rPr>
        <w:t>Ez dago ondasunen inbentario gaurkoturik; horrek muga bat dakarkio fiskaliz</w:t>
      </w:r>
      <w:r>
        <w:rPr>
          <w:sz w:val="26"/>
        </w:rPr>
        <w:t>a</w:t>
      </w:r>
      <w:r>
        <w:rPr>
          <w:sz w:val="26"/>
        </w:rPr>
        <w:t>zio-lanaren norainokoari, bai ibilgetuari dagokionez, bai funts berekiei dagokienez ere, 2014ko eta 2013ko abenduaren 31n.</w:t>
      </w:r>
    </w:p>
    <w:p w:rsidR="00B62C6F" w:rsidRPr="000136F9" w:rsidRDefault="00B62C6F" w:rsidP="00B62C6F">
      <w:pPr>
        <w:tabs>
          <w:tab w:val="center" w:pos="2835"/>
          <w:tab w:val="center" w:pos="3969"/>
          <w:tab w:val="center" w:pos="5103"/>
          <w:tab w:val="center" w:pos="6237"/>
          <w:tab w:val="center" w:pos="7371"/>
        </w:tabs>
        <w:ind w:firstLine="284"/>
        <w:rPr>
          <w:sz w:val="26"/>
          <w:szCs w:val="26"/>
        </w:rPr>
      </w:pPr>
      <w:r>
        <w:rPr>
          <w:sz w:val="26"/>
        </w:rPr>
        <w:t>Ez dago jasota zein den kapitaleko diru-sarrerengatiko saldoa. Kontusail hori ez da gaurkotzen aitortutako kapitaleko transferentziekin (500.523 euro 2014an).</w:t>
      </w:r>
    </w:p>
    <w:p w:rsidR="00E0366C" w:rsidRPr="000136F9" w:rsidRDefault="00E0366C" w:rsidP="00E0366C">
      <w:pPr>
        <w:tabs>
          <w:tab w:val="center" w:pos="2835"/>
          <w:tab w:val="center" w:pos="3969"/>
          <w:tab w:val="center" w:pos="5103"/>
          <w:tab w:val="center" w:pos="6237"/>
          <w:tab w:val="center" w:pos="7371"/>
        </w:tabs>
        <w:ind w:firstLine="284"/>
        <w:rPr>
          <w:sz w:val="26"/>
          <w:szCs w:val="26"/>
        </w:rPr>
      </w:pPr>
      <w:r>
        <w:rPr>
          <w:sz w:val="26"/>
        </w:rPr>
        <w:t>2014ko abenduaren 31ko balantzean, 7.379 ageri dira diru-bilketa zaileko esk</w:t>
      </w:r>
      <w:r>
        <w:rPr>
          <w:sz w:val="26"/>
        </w:rPr>
        <w:t>u</w:t>
      </w:r>
      <w:r>
        <w:rPr>
          <w:sz w:val="26"/>
        </w:rPr>
        <w:t>bide gisa; 2014ko ekitaldiko diruzaintza-gerakinean, berriz, 138.266 euro ageri dira (109.046 euro 2013ko abenduaren 31n), zeinak heldu baitira 2013ko ekitaldiko sa</w:t>
      </w:r>
      <w:r>
        <w:rPr>
          <w:sz w:val="26"/>
        </w:rPr>
        <w:t>l</w:t>
      </w:r>
      <w:r>
        <w:rPr>
          <w:sz w:val="26"/>
        </w:rPr>
        <w:t>doei ehuneko 50a eta aurreko urteetakoei ehuneko 100a aplikatzetik.</w:t>
      </w:r>
    </w:p>
    <w:p w:rsidR="00E0366C" w:rsidRPr="000136F9" w:rsidRDefault="00E0366C" w:rsidP="00E0366C">
      <w:pPr>
        <w:tabs>
          <w:tab w:val="center" w:pos="2835"/>
          <w:tab w:val="center" w:pos="3969"/>
          <w:tab w:val="center" w:pos="5103"/>
          <w:tab w:val="center" w:pos="6237"/>
          <w:tab w:val="center" w:pos="7371"/>
        </w:tabs>
        <w:ind w:firstLine="284"/>
        <w:rPr>
          <w:sz w:val="26"/>
          <w:szCs w:val="26"/>
        </w:rPr>
      </w:pPr>
      <w:r>
        <w:rPr>
          <w:sz w:val="26"/>
        </w:rPr>
        <w:t>Diruzaintzako saldoak bat datoz diruzaintzaren egoeraren saldoekin, biek ala biek "Formalizazioa" kontuaren 92.715 euroko saldoa hartzen duten arren; kontu horr</w:t>
      </w:r>
      <w:r>
        <w:rPr>
          <w:sz w:val="26"/>
        </w:rPr>
        <w:t>e</w:t>
      </w:r>
      <w:r>
        <w:rPr>
          <w:sz w:val="26"/>
        </w:rPr>
        <w:t>tan, funts likidoen mugimendurik ez dakarten eragiketak erregistratu dira (abalak eta abar).</w:t>
      </w:r>
    </w:p>
    <w:p w:rsidR="00B34D32" w:rsidRPr="007B5531" w:rsidRDefault="00B34D32" w:rsidP="00B34D32">
      <w:pPr>
        <w:tabs>
          <w:tab w:val="center" w:pos="2835"/>
          <w:tab w:val="center" w:pos="3969"/>
          <w:tab w:val="center" w:pos="5103"/>
          <w:tab w:val="center" w:pos="6237"/>
          <w:tab w:val="center" w:pos="7371"/>
        </w:tabs>
        <w:ind w:firstLine="284"/>
        <w:rPr>
          <w:sz w:val="26"/>
          <w:szCs w:val="26"/>
        </w:rPr>
      </w:pPr>
      <w:r>
        <w:rPr>
          <w:sz w:val="26"/>
        </w:rPr>
        <w:t>Balantzean ez da jasotzen finantza-zorra (zor bizia), zeina 886.118 eurokoa baita 2014ko abenduaren 31n (948.550 euro 2013ko abenduaren 31n).</w:t>
      </w:r>
    </w:p>
    <w:p w:rsidR="000136F9" w:rsidRPr="000136F9" w:rsidRDefault="00B34D32" w:rsidP="000136F9">
      <w:pPr>
        <w:tabs>
          <w:tab w:val="center" w:pos="2835"/>
          <w:tab w:val="center" w:pos="3969"/>
          <w:tab w:val="center" w:pos="5103"/>
          <w:tab w:val="center" w:pos="6237"/>
          <w:tab w:val="center" w:pos="7371"/>
        </w:tabs>
        <w:ind w:firstLine="284"/>
        <w:rPr>
          <w:sz w:val="26"/>
          <w:szCs w:val="26"/>
        </w:rPr>
      </w:pPr>
      <w:r>
        <w:rPr>
          <w:sz w:val="26"/>
        </w:rPr>
        <w:t>Epe luzeko zorren 2014ko abenduaren 31ko saldoa 1.096 euroan desberdina da honako hauen baturatik: ekitaldi korronteko zorren saldoak, itxitako ekitaldietako zorren saldoak eta 2014ko ekitaldiko diruzaintza-gerakinaren aurrekontuz kanpoko gastuak. Aldea industrialdearen kontserbazio-entitatearen gastu galeraren saldoar</w:t>
      </w:r>
      <w:r>
        <w:rPr>
          <w:sz w:val="26"/>
        </w:rPr>
        <w:t>e</w:t>
      </w:r>
      <w:r>
        <w:rPr>
          <w:sz w:val="26"/>
        </w:rPr>
        <w:t>kin bat dator, zeina aurrekontuz kanpoko hartzekodunen kontua baita. Ibilgetua eta kapitaleko diru-laguntzak.</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Pr>
          <w:sz w:val="26"/>
        </w:rPr>
        <w:t>Banku-zorrekin lotutako eragiketak eta kapital-transferentzietakoak ondare-kontuaren aldaketa gisa kontabilizatzen dira; haren 2014ko mugimenduak ezin izan ditugu identifikatu gure azterketan.</w:t>
      </w:r>
    </w:p>
    <w:p w:rsidR="00B34D32" w:rsidRDefault="00B34D32" w:rsidP="007B5531">
      <w:pPr>
        <w:tabs>
          <w:tab w:val="center" w:pos="2835"/>
          <w:tab w:val="center" w:pos="3969"/>
          <w:tab w:val="center" w:pos="5103"/>
          <w:tab w:val="center" w:pos="6237"/>
          <w:tab w:val="center" w:pos="7371"/>
        </w:tabs>
        <w:ind w:firstLine="284"/>
        <w:rPr>
          <w:sz w:val="26"/>
          <w:szCs w:val="26"/>
        </w:rPr>
      </w:pPr>
      <w:r>
        <w:rPr>
          <w:sz w:val="26"/>
        </w:rPr>
        <w:t>Emaitzen kontuan islatutako diru-sarrerak eta gastuak egoki berdinkatu dira a</w:t>
      </w:r>
      <w:r>
        <w:rPr>
          <w:sz w:val="26"/>
        </w:rPr>
        <w:t>u</w:t>
      </w:r>
      <w:r>
        <w:rPr>
          <w:sz w:val="26"/>
        </w:rPr>
        <w:t>rrekontuko likidaziokoekin.</w:t>
      </w:r>
    </w:p>
    <w:p w:rsidR="006C24F9" w:rsidRPr="00491ED6" w:rsidRDefault="006C24F9" w:rsidP="00491ED6">
      <w:pPr>
        <w:tabs>
          <w:tab w:val="center" w:pos="2835"/>
          <w:tab w:val="center" w:pos="3969"/>
          <w:tab w:val="center" w:pos="5103"/>
          <w:tab w:val="center" w:pos="6237"/>
          <w:tab w:val="center" w:pos="7371"/>
        </w:tabs>
        <w:ind w:firstLine="284"/>
        <w:rPr>
          <w:i/>
          <w:sz w:val="26"/>
          <w:szCs w:val="26"/>
        </w:rPr>
      </w:pPr>
      <w:r>
        <w:rPr>
          <w:i/>
          <w:sz w:val="26"/>
        </w:rPr>
        <w:t>Gomendatzen dugu egoeraren balantzearen kontusailetako kontabilitate-saldoak berrikusi eta, kasua bada, erregularizatzea.</w:t>
      </w:r>
    </w:p>
    <w:p w:rsidR="00B34D32" w:rsidRPr="00381DD2" w:rsidRDefault="00B34D32" w:rsidP="00D67A4E">
      <w:pPr>
        <w:pStyle w:val="atitulo2"/>
        <w:rPr>
          <w:color w:val="auto"/>
        </w:rPr>
      </w:pPr>
      <w:bookmarkStart w:id="64" w:name="_Toc227464021"/>
      <w:bookmarkStart w:id="65" w:name="_Toc264877917"/>
      <w:bookmarkStart w:id="66" w:name="_Toc444498490"/>
      <w:bookmarkStart w:id="67" w:name="_Toc447187424"/>
      <w:r>
        <w:rPr>
          <w:color w:val="auto"/>
        </w:rPr>
        <w:lastRenderedPageBreak/>
        <w:t>VI.11. Gorabeherak</w:t>
      </w:r>
      <w:bookmarkEnd w:id="64"/>
      <w:bookmarkEnd w:id="65"/>
      <w:bookmarkEnd w:id="66"/>
      <w:bookmarkEnd w:id="67"/>
    </w:p>
    <w:p w:rsidR="00B34D32" w:rsidRPr="007B5531" w:rsidRDefault="00C215A0" w:rsidP="007B5531">
      <w:pPr>
        <w:tabs>
          <w:tab w:val="center" w:pos="2835"/>
          <w:tab w:val="center" w:pos="3969"/>
          <w:tab w:val="center" w:pos="5103"/>
          <w:tab w:val="center" w:pos="6237"/>
          <w:tab w:val="center" w:pos="7371"/>
        </w:tabs>
        <w:ind w:firstLine="284"/>
        <w:rPr>
          <w:sz w:val="26"/>
          <w:szCs w:val="26"/>
        </w:rPr>
      </w:pPr>
      <w:r>
        <w:rPr>
          <w:sz w:val="26"/>
        </w:rPr>
        <w:t>Udaleko idazkariak informatu du honako hau dela 2014ko abenduaren 31n irekita dagoen prozedura judizial bakarra:</w:t>
      </w:r>
    </w:p>
    <w:p w:rsidR="00B34D32" w:rsidRPr="00B62C6F" w:rsidRDefault="00B34D32"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Pr>
          <w:sz w:val="26"/>
        </w:rPr>
        <w:t>128/2012 betearazpen prozedura, Iruñeko administrazioarekiko auzien 3. epait</w:t>
      </w:r>
      <w:r>
        <w:rPr>
          <w:sz w:val="26"/>
        </w:rPr>
        <w:t>e</w:t>
      </w:r>
      <w:r>
        <w:rPr>
          <w:sz w:val="26"/>
        </w:rPr>
        <w:t xml:space="preserve">giak izapidetua (39/2009 errekurtso administratiboa, prozedura arruntekoa). </w:t>
      </w:r>
    </w:p>
    <w:p w:rsidR="00B34D32" w:rsidRPr="00B62C6F" w:rsidRDefault="00B34D32"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Pr>
          <w:sz w:val="26"/>
        </w:rPr>
        <w:t>Demandatuak: Los Arcosko Zirkuituaren Konpentsazio Batzarra.</w:t>
      </w:r>
    </w:p>
    <w:p w:rsidR="00B34D32" w:rsidRPr="007B5531" w:rsidRDefault="00B34D32"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Pr>
          <w:sz w:val="26"/>
        </w:rPr>
        <w:t>Epai judizialak eskatuta, Los Arcosko Udalak –Los Arcosko Abiadura Zirkuitu</w:t>
      </w:r>
      <w:r>
        <w:rPr>
          <w:sz w:val="26"/>
        </w:rPr>
        <w:t>a</w:t>
      </w:r>
      <w:r>
        <w:rPr>
          <w:sz w:val="26"/>
        </w:rPr>
        <w:t>ren Konpentsazio Batzarreko kidea da– administrazio jardule moduan, agentzia exekutiboari eskatu zion premiamenduzko espediente bat ireki zezan sozietate baten aurka, zertarako-eta merkataritza-sozietate horrek ordain dezan Konpentsazio B</w:t>
      </w:r>
      <w:r>
        <w:rPr>
          <w:sz w:val="26"/>
        </w:rPr>
        <w:t>a</w:t>
      </w:r>
      <w:r>
        <w:rPr>
          <w:sz w:val="26"/>
        </w:rPr>
        <w:t xml:space="preserve">tzarrarekiko daukan zorra (162.974 euro, printzipala eta errekarguak batzetik heldu direnak). </w:t>
      </w:r>
    </w:p>
    <w:p w:rsidR="00B34D32" w:rsidRDefault="00B34D32"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Pr>
          <w:sz w:val="26"/>
        </w:rPr>
        <w:t>Gaur arte, 3.120 euro kobratu dira, kreditu bat bahitu ondoren, eta Konpentsazio Batzarrari eskualdatu zaizkio.</w:t>
      </w:r>
    </w:p>
    <w:p w:rsidR="00B62C6F" w:rsidRPr="007B5531" w:rsidRDefault="00B62C6F" w:rsidP="00B62C6F">
      <w:pPr>
        <w:shd w:val="clear" w:color="auto" w:fill="FFFFFF" w:themeFill="background1"/>
        <w:tabs>
          <w:tab w:val="center" w:pos="2835"/>
          <w:tab w:val="center" w:pos="3969"/>
          <w:tab w:val="center" w:pos="5103"/>
          <w:tab w:val="center" w:pos="6237"/>
          <w:tab w:val="center" w:pos="7371"/>
        </w:tabs>
        <w:ind w:firstLine="284"/>
        <w:rPr>
          <w:sz w:val="26"/>
          <w:szCs w:val="26"/>
        </w:rPr>
      </w:pPr>
      <w:r>
        <w:rPr>
          <w:sz w:val="26"/>
        </w:rPr>
        <w:t>Hau da, Udalak bitartekari bat balitz bezala jarduten du, eta bahitzen duena Ko</w:t>
      </w:r>
      <w:r>
        <w:rPr>
          <w:sz w:val="26"/>
        </w:rPr>
        <w:t>n</w:t>
      </w:r>
      <w:r>
        <w:rPr>
          <w:sz w:val="26"/>
        </w:rPr>
        <w:t>pentsazio Batzarrari eskualdatzen dio.</w:t>
      </w:r>
    </w:p>
    <w:p w:rsidR="00B34D32" w:rsidRPr="00381DD2" w:rsidRDefault="00B34D32" w:rsidP="00D67A4E">
      <w:pPr>
        <w:pStyle w:val="atitulo2"/>
        <w:rPr>
          <w:color w:val="auto"/>
        </w:rPr>
      </w:pPr>
      <w:bookmarkStart w:id="68" w:name="_Toc227464022"/>
      <w:bookmarkStart w:id="69" w:name="_Toc264877918"/>
      <w:bookmarkStart w:id="70" w:name="_Toc444498491"/>
      <w:bookmarkStart w:id="71" w:name="_Toc447187425"/>
      <w:r>
        <w:rPr>
          <w:color w:val="auto"/>
        </w:rPr>
        <w:t>VI.12 Hirigintza</w:t>
      </w:r>
      <w:bookmarkEnd w:id="68"/>
      <w:bookmarkEnd w:id="69"/>
      <w:bookmarkEnd w:id="70"/>
      <w:bookmarkEnd w:id="71"/>
    </w:p>
    <w:p w:rsidR="00B34D32" w:rsidRPr="007B5531" w:rsidRDefault="00B34D32" w:rsidP="00491ED6">
      <w:pPr>
        <w:pStyle w:val="atitulo3"/>
      </w:pPr>
      <w:r>
        <w:t>Los Arcosko udal plana</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Pr>
          <w:sz w:val="26"/>
        </w:rPr>
        <w:t xml:space="preserve">Lurraldearen Antolamendu eta Hirigintzari buruzko abenduaren 20ko 35/2002 Foru Legeak hiru urteko epea finkatzen zuen, 2006ko apirilera artekoa, indarreko plangintzak homologatu eta egokitzeko. </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Pr>
          <w:sz w:val="26"/>
        </w:rPr>
        <w:t>Ingurumen, Lurraldearen Antolamendu eta Etxebizitza kontseilariaren 2006ko uztailaren 20ko 252 Foru Aginduaren bitartez, behin betiko onespena eman zitzaion Los Arcosko udal planari, eta eskatu zen plan horren testu bategina aurkezteko. Testu hori 2006ko abuztuaren 25ean eman zitzaion kontseilaritzari. Gero, irailaren 14ko 1453/2006 Ebazpenaren bitartez, udal planaren behin betiko onespena NAOn argitaratzea xedatu zen.</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Pr>
          <w:sz w:val="26"/>
        </w:rPr>
        <w:t>Udal plan hori indarrean dago 2014ko abenduaren 31n.</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Pr>
          <w:sz w:val="26"/>
        </w:rPr>
        <w:t>Gero, udal planean zenbait aldaketa egin dira. Horietatik azkena 42. artikuluko 10. idatz-zatiaren aldaketa xehearen espedientearen hasierako onespena izan da. Los Arcosko udal planeko hirigintza arauetako lurzoru ez-urbanizagarrietako eraikin motei eta abeltzaintza intentsiboko instalazioei buruzko baldintza partikularrei b</w:t>
      </w:r>
      <w:r>
        <w:rPr>
          <w:sz w:val="26"/>
        </w:rPr>
        <w:t>u</w:t>
      </w:r>
      <w:r>
        <w:rPr>
          <w:sz w:val="26"/>
        </w:rPr>
        <w:t>ruzkoa da eta 2015eko ekainaren 18ko 117 NAOn argitaratu da. Aldaketa horri 2015eko iraileko osoko bilkuran eman zitzaion behin betiko onespena, eta NAOn argitaratzeko zain dago.</w:t>
      </w:r>
    </w:p>
    <w:p w:rsidR="00B34D32" w:rsidRPr="007B5531" w:rsidRDefault="00B34D32" w:rsidP="007B5531">
      <w:pPr>
        <w:tabs>
          <w:tab w:val="center" w:pos="2835"/>
          <w:tab w:val="center" w:pos="3969"/>
          <w:tab w:val="center" w:pos="5103"/>
          <w:tab w:val="center" w:pos="6237"/>
          <w:tab w:val="center" w:pos="7371"/>
        </w:tabs>
        <w:ind w:firstLine="284"/>
        <w:rPr>
          <w:sz w:val="26"/>
          <w:szCs w:val="26"/>
        </w:rPr>
      </w:pPr>
      <w:r>
        <w:rPr>
          <w:sz w:val="26"/>
        </w:rPr>
        <w:lastRenderedPageBreak/>
        <w:t>Los Arcosko udal plan orokorrak honako dokumentazio hau dauka: oroitidazkia, hirigintza-arauak eta eranskina, ordenantzak, katalogoa, izapidetze prozesuko parte-hartze publikoa eta erakunde publikoen txostenak, behin-behineko onespenaren er</w:t>
      </w:r>
      <w:r>
        <w:rPr>
          <w:sz w:val="26"/>
        </w:rPr>
        <w:t>a</w:t>
      </w:r>
      <w:r>
        <w:rPr>
          <w:sz w:val="26"/>
        </w:rPr>
        <w:t>bakia eta lurraldearen informazio-planoak eta hirigintza-antolamendukoak.</w:t>
      </w:r>
    </w:p>
    <w:p w:rsidR="00B34D32" w:rsidRPr="007B5531" w:rsidRDefault="00B34D32" w:rsidP="00491ED6">
      <w:pPr>
        <w:pStyle w:val="atitulo3"/>
      </w:pPr>
      <w:r>
        <w:t>Hirigintza hitzarmenak</w:t>
      </w:r>
    </w:p>
    <w:p w:rsidR="00B34D32" w:rsidRDefault="00B34D32" w:rsidP="007B5531">
      <w:pPr>
        <w:tabs>
          <w:tab w:val="center" w:pos="2835"/>
          <w:tab w:val="center" w:pos="3969"/>
          <w:tab w:val="center" w:pos="5103"/>
          <w:tab w:val="center" w:pos="6237"/>
          <w:tab w:val="center" w:pos="7371"/>
        </w:tabs>
        <w:ind w:firstLine="284"/>
        <w:rPr>
          <w:sz w:val="26"/>
          <w:szCs w:val="26"/>
        </w:rPr>
      </w:pPr>
      <w:r>
        <w:rPr>
          <w:sz w:val="26"/>
        </w:rPr>
        <w:t>Osoko bilkuraren akten 2014ko ekitaldiko azterketan ez da ikusi Udalak inongo hirigintza-hitzarmenik onetsi duenik.</w:t>
      </w:r>
    </w:p>
    <w:p w:rsidR="0081581E" w:rsidRPr="001436B5" w:rsidRDefault="0081581E" w:rsidP="0081581E">
      <w:pPr>
        <w:pStyle w:val="texto"/>
        <w:spacing w:after="280"/>
        <w:rPr>
          <w:rFonts w:cs="Arial"/>
        </w:rPr>
      </w:pPr>
      <w:r>
        <w:t>Txosten hau eman da araudi indardunak ezarritako izapideak bete ondoren, Jesús Muruzabal Lerga auditore jaunak proposatuta, bera izan baita lan honen arduraduna.</w:t>
      </w:r>
    </w:p>
    <w:p w:rsidR="0014583C" w:rsidRPr="006D2A0D" w:rsidRDefault="0014583C" w:rsidP="00375969">
      <w:pPr>
        <w:tabs>
          <w:tab w:val="center" w:pos="2835"/>
          <w:tab w:val="center" w:pos="3969"/>
          <w:tab w:val="center" w:pos="5103"/>
          <w:tab w:val="center" w:pos="6237"/>
          <w:tab w:val="center" w:pos="7371"/>
        </w:tabs>
        <w:ind w:firstLine="284"/>
        <w:jc w:val="center"/>
        <w:rPr>
          <w:sz w:val="26"/>
          <w:szCs w:val="26"/>
        </w:rPr>
      </w:pPr>
      <w:r>
        <w:rPr>
          <w:sz w:val="26"/>
        </w:rPr>
        <w:t>Iruñean, 2016ko martxoaren 1ean</w:t>
      </w:r>
    </w:p>
    <w:p w:rsidR="006D2A0D" w:rsidRDefault="0014583C" w:rsidP="0014583C">
      <w:pPr>
        <w:tabs>
          <w:tab w:val="center" w:pos="2835"/>
          <w:tab w:val="center" w:pos="3969"/>
          <w:tab w:val="center" w:pos="5103"/>
          <w:tab w:val="center" w:pos="6237"/>
          <w:tab w:val="center" w:pos="7371"/>
        </w:tabs>
        <w:ind w:firstLine="284"/>
        <w:jc w:val="center"/>
        <w:rPr>
          <w:sz w:val="26"/>
          <w:szCs w:val="26"/>
        </w:rPr>
      </w:pPr>
      <w:r>
        <w:rPr>
          <w:sz w:val="26"/>
        </w:rPr>
        <w:t>Lehendakaria, Helio Robleda Cabezas</w:t>
      </w:r>
    </w:p>
    <w:p w:rsidR="006D2A0D" w:rsidRDefault="006D2A0D">
      <w:pPr>
        <w:spacing w:after="0"/>
        <w:ind w:firstLine="0"/>
        <w:jc w:val="left"/>
        <w:rPr>
          <w:sz w:val="26"/>
          <w:szCs w:val="26"/>
        </w:rPr>
      </w:pPr>
      <w:r>
        <w:br w:type="page"/>
      </w:r>
    </w:p>
    <w:p w:rsidR="00305341" w:rsidRPr="00471A97" w:rsidRDefault="00305341" w:rsidP="00471A97">
      <w:pPr>
        <w:pStyle w:val="atitulo1"/>
      </w:pPr>
      <w:bookmarkStart w:id="72" w:name="_Toc391293310"/>
      <w:bookmarkStart w:id="73" w:name="_Toc402257037"/>
      <w:bookmarkStart w:id="74" w:name="_Toc414348584"/>
      <w:bookmarkStart w:id="75" w:name="_Toc351703653"/>
      <w:bookmarkStart w:id="76" w:name="_Toc352152902"/>
      <w:bookmarkStart w:id="77" w:name="_Toc390779477"/>
      <w:bookmarkStart w:id="78" w:name="_Toc447187426"/>
      <w:r>
        <w:lastRenderedPageBreak/>
        <w:t>Behin-behineko txostenari aurkeztutako alegazioak</w:t>
      </w:r>
      <w:bookmarkEnd w:id="72"/>
      <w:bookmarkEnd w:id="73"/>
      <w:bookmarkEnd w:id="74"/>
      <w:bookmarkEnd w:id="78"/>
      <w:r>
        <w:t xml:space="preserve"> </w:t>
      </w:r>
      <w:bookmarkEnd w:id="75"/>
      <w:bookmarkEnd w:id="76"/>
      <w:bookmarkEnd w:id="77"/>
    </w:p>
    <w:p w:rsidR="006D2A0D" w:rsidRDefault="006D2A0D">
      <w:pPr>
        <w:spacing w:after="0"/>
        <w:ind w:firstLine="0"/>
        <w:jc w:val="left"/>
        <w:rPr>
          <w:sz w:val="26"/>
          <w:szCs w:val="26"/>
        </w:rPr>
      </w:pPr>
    </w:p>
    <w:p w:rsidR="00471A97" w:rsidRDefault="00471A97" w:rsidP="00471A97">
      <w:r>
        <w:t>Honako honen bitartez, Kontuen Ganberak igorritako Los Arcosko Udalaren 2014ko ekitaldiari b</w:t>
      </w:r>
      <w:r>
        <w:t>u</w:t>
      </w:r>
      <w:r>
        <w:t>ruzko behin-behineko fiskalizazio txostena dela eta, Los Arcosko Udalak erakunde horri jakinarazi nahi di</w:t>
      </w:r>
      <w:r>
        <w:t>z</w:t>
      </w:r>
      <w:r>
        <w:t>kio, txostenari buruzko gogoeta gisa sar ditzan, nolako neurriak jarri dituen abian aipatutako fiskalizazio-txosteneko auditoria lanen eta bertan emandako gomendioen ondorioz:</w:t>
      </w:r>
    </w:p>
    <w:p w:rsidR="00471A97" w:rsidRDefault="00471A97" w:rsidP="00471A97">
      <w:r>
        <w:t>- Udaleko langile guztiei idatziz eskatu zaie egoera pertsonalen deklarazio-eredua igor dezaten, PF</w:t>
      </w:r>
      <w:r>
        <w:t>E</w:t>
      </w:r>
      <w:r>
        <w:t>Zaren atxikipen ehunekoak aplikatzeari begira.</w:t>
      </w:r>
    </w:p>
    <w:p w:rsidR="00471A97" w:rsidRDefault="00471A97" w:rsidP="00471A97">
      <w:r>
        <w:t>- Geserlocal agentzia exekutiboari eskatu zaio itxitako ekitaldietako kobratzeko daudenei buruzko a</w:t>
      </w:r>
      <w:r>
        <w:t>z</w:t>
      </w:r>
      <w:r>
        <w:t>terlana eta proposamena egin ditzan, kobratzen ezinezkotzat jotzen diren eskubideen huts egindako kontusa</w:t>
      </w:r>
      <w:r>
        <w:t>i</w:t>
      </w:r>
      <w:r>
        <w:t>lei buruzko proposamena egiteko.</w:t>
      </w:r>
    </w:p>
    <w:p w:rsidR="00471A97" w:rsidRDefault="00471A97" w:rsidP="00471A97">
      <w:r>
        <w:t>- Katastroaren mantentze-lanetarako Estudio 5 enpresarekiko elkarrizketak hasi dira, balorazio pone</w:t>
      </w:r>
      <w:r>
        <w:t>n</w:t>
      </w:r>
      <w:r>
        <w:t>tzia berrikusteko lanak hasteko. Udalean eginen den hurrengo osoko bilkurarako proposamen bat badago, Nafarroako Gobernuko Ekonomia eta Ogasun Departamentuko Lurralde Aberastasunaren Zerbitzuari jakin</w:t>
      </w:r>
      <w:r>
        <w:t>a</w:t>
      </w:r>
      <w:r>
        <w:t>raztekoa Los Arcosko Udalak balorazio ponentzia berrikusteko lanak hasteko interesa duela.</w:t>
      </w:r>
    </w:p>
    <w:p w:rsidR="00471A97" w:rsidRDefault="00471A97" w:rsidP="00471A97">
      <w:r>
        <w:t>- 2015eko ekitaldi ekonomikoan eragina duten kontabilitate-aldaketak hasi dira, behar diren alderdi guztietan, Espainiako Gobernuak ordaindutako zenbatekoen saldoak zein zordunekikoak diren jasotzeko, Hornitzaileei ordaintzeari buruzko otsailaren 24ko 4/2012 Errege Lege Dekretua aplikatuz, Espainiako G</w:t>
      </w:r>
      <w:r>
        <w:t>o</w:t>
      </w:r>
      <w:r>
        <w:t>bernua hartzekoduna denean.</w:t>
      </w:r>
    </w:p>
    <w:p w:rsidR="00471A97" w:rsidRDefault="00471A97" w:rsidP="00471A97">
      <w:r>
        <w:rPr>
          <w:noProof/>
          <w:lang w:val="es-ES" w:eastAsia="es-ES" w:bidi="ar-SA"/>
        </w:rPr>
        <mc:AlternateContent>
          <mc:Choice Requires="wpg">
            <w:drawing>
              <wp:anchor distT="0" distB="0" distL="114300" distR="114300" simplePos="0" relativeHeight="251659776" behindDoc="0" locked="0" layoutInCell="1" allowOverlap="1" wp14:anchorId="3115DD59" wp14:editId="2ED97700">
                <wp:simplePos x="0" y="0"/>
                <wp:positionH relativeFrom="page">
                  <wp:posOffset>7427595</wp:posOffset>
                </wp:positionH>
                <wp:positionV relativeFrom="paragraph">
                  <wp:posOffset>-73025</wp:posOffset>
                </wp:positionV>
                <wp:extent cx="1270" cy="2586355"/>
                <wp:effectExtent l="7620" t="12700" r="10160" b="1079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86355"/>
                          <a:chOff x="11697" y="-115"/>
                          <a:chExt cx="2" cy="4073"/>
                        </a:xfrm>
                      </wpg:grpSpPr>
                      <wps:wsp>
                        <wps:cNvPr id="3" name="Freeform 3"/>
                        <wps:cNvSpPr>
                          <a:spLocks/>
                        </wps:cNvSpPr>
                        <wps:spPr bwMode="auto">
                          <a:xfrm>
                            <a:off x="11697" y="-115"/>
                            <a:ext cx="2" cy="4073"/>
                          </a:xfrm>
                          <a:custGeom>
                            <a:avLst/>
                            <a:gdLst>
                              <a:gd name="T0" fmla="+- 0 3957 -115"/>
                              <a:gd name="T1" fmla="*/ 3957 h 4073"/>
                              <a:gd name="T2" fmla="+- 0 -115 -115"/>
                              <a:gd name="T3" fmla="*/ -115 h 4073"/>
                            </a:gdLst>
                            <a:ahLst/>
                            <a:cxnLst>
                              <a:cxn ang="0">
                                <a:pos x="0" y="T1"/>
                              </a:cxn>
                              <a:cxn ang="0">
                                <a:pos x="0" y="T3"/>
                              </a:cxn>
                            </a:cxnLst>
                            <a:rect l="0" t="0" r="r" b="b"/>
                            <a:pathLst>
                              <a:path h="4073">
                                <a:moveTo>
                                  <a:pt x="0" y="4072"/>
                                </a:moveTo>
                                <a:lnTo>
                                  <a:pt x="0" y="0"/>
                                </a:lnTo>
                              </a:path>
                            </a:pathLst>
                          </a:custGeom>
                          <a:noFill/>
                          <a:ln w="12094">
                            <a:solidFill>
                              <a:srgbClr val="C3DB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upo 2" o:spid="_x0000_s1026" style="position:absolute;margin-left:584.85pt;margin-top:-5.75pt;width:.1pt;height:203.65pt;z-index:251659776;mso-position-horizontal-relative:page" coordorigin="11697,-115" coordsize="2,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">
                <v:shape id="Freeform 3" o:spid="_x0000_s1027" style="position:absolute;left:11697;top:-115;width:2;height:4073;visibility:visible;mso-wrap-style:square;v-text-anchor:top" coordsize="2,4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OecIA&#10;AADaAAAADwAAAGRycy9kb3ducmV2LnhtbESPzWrDMBCE74G8g9hAbolcB0pwopg0aaGHUvL3AFtr&#10;a4lYK2PJifv2VaGQ4zAz3zDrcnCNuFEXrGcFT/MMBHHlteVaweX8NluCCBFZY+OZFPxQgHIzHq2x&#10;0P7OR7qdYi0ShEOBCkyMbSFlqAw5DHPfEifv23cOY5JdLXWH9wR3jcyz7Fk6tJwWDLa0M1RdT71T&#10;YD++jD28vsi+9wedHfe5/HROqelk2K5ARBriI/zfftcKFvB3Jd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M55wgAAANoAAAAPAAAAAAAAAAAAAAAAAJgCAABkcnMvZG93&#10;bnJldi54bWxQSwUGAAAAAAQABAD1AAAAhwMAAAAA&#10;" path="m,4072l,e" filled="f" strokecolor="#c3dbe8" strokeweight=".33594mm">
                  <v:path arrowok="t" o:connecttype="custom" o:connectlocs="0,3957;0,-115" o:connectangles="0,0"/>
                </v:shape>
                <w10:wrap xmlns:w10="urn:schemas-microsoft-com:office:word" anchorx="page"/>
              </v:group>
            </w:pict>
          </mc:Fallback>
        </mc:AlternateContent>
      </w:r>
      <w:r>
        <w:t>Los Arcosen, 2016ko otsailaren 26an</w:t>
      </w:r>
    </w:p>
    <w:p w:rsidR="00471A97" w:rsidRDefault="00471A97" w:rsidP="00471A97">
      <w:pPr>
        <w:pStyle w:val="Textoindependiente"/>
        <w:spacing w:line="360" w:lineRule="auto"/>
        <w:ind w:left="1400"/>
        <w:rPr>
          <w:rFonts w:ascii="Helvetica LT Std" w:hAnsi="Helvetica LT Std"/>
          <w:sz w:val="19"/>
          <w:szCs w:val="19"/>
        </w:rPr>
      </w:pPr>
      <w:r>
        <w:rPr>
          <w:rFonts w:ascii="Helvetica LT Std" w:hAnsi="Helvetica LT Std"/>
          <w:color w:val="2A2A2A"/>
          <w:sz w:val="19"/>
        </w:rPr>
        <w:t>Alkate-udalburua</w:t>
      </w:r>
    </w:p>
    <w:p w:rsidR="00471A97" w:rsidRDefault="00471A97">
      <w:pPr>
        <w:spacing w:after="0"/>
        <w:ind w:firstLine="0"/>
        <w:jc w:val="left"/>
        <w:rPr>
          <w:sz w:val="26"/>
          <w:szCs w:val="26"/>
        </w:rPr>
      </w:pPr>
    </w:p>
    <w:p w:rsidR="00471A97" w:rsidRDefault="00471A97">
      <w:pPr>
        <w:spacing w:after="0"/>
        <w:ind w:firstLine="0"/>
        <w:jc w:val="left"/>
        <w:rPr>
          <w:sz w:val="26"/>
          <w:szCs w:val="26"/>
        </w:rPr>
      </w:pPr>
    </w:p>
    <w:p w:rsidR="00305341" w:rsidRPr="00517F58" w:rsidRDefault="00305341" w:rsidP="00161CCF">
      <w:pPr>
        <w:pStyle w:val="atitulo1"/>
        <w:spacing w:after="440"/>
      </w:pPr>
      <w:bookmarkStart w:id="79" w:name="_Toc391293311"/>
      <w:bookmarkStart w:id="80" w:name="_Toc390779478"/>
      <w:bookmarkStart w:id="81" w:name="_Toc402257038"/>
      <w:bookmarkStart w:id="82" w:name="_Toc414348585"/>
      <w:bookmarkStart w:id="83" w:name="_Toc447187427"/>
      <w:r>
        <w:t>Behin-behineko txostenari aurkeztutako alegazioei</w:t>
      </w:r>
      <w:bookmarkEnd w:id="79"/>
      <w:r>
        <w:t xml:space="preserve"> </w:t>
      </w:r>
      <w:bookmarkEnd w:id="80"/>
      <w:r>
        <w:t>Kontuen Ganberak emandako erantzuna</w:t>
      </w:r>
      <w:bookmarkEnd w:id="81"/>
      <w:bookmarkEnd w:id="82"/>
      <w:bookmarkEnd w:id="83"/>
    </w:p>
    <w:p w:rsidR="003F39F9" w:rsidRDefault="003F39F9" w:rsidP="003F39F9">
      <w:pPr>
        <w:tabs>
          <w:tab w:val="center" w:pos="2835"/>
          <w:tab w:val="center" w:pos="3969"/>
          <w:tab w:val="center" w:pos="5103"/>
          <w:tab w:val="center" w:pos="6237"/>
          <w:tab w:val="center" w:pos="7371"/>
        </w:tabs>
        <w:ind w:firstLine="284"/>
        <w:rPr>
          <w:sz w:val="26"/>
          <w:szCs w:val="26"/>
        </w:rPr>
      </w:pPr>
      <w:r>
        <w:rPr>
          <w:rFonts w:ascii="Arial" w:hAnsi="Arial"/>
          <w:sz w:val="24"/>
        </w:rPr>
        <w:t>Eskerrak eman nahi dizkiogu Los Arcosko Udalari aurkeztu dizkigun alegazi</w:t>
      </w:r>
      <w:r>
        <w:rPr>
          <w:rFonts w:ascii="Arial" w:hAnsi="Arial"/>
          <w:sz w:val="24"/>
        </w:rPr>
        <w:t>o</w:t>
      </w:r>
      <w:r>
        <w:rPr>
          <w:rFonts w:ascii="Arial" w:hAnsi="Arial"/>
          <w:sz w:val="24"/>
        </w:rPr>
        <w:t>engatik. Alegazio horiek behin-behineko txostenari eransten zaizkio eta hori behin betikotzat hartzen da, egindako fiskalizazioaren azalpena direlako eta ez dutelako edukia aldatzen.</w:t>
      </w:r>
    </w:p>
    <w:p w:rsidR="00A006F8" w:rsidRPr="00A006F8" w:rsidRDefault="00A006F8" w:rsidP="00A006F8">
      <w:pPr>
        <w:tabs>
          <w:tab w:val="center" w:pos="2835"/>
          <w:tab w:val="center" w:pos="3969"/>
          <w:tab w:val="center" w:pos="5103"/>
          <w:tab w:val="center" w:pos="6237"/>
          <w:tab w:val="center" w:pos="7371"/>
        </w:tabs>
        <w:ind w:firstLine="284"/>
        <w:jc w:val="center"/>
        <w:rPr>
          <w:rFonts w:ascii="Arial" w:hAnsi="Arial" w:cs="Arial"/>
          <w:sz w:val="24"/>
          <w:szCs w:val="24"/>
        </w:rPr>
      </w:pPr>
      <w:r>
        <w:rPr>
          <w:rFonts w:ascii="Arial" w:hAnsi="Arial"/>
          <w:sz w:val="24"/>
        </w:rPr>
        <w:t>Iruñean, 2016ko martxoaren 1ean</w:t>
      </w:r>
    </w:p>
    <w:p w:rsidR="00A006F8" w:rsidRPr="00A006F8" w:rsidRDefault="00A006F8" w:rsidP="00A006F8">
      <w:pPr>
        <w:tabs>
          <w:tab w:val="center" w:pos="2835"/>
          <w:tab w:val="center" w:pos="3969"/>
          <w:tab w:val="center" w:pos="5103"/>
          <w:tab w:val="center" w:pos="6237"/>
          <w:tab w:val="center" w:pos="7371"/>
        </w:tabs>
        <w:ind w:firstLine="284"/>
        <w:jc w:val="center"/>
        <w:rPr>
          <w:rFonts w:ascii="Arial" w:hAnsi="Arial" w:cs="Arial"/>
          <w:sz w:val="24"/>
          <w:szCs w:val="24"/>
        </w:rPr>
      </w:pPr>
      <w:r>
        <w:rPr>
          <w:rFonts w:ascii="Arial" w:hAnsi="Arial"/>
          <w:sz w:val="24"/>
        </w:rPr>
        <w:t>Lehendakaria, Helio Robleda Cabezas</w:t>
      </w:r>
    </w:p>
    <w:p w:rsidR="003F39F9" w:rsidRPr="001436B5" w:rsidRDefault="003F39F9" w:rsidP="0014583C">
      <w:pPr>
        <w:tabs>
          <w:tab w:val="center" w:pos="2835"/>
          <w:tab w:val="center" w:pos="3969"/>
          <w:tab w:val="center" w:pos="5103"/>
          <w:tab w:val="center" w:pos="6237"/>
          <w:tab w:val="center" w:pos="7371"/>
        </w:tabs>
        <w:ind w:firstLine="284"/>
        <w:jc w:val="center"/>
        <w:rPr>
          <w:sz w:val="26"/>
          <w:szCs w:val="26"/>
        </w:rPr>
      </w:pPr>
    </w:p>
    <w:sectPr w:rsidR="003F39F9" w:rsidRPr="001436B5" w:rsidSect="00AD5349">
      <w:footerReference w:type="default" r:id="rId14"/>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D5" w:rsidRDefault="002504D5">
      <w:r>
        <w:separator/>
      </w:r>
    </w:p>
    <w:p w:rsidR="002504D5" w:rsidRDefault="002504D5"/>
    <w:p w:rsidR="002504D5" w:rsidRDefault="002504D5"/>
    <w:p w:rsidR="002504D5" w:rsidRDefault="002504D5"/>
  </w:endnote>
  <w:endnote w:type="continuationSeparator" w:id="0">
    <w:p w:rsidR="002504D5" w:rsidRDefault="002504D5">
      <w:r>
        <w:continuationSeparator/>
      </w:r>
    </w:p>
    <w:p w:rsidR="002504D5" w:rsidRDefault="002504D5"/>
    <w:p w:rsidR="002504D5" w:rsidRDefault="002504D5"/>
    <w:p w:rsidR="002504D5" w:rsidRDefault="0025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altName w:val="Times New Roman"/>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Arial Narro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Default="0061143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1435" w:rsidRDefault="0061143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Pr="00F03814" w:rsidRDefault="00611435"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3DEEF507" wp14:editId="133AD720">
          <wp:extent cx="219075" cy="371475"/>
          <wp:effectExtent l="0" t="0" r="0" b="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11435" w:rsidRPr="00F74E38" w:rsidRDefault="00611435"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Default="0061143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49" w:rsidRPr="00F03814" w:rsidRDefault="00AD534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1FF94D97" wp14:editId="3A225C2B">
          <wp:extent cx="219075" cy="371475"/>
          <wp:effectExtent l="0" t="0" r="0" b="0"/>
          <wp:docPr id="1" name="Imagen 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p>
  <w:p w:rsidR="00AD5349" w:rsidRDefault="00AD53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D5" w:rsidRDefault="002504D5">
      <w:r>
        <w:separator/>
      </w:r>
    </w:p>
    <w:p w:rsidR="002504D5" w:rsidRDefault="002504D5"/>
    <w:p w:rsidR="002504D5" w:rsidRDefault="002504D5"/>
    <w:p w:rsidR="002504D5" w:rsidRDefault="002504D5"/>
  </w:footnote>
  <w:footnote w:type="continuationSeparator" w:id="0">
    <w:p w:rsidR="002504D5" w:rsidRDefault="002504D5">
      <w:r>
        <w:continuationSeparator/>
      </w:r>
    </w:p>
    <w:p w:rsidR="002504D5" w:rsidRDefault="002504D5"/>
    <w:p w:rsidR="002504D5" w:rsidRDefault="002504D5"/>
    <w:p w:rsidR="002504D5" w:rsidRDefault="00250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Default="00611435" w:rsidP="007C36BE">
    <w:pPr>
      <w:pStyle w:val="Encabezado"/>
      <w:pBdr>
        <w:bottom w:val="single" w:sz="4" w:space="1" w:color="auto"/>
      </w:pBdr>
      <w:spacing w:after="40"/>
      <w:ind w:firstLine="0"/>
      <w:jc w:val="left"/>
    </w:pPr>
    <w:r>
      <w:rPr>
        <w:b/>
        <w:noProof/>
        <w:lang w:val="es-ES" w:eastAsia="es-ES" w:bidi="ar-SA"/>
      </w:rPr>
      <w:drawing>
        <wp:inline distT="0" distB="0" distL="0" distR="0" wp14:anchorId="5F0B6716" wp14:editId="537EA7AF">
          <wp:extent cx="771525" cy="762000"/>
          <wp:effectExtent l="0" t="0" r="0"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611435" w:rsidRPr="0059650E" w:rsidRDefault="00611435" w:rsidP="00891D73">
    <w:pPr>
      <w:pStyle w:val="Encabezado"/>
      <w:pBdr>
        <w:bottom w:val="single" w:sz="4" w:space="1" w:color="auto"/>
      </w:pBdr>
      <w:ind w:firstLine="0"/>
    </w:pPr>
    <w:r>
      <w:t>Los Arcosko Udalari buruzko fiskalizazio 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35" w:rsidRDefault="00611435" w:rsidP="006A2D41">
    <w:pPr>
      <w:pStyle w:val="Encabezado"/>
      <w:ind w:firstLine="0"/>
      <w:jc w:val="left"/>
    </w:pPr>
    <w:r>
      <w:rPr>
        <w:noProof/>
        <w:lang w:val="es-ES" w:eastAsia="es-ES" w:bidi="ar-SA"/>
      </w:rPr>
      <w:drawing>
        <wp:inline distT="0" distB="0" distL="0" distR="0" wp14:anchorId="2051A686" wp14:editId="776E213E">
          <wp:extent cx="771525" cy="762000"/>
          <wp:effectExtent l="0" t="0" r="0"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968"/>
    <w:multiLevelType w:val="hybridMultilevel"/>
    <w:tmpl w:val="4300C9A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A3B5493"/>
    <w:multiLevelType w:val="hybridMultilevel"/>
    <w:tmpl w:val="6DEC538C"/>
    <w:lvl w:ilvl="0" w:tplc="527246E0">
      <w:start w:val="1"/>
      <w:numFmt w:val="bullet"/>
      <w:lvlText w:val="-"/>
      <w:lvlJc w:val="left"/>
      <w:pPr>
        <w:ind w:left="644" w:hanging="360"/>
      </w:pPr>
      <w:rPr>
        <w:rFonts w:ascii="Times New Roman" w:eastAsia="ITCCentury Book"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2A5F4BB7"/>
    <w:multiLevelType w:val="hybridMultilevel"/>
    <w:tmpl w:val="DF9A9FAE"/>
    <w:lvl w:ilvl="0" w:tplc="B658F904">
      <w:start w:val="4"/>
      <w:numFmt w:val="bullet"/>
      <w:lvlText w:val="-"/>
      <w:lvlJc w:val="left"/>
      <w:pPr>
        <w:tabs>
          <w:tab w:val="num" w:pos="928"/>
        </w:tabs>
        <w:ind w:left="928" w:hanging="360"/>
      </w:pPr>
      <w:rPr>
        <w:rFonts w:ascii="Arial" w:eastAsia="Times New Roman" w:hAnsi="Arial" w:cs="Aria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nsid w:val="31A00825"/>
    <w:multiLevelType w:val="hybridMultilevel"/>
    <w:tmpl w:val="36745BDC"/>
    <w:lvl w:ilvl="0" w:tplc="23DC3C58">
      <w:start w:val="4"/>
      <w:numFmt w:val="bullet"/>
      <w:lvlText w:val="-"/>
      <w:lvlJc w:val="left"/>
      <w:pPr>
        <w:tabs>
          <w:tab w:val="num" w:pos="988"/>
        </w:tabs>
        <w:ind w:left="988" w:hanging="420"/>
      </w:pPr>
      <w:rPr>
        <w:rFonts w:ascii="Arial" w:eastAsia="Times New Roman" w:hAnsi="Arial" w:hint="default"/>
      </w:rPr>
    </w:lvl>
    <w:lvl w:ilvl="1" w:tplc="0C0A0003">
      <w:start w:val="1"/>
      <w:numFmt w:val="bullet"/>
      <w:lvlText w:val="o"/>
      <w:lvlJc w:val="left"/>
      <w:pPr>
        <w:tabs>
          <w:tab w:val="num" w:pos="1724"/>
        </w:tabs>
        <w:ind w:left="1724" w:hanging="360"/>
      </w:pPr>
      <w:rPr>
        <w:rFonts w:ascii="Courier New" w:hAnsi="Courier New" w:hint="default"/>
      </w:rPr>
    </w:lvl>
    <w:lvl w:ilvl="2" w:tplc="0C0A0005">
      <w:start w:val="1"/>
      <w:numFmt w:val="bullet"/>
      <w:lvlText w:val=""/>
      <w:lvlJc w:val="left"/>
      <w:pPr>
        <w:tabs>
          <w:tab w:val="num" w:pos="2444"/>
        </w:tabs>
        <w:ind w:left="2444" w:hanging="360"/>
      </w:pPr>
      <w:rPr>
        <w:rFonts w:ascii="Wingdings" w:hAnsi="Wingdings" w:hint="default"/>
      </w:rPr>
    </w:lvl>
    <w:lvl w:ilvl="3" w:tplc="0C0A0001">
      <w:start w:val="1"/>
      <w:numFmt w:val="bullet"/>
      <w:lvlText w:val=""/>
      <w:lvlJc w:val="left"/>
      <w:pPr>
        <w:tabs>
          <w:tab w:val="num" w:pos="3164"/>
        </w:tabs>
        <w:ind w:left="3164" w:hanging="360"/>
      </w:pPr>
      <w:rPr>
        <w:rFonts w:ascii="Symbol" w:hAnsi="Symbol" w:hint="default"/>
      </w:rPr>
    </w:lvl>
    <w:lvl w:ilvl="4" w:tplc="0C0A0003">
      <w:start w:val="1"/>
      <w:numFmt w:val="bullet"/>
      <w:lvlText w:val="o"/>
      <w:lvlJc w:val="left"/>
      <w:pPr>
        <w:tabs>
          <w:tab w:val="num" w:pos="3884"/>
        </w:tabs>
        <w:ind w:left="3884" w:hanging="360"/>
      </w:pPr>
      <w:rPr>
        <w:rFonts w:ascii="Courier New" w:hAnsi="Courier New" w:hint="default"/>
      </w:rPr>
    </w:lvl>
    <w:lvl w:ilvl="5" w:tplc="0C0A0005">
      <w:start w:val="1"/>
      <w:numFmt w:val="bullet"/>
      <w:lvlText w:val=""/>
      <w:lvlJc w:val="left"/>
      <w:pPr>
        <w:tabs>
          <w:tab w:val="num" w:pos="4604"/>
        </w:tabs>
        <w:ind w:left="4604" w:hanging="360"/>
      </w:pPr>
      <w:rPr>
        <w:rFonts w:ascii="Wingdings" w:hAnsi="Wingdings" w:hint="default"/>
      </w:rPr>
    </w:lvl>
    <w:lvl w:ilvl="6" w:tplc="0C0A0001">
      <w:start w:val="1"/>
      <w:numFmt w:val="bullet"/>
      <w:lvlText w:val=""/>
      <w:lvlJc w:val="left"/>
      <w:pPr>
        <w:tabs>
          <w:tab w:val="num" w:pos="5324"/>
        </w:tabs>
        <w:ind w:left="5324" w:hanging="360"/>
      </w:pPr>
      <w:rPr>
        <w:rFonts w:ascii="Symbol" w:hAnsi="Symbol" w:hint="default"/>
      </w:rPr>
    </w:lvl>
    <w:lvl w:ilvl="7" w:tplc="0C0A0003">
      <w:start w:val="1"/>
      <w:numFmt w:val="bullet"/>
      <w:lvlText w:val="o"/>
      <w:lvlJc w:val="left"/>
      <w:pPr>
        <w:tabs>
          <w:tab w:val="num" w:pos="6044"/>
        </w:tabs>
        <w:ind w:left="6044" w:hanging="360"/>
      </w:pPr>
      <w:rPr>
        <w:rFonts w:ascii="Courier New" w:hAnsi="Courier New" w:hint="default"/>
      </w:rPr>
    </w:lvl>
    <w:lvl w:ilvl="8" w:tplc="0C0A0005">
      <w:start w:val="1"/>
      <w:numFmt w:val="bullet"/>
      <w:lvlText w:val=""/>
      <w:lvlJc w:val="left"/>
      <w:pPr>
        <w:tabs>
          <w:tab w:val="num" w:pos="6764"/>
        </w:tabs>
        <w:ind w:left="6764" w:hanging="360"/>
      </w:pPr>
      <w:rPr>
        <w:rFonts w:ascii="Wingdings" w:hAnsi="Wingdings" w:hint="default"/>
      </w:rPr>
    </w:lvl>
  </w:abstractNum>
  <w:abstractNum w:abstractNumId="5">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7">
    <w:nsid w:val="689736E4"/>
    <w:multiLevelType w:val="hybridMultilevel"/>
    <w:tmpl w:val="6546C6F8"/>
    <w:lvl w:ilvl="0" w:tplc="A56EDA90">
      <w:start w:val="1"/>
      <w:numFmt w:val="decimal"/>
      <w:lvlText w:val="%1."/>
      <w:lvlJc w:val="left"/>
      <w:pPr>
        <w:ind w:left="884" w:hanging="600"/>
      </w:pPr>
      <w:rPr>
        <w:rFonts w:eastAsia="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9"/>
  </w:num>
  <w:num w:numId="2">
    <w:abstractNumId w:val="6"/>
  </w:num>
  <w:num w:numId="3">
    <w:abstractNumId w:val="1"/>
  </w:num>
  <w:num w:numId="4">
    <w:abstractNumId w:val="5"/>
  </w:num>
  <w:num w:numId="5">
    <w:abstractNumId w:val="8"/>
  </w:num>
  <w:num w:numId="6">
    <w:abstractNumId w:val="1"/>
  </w:num>
  <w:num w:numId="7">
    <w:abstractNumId w:val="1"/>
  </w:num>
  <w:num w:numId="8">
    <w:abstractNumId w:val="1"/>
  </w:num>
  <w:num w:numId="9">
    <w:abstractNumId w:val="2"/>
  </w:num>
  <w:num w:numId="10">
    <w:abstractNumId w:val="7"/>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7A"/>
    <w:rsid w:val="000019D8"/>
    <w:rsid w:val="00005E94"/>
    <w:rsid w:val="00006736"/>
    <w:rsid w:val="00006A97"/>
    <w:rsid w:val="000073A9"/>
    <w:rsid w:val="0001123B"/>
    <w:rsid w:val="00012A7F"/>
    <w:rsid w:val="000136F9"/>
    <w:rsid w:val="00016F0C"/>
    <w:rsid w:val="00017A3A"/>
    <w:rsid w:val="00017DA3"/>
    <w:rsid w:val="00036AD6"/>
    <w:rsid w:val="00036E42"/>
    <w:rsid w:val="0004373B"/>
    <w:rsid w:val="000448FA"/>
    <w:rsid w:val="00053A42"/>
    <w:rsid w:val="0005517D"/>
    <w:rsid w:val="00056768"/>
    <w:rsid w:val="0006133D"/>
    <w:rsid w:val="0006221A"/>
    <w:rsid w:val="00063585"/>
    <w:rsid w:val="00071CD0"/>
    <w:rsid w:val="00075692"/>
    <w:rsid w:val="00077A00"/>
    <w:rsid w:val="00087B8D"/>
    <w:rsid w:val="00093D67"/>
    <w:rsid w:val="00093E60"/>
    <w:rsid w:val="000A18B7"/>
    <w:rsid w:val="000A2C1E"/>
    <w:rsid w:val="000A4697"/>
    <w:rsid w:val="000A7207"/>
    <w:rsid w:val="000B2728"/>
    <w:rsid w:val="000B3943"/>
    <w:rsid w:val="000B4477"/>
    <w:rsid w:val="000C0704"/>
    <w:rsid w:val="000C2507"/>
    <w:rsid w:val="000C2B07"/>
    <w:rsid w:val="000C39CC"/>
    <w:rsid w:val="000C7566"/>
    <w:rsid w:val="000D188E"/>
    <w:rsid w:val="000D1B16"/>
    <w:rsid w:val="000D1E30"/>
    <w:rsid w:val="000D5335"/>
    <w:rsid w:val="000E7B86"/>
    <w:rsid w:val="000F2B66"/>
    <w:rsid w:val="000F3D83"/>
    <w:rsid w:val="00100F12"/>
    <w:rsid w:val="00103589"/>
    <w:rsid w:val="001045C9"/>
    <w:rsid w:val="00107CC1"/>
    <w:rsid w:val="00111A92"/>
    <w:rsid w:val="001145C3"/>
    <w:rsid w:val="001161D2"/>
    <w:rsid w:val="00117B7A"/>
    <w:rsid w:val="00126260"/>
    <w:rsid w:val="00131DF1"/>
    <w:rsid w:val="00132C38"/>
    <w:rsid w:val="00133984"/>
    <w:rsid w:val="001365C4"/>
    <w:rsid w:val="0014147D"/>
    <w:rsid w:val="001416FD"/>
    <w:rsid w:val="00141D29"/>
    <w:rsid w:val="001436B5"/>
    <w:rsid w:val="0014506A"/>
    <w:rsid w:val="0014583C"/>
    <w:rsid w:val="0014728F"/>
    <w:rsid w:val="001521A2"/>
    <w:rsid w:val="00152358"/>
    <w:rsid w:val="00155BFF"/>
    <w:rsid w:val="001609D0"/>
    <w:rsid w:val="00160F66"/>
    <w:rsid w:val="00161CCF"/>
    <w:rsid w:val="001633AF"/>
    <w:rsid w:val="00166A1F"/>
    <w:rsid w:val="00166A6C"/>
    <w:rsid w:val="00167370"/>
    <w:rsid w:val="00173EDD"/>
    <w:rsid w:val="0017402B"/>
    <w:rsid w:val="00181D37"/>
    <w:rsid w:val="001835B7"/>
    <w:rsid w:val="0018426B"/>
    <w:rsid w:val="00185A37"/>
    <w:rsid w:val="00194309"/>
    <w:rsid w:val="0019660E"/>
    <w:rsid w:val="001B39E2"/>
    <w:rsid w:val="001C2B26"/>
    <w:rsid w:val="001C3A32"/>
    <w:rsid w:val="001D4F09"/>
    <w:rsid w:val="001E1A01"/>
    <w:rsid w:val="001E1A2B"/>
    <w:rsid w:val="001F1482"/>
    <w:rsid w:val="001F20D7"/>
    <w:rsid w:val="001F7744"/>
    <w:rsid w:val="002014EB"/>
    <w:rsid w:val="00202B1A"/>
    <w:rsid w:val="00203DF6"/>
    <w:rsid w:val="00204979"/>
    <w:rsid w:val="00211D69"/>
    <w:rsid w:val="002179DB"/>
    <w:rsid w:val="00227E48"/>
    <w:rsid w:val="00230577"/>
    <w:rsid w:val="0023209D"/>
    <w:rsid w:val="002321FC"/>
    <w:rsid w:val="002333F8"/>
    <w:rsid w:val="00233D79"/>
    <w:rsid w:val="00237657"/>
    <w:rsid w:val="00242BA7"/>
    <w:rsid w:val="002437B5"/>
    <w:rsid w:val="00244EF1"/>
    <w:rsid w:val="00246F21"/>
    <w:rsid w:val="002504D5"/>
    <w:rsid w:val="00253E78"/>
    <w:rsid w:val="0026286C"/>
    <w:rsid w:val="00262C3C"/>
    <w:rsid w:val="00263BF8"/>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137"/>
    <w:rsid w:val="002D089F"/>
    <w:rsid w:val="002D461D"/>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0A48"/>
    <w:rsid w:val="00303506"/>
    <w:rsid w:val="00305341"/>
    <w:rsid w:val="00307057"/>
    <w:rsid w:val="0031163B"/>
    <w:rsid w:val="00312819"/>
    <w:rsid w:val="00312E9C"/>
    <w:rsid w:val="00313875"/>
    <w:rsid w:val="003203BF"/>
    <w:rsid w:val="003204FA"/>
    <w:rsid w:val="00321369"/>
    <w:rsid w:val="0032757D"/>
    <w:rsid w:val="00330787"/>
    <w:rsid w:val="00337493"/>
    <w:rsid w:val="003411A5"/>
    <w:rsid w:val="0034285F"/>
    <w:rsid w:val="003445D0"/>
    <w:rsid w:val="003464A4"/>
    <w:rsid w:val="00351684"/>
    <w:rsid w:val="0035409B"/>
    <w:rsid w:val="00354458"/>
    <w:rsid w:val="00363653"/>
    <w:rsid w:val="0036509D"/>
    <w:rsid w:val="00371D07"/>
    <w:rsid w:val="0037228C"/>
    <w:rsid w:val="003738FD"/>
    <w:rsid w:val="0037498C"/>
    <w:rsid w:val="00375969"/>
    <w:rsid w:val="003810BE"/>
    <w:rsid w:val="00381DD2"/>
    <w:rsid w:val="00386F6C"/>
    <w:rsid w:val="00387709"/>
    <w:rsid w:val="00387728"/>
    <w:rsid w:val="00387794"/>
    <w:rsid w:val="00397162"/>
    <w:rsid w:val="003A335E"/>
    <w:rsid w:val="003A3DD2"/>
    <w:rsid w:val="003A7956"/>
    <w:rsid w:val="003B3573"/>
    <w:rsid w:val="003B3EE8"/>
    <w:rsid w:val="003B5813"/>
    <w:rsid w:val="003B7096"/>
    <w:rsid w:val="003B784F"/>
    <w:rsid w:val="003C03EA"/>
    <w:rsid w:val="003C196B"/>
    <w:rsid w:val="003C6E1D"/>
    <w:rsid w:val="003D058C"/>
    <w:rsid w:val="003D76B1"/>
    <w:rsid w:val="003E17A6"/>
    <w:rsid w:val="003E4AA5"/>
    <w:rsid w:val="003E5D12"/>
    <w:rsid w:val="003F1CEC"/>
    <w:rsid w:val="003F39F9"/>
    <w:rsid w:val="003F3A67"/>
    <w:rsid w:val="003F43BF"/>
    <w:rsid w:val="003F6BE4"/>
    <w:rsid w:val="003F6C28"/>
    <w:rsid w:val="00400E0E"/>
    <w:rsid w:val="0040185F"/>
    <w:rsid w:val="00403CF8"/>
    <w:rsid w:val="00407459"/>
    <w:rsid w:val="00414D01"/>
    <w:rsid w:val="004170FE"/>
    <w:rsid w:val="004209E6"/>
    <w:rsid w:val="0042324B"/>
    <w:rsid w:val="004234E8"/>
    <w:rsid w:val="00426805"/>
    <w:rsid w:val="004272A8"/>
    <w:rsid w:val="00430150"/>
    <w:rsid w:val="004302F9"/>
    <w:rsid w:val="0043229B"/>
    <w:rsid w:val="00435287"/>
    <w:rsid w:val="00440A22"/>
    <w:rsid w:val="0045550E"/>
    <w:rsid w:val="00456456"/>
    <w:rsid w:val="00462367"/>
    <w:rsid w:val="00462A5F"/>
    <w:rsid w:val="00463CE0"/>
    <w:rsid w:val="0046490C"/>
    <w:rsid w:val="00470287"/>
    <w:rsid w:val="00470733"/>
    <w:rsid w:val="00471A97"/>
    <w:rsid w:val="0047711D"/>
    <w:rsid w:val="00477C53"/>
    <w:rsid w:val="004847DA"/>
    <w:rsid w:val="00485380"/>
    <w:rsid w:val="00490D8A"/>
    <w:rsid w:val="00491399"/>
    <w:rsid w:val="00491ED6"/>
    <w:rsid w:val="00493D87"/>
    <w:rsid w:val="004950D4"/>
    <w:rsid w:val="004A0506"/>
    <w:rsid w:val="004A2342"/>
    <w:rsid w:val="004A2F62"/>
    <w:rsid w:val="004A2F8D"/>
    <w:rsid w:val="004B0DB2"/>
    <w:rsid w:val="004B133A"/>
    <w:rsid w:val="004B1DB8"/>
    <w:rsid w:val="004B2F01"/>
    <w:rsid w:val="004B4182"/>
    <w:rsid w:val="004B4538"/>
    <w:rsid w:val="004B6A2F"/>
    <w:rsid w:val="004B6FB6"/>
    <w:rsid w:val="004C34D1"/>
    <w:rsid w:val="004C571D"/>
    <w:rsid w:val="004D35A2"/>
    <w:rsid w:val="004D5FD1"/>
    <w:rsid w:val="004F13D0"/>
    <w:rsid w:val="004F6FFD"/>
    <w:rsid w:val="004F7C93"/>
    <w:rsid w:val="00506105"/>
    <w:rsid w:val="0050738A"/>
    <w:rsid w:val="00512E2B"/>
    <w:rsid w:val="00513162"/>
    <w:rsid w:val="005156B9"/>
    <w:rsid w:val="00525809"/>
    <w:rsid w:val="005319AA"/>
    <w:rsid w:val="0053373D"/>
    <w:rsid w:val="00535130"/>
    <w:rsid w:val="00537302"/>
    <w:rsid w:val="00542FB6"/>
    <w:rsid w:val="00555509"/>
    <w:rsid w:val="0056007B"/>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38C4"/>
    <w:rsid w:val="005927F7"/>
    <w:rsid w:val="00592C53"/>
    <w:rsid w:val="00594B6F"/>
    <w:rsid w:val="00595E80"/>
    <w:rsid w:val="0059650E"/>
    <w:rsid w:val="00596953"/>
    <w:rsid w:val="005A6030"/>
    <w:rsid w:val="005B57AD"/>
    <w:rsid w:val="005B722E"/>
    <w:rsid w:val="005C02FE"/>
    <w:rsid w:val="005C50AC"/>
    <w:rsid w:val="005C6406"/>
    <w:rsid w:val="005C7B37"/>
    <w:rsid w:val="005D69D1"/>
    <w:rsid w:val="005E1532"/>
    <w:rsid w:val="005E1F94"/>
    <w:rsid w:val="005E210D"/>
    <w:rsid w:val="005E4E04"/>
    <w:rsid w:val="005F2425"/>
    <w:rsid w:val="005F5EC7"/>
    <w:rsid w:val="005F7207"/>
    <w:rsid w:val="005F7FCF"/>
    <w:rsid w:val="00607691"/>
    <w:rsid w:val="0060793F"/>
    <w:rsid w:val="0061062C"/>
    <w:rsid w:val="00610D02"/>
    <w:rsid w:val="00611435"/>
    <w:rsid w:val="00613183"/>
    <w:rsid w:val="006133F0"/>
    <w:rsid w:val="00616888"/>
    <w:rsid w:val="006176BE"/>
    <w:rsid w:val="006212CB"/>
    <w:rsid w:val="0062426E"/>
    <w:rsid w:val="006279F9"/>
    <w:rsid w:val="00634968"/>
    <w:rsid w:val="006369EE"/>
    <w:rsid w:val="0064700E"/>
    <w:rsid w:val="00650677"/>
    <w:rsid w:val="00663AC0"/>
    <w:rsid w:val="006736A9"/>
    <w:rsid w:val="00673BC7"/>
    <w:rsid w:val="00674975"/>
    <w:rsid w:val="00675D39"/>
    <w:rsid w:val="0068560B"/>
    <w:rsid w:val="00693E90"/>
    <w:rsid w:val="00697DFD"/>
    <w:rsid w:val="006A1277"/>
    <w:rsid w:val="006A2602"/>
    <w:rsid w:val="006A2D41"/>
    <w:rsid w:val="006A473E"/>
    <w:rsid w:val="006A67E1"/>
    <w:rsid w:val="006A728E"/>
    <w:rsid w:val="006B12EE"/>
    <w:rsid w:val="006B7C41"/>
    <w:rsid w:val="006C24F9"/>
    <w:rsid w:val="006C36FB"/>
    <w:rsid w:val="006C7D62"/>
    <w:rsid w:val="006D0B23"/>
    <w:rsid w:val="006D2A0D"/>
    <w:rsid w:val="006D2ED6"/>
    <w:rsid w:val="006D5685"/>
    <w:rsid w:val="006E1987"/>
    <w:rsid w:val="006E23B2"/>
    <w:rsid w:val="006E30F5"/>
    <w:rsid w:val="006E5207"/>
    <w:rsid w:val="006F2FD5"/>
    <w:rsid w:val="006F5C70"/>
    <w:rsid w:val="006F6A20"/>
    <w:rsid w:val="007047B2"/>
    <w:rsid w:val="00704DE7"/>
    <w:rsid w:val="00706868"/>
    <w:rsid w:val="007078B8"/>
    <w:rsid w:val="007126AD"/>
    <w:rsid w:val="00715E32"/>
    <w:rsid w:val="007162D1"/>
    <w:rsid w:val="007163C7"/>
    <w:rsid w:val="00716463"/>
    <w:rsid w:val="0071706E"/>
    <w:rsid w:val="00727292"/>
    <w:rsid w:val="007359FC"/>
    <w:rsid w:val="00742F6A"/>
    <w:rsid w:val="007446E8"/>
    <w:rsid w:val="00751553"/>
    <w:rsid w:val="0075165E"/>
    <w:rsid w:val="00753D38"/>
    <w:rsid w:val="00754E10"/>
    <w:rsid w:val="00760381"/>
    <w:rsid w:val="00762A29"/>
    <w:rsid w:val="0076327D"/>
    <w:rsid w:val="00767745"/>
    <w:rsid w:val="00767D93"/>
    <w:rsid w:val="007707FC"/>
    <w:rsid w:val="00770BE3"/>
    <w:rsid w:val="0077177A"/>
    <w:rsid w:val="007728A8"/>
    <w:rsid w:val="0078274E"/>
    <w:rsid w:val="007854CE"/>
    <w:rsid w:val="00785A76"/>
    <w:rsid w:val="0078647B"/>
    <w:rsid w:val="00787852"/>
    <w:rsid w:val="007915BC"/>
    <w:rsid w:val="007967FA"/>
    <w:rsid w:val="00797E7A"/>
    <w:rsid w:val="007A0EA6"/>
    <w:rsid w:val="007A2D9E"/>
    <w:rsid w:val="007B0381"/>
    <w:rsid w:val="007B0C8D"/>
    <w:rsid w:val="007B0F3D"/>
    <w:rsid w:val="007B148D"/>
    <w:rsid w:val="007B18C8"/>
    <w:rsid w:val="007B1FFE"/>
    <w:rsid w:val="007B28DE"/>
    <w:rsid w:val="007B5531"/>
    <w:rsid w:val="007B7A5F"/>
    <w:rsid w:val="007C36BE"/>
    <w:rsid w:val="007D53ED"/>
    <w:rsid w:val="007D6001"/>
    <w:rsid w:val="007D7F94"/>
    <w:rsid w:val="007E025C"/>
    <w:rsid w:val="007E1B76"/>
    <w:rsid w:val="007E219A"/>
    <w:rsid w:val="007E37BF"/>
    <w:rsid w:val="007E6593"/>
    <w:rsid w:val="007F1101"/>
    <w:rsid w:val="007F2CB1"/>
    <w:rsid w:val="007F3072"/>
    <w:rsid w:val="008006FB"/>
    <w:rsid w:val="00803D20"/>
    <w:rsid w:val="008112A0"/>
    <w:rsid w:val="008142A8"/>
    <w:rsid w:val="0081581E"/>
    <w:rsid w:val="0081696D"/>
    <w:rsid w:val="00816E01"/>
    <w:rsid w:val="008173D0"/>
    <w:rsid w:val="008175DB"/>
    <w:rsid w:val="00821EB1"/>
    <w:rsid w:val="00823235"/>
    <w:rsid w:val="008249F1"/>
    <w:rsid w:val="00824AF2"/>
    <w:rsid w:val="00826686"/>
    <w:rsid w:val="00826BF6"/>
    <w:rsid w:val="00835563"/>
    <w:rsid w:val="00836511"/>
    <w:rsid w:val="00836B02"/>
    <w:rsid w:val="00836EC6"/>
    <w:rsid w:val="0083741E"/>
    <w:rsid w:val="00837985"/>
    <w:rsid w:val="00840E3D"/>
    <w:rsid w:val="00841D8C"/>
    <w:rsid w:val="00842220"/>
    <w:rsid w:val="00843D19"/>
    <w:rsid w:val="00844111"/>
    <w:rsid w:val="00844F74"/>
    <w:rsid w:val="00846382"/>
    <w:rsid w:val="00850E87"/>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1B3C"/>
    <w:rsid w:val="008B3F34"/>
    <w:rsid w:val="008B61A6"/>
    <w:rsid w:val="008C0243"/>
    <w:rsid w:val="008C56B9"/>
    <w:rsid w:val="008D05E0"/>
    <w:rsid w:val="008D0E9F"/>
    <w:rsid w:val="008D2600"/>
    <w:rsid w:val="008E0AC0"/>
    <w:rsid w:val="008E221A"/>
    <w:rsid w:val="008E3FFE"/>
    <w:rsid w:val="008E4BBD"/>
    <w:rsid w:val="008E60BE"/>
    <w:rsid w:val="008E6B74"/>
    <w:rsid w:val="008F0FAF"/>
    <w:rsid w:val="008F46CD"/>
    <w:rsid w:val="008F6418"/>
    <w:rsid w:val="008F6480"/>
    <w:rsid w:val="008F6ED1"/>
    <w:rsid w:val="008F7740"/>
    <w:rsid w:val="00900CA2"/>
    <w:rsid w:val="00903653"/>
    <w:rsid w:val="00904853"/>
    <w:rsid w:val="00910A52"/>
    <w:rsid w:val="00911479"/>
    <w:rsid w:val="0091484D"/>
    <w:rsid w:val="00915CB5"/>
    <w:rsid w:val="009205E3"/>
    <w:rsid w:val="00920A0D"/>
    <w:rsid w:val="00925E71"/>
    <w:rsid w:val="0093329F"/>
    <w:rsid w:val="00937043"/>
    <w:rsid w:val="009445D3"/>
    <w:rsid w:val="00951BA4"/>
    <w:rsid w:val="00955A8A"/>
    <w:rsid w:val="0096400D"/>
    <w:rsid w:val="00966600"/>
    <w:rsid w:val="009671D9"/>
    <w:rsid w:val="00971352"/>
    <w:rsid w:val="00975E5B"/>
    <w:rsid w:val="00977C8F"/>
    <w:rsid w:val="00977F94"/>
    <w:rsid w:val="009863E9"/>
    <w:rsid w:val="00987D2B"/>
    <w:rsid w:val="009910B2"/>
    <w:rsid w:val="00992E20"/>
    <w:rsid w:val="009936FC"/>
    <w:rsid w:val="00993925"/>
    <w:rsid w:val="00993977"/>
    <w:rsid w:val="009A05D1"/>
    <w:rsid w:val="009A28AC"/>
    <w:rsid w:val="009A3A5B"/>
    <w:rsid w:val="009A3F2A"/>
    <w:rsid w:val="009B2AAC"/>
    <w:rsid w:val="009B3521"/>
    <w:rsid w:val="009B541C"/>
    <w:rsid w:val="009C03BD"/>
    <w:rsid w:val="009C38D3"/>
    <w:rsid w:val="009C4460"/>
    <w:rsid w:val="009D7192"/>
    <w:rsid w:val="009E0E38"/>
    <w:rsid w:val="009E1A35"/>
    <w:rsid w:val="009F09AA"/>
    <w:rsid w:val="009F248F"/>
    <w:rsid w:val="009F2C16"/>
    <w:rsid w:val="009F2C1B"/>
    <w:rsid w:val="009F2F8D"/>
    <w:rsid w:val="009F335C"/>
    <w:rsid w:val="00A002B5"/>
    <w:rsid w:val="00A006F8"/>
    <w:rsid w:val="00A0260C"/>
    <w:rsid w:val="00A041B5"/>
    <w:rsid w:val="00A04F8C"/>
    <w:rsid w:val="00A05158"/>
    <w:rsid w:val="00A13BF5"/>
    <w:rsid w:val="00A14837"/>
    <w:rsid w:val="00A225E3"/>
    <w:rsid w:val="00A23A26"/>
    <w:rsid w:val="00A24A8F"/>
    <w:rsid w:val="00A25708"/>
    <w:rsid w:val="00A25BF0"/>
    <w:rsid w:val="00A3026E"/>
    <w:rsid w:val="00A40DAB"/>
    <w:rsid w:val="00A4576A"/>
    <w:rsid w:val="00A45835"/>
    <w:rsid w:val="00A45AD0"/>
    <w:rsid w:val="00A45EE9"/>
    <w:rsid w:val="00A51BCC"/>
    <w:rsid w:val="00A53C14"/>
    <w:rsid w:val="00A61410"/>
    <w:rsid w:val="00A6198A"/>
    <w:rsid w:val="00A65108"/>
    <w:rsid w:val="00A7067F"/>
    <w:rsid w:val="00A707A7"/>
    <w:rsid w:val="00A70E56"/>
    <w:rsid w:val="00A718FD"/>
    <w:rsid w:val="00A72341"/>
    <w:rsid w:val="00A776ED"/>
    <w:rsid w:val="00A80E50"/>
    <w:rsid w:val="00A83663"/>
    <w:rsid w:val="00A83B0F"/>
    <w:rsid w:val="00A84216"/>
    <w:rsid w:val="00A90BFA"/>
    <w:rsid w:val="00A913F2"/>
    <w:rsid w:val="00A91615"/>
    <w:rsid w:val="00A92BF3"/>
    <w:rsid w:val="00A943C8"/>
    <w:rsid w:val="00A950A4"/>
    <w:rsid w:val="00A9520D"/>
    <w:rsid w:val="00A9747D"/>
    <w:rsid w:val="00AA00A6"/>
    <w:rsid w:val="00AA6BA8"/>
    <w:rsid w:val="00AA7F5A"/>
    <w:rsid w:val="00AB2340"/>
    <w:rsid w:val="00AB5FE4"/>
    <w:rsid w:val="00AB659D"/>
    <w:rsid w:val="00AC229F"/>
    <w:rsid w:val="00AD5349"/>
    <w:rsid w:val="00AD7671"/>
    <w:rsid w:val="00AE53E8"/>
    <w:rsid w:val="00AE6FE4"/>
    <w:rsid w:val="00AF2059"/>
    <w:rsid w:val="00AF3D84"/>
    <w:rsid w:val="00AF4161"/>
    <w:rsid w:val="00AF580B"/>
    <w:rsid w:val="00B007C8"/>
    <w:rsid w:val="00B14410"/>
    <w:rsid w:val="00B15E61"/>
    <w:rsid w:val="00B17FB9"/>
    <w:rsid w:val="00B24F35"/>
    <w:rsid w:val="00B26847"/>
    <w:rsid w:val="00B32C88"/>
    <w:rsid w:val="00B34747"/>
    <w:rsid w:val="00B34D32"/>
    <w:rsid w:val="00B42E49"/>
    <w:rsid w:val="00B43107"/>
    <w:rsid w:val="00B50903"/>
    <w:rsid w:val="00B5213B"/>
    <w:rsid w:val="00B533D6"/>
    <w:rsid w:val="00B606CB"/>
    <w:rsid w:val="00B62C6F"/>
    <w:rsid w:val="00B62FFE"/>
    <w:rsid w:val="00B65013"/>
    <w:rsid w:val="00B70500"/>
    <w:rsid w:val="00B7123A"/>
    <w:rsid w:val="00B72626"/>
    <w:rsid w:val="00B7435C"/>
    <w:rsid w:val="00B76F38"/>
    <w:rsid w:val="00B7707F"/>
    <w:rsid w:val="00B8085D"/>
    <w:rsid w:val="00B808D0"/>
    <w:rsid w:val="00B81EFF"/>
    <w:rsid w:val="00B82366"/>
    <w:rsid w:val="00B836BB"/>
    <w:rsid w:val="00B84122"/>
    <w:rsid w:val="00B862B0"/>
    <w:rsid w:val="00B916EF"/>
    <w:rsid w:val="00B9344E"/>
    <w:rsid w:val="00B93E34"/>
    <w:rsid w:val="00B972F2"/>
    <w:rsid w:val="00BA2B7C"/>
    <w:rsid w:val="00BA6856"/>
    <w:rsid w:val="00BB142A"/>
    <w:rsid w:val="00BB34B9"/>
    <w:rsid w:val="00BB35C2"/>
    <w:rsid w:val="00BB553B"/>
    <w:rsid w:val="00BB5DA6"/>
    <w:rsid w:val="00BC28D7"/>
    <w:rsid w:val="00BC376C"/>
    <w:rsid w:val="00BC6321"/>
    <w:rsid w:val="00BC7817"/>
    <w:rsid w:val="00BC7874"/>
    <w:rsid w:val="00BD3819"/>
    <w:rsid w:val="00BD642D"/>
    <w:rsid w:val="00BD6988"/>
    <w:rsid w:val="00BE1A77"/>
    <w:rsid w:val="00BE4742"/>
    <w:rsid w:val="00BE5166"/>
    <w:rsid w:val="00BE7383"/>
    <w:rsid w:val="00BE754D"/>
    <w:rsid w:val="00BF1DB9"/>
    <w:rsid w:val="00BF3C93"/>
    <w:rsid w:val="00BF6D10"/>
    <w:rsid w:val="00BF6E79"/>
    <w:rsid w:val="00C03F6C"/>
    <w:rsid w:val="00C12108"/>
    <w:rsid w:val="00C121D9"/>
    <w:rsid w:val="00C13453"/>
    <w:rsid w:val="00C1775F"/>
    <w:rsid w:val="00C215A0"/>
    <w:rsid w:val="00C220F9"/>
    <w:rsid w:val="00C2541C"/>
    <w:rsid w:val="00C26862"/>
    <w:rsid w:val="00C30458"/>
    <w:rsid w:val="00C31DA6"/>
    <w:rsid w:val="00C33260"/>
    <w:rsid w:val="00C4598F"/>
    <w:rsid w:val="00C50360"/>
    <w:rsid w:val="00C50A56"/>
    <w:rsid w:val="00C54E12"/>
    <w:rsid w:val="00C55468"/>
    <w:rsid w:val="00C622C3"/>
    <w:rsid w:val="00C630AD"/>
    <w:rsid w:val="00C6334F"/>
    <w:rsid w:val="00C63BD5"/>
    <w:rsid w:val="00C74906"/>
    <w:rsid w:val="00C81B40"/>
    <w:rsid w:val="00C81FEA"/>
    <w:rsid w:val="00C83969"/>
    <w:rsid w:val="00C86C95"/>
    <w:rsid w:val="00CA05EB"/>
    <w:rsid w:val="00CA3515"/>
    <w:rsid w:val="00CA3A05"/>
    <w:rsid w:val="00CB14E9"/>
    <w:rsid w:val="00CB1523"/>
    <w:rsid w:val="00CB6D90"/>
    <w:rsid w:val="00CB72C3"/>
    <w:rsid w:val="00CC44DA"/>
    <w:rsid w:val="00CC45E4"/>
    <w:rsid w:val="00CC6753"/>
    <w:rsid w:val="00CD019F"/>
    <w:rsid w:val="00CD27C5"/>
    <w:rsid w:val="00CD74FD"/>
    <w:rsid w:val="00CE4169"/>
    <w:rsid w:val="00CE7894"/>
    <w:rsid w:val="00CF06A1"/>
    <w:rsid w:val="00CF12FA"/>
    <w:rsid w:val="00CF1467"/>
    <w:rsid w:val="00CF48D6"/>
    <w:rsid w:val="00CF57D6"/>
    <w:rsid w:val="00CF6C1B"/>
    <w:rsid w:val="00D019D5"/>
    <w:rsid w:val="00D040FE"/>
    <w:rsid w:val="00D168FD"/>
    <w:rsid w:val="00D16F64"/>
    <w:rsid w:val="00D224B2"/>
    <w:rsid w:val="00D2472C"/>
    <w:rsid w:val="00D266DD"/>
    <w:rsid w:val="00D279BA"/>
    <w:rsid w:val="00D3139B"/>
    <w:rsid w:val="00D404B5"/>
    <w:rsid w:val="00D447CB"/>
    <w:rsid w:val="00D47D16"/>
    <w:rsid w:val="00D505F4"/>
    <w:rsid w:val="00D51CE1"/>
    <w:rsid w:val="00D562F2"/>
    <w:rsid w:val="00D61B93"/>
    <w:rsid w:val="00D67A4E"/>
    <w:rsid w:val="00D67E4A"/>
    <w:rsid w:val="00D71EFF"/>
    <w:rsid w:val="00D763FD"/>
    <w:rsid w:val="00D7793A"/>
    <w:rsid w:val="00D90AD1"/>
    <w:rsid w:val="00D941F7"/>
    <w:rsid w:val="00DA4DDF"/>
    <w:rsid w:val="00DB0804"/>
    <w:rsid w:val="00DB2FC4"/>
    <w:rsid w:val="00DC382A"/>
    <w:rsid w:val="00DC6AAE"/>
    <w:rsid w:val="00DD079B"/>
    <w:rsid w:val="00DE1923"/>
    <w:rsid w:val="00DE2B33"/>
    <w:rsid w:val="00DE638B"/>
    <w:rsid w:val="00DE72EE"/>
    <w:rsid w:val="00DF37E5"/>
    <w:rsid w:val="00DF5A5C"/>
    <w:rsid w:val="00E034FE"/>
    <w:rsid w:val="00E0366C"/>
    <w:rsid w:val="00E041E5"/>
    <w:rsid w:val="00E04888"/>
    <w:rsid w:val="00E067AF"/>
    <w:rsid w:val="00E0763B"/>
    <w:rsid w:val="00E10302"/>
    <w:rsid w:val="00E14BBB"/>
    <w:rsid w:val="00E17EC5"/>
    <w:rsid w:val="00E22060"/>
    <w:rsid w:val="00E26BFD"/>
    <w:rsid w:val="00E27E90"/>
    <w:rsid w:val="00E30713"/>
    <w:rsid w:val="00E33D02"/>
    <w:rsid w:val="00E34F2C"/>
    <w:rsid w:val="00E35D79"/>
    <w:rsid w:val="00E36B7E"/>
    <w:rsid w:val="00E4641E"/>
    <w:rsid w:val="00E519AE"/>
    <w:rsid w:val="00E55FBD"/>
    <w:rsid w:val="00E57467"/>
    <w:rsid w:val="00E57AF7"/>
    <w:rsid w:val="00E6241B"/>
    <w:rsid w:val="00E64AA1"/>
    <w:rsid w:val="00E64FCC"/>
    <w:rsid w:val="00E703B6"/>
    <w:rsid w:val="00E707A9"/>
    <w:rsid w:val="00E72200"/>
    <w:rsid w:val="00E72B1B"/>
    <w:rsid w:val="00E7591F"/>
    <w:rsid w:val="00E75D47"/>
    <w:rsid w:val="00E766F5"/>
    <w:rsid w:val="00E82948"/>
    <w:rsid w:val="00E90218"/>
    <w:rsid w:val="00E913BB"/>
    <w:rsid w:val="00E95F2E"/>
    <w:rsid w:val="00E97702"/>
    <w:rsid w:val="00EA1508"/>
    <w:rsid w:val="00EA1541"/>
    <w:rsid w:val="00EA32E4"/>
    <w:rsid w:val="00EA6CA2"/>
    <w:rsid w:val="00EA7E36"/>
    <w:rsid w:val="00EB0898"/>
    <w:rsid w:val="00EB627B"/>
    <w:rsid w:val="00EB6D94"/>
    <w:rsid w:val="00EB7E41"/>
    <w:rsid w:val="00EC4183"/>
    <w:rsid w:val="00EC435E"/>
    <w:rsid w:val="00EC6468"/>
    <w:rsid w:val="00EC6708"/>
    <w:rsid w:val="00ED0C79"/>
    <w:rsid w:val="00ED207C"/>
    <w:rsid w:val="00ED325A"/>
    <w:rsid w:val="00ED3F41"/>
    <w:rsid w:val="00ED5615"/>
    <w:rsid w:val="00ED692E"/>
    <w:rsid w:val="00ED69AF"/>
    <w:rsid w:val="00EE1847"/>
    <w:rsid w:val="00EE240E"/>
    <w:rsid w:val="00EE61D7"/>
    <w:rsid w:val="00EE688E"/>
    <w:rsid w:val="00EE6A6D"/>
    <w:rsid w:val="00EF03E2"/>
    <w:rsid w:val="00EF32A9"/>
    <w:rsid w:val="00EF7F8B"/>
    <w:rsid w:val="00F013F1"/>
    <w:rsid w:val="00F03814"/>
    <w:rsid w:val="00F07A09"/>
    <w:rsid w:val="00F1390C"/>
    <w:rsid w:val="00F14D98"/>
    <w:rsid w:val="00F20C5E"/>
    <w:rsid w:val="00F27CFD"/>
    <w:rsid w:val="00F36A1D"/>
    <w:rsid w:val="00F40643"/>
    <w:rsid w:val="00F44278"/>
    <w:rsid w:val="00F47CAF"/>
    <w:rsid w:val="00F51B65"/>
    <w:rsid w:val="00F52AAB"/>
    <w:rsid w:val="00F52EB6"/>
    <w:rsid w:val="00F55260"/>
    <w:rsid w:val="00F6316B"/>
    <w:rsid w:val="00F65AE0"/>
    <w:rsid w:val="00F718D8"/>
    <w:rsid w:val="00F74E38"/>
    <w:rsid w:val="00F76D6F"/>
    <w:rsid w:val="00F778B0"/>
    <w:rsid w:val="00F83BC2"/>
    <w:rsid w:val="00F92EC1"/>
    <w:rsid w:val="00F94C47"/>
    <w:rsid w:val="00FA0421"/>
    <w:rsid w:val="00FA3389"/>
    <w:rsid w:val="00FA3476"/>
    <w:rsid w:val="00FB0C10"/>
    <w:rsid w:val="00FB290A"/>
    <w:rsid w:val="00FB3C36"/>
    <w:rsid w:val="00FB4280"/>
    <w:rsid w:val="00FB7CCE"/>
    <w:rsid w:val="00FC01C8"/>
    <w:rsid w:val="00FC0CDD"/>
    <w:rsid w:val="00FC5027"/>
    <w:rsid w:val="00FC50C7"/>
    <w:rsid w:val="00FC511D"/>
    <w:rsid w:val="00FC68BC"/>
    <w:rsid w:val="00FD11D4"/>
    <w:rsid w:val="00FD225D"/>
    <w:rsid w:val="00FD2384"/>
    <w:rsid w:val="00FD611B"/>
    <w:rsid w:val="00FD722B"/>
    <w:rsid w:val="00FE29E3"/>
    <w:rsid w:val="00FE452E"/>
    <w:rsid w:val="00FF3664"/>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67A4E"/>
    <w:pPr>
      <w:spacing w:after="140"/>
      <w:ind w:firstLine="567"/>
      <w:jc w:val="both"/>
    </w:p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u-ES"/>
    </w:rPr>
  </w:style>
  <w:style w:type="paragraph" w:styleId="Textoindependiente">
    <w:name w:val="Body Text"/>
    <w:basedOn w:val="Normal"/>
    <w:link w:val="TextoindependienteCar"/>
    <w:uiPriority w:val="1"/>
    <w:unhideWhenUsed/>
    <w:qFormat/>
    <w:rsid w:val="00471A97"/>
    <w:pPr>
      <w:widowControl w:val="0"/>
      <w:spacing w:after="0"/>
      <w:ind w:left="734" w:firstLine="0"/>
      <w:jc w:val="left"/>
    </w:pPr>
    <w:rPr>
      <w:rFonts w:cstheme="minorBidi"/>
      <w:sz w:val="24"/>
      <w:szCs w:val="24"/>
    </w:rPr>
  </w:style>
  <w:style w:type="character" w:customStyle="1" w:styleId="TextoindependienteCar">
    <w:name w:val="Texto independiente Car"/>
    <w:basedOn w:val="Fuentedeprrafopredeter"/>
    <w:link w:val="Textoindependiente"/>
    <w:uiPriority w:val="1"/>
    <w:rsid w:val="00471A97"/>
    <w:rPr>
      <w:rFonts w:cstheme="minorBidi"/>
      <w:sz w:val="24"/>
      <w:szCs w:val="24"/>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67A4E"/>
    <w:pPr>
      <w:spacing w:after="140"/>
      <w:ind w:firstLine="567"/>
      <w:jc w:val="both"/>
    </w:p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u-ES"/>
    </w:rPr>
  </w:style>
  <w:style w:type="paragraph" w:styleId="Textoindependiente">
    <w:name w:val="Body Text"/>
    <w:basedOn w:val="Normal"/>
    <w:link w:val="TextoindependienteCar"/>
    <w:uiPriority w:val="1"/>
    <w:unhideWhenUsed/>
    <w:qFormat/>
    <w:rsid w:val="00471A97"/>
    <w:pPr>
      <w:widowControl w:val="0"/>
      <w:spacing w:after="0"/>
      <w:ind w:left="734" w:firstLine="0"/>
      <w:jc w:val="left"/>
    </w:pPr>
    <w:rPr>
      <w:rFonts w:cstheme="minorBidi"/>
      <w:sz w:val="24"/>
      <w:szCs w:val="24"/>
    </w:rPr>
  </w:style>
  <w:style w:type="character" w:customStyle="1" w:styleId="TextoindependienteCar">
    <w:name w:val="Texto independiente Car"/>
    <w:basedOn w:val="Fuentedeprrafopredeter"/>
    <w:link w:val="Textoindependiente"/>
    <w:uiPriority w:val="1"/>
    <w:rsid w:val="00471A97"/>
    <w:rPr>
      <w:rFonts w:cstheme="minorBidi"/>
      <w:sz w:val="24"/>
      <w:szCs w:val="24"/>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093B-0B5A-4B8E-9435-51BAD243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10579</Words>
  <Characters>58188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68630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De Santiago, Iñaki</cp:lastModifiedBy>
  <cp:revision>3</cp:revision>
  <cp:lastPrinted>2016-02-29T07:56:00Z</cp:lastPrinted>
  <dcterms:created xsi:type="dcterms:W3CDTF">2016-03-31T09:34:00Z</dcterms:created>
  <dcterms:modified xsi:type="dcterms:W3CDTF">2016-03-31T09:34:00Z</dcterms:modified>
</cp:coreProperties>
</file>