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153" w:rsidRDefault="00573153" w:rsidP="00573153">
      <w:pPr>
        <w:pStyle w:val="EstiloPortada"/>
        <w:tabs>
          <w:tab w:val="left" w:pos="6663"/>
          <w:tab w:val="left" w:pos="8931"/>
        </w:tabs>
        <w:spacing w:after="240"/>
        <w:ind w:left="2977" w:right="-57"/>
      </w:pPr>
      <w:bookmarkStart w:id="0" w:name="_Toc381787498"/>
      <w:bookmarkStart w:id="1" w:name="_Toc424728030"/>
      <w:r>
        <w:rPr>
          <w:rFonts w:ascii="GillSans" w:hAnsi="GillSans"/>
          <w:noProof/>
          <w:color w:val="808080"/>
          <w:sz w:val="40"/>
          <w:lang w:val="es-ES" w:eastAsia="es-ES" w:bidi="ar-SA"/>
        </w:rPr>
        <mc:AlternateContent>
          <mc:Choice Requires="wps">
            <w:drawing>
              <wp:anchor distT="0" distB="0" distL="114300" distR="114300" simplePos="0" relativeHeight="251720192" behindDoc="0" locked="0" layoutInCell="1" allowOverlap="1" wp14:anchorId="6354E15E" wp14:editId="4A56B501">
                <wp:simplePos x="0" y="0"/>
                <wp:positionH relativeFrom="column">
                  <wp:posOffset>-152400</wp:posOffset>
                </wp:positionH>
                <wp:positionV relativeFrom="paragraph">
                  <wp:posOffset>-819150</wp:posOffset>
                </wp:positionV>
                <wp:extent cx="1105535" cy="937260"/>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93726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txbx>
                        <w:txbxContent>
                          <w:p w:rsidR="00573153" w:rsidRPr="003A7956" w:rsidRDefault="00573153" w:rsidP="00573153">
                            <w:pPr>
                              <w:spacing w:after="0"/>
                              <w:ind w:firstLine="0"/>
                              <w:jc w:val="center"/>
                              <w:rPr>
                                <w:sz w:val="18"/>
                                <w:szCs w:val="18"/>
                              </w:rPr>
                            </w:pPr>
                            <w:r>
                              <w:rPr>
                                <w:sz w:val="18"/>
                              </w:rPr>
                              <w:t>CAMARA DE</w:t>
                            </w:r>
                          </w:p>
                          <w:p w:rsidR="00573153" w:rsidRPr="003A7956" w:rsidRDefault="00573153" w:rsidP="00573153">
                            <w:pPr>
                              <w:spacing w:after="0"/>
                              <w:ind w:firstLine="0"/>
                              <w:jc w:val="center"/>
                              <w:rPr>
                                <w:sz w:val="18"/>
                                <w:szCs w:val="18"/>
                              </w:rPr>
                            </w:pPr>
                            <w:r>
                              <w:rPr>
                                <w:sz w:val="18"/>
                              </w:rPr>
                              <w:t>COMPTOS</w:t>
                            </w:r>
                          </w:p>
                          <w:p w:rsidR="00573153" w:rsidRPr="003A7956" w:rsidRDefault="00573153" w:rsidP="00573153">
                            <w:pPr>
                              <w:spacing w:after="0"/>
                              <w:ind w:firstLine="0"/>
                              <w:jc w:val="center"/>
                              <w:rPr>
                                <w:sz w:val="18"/>
                                <w:szCs w:val="18"/>
                              </w:rPr>
                            </w:pPr>
                            <w:r>
                              <w:rPr>
                                <w:sz w:val="18"/>
                              </w:rPr>
                              <w:t>DE NAVARRA</w:t>
                            </w:r>
                          </w:p>
                          <w:p w:rsidR="00573153" w:rsidRPr="003A7956" w:rsidRDefault="00573153" w:rsidP="00573153">
                            <w:pPr>
                              <w:spacing w:after="0"/>
                              <w:ind w:firstLine="0"/>
                              <w:jc w:val="center"/>
                              <w:rPr>
                                <w:color w:val="808080"/>
                                <w:sz w:val="18"/>
                                <w:szCs w:val="18"/>
                              </w:rPr>
                            </w:pPr>
                            <w:r>
                              <w:rPr>
                                <w:color w:val="808080"/>
                                <w:sz w:val="18"/>
                              </w:rPr>
                              <w:t>NAFARROAKO</w:t>
                            </w:r>
                          </w:p>
                          <w:p w:rsidR="00573153" w:rsidRPr="003A7956" w:rsidRDefault="00573153" w:rsidP="00573153">
                            <w:pPr>
                              <w:spacing w:after="0"/>
                              <w:ind w:firstLine="0"/>
                              <w:jc w:val="center"/>
                              <w:rPr>
                                <w:color w:val="808080"/>
                                <w:sz w:val="18"/>
                                <w:szCs w:val="18"/>
                              </w:rPr>
                            </w:pPr>
                            <w:r>
                              <w:rPr>
                                <w:color w:val="808080"/>
                                <w:sz w:val="18"/>
                              </w:rPr>
                              <w:t>KONTUEN</w:t>
                            </w:r>
                          </w:p>
                          <w:p w:rsidR="00573153" w:rsidRPr="003A7956" w:rsidRDefault="00573153" w:rsidP="00573153">
                            <w:pPr>
                              <w:spacing w:after="0"/>
                              <w:ind w:firstLine="0"/>
                              <w:jc w:val="center"/>
                              <w:rPr>
                                <w:color w:val="808080"/>
                                <w:sz w:val="18"/>
                                <w:szCs w:val="18"/>
                              </w:rPr>
                            </w:pPr>
                            <w:r>
                              <w:rPr>
                                <w:color w:val="808080"/>
                                <w:sz w:val="18"/>
                              </w:rPr>
                              <w:t>GANBERA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2pt;margin-top:-64.5pt;width:87.05pt;height:73.8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" stroked="f" strokecolor="white">
                <v:textbox>
                  <w:txbxContent>
                    <w:p w:rsidR="00573153" w:rsidRPr="003A7956" w:rsidRDefault="00573153" w:rsidP="00573153">
                      <w:pPr>
                        <w:spacing w:after="0"/>
                        <w:ind w:firstLine="0"/>
                        <w:jc w:val="center"/>
                        <w:rPr>
                          <w:sz w:val="18"/>
                          <w:szCs w:val="18"/>
                        </w:rPr>
                      </w:pPr>
                      <w:r>
                        <w:rPr>
                          <w:sz w:val="18"/>
                        </w:rPr>
                        <w:t>CAMARA DE</w:t>
                      </w:r>
                    </w:p>
                    <w:p w:rsidR="00573153" w:rsidRPr="003A7956" w:rsidRDefault="00573153" w:rsidP="00573153">
                      <w:pPr>
                        <w:spacing w:after="0"/>
                        <w:ind w:firstLine="0"/>
                        <w:jc w:val="center"/>
                        <w:rPr>
                          <w:sz w:val="18"/>
                          <w:szCs w:val="18"/>
                        </w:rPr>
                      </w:pPr>
                      <w:r>
                        <w:rPr>
                          <w:sz w:val="18"/>
                        </w:rPr>
                        <w:t>COMPTOS</w:t>
                      </w:r>
                    </w:p>
                    <w:p w:rsidR="00573153" w:rsidRPr="003A7956" w:rsidRDefault="00573153" w:rsidP="00573153">
                      <w:pPr>
                        <w:spacing w:after="0"/>
                        <w:ind w:firstLine="0"/>
                        <w:jc w:val="center"/>
                        <w:rPr>
                          <w:sz w:val="18"/>
                          <w:szCs w:val="18"/>
                        </w:rPr>
                      </w:pPr>
                      <w:r>
                        <w:rPr>
                          <w:sz w:val="18"/>
                        </w:rPr>
                        <w:t>DE NAVARRA</w:t>
                      </w:r>
                    </w:p>
                    <w:p w:rsidR="00573153" w:rsidRPr="003A7956" w:rsidRDefault="00573153" w:rsidP="00573153">
                      <w:pPr>
                        <w:spacing w:after="0"/>
                        <w:ind w:firstLine="0"/>
                        <w:jc w:val="center"/>
                        <w:rPr>
                          <w:color w:val="808080"/>
                          <w:sz w:val="18"/>
                          <w:szCs w:val="18"/>
                        </w:rPr>
                      </w:pPr>
                      <w:r>
                        <w:rPr>
                          <w:color w:val="808080"/>
                          <w:sz w:val="18"/>
                        </w:rPr>
                        <w:t>NAFARROAKO</w:t>
                      </w:r>
                    </w:p>
                    <w:p w:rsidR="00573153" w:rsidRPr="003A7956" w:rsidRDefault="00573153" w:rsidP="00573153">
                      <w:pPr>
                        <w:spacing w:after="0"/>
                        <w:ind w:firstLine="0"/>
                        <w:jc w:val="center"/>
                        <w:rPr>
                          <w:color w:val="808080"/>
                          <w:sz w:val="18"/>
                          <w:szCs w:val="18"/>
                        </w:rPr>
                      </w:pPr>
                      <w:r>
                        <w:rPr>
                          <w:color w:val="808080"/>
                          <w:sz w:val="18"/>
                        </w:rPr>
                        <w:t>KONTUEN</w:t>
                      </w:r>
                    </w:p>
                    <w:p w:rsidR="00573153" w:rsidRPr="003A7956" w:rsidRDefault="00573153" w:rsidP="00573153">
                      <w:pPr>
                        <w:spacing w:after="0"/>
                        <w:ind w:firstLine="0"/>
                        <w:jc w:val="center"/>
                        <w:rPr>
                          <w:color w:val="808080"/>
                          <w:sz w:val="18"/>
                          <w:szCs w:val="18"/>
                        </w:rPr>
                      </w:pPr>
                      <w:r>
                        <w:rPr>
                          <w:color w:val="808080"/>
                          <w:sz w:val="18"/>
                        </w:rPr>
                        <w:t>GANBERA</w:t>
                      </w:r>
                    </w:p>
                  </w:txbxContent>
                </v:textbox>
              </v:shape>
            </w:pict>
          </mc:Fallback>
        </mc:AlternateContent>
      </w:r>
    </w:p>
    <w:p w:rsidR="00573153" w:rsidRPr="00D43304" w:rsidRDefault="00573153" w:rsidP="00573153">
      <w:pPr>
        <w:pStyle w:val="EstiloPortada"/>
        <w:tabs>
          <w:tab w:val="left" w:pos="6663"/>
        </w:tabs>
        <w:spacing w:before="0"/>
        <w:ind w:left="2977" w:right="-142"/>
      </w:pPr>
      <w:proofErr w:type="spellStart"/>
      <w:r>
        <w:rPr>
          <w:sz w:val="44"/>
        </w:rPr>
        <w:t>Iruñerriko</w:t>
      </w:r>
      <w:proofErr w:type="spellEnd"/>
      <w:r>
        <w:rPr>
          <w:sz w:val="44"/>
        </w:rPr>
        <w:t xml:space="preserve"> Mankomunitate</w:t>
      </w:r>
      <w:r>
        <w:rPr>
          <w:sz w:val="44"/>
        </w:rPr>
        <w:t>a</w:t>
      </w:r>
      <w:r>
        <w:rPr>
          <w:sz w:val="44"/>
        </w:rPr>
        <w:t>ren kudeaketa, 2011-2013</w:t>
      </w: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204979" w:rsidRDefault="00573153" w:rsidP="00573153">
      <w:pPr>
        <w:pStyle w:val="texto"/>
      </w:pPr>
    </w:p>
    <w:p w:rsidR="00573153" w:rsidRPr="001D4F09" w:rsidRDefault="00573153" w:rsidP="00573153">
      <w:pPr>
        <w:pStyle w:val="Fechaportada"/>
        <w:sectPr w:rsidR="00573153" w:rsidRPr="001D4F09" w:rsidSect="0019660E">
          <w:headerReference w:type="default" r:id="rId9"/>
          <w:footerReference w:type="even" r:id="rId10"/>
          <w:footerReference w:type="default" r:id="rId11"/>
          <w:headerReference w:type="first" r:id="rId12"/>
          <w:footerReference w:type="first" r:id="rId13"/>
          <w:pgSz w:w="11907" w:h="16840" w:code="9"/>
          <w:pgMar w:top="2835" w:right="1559" w:bottom="1644" w:left="1559" w:header="369" w:footer="136" w:gutter="0"/>
          <w:pgNumType w:start="1"/>
          <w:cols w:space="720"/>
          <w:titlePg/>
          <w:docGrid w:linePitch="360"/>
        </w:sectPr>
      </w:pPr>
      <w:r>
        <w:t>2015eko abuztua</w:t>
      </w:r>
    </w:p>
    <w:p w:rsidR="00573153" w:rsidRDefault="00573153" w:rsidP="00573153">
      <w:pPr>
        <w:pStyle w:val="ndice"/>
      </w:pPr>
      <w:r>
        <w:lastRenderedPageBreak/>
        <w:t>Aurkibidea</w:t>
      </w:r>
    </w:p>
    <w:p w:rsidR="00573153" w:rsidRPr="002720E5" w:rsidRDefault="00573153" w:rsidP="00573153">
      <w:pPr>
        <w:pStyle w:val="ndice"/>
        <w:ind w:right="-156"/>
        <w:jc w:val="right"/>
        <w:rPr>
          <w:b w:val="0"/>
          <w:i/>
          <w:sz w:val="16"/>
          <w:szCs w:val="16"/>
        </w:rPr>
      </w:pPr>
      <w:r>
        <w:rPr>
          <w:b w:val="0"/>
          <w:i/>
          <w:sz w:val="16"/>
        </w:rPr>
        <w:t>Orrialdea</w:t>
      </w:r>
    </w:p>
    <w:p w:rsidR="00573153" w:rsidRDefault="00573153">
      <w:pPr>
        <w:pStyle w:val="TDC1"/>
        <w:rPr>
          <w:rFonts w:asciiTheme="minorHAnsi" w:eastAsiaTheme="minorEastAsia" w:hAnsiTheme="minorHAnsi" w:cstheme="minorBidi"/>
          <w:smallCaps w:val="0"/>
          <w:noProof/>
          <w:szCs w:val="22"/>
          <w:lang w:val="es-ES" w:eastAsia="es-ES" w:bidi="ar-SA"/>
        </w:rPr>
      </w:pPr>
      <w:r w:rsidRPr="00D43304">
        <w:rPr>
          <w:highlight w:val="yellow"/>
        </w:rPr>
        <w:fldChar w:fldCharType="begin"/>
      </w:r>
      <w:r w:rsidRPr="00D43304">
        <w:rPr>
          <w:highlight w:val="yellow"/>
        </w:rPr>
        <w:instrText xml:space="preserve"> TOC \o "1-3" \h \z \t "atitulo1;1;atitulo2;2" </w:instrText>
      </w:r>
      <w:r w:rsidRPr="00D43304">
        <w:rPr>
          <w:highlight w:val="yellow"/>
        </w:rPr>
        <w:fldChar w:fldCharType="separate"/>
      </w:r>
      <w:hyperlink w:anchor="_Toc440443209" w:history="1">
        <w:r w:rsidRPr="00D92DD3">
          <w:rPr>
            <w:rStyle w:val="Hipervnculo"/>
            <w:rFonts w:ascii="Helvetica LT Std" w:hAnsi="Helvetica LT Std"/>
            <w:noProof/>
          </w:rPr>
          <w:t>I. Sarrera</w:t>
        </w:r>
        <w:r>
          <w:rPr>
            <w:noProof/>
            <w:webHidden/>
          </w:rPr>
          <w:tab/>
        </w:r>
        <w:r>
          <w:rPr>
            <w:noProof/>
            <w:webHidden/>
          </w:rPr>
          <w:fldChar w:fldCharType="begin"/>
        </w:r>
        <w:r>
          <w:rPr>
            <w:noProof/>
            <w:webHidden/>
          </w:rPr>
          <w:instrText xml:space="preserve"> PAGEREF _Toc440443209 \h </w:instrText>
        </w:r>
        <w:r>
          <w:rPr>
            <w:noProof/>
            <w:webHidden/>
          </w:rPr>
        </w:r>
        <w:r>
          <w:rPr>
            <w:noProof/>
            <w:webHidden/>
          </w:rPr>
          <w:fldChar w:fldCharType="separate"/>
        </w:r>
        <w:r>
          <w:rPr>
            <w:noProof/>
            <w:webHidden/>
          </w:rPr>
          <w:t>3</w:t>
        </w:r>
        <w:r>
          <w:rPr>
            <w:noProof/>
            <w:webHidden/>
          </w:rPr>
          <w:fldChar w:fldCharType="end"/>
        </w:r>
      </w:hyperlink>
    </w:p>
    <w:p w:rsidR="00573153" w:rsidRDefault="00573153">
      <w:pPr>
        <w:pStyle w:val="TDC1"/>
        <w:rPr>
          <w:rFonts w:asciiTheme="minorHAnsi" w:eastAsiaTheme="minorEastAsia" w:hAnsiTheme="minorHAnsi" w:cstheme="minorBidi"/>
          <w:smallCaps w:val="0"/>
          <w:noProof/>
          <w:szCs w:val="22"/>
          <w:lang w:val="es-ES" w:eastAsia="es-ES" w:bidi="ar-SA"/>
        </w:rPr>
      </w:pPr>
      <w:hyperlink w:anchor="_Toc440443210" w:history="1">
        <w:r w:rsidRPr="00D92DD3">
          <w:rPr>
            <w:rStyle w:val="Hipervnculo"/>
            <w:rFonts w:ascii="Helvetica LT Std" w:hAnsi="Helvetica LT Std"/>
            <w:noProof/>
          </w:rPr>
          <w:t>II. Datu orokorrak eta aplikatzekoa den araudia</w:t>
        </w:r>
        <w:r>
          <w:rPr>
            <w:noProof/>
            <w:webHidden/>
          </w:rPr>
          <w:tab/>
        </w:r>
        <w:r>
          <w:rPr>
            <w:noProof/>
            <w:webHidden/>
          </w:rPr>
          <w:fldChar w:fldCharType="begin"/>
        </w:r>
        <w:r>
          <w:rPr>
            <w:noProof/>
            <w:webHidden/>
          </w:rPr>
          <w:instrText xml:space="preserve"> PAGEREF _Toc440443210 \h </w:instrText>
        </w:r>
        <w:r>
          <w:rPr>
            <w:noProof/>
            <w:webHidden/>
          </w:rPr>
        </w:r>
        <w:r>
          <w:rPr>
            <w:noProof/>
            <w:webHidden/>
          </w:rPr>
          <w:fldChar w:fldCharType="separate"/>
        </w:r>
        <w:r>
          <w:rPr>
            <w:noProof/>
            <w:webHidden/>
          </w:rPr>
          <w:t>4</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11" w:history="1">
        <w:r w:rsidRPr="00D92DD3">
          <w:rPr>
            <w:rStyle w:val="Hipervnculo"/>
            <w:noProof/>
          </w:rPr>
          <w:t>II.1 Iruñerriko Mankomunitatea</w:t>
        </w:r>
        <w:r>
          <w:rPr>
            <w:noProof/>
            <w:webHidden/>
          </w:rPr>
          <w:tab/>
        </w:r>
        <w:r>
          <w:rPr>
            <w:noProof/>
            <w:webHidden/>
          </w:rPr>
          <w:fldChar w:fldCharType="begin"/>
        </w:r>
        <w:r>
          <w:rPr>
            <w:noProof/>
            <w:webHidden/>
          </w:rPr>
          <w:instrText xml:space="preserve"> PAGEREF _Toc440443211 \h </w:instrText>
        </w:r>
        <w:r>
          <w:rPr>
            <w:noProof/>
            <w:webHidden/>
          </w:rPr>
        </w:r>
        <w:r>
          <w:rPr>
            <w:noProof/>
            <w:webHidden/>
          </w:rPr>
          <w:fldChar w:fldCharType="separate"/>
        </w:r>
        <w:r>
          <w:rPr>
            <w:noProof/>
            <w:webHidden/>
          </w:rPr>
          <w:t>4</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12" w:history="1">
        <w:r w:rsidRPr="00D92DD3">
          <w:rPr>
            <w:rStyle w:val="Hipervnculo"/>
            <w:noProof/>
          </w:rPr>
          <w:t>II.2 Iruñerriko Zerbitzuak, SA sozietatea</w:t>
        </w:r>
        <w:r>
          <w:rPr>
            <w:noProof/>
            <w:webHidden/>
          </w:rPr>
          <w:tab/>
        </w:r>
        <w:r>
          <w:rPr>
            <w:noProof/>
            <w:webHidden/>
          </w:rPr>
          <w:fldChar w:fldCharType="begin"/>
        </w:r>
        <w:r>
          <w:rPr>
            <w:noProof/>
            <w:webHidden/>
          </w:rPr>
          <w:instrText xml:space="preserve"> PAGEREF _Toc440443212 \h </w:instrText>
        </w:r>
        <w:r>
          <w:rPr>
            <w:noProof/>
            <w:webHidden/>
          </w:rPr>
        </w:r>
        <w:r>
          <w:rPr>
            <w:noProof/>
            <w:webHidden/>
          </w:rPr>
          <w:fldChar w:fldCharType="separate"/>
        </w:r>
        <w:r>
          <w:rPr>
            <w:noProof/>
            <w:webHidden/>
          </w:rPr>
          <w:t>6</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13" w:history="1">
        <w:r w:rsidRPr="00D92DD3">
          <w:rPr>
            <w:rStyle w:val="Hipervnculo"/>
            <w:noProof/>
          </w:rPr>
          <w:t>II.3 Auditoriak eta ziurtagiriak</w:t>
        </w:r>
        <w:r>
          <w:rPr>
            <w:noProof/>
            <w:webHidden/>
          </w:rPr>
          <w:tab/>
        </w:r>
        <w:r>
          <w:rPr>
            <w:noProof/>
            <w:webHidden/>
          </w:rPr>
          <w:fldChar w:fldCharType="begin"/>
        </w:r>
        <w:r>
          <w:rPr>
            <w:noProof/>
            <w:webHidden/>
          </w:rPr>
          <w:instrText xml:space="preserve"> PAGEREF _Toc440443213 \h </w:instrText>
        </w:r>
        <w:r>
          <w:rPr>
            <w:noProof/>
            <w:webHidden/>
          </w:rPr>
        </w:r>
        <w:r>
          <w:rPr>
            <w:noProof/>
            <w:webHidden/>
          </w:rPr>
          <w:fldChar w:fldCharType="separate"/>
        </w:r>
        <w:r>
          <w:rPr>
            <w:noProof/>
            <w:webHidden/>
          </w:rPr>
          <w:t>6</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14" w:history="1">
        <w:r w:rsidRPr="00D92DD3">
          <w:rPr>
            <w:rStyle w:val="Hipervnculo"/>
            <w:noProof/>
          </w:rPr>
          <w:t>II.4. Araudia</w:t>
        </w:r>
        <w:r>
          <w:rPr>
            <w:noProof/>
            <w:webHidden/>
          </w:rPr>
          <w:tab/>
        </w:r>
        <w:r>
          <w:rPr>
            <w:noProof/>
            <w:webHidden/>
          </w:rPr>
          <w:fldChar w:fldCharType="begin"/>
        </w:r>
        <w:r>
          <w:rPr>
            <w:noProof/>
            <w:webHidden/>
          </w:rPr>
          <w:instrText xml:space="preserve"> PAGEREF _Toc440443214 \h </w:instrText>
        </w:r>
        <w:r>
          <w:rPr>
            <w:noProof/>
            <w:webHidden/>
          </w:rPr>
        </w:r>
        <w:r>
          <w:rPr>
            <w:noProof/>
            <w:webHidden/>
          </w:rPr>
          <w:fldChar w:fldCharType="separate"/>
        </w:r>
        <w:r>
          <w:rPr>
            <w:noProof/>
            <w:webHidden/>
          </w:rPr>
          <w:t>6</w:t>
        </w:r>
        <w:r>
          <w:rPr>
            <w:noProof/>
            <w:webHidden/>
          </w:rPr>
          <w:fldChar w:fldCharType="end"/>
        </w:r>
      </w:hyperlink>
    </w:p>
    <w:p w:rsidR="00573153" w:rsidRDefault="00573153">
      <w:pPr>
        <w:pStyle w:val="TDC1"/>
        <w:rPr>
          <w:rFonts w:asciiTheme="minorHAnsi" w:eastAsiaTheme="minorEastAsia" w:hAnsiTheme="minorHAnsi" w:cstheme="minorBidi"/>
          <w:smallCaps w:val="0"/>
          <w:noProof/>
          <w:szCs w:val="22"/>
          <w:lang w:val="es-ES" w:eastAsia="es-ES" w:bidi="ar-SA"/>
        </w:rPr>
      </w:pPr>
      <w:hyperlink w:anchor="_Toc440443215" w:history="1">
        <w:r w:rsidRPr="00D92DD3">
          <w:rPr>
            <w:rStyle w:val="Hipervnculo"/>
            <w:rFonts w:ascii="Helvetica LT Std" w:hAnsi="Helvetica LT Std"/>
            <w:noProof/>
          </w:rPr>
          <w:t>III. Fiskalizazioaren helburuak eta norainokoa</w:t>
        </w:r>
        <w:r>
          <w:rPr>
            <w:noProof/>
            <w:webHidden/>
          </w:rPr>
          <w:tab/>
        </w:r>
        <w:r>
          <w:rPr>
            <w:noProof/>
            <w:webHidden/>
          </w:rPr>
          <w:fldChar w:fldCharType="begin"/>
        </w:r>
        <w:r>
          <w:rPr>
            <w:noProof/>
            <w:webHidden/>
          </w:rPr>
          <w:instrText xml:space="preserve"> PAGEREF _Toc440443215 \h </w:instrText>
        </w:r>
        <w:r>
          <w:rPr>
            <w:noProof/>
            <w:webHidden/>
          </w:rPr>
        </w:r>
        <w:r>
          <w:rPr>
            <w:noProof/>
            <w:webHidden/>
          </w:rPr>
          <w:fldChar w:fldCharType="separate"/>
        </w:r>
        <w:r>
          <w:rPr>
            <w:noProof/>
            <w:webHidden/>
          </w:rPr>
          <w:t>8</w:t>
        </w:r>
        <w:r>
          <w:rPr>
            <w:noProof/>
            <w:webHidden/>
          </w:rPr>
          <w:fldChar w:fldCharType="end"/>
        </w:r>
      </w:hyperlink>
    </w:p>
    <w:p w:rsidR="00573153" w:rsidRDefault="00573153">
      <w:pPr>
        <w:pStyle w:val="TDC1"/>
        <w:rPr>
          <w:rFonts w:asciiTheme="minorHAnsi" w:eastAsiaTheme="minorEastAsia" w:hAnsiTheme="minorHAnsi" w:cstheme="minorBidi"/>
          <w:smallCaps w:val="0"/>
          <w:noProof/>
          <w:szCs w:val="22"/>
          <w:lang w:val="es-ES" w:eastAsia="es-ES" w:bidi="ar-SA"/>
        </w:rPr>
      </w:pPr>
      <w:hyperlink w:anchor="_Toc440443216" w:history="1">
        <w:r w:rsidRPr="00D92DD3">
          <w:rPr>
            <w:rStyle w:val="Hipervnculo"/>
            <w:rFonts w:ascii="Helvetica LT Std" w:hAnsi="Helvetica LT Std"/>
            <w:noProof/>
          </w:rPr>
          <w:t>IV. Iritzia</w:t>
        </w:r>
        <w:r>
          <w:rPr>
            <w:noProof/>
            <w:webHidden/>
          </w:rPr>
          <w:tab/>
        </w:r>
        <w:r>
          <w:rPr>
            <w:noProof/>
            <w:webHidden/>
          </w:rPr>
          <w:fldChar w:fldCharType="begin"/>
        </w:r>
        <w:r>
          <w:rPr>
            <w:noProof/>
            <w:webHidden/>
          </w:rPr>
          <w:instrText xml:space="preserve"> PAGEREF _Toc440443216 \h </w:instrText>
        </w:r>
        <w:r>
          <w:rPr>
            <w:noProof/>
            <w:webHidden/>
          </w:rPr>
        </w:r>
        <w:r>
          <w:rPr>
            <w:noProof/>
            <w:webHidden/>
          </w:rPr>
          <w:fldChar w:fldCharType="separate"/>
        </w:r>
        <w:r>
          <w:rPr>
            <w:noProof/>
            <w:webHidden/>
          </w:rPr>
          <w:t>9</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17" w:history="1">
        <w:r w:rsidRPr="00D92DD3">
          <w:rPr>
            <w:rStyle w:val="Hipervnculo"/>
            <w:noProof/>
          </w:rPr>
          <w:t>IV.1. Mankomunitatea</w:t>
        </w:r>
        <w:r>
          <w:rPr>
            <w:noProof/>
            <w:webHidden/>
          </w:rPr>
          <w:tab/>
        </w:r>
        <w:r>
          <w:rPr>
            <w:noProof/>
            <w:webHidden/>
          </w:rPr>
          <w:fldChar w:fldCharType="begin"/>
        </w:r>
        <w:r>
          <w:rPr>
            <w:noProof/>
            <w:webHidden/>
          </w:rPr>
          <w:instrText xml:space="preserve"> PAGEREF _Toc440443217 \h </w:instrText>
        </w:r>
        <w:r>
          <w:rPr>
            <w:noProof/>
            <w:webHidden/>
          </w:rPr>
        </w:r>
        <w:r>
          <w:rPr>
            <w:noProof/>
            <w:webHidden/>
          </w:rPr>
          <w:fldChar w:fldCharType="separate"/>
        </w:r>
        <w:r>
          <w:rPr>
            <w:noProof/>
            <w:webHidden/>
          </w:rPr>
          <w:t>9</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18" w:history="1">
        <w:r w:rsidRPr="00D92DD3">
          <w:rPr>
            <w:rStyle w:val="Hipervnculo"/>
            <w:noProof/>
          </w:rPr>
          <w:t>IV.2. Sociedad Comarca de Pamplona, S.A. (SCPSA)</w:t>
        </w:r>
        <w:r>
          <w:rPr>
            <w:noProof/>
            <w:webHidden/>
          </w:rPr>
          <w:tab/>
        </w:r>
        <w:r>
          <w:rPr>
            <w:noProof/>
            <w:webHidden/>
          </w:rPr>
          <w:fldChar w:fldCharType="begin"/>
        </w:r>
        <w:r>
          <w:rPr>
            <w:noProof/>
            <w:webHidden/>
          </w:rPr>
          <w:instrText xml:space="preserve"> PAGEREF _Toc440443218 \h </w:instrText>
        </w:r>
        <w:r>
          <w:rPr>
            <w:noProof/>
            <w:webHidden/>
          </w:rPr>
        </w:r>
        <w:r>
          <w:rPr>
            <w:noProof/>
            <w:webHidden/>
          </w:rPr>
          <w:fldChar w:fldCharType="separate"/>
        </w:r>
        <w:r>
          <w:rPr>
            <w:noProof/>
            <w:webHidden/>
          </w:rPr>
          <w:t>12</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19" w:history="1">
        <w:r w:rsidRPr="00D92DD3">
          <w:rPr>
            <w:rStyle w:val="Hipervnculo"/>
            <w:noProof/>
          </w:rPr>
          <w:t>IV.3. Aurrekontu-egonkortasuna eta finantza-iraunkortasuna</w:t>
        </w:r>
        <w:r>
          <w:rPr>
            <w:noProof/>
            <w:webHidden/>
          </w:rPr>
          <w:tab/>
        </w:r>
        <w:r>
          <w:rPr>
            <w:noProof/>
            <w:webHidden/>
          </w:rPr>
          <w:fldChar w:fldCharType="begin"/>
        </w:r>
        <w:r>
          <w:rPr>
            <w:noProof/>
            <w:webHidden/>
          </w:rPr>
          <w:instrText xml:space="preserve"> PAGEREF _Toc440443219 \h </w:instrText>
        </w:r>
        <w:r>
          <w:rPr>
            <w:noProof/>
            <w:webHidden/>
          </w:rPr>
        </w:r>
        <w:r>
          <w:rPr>
            <w:noProof/>
            <w:webHidden/>
          </w:rPr>
          <w:fldChar w:fldCharType="separate"/>
        </w:r>
        <w:r>
          <w:rPr>
            <w:noProof/>
            <w:webHidden/>
          </w:rPr>
          <w:t>15</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20" w:history="1">
        <w:r w:rsidRPr="00D92DD3">
          <w:rPr>
            <w:rStyle w:val="Hipervnculo"/>
            <w:noProof/>
          </w:rPr>
          <w:t>IV.4. Amaierako ondorioa eta gomendioak</w:t>
        </w:r>
        <w:r>
          <w:rPr>
            <w:noProof/>
            <w:webHidden/>
          </w:rPr>
          <w:tab/>
        </w:r>
        <w:r>
          <w:rPr>
            <w:noProof/>
            <w:webHidden/>
          </w:rPr>
          <w:fldChar w:fldCharType="begin"/>
        </w:r>
        <w:r>
          <w:rPr>
            <w:noProof/>
            <w:webHidden/>
          </w:rPr>
          <w:instrText xml:space="preserve"> PAGEREF _Toc440443220 \h </w:instrText>
        </w:r>
        <w:r>
          <w:rPr>
            <w:noProof/>
            <w:webHidden/>
          </w:rPr>
        </w:r>
        <w:r>
          <w:rPr>
            <w:noProof/>
            <w:webHidden/>
          </w:rPr>
          <w:fldChar w:fldCharType="separate"/>
        </w:r>
        <w:r>
          <w:rPr>
            <w:noProof/>
            <w:webHidden/>
          </w:rPr>
          <w:t>16</w:t>
        </w:r>
        <w:r>
          <w:rPr>
            <w:noProof/>
            <w:webHidden/>
          </w:rPr>
          <w:fldChar w:fldCharType="end"/>
        </w:r>
      </w:hyperlink>
    </w:p>
    <w:p w:rsidR="00573153" w:rsidRDefault="00573153">
      <w:pPr>
        <w:pStyle w:val="TDC1"/>
        <w:rPr>
          <w:rFonts w:asciiTheme="minorHAnsi" w:eastAsiaTheme="minorEastAsia" w:hAnsiTheme="minorHAnsi" w:cstheme="minorBidi"/>
          <w:smallCaps w:val="0"/>
          <w:noProof/>
          <w:szCs w:val="22"/>
          <w:lang w:val="es-ES" w:eastAsia="es-ES" w:bidi="ar-SA"/>
        </w:rPr>
      </w:pPr>
      <w:hyperlink w:anchor="_Toc440443221" w:history="1">
        <w:r w:rsidRPr="00D92DD3">
          <w:rPr>
            <w:rStyle w:val="Hipervnculo"/>
            <w:rFonts w:ascii="Helvetica LT Std" w:hAnsi="Helvetica LT Std"/>
            <w:noProof/>
          </w:rPr>
          <w:t>V. Ondorioak</w:t>
        </w:r>
        <w:r>
          <w:rPr>
            <w:noProof/>
            <w:webHidden/>
          </w:rPr>
          <w:tab/>
        </w:r>
        <w:r>
          <w:rPr>
            <w:noProof/>
            <w:webHidden/>
          </w:rPr>
          <w:fldChar w:fldCharType="begin"/>
        </w:r>
        <w:r>
          <w:rPr>
            <w:noProof/>
            <w:webHidden/>
          </w:rPr>
          <w:instrText xml:space="preserve"> PAGEREF _Toc440443221 \h </w:instrText>
        </w:r>
        <w:r>
          <w:rPr>
            <w:noProof/>
            <w:webHidden/>
          </w:rPr>
        </w:r>
        <w:r>
          <w:rPr>
            <w:noProof/>
            <w:webHidden/>
          </w:rPr>
          <w:fldChar w:fldCharType="separate"/>
        </w:r>
        <w:r>
          <w:rPr>
            <w:noProof/>
            <w:webHidden/>
          </w:rPr>
          <w:t>17</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22" w:history="1">
        <w:r w:rsidRPr="00D92DD3">
          <w:rPr>
            <w:rStyle w:val="Hipervnculo"/>
            <w:noProof/>
          </w:rPr>
          <w:t>V.1. Plan estrategikoa</w:t>
        </w:r>
        <w:r>
          <w:rPr>
            <w:noProof/>
            <w:webHidden/>
          </w:rPr>
          <w:tab/>
        </w:r>
        <w:r>
          <w:rPr>
            <w:noProof/>
            <w:webHidden/>
          </w:rPr>
          <w:fldChar w:fldCharType="begin"/>
        </w:r>
        <w:r>
          <w:rPr>
            <w:noProof/>
            <w:webHidden/>
          </w:rPr>
          <w:instrText xml:space="preserve"> PAGEREF _Toc440443222 \h </w:instrText>
        </w:r>
        <w:r>
          <w:rPr>
            <w:noProof/>
            <w:webHidden/>
          </w:rPr>
        </w:r>
        <w:r>
          <w:rPr>
            <w:noProof/>
            <w:webHidden/>
          </w:rPr>
          <w:fldChar w:fldCharType="separate"/>
        </w:r>
        <w:r>
          <w:rPr>
            <w:noProof/>
            <w:webHidden/>
          </w:rPr>
          <w:t>17</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23" w:history="1">
        <w:r w:rsidRPr="00D92DD3">
          <w:rPr>
            <w:rStyle w:val="Hipervnculo"/>
            <w:noProof/>
          </w:rPr>
          <w:t>V.2. Mankomunitatea</w:t>
        </w:r>
        <w:r>
          <w:rPr>
            <w:noProof/>
            <w:webHidden/>
          </w:rPr>
          <w:tab/>
        </w:r>
        <w:r>
          <w:rPr>
            <w:noProof/>
            <w:webHidden/>
          </w:rPr>
          <w:fldChar w:fldCharType="begin"/>
        </w:r>
        <w:r>
          <w:rPr>
            <w:noProof/>
            <w:webHidden/>
          </w:rPr>
          <w:instrText xml:space="preserve"> PAGEREF _Toc440443223 \h </w:instrText>
        </w:r>
        <w:r>
          <w:rPr>
            <w:noProof/>
            <w:webHidden/>
          </w:rPr>
        </w:r>
        <w:r>
          <w:rPr>
            <w:noProof/>
            <w:webHidden/>
          </w:rPr>
          <w:fldChar w:fldCharType="separate"/>
        </w:r>
        <w:r>
          <w:rPr>
            <w:noProof/>
            <w:webHidden/>
          </w:rPr>
          <w:t>18</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24" w:history="1">
        <w:r w:rsidRPr="00D92DD3">
          <w:rPr>
            <w:rStyle w:val="Hipervnculo"/>
            <w:noProof/>
          </w:rPr>
          <w:t>V.3. Iruñerriko Zerbitzuak, SA sozietatea</w:t>
        </w:r>
        <w:r>
          <w:rPr>
            <w:noProof/>
            <w:webHidden/>
          </w:rPr>
          <w:tab/>
        </w:r>
        <w:r>
          <w:rPr>
            <w:noProof/>
            <w:webHidden/>
          </w:rPr>
          <w:fldChar w:fldCharType="begin"/>
        </w:r>
        <w:r>
          <w:rPr>
            <w:noProof/>
            <w:webHidden/>
          </w:rPr>
          <w:instrText xml:space="preserve"> PAGEREF _Toc440443224 \h </w:instrText>
        </w:r>
        <w:r>
          <w:rPr>
            <w:noProof/>
            <w:webHidden/>
          </w:rPr>
        </w:r>
        <w:r>
          <w:rPr>
            <w:noProof/>
            <w:webHidden/>
          </w:rPr>
          <w:fldChar w:fldCharType="separate"/>
        </w:r>
        <w:r>
          <w:rPr>
            <w:noProof/>
            <w:webHidden/>
          </w:rPr>
          <w:t>33</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25" w:history="1">
        <w:r w:rsidRPr="00D92DD3">
          <w:rPr>
            <w:rStyle w:val="Hipervnculo"/>
            <w:noProof/>
          </w:rPr>
          <w:t>1. eranskina Mankomunitatearen eta sozietatearen kontu bateratua</w:t>
        </w:r>
        <w:r>
          <w:rPr>
            <w:noProof/>
            <w:webHidden/>
          </w:rPr>
          <w:tab/>
        </w:r>
        <w:r>
          <w:rPr>
            <w:noProof/>
            <w:webHidden/>
          </w:rPr>
          <w:fldChar w:fldCharType="begin"/>
        </w:r>
        <w:r>
          <w:rPr>
            <w:noProof/>
            <w:webHidden/>
          </w:rPr>
          <w:instrText xml:space="preserve"> PAGEREF _Toc440443225 \h </w:instrText>
        </w:r>
        <w:r>
          <w:rPr>
            <w:noProof/>
            <w:webHidden/>
          </w:rPr>
        </w:r>
        <w:r>
          <w:rPr>
            <w:noProof/>
            <w:webHidden/>
          </w:rPr>
          <w:fldChar w:fldCharType="separate"/>
        </w:r>
        <w:r>
          <w:rPr>
            <w:noProof/>
            <w:webHidden/>
          </w:rPr>
          <w:t>- 49 -</w:t>
        </w:r>
        <w:r>
          <w:rPr>
            <w:noProof/>
            <w:webHidden/>
          </w:rPr>
          <w:fldChar w:fldCharType="end"/>
        </w:r>
      </w:hyperlink>
    </w:p>
    <w:p w:rsidR="00573153" w:rsidRDefault="00573153">
      <w:pPr>
        <w:pStyle w:val="TDC2"/>
        <w:rPr>
          <w:rFonts w:asciiTheme="minorHAnsi" w:eastAsiaTheme="minorEastAsia" w:hAnsiTheme="minorHAnsi" w:cstheme="minorBidi"/>
          <w:noProof/>
          <w:szCs w:val="22"/>
          <w:lang w:val="es-ES" w:eastAsia="es-ES" w:bidi="ar-SA"/>
        </w:rPr>
      </w:pPr>
      <w:hyperlink w:anchor="_Toc440443226" w:history="1">
        <w:r w:rsidRPr="00D92DD3">
          <w:rPr>
            <w:rStyle w:val="Hipervnculo"/>
            <w:noProof/>
          </w:rPr>
          <w:t>2. eranskina Iruñerriko Zerbitzuak, SAren organigrama</w:t>
        </w:r>
        <w:r>
          <w:rPr>
            <w:noProof/>
            <w:webHidden/>
          </w:rPr>
          <w:tab/>
        </w:r>
        <w:r>
          <w:rPr>
            <w:noProof/>
            <w:webHidden/>
          </w:rPr>
          <w:fldChar w:fldCharType="begin"/>
        </w:r>
        <w:r>
          <w:rPr>
            <w:noProof/>
            <w:webHidden/>
          </w:rPr>
          <w:instrText xml:space="preserve"> PAGEREF _Toc440443226 \h </w:instrText>
        </w:r>
        <w:r>
          <w:rPr>
            <w:noProof/>
            <w:webHidden/>
          </w:rPr>
        </w:r>
        <w:r>
          <w:rPr>
            <w:noProof/>
            <w:webHidden/>
          </w:rPr>
          <w:fldChar w:fldCharType="separate"/>
        </w:r>
        <w:r>
          <w:rPr>
            <w:noProof/>
            <w:webHidden/>
          </w:rPr>
          <w:t>51</w:t>
        </w:r>
        <w:r>
          <w:rPr>
            <w:noProof/>
            <w:webHidden/>
          </w:rPr>
          <w:fldChar w:fldCharType="end"/>
        </w:r>
      </w:hyperlink>
    </w:p>
    <w:p w:rsidR="00573153" w:rsidRDefault="00573153" w:rsidP="00573153">
      <w:pPr>
        <w:pStyle w:val="TDC1"/>
        <w:rPr>
          <w:rFonts w:asciiTheme="minorHAnsi" w:eastAsiaTheme="minorEastAsia" w:hAnsiTheme="minorHAnsi" w:cstheme="minorBidi"/>
          <w:smallCaps w:val="0"/>
          <w:noProof/>
          <w:szCs w:val="22"/>
        </w:rPr>
      </w:pPr>
      <w:r w:rsidRPr="00D43304">
        <w:rPr>
          <w:rFonts w:ascii="Times New Roman" w:hAnsi="Times New Roman"/>
          <w:smallCaps w:val="0"/>
          <w:spacing w:val="6"/>
          <w:sz w:val="26"/>
          <w:szCs w:val="24"/>
          <w:highlight w:val="yellow"/>
        </w:rPr>
        <w:fldChar w:fldCharType="end"/>
      </w:r>
    </w:p>
    <w:p w:rsidR="00573153" w:rsidRPr="00E703B6" w:rsidRDefault="00573153" w:rsidP="00573153"/>
    <w:p w:rsidR="00573153" w:rsidRDefault="00573153" w:rsidP="00573153">
      <w:pPr>
        <w:pStyle w:val="texto"/>
        <w:sectPr w:rsidR="00573153" w:rsidSect="00692C20">
          <w:type w:val="oddPage"/>
          <w:pgSz w:w="11907" w:h="16840" w:code="9"/>
          <w:pgMar w:top="2109" w:right="1324" w:bottom="1644" w:left="1559" w:header="369" w:footer="402" w:gutter="0"/>
          <w:pgNumType w:start="3"/>
          <w:cols w:space="720"/>
          <w:docGrid w:linePitch="360"/>
        </w:sectPr>
      </w:pPr>
    </w:p>
    <w:p w:rsidR="00D90C62" w:rsidRPr="008F2D74" w:rsidRDefault="00D90C62" w:rsidP="00D90C62">
      <w:pPr>
        <w:pStyle w:val="atitulo1"/>
        <w:rPr>
          <w:rFonts w:ascii="Helvetica LT Std" w:hAnsi="Helvetica LT Std"/>
          <w:szCs w:val="19"/>
        </w:rPr>
      </w:pPr>
      <w:bookmarkStart w:id="2" w:name="_Toc440443209"/>
      <w:r w:rsidRPr="008F2D74">
        <w:rPr>
          <w:rFonts w:ascii="Helvetica LT Std" w:hAnsi="Helvetica LT Std"/>
          <w:szCs w:val="19"/>
        </w:rPr>
        <w:lastRenderedPageBreak/>
        <w:t>I. Sarrera</w:t>
      </w:r>
      <w:bookmarkEnd w:id="0"/>
      <w:bookmarkEnd w:id="1"/>
      <w:bookmarkEnd w:id="2"/>
    </w:p>
    <w:p w:rsidR="00FC3BBC" w:rsidRPr="008F2D74" w:rsidRDefault="00FC3BBC" w:rsidP="00FC3BBC">
      <w:pPr>
        <w:pStyle w:val="texto"/>
        <w:rPr>
          <w:rFonts w:ascii="Helvetica LT Std" w:hAnsi="Helvetica LT Std"/>
          <w:sz w:val="19"/>
          <w:szCs w:val="19"/>
        </w:rPr>
      </w:pPr>
      <w:r w:rsidRPr="008F2D74">
        <w:rPr>
          <w:rFonts w:ascii="Helvetica LT Std" w:hAnsi="Helvetica LT Std"/>
          <w:sz w:val="19"/>
          <w:szCs w:val="19"/>
        </w:rPr>
        <w:t>2013ko abenduaren 30ean, Parlamentuko Eledunen Batzarrak erabaki zuen, Socialistas del Parlamento de Navarra parlamentu-taldeak eskatuta, Kontuen Ganberari fiskalizazio-txostena eskatzea Eskualdeko Hiri Garraioaren (EHG) emakidaren oreka ekonomiko eta finantzaria berr</w:t>
      </w:r>
      <w:r w:rsidRPr="008F2D74">
        <w:rPr>
          <w:rFonts w:ascii="Helvetica LT Std" w:hAnsi="Helvetica LT Std"/>
          <w:sz w:val="19"/>
          <w:szCs w:val="19"/>
        </w:rPr>
        <w:t>e</w:t>
      </w:r>
      <w:r w:rsidRPr="008F2D74">
        <w:rPr>
          <w:rFonts w:ascii="Helvetica LT Std" w:hAnsi="Helvetica LT Std"/>
          <w:sz w:val="19"/>
          <w:szCs w:val="19"/>
        </w:rPr>
        <w:t>zartzeko espedienteari buruz. Gai hori dela eta, Mankomunitatearen Batzar Orokorrak 2013ko ekainean aho batez erabaki zuen emakidadunaren oreka ekonomikoaren haustura baiestea, atz</w:t>
      </w:r>
      <w:r w:rsidRPr="008F2D74">
        <w:rPr>
          <w:rFonts w:ascii="Helvetica LT Std" w:hAnsi="Helvetica LT Std"/>
          <w:sz w:val="19"/>
          <w:szCs w:val="19"/>
        </w:rPr>
        <w:t>e</w:t>
      </w:r>
      <w:r w:rsidRPr="008F2D74">
        <w:rPr>
          <w:rFonts w:ascii="Helvetica LT Std" w:hAnsi="Helvetica LT Std"/>
          <w:sz w:val="19"/>
          <w:szCs w:val="19"/>
        </w:rPr>
        <w:t>raldi ekonomikoak kontratua arautzen zuen baldintza-orrian ezarritako bidaiari-konpromisoan izandako eragina zela eta.</w:t>
      </w:r>
    </w:p>
    <w:p w:rsidR="00D90C62" w:rsidRPr="008F2D74" w:rsidRDefault="00D90C62" w:rsidP="002E7881">
      <w:pPr>
        <w:pStyle w:val="texto"/>
        <w:rPr>
          <w:rFonts w:ascii="Helvetica LT Std" w:hAnsi="Helvetica LT Std"/>
          <w:sz w:val="19"/>
          <w:szCs w:val="19"/>
        </w:rPr>
      </w:pPr>
      <w:r w:rsidRPr="008F2D74">
        <w:rPr>
          <w:rFonts w:ascii="Helvetica LT Std" w:hAnsi="Helvetica LT Std"/>
          <w:sz w:val="19"/>
          <w:szCs w:val="19"/>
        </w:rPr>
        <w:t>2014ko urtarrilaren 27an, Nafarroako Parlamentuko Eledunen Batzarrak, Parlamentu-talde Popularrak eskatuta, erabaki zuen Kontuen Ganberari eskatzea Iruñerriko Mankomunitateari b</w:t>
      </w:r>
      <w:r w:rsidRPr="008F2D74">
        <w:rPr>
          <w:rFonts w:ascii="Helvetica LT Std" w:hAnsi="Helvetica LT Std"/>
          <w:sz w:val="19"/>
          <w:szCs w:val="19"/>
        </w:rPr>
        <w:t>u</w:t>
      </w:r>
      <w:r w:rsidRPr="008F2D74">
        <w:rPr>
          <w:rFonts w:ascii="Helvetica LT Std" w:hAnsi="Helvetica LT Std"/>
          <w:sz w:val="19"/>
          <w:szCs w:val="19"/>
        </w:rPr>
        <w:t>ruzko txosten bat egin zezala, 2011ko, 2012ko eta 2013ko ekitaldiei buruzkoa.</w:t>
      </w: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 xml:space="preserve">Eskari hori honela zehaztu zen: </w:t>
      </w:r>
    </w:p>
    <w:p w:rsidR="00D90C62" w:rsidRPr="008F2D74" w:rsidRDefault="00D90C62" w:rsidP="002E7881">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8F2D74">
        <w:rPr>
          <w:rFonts w:ascii="Helvetica LT Std" w:hAnsi="Helvetica LT Std"/>
          <w:sz w:val="19"/>
          <w:szCs w:val="19"/>
        </w:rPr>
        <w:t>Zerbitzu horiek emateko Mankomunitatearen emakida hartu zuten sozietateen auditoria x</w:t>
      </w:r>
      <w:r w:rsidRPr="008F2D74">
        <w:rPr>
          <w:rFonts w:ascii="Helvetica LT Std" w:hAnsi="Helvetica LT Std"/>
          <w:sz w:val="19"/>
          <w:szCs w:val="19"/>
        </w:rPr>
        <w:t>e</w:t>
      </w:r>
      <w:r w:rsidRPr="008F2D74">
        <w:rPr>
          <w:rFonts w:ascii="Helvetica LT Std" w:hAnsi="Helvetica LT Std"/>
          <w:sz w:val="19"/>
          <w:szCs w:val="19"/>
        </w:rPr>
        <w:t>hea egitea.</w:t>
      </w:r>
    </w:p>
    <w:p w:rsidR="00D90C62" w:rsidRPr="008F2D74" w:rsidRDefault="00D90C62" w:rsidP="002E7881">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8F2D74">
        <w:rPr>
          <w:rFonts w:ascii="Helvetica LT Std" w:hAnsi="Helvetica LT Std"/>
          <w:sz w:val="19"/>
          <w:szCs w:val="19"/>
        </w:rPr>
        <w:t>Hartzekoan dituen gerakinen egoera eta haiei buruzko araudia kontuan hartzea, haien x</w:t>
      </w:r>
      <w:r w:rsidRPr="008F2D74">
        <w:rPr>
          <w:rFonts w:ascii="Helvetica LT Std" w:hAnsi="Helvetica LT Std"/>
          <w:sz w:val="19"/>
          <w:szCs w:val="19"/>
        </w:rPr>
        <w:t>e</w:t>
      </w:r>
      <w:r w:rsidRPr="008F2D74">
        <w:rPr>
          <w:rFonts w:ascii="Helvetica LT Std" w:hAnsi="Helvetica LT Std"/>
          <w:sz w:val="19"/>
          <w:szCs w:val="19"/>
        </w:rPr>
        <w:t>dea nahitaezkoa izatearen ala ez izateari begira.</w:t>
      </w:r>
    </w:p>
    <w:p w:rsidR="00D90C62" w:rsidRPr="008F2D74" w:rsidRDefault="00D90C62" w:rsidP="002E7881">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8F2D74">
        <w:rPr>
          <w:rFonts w:ascii="Helvetica LT Std" w:hAnsi="Helvetica LT Std"/>
          <w:sz w:val="19"/>
          <w:szCs w:val="19"/>
        </w:rPr>
        <w:t>Mankomunitatearen ondare- eta higiezin-gaien kudeaketa: orubeetan, lurzoruetan, bulego</w:t>
      </w:r>
      <w:r w:rsidRPr="008F2D74">
        <w:rPr>
          <w:rFonts w:ascii="Helvetica LT Std" w:hAnsi="Helvetica LT Std"/>
          <w:sz w:val="19"/>
          <w:szCs w:val="19"/>
        </w:rPr>
        <w:t>e</w:t>
      </w:r>
      <w:r w:rsidRPr="008F2D74">
        <w:rPr>
          <w:rFonts w:ascii="Helvetica LT Std" w:hAnsi="Helvetica LT Std"/>
          <w:sz w:val="19"/>
          <w:szCs w:val="19"/>
        </w:rPr>
        <w:t>tan edo eraikinetan egindako inbertsioak; inbertsio horietarako erabilitako funtsak eta haien jat</w:t>
      </w:r>
      <w:r w:rsidRPr="008F2D74">
        <w:rPr>
          <w:rFonts w:ascii="Helvetica LT Std" w:hAnsi="Helvetica LT Std"/>
          <w:sz w:val="19"/>
          <w:szCs w:val="19"/>
        </w:rPr>
        <w:t>o</w:t>
      </w:r>
      <w:r w:rsidRPr="008F2D74">
        <w:rPr>
          <w:rFonts w:ascii="Helvetica LT Std" w:hAnsi="Helvetica LT Std"/>
          <w:sz w:val="19"/>
          <w:szCs w:val="19"/>
        </w:rPr>
        <w:t>rria, arreta berezia jarriz Salestarren Komentuari; desinbertsioak, eta errentamenduen bidez lo</w:t>
      </w:r>
      <w:r w:rsidRPr="008F2D74">
        <w:rPr>
          <w:rFonts w:ascii="Helvetica LT Std" w:hAnsi="Helvetica LT Std"/>
          <w:sz w:val="19"/>
          <w:szCs w:val="19"/>
        </w:rPr>
        <w:t>r</w:t>
      </w:r>
      <w:r w:rsidRPr="008F2D74">
        <w:rPr>
          <w:rFonts w:ascii="Helvetica LT Std" w:hAnsi="Helvetica LT Std"/>
          <w:sz w:val="19"/>
          <w:szCs w:val="19"/>
        </w:rPr>
        <w:t>tutako kapital-etekinak.</w:t>
      </w:r>
    </w:p>
    <w:p w:rsidR="00D90C62" w:rsidRPr="008F2D74" w:rsidRDefault="00D90C62" w:rsidP="002E7881">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Teknikari enplegatuen ordainsarien maila eta blindatze-klausula "bereziak" dauzkaten ko</w:t>
      </w:r>
      <w:r w:rsidRPr="008F2D74">
        <w:rPr>
          <w:rFonts w:ascii="Helvetica LT Std" w:hAnsi="Helvetica LT Std"/>
          <w:sz w:val="19"/>
          <w:szCs w:val="19"/>
        </w:rPr>
        <w:t>n</w:t>
      </w:r>
      <w:r w:rsidRPr="008F2D74">
        <w:rPr>
          <w:rFonts w:ascii="Helvetica LT Std" w:hAnsi="Helvetica LT Std"/>
          <w:sz w:val="19"/>
          <w:szCs w:val="19"/>
        </w:rPr>
        <w:t>tratuak badauden ala ez dauden.</w:t>
      </w:r>
    </w:p>
    <w:p w:rsidR="00575C6A" w:rsidRPr="008F2D74" w:rsidRDefault="00575C6A" w:rsidP="002E7881">
      <w:pPr>
        <w:pStyle w:val="texto"/>
        <w:rPr>
          <w:rFonts w:ascii="Helvetica LT Std" w:hAnsi="Helvetica LT Std"/>
          <w:sz w:val="19"/>
          <w:szCs w:val="19"/>
        </w:rPr>
      </w:pPr>
      <w:r w:rsidRPr="008F2D74">
        <w:rPr>
          <w:rFonts w:ascii="Helvetica LT Std" w:hAnsi="Helvetica LT Std"/>
          <w:sz w:val="19"/>
          <w:szCs w:val="19"/>
        </w:rPr>
        <w:t>2015eko abenduaren 15ean, Nafarroako Parlamentuko Eledunen Batzarrak, Parlamentu-talde Popularrak premiatuta, Ganbera honi eskatu zion lanari gehitu ziezaion hondakinak bildu eta g</w:t>
      </w:r>
      <w:r w:rsidRPr="008F2D74">
        <w:rPr>
          <w:rFonts w:ascii="Helvetica LT Std" w:hAnsi="Helvetica LT Std"/>
          <w:sz w:val="19"/>
          <w:szCs w:val="19"/>
        </w:rPr>
        <w:t>a</w:t>
      </w:r>
      <w:r w:rsidRPr="008F2D74">
        <w:rPr>
          <w:rFonts w:ascii="Helvetica LT Std" w:hAnsi="Helvetica LT Std"/>
          <w:sz w:val="19"/>
          <w:szCs w:val="19"/>
        </w:rPr>
        <w:t>rraiatzeko zerbitzua esleitzeko prozesuari buruzko fiskalizazioa.</w:t>
      </w:r>
    </w:p>
    <w:p w:rsidR="0084644A" w:rsidRPr="008F2D74" w:rsidRDefault="00E41341" w:rsidP="0084644A">
      <w:pPr>
        <w:pStyle w:val="texto"/>
        <w:rPr>
          <w:rFonts w:ascii="Helvetica LT Std" w:hAnsi="Helvetica LT Std"/>
          <w:sz w:val="19"/>
          <w:szCs w:val="19"/>
        </w:rPr>
      </w:pPr>
      <w:r w:rsidRPr="008F2D74">
        <w:rPr>
          <w:rFonts w:ascii="Helvetica LT Std" w:hAnsi="Helvetica LT Std"/>
          <w:sz w:val="19"/>
          <w:szCs w:val="19"/>
        </w:rPr>
        <w:t>Kontuen Ganberak, eskari horiek kontuan hartuta, 2015eko ekitaldiko lan-programari gehitu zion Iruñerriko Mankomunitateari eta haren sozietate publikoari buruzko fiskalizazioa.</w:t>
      </w:r>
    </w:p>
    <w:p w:rsidR="00D90C62" w:rsidRPr="008F2D74" w:rsidRDefault="00575C6A" w:rsidP="00D90C62">
      <w:pPr>
        <w:pStyle w:val="texto"/>
        <w:tabs>
          <w:tab w:val="clear" w:pos="2835"/>
          <w:tab w:val="clear" w:pos="3969"/>
          <w:tab w:val="clear" w:pos="5103"/>
          <w:tab w:val="clear" w:pos="6237"/>
          <w:tab w:val="clear" w:pos="7371"/>
        </w:tabs>
        <w:rPr>
          <w:rFonts w:ascii="Helvetica LT Std" w:hAnsi="Helvetica LT Std"/>
          <w:sz w:val="19"/>
          <w:szCs w:val="19"/>
        </w:rPr>
      </w:pPr>
      <w:r w:rsidRPr="008F2D74">
        <w:rPr>
          <w:rFonts w:ascii="Helvetica LT Std" w:hAnsi="Helvetica LT Std"/>
          <w:sz w:val="19"/>
          <w:szCs w:val="19"/>
        </w:rPr>
        <w:t>Fiskalizazioa auditoriako hiru teknikarik eta auditore batek osatutako lantaldeak egin zuen, Ganberaren zerbitzu juridikoekin, informatikoekin eta administratiboekin lankidetzan. Azterketa-lana 2014ko azarotik 2015eko apirilera bitarteko hilabeteetan egin zen.</w:t>
      </w:r>
    </w:p>
    <w:p w:rsidR="00D90C62" w:rsidRPr="008F2D74" w:rsidRDefault="00D90C62" w:rsidP="00D90C62">
      <w:pPr>
        <w:pStyle w:val="texto"/>
        <w:tabs>
          <w:tab w:val="clear" w:pos="2835"/>
          <w:tab w:val="clear" w:pos="3969"/>
          <w:tab w:val="clear" w:pos="5103"/>
          <w:tab w:val="clear" w:pos="6237"/>
          <w:tab w:val="clear" w:pos="7371"/>
        </w:tabs>
        <w:rPr>
          <w:rFonts w:ascii="Helvetica LT Std" w:hAnsi="Helvetica LT Std"/>
          <w:sz w:val="19"/>
          <w:szCs w:val="19"/>
        </w:rPr>
      </w:pPr>
      <w:r w:rsidRPr="008F2D74">
        <w:rPr>
          <w:rFonts w:ascii="Helvetica LT Std" w:hAnsi="Helvetica LT Std"/>
          <w:sz w:val="19"/>
          <w:szCs w:val="19"/>
        </w:rPr>
        <w:t>Txostenak bost atal ditu, sarrera hau barne, bai eta bi eranskin ere. Bigarren atalak Mank</w:t>
      </w:r>
      <w:r w:rsidRPr="008F2D74">
        <w:rPr>
          <w:rFonts w:ascii="Helvetica LT Std" w:hAnsi="Helvetica LT Std"/>
          <w:sz w:val="19"/>
          <w:szCs w:val="19"/>
        </w:rPr>
        <w:t>o</w:t>
      </w:r>
      <w:r w:rsidRPr="008F2D74">
        <w:rPr>
          <w:rFonts w:ascii="Helvetica LT Std" w:hAnsi="Helvetica LT Std"/>
          <w:sz w:val="19"/>
          <w:szCs w:val="19"/>
        </w:rPr>
        <w:t>munitatearen eta haren sozietateen osaketa, antolaketa eta zerbitzuak deskribatzen dira, bai eta aplikatzekoa zaion araubidea ere. Hirugarren atalean, lanaren helburuak eta norainokoa aipatzen dira, eta laugarren ataletan, informazioa ematen dugu langileen ordainsariei buruz; bestetik, ir</w:t>
      </w:r>
      <w:r w:rsidRPr="008F2D74">
        <w:rPr>
          <w:rFonts w:ascii="Helvetica LT Std" w:hAnsi="Helvetica LT Std"/>
          <w:sz w:val="19"/>
          <w:szCs w:val="19"/>
        </w:rPr>
        <w:t>i</w:t>
      </w:r>
      <w:r w:rsidRPr="008F2D74">
        <w:rPr>
          <w:rFonts w:ascii="Helvetica LT Std" w:hAnsi="Helvetica LT Std"/>
          <w:sz w:val="19"/>
          <w:szCs w:val="19"/>
        </w:rPr>
        <w:t>tzia ematen dugu langileen kudeaketari, ibilgetuari eta emandako zerbitzuei buruz, kontratazio administratiboan legezkotasuna betetzeari buruz eta 2013ko ekitaldiko aurrekontu-egonkortasunaren eta finantza-iraunkortasunaren printzipioei buruz. Atal horretan, halaber, Ma</w:t>
      </w:r>
      <w:r w:rsidRPr="008F2D74">
        <w:rPr>
          <w:rFonts w:ascii="Helvetica LT Std" w:hAnsi="Helvetica LT Std"/>
          <w:sz w:val="19"/>
          <w:szCs w:val="19"/>
        </w:rPr>
        <w:t>n</w:t>
      </w:r>
      <w:r w:rsidRPr="008F2D74">
        <w:rPr>
          <w:rFonts w:ascii="Helvetica LT Std" w:hAnsi="Helvetica LT Std"/>
          <w:sz w:val="19"/>
          <w:szCs w:val="19"/>
        </w:rPr>
        <w:t>komunitatearen eta haren sozietatearen kudeaketa hobetzeko egokitzat jotzen ditugun gomend</w:t>
      </w:r>
      <w:r w:rsidRPr="008F2D74">
        <w:rPr>
          <w:rFonts w:ascii="Helvetica LT Std" w:hAnsi="Helvetica LT Std"/>
          <w:sz w:val="19"/>
          <w:szCs w:val="19"/>
        </w:rPr>
        <w:t>i</w:t>
      </w:r>
      <w:r w:rsidRPr="008F2D74">
        <w:rPr>
          <w:rFonts w:ascii="Helvetica LT Std" w:hAnsi="Helvetica LT Std"/>
          <w:sz w:val="19"/>
          <w:szCs w:val="19"/>
        </w:rPr>
        <w:t>oak jaso ditugu. Azkenik, bosgarren atalean, fiskalizazioaren ondorioak zabaltzen ditugu.</w:t>
      </w:r>
    </w:p>
    <w:p w:rsidR="00E41341" w:rsidRPr="008F2D74" w:rsidRDefault="00E41341" w:rsidP="00D90C62">
      <w:pPr>
        <w:pStyle w:val="texto"/>
        <w:tabs>
          <w:tab w:val="clear" w:pos="2835"/>
          <w:tab w:val="clear" w:pos="3969"/>
          <w:tab w:val="clear" w:pos="5103"/>
          <w:tab w:val="clear" w:pos="6237"/>
          <w:tab w:val="clear" w:pos="7371"/>
        </w:tabs>
        <w:rPr>
          <w:rFonts w:ascii="Helvetica LT Std" w:hAnsi="Helvetica LT Std"/>
          <w:sz w:val="19"/>
          <w:szCs w:val="19"/>
        </w:rPr>
      </w:pPr>
      <w:r w:rsidRPr="008F2D74">
        <w:rPr>
          <w:rFonts w:ascii="Helvetica LT Std" w:hAnsi="Helvetica LT Std"/>
          <w:sz w:val="19"/>
          <w:szCs w:val="19"/>
        </w:rPr>
        <w:t>Eranskinetan, Mankomunitatearen eta haren sozietate publikoaren 2011, 2012 eta 2013. urt</w:t>
      </w:r>
      <w:r w:rsidRPr="008F2D74">
        <w:rPr>
          <w:rFonts w:ascii="Helvetica LT Std" w:hAnsi="Helvetica LT Std"/>
          <w:sz w:val="19"/>
          <w:szCs w:val="19"/>
        </w:rPr>
        <w:t>e</w:t>
      </w:r>
      <w:r w:rsidRPr="008F2D74">
        <w:rPr>
          <w:rFonts w:ascii="Helvetica LT Std" w:hAnsi="Helvetica LT Std"/>
          <w:sz w:val="19"/>
          <w:szCs w:val="19"/>
        </w:rPr>
        <w:t>etako kontabilitateko egoera-orri nagusiak aurkezten ditugu, bai eta Sozietatearen organigrama ere.</w:t>
      </w:r>
    </w:p>
    <w:p w:rsidR="00D90C62" w:rsidRPr="008F2D74" w:rsidRDefault="00D90C62" w:rsidP="00D90C62">
      <w:pPr>
        <w:pStyle w:val="texto"/>
        <w:tabs>
          <w:tab w:val="clear" w:pos="2835"/>
          <w:tab w:val="clear" w:pos="3969"/>
          <w:tab w:val="clear" w:pos="5103"/>
          <w:tab w:val="clear" w:pos="6237"/>
          <w:tab w:val="clear" w:pos="7371"/>
        </w:tabs>
        <w:rPr>
          <w:rFonts w:ascii="Helvetica LT Std" w:hAnsi="Helvetica LT Std"/>
          <w:sz w:val="19"/>
          <w:szCs w:val="19"/>
        </w:rPr>
      </w:pPr>
      <w:r w:rsidRPr="008F2D74">
        <w:rPr>
          <w:rFonts w:ascii="Helvetica LT Std" w:hAnsi="Helvetica LT Std"/>
          <w:sz w:val="19"/>
          <w:szCs w:val="19"/>
        </w:rPr>
        <w:t>Lan hau egitean emandako laguntza eskertzen diegu Mankomunitateko Iruñerriko Zerbitzuak, SA sozietateko langileei.</w:t>
      </w:r>
    </w:p>
    <w:p w:rsidR="00D90C62" w:rsidRPr="008F2D74" w:rsidRDefault="00D90C62" w:rsidP="003300C4">
      <w:pPr>
        <w:pStyle w:val="atitulo1"/>
        <w:rPr>
          <w:rFonts w:ascii="Helvetica LT Std" w:hAnsi="Helvetica LT Std"/>
          <w:szCs w:val="19"/>
        </w:rPr>
      </w:pPr>
      <w:r w:rsidRPr="008F2D74">
        <w:rPr>
          <w:rFonts w:ascii="Helvetica LT Std" w:hAnsi="Helvetica LT Std"/>
          <w:szCs w:val="19"/>
        </w:rPr>
        <w:br w:type="page"/>
      </w:r>
      <w:bookmarkStart w:id="3" w:name="_Toc381787499"/>
      <w:bookmarkStart w:id="4" w:name="_Toc424728031"/>
      <w:bookmarkStart w:id="5" w:name="_Toc440443210"/>
      <w:r w:rsidRPr="008F2D74">
        <w:rPr>
          <w:rFonts w:ascii="Helvetica LT Std" w:hAnsi="Helvetica LT Std"/>
          <w:szCs w:val="19"/>
        </w:rPr>
        <w:lastRenderedPageBreak/>
        <w:t>II. Datu orokorrak eta aplikatzekoa den araudia</w:t>
      </w:r>
      <w:bookmarkEnd w:id="3"/>
      <w:bookmarkEnd w:id="4"/>
      <w:bookmarkEnd w:id="5"/>
    </w:p>
    <w:p w:rsidR="00D90C62" w:rsidRPr="008F2D74" w:rsidRDefault="00D90C62" w:rsidP="00E846D4">
      <w:pPr>
        <w:pStyle w:val="atitulo2"/>
        <w:spacing w:before="240"/>
        <w:rPr>
          <w:szCs w:val="19"/>
        </w:rPr>
      </w:pPr>
      <w:bookmarkStart w:id="6" w:name="_Toc424728032"/>
      <w:bookmarkStart w:id="7" w:name="_Toc440443211"/>
      <w:r w:rsidRPr="008F2D74">
        <w:rPr>
          <w:szCs w:val="19"/>
        </w:rPr>
        <w:t>II.1 Iruñerriko Mankomunitatea</w:t>
      </w:r>
      <w:bookmarkEnd w:id="6"/>
      <w:bookmarkEnd w:id="7"/>
      <w:r w:rsidRPr="008F2D74">
        <w:rPr>
          <w:szCs w:val="19"/>
        </w:rPr>
        <w:t xml:space="preserve"> </w:t>
      </w:r>
    </w:p>
    <w:p w:rsidR="00D90C62" w:rsidRPr="008F2D74" w:rsidRDefault="00D90C62" w:rsidP="0018212F">
      <w:pPr>
        <w:pStyle w:val="texto"/>
        <w:rPr>
          <w:rFonts w:ascii="Helvetica LT Std" w:hAnsi="Helvetica LT Std"/>
          <w:sz w:val="19"/>
          <w:szCs w:val="19"/>
        </w:rPr>
      </w:pPr>
      <w:r w:rsidRPr="008F2D74">
        <w:rPr>
          <w:rFonts w:ascii="Helvetica LT Std" w:hAnsi="Helvetica LT Std"/>
          <w:sz w:val="19"/>
          <w:szCs w:val="19"/>
        </w:rPr>
        <w:t>Iruñerriko Mankomunitateko (aurrerantzean, Mankomunitatea) 1982an eratutako toki entitate bat da, gaur egun 50 udalerrik osatua. Honako zerbitzu hauek ematen ditu udalerri horietan:</w:t>
      </w:r>
    </w:p>
    <w:p w:rsidR="00D90C62" w:rsidRPr="008F2D74"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Uraren ziklo integrala: edateko uraren hornidura, estolderia eta ur zikinen saneamendua eta araztea.</w:t>
      </w:r>
    </w:p>
    <w:p w:rsidR="00D90C62" w:rsidRPr="008F2D74"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Hiri hondakinak bildu, tratatu eta aprobetxatzea.</w:t>
      </w:r>
    </w:p>
    <w:p w:rsidR="00D90C62" w:rsidRPr="008F2D74"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Bidaiarien hiri-garraioa.</w:t>
      </w:r>
    </w:p>
    <w:p w:rsidR="00D90C62" w:rsidRPr="008F2D74"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Taxi zerbitzua</w:t>
      </w:r>
    </w:p>
    <w:p w:rsidR="00D90C62" w:rsidRPr="008F2D74"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Iruñerriko ibai-parkearen kudeaketa.</w:t>
      </w:r>
    </w:p>
    <w:p w:rsidR="00D90C62" w:rsidRPr="008F2D74" w:rsidRDefault="00D90C62" w:rsidP="003300C4">
      <w:pPr>
        <w:pStyle w:val="texto"/>
        <w:spacing w:after="260"/>
        <w:rPr>
          <w:rFonts w:ascii="Helvetica LT Std" w:hAnsi="Helvetica LT Std"/>
          <w:sz w:val="19"/>
          <w:szCs w:val="19"/>
        </w:rPr>
      </w:pPr>
      <w:r w:rsidRPr="008F2D74">
        <w:rPr>
          <w:rFonts w:ascii="Helvetica LT Std" w:hAnsi="Helvetica LT Std"/>
          <w:sz w:val="19"/>
          <w:szCs w:val="19"/>
        </w:rPr>
        <w:t>Honako hau da zerbitzu horiek emateko modua, zehaztuta zenbat udalerritan ematen den:</w:t>
      </w:r>
    </w:p>
    <w:tbl>
      <w:tblPr>
        <w:tblW w:w="8529" w:type="dxa"/>
        <w:jc w:val="center"/>
        <w:tblLayout w:type="fixed"/>
        <w:tblCellMar>
          <w:left w:w="70" w:type="dxa"/>
          <w:right w:w="70" w:type="dxa"/>
        </w:tblCellMar>
        <w:tblLook w:val="0000" w:firstRow="0" w:lastRow="0" w:firstColumn="0" w:lastColumn="0" w:noHBand="0" w:noVBand="0"/>
      </w:tblPr>
      <w:tblGrid>
        <w:gridCol w:w="3102"/>
        <w:gridCol w:w="2580"/>
        <w:gridCol w:w="2847"/>
      </w:tblGrid>
      <w:tr w:rsidR="00D90C62" w:rsidRPr="008F2D74" w:rsidTr="008F2D74">
        <w:trPr>
          <w:trHeight w:val="340"/>
          <w:jc w:val="center"/>
        </w:trPr>
        <w:tc>
          <w:tcPr>
            <w:tcW w:w="3102" w:type="dxa"/>
            <w:tcBorders>
              <w:top w:val="single" w:sz="4" w:space="0" w:color="auto"/>
              <w:bottom w:val="single" w:sz="4" w:space="0" w:color="auto"/>
            </w:tcBorders>
            <w:shd w:val="clear" w:color="auto" w:fill="FABF8F" w:themeFill="accent6" w:themeFillTint="99"/>
            <w:vAlign w:val="center"/>
          </w:tcPr>
          <w:p w:rsidR="00D90C62" w:rsidRPr="008F2D74" w:rsidRDefault="00D90C62" w:rsidP="003300C4">
            <w:pPr>
              <w:pStyle w:val="cuadroCabe"/>
              <w:tabs>
                <w:tab w:val="clear" w:pos="6237"/>
              </w:tabs>
              <w:jc w:val="left"/>
              <w:rPr>
                <w:rFonts w:ascii="Helvetica LT Std" w:hAnsi="Helvetica LT Std"/>
                <w:sz w:val="16"/>
                <w:szCs w:val="16"/>
              </w:rPr>
            </w:pPr>
            <w:r w:rsidRPr="008F2D74">
              <w:rPr>
                <w:rFonts w:ascii="Helvetica LT Std" w:hAnsi="Helvetica LT Std"/>
                <w:sz w:val="16"/>
                <w:szCs w:val="16"/>
              </w:rPr>
              <w:t>Zerbitzua</w:t>
            </w:r>
          </w:p>
        </w:tc>
        <w:tc>
          <w:tcPr>
            <w:tcW w:w="2580" w:type="dxa"/>
            <w:tcBorders>
              <w:top w:val="single" w:sz="4" w:space="0" w:color="auto"/>
              <w:bottom w:val="single" w:sz="4" w:space="0" w:color="auto"/>
            </w:tcBorders>
            <w:shd w:val="clear" w:color="auto" w:fill="FABF8F" w:themeFill="accent6" w:themeFillTint="99"/>
            <w:vAlign w:val="center"/>
          </w:tcPr>
          <w:p w:rsidR="00D90C62" w:rsidRPr="008F2D74" w:rsidRDefault="00D90C62" w:rsidP="00CB1923">
            <w:pPr>
              <w:pStyle w:val="cuadroCabe"/>
              <w:jc w:val="center"/>
              <w:rPr>
                <w:rFonts w:ascii="Helvetica LT Std" w:hAnsi="Helvetica LT Std"/>
                <w:sz w:val="16"/>
                <w:szCs w:val="16"/>
              </w:rPr>
            </w:pPr>
            <w:r w:rsidRPr="008F2D74">
              <w:rPr>
                <w:rFonts w:ascii="Helvetica LT Std" w:hAnsi="Helvetica LT Std"/>
                <w:sz w:val="16"/>
                <w:szCs w:val="16"/>
              </w:rPr>
              <w:t>Udalerri kopurua</w:t>
            </w:r>
          </w:p>
        </w:tc>
        <w:tc>
          <w:tcPr>
            <w:tcW w:w="2847" w:type="dxa"/>
            <w:tcBorders>
              <w:top w:val="single" w:sz="4" w:space="0" w:color="auto"/>
              <w:bottom w:val="single" w:sz="4" w:space="0" w:color="auto"/>
            </w:tcBorders>
            <w:shd w:val="clear" w:color="auto" w:fill="FABF8F" w:themeFill="accent6" w:themeFillTint="99"/>
            <w:vAlign w:val="center"/>
          </w:tcPr>
          <w:p w:rsidR="00D90C62" w:rsidRPr="008F2D74" w:rsidRDefault="00D90C62" w:rsidP="003300C4">
            <w:pPr>
              <w:pStyle w:val="cuadroCabe"/>
              <w:jc w:val="left"/>
              <w:rPr>
                <w:rFonts w:ascii="Helvetica LT Std" w:hAnsi="Helvetica LT Std"/>
                <w:sz w:val="16"/>
                <w:szCs w:val="16"/>
              </w:rPr>
            </w:pPr>
            <w:r w:rsidRPr="008F2D74">
              <w:rPr>
                <w:rFonts w:ascii="Helvetica LT Std" w:hAnsi="Helvetica LT Std"/>
                <w:sz w:val="16"/>
                <w:szCs w:val="16"/>
              </w:rPr>
              <w:t>Kudeaketa modua</w:t>
            </w:r>
          </w:p>
        </w:tc>
      </w:tr>
      <w:tr w:rsidR="00D90C62" w:rsidRPr="008F2D74" w:rsidTr="008F2D74">
        <w:trPr>
          <w:trHeight w:val="255"/>
          <w:jc w:val="center"/>
        </w:trPr>
        <w:tc>
          <w:tcPr>
            <w:tcW w:w="3102" w:type="dxa"/>
            <w:tcBorders>
              <w:top w:val="single" w:sz="4" w:space="0" w:color="auto"/>
              <w:bottom w:val="single" w:sz="2" w:space="0" w:color="auto"/>
            </w:tcBorders>
            <w:vAlign w:val="center"/>
          </w:tcPr>
          <w:p w:rsidR="00D90C62" w:rsidRPr="008F2D74" w:rsidRDefault="00D90C62" w:rsidP="003300C4">
            <w:pPr>
              <w:pStyle w:val="cuatexto"/>
              <w:jc w:val="left"/>
              <w:rPr>
                <w:rFonts w:ascii="Helvetica LT Std" w:hAnsi="Helvetica LT Std"/>
                <w:sz w:val="16"/>
                <w:szCs w:val="16"/>
              </w:rPr>
            </w:pPr>
            <w:r w:rsidRPr="008F2D74">
              <w:rPr>
                <w:rFonts w:ascii="Helvetica LT Std" w:hAnsi="Helvetica LT Std"/>
                <w:sz w:val="16"/>
                <w:szCs w:val="16"/>
              </w:rPr>
              <w:t>Uraren ziklo integrala</w:t>
            </w:r>
          </w:p>
        </w:tc>
        <w:tc>
          <w:tcPr>
            <w:tcW w:w="2580" w:type="dxa"/>
            <w:tcBorders>
              <w:top w:val="single" w:sz="4" w:space="0" w:color="auto"/>
              <w:bottom w:val="single" w:sz="2" w:space="0" w:color="auto"/>
            </w:tcBorders>
            <w:vAlign w:val="center"/>
          </w:tcPr>
          <w:p w:rsidR="00D90C62" w:rsidRPr="008F2D74" w:rsidRDefault="00D90C62" w:rsidP="003300C4">
            <w:pPr>
              <w:pStyle w:val="cuatexto"/>
              <w:jc w:val="center"/>
              <w:rPr>
                <w:rFonts w:ascii="Helvetica LT Std" w:hAnsi="Helvetica LT Std"/>
                <w:sz w:val="16"/>
                <w:szCs w:val="16"/>
              </w:rPr>
            </w:pPr>
            <w:r w:rsidRPr="008F2D74">
              <w:rPr>
                <w:rFonts w:ascii="Helvetica LT Std" w:hAnsi="Helvetica LT Std"/>
                <w:sz w:val="16"/>
                <w:szCs w:val="16"/>
              </w:rPr>
              <w:t>42</w:t>
            </w:r>
          </w:p>
        </w:tc>
        <w:tc>
          <w:tcPr>
            <w:tcW w:w="2847" w:type="dxa"/>
            <w:tcBorders>
              <w:top w:val="single" w:sz="4" w:space="0" w:color="auto"/>
              <w:bottom w:val="single" w:sz="2" w:space="0" w:color="auto"/>
            </w:tcBorders>
            <w:vAlign w:val="center"/>
          </w:tcPr>
          <w:p w:rsidR="00D90C62" w:rsidRPr="008F2D74" w:rsidRDefault="00D90C62" w:rsidP="003300C4">
            <w:pPr>
              <w:pStyle w:val="cuatexto"/>
              <w:jc w:val="left"/>
              <w:rPr>
                <w:rFonts w:ascii="Helvetica LT Std" w:hAnsi="Helvetica LT Std"/>
                <w:sz w:val="16"/>
                <w:szCs w:val="16"/>
              </w:rPr>
            </w:pPr>
            <w:r w:rsidRPr="008F2D74">
              <w:rPr>
                <w:rFonts w:ascii="Helvetica LT Std" w:hAnsi="Helvetica LT Std"/>
                <w:sz w:val="16"/>
                <w:szCs w:val="16"/>
              </w:rPr>
              <w:t>Zuzeneko kudeaketa</w:t>
            </w:r>
          </w:p>
        </w:tc>
      </w:tr>
      <w:tr w:rsidR="00D90C62" w:rsidRPr="008F2D74" w:rsidTr="008F2D74">
        <w:trPr>
          <w:trHeight w:val="255"/>
          <w:jc w:val="center"/>
        </w:trPr>
        <w:tc>
          <w:tcPr>
            <w:tcW w:w="3102" w:type="dxa"/>
            <w:tcBorders>
              <w:top w:val="single" w:sz="2" w:space="0" w:color="auto"/>
              <w:bottom w:val="single" w:sz="2" w:space="0" w:color="auto"/>
            </w:tcBorders>
            <w:vAlign w:val="center"/>
          </w:tcPr>
          <w:p w:rsidR="00D90C62" w:rsidRPr="008F2D74" w:rsidRDefault="00D90C62" w:rsidP="003300C4">
            <w:pPr>
              <w:pStyle w:val="cuatexto"/>
              <w:jc w:val="left"/>
              <w:rPr>
                <w:rFonts w:ascii="Helvetica LT Std" w:hAnsi="Helvetica LT Std"/>
                <w:sz w:val="16"/>
                <w:szCs w:val="16"/>
              </w:rPr>
            </w:pPr>
            <w:r w:rsidRPr="008F2D74">
              <w:rPr>
                <w:rFonts w:ascii="Helvetica LT Std" w:hAnsi="Helvetica LT Std"/>
                <w:sz w:val="16"/>
                <w:szCs w:val="16"/>
              </w:rPr>
              <w:t>Hiri-hondakinak</w:t>
            </w:r>
          </w:p>
        </w:tc>
        <w:tc>
          <w:tcPr>
            <w:tcW w:w="2580" w:type="dxa"/>
            <w:tcBorders>
              <w:top w:val="single" w:sz="2" w:space="0" w:color="auto"/>
              <w:bottom w:val="single" w:sz="2" w:space="0" w:color="auto"/>
            </w:tcBorders>
            <w:vAlign w:val="center"/>
          </w:tcPr>
          <w:p w:rsidR="00D90C62" w:rsidRPr="008F2D74" w:rsidRDefault="00D90C62" w:rsidP="003300C4">
            <w:pPr>
              <w:pStyle w:val="cuatexto"/>
              <w:jc w:val="center"/>
              <w:rPr>
                <w:rFonts w:ascii="Helvetica LT Std" w:hAnsi="Helvetica LT Std"/>
                <w:sz w:val="16"/>
                <w:szCs w:val="16"/>
              </w:rPr>
            </w:pPr>
            <w:r w:rsidRPr="008F2D74">
              <w:rPr>
                <w:rFonts w:ascii="Helvetica LT Std" w:hAnsi="Helvetica LT Std"/>
                <w:sz w:val="16"/>
                <w:szCs w:val="16"/>
              </w:rPr>
              <w:t>48</w:t>
            </w:r>
          </w:p>
        </w:tc>
        <w:tc>
          <w:tcPr>
            <w:tcW w:w="2847" w:type="dxa"/>
            <w:tcBorders>
              <w:top w:val="single" w:sz="2" w:space="0" w:color="auto"/>
              <w:bottom w:val="single" w:sz="2" w:space="0" w:color="auto"/>
            </w:tcBorders>
            <w:vAlign w:val="center"/>
          </w:tcPr>
          <w:p w:rsidR="00D90C62" w:rsidRPr="008F2D74" w:rsidRDefault="00D90C62" w:rsidP="003300C4">
            <w:pPr>
              <w:pStyle w:val="cuatexto"/>
              <w:jc w:val="left"/>
              <w:rPr>
                <w:rFonts w:ascii="Helvetica LT Std" w:hAnsi="Helvetica LT Std"/>
                <w:sz w:val="16"/>
                <w:szCs w:val="16"/>
              </w:rPr>
            </w:pPr>
            <w:r w:rsidRPr="008F2D74">
              <w:rPr>
                <w:rFonts w:ascii="Helvetica LT Std" w:hAnsi="Helvetica LT Std"/>
                <w:sz w:val="16"/>
                <w:szCs w:val="16"/>
              </w:rPr>
              <w:t>Zuzeneko kudeaketa</w:t>
            </w:r>
          </w:p>
        </w:tc>
      </w:tr>
      <w:tr w:rsidR="00D90C62" w:rsidRPr="008F2D74" w:rsidTr="008F2D74">
        <w:trPr>
          <w:trHeight w:val="255"/>
          <w:jc w:val="center"/>
        </w:trPr>
        <w:tc>
          <w:tcPr>
            <w:tcW w:w="3102" w:type="dxa"/>
            <w:tcBorders>
              <w:top w:val="single" w:sz="2" w:space="0" w:color="auto"/>
              <w:bottom w:val="single" w:sz="2" w:space="0" w:color="auto"/>
            </w:tcBorders>
            <w:vAlign w:val="center"/>
          </w:tcPr>
          <w:p w:rsidR="00D90C62" w:rsidRPr="008F2D74" w:rsidRDefault="00D90C62" w:rsidP="003300C4">
            <w:pPr>
              <w:pStyle w:val="cuatexto"/>
              <w:jc w:val="left"/>
              <w:rPr>
                <w:rFonts w:ascii="Helvetica LT Std" w:hAnsi="Helvetica LT Std"/>
                <w:sz w:val="16"/>
                <w:szCs w:val="16"/>
              </w:rPr>
            </w:pPr>
            <w:r w:rsidRPr="008F2D74">
              <w:rPr>
                <w:rFonts w:ascii="Helvetica LT Std" w:hAnsi="Helvetica LT Std"/>
                <w:sz w:val="16"/>
                <w:szCs w:val="16"/>
              </w:rPr>
              <w:t>Hiri-garraioa</w:t>
            </w:r>
          </w:p>
        </w:tc>
        <w:tc>
          <w:tcPr>
            <w:tcW w:w="2580" w:type="dxa"/>
            <w:tcBorders>
              <w:top w:val="single" w:sz="2" w:space="0" w:color="auto"/>
              <w:bottom w:val="single" w:sz="2" w:space="0" w:color="auto"/>
            </w:tcBorders>
            <w:vAlign w:val="center"/>
          </w:tcPr>
          <w:p w:rsidR="00D90C62" w:rsidRPr="008F2D74" w:rsidRDefault="00D90C62" w:rsidP="003300C4">
            <w:pPr>
              <w:pStyle w:val="cuatexto"/>
              <w:jc w:val="center"/>
              <w:rPr>
                <w:rFonts w:ascii="Helvetica LT Std" w:hAnsi="Helvetica LT Std"/>
                <w:sz w:val="16"/>
                <w:szCs w:val="16"/>
              </w:rPr>
            </w:pPr>
            <w:r w:rsidRPr="008F2D74">
              <w:rPr>
                <w:rFonts w:ascii="Helvetica LT Std" w:hAnsi="Helvetica LT Std"/>
                <w:sz w:val="16"/>
                <w:szCs w:val="16"/>
              </w:rPr>
              <w:t>18</w:t>
            </w:r>
          </w:p>
        </w:tc>
        <w:tc>
          <w:tcPr>
            <w:tcW w:w="2847" w:type="dxa"/>
            <w:tcBorders>
              <w:top w:val="single" w:sz="2" w:space="0" w:color="auto"/>
              <w:bottom w:val="single" w:sz="2" w:space="0" w:color="auto"/>
            </w:tcBorders>
            <w:vAlign w:val="center"/>
          </w:tcPr>
          <w:p w:rsidR="00D90C62" w:rsidRPr="008F2D74" w:rsidRDefault="00D90C62" w:rsidP="003300C4">
            <w:pPr>
              <w:pStyle w:val="cuatexto"/>
              <w:jc w:val="left"/>
              <w:rPr>
                <w:rFonts w:ascii="Helvetica LT Std" w:hAnsi="Helvetica LT Std"/>
                <w:sz w:val="16"/>
                <w:szCs w:val="16"/>
              </w:rPr>
            </w:pPr>
            <w:r w:rsidRPr="008F2D74">
              <w:rPr>
                <w:rFonts w:ascii="Helvetica LT Std" w:hAnsi="Helvetica LT Std"/>
                <w:sz w:val="16"/>
                <w:szCs w:val="16"/>
              </w:rPr>
              <w:t>Zeharkako kudeaketa</w:t>
            </w:r>
          </w:p>
        </w:tc>
      </w:tr>
      <w:tr w:rsidR="00D90C62" w:rsidRPr="008F2D74" w:rsidTr="008F2D74">
        <w:trPr>
          <w:trHeight w:val="255"/>
          <w:jc w:val="center"/>
        </w:trPr>
        <w:tc>
          <w:tcPr>
            <w:tcW w:w="3102" w:type="dxa"/>
            <w:tcBorders>
              <w:top w:val="single" w:sz="2" w:space="0" w:color="auto"/>
              <w:bottom w:val="single" w:sz="2" w:space="0" w:color="auto"/>
            </w:tcBorders>
            <w:vAlign w:val="center"/>
          </w:tcPr>
          <w:p w:rsidR="00D90C62" w:rsidRPr="008F2D74" w:rsidRDefault="00D90C62" w:rsidP="003300C4">
            <w:pPr>
              <w:pStyle w:val="cuatexto"/>
              <w:jc w:val="left"/>
              <w:rPr>
                <w:rFonts w:ascii="Helvetica LT Std" w:hAnsi="Helvetica LT Std"/>
                <w:sz w:val="16"/>
                <w:szCs w:val="16"/>
              </w:rPr>
            </w:pPr>
            <w:r w:rsidRPr="008F2D74">
              <w:rPr>
                <w:rFonts w:ascii="Helvetica LT Std" w:hAnsi="Helvetica LT Std"/>
                <w:sz w:val="16"/>
                <w:szCs w:val="16"/>
              </w:rPr>
              <w:t>Taxiak</w:t>
            </w:r>
          </w:p>
        </w:tc>
        <w:tc>
          <w:tcPr>
            <w:tcW w:w="2580" w:type="dxa"/>
            <w:tcBorders>
              <w:top w:val="single" w:sz="2" w:space="0" w:color="auto"/>
              <w:bottom w:val="single" w:sz="2" w:space="0" w:color="auto"/>
            </w:tcBorders>
            <w:vAlign w:val="center"/>
          </w:tcPr>
          <w:p w:rsidR="00D90C62" w:rsidRPr="008F2D74" w:rsidRDefault="00D90C62" w:rsidP="003300C4">
            <w:pPr>
              <w:pStyle w:val="cuatexto"/>
              <w:jc w:val="center"/>
              <w:rPr>
                <w:rFonts w:ascii="Helvetica LT Std" w:hAnsi="Helvetica LT Std"/>
                <w:sz w:val="16"/>
                <w:szCs w:val="16"/>
              </w:rPr>
            </w:pPr>
            <w:r w:rsidRPr="008F2D74">
              <w:rPr>
                <w:rFonts w:ascii="Helvetica LT Std" w:hAnsi="Helvetica LT Std"/>
                <w:sz w:val="16"/>
                <w:szCs w:val="16"/>
              </w:rPr>
              <w:t>19</w:t>
            </w:r>
          </w:p>
        </w:tc>
        <w:tc>
          <w:tcPr>
            <w:tcW w:w="2847" w:type="dxa"/>
            <w:tcBorders>
              <w:top w:val="single" w:sz="2" w:space="0" w:color="auto"/>
              <w:bottom w:val="single" w:sz="2" w:space="0" w:color="auto"/>
            </w:tcBorders>
            <w:vAlign w:val="center"/>
          </w:tcPr>
          <w:p w:rsidR="00D90C62" w:rsidRPr="008F2D74" w:rsidRDefault="00D90C62" w:rsidP="003300C4">
            <w:pPr>
              <w:pStyle w:val="cuatexto"/>
              <w:jc w:val="left"/>
              <w:rPr>
                <w:rFonts w:ascii="Helvetica LT Std" w:hAnsi="Helvetica LT Std"/>
                <w:sz w:val="16"/>
                <w:szCs w:val="16"/>
              </w:rPr>
            </w:pPr>
            <w:r w:rsidRPr="008F2D74">
              <w:rPr>
                <w:rFonts w:ascii="Helvetica LT Std" w:hAnsi="Helvetica LT Std"/>
                <w:sz w:val="16"/>
                <w:szCs w:val="16"/>
              </w:rPr>
              <w:t>Partikularrak</w:t>
            </w:r>
          </w:p>
        </w:tc>
      </w:tr>
      <w:tr w:rsidR="00D90C62" w:rsidRPr="008F2D74" w:rsidTr="008F2D74">
        <w:trPr>
          <w:trHeight w:val="255"/>
          <w:jc w:val="center"/>
        </w:trPr>
        <w:tc>
          <w:tcPr>
            <w:tcW w:w="3102" w:type="dxa"/>
            <w:tcBorders>
              <w:top w:val="single" w:sz="2" w:space="0" w:color="auto"/>
              <w:bottom w:val="single" w:sz="4" w:space="0" w:color="auto"/>
            </w:tcBorders>
            <w:vAlign w:val="center"/>
          </w:tcPr>
          <w:p w:rsidR="00D90C62" w:rsidRPr="008F2D74" w:rsidRDefault="00D90C62" w:rsidP="003300C4">
            <w:pPr>
              <w:pStyle w:val="cuatexto"/>
              <w:jc w:val="left"/>
              <w:rPr>
                <w:rFonts w:ascii="Helvetica LT Std" w:hAnsi="Helvetica LT Std"/>
                <w:sz w:val="16"/>
                <w:szCs w:val="16"/>
              </w:rPr>
            </w:pPr>
            <w:r w:rsidRPr="008F2D74">
              <w:rPr>
                <w:rFonts w:ascii="Helvetica LT Std" w:hAnsi="Helvetica LT Std"/>
                <w:sz w:val="16"/>
                <w:szCs w:val="16"/>
              </w:rPr>
              <w:t>Ibai parkea</w:t>
            </w:r>
          </w:p>
        </w:tc>
        <w:tc>
          <w:tcPr>
            <w:tcW w:w="2580" w:type="dxa"/>
            <w:tcBorders>
              <w:top w:val="single" w:sz="2" w:space="0" w:color="auto"/>
              <w:bottom w:val="single" w:sz="4" w:space="0" w:color="auto"/>
            </w:tcBorders>
            <w:vAlign w:val="center"/>
          </w:tcPr>
          <w:p w:rsidR="00D90C62" w:rsidRPr="008F2D74" w:rsidRDefault="00D90C62" w:rsidP="003300C4">
            <w:pPr>
              <w:pStyle w:val="cuatexto"/>
              <w:jc w:val="center"/>
              <w:rPr>
                <w:rFonts w:ascii="Helvetica LT Std" w:hAnsi="Helvetica LT Std"/>
                <w:sz w:val="16"/>
                <w:szCs w:val="16"/>
              </w:rPr>
            </w:pPr>
            <w:r w:rsidRPr="008F2D74">
              <w:rPr>
                <w:rFonts w:ascii="Helvetica LT Std" w:hAnsi="Helvetica LT Std"/>
                <w:sz w:val="16"/>
                <w:szCs w:val="16"/>
              </w:rPr>
              <w:t>8</w:t>
            </w:r>
          </w:p>
        </w:tc>
        <w:tc>
          <w:tcPr>
            <w:tcW w:w="2847" w:type="dxa"/>
            <w:tcBorders>
              <w:top w:val="single" w:sz="2" w:space="0" w:color="auto"/>
              <w:bottom w:val="single" w:sz="4" w:space="0" w:color="auto"/>
            </w:tcBorders>
            <w:vAlign w:val="center"/>
          </w:tcPr>
          <w:p w:rsidR="00D90C62" w:rsidRPr="008F2D74" w:rsidRDefault="00D90C62" w:rsidP="003300C4">
            <w:pPr>
              <w:pStyle w:val="cuatexto"/>
              <w:jc w:val="left"/>
              <w:rPr>
                <w:rFonts w:ascii="Helvetica LT Std" w:hAnsi="Helvetica LT Std"/>
                <w:sz w:val="16"/>
                <w:szCs w:val="16"/>
              </w:rPr>
            </w:pPr>
            <w:r w:rsidRPr="008F2D74">
              <w:rPr>
                <w:rFonts w:ascii="Helvetica LT Std" w:hAnsi="Helvetica LT Std"/>
                <w:sz w:val="16"/>
                <w:szCs w:val="16"/>
              </w:rPr>
              <w:t>Zuzeneko kudeaketa</w:t>
            </w:r>
          </w:p>
        </w:tc>
      </w:tr>
    </w:tbl>
    <w:p w:rsidR="00D90C62" w:rsidRPr="008F2D74" w:rsidRDefault="00D90C62" w:rsidP="003300C4">
      <w:pPr>
        <w:pStyle w:val="texto"/>
        <w:spacing w:before="240"/>
        <w:rPr>
          <w:rFonts w:ascii="Helvetica LT Std" w:hAnsi="Helvetica LT Std"/>
          <w:sz w:val="19"/>
          <w:szCs w:val="19"/>
        </w:rPr>
      </w:pPr>
      <w:r w:rsidRPr="008F2D74">
        <w:rPr>
          <w:rFonts w:ascii="Helvetica LT Std" w:hAnsi="Helvetica LT Std"/>
          <w:sz w:val="19"/>
          <w:szCs w:val="19"/>
        </w:rPr>
        <w:t>Mankomunitateak zuzenean kudeatzen ditu uraren ziklo integralaren zerbitzuak eta hiri-hondakinen zerbitzuak, Iruñerriko Zerbitzuak, SA (SCPSA) merkataritza-sozietatearen bitartez. Halaber, sozietate horrek esleituta dauka Ibai Parkearen kudeaketari buruzko jarduketa admini</w:t>
      </w:r>
      <w:r w:rsidRPr="008F2D74">
        <w:rPr>
          <w:rFonts w:ascii="Helvetica LT Std" w:hAnsi="Helvetica LT Std"/>
          <w:sz w:val="19"/>
          <w:szCs w:val="19"/>
        </w:rPr>
        <w:t>s</w:t>
      </w:r>
      <w:r w:rsidRPr="008F2D74">
        <w:rPr>
          <w:rFonts w:ascii="Helvetica LT Std" w:hAnsi="Helvetica LT Std"/>
          <w:sz w:val="19"/>
          <w:szCs w:val="19"/>
        </w:rPr>
        <w:t>tratiboak egitea.</w:t>
      </w: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Hiri-garraioaren kudeaketa zeharka egiten du Mankomunitateak, emakida bidez.</w:t>
      </w: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Taxi zerbitzua titular pribatuek ematen dute, Mankomunitateak horretarako emandako lize</w:t>
      </w:r>
      <w:r w:rsidRPr="008F2D74">
        <w:rPr>
          <w:rFonts w:ascii="Helvetica LT Std" w:hAnsi="Helvetica LT Std"/>
          <w:sz w:val="19"/>
          <w:szCs w:val="19"/>
        </w:rPr>
        <w:t>n</w:t>
      </w:r>
      <w:r w:rsidRPr="008F2D74">
        <w:rPr>
          <w:rFonts w:ascii="Helvetica LT Std" w:hAnsi="Helvetica LT Std"/>
          <w:sz w:val="19"/>
          <w:szCs w:val="19"/>
        </w:rPr>
        <w:t>tziaren gaikuntzaren bidez.</w:t>
      </w: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Aipatutako eskumenez gainera, Mankomunitateak ondoko arloetako udal eskumenak bete ahal izanen ditu, haien titulartasuna lortuz gero:</w:t>
      </w:r>
    </w:p>
    <w:p w:rsidR="00D90C62" w:rsidRPr="008F2D74" w:rsidRDefault="00D90C62" w:rsidP="0063707B">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Hirigintzaren antolamendua, kudeaketa, exekuzioa eta diziplina; etxebizitzak sustatu eta kudeatzea; parkeak eta lorategiak, hiri bideetako zorua jartzea eta herri bideak zaintzea.</w:t>
      </w:r>
    </w:p>
    <w:p w:rsidR="00D12A22" w:rsidRPr="008F2D74" w:rsidRDefault="00D12A22" w:rsidP="00D12A22">
      <w:pPr>
        <w:pStyle w:val="texto"/>
        <w:tabs>
          <w:tab w:val="clear" w:pos="2835"/>
          <w:tab w:val="clear" w:pos="3969"/>
          <w:tab w:val="clear" w:pos="5103"/>
          <w:tab w:val="clear" w:pos="6237"/>
          <w:tab w:val="clear" w:pos="7371"/>
          <w:tab w:val="left" w:pos="480"/>
          <w:tab w:val="num" w:pos="720"/>
        </w:tabs>
        <w:ind w:left="289" w:firstLine="0"/>
        <w:rPr>
          <w:rFonts w:ascii="Helvetica LT Std" w:hAnsi="Helvetica LT Std" w:cs="Arial"/>
          <w:sz w:val="19"/>
          <w:szCs w:val="19"/>
        </w:rPr>
      </w:pPr>
    </w:p>
    <w:p w:rsidR="00D90C62" w:rsidRPr="008F2D74" w:rsidRDefault="00D90C62" w:rsidP="0063707B">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Ondare historiko eta artistikoa.</w:t>
      </w:r>
    </w:p>
    <w:p w:rsidR="00D90C62" w:rsidRPr="008F2D74"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Ingurumenaren zainketa.</w:t>
      </w:r>
    </w:p>
    <w:p w:rsidR="00D90C62" w:rsidRPr="008F2D74"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pacing w:val="0"/>
          <w:sz w:val="19"/>
          <w:szCs w:val="19"/>
        </w:rPr>
      </w:pPr>
      <w:r w:rsidRPr="008F2D74">
        <w:rPr>
          <w:rFonts w:ascii="Helvetica LT Std" w:hAnsi="Helvetica LT Std"/>
          <w:spacing w:val="0"/>
          <w:sz w:val="19"/>
          <w:szCs w:val="19"/>
        </w:rPr>
        <w:t>Hornidurak, hiltegiak, feriak, azokak eta kontsumitzaile eta erabiltzaileen defentsa.</w:t>
      </w:r>
    </w:p>
    <w:p w:rsidR="00D90C62" w:rsidRPr="008F2D74"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Hilerriak eta hileta-zerbitzuak.</w:t>
      </w:r>
    </w:p>
    <w:p w:rsidR="00D90C62" w:rsidRPr="008F2D74"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Bideak garbitzea.</w:t>
      </w:r>
    </w:p>
    <w:p w:rsidR="00D90C62" w:rsidRPr="008F2D74" w:rsidRDefault="00D90C62" w:rsidP="0018212F">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Kultur eta kirol jarduerak edo instalazioak; aisia; turismoa.</w:t>
      </w:r>
    </w:p>
    <w:p w:rsidR="00D90C62" w:rsidRPr="008F2D74" w:rsidRDefault="00D90C62" w:rsidP="0018212F">
      <w:pPr>
        <w:pStyle w:val="texto"/>
        <w:rPr>
          <w:rFonts w:ascii="Helvetica LT Std" w:hAnsi="Helvetica LT Std"/>
          <w:sz w:val="19"/>
          <w:szCs w:val="19"/>
        </w:rPr>
      </w:pPr>
      <w:r w:rsidRPr="008F2D74">
        <w:rPr>
          <w:rFonts w:ascii="Helvetica LT Std" w:hAnsi="Helvetica LT Std"/>
          <w:sz w:val="19"/>
          <w:szCs w:val="19"/>
        </w:rPr>
        <w:t xml:space="preserve">Mankomunitatea osatzen duten 50 udalerriek, 2013ko urtarrilaren 1ean, 360.315 biztanleko populazioa dute guztira, eta honakoak dira: </w:t>
      </w:r>
      <w:hyperlink r:id="rId14">
        <w:r w:rsidRPr="008F2D74">
          <w:rPr>
            <w:rFonts w:ascii="Helvetica LT Std" w:hAnsi="Helvetica LT Std"/>
            <w:sz w:val="19"/>
            <w:szCs w:val="19"/>
          </w:rPr>
          <w:t>Adios</w:t>
        </w:r>
      </w:hyperlink>
      <w:r w:rsidRPr="008F2D74">
        <w:rPr>
          <w:rFonts w:ascii="Helvetica LT Std" w:hAnsi="Helvetica LT Std"/>
          <w:sz w:val="19"/>
          <w:szCs w:val="19"/>
        </w:rPr>
        <w:t xml:space="preserve">, </w:t>
      </w:r>
      <w:hyperlink r:id="rId15">
        <w:r w:rsidRPr="008F2D74">
          <w:rPr>
            <w:rFonts w:ascii="Helvetica LT Std" w:hAnsi="Helvetica LT Std"/>
            <w:sz w:val="19"/>
            <w:szCs w:val="19"/>
          </w:rPr>
          <w:t>Antsoain</w:t>
        </w:r>
      </w:hyperlink>
      <w:r w:rsidRPr="008F2D74">
        <w:rPr>
          <w:rFonts w:ascii="Helvetica LT Std" w:hAnsi="Helvetica LT Std"/>
          <w:sz w:val="19"/>
          <w:szCs w:val="19"/>
        </w:rPr>
        <w:t xml:space="preserve">, </w:t>
      </w:r>
      <w:hyperlink r:id="rId16">
        <w:r w:rsidRPr="008F2D74">
          <w:rPr>
            <w:rFonts w:ascii="Helvetica LT Std" w:hAnsi="Helvetica LT Std"/>
            <w:sz w:val="19"/>
            <w:szCs w:val="19"/>
          </w:rPr>
          <w:t>Anue</w:t>
        </w:r>
      </w:hyperlink>
      <w:r w:rsidRPr="008F2D74">
        <w:rPr>
          <w:rFonts w:ascii="Helvetica LT Std" w:hAnsi="Helvetica LT Std"/>
          <w:sz w:val="19"/>
          <w:szCs w:val="19"/>
        </w:rPr>
        <w:t xml:space="preserve">, </w:t>
      </w:r>
      <w:hyperlink r:id="rId17">
        <w:r w:rsidRPr="008F2D74">
          <w:rPr>
            <w:rFonts w:ascii="Helvetica LT Std" w:hAnsi="Helvetica LT Std"/>
            <w:sz w:val="19"/>
            <w:szCs w:val="19"/>
          </w:rPr>
          <w:t>Añorbe</w:t>
        </w:r>
      </w:hyperlink>
      <w:r w:rsidRPr="008F2D74">
        <w:rPr>
          <w:rFonts w:ascii="Helvetica LT Std" w:hAnsi="Helvetica LT Std"/>
          <w:sz w:val="19"/>
          <w:szCs w:val="19"/>
        </w:rPr>
        <w:t xml:space="preserve">, </w:t>
      </w:r>
      <w:hyperlink r:id="rId18">
        <w:r w:rsidRPr="008F2D74">
          <w:rPr>
            <w:rFonts w:ascii="Helvetica LT Std" w:hAnsi="Helvetica LT Std"/>
            <w:sz w:val="19"/>
            <w:szCs w:val="19"/>
          </w:rPr>
          <w:t>Aranguren</w:t>
        </w:r>
      </w:hyperlink>
      <w:r w:rsidRPr="008F2D74">
        <w:rPr>
          <w:rFonts w:ascii="Helvetica LT Std" w:hAnsi="Helvetica LT Std"/>
          <w:sz w:val="19"/>
          <w:szCs w:val="19"/>
        </w:rPr>
        <w:t xml:space="preserve">, </w:t>
      </w:r>
      <w:hyperlink r:id="rId19">
        <w:r w:rsidRPr="008F2D74">
          <w:rPr>
            <w:rFonts w:ascii="Helvetica LT Std" w:hAnsi="Helvetica LT Std"/>
            <w:sz w:val="19"/>
            <w:szCs w:val="19"/>
          </w:rPr>
          <w:t>Atetz</w:t>
        </w:r>
      </w:hyperlink>
      <w:r w:rsidRPr="008F2D74">
        <w:rPr>
          <w:rFonts w:ascii="Helvetica LT Std" w:hAnsi="Helvetica LT Std"/>
          <w:sz w:val="19"/>
          <w:szCs w:val="19"/>
        </w:rPr>
        <w:t xml:space="preserve">, </w:t>
      </w:r>
      <w:hyperlink r:id="rId20">
        <w:r w:rsidRPr="008F2D74">
          <w:rPr>
            <w:rFonts w:ascii="Helvetica LT Std" w:hAnsi="Helvetica LT Std"/>
            <w:sz w:val="19"/>
            <w:szCs w:val="19"/>
          </w:rPr>
          <w:t>Barañain</w:t>
        </w:r>
      </w:hyperlink>
      <w:r w:rsidRPr="008F2D74">
        <w:rPr>
          <w:rFonts w:ascii="Helvetica LT Std" w:hAnsi="Helvetica LT Std"/>
          <w:sz w:val="19"/>
          <w:szCs w:val="19"/>
        </w:rPr>
        <w:t xml:space="preserve">, </w:t>
      </w:r>
      <w:hyperlink r:id="rId21">
        <w:r w:rsidRPr="008F2D74">
          <w:rPr>
            <w:rFonts w:ascii="Helvetica LT Std" w:hAnsi="Helvetica LT Std"/>
            <w:sz w:val="19"/>
            <w:szCs w:val="19"/>
          </w:rPr>
          <w:t>Basaburua</w:t>
        </w:r>
      </w:hyperlink>
      <w:r w:rsidRPr="008F2D74">
        <w:rPr>
          <w:rFonts w:ascii="Helvetica LT Std" w:hAnsi="Helvetica LT Std"/>
          <w:sz w:val="19"/>
          <w:szCs w:val="19"/>
        </w:rPr>
        <w:t xml:space="preserve">, Belaskoain, </w:t>
      </w:r>
      <w:hyperlink r:id="rId22">
        <w:r w:rsidRPr="008F2D74">
          <w:rPr>
            <w:rFonts w:ascii="Helvetica LT Std" w:hAnsi="Helvetica LT Std"/>
            <w:sz w:val="19"/>
            <w:szCs w:val="19"/>
          </w:rPr>
          <w:t>Beriain</w:t>
        </w:r>
      </w:hyperlink>
      <w:r w:rsidRPr="008F2D74">
        <w:rPr>
          <w:rFonts w:ascii="Helvetica LT Std" w:hAnsi="Helvetica LT Std"/>
          <w:sz w:val="19"/>
          <w:szCs w:val="19"/>
        </w:rPr>
        <w:t xml:space="preserve">, </w:t>
      </w:r>
      <w:hyperlink r:id="rId23">
        <w:r w:rsidRPr="008F2D74">
          <w:rPr>
            <w:rFonts w:ascii="Helvetica LT Std" w:hAnsi="Helvetica LT Std"/>
            <w:sz w:val="19"/>
            <w:szCs w:val="19"/>
          </w:rPr>
          <w:t>Berriobeiti</w:t>
        </w:r>
      </w:hyperlink>
      <w:r w:rsidRPr="008F2D74">
        <w:rPr>
          <w:rFonts w:ascii="Helvetica LT Std" w:hAnsi="Helvetica LT Std"/>
          <w:sz w:val="19"/>
          <w:szCs w:val="19"/>
        </w:rPr>
        <w:t xml:space="preserve">, </w:t>
      </w:r>
      <w:hyperlink r:id="rId24">
        <w:r w:rsidRPr="008F2D74">
          <w:rPr>
            <w:rFonts w:ascii="Helvetica LT Std" w:hAnsi="Helvetica LT Std"/>
            <w:sz w:val="19"/>
            <w:szCs w:val="19"/>
          </w:rPr>
          <w:t>Berriozar</w:t>
        </w:r>
      </w:hyperlink>
      <w:r w:rsidRPr="008F2D74">
        <w:rPr>
          <w:rFonts w:ascii="Helvetica LT Std" w:hAnsi="Helvetica LT Std"/>
          <w:sz w:val="19"/>
          <w:szCs w:val="19"/>
        </w:rPr>
        <w:t xml:space="preserve">, Bidaurreta, Biurrun, </w:t>
      </w:r>
      <w:hyperlink r:id="rId25">
        <w:r w:rsidRPr="008F2D74">
          <w:rPr>
            <w:rFonts w:ascii="Helvetica LT Std" w:hAnsi="Helvetica LT Std"/>
            <w:sz w:val="19"/>
            <w:szCs w:val="19"/>
          </w:rPr>
          <w:t>Burlata</w:t>
        </w:r>
      </w:hyperlink>
      <w:r w:rsidRPr="008F2D74">
        <w:rPr>
          <w:rFonts w:ascii="Helvetica LT Std" w:hAnsi="Helvetica LT Std"/>
          <w:sz w:val="19"/>
          <w:szCs w:val="19"/>
        </w:rPr>
        <w:t xml:space="preserve">, </w:t>
      </w:r>
      <w:hyperlink r:id="rId26">
        <w:r w:rsidRPr="008F2D74">
          <w:rPr>
            <w:rFonts w:ascii="Helvetica LT Std" w:hAnsi="Helvetica LT Std"/>
            <w:sz w:val="19"/>
            <w:szCs w:val="19"/>
          </w:rPr>
          <w:t>Ziritza</w:t>
        </w:r>
      </w:hyperlink>
      <w:r w:rsidRPr="008F2D74">
        <w:rPr>
          <w:rFonts w:ascii="Helvetica LT Std" w:hAnsi="Helvetica LT Std"/>
          <w:sz w:val="19"/>
          <w:szCs w:val="19"/>
        </w:rPr>
        <w:t xml:space="preserve">, </w:t>
      </w:r>
      <w:hyperlink r:id="rId27">
        <w:r w:rsidRPr="008F2D74">
          <w:rPr>
            <w:rFonts w:ascii="Helvetica LT Std" w:hAnsi="Helvetica LT Std"/>
            <w:sz w:val="19"/>
            <w:szCs w:val="19"/>
          </w:rPr>
          <w:t>Zizur</w:t>
        </w:r>
      </w:hyperlink>
      <w:r w:rsidRPr="008F2D74">
        <w:rPr>
          <w:rFonts w:ascii="Helvetica LT Std" w:hAnsi="Helvetica LT Std"/>
          <w:sz w:val="19"/>
          <w:szCs w:val="19"/>
        </w:rPr>
        <w:t xml:space="preserve">, Etxarri, </w:t>
      </w:r>
      <w:hyperlink r:id="rId28">
        <w:r w:rsidRPr="008F2D74">
          <w:rPr>
            <w:rFonts w:ascii="Helvetica LT Std" w:hAnsi="Helvetica LT Std"/>
            <w:sz w:val="19"/>
            <w:szCs w:val="19"/>
          </w:rPr>
          <w:t>Eguesibarra</w:t>
        </w:r>
      </w:hyperlink>
      <w:r w:rsidRPr="008F2D74">
        <w:rPr>
          <w:rFonts w:ascii="Helvetica LT Std" w:hAnsi="Helvetica LT Std"/>
          <w:sz w:val="19"/>
          <w:szCs w:val="19"/>
        </w:rPr>
        <w:t xml:space="preserve">, Eneritz, </w:t>
      </w:r>
      <w:hyperlink r:id="rId29">
        <w:r w:rsidRPr="008F2D74">
          <w:rPr>
            <w:rFonts w:ascii="Helvetica LT Std" w:hAnsi="Helvetica LT Std"/>
            <w:sz w:val="19"/>
            <w:szCs w:val="19"/>
          </w:rPr>
          <w:t>Esteribar</w:t>
        </w:r>
      </w:hyperlink>
      <w:r w:rsidRPr="008F2D74">
        <w:rPr>
          <w:rFonts w:ascii="Helvetica LT Std" w:hAnsi="Helvetica LT Std"/>
          <w:sz w:val="19"/>
          <w:szCs w:val="19"/>
        </w:rPr>
        <w:t xml:space="preserve">, </w:t>
      </w:r>
      <w:hyperlink r:id="rId30">
        <w:r w:rsidRPr="008F2D74">
          <w:rPr>
            <w:rFonts w:ascii="Helvetica LT Std" w:hAnsi="Helvetica LT Std"/>
            <w:sz w:val="19"/>
            <w:szCs w:val="19"/>
          </w:rPr>
          <w:t>Etxauri</w:t>
        </w:r>
      </w:hyperlink>
      <w:r w:rsidRPr="008F2D74">
        <w:rPr>
          <w:rFonts w:ascii="Helvetica LT Std" w:hAnsi="Helvetica LT Std"/>
          <w:sz w:val="19"/>
          <w:szCs w:val="19"/>
        </w:rPr>
        <w:t xml:space="preserve">, </w:t>
      </w:r>
      <w:hyperlink r:id="rId31">
        <w:r w:rsidRPr="008F2D74">
          <w:rPr>
            <w:rFonts w:ascii="Helvetica LT Std" w:hAnsi="Helvetica LT Std"/>
            <w:sz w:val="19"/>
            <w:szCs w:val="19"/>
          </w:rPr>
          <w:t>Ezkabarte</w:t>
        </w:r>
      </w:hyperlink>
      <w:r w:rsidRPr="008F2D74">
        <w:rPr>
          <w:rFonts w:ascii="Helvetica LT Std" w:hAnsi="Helvetica LT Std"/>
          <w:sz w:val="19"/>
          <w:szCs w:val="19"/>
        </w:rPr>
        <w:t xml:space="preserve">, </w:t>
      </w:r>
      <w:hyperlink r:id="rId32">
        <w:r w:rsidRPr="008F2D74">
          <w:rPr>
            <w:rFonts w:ascii="Helvetica LT Std" w:hAnsi="Helvetica LT Std"/>
            <w:sz w:val="19"/>
            <w:szCs w:val="19"/>
          </w:rPr>
          <w:t>Galar</w:t>
        </w:r>
      </w:hyperlink>
      <w:r w:rsidRPr="008F2D74">
        <w:rPr>
          <w:rFonts w:ascii="Helvetica LT Std" w:hAnsi="Helvetica LT Std"/>
          <w:sz w:val="19"/>
          <w:szCs w:val="19"/>
        </w:rPr>
        <w:t xml:space="preserve">, Girgilao, </w:t>
      </w:r>
      <w:hyperlink r:id="rId33">
        <w:r w:rsidRPr="008F2D74">
          <w:rPr>
            <w:rFonts w:ascii="Helvetica LT Std" w:hAnsi="Helvetica LT Std"/>
            <w:sz w:val="19"/>
            <w:szCs w:val="19"/>
          </w:rPr>
          <w:t>Uharte</w:t>
        </w:r>
      </w:hyperlink>
      <w:r w:rsidRPr="008F2D74">
        <w:rPr>
          <w:rFonts w:ascii="Helvetica LT Std" w:hAnsi="Helvetica LT Std"/>
          <w:sz w:val="19"/>
          <w:szCs w:val="19"/>
        </w:rPr>
        <w:t xml:space="preserve">, </w:t>
      </w:r>
      <w:hyperlink r:id="rId34">
        <w:r w:rsidRPr="008F2D74">
          <w:rPr>
            <w:rFonts w:ascii="Helvetica LT Std" w:hAnsi="Helvetica LT Std"/>
            <w:sz w:val="19"/>
            <w:szCs w:val="19"/>
          </w:rPr>
          <w:t>Ibargoiti</w:t>
        </w:r>
      </w:hyperlink>
      <w:r w:rsidRPr="008F2D74">
        <w:rPr>
          <w:rFonts w:ascii="Helvetica LT Std" w:hAnsi="Helvetica LT Std"/>
          <w:sz w:val="19"/>
          <w:szCs w:val="19"/>
        </w:rPr>
        <w:t xml:space="preserve">, </w:t>
      </w:r>
      <w:hyperlink r:id="rId35">
        <w:r w:rsidRPr="008F2D74">
          <w:rPr>
            <w:rFonts w:ascii="Helvetica LT Std" w:hAnsi="Helvetica LT Std"/>
            <w:sz w:val="19"/>
            <w:szCs w:val="19"/>
          </w:rPr>
          <w:t>Imotz</w:t>
        </w:r>
      </w:hyperlink>
      <w:r w:rsidRPr="008F2D74">
        <w:rPr>
          <w:rFonts w:ascii="Helvetica LT Std" w:hAnsi="Helvetica LT Std"/>
          <w:sz w:val="19"/>
          <w:szCs w:val="19"/>
        </w:rPr>
        <w:t xml:space="preserve">, </w:t>
      </w:r>
      <w:hyperlink r:id="rId36">
        <w:r w:rsidRPr="008F2D74">
          <w:rPr>
            <w:rFonts w:ascii="Helvetica LT Std" w:hAnsi="Helvetica LT Std"/>
            <w:sz w:val="19"/>
            <w:szCs w:val="19"/>
          </w:rPr>
          <w:t>Itza</w:t>
        </w:r>
      </w:hyperlink>
      <w:r w:rsidRPr="008F2D74">
        <w:rPr>
          <w:rFonts w:ascii="Helvetica LT Std" w:hAnsi="Helvetica LT Std"/>
          <w:sz w:val="19"/>
          <w:szCs w:val="19"/>
        </w:rPr>
        <w:t xml:space="preserve">, </w:t>
      </w:r>
      <w:hyperlink r:id="rId37">
        <w:r w:rsidRPr="008F2D74">
          <w:rPr>
            <w:rFonts w:ascii="Helvetica LT Std" w:hAnsi="Helvetica LT Std"/>
            <w:sz w:val="19"/>
            <w:szCs w:val="19"/>
          </w:rPr>
          <w:t>Xulapain</w:t>
        </w:r>
      </w:hyperlink>
      <w:r w:rsidRPr="008F2D74">
        <w:rPr>
          <w:rFonts w:ascii="Helvetica LT Std" w:hAnsi="Helvetica LT Std"/>
          <w:sz w:val="19"/>
          <w:szCs w:val="19"/>
        </w:rPr>
        <w:t xml:space="preserve">, Lantz, </w:t>
      </w:r>
      <w:hyperlink r:id="rId38">
        <w:r w:rsidRPr="008F2D74">
          <w:rPr>
            <w:rFonts w:ascii="Helvetica LT Std" w:hAnsi="Helvetica LT Std"/>
            <w:sz w:val="19"/>
            <w:szCs w:val="19"/>
          </w:rPr>
          <w:t>Legarda</w:t>
        </w:r>
      </w:hyperlink>
      <w:r w:rsidRPr="008F2D74">
        <w:rPr>
          <w:rFonts w:ascii="Helvetica LT Std" w:hAnsi="Helvetica LT Std"/>
          <w:sz w:val="19"/>
          <w:szCs w:val="19"/>
        </w:rPr>
        <w:t xml:space="preserve">, Elo, Muru Artederreta, Muruzabal, </w:t>
      </w:r>
      <w:hyperlink r:id="rId39">
        <w:r w:rsidRPr="008F2D74">
          <w:rPr>
            <w:rFonts w:ascii="Helvetica LT Std" w:hAnsi="Helvetica LT Std"/>
            <w:sz w:val="19"/>
            <w:szCs w:val="19"/>
          </w:rPr>
          <w:t>Noain (Elortz</w:t>
        </w:r>
        <w:r w:rsidRPr="008F2D74">
          <w:rPr>
            <w:rFonts w:ascii="Helvetica LT Std" w:hAnsi="Helvetica LT Std"/>
            <w:sz w:val="19"/>
            <w:szCs w:val="19"/>
          </w:rPr>
          <w:t>i</w:t>
        </w:r>
        <w:r w:rsidRPr="008F2D74">
          <w:rPr>
            <w:rFonts w:ascii="Helvetica LT Std" w:hAnsi="Helvetica LT Std"/>
            <w:sz w:val="19"/>
            <w:szCs w:val="19"/>
          </w:rPr>
          <w:t>bar)</w:t>
        </w:r>
      </w:hyperlink>
      <w:r w:rsidRPr="008F2D74">
        <w:rPr>
          <w:rFonts w:ascii="Helvetica LT Std" w:hAnsi="Helvetica LT Std"/>
          <w:sz w:val="19"/>
          <w:szCs w:val="19"/>
        </w:rPr>
        <w:t xml:space="preserve">, </w:t>
      </w:r>
      <w:hyperlink r:id="rId40">
        <w:r w:rsidRPr="008F2D74">
          <w:rPr>
            <w:rFonts w:ascii="Helvetica LT Std" w:hAnsi="Helvetica LT Std"/>
            <w:sz w:val="19"/>
            <w:szCs w:val="19"/>
          </w:rPr>
          <w:t>Odieta</w:t>
        </w:r>
      </w:hyperlink>
      <w:r w:rsidRPr="008F2D74">
        <w:rPr>
          <w:rFonts w:ascii="Helvetica LT Std" w:hAnsi="Helvetica LT Std"/>
          <w:sz w:val="19"/>
          <w:szCs w:val="19"/>
        </w:rPr>
        <w:t xml:space="preserve">, </w:t>
      </w:r>
      <w:hyperlink r:id="rId41">
        <w:r w:rsidRPr="008F2D74">
          <w:rPr>
            <w:rFonts w:ascii="Helvetica LT Std" w:hAnsi="Helvetica LT Std"/>
            <w:sz w:val="19"/>
            <w:szCs w:val="19"/>
          </w:rPr>
          <w:t>Olaibar</w:t>
        </w:r>
      </w:hyperlink>
      <w:r w:rsidRPr="008F2D74">
        <w:rPr>
          <w:rFonts w:ascii="Helvetica LT Std" w:hAnsi="Helvetica LT Std"/>
          <w:sz w:val="19"/>
          <w:szCs w:val="19"/>
        </w:rPr>
        <w:t xml:space="preserve">, Olkotz, </w:t>
      </w:r>
      <w:hyperlink r:id="rId42">
        <w:r w:rsidRPr="008F2D74">
          <w:rPr>
            <w:rFonts w:ascii="Helvetica LT Std" w:hAnsi="Helvetica LT Std"/>
            <w:sz w:val="19"/>
            <w:szCs w:val="19"/>
          </w:rPr>
          <w:t>Oltza</w:t>
        </w:r>
      </w:hyperlink>
      <w:r w:rsidRPr="008F2D74">
        <w:rPr>
          <w:rFonts w:ascii="Helvetica LT Std" w:hAnsi="Helvetica LT Std"/>
          <w:sz w:val="19"/>
          <w:szCs w:val="19"/>
        </w:rPr>
        <w:t xml:space="preserve">, </w:t>
      </w:r>
      <w:hyperlink r:id="rId43">
        <w:r w:rsidRPr="008F2D74">
          <w:rPr>
            <w:rFonts w:ascii="Helvetica LT Std" w:hAnsi="Helvetica LT Std"/>
            <w:sz w:val="19"/>
            <w:szCs w:val="19"/>
          </w:rPr>
          <w:t>Orkoien</w:t>
        </w:r>
      </w:hyperlink>
      <w:r w:rsidRPr="008F2D74">
        <w:rPr>
          <w:rFonts w:ascii="Helvetica LT Std" w:hAnsi="Helvetica LT Std"/>
          <w:sz w:val="19"/>
          <w:szCs w:val="19"/>
        </w:rPr>
        <w:t xml:space="preserve">, </w:t>
      </w:r>
      <w:hyperlink r:id="rId44">
        <w:r w:rsidRPr="008F2D74">
          <w:rPr>
            <w:rFonts w:ascii="Helvetica LT Std" w:hAnsi="Helvetica LT Std"/>
            <w:sz w:val="19"/>
            <w:szCs w:val="19"/>
          </w:rPr>
          <w:t>Iruña</w:t>
        </w:r>
      </w:hyperlink>
      <w:r w:rsidRPr="008F2D74">
        <w:rPr>
          <w:rFonts w:ascii="Helvetica LT Std" w:hAnsi="Helvetica LT Std"/>
          <w:sz w:val="19"/>
          <w:szCs w:val="19"/>
        </w:rPr>
        <w:t xml:space="preserve">, Tebas, Tirapu, Ukar, </w:t>
      </w:r>
      <w:hyperlink r:id="rId45">
        <w:r w:rsidRPr="008F2D74">
          <w:rPr>
            <w:rFonts w:ascii="Helvetica LT Std" w:hAnsi="Helvetica LT Std"/>
            <w:sz w:val="19"/>
            <w:szCs w:val="19"/>
          </w:rPr>
          <w:t>Ultzama</w:t>
        </w:r>
      </w:hyperlink>
      <w:r w:rsidRPr="008F2D74">
        <w:rPr>
          <w:rFonts w:ascii="Helvetica LT Std" w:hAnsi="Helvetica LT Std"/>
          <w:sz w:val="19"/>
          <w:szCs w:val="19"/>
        </w:rPr>
        <w:t xml:space="preserve">, </w:t>
      </w:r>
      <w:hyperlink r:id="rId46">
        <w:r w:rsidRPr="008F2D74">
          <w:rPr>
            <w:rFonts w:ascii="Helvetica LT Std" w:hAnsi="Helvetica LT Std"/>
            <w:sz w:val="19"/>
            <w:szCs w:val="19"/>
          </w:rPr>
          <w:t>Uterga</w:t>
        </w:r>
      </w:hyperlink>
      <w:r w:rsidRPr="008F2D74">
        <w:rPr>
          <w:rFonts w:ascii="Helvetica LT Std" w:hAnsi="Helvetica LT Std"/>
          <w:sz w:val="19"/>
          <w:szCs w:val="19"/>
        </w:rPr>
        <w:t xml:space="preserve">, </w:t>
      </w:r>
      <w:hyperlink r:id="rId47">
        <w:r w:rsidRPr="008F2D74">
          <w:rPr>
            <w:rFonts w:ascii="Helvetica LT Std" w:hAnsi="Helvetica LT Std"/>
            <w:sz w:val="19"/>
            <w:szCs w:val="19"/>
          </w:rPr>
          <w:t>At</w:t>
        </w:r>
        <w:r w:rsidRPr="008F2D74">
          <w:rPr>
            <w:rFonts w:ascii="Helvetica LT Std" w:hAnsi="Helvetica LT Std"/>
            <w:sz w:val="19"/>
            <w:szCs w:val="19"/>
          </w:rPr>
          <w:t>a</w:t>
        </w:r>
        <w:r w:rsidRPr="008F2D74">
          <w:rPr>
            <w:rFonts w:ascii="Helvetica LT Std" w:hAnsi="Helvetica LT Std"/>
            <w:sz w:val="19"/>
            <w:szCs w:val="19"/>
          </w:rPr>
          <w:t>rrabia</w:t>
        </w:r>
      </w:hyperlink>
      <w:r w:rsidRPr="008F2D74">
        <w:rPr>
          <w:rFonts w:ascii="Helvetica LT Std" w:hAnsi="Helvetica LT Std"/>
          <w:sz w:val="19"/>
          <w:szCs w:val="19"/>
        </w:rPr>
        <w:t xml:space="preserve">, Zabaltza eta </w:t>
      </w:r>
      <w:hyperlink r:id="rId48">
        <w:r w:rsidRPr="008F2D74">
          <w:rPr>
            <w:rFonts w:ascii="Helvetica LT Std" w:hAnsi="Helvetica LT Std"/>
            <w:sz w:val="19"/>
            <w:szCs w:val="19"/>
          </w:rPr>
          <w:t>Zizur Nagusia</w:t>
        </w:r>
      </w:hyperlink>
      <w:r w:rsidRPr="008F2D74">
        <w:rPr>
          <w:rFonts w:ascii="Helvetica LT Std" w:hAnsi="Helvetica LT Std"/>
          <w:sz w:val="19"/>
          <w:szCs w:val="19"/>
        </w:rPr>
        <w:t>.</w:t>
      </w:r>
    </w:p>
    <w:p w:rsidR="00D90C62" w:rsidRPr="008F2D74" w:rsidRDefault="00D90C62" w:rsidP="0018212F">
      <w:pPr>
        <w:pStyle w:val="texto"/>
        <w:spacing w:after="260"/>
        <w:rPr>
          <w:rFonts w:ascii="Helvetica LT Std" w:hAnsi="Helvetica LT Std"/>
          <w:sz w:val="19"/>
          <w:szCs w:val="19"/>
        </w:rPr>
      </w:pPr>
      <w:r w:rsidRPr="008F2D74">
        <w:rPr>
          <w:rFonts w:ascii="Helvetica LT Std" w:hAnsi="Helvetica LT Std"/>
          <w:sz w:val="19"/>
          <w:szCs w:val="19"/>
        </w:rPr>
        <w:lastRenderedPageBreak/>
        <w:t>Honako hau da udalerri horien kokapen geografikoa Nafarroako mapan:</w:t>
      </w:r>
    </w:p>
    <w:p w:rsidR="0063707B" w:rsidRPr="008F2D74" w:rsidRDefault="0063707B" w:rsidP="0063707B">
      <w:pPr>
        <w:pStyle w:val="texto"/>
        <w:spacing w:after="0"/>
        <w:rPr>
          <w:rFonts w:ascii="Helvetica LT Std" w:hAnsi="Helvetica LT Std"/>
          <w:sz w:val="19"/>
          <w:szCs w:val="19"/>
        </w:rPr>
      </w:pPr>
    </w:p>
    <w:p w:rsidR="0063707B" w:rsidRPr="008F2D74" w:rsidRDefault="0063707B" w:rsidP="0063707B">
      <w:pPr>
        <w:pStyle w:val="texto"/>
        <w:spacing w:after="180"/>
        <w:jc w:val="center"/>
        <w:rPr>
          <w:rFonts w:ascii="Helvetica LT Std" w:hAnsi="Helvetica LT Std"/>
          <w:sz w:val="19"/>
          <w:szCs w:val="19"/>
        </w:rPr>
      </w:pPr>
      <w:r w:rsidRPr="008F2D74">
        <w:rPr>
          <w:rFonts w:ascii="Helvetica LT Std" w:hAnsi="Helvetica LT Std"/>
          <w:noProof/>
          <w:sz w:val="19"/>
          <w:szCs w:val="19"/>
          <w:lang w:val="es-ES" w:eastAsia="es-ES" w:bidi="ar-SA"/>
        </w:rPr>
        <w:drawing>
          <wp:inline distT="0" distB="0" distL="0" distR="0" wp14:anchorId="42B0A968" wp14:editId="0E5FDDC4">
            <wp:extent cx="2933700" cy="3139440"/>
            <wp:effectExtent l="0" t="0" r="0" b="3810"/>
            <wp:docPr id="7" name="Imagen 7" descr="mancomunida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comunidad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933700" cy="3139440"/>
                    </a:xfrm>
                    <a:prstGeom prst="rect">
                      <a:avLst/>
                    </a:prstGeom>
                    <a:noFill/>
                    <a:ln>
                      <a:noFill/>
                    </a:ln>
                  </pic:spPr>
                </pic:pic>
              </a:graphicData>
            </a:graphic>
          </wp:inline>
        </w:drawing>
      </w:r>
    </w:p>
    <w:p w:rsidR="0063707B" w:rsidRPr="008F2D74" w:rsidRDefault="0063707B" w:rsidP="0063707B">
      <w:pPr>
        <w:pStyle w:val="texto"/>
        <w:spacing w:after="180"/>
        <w:jc w:val="center"/>
        <w:rPr>
          <w:rFonts w:ascii="Helvetica LT Std" w:hAnsi="Helvetica LT Std"/>
          <w:sz w:val="19"/>
          <w:szCs w:val="19"/>
        </w:rPr>
      </w:pPr>
    </w:p>
    <w:p w:rsidR="0063707B" w:rsidRPr="008F2D74" w:rsidRDefault="0063707B" w:rsidP="0063707B">
      <w:pPr>
        <w:pStyle w:val="texto"/>
        <w:spacing w:after="0"/>
        <w:jc w:val="center"/>
        <w:rPr>
          <w:rFonts w:ascii="Helvetica LT Std" w:hAnsi="Helvetica LT Std"/>
          <w:sz w:val="19"/>
          <w:szCs w:val="19"/>
        </w:rPr>
      </w:pPr>
    </w:p>
    <w:p w:rsidR="0063707B" w:rsidRPr="008F2D74" w:rsidRDefault="0063707B" w:rsidP="0063707B">
      <w:pPr>
        <w:pStyle w:val="texto"/>
        <w:spacing w:after="0"/>
        <w:jc w:val="center"/>
        <w:rPr>
          <w:rFonts w:ascii="Helvetica LT Std" w:hAnsi="Helvetica LT Std"/>
          <w:sz w:val="19"/>
          <w:szCs w:val="19"/>
        </w:rPr>
      </w:pPr>
    </w:p>
    <w:p w:rsidR="0018212F" w:rsidRPr="008F2D74" w:rsidRDefault="0018212F" w:rsidP="0063707B">
      <w:pPr>
        <w:pStyle w:val="texto"/>
        <w:spacing w:after="0"/>
        <w:jc w:val="center"/>
        <w:rPr>
          <w:rFonts w:ascii="Helvetica LT Std" w:hAnsi="Helvetica LT Std"/>
          <w:sz w:val="19"/>
          <w:szCs w:val="19"/>
        </w:rPr>
      </w:pPr>
    </w:p>
    <w:p w:rsidR="0018212F" w:rsidRPr="008F2D74" w:rsidRDefault="0018212F" w:rsidP="0063707B">
      <w:pPr>
        <w:pStyle w:val="texto"/>
        <w:spacing w:after="0"/>
        <w:jc w:val="center"/>
        <w:rPr>
          <w:rFonts w:ascii="Helvetica LT Std" w:hAnsi="Helvetica LT Std"/>
          <w:sz w:val="19"/>
          <w:szCs w:val="19"/>
        </w:rPr>
      </w:pPr>
    </w:p>
    <w:p w:rsidR="00D90C62" w:rsidRPr="008F2D74" w:rsidRDefault="00D90C62" w:rsidP="0063707B">
      <w:pPr>
        <w:pStyle w:val="texto"/>
        <w:spacing w:after="180"/>
        <w:jc w:val="center"/>
        <w:rPr>
          <w:rFonts w:ascii="Helvetica LT Std" w:hAnsi="Helvetica LT Std"/>
          <w:sz w:val="19"/>
          <w:szCs w:val="19"/>
        </w:rPr>
      </w:pPr>
      <w:r w:rsidRPr="008F2D74">
        <w:rPr>
          <w:rFonts w:ascii="Helvetica LT Std" w:hAnsi="Helvetica LT Std"/>
          <w:noProof/>
          <w:sz w:val="19"/>
          <w:szCs w:val="19"/>
          <w:lang w:val="es-ES" w:eastAsia="es-ES" w:bidi="ar-SA"/>
        </w:rPr>
        <w:drawing>
          <wp:inline distT="0" distB="0" distL="0" distR="0" wp14:anchorId="0ECB59A9" wp14:editId="2A3B5760">
            <wp:extent cx="4450080" cy="2848051"/>
            <wp:effectExtent l="0" t="0" r="762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G_laentidadorg_org_mapa"/>
                    <pic:cNvPicPr>
                      <a:picLocks noChangeAspect="1" noChangeArrowheads="1"/>
                    </pic:cNvPicPr>
                  </pic:nvPicPr>
                  <pic:blipFill>
                    <a:blip r:embed="rId50">
                      <a:extLst>
                        <a:ext uri="{28A0092B-C50C-407E-A947-70E740481C1C}">
                          <a14:useLocalDpi xmlns:a14="http://schemas.microsoft.com/office/drawing/2010/main" val="0"/>
                        </a:ext>
                      </a:extLst>
                    </a:blip>
                    <a:stretch>
                      <a:fillRect/>
                    </a:stretch>
                  </pic:blipFill>
                  <pic:spPr bwMode="auto">
                    <a:xfrm>
                      <a:off x="0" y="0"/>
                      <a:ext cx="4450080" cy="2848051"/>
                    </a:xfrm>
                    <a:prstGeom prst="rect">
                      <a:avLst/>
                    </a:prstGeom>
                    <a:noFill/>
                    <a:ln>
                      <a:noFill/>
                    </a:ln>
                  </pic:spPr>
                </pic:pic>
              </a:graphicData>
            </a:graphic>
          </wp:inline>
        </w:drawing>
      </w:r>
    </w:p>
    <w:p w:rsidR="00D90C62" w:rsidRPr="008F2D74" w:rsidRDefault="00D90C62" w:rsidP="00E11F63">
      <w:pPr>
        <w:pStyle w:val="texto"/>
        <w:spacing w:after="60"/>
        <w:rPr>
          <w:rFonts w:ascii="Helvetica LT Std" w:hAnsi="Helvetica LT Std"/>
          <w:sz w:val="19"/>
          <w:szCs w:val="19"/>
        </w:rPr>
      </w:pP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Mankomunitatearen gobernua eta administrazioa honako organo hauei dagozkie:</w:t>
      </w:r>
    </w:p>
    <w:p w:rsidR="00D90C62" w:rsidRPr="008F2D74" w:rsidRDefault="00D90C62" w:rsidP="0063707B">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Batzar Orokorra, mankomunatutako udal guztiak ordezkatzen dituena, 54 kidek osatua (27 Iruñeko Udalekoak eta gainerako 27ak eskualdeko gainerako udaletakoak).</w:t>
      </w:r>
    </w:p>
    <w:p w:rsidR="00D90C62" w:rsidRPr="008F2D74" w:rsidRDefault="00D90C62" w:rsidP="0063707B">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lastRenderedPageBreak/>
        <w:t>Lehendakaria.</w:t>
      </w:r>
    </w:p>
    <w:p w:rsidR="00D90C62" w:rsidRPr="008F2D74" w:rsidRDefault="00D90C62" w:rsidP="0063707B">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Batzar Iraunkorra, 16 kidek osatua, Batzarrean dagoen ordezkagarritasun politikoaren pr</w:t>
      </w:r>
      <w:r w:rsidRPr="008F2D74">
        <w:rPr>
          <w:rFonts w:ascii="Helvetica LT Std" w:hAnsi="Helvetica LT Std"/>
          <w:sz w:val="19"/>
          <w:szCs w:val="19"/>
        </w:rPr>
        <w:t>o</w:t>
      </w:r>
      <w:r w:rsidRPr="008F2D74">
        <w:rPr>
          <w:rFonts w:ascii="Helvetica LT Std" w:hAnsi="Helvetica LT Std"/>
          <w:sz w:val="19"/>
          <w:szCs w:val="19"/>
        </w:rPr>
        <w:t>portzioan.</w:t>
      </w:r>
    </w:p>
    <w:p w:rsidR="00D90C62" w:rsidRPr="008F2D74" w:rsidRDefault="00D90C62" w:rsidP="00E11F63">
      <w:pPr>
        <w:pStyle w:val="atitulo2"/>
        <w:spacing w:before="240"/>
        <w:rPr>
          <w:szCs w:val="19"/>
        </w:rPr>
      </w:pPr>
      <w:bookmarkStart w:id="8" w:name="_Toc424728033"/>
      <w:bookmarkStart w:id="9" w:name="_Toc440443212"/>
      <w:r w:rsidRPr="008F2D74">
        <w:rPr>
          <w:szCs w:val="19"/>
        </w:rPr>
        <w:t>II.2 Iruñerriko Zerbitzuak, SA sozietatea</w:t>
      </w:r>
      <w:bookmarkEnd w:id="8"/>
      <w:bookmarkEnd w:id="9"/>
      <w:r w:rsidRPr="008F2D74">
        <w:rPr>
          <w:szCs w:val="19"/>
        </w:rPr>
        <w:t xml:space="preserve"> </w:t>
      </w: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Sozietatea 1983ko urtarrilaren 4an sortu zen, 1.202.000 euroko kapitalarekin. Kapital hori gu</w:t>
      </w:r>
      <w:r w:rsidRPr="008F2D74">
        <w:rPr>
          <w:rFonts w:ascii="Helvetica LT Std" w:hAnsi="Helvetica LT Std"/>
          <w:sz w:val="19"/>
          <w:szCs w:val="19"/>
        </w:rPr>
        <w:t>z</w:t>
      </w:r>
      <w:r w:rsidRPr="008F2D74">
        <w:rPr>
          <w:rFonts w:ascii="Helvetica LT Std" w:hAnsi="Helvetica LT Std"/>
          <w:sz w:val="19"/>
          <w:szCs w:val="19"/>
        </w:rPr>
        <w:t>tia Mankomunitateak jarri zuen. Zerbitzu publikoak zuzenean kudeatzeko modu gisa sortu zen.</w:t>
      </w:r>
    </w:p>
    <w:p w:rsidR="00D90C62" w:rsidRPr="008F2D74" w:rsidRDefault="00672A4B" w:rsidP="00D90C62">
      <w:pPr>
        <w:pStyle w:val="texto"/>
        <w:rPr>
          <w:rFonts w:ascii="Helvetica LT Std" w:hAnsi="Helvetica LT Std"/>
          <w:sz w:val="19"/>
          <w:szCs w:val="19"/>
        </w:rPr>
      </w:pPr>
      <w:r w:rsidRPr="008F2D74">
        <w:rPr>
          <w:rFonts w:ascii="Helvetica LT Std" w:hAnsi="Helvetica LT Std"/>
          <w:sz w:val="19"/>
          <w:szCs w:val="19"/>
        </w:rPr>
        <w:t xml:space="preserve">Sozietateak uraren ziklo integralaren zerbitzua eta hiri hondakin solidoen bilketa zerbitzuak ematen digu; halaber, Iruñerriko Ibai Parkearen kudeaketarekin lotutako plangintza- eta kontrol-zerbitzuez eta izaera administratiboko jarduerez arduratzen da. </w:t>
      </w:r>
    </w:p>
    <w:p w:rsidR="00D90C62" w:rsidRPr="008F2D74" w:rsidRDefault="0084644A" w:rsidP="00D90C62">
      <w:pPr>
        <w:pStyle w:val="texto"/>
        <w:rPr>
          <w:rFonts w:ascii="Helvetica LT Std" w:hAnsi="Helvetica LT Std"/>
          <w:sz w:val="19"/>
          <w:szCs w:val="19"/>
        </w:rPr>
      </w:pPr>
      <w:r w:rsidRPr="008F2D74">
        <w:rPr>
          <w:rFonts w:ascii="Helvetica LT Std" w:hAnsi="Helvetica LT Std"/>
          <w:sz w:val="19"/>
          <w:szCs w:val="19"/>
        </w:rPr>
        <w:t>1998ko urtarrilaren 1etik aurrerako eraginekin, Mankomunitateak Sozietateari atxiki zizkion, gutxienez ere 25 urteko eperako, kudeatu behar dituen zerbitzuarekin lotutako ondare guztia. 1998ko urtarrilaren 1etik aurrera, Sozietateari dagokio esleitutako zerbitzu guztiak emate aldera egin beharreko inbertsioak egitea. Mankomunitatea da inbertsioen finantzaketarako diru-laguntzen entitate titularra, eta Sozietateari eskualdatzen dizkio diru-laguntza horiek.</w:t>
      </w: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Sozietatearen gobernu- eta administrazio-organoak dira Batzorde Nagusia, Mankomunitateko Batzar Orokorreko kideek osatua, eta Administrazio Kontseilua, 16 kidek osatua.</w:t>
      </w:r>
    </w:p>
    <w:p w:rsidR="0084644A" w:rsidRPr="008F2D74" w:rsidRDefault="0084644A" w:rsidP="0084644A">
      <w:pPr>
        <w:pStyle w:val="atitulo2"/>
        <w:spacing w:before="240"/>
        <w:rPr>
          <w:rFonts w:eastAsia="Calibri"/>
          <w:szCs w:val="19"/>
        </w:rPr>
      </w:pPr>
      <w:bookmarkStart w:id="10" w:name="_Toc424728034"/>
      <w:bookmarkStart w:id="11" w:name="_Toc440443213"/>
      <w:r w:rsidRPr="008F2D74">
        <w:rPr>
          <w:szCs w:val="19"/>
        </w:rPr>
        <w:t>II.3 Auditoriak eta ziurtagiriak</w:t>
      </w:r>
      <w:bookmarkEnd w:id="10"/>
      <w:bookmarkEnd w:id="11"/>
      <w:r w:rsidRPr="008F2D74">
        <w:rPr>
          <w:szCs w:val="19"/>
        </w:rPr>
        <w:t xml:space="preserve"> </w:t>
      </w:r>
    </w:p>
    <w:p w:rsidR="0084644A" w:rsidRPr="008F2D74" w:rsidRDefault="0084644A" w:rsidP="0084644A">
      <w:pPr>
        <w:pStyle w:val="texto"/>
        <w:rPr>
          <w:rFonts w:ascii="Helvetica LT Std" w:hAnsi="Helvetica LT Std"/>
          <w:sz w:val="19"/>
          <w:szCs w:val="19"/>
        </w:rPr>
      </w:pPr>
      <w:r w:rsidRPr="008F2D74">
        <w:rPr>
          <w:rFonts w:ascii="Helvetica LT Std" w:hAnsi="Helvetica LT Std"/>
          <w:sz w:val="19"/>
          <w:szCs w:val="19"/>
        </w:rPr>
        <w:t>Mankomunitatea eta haren sozietateak honako auditoriak aurkezten dituzte:</w:t>
      </w:r>
    </w:p>
    <w:p w:rsidR="0084644A" w:rsidRPr="008F2D74" w:rsidRDefault="0084644A" w:rsidP="0084644A">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Kontu orokorrari buruzko urteroko auditoria finantzarioa. Honakoak jasotzen ditu: Mank</w:t>
      </w:r>
      <w:r w:rsidRPr="008F2D74">
        <w:rPr>
          <w:rFonts w:ascii="Helvetica LT Std" w:hAnsi="Helvetica LT Std"/>
          <w:sz w:val="19"/>
          <w:szCs w:val="19"/>
        </w:rPr>
        <w:t>o</w:t>
      </w:r>
      <w:r w:rsidRPr="008F2D74">
        <w:rPr>
          <w:rFonts w:ascii="Helvetica LT Std" w:hAnsi="Helvetica LT Std"/>
          <w:sz w:val="19"/>
          <w:szCs w:val="19"/>
        </w:rPr>
        <w:t>munitatearen urteko kontuen, sozietatearen urteko kontuen eta eta bi entitateen kontu bateratuen auditoria.</w:t>
      </w:r>
    </w:p>
    <w:p w:rsidR="0007712E" w:rsidRPr="008F2D74" w:rsidRDefault="0007712E" w:rsidP="0007712E">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Bai Mankomunitateak, bai Sozietateak Datu pertsonalak babesteari buruzko abenduaren 13ko 15/1999 Lege Organikoaren betetzeari buruzko auditoria. Azken auditoria 2014. urteari b</w:t>
      </w:r>
      <w:r w:rsidRPr="008F2D74">
        <w:rPr>
          <w:rFonts w:ascii="Helvetica LT Std" w:hAnsi="Helvetica LT Std"/>
          <w:sz w:val="19"/>
          <w:szCs w:val="19"/>
        </w:rPr>
        <w:t>u</w:t>
      </w:r>
      <w:r w:rsidRPr="008F2D74">
        <w:rPr>
          <w:rFonts w:ascii="Helvetica LT Std" w:hAnsi="Helvetica LT Std"/>
          <w:sz w:val="19"/>
          <w:szCs w:val="19"/>
        </w:rPr>
        <w:t xml:space="preserve">ruzkoa da. </w:t>
      </w:r>
    </w:p>
    <w:p w:rsidR="0007712E" w:rsidRPr="008F2D74" w:rsidRDefault="0007712E" w:rsidP="0007712E">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Laneko arriskuei aurrea hartzeko sistemari buruzko auditoria. Azken auditoria 2015eko otsailean egin zen.</w:t>
      </w:r>
    </w:p>
    <w:p w:rsidR="0007712E" w:rsidRPr="008F2D74" w:rsidRDefault="0007712E" w:rsidP="0007712E">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 xml:space="preserve"> Kalitatearen kontrolerako sistema. Laborategien kalitate-sistema ziurtatze sistema bat b</w:t>
      </w:r>
      <w:r w:rsidRPr="008F2D74">
        <w:rPr>
          <w:rFonts w:ascii="Helvetica LT Std" w:hAnsi="Helvetica LT Std"/>
          <w:sz w:val="19"/>
          <w:szCs w:val="19"/>
        </w:rPr>
        <w:t>a</w:t>
      </w:r>
      <w:r w:rsidRPr="008F2D74">
        <w:rPr>
          <w:rFonts w:ascii="Helvetica LT Std" w:hAnsi="Helvetica LT Std"/>
          <w:sz w:val="19"/>
          <w:szCs w:val="19"/>
        </w:rPr>
        <w:t>dauka 2000tik, ISO 17025 arauaren araberakoa. Espainiako Ziurtapen Enpresaren azkeneko b</w:t>
      </w:r>
      <w:r w:rsidRPr="008F2D74">
        <w:rPr>
          <w:rFonts w:ascii="Helvetica LT Std" w:hAnsi="Helvetica LT Std"/>
          <w:sz w:val="19"/>
          <w:szCs w:val="19"/>
        </w:rPr>
        <w:t>e</w:t>
      </w:r>
      <w:r w:rsidRPr="008F2D74">
        <w:rPr>
          <w:rFonts w:ascii="Helvetica LT Std" w:hAnsi="Helvetica LT Std"/>
          <w:sz w:val="19"/>
          <w:szCs w:val="19"/>
        </w:rPr>
        <w:t>rrebaluazioa 2013an egin zen.</w:t>
      </w:r>
    </w:p>
    <w:p w:rsidR="0007712E" w:rsidRPr="008F2D74" w:rsidRDefault="00AD171C" w:rsidP="0007712E">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 xml:space="preserve">AENOR-ek 2015ean "CO2 emisioei" buruz egindako auditoria, UNE-EN ISO 14064-1:2012 arauaren araberakoa. </w:t>
      </w:r>
    </w:p>
    <w:p w:rsidR="0007712E" w:rsidRPr="008F2D74" w:rsidRDefault="0007712E" w:rsidP="0007712E">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Auditoria horiez gainera, Mankomunitateak eta Sozietateak bestelako entitate batzuen –kontrol baimenduko erakundeak– ikuskapenak izaten dituzte, ingurumen-alderdiak direla eta (a</w:t>
      </w:r>
      <w:r w:rsidRPr="008F2D74">
        <w:rPr>
          <w:rFonts w:ascii="Helvetica LT Std" w:hAnsi="Helvetica LT Std"/>
          <w:sz w:val="19"/>
          <w:szCs w:val="19"/>
        </w:rPr>
        <w:t>t</w:t>
      </w:r>
      <w:r w:rsidRPr="008F2D74">
        <w:rPr>
          <w:rFonts w:ascii="Helvetica LT Std" w:hAnsi="Helvetica LT Std"/>
          <w:sz w:val="19"/>
          <w:szCs w:val="19"/>
        </w:rPr>
        <w:t>mosferarako emisioak, lixibatuak...), ekoizpen-zentroetako eta bulegoetako instalazio eta ekip</w:t>
      </w:r>
      <w:r w:rsidRPr="008F2D74">
        <w:rPr>
          <w:rFonts w:ascii="Helvetica LT Std" w:hAnsi="Helvetica LT Std"/>
          <w:sz w:val="19"/>
          <w:szCs w:val="19"/>
        </w:rPr>
        <w:t>a</w:t>
      </w:r>
      <w:r w:rsidRPr="008F2D74">
        <w:rPr>
          <w:rFonts w:ascii="Helvetica LT Std" w:hAnsi="Helvetica LT Std"/>
          <w:sz w:val="19"/>
          <w:szCs w:val="19"/>
        </w:rPr>
        <w:t>menduen segurtasun industriala, edateko ura tratatzeko estazioak, hondakin-uren tratamend</w:t>
      </w:r>
      <w:r w:rsidRPr="008F2D74">
        <w:rPr>
          <w:rFonts w:ascii="Helvetica LT Std" w:hAnsi="Helvetica LT Std"/>
          <w:sz w:val="19"/>
          <w:szCs w:val="19"/>
        </w:rPr>
        <w:t>u</w:t>
      </w:r>
      <w:r w:rsidRPr="008F2D74">
        <w:rPr>
          <w:rFonts w:ascii="Helvetica LT Std" w:hAnsi="Helvetica LT Std"/>
          <w:sz w:val="19"/>
          <w:szCs w:val="19"/>
        </w:rPr>
        <w:t xml:space="preserve">rako estazioak eta sareen ustiaketarako eta mantentzerako tailerra. </w:t>
      </w:r>
    </w:p>
    <w:p w:rsidR="00D90C62" w:rsidRPr="008F2D74" w:rsidRDefault="00D90C62" w:rsidP="00E11F63">
      <w:pPr>
        <w:pStyle w:val="atitulo2"/>
        <w:spacing w:before="240"/>
        <w:rPr>
          <w:rFonts w:eastAsia="Calibri"/>
          <w:szCs w:val="19"/>
        </w:rPr>
      </w:pPr>
      <w:bookmarkStart w:id="12" w:name="_Toc424728035"/>
      <w:bookmarkStart w:id="13" w:name="_Toc381787501"/>
      <w:bookmarkStart w:id="14" w:name="_Toc440443214"/>
      <w:r w:rsidRPr="008F2D74">
        <w:rPr>
          <w:szCs w:val="19"/>
        </w:rPr>
        <w:t>II.4. Araudia</w:t>
      </w:r>
      <w:bookmarkEnd w:id="12"/>
      <w:bookmarkEnd w:id="14"/>
      <w:r w:rsidRPr="008F2D74">
        <w:rPr>
          <w:szCs w:val="19"/>
        </w:rPr>
        <w:t xml:space="preserve"> </w:t>
      </w:r>
    </w:p>
    <w:p w:rsidR="00D90C62" w:rsidRPr="008F2D74" w:rsidRDefault="00D90C62" w:rsidP="0018212F">
      <w:pPr>
        <w:pStyle w:val="texto"/>
        <w:rPr>
          <w:rFonts w:ascii="Helvetica LT Std" w:hAnsi="Helvetica LT Std"/>
          <w:sz w:val="19"/>
          <w:szCs w:val="19"/>
        </w:rPr>
      </w:pPr>
      <w:r w:rsidRPr="008F2D74">
        <w:rPr>
          <w:rFonts w:ascii="Helvetica LT Std" w:hAnsi="Helvetica LT Std"/>
          <w:sz w:val="19"/>
          <w:szCs w:val="19"/>
        </w:rPr>
        <w:t>Mankomunitateari 2013an aplikatzekoa zaion araudia honako lege- eta erregelamendu-xedapenek osatzen dute, besteak beste:</w:t>
      </w:r>
    </w:p>
    <w:p w:rsidR="00D90C62" w:rsidRPr="008F2D74" w:rsidRDefault="00D90C62" w:rsidP="00CB1923">
      <w:pPr>
        <w:pStyle w:val="texto"/>
        <w:tabs>
          <w:tab w:val="clear" w:pos="2835"/>
          <w:tab w:val="clear" w:pos="3969"/>
          <w:tab w:val="clear" w:pos="5103"/>
          <w:tab w:val="clear" w:pos="6237"/>
          <w:tab w:val="clear" w:pos="7371"/>
          <w:tab w:val="left" w:pos="480"/>
          <w:tab w:val="num" w:pos="720"/>
        </w:tabs>
        <w:ind w:left="289" w:firstLine="0"/>
        <w:rPr>
          <w:rFonts w:ascii="Helvetica LT Std" w:hAnsi="Helvetica LT Std" w:cs="Arial"/>
          <w:sz w:val="19"/>
          <w:szCs w:val="19"/>
        </w:rPr>
      </w:pPr>
      <w:r w:rsidRPr="008F2D74">
        <w:rPr>
          <w:rFonts w:ascii="Helvetica LT Std" w:hAnsi="Helvetica LT Std"/>
          <w:sz w:val="19"/>
          <w:szCs w:val="19"/>
        </w:rPr>
        <w:t>Estatutuak.</w:t>
      </w:r>
    </w:p>
    <w:p w:rsidR="00D90C62" w:rsidRPr="008F2D74" w:rsidRDefault="00D90C62" w:rsidP="00CB1923">
      <w:pPr>
        <w:pStyle w:val="texto"/>
        <w:tabs>
          <w:tab w:val="clear" w:pos="2835"/>
          <w:tab w:val="clear" w:pos="3969"/>
          <w:tab w:val="clear" w:pos="5103"/>
          <w:tab w:val="clear" w:pos="6237"/>
          <w:tab w:val="clear" w:pos="7371"/>
          <w:tab w:val="left" w:pos="480"/>
          <w:tab w:val="num" w:pos="720"/>
        </w:tabs>
        <w:ind w:left="289" w:firstLine="0"/>
        <w:rPr>
          <w:rFonts w:ascii="Helvetica LT Std" w:hAnsi="Helvetica LT Std" w:cs="Arial"/>
          <w:sz w:val="19"/>
          <w:szCs w:val="19"/>
        </w:rPr>
      </w:pPr>
      <w:r w:rsidRPr="008F2D74">
        <w:rPr>
          <w:rFonts w:ascii="Helvetica LT Std" w:hAnsi="Helvetica LT Std"/>
          <w:sz w:val="19"/>
          <w:szCs w:val="19"/>
        </w:rPr>
        <w:t xml:space="preserve">Uztailaren 2ko 6/1990 Foru Legea, Nafarroako Toki Administrazioari buruzkoa. </w:t>
      </w:r>
    </w:p>
    <w:p w:rsidR="00D90C62" w:rsidRPr="008F2D74" w:rsidRDefault="00D90C62" w:rsidP="00CB1923">
      <w:pPr>
        <w:pStyle w:val="texto"/>
        <w:tabs>
          <w:tab w:val="clear" w:pos="2835"/>
          <w:tab w:val="clear" w:pos="3969"/>
          <w:tab w:val="clear" w:pos="5103"/>
          <w:tab w:val="clear" w:pos="6237"/>
          <w:tab w:val="clear" w:pos="7371"/>
          <w:tab w:val="left" w:pos="480"/>
          <w:tab w:val="num" w:pos="720"/>
        </w:tabs>
        <w:ind w:left="289" w:firstLine="0"/>
        <w:rPr>
          <w:rFonts w:ascii="Helvetica LT Std" w:hAnsi="Helvetica LT Std" w:cs="Arial"/>
          <w:sz w:val="19"/>
          <w:szCs w:val="19"/>
        </w:rPr>
      </w:pPr>
      <w:r w:rsidRPr="008F2D74">
        <w:rPr>
          <w:rFonts w:ascii="Helvetica LT Std" w:hAnsi="Helvetica LT Std"/>
          <w:sz w:val="19"/>
          <w:szCs w:val="19"/>
        </w:rPr>
        <w:t>Martxoaren 10eko 2/1995 Foru Legea, Nafarroako Toki Ogasunei buruzkoa.</w:t>
      </w:r>
    </w:p>
    <w:p w:rsidR="00D90C62" w:rsidRPr="008F2D74" w:rsidRDefault="00D90C62" w:rsidP="00CB1923">
      <w:pPr>
        <w:pStyle w:val="texto"/>
        <w:tabs>
          <w:tab w:val="clear" w:pos="2835"/>
          <w:tab w:val="clear" w:pos="3969"/>
          <w:tab w:val="clear" w:pos="5103"/>
          <w:tab w:val="clear" w:pos="6237"/>
          <w:tab w:val="clear" w:pos="7371"/>
          <w:tab w:val="left" w:pos="480"/>
          <w:tab w:val="num" w:pos="720"/>
        </w:tabs>
        <w:ind w:left="289" w:firstLine="0"/>
        <w:rPr>
          <w:rFonts w:ascii="Helvetica LT Std" w:hAnsi="Helvetica LT Std" w:cs="Arial"/>
          <w:sz w:val="19"/>
          <w:szCs w:val="19"/>
        </w:rPr>
      </w:pPr>
      <w:r w:rsidRPr="008F2D74">
        <w:rPr>
          <w:rFonts w:ascii="Helvetica LT Std" w:hAnsi="Helvetica LT Std"/>
          <w:sz w:val="19"/>
          <w:szCs w:val="19"/>
        </w:rPr>
        <w:t xml:space="preserve">Ekainaren 9ko 6/2006 Foru Legea, Kontratu Publikoei buruzkoa. </w:t>
      </w:r>
    </w:p>
    <w:p w:rsidR="00D90C62" w:rsidRPr="008F2D74" w:rsidRDefault="00D90C62" w:rsidP="00CB1923">
      <w:pPr>
        <w:pStyle w:val="texto"/>
        <w:tabs>
          <w:tab w:val="clear" w:pos="2835"/>
          <w:tab w:val="clear" w:pos="3969"/>
          <w:tab w:val="clear" w:pos="5103"/>
          <w:tab w:val="clear" w:pos="6237"/>
          <w:tab w:val="clear" w:pos="7371"/>
          <w:tab w:val="left" w:pos="480"/>
          <w:tab w:val="num" w:pos="720"/>
        </w:tabs>
        <w:ind w:left="289" w:firstLine="0"/>
        <w:rPr>
          <w:rFonts w:ascii="Helvetica LT Std" w:hAnsi="Helvetica LT Std" w:cs="Arial"/>
          <w:sz w:val="19"/>
          <w:szCs w:val="19"/>
        </w:rPr>
      </w:pPr>
      <w:r w:rsidRPr="008F2D74">
        <w:rPr>
          <w:rFonts w:ascii="Helvetica LT Std" w:hAnsi="Helvetica LT Std"/>
          <w:sz w:val="19"/>
          <w:szCs w:val="19"/>
        </w:rPr>
        <w:lastRenderedPageBreak/>
        <w:t>Azaroaren 17ko 38/2003 Lege Orokorra, Diru-laguntzei buruzkoa.</w:t>
      </w:r>
    </w:p>
    <w:p w:rsidR="00D90C62" w:rsidRPr="008F2D74" w:rsidRDefault="00D90C62" w:rsidP="00CB1923">
      <w:pPr>
        <w:pStyle w:val="texto"/>
        <w:tabs>
          <w:tab w:val="clear" w:pos="2835"/>
          <w:tab w:val="clear" w:pos="3969"/>
          <w:tab w:val="clear" w:pos="5103"/>
          <w:tab w:val="clear" w:pos="6237"/>
          <w:tab w:val="clear" w:pos="7371"/>
          <w:tab w:val="left" w:pos="480"/>
          <w:tab w:val="num" w:pos="720"/>
        </w:tabs>
        <w:ind w:left="289" w:firstLine="0"/>
        <w:rPr>
          <w:rFonts w:ascii="Helvetica LT Std" w:hAnsi="Helvetica LT Std" w:cs="Arial"/>
          <w:sz w:val="19"/>
          <w:szCs w:val="19"/>
        </w:rPr>
      </w:pPr>
      <w:r w:rsidRPr="008F2D74">
        <w:rPr>
          <w:rFonts w:ascii="Helvetica LT Std" w:hAnsi="Helvetica LT Std"/>
          <w:sz w:val="19"/>
          <w:szCs w:val="19"/>
        </w:rPr>
        <w:t>Apirilaren 2ko 7/1985 Legea, Oki Araubidearen Oinarriak arautzen dituena.</w:t>
      </w:r>
    </w:p>
    <w:p w:rsidR="00D90C62" w:rsidRPr="008F2D74" w:rsidRDefault="00D90C62" w:rsidP="00CB1923">
      <w:pPr>
        <w:pStyle w:val="texto"/>
        <w:rPr>
          <w:rFonts w:ascii="Helvetica LT Std" w:hAnsi="Helvetica LT Std"/>
          <w:sz w:val="19"/>
          <w:szCs w:val="19"/>
        </w:rPr>
      </w:pPr>
      <w:r w:rsidRPr="008F2D74">
        <w:rPr>
          <w:rFonts w:ascii="Helvetica LT Std" w:hAnsi="Helvetica LT Std"/>
          <w:sz w:val="19"/>
          <w:szCs w:val="19"/>
        </w:rPr>
        <w:t>Abuztuaren 30eko 251/1993 Legegintzazko Foru Dekretua, Nafarroako Administrazio Publ</w:t>
      </w:r>
      <w:r w:rsidRPr="008F2D74">
        <w:rPr>
          <w:rFonts w:ascii="Helvetica LT Std" w:hAnsi="Helvetica LT Std"/>
          <w:sz w:val="19"/>
          <w:szCs w:val="19"/>
        </w:rPr>
        <w:t>i</w:t>
      </w:r>
      <w:r w:rsidRPr="008F2D74">
        <w:rPr>
          <w:rFonts w:ascii="Helvetica LT Std" w:hAnsi="Helvetica LT Std"/>
          <w:sz w:val="19"/>
          <w:szCs w:val="19"/>
        </w:rPr>
        <w:t>koen zerbitzuko langileen estatutuaren testu bategina onesten duena.</w:t>
      </w:r>
    </w:p>
    <w:p w:rsidR="00D90C62" w:rsidRPr="008F2D74" w:rsidRDefault="00D90C62" w:rsidP="00CB1923">
      <w:pPr>
        <w:pStyle w:val="texto"/>
        <w:rPr>
          <w:rFonts w:ascii="Helvetica LT Std" w:hAnsi="Helvetica LT Std"/>
          <w:sz w:val="19"/>
          <w:szCs w:val="19"/>
        </w:rPr>
      </w:pPr>
      <w:r w:rsidRPr="008F2D74">
        <w:rPr>
          <w:rFonts w:ascii="Helvetica LT Std" w:hAnsi="Helvetica LT Std"/>
          <w:sz w:val="19"/>
          <w:szCs w:val="19"/>
        </w:rPr>
        <w:t>Nafarroako toki administrazioarentzako aurrekontu eta gastu publikoari, aurrekontu egiturari eta kontabilitate instrukzio orokorrari buruzko 1998ko irailaren 21eko 270, 271 eta 272 foru d</w:t>
      </w:r>
      <w:r w:rsidRPr="008F2D74">
        <w:rPr>
          <w:rFonts w:ascii="Helvetica LT Std" w:hAnsi="Helvetica LT Std"/>
          <w:sz w:val="19"/>
          <w:szCs w:val="19"/>
        </w:rPr>
        <w:t>e</w:t>
      </w:r>
      <w:r w:rsidRPr="008F2D74">
        <w:rPr>
          <w:rFonts w:ascii="Helvetica LT Std" w:hAnsi="Helvetica LT Std"/>
          <w:sz w:val="19"/>
          <w:szCs w:val="19"/>
        </w:rPr>
        <w:t>kretuak, hurrenez hurren.</w:t>
      </w:r>
    </w:p>
    <w:p w:rsidR="00D90C62" w:rsidRPr="008F2D74" w:rsidRDefault="00D90C62" w:rsidP="00CB1923">
      <w:pPr>
        <w:pStyle w:val="texto"/>
        <w:rPr>
          <w:rFonts w:ascii="Helvetica LT Std" w:hAnsi="Helvetica LT Std"/>
          <w:sz w:val="19"/>
          <w:szCs w:val="19"/>
        </w:rPr>
      </w:pPr>
      <w:r w:rsidRPr="008F2D74">
        <w:rPr>
          <w:rFonts w:ascii="Helvetica LT Std" w:hAnsi="Helvetica LT Std"/>
          <w:sz w:val="19"/>
          <w:szCs w:val="19"/>
        </w:rPr>
        <w:t>Ekainaren 1eko 8/1998 Foru Legea, Iruñerriko bidaiari-garraio erregularra arautzen duena.</w:t>
      </w:r>
    </w:p>
    <w:p w:rsidR="00D90C62" w:rsidRPr="008F2D74" w:rsidRDefault="00D90C62" w:rsidP="00CB1923">
      <w:pPr>
        <w:pStyle w:val="texto"/>
        <w:rPr>
          <w:rFonts w:ascii="Helvetica LT Std" w:hAnsi="Helvetica LT Std"/>
          <w:sz w:val="19"/>
          <w:szCs w:val="19"/>
        </w:rPr>
      </w:pPr>
      <w:r w:rsidRPr="008F2D74">
        <w:rPr>
          <w:rFonts w:ascii="Helvetica LT Std" w:hAnsi="Helvetica LT Std"/>
          <w:sz w:val="19"/>
          <w:szCs w:val="19"/>
        </w:rPr>
        <w:t>Uztailaren 6ko 9/2005 Foru Legea, Taxiari buruzkoa.</w:t>
      </w:r>
    </w:p>
    <w:p w:rsidR="00D90C62" w:rsidRPr="008F2D74" w:rsidRDefault="00D90C62" w:rsidP="00CB1923">
      <w:pPr>
        <w:pStyle w:val="texto"/>
        <w:rPr>
          <w:rFonts w:ascii="Helvetica LT Std" w:hAnsi="Helvetica LT Std"/>
          <w:sz w:val="19"/>
          <w:szCs w:val="19"/>
        </w:rPr>
      </w:pPr>
      <w:r w:rsidRPr="008F2D74">
        <w:rPr>
          <w:rFonts w:ascii="Helvetica LT Std" w:hAnsi="Helvetica LT Std"/>
          <w:sz w:val="19"/>
          <w:szCs w:val="19"/>
        </w:rPr>
        <w:t>Zerbitzuen kudeaketa arautzen duten ordenantzak.</w:t>
      </w:r>
    </w:p>
    <w:p w:rsidR="00D90C62" w:rsidRPr="008F2D74" w:rsidRDefault="00D90C62" w:rsidP="00CB1923">
      <w:pPr>
        <w:pStyle w:val="texto"/>
        <w:rPr>
          <w:rFonts w:ascii="Helvetica LT Std" w:hAnsi="Helvetica LT Std" w:cs="Arial"/>
          <w:sz w:val="19"/>
          <w:szCs w:val="19"/>
        </w:rPr>
      </w:pPr>
      <w:r w:rsidRPr="008F2D74">
        <w:rPr>
          <w:rFonts w:ascii="Helvetica LT Std" w:hAnsi="Helvetica LT Std"/>
          <w:sz w:val="19"/>
          <w:szCs w:val="19"/>
        </w:rPr>
        <w:t>Tasa eta prezioak arautzen dituzten ordenantzak.</w:t>
      </w:r>
    </w:p>
    <w:p w:rsidR="00D90C62" w:rsidRPr="008F2D74" w:rsidRDefault="00D90C62" w:rsidP="0018212F">
      <w:pPr>
        <w:pStyle w:val="texto"/>
        <w:rPr>
          <w:rFonts w:ascii="Helvetica LT Std" w:hAnsi="Helvetica LT Std"/>
          <w:sz w:val="19"/>
          <w:szCs w:val="19"/>
        </w:rPr>
      </w:pPr>
      <w:r w:rsidRPr="008F2D74">
        <w:rPr>
          <w:rFonts w:ascii="Helvetica LT Std" w:hAnsi="Helvetica LT Std"/>
          <w:sz w:val="19"/>
          <w:szCs w:val="19"/>
        </w:rPr>
        <w:t>Sozietate publikoak, toki-araubidearen araudi orokorrean tokiko sozietate publikoentzat ezarr</w:t>
      </w:r>
      <w:r w:rsidRPr="008F2D74">
        <w:rPr>
          <w:rFonts w:ascii="Helvetica LT Std" w:hAnsi="Helvetica LT Std"/>
          <w:sz w:val="19"/>
          <w:szCs w:val="19"/>
        </w:rPr>
        <w:t>i</w:t>
      </w:r>
      <w:r w:rsidRPr="008F2D74">
        <w:rPr>
          <w:rFonts w:ascii="Helvetica LT Std" w:hAnsi="Helvetica LT Std"/>
          <w:sz w:val="19"/>
          <w:szCs w:val="19"/>
        </w:rPr>
        <w:t>takoaz gainera, arau izanen ditu merkataritza-araudia eta honako berariazko araudi berezia:</w:t>
      </w:r>
    </w:p>
    <w:p w:rsidR="00D90C62" w:rsidRPr="008F2D74" w:rsidRDefault="00D90C62" w:rsidP="00CB1923">
      <w:pPr>
        <w:pStyle w:val="texto"/>
        <w:rPr>
          <w:rFonts w:ascii="Helvetica LT Std" w:hAnsi="Helvetica LT Std"/>
          <w:sz w:val="19"/>
          <w:szCs w:val="19"/>
        </w:rPr>
      </w:pPr>
      <w:r w:rsidRPr="008F2D74">
        <w:rPr>
          <w:rFonts w:ascii="Helvetica LT Std" w:hAnsi="Helvetica LT Std"/>
          <w:sz w:val="19"/>
          <w:szCs w:val="19"/>
        </w:rPr>
        <w:t>Estatutuak.</w:t>
      </w:r>
    </w:p>
    <w:p w:rsidR="00D90C62" w:rsidRPr="008F2D74" w:rsidRDefault="00D90C62" w:rsidP="00CB1923">
      <w:pPr>
        <w:pStyle w:val="texto"/>
        <w:rPr>
          <w:rFonts w:ascii="Helvetica LT Std" w:hAnsi="Helvetica LT Std" w:cs="Arial"/>
          <w:sz w:val="19"/>
          <w:szCs w:val="19"/>
        </w:rPr>
      </w:pPr>
      <w:r w:rsidRPr="008F2D74">
        <w:rPr>
          <w:rFonts w:ascii="Helvetica LT Std" w:hAnsi="Helvetica LT Std"/>
          <w:sz w:val="19"/>
          <w:szCs w:val="19"/>
        </w:rPr>
        <w:t>Mankomunitatearen eta Sozietatearen arteko Harremanei buruzko Erregelamendua, Mank</w:t>
      </w:r>
      <w:r w:rsidRPr="008F2D74">
        <w:rPr>
          <w:rFonts w:ascii="Helvetica LT Std" w:hAnsi="Helvetica LT Std"/>
          <w:sz w:val="19"/>
          <w:szCs w:val="19"/>
        </w:rPr>
        <w:t>o</w:t>
      </w:r>
      <w:r w:rsidRPr="008F2D74">
        <w:rPr>
          <w:rFonts w:ascii="Helvetica LT Std" w:hAnsi="Helvetica LT Std"/>
          <w:sz w:val="19"/>
          <w:szCs w:val="19"/>
        </w:rPr>
        <w:t>munitateko Batzarrak 1997ko urriaren 23an onetsia.</w:t>
      </w:r>
    </w:p>
    <w:p w:rsidR="0007712E" w:rsidRPr="008F2D74" w:rsidRDefault="0007712E" w:rsidP="00E11F63">
      <w:pPr>
        <w:pStyle w:val="atitulo1"/>
        <w:rPr>
          <w:rFonts w:ascii="Helvetica LT Std" w:eastAsia="Calibri" w:hAnsi="Helvetica LT Std"/>
          <w:szCs w:val="19"/>
        </w:rPr>
      </w:pPr>
      <w:bookmarkStart w:id="15" w:name="_Toc402180350"/>
      <w:bookmarkStart w:id="16" w:name="_Toc381787502"/>
      <w:bookmarkEnd w:id="13"/>
      <w:r w:rsidRPr="008F2D74">
        <w:rPr>
          <w:rFonts w:ascii="Helvetica LT Std" w:hAnsi="Helvetica LT Std"/>
          <w:szCs w:val="19"/>
        </w:rPr>
        <w:br w:type="page"/>
      </w:r>
    </w:p>
    <w:p w:rsidR="00D90C62" w:rsidRPr="008F2D74" w:rsidRDefault="00D90C62" w:rsidP="00E11F63">
      <w:pPr>
        <w:pStyle w:val="atitulo1"/>
        <w:rPr>
          <w:rFonts w:ascii="Helvetica LT Std" w:hAnsi="Helvetica LT Std"/>
          <w:szCs w:val="19"/>
        </w:rPr>
      </w:pPr>
      <w:bookmarkStart w:id="17" w:name="_Toc424728036"/>
      <w:bookmarkStart w:id="18" w:name="_Toc440443215"/>
      <w:r w:rsidRPr="008F2D74">
        <w:rPr>
          <w:rFonts w:ascii="Helvetica LT Std" w:hAnsi="Helvetica LT Std"/>
          <w:szCs w:val="19"/>
        </w:rPr>
        <w:lastRenderedPageBreak/>
        <w:t>III. Fiskalizazioaren helburuak eta norainokoa</w:t>
      </w:r>
      <w:bookmarkEnd w:id="15"/>
      <w:bookmarkEnd w:id="17"/>
      <w:bookmarkEnd w:id="18"/>
    </w:p>
    <w:p w:rsidR="00D90C62" w:rsidRPr="008F2D74" w:rsidRDefault="00D90C62" w:rsidP="00D90C62">
      <w:pPr>
        <w:pStyle w:val="texto"/>
        <w:tabs>
          <w:tab w:val="clear" w:pos="2835"/>
          <w:tab w:val="clear" w:pos="3969"/>
          <w:tab w:val="clear" w:pos="5103"/>
          <w:tab w:val="clear" w:pos="6237"/>
          <w:tab w:val="clear" w:pos="7371"/>
        </w:tabs>
        <w:rPr>
          <w:rFonts w:ascii="Helvetica LT Std" w:hAnsi="Helvetica LT Std"/>
          <w:sz w:val="19"/>
          <w:szCs w:val="19"/>
          <w:highlight w:val="yellow"/>
        </w:rPr>
      </w:pPr>
      <w:r w:rsidRPr="008F2D74">
        <w:rPr>
          <w:rFonts w:ascii="Helvetica LT Std" w:hAnsi="Helvetica LT Std"/>
          <w:sz w:val="19"/>
          <w:szCs w:val="19"/>
        </w:rPr>
        <w:t>Nafarroako Toki Administrazioari buruzko uztailaren 2ko 6/1990 Foru Legeari, Nafarroako Toki Ogasunei buruzko martxoaren 10eko 2/1995 Foru Legeari eta Kontuen Ganbera arautzen duen abenduaren 20ko 19/1984 Foru Legeari jarraituz, Iruñerriko Mankomunitatearen fiskalizazioa egin genuen.</w:t>
      </w:r>
    </w:p>
    <w:p w:rsidR="00D90C62" w:rsidRPr="008F2D74" w:rsidRDefault="00D90C62" w:rsidP="00D90C62">
      <w:pPr>
        <w:pStyle w:val="texto"/>
        <w:tabs>
          <w:tab w:val="clear" w:pos="2835"/>
          <w:tab w:val="clear" w:pos="3969"/>
          <w:tab w:val="clear" w:pos="5103"/>
          <w:tab w:val="clear" w:pos="6237"/>
          <w:tab w:val="clear" w:pos="7371"/>
        </w:tabs>
        <w:rPr>
          <w:rFonts w:ascii="Helvetica LT Std" w:hAnsi="Helvetica LT Std"/>
          <w:sz w:val="19"/>
          <w:szCs w:val="19"/>
        </w:rPr>
      </w:pPr>
      <w:r w:rsidRPr="008F2D74">
        <w:rPr>
          <w:rFonts w:ascii="Helvetica LT Std" w:hAnsi="Helvetica LT Std"/>
          <w:sz w:val="19"/>
          <w:szCs w:val="19"/>
        </w:rPr>
        <w:t>Fiskalizazioaren helburua zen gure iritzia ematea ondokoen inguruan:</w:t>
      </w:r>
    </w:p>
    <w:p w:rsidR="00D90C62" w:rsidRPr="008F2D74"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Mankomunitateko eta Sozietateko langileen kudeaketa, bai eta haien ordainsariei buruzko informazioa.</w:t>
      </w:r>
    </w:p>
    <w:p w:rsidR="00D90C62" w:rsidRPr="008F2D74"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Mankomunitatearen eta sozietatearen ibilgetuaren kudeaketa; besteak beste, 2010eko ek</w:t>
      </w:r>
      <w:r w:rsidRPr="008F2D74">
        <w:rPr>
          <w:rFonts w:ascii="Helvetica LT Std" w:hAnsi="Helvetica LT Std"/>
          <w:sz w:val="19"/>
          <w:szCs w:val="19"/>
        </w:rPr>
        <w:t>i</w:t>
      </w:r>
      <w:r w:rsidRPr="008F2D74">
        <w:rPr>
          <w:rFonts w:ascii="Helvetica LT Std" w:hAnsi="Helvetica LT Std"/>
          <w:sz w:val="19"/>
          <w:szCs w:val="19"/>
        </w:rPr>
        <w:t>taldian Salestarren higiezinaren erosketa.</w:t>
      </w:r>
    </w:p>
    <w:p w:rsidR="00D90C62" w:rsidRPr="008F2D74"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Eskualdeko Hiri Garraioaren Zerbitzua dela-eta Mankomunitateak egindako kudeaketari b</w:t>
      </w:r>
      <w:r w:rsidRPr="008F2D74">
        <w:rPr>
          <w:rFonts w:ascii="Helvetica LT Std" w:hAnsi="Helvetica LT Std"/>
          <w:sz w:val="19"/>
          <w:szCs w:val="19"/>
        </w:rPr>
        <w:t>u</w:t>
      </w:r>
      <w:r w:rsidRPr="008F2D74">
        <w:rPr>
          <w:rFonts w:ascii="Helvetica LT Std" w:hAnsi="Helvetica LT Std"/>
          <w:sz w:val="19"/>
          <w:szCs w:val="19"/>
        </w:rPr>
        <w:t xml:space="preserve">ruzko azterketa. </w:t>
      </w:r>
    </w:p>
    <w:p w:rsidR="00D90C62" w:rsidRPr="008F2D74"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Sozietateak emandako zerbitzuetarako tasa eta prezioak ezartzea.</w:t>
      </w:r>
    </w:p>
    <w:p w:rsidR="00D90C62" w:rsidRPr="008F2D74"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Kontratuei buruzko legezkotasunaren betetzea Mankomunitateak eta Sozietateak 2011, 2012 eta 2013ko ekitaldietan esleitutako obra-, hornidura- eta laguntza-kontratuetan.</w:t>
      </w:r>
    </w:p>
    <w:p w:rsidR="00D90C62" w:rsidRPr="008F2D74" w:rsidRDefault="00D90C62" w:rsidP="00D9573C">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Sortutako gerakinen aplikazioa.</w:t>
      </w:r>
    </w:p>
    <w:p w:rsidR="00672A4B" w:rsidRPr="008F2D74" w:rsidRDefault="00672A4B" w:rsidP="00672A4B">
      <w:pPr>
        <w:pStyle w:val="texto"/>
        <w:rPr>
          <w:rFonts w:ascii="Helvetica LT Std" w:hAnsi="Helvetica LT Std"/>
          <w:sz w:val="19"/>
          <w:szCs w:val="19"/>
        </w:rPr>
      </w:pPr>
      <w:r w:rsidRPr="008F2D74">
        <w:rPr>
          <w:rFonts w:ascii="Helvetica LT Std" w:hAnsi="Helvetica LT Std"/>
          <w:sz w:val="19"/>
          <w:szCs w:val="19"/>
        </w:rPr>
        <w:t>Lanaren norainokoak 2011tik 2013ra bitarteko aldia hartu zuen, bai eta 2010eko ekitaldia ere, Salestarren higiezina erosteko eragiketari dagokionez.</w:t>
      </w:r>
    </w:p>
    <w:p w:rsidR="00B40350" w:rsidRPr="008F2D74" w:rsidRDefault="00B40350" w:rsidP="00B40350">
      <w:pPr>
        <w:pStyle w:val="texto"/>
        <w:rPr>
          <w:rFonts w:ascii="Helvetica LT Std" w:hAnsi="Helvetica LT Std"/>
          <w:sz w:val="19"/>
          <w:szCs w:val="19"/>
        </w:rPr>
      </w:pPr>
      <w:r w:rsidRPr="008F2D74">
        <w:rPr>
          <w:rFonts w:ascii="Helvetica LT Std" w:hAnsi="Helvetica LT Std"/>
          <w:sz w:val="19"/>
          <w:szCs w:val="19"/>
        </w:rPr>
        <w:t>Lana egin zen Espainiako Estatuko Kanpo Kontroleko Organo Publikoak Koordinatzeko B</w:t>
      </w:r>
      <w:r w:rsidRPr="008F2D74">
        <w:rPr>
          <w:rFonts w:ascii="Helvetica LT Std" w:hAnsi="Helvetica LT Std"/>
          <w:sz w:val="19"/>
          <w:szCs w:val="19"/>
        </w:rPr>
        <w:t>a</w:t>
      </w:r>
      <w:r w:rsidRPr="008F2D74">
        <w:rPr>
          <w:rFonts w:ascii="Helvetica LT Std" w:hAnsi="Helvetica LT Std"/>
          <w:sz w:val="19"/>
          <w:szCs w:val="19"/>
        </w:rPr>
        <w:t>tzordeak onetsitako eta Kontuen Ganberaren fiskalizazio-eskuliburuan garatutako sektore publ</w:t>
      </w:r>
      <w:r w:rsidRPr="008F2D74">
        <w:rPr>
          <w:rFonts w:ascii="Helvetica LT Std" w:hAnsi="Helvetica LT Std"/>
          <w:sz w:val="19"/>
          <w:szCs w:val="19"/>
        </w:rPr>
        <w:t>i</w:t>
      </w:r>
      <w:r w:rsidRPr="008F2D74">
        <w:rPr>
          <w:rFonts w:ascii="Helvetica LT Std" w:hAnsi="Helvetica LT Std"/>
          <w:sz w:val="19"/>
          <w:szCs w:val="19"/>
        </w:rPr>
        <w:t>koaren auditoriari buruzko printzipioei eta arauei jarraituz.</w:t>
      </w:r>
    </w:p>
    <w:p w:rsidR="00E41341" w:rsidRPr="008F2D74" w:rsidRDefault="00B40350" w:rsidP="00B40350">
      <w:pPr>
        <w:pStyle w:val="texto"/>
        <w:rPr>
          <w:rFonts w:ascii="Helvetica LT Std" w:hAnsi="Helvetica LT Std"/>
          <w:sz w:val="19"/>
          <w:szCs w:val="19"/>
        </w:rPr>
      </w:pPr>
      <w:r w:rsidRPr="008F2D74">
        <w:rPr>
          <w:rFonts w:ascii="Helvetica LT Std" w:hAnsi="Helvetica LT Std"/>
          <w:sz w:val="19"/>
          <w:szCs w:val="19"/>
        </w:rPr>
        <w:t>Lanaren norainokoan ez zen sartu Mankomunitatearen kontu orokorraren –mankomunitatearen beraren kontuak, sozietatearen kontuen eta eranskinek osatua– fiskalizazio finantzarioa, zeren eta urtero auditoria finantzarioa aurkezten baitute, eta fiskalizazio horrek a</w:t>
      </w:r>
      <w:r w:rsidRPr="008F2D74">
        <w:rPr>
          <w:rFonts w:ascii="Helvetica LT Std" w:hAnsi="Helvetica LT Std"/>
          <w:sz w:val="19"/>
          <w:szCs w:val="19"/>
        </w:rPr>
        <w:t>l</w:t>
      </w:r>
      <w:r w:rsidRPr="008F2D74">
        <w:rPr>
          <w:rFonts w:ascii="Helvetica LT Std" w:hAnsi="Helvetica LT Std"/>
          <w:sz w:val="19"/>
          <w:szCs w:val="19"/>
        </w:rPr>
        <w:t>deko iritzia agertu baitu 2012. eta 2013. urteetan.</w:t>
      </w:r>
    </w:p>
    <w:p w:rsidR="00E41341" w:rsidRPr="008F2D74" w:rsidRDefault="00E41341" w:rsidP="00E41341">
      <w:pPr>
        <w:pStyle w:val="texto"/>
        <w:spacing w:before="120"/>
        <w:rPr>
          <w:rFonts w:ascii="Helvetica LT Std" w:hAnsi="Helvetica LT Std"/>
          <w:sz w:val="19"/>
          <w:szCs w:val="19"/>
        </w:rPr>
      </w:pPr>
      <w:r w:rsidRPr="008F2D74">
        <w:rPr>
          <w:rFonts w:ascii="Helvetica LT Std" w:hAnsi="Helvetica LT Std"/>
          <w:sz w:val="19"/>
          <w:szCs w:val="19"/>
        </w:rPr>
        <w:t>2011ko ekitaldian, iritzia aldekoa da, salbu eta Sozietateak kapitaleko diru-sarrerak zuzenean erreserben aurka erregistratzearen eraginengatik; izan ere, hori zuzentzeak emaitza handiagoa, 817.000 euro gehiagokoa, ekarriko zukeen aurreko ekitaldietan, aipatutako kapitaleko diru-sarrerak galeren eta irabazien kontura aldatzeagatik.</w:t>
      </w:r>
    </w:p>
    <w:p w:rsidR="00E41341" w:rsidRPr="008F2D74" w:rsidRDefault="00E41341" w:rsidP="00E41341">
      <w:pPr>
        <w:pStyle w:val="texto"/>
        <w:spacing w:before="120"/>
        <w:rPr>
          <w:rFonts w:ascii="Helvetica LT Std" w:hAnsi="Helvetica LT Std"/>
          <w:sz w:val="19"/>
          <w:szCs w:val="19"/>
        </w:rPr>
      </w:pPr>
      <w:r w:rsidRPr="008F2D74">
        <w:rPr>
          <w:rFonts w:ascii="Helvetica LT Std" w:hAnsi="Helvetica LT Std"/>
          <w:sz w:val="19"/>
          <w:szCs w:val="19"/>
        </w:rPr>
        <w:t>2013ko ekitaldian, auditoriaren iritzian eraginik ez badu ere, auditoreek arreta deitzen dute Mankomunitateak Nafarroako Administrazio Auzitegiaren epai baten aurka aurkeztutako erreku</w:t>
      </w:r>
      <w:r w:rsidRPr="008F2D74">
        <w:rPr>
          <w:rFonts w:ascii="Helvetica LT Std" w:hAnsi="Helvetica LT Std"/>
          <w:sz w:val="19"/>
          <w:szCs w:val="19"/>
        </w:rPr>
        <w:t>r</w:t>
      </w:r>
      <w:r w:rsidRPr="008F2D74">
        <w:rPr>
          <w:rFonts w:ascii="Helvetica LT Std" w:hAnsi="Helvetica LT Std"/>
          <w:sz w:val="19"/>
          <w:szCs w:val="19"/>
        </w:rPr>
        <w:t xml:space="preserve">tsoa dela eta; epaia garraio publikoaren emakidaren 2007ko eta 2009ko ekitaldietako likidazioei buruzkoa da. </w:t>
      </w:r>
    </w:p>
    <w:p w:rsidR="00B40350" w:rsidRPr="008F2D74" w:rsidRDefault="00B40350" w:rsidP="00B40350">
      <w:pPr>
        <w:pStyle w:val="texto"/>
        <w:spacing w:before="120"/>
        <w:rPr>
          <w:rFonts w:ascii="Helvetica LT Std" w:hAnsi="Helvetica LT Std"/>
          <w:sz w:val="19"/>
          <w:szCs w:val="19"/>
        </w:rPr>
      </w:pPr>
      <w:r w:rsidRPr="008F2D74">
        <w:rPr>
          <w:rFonts w:ascii="Helvetica LT Std" w:hAnsi="Helvetica LT Std"/>
          <w:sz w:val="19"/>
          <w:szCs w:val="19"/>
        </w:rPr>
        <w:t xml:space="preserve">Ez dugu fiskalizatu, ezta ere, zaborrak bildu eta garraiatzeko zerbitzuaren esleipen-prozesua, zeren eta </w:t>
      </w:r>
      <w:r w:rsidRPr="008F2D74">
        <w:rPr>
          <w:rFonts w:ascii="Helvetica LT Std" w:hAnsi="Helvetica LT Std"/>
          <w:i/>
          <w:sz w:val="19"/>
          <w:szCs w:val="19"/>
        </w:rPr>
        <w:t>sub iudice</w:t>
      </w:r>
      <w:r w:rsidRPr="008F2D74">
        <w:rPr>
          <w:rFonts w:ascii="Helvetica LT Std" w:hAnsi="Helvetica LT Std"/>
          <w:sz w:val="19"/>
          <w:szCs w:val="19"/>
        </w:rPr>
        <w:t xml:space="preserve"> baitago, Nafarroako Auzitegi Gorenak hari buruzko erabakia hartu zain. Kontratu horri buruz, honako hau adierazi behar dugu:</w:t>
      </w:r>
    </w:p>
    <w:p w:rsidR="00B40350" w:rsidRPr="008F2D74" w:rsidRDefault="00B40350" w:rsidP="00B40350">
      <w:pPr>
        <w:pStyle w:val="texto"/>
        <w:rPr>
          <w:rFonts w:ascii="Helvetica LT Std" w:hAnsi="Helvetica LT Std"/>
          <w:sz w:val="19"/>
          <w:szCs w:val="19"/>
        </w:rPr>
      </w:pPr>
      <w:r w:rsidRPr="008F2D74">
        <w:rPr>
          <w:rFonts w:ascii="Helvetica LT Std" w:hAnsi="Helvetica LT Std"/>
          <w:sz w:val="19"/>
          <w:szCs w:val="19"/>
        </w:rPr>
        <w:t>2014ko maiatzaren 14an, Kontratazio Atarian eta Europar Batasunaren Aldizkari Ofizialean argitaratu zen Iruñerriko Mankomunitatearen esparruan etxe-hondakinak eta antzekoak bildu eta garraiatzeko eta bilketa pneumatikoaren sistema kudeatzeko kontratuaren lizitazio-iragarkia. Ko</w:t>
      </w:r>
      <w:r w:rsidRPr="008F2D74">
        <w:rPr>
          <w:rFonts w:ascii="Helvetica LT Std" w:hAnsi="Helvetica LT Std"/>
          <w:sz w:val="19"/>
          <w:szCs w:val="19"/>
        </w:rPr>
        <w:t>n</w:t>
      </w:r>
      <w:r w:rsidRPr="008F2D74">
        <w:rPr>
          <w:rFonts w:ascii="Helvetica LT Std" w:hAnsi="Helvetica LT Std"/>
          <w:sz w:val="19"/>
          <w:szCs w:val="19"/>
        </w:rPr>
        <w:t>tratuaren balioa, BEZa kenduta, 159 milioi eurokoa zela jo zen, gehienez ere 10 urterako.  Iruñ</w:t>
      </w:r>
      <w:r w:rsidRPr="008F2D74">
        <w:rPr>
          <w:rFonts w:ascii="Helvetica LT Std" w:hAnsi="Helvetica LT Std"/>
          <w:sz w:val="19"/>
          <w:szCs w:val="19"/>
        </w:rPr>
        <w:t>e</w:t>
      </w:r>
      <w:r w:rsidRPr="008F2D74">
        <w:rPr>
          <w:rFonts w:ascii="Helvetica LT Std" w:hAnsi="Helvetica LT Std"/>
          <w:sz w:val="19"/>
          <w:szCs w:val="19"/>
        </w:rPr>
        <w:t>rriko Zerbitzuak, SAren Administrazio Kontseiluak 2014ko urriaren 15ean esleitu zuen kontratua.</w:t>
      </w:r>
    </w:p>
    <w:p w:rsidR="00B40350" w:rsidRPr="008F2D74" w:rsidRDefault="00B40350" w:rsidP="00B40350">
      <w:pPr>
        <w:pStyle w:val="texto"/>
        <w:rPr>
          <w:rFonts w:ascii="Helvetica LT Std" w:hAnsi="Helvetica LT Std"/>
          <w:sz w:val="19"/>
          <w:szCs w:val="19"/>
        </w:rPr>
      </w:pPr>
      <w:r w:rsidRPr="008F2D74">
        <w:rPr>
          <w:rFonts w:ascii="Helvetica LT Std" w:hAnsi="Helvetica LT Std"/>
          <w:sz w:val="19"/>
          <w:szCs w:val="19"/>
        </w:rPr>
        <w:t>Esleipen-prozeduran parte hartutako lizitatzaile batek, esleipendun suertatu ez zenak, err</w:t>
      </w:r>
      <w:r w:rsidRPr="008F2D74">
        <w:rPr>
          <w:rFonts w:ascii="Helvetica LT Std" w:hAnsi="Helvetica LT Std"/>
          <w:sz w:val="19"/>
          <w:szCs w:val="19"/>
        </w:rPr>
        <w:t>e</w:t>
      </w:r>
      <w:r w:rsidRPr="008F2D74">
        <w:rPr>
          <w:rFonts w:ascii="Helvetica LT Std" w:hAnsi="Helvetica LT Std"/>
          <w:sz w:val="19"/>
          <w:szCs w:val="19"/>
        </w:rPr>
        <w:t xml:space="preserve">klamazio bat aurkeztu zuen Nafarroako Kontratu Publikoen Administrazio Auzitegian, Iruñerriko Zerbitzuak, SA sozietateak egindako kontratu-esleipenaren aurkakoa. </w:t>
      </w:r>
    </w:p>
    <w:p w:rsidR="00B40350" w:rsidRPr="008F2D74" w:rsidRDefault="00B40350" w:rsidP="00B40350">
      <w:pPr>
        <w:pStyle w:val="texto"/>
        <w:rPr>
          <w:rFonts w:ascii="Helvetica LT Std" w:hAnsi="Helvetica LT Std"/>
          <w:sz w:val="19"/>
          <w:szCs w:val="19"/>
        </w:rPr>
      </w:pPr>
      <w:r w:rsidRPr="008F2D74">
        <w:rPr>
          <w:rFonts w:ascii="Helvetica LT Std" w:hAnsi="Helvetica LT Std"/>
          <w:sz w:val="19"/>
          <w:szCs w:val="19"/>
        </w:rPr>
        <w:t>2015eko otsailaren 18an, Nafarroako Kontratu Publikoen Administrazio Auzitegiak hein batean onetsi zuen erreklamazioa, eta deklaratu zuen baldintzen orria eta kontratazio-prozedura osoa zuzenbidez guztiz deusezak zirela.</w:t>
      </w:r>
    </w:p>
    <w:p w:rsidR="00B40350" w:rsidRPr="008F2D74" w:rsidRDefault="00B40350" w:rsidP="00B40350">
      <w:pPr>
        <w:pStyle w:val="texto"/>
        <w:rPr>
          <w:rFonts w:ascii="Helvetica LT Std" w:hAnsi="Helvetica LT Std"/>
          <w:sz w:val="19"/>
          <w:szCs w:val="19"/>
        </w:rPr>
      </w:pPr>
      <w:r w:rsidRPr="008F2D74">
        <w:rPr>
          <w:rFonts w:ascii="Helvetica LT Std" w:hAnsi="Helvetica LT Std"/>
          <w:sz w:val="19"/>
          <w:szCs w:val="19"/>
        </w:rPr>
        <w:lastRenderedPageBreak/>
        <w:t xml:space="preserve">2015eko maiatzaren 5ean, izapidetzeko onartu zen Iruñerriko Zerbitzuak, SAk aurkeztutako administrazioarekiko auzi-errekurtsoa, Nafarroako Kontratu Publikoen Administrazio Auzitegiaren 2015eko otsailaren 18ko erabakiaren aurkakoa. 2015eko ekainaren 26an, demanda aurkezteko epea amaitu zen. </w:t>
      </w:r>
    </w:p>
    <w:p w:rsidR="00B40350" w:rsidRPr="008F2D74" w:rsidRDefault="00B40350" w:rsidP="00B40350">
      <w:pPr>
        <w:pStyle w:val="texto"/>
        <w:rPr>
          <w:rFonts w:ascii="Helvetica LT Std" w:hAnsi="Helvetica LT Std"/>
          <w:sz w:val="19"/>
          <w:szCs w:val="19"/>
        </w:rPr>
      </w:pPr>
      <w:r w:rsidRPr="008F2D74">
        <w:rPr>
          <w:rFonts w:ascii="Helvetica LT Std" w:hAnsi="Helvetica LT Std"/>
          <w:sz w:val="19"/>
          <w:szCs w:val="19"/>
        </w:rPr>
        <w:t>Esleipendun suertatu zen enpresak ere errekurtsoa aurkeztu zuen Nafarroako Kontratu Publ</w:t>
      </w:r>
      <w:r w:rsidRPr="008F2D74">
        <w:rPr>
          <w:rFonts w:ascii="Helvetica LT Std" w:hAnsi="Helvetica LT Std"/>
          <w:sz w:val="19"/>
          <w:szCs w:val="19"/>
        </w:rPr>
        <w:t>i</w:t>
      </w:r>
      <w:r w:rsidRPr="008F2D74">
        <w:rPr>
          <w:rFonts w:ascii="Helvetica LT Std" w:hAnsi="Helvetica LT Std"/>
          <w:sz w:val="19"/>
          <w:szCs w:val="19"/>
        </w:rPr>
        <w:t>koen Administrazio Auzitegiaren erabakiaren aurka.</w:t>
      </w:r>
    </w:p>
    <w:p w:rsidR="00B40350" w:rsidRPr="008F2D74" w:rsidRDefault="00B40350" w:rsidP="00D90C62">
      <w:pPr>
        <w:pStyle w:val="texto"/>
        <w:rPr>
          <w:rFonts w:ascii="Helvetica LT Std" w:hAnsi="Helvetica LT Std"/>
          <w:sz w:val="19"/>
          <w:szCs w:val="19"/>
        </w:rPr>
      </w:pPr>
      <w:r w:rsidRPr="008F2D74">
        <w:rPr>
          <w:rFonts w:ascii="Helvetica LT Std" w:hAnsi="Helvetica LT Std"/>
          <w:sz w:val="19"/>
          <w:szCs w:val="19"/>
        </w:rPr>
        <w:t>Kontuen Ganberak Iruñerriko Mankomunitateari buruz egin dituen txostenetatik, honako hauek nabarmendu behar ditugu:</w:t>
      </w:r>
    </w:p>
    <w:p w:rsidR="00D90C62" w:rsidRPr="008F2D74" w:rsidRDefault="00B40350" w:rsidP="00B40350">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ascii="Helvetica LT Std" w:hAnsi="Helvetica LT Std" w:cs="Arial"/>
          <w:sz w:val="19"/>
          <w:szCs w:val="19"/>
        </w:rPr>
      </w:pPr>
      <w:r w:rsidRPr="008F2D74">
        <w:rPr>
          <w:rFonts w:ascii="Helvetica LT Std" w:hAnsi="Helvetica LT Std"/>
          <w:sz w:val="19"/>
          <w:szCs w:val="19"/>
        </w:rPr>
        <w:t>1994ko txostena. Auditoriaren helburua izan zen deskribatzea, aztertzea eta ebaluatzea plan estrategiko eta kudeaketa-plana, langileen ordainsari-maila eta emandako zerbitzuak.</w:t>
      </w:r>
    </w:p>
    <w:p w:rsidR="00D90C62" w:rsidRPr="008F2D74" w:rsidRDefault="00B40350" w:rsidP="00D90C62">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ascii="Helvetica LT Std" w:hAnsi="Helvetica LT Std"/>
          <w:sz w:val="19"/>
          <w:szCs w:val="19"/>
        </w:rPr>
      </w:pPr>
      <w:r w:rsidRPr="008F2D74">
        <w:rPr>
          <w:rFonts w:ascii="Helvetica LT Std" w:hAnsi="Helvetica LT Std"/>
          <w:sz w:val="19"/>
          <w:szCs w:val="19"/>
        </w:rPr>
        <w:t>2005eko txostena, non eskualdeko hiri garraioa fiskalizatu baitzen, honako gai hauei b</w:t>
      </w:r>
      <w:r w:rsidRPr="008F2D74">
        <w:rPr>
          <w:rFonts w:ascii="Helvetica LT Std" w:hAnsi="Helvetica LT Std"/>
          <w:sz w:val="19"/>
          <w:szCs w:val="19"/>
        </w:rPr>
        <w:t>u</w:t>
      </w:r>
      <w:r w:rsidRPr="008F2D74">
        <w:rPr>
          <w:rFonts w:ascii="Helvetica LT Std" w:hAnsi="Helvetica LT Std"/>
          <w:sz w:val="19"/>
          <w:szCs w:val="19"/>
        </w:rPr>
        <w:t>ruzko iritzia emate aldera: garraio zerbitzuaren kontratazioaren legezkotasuna; enpresaren bid</w:t>
      </w:r>
      <w:r w:rsidRPr="008F2D74">
        <w:rPr>
          <w:rFonts w:ascii="Helvetica LT Std" w:hAnsi="Helvetica LT Std"/>
          <w:sz w:val="19"/>
          <w:szCs w:val="19"/>
        </w:rPr>
        <w:t>e</w:t>
      </w:r>
      <w:r w:rsidRPr="008F2D74">
        <w:rPr>
          <w:rFonts w:ascii="Helvetica LT Std" w:hAnsi="Helvetica LT Std"/>
          <w:sz w:val="19"/>
          <w:szCs w:val="19"/>
        </w:rPr>
        <w:t>ragarritasu finantzarioa; emakidaren erreskaterako kasuei buruzko azterketa; erreskate horren kostuaren ebaluazioa, eta hirugarren enpresa batek enpresa emakidadunaren partaidetzak ero</w:t>
      </w:r>
      <w:r w:rsidRPr="008F2D74">
        <w:rPr>
          <w:rFonts w:ascii="Helvetica LT Std" w:hAnsi="Helvetica LT Std"/>
          <w:sz w:val="19"/>
          <w:szCs w:val="19"/>
        </w:rPr>
        <w:t>s</w:t>
      </w:r>
      <w:r w:rsidRPr="008F2D74">
        <w:rPr>
          <w:rFonts w:ascii="Helvetica LT Std" w:hAnsi="Helvetica LT Std"/>
          <w:sz w:val="19"/>
          <w:szCs w:val="19"/>
        </w:rPr>
        <w:t>teari buruzko azterketa egitea.</w:t>
      </w:r>
    </w:p>
    <w:p w:rsidR="00D90C62" w:rsidRPr="008F2D74" w:rsidRDefault="00D90C62" w:rsidP="00916C33">
      <w:pPr>
        <w:pStyle w:val="atitulo1"/>
        <w:rPr>
          <w:rFonts w:ascii="Helvetica LT Std" w:eastAsia="Calibri" w:hAnsi="Helvetica LT Std"/>
          <w:szCs w:val="19"/>
        </w:rPr>
      </w:pPr>
      <w:bookmarkStart w:id="19" w:name="_Toc381787503"/>
      <w:bookmarkStart w:id="20" w:name="_Toc424728037"/>
      <w:bookmarkStart w:id="21" w:name="_Toc440443216"/>
      <w:bookmarkEnd w:id="16"/>
      <w:r w:rsidRPr="008F2D74">
        <w:rPr>
          <w:rFonts w:ascii="Helvetica LT Std" w:hAnsi="Helvetica LT Std"/>
          <w:szCs w:val="19"/>
        </w:rPr>
        <w:t>IV. Iritzia</w:t>
      </w:r>
      <w:bookmarkEnd w:id="19"/>
      <w:bookmarkEnd w:id="20"/>
      <w:bookmarkEnd w:id="21"/>
    </w:p>
    <w:p w:rsidR="00D90C62" w:rsidRPr="008F2D74" w:rsidRDefault="00D90C62" w:rsidP="00565388">
      <w:pPr>
        <w:pStyle w:val="texto"/>
        <w:spacing w:after="320"/>
        <w:rPr>
          <w:rFonts w:ascii="Helvetica LT Std" w:hAnsi="Helvetica LT Std"/>
          <w:sz w:val="19"/>
          <w:szCs w:val="19"/>
        </w:rPr>
      </w:pPr>
      <w:r w:rsidRPr="008F2D74">
        <w:rPr>
          <w:rFonts w:ascii="Helvetica LT Std" w:hAnsi="Helvetica LT Std"/>
          <w:sz w:val="19"/>
          <w:szCs w:val="19"/>
        </w:rPr>
        <w:t>Honakoa da egindako fiskalizazioaren inguruko iritzia, lanaren norainokoa kontuan hartuta:</w:t>
      </w:r>
    </w:p>
    <w:p w:rsidR="00D90C62" w:rsidRPr="008F2D74" w:rsidRDefault="00D90C62" w:rsidP="00565388">
      <w:pPr>
        <w:pStyle w:val="atitulo2"/>
        <w:spacing w:before="240"/>
        <w:rPr>
          <w:szCs w:val="19"/>
        </w:rPr>
      </w:pPr>
      <w:bookmarkStart w:id="22" w:name="_Toc461588445"/>
      <w:bookmarkStart w:id="23" w:name="_Toc461590587"/>
      <w:bookmarkStart w:id="24" w:name="_Toc461591107"/>
      <w:bookmarkStart w:id="25" w:name="_Toc461592238"/>
      <w:bookmarkStart w:id="26" w:name="_Toc461593658"/>
      <w:bookmarkStart w:id="27" w:name="_Toc461593791"/>
      <w:bookmarkStart w:id="28" w:name="_Toc461594093"/>
      <w:bookmarkStart w:id="29" w:name="_Toc461594690"/>
      <w:bookmarkStart w:id="30" w:name="_Toc461595083"/>
      <w:bookmarkStart w:id="31" w:name="_Toc461595675"/>
      <w:bookmarkStart w:id="32" w:name="_Toc461601744"/>
      <w:bookmarkStart w:id="33" w:name="_Toc461602531"/>
      <w:bookmarkStart w:id="34" w:name="_Toc462124220"/>
      <w:bookmarkStart w:id="35" w:name="_Toc462124300"/>
      <w:bookmarkStart w:id="36" w:name="_Toc462803275"/>
      <w:bookmarkStart w:id="37" w:name="_Toc463680847"/>
      <w:bookmarkStart w:id="38" w:name="_Toc463680927"/>
      <w:bookmarkStart w:id="39" w:name="_Toc463681084"/>
      <w:bookmarkStart w:id="40" w:name="_Toc464619339"/>
      <w:bookmarkStart w:id="41" w:name="_Toc464870761"/>
      <w:bookmarkStart w:id="42" w:name="_Toc496503480"/>
      <w:bookmarkStart w:id="43" w:name="_Toc69801026"/>
      <w:bookmarkStart w:id="44" w:name="_Toc93816324"/>
      <w:bookmarkStart w:id="45" w:name="_Toc93817011"/>
      <w:bookmarkStart w:id="46" w:name="_Toc120335775"/>
      <w:bookmarkStart w:id="47" w:name="_Toc120335697"/>
      <w:bookmarkStart w:id="48" w:name="_Toc120335530"/>
      <w:bookmarkStart w:id="49" w:name="_Toc318960026"/>
      <w:bookmarkStart w:id="50" w:name="_Toc381787504"/>
      <w:bookmarkStart w:id="51" w:name="_Toc424728038"/>
      <w:bookmarkStart w:id="52" w:name="_Toc440443217"/>
      <w:r w:rsidRPr="008F2D74">
        <w:rPr>
          <w:szCs w:val="19"/>
        </w:rPr>
        <w:t xml:space="preserve">IV.1. </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8F2D74">
        <w:rPr>
          <w:szCs w:val="19"/>
        </w:rPr>
        <w:t>Mankomunitatea</w:t>
      </w:r>
      <w:bookmarkEnd w:id="51"/>
      <w:bookmarkEnd w:id="52"/>
    </w:p>
    <w:p w:rsidR="00D90C62" w:rsidRPr="008F2D74" w:rsidRDefault="00AD1635" w:rsidP="00CB1923">
      <w:pPr>
        <w:pStyle w:val="atitulo3"/>
        <w:rPr>
          <w:szCs w:val="19"/>
        </w:rPr>
      </w:pPr>
      <w:r>
        <w:rPr>
          <w:szCs w:val="19"/>
        </w:rPr>
        <w:t>Langileak</w:t>
      </w:r>
    </w:p>
    <w:p w:rsidR="00D90C62" w:rsidRPr="008F2D74" w:rsidRDefault="00D90C62" w:rsidP="0018212F">
      <w:pPr>
        <w:pStyle w:val="texto"/>
        <w:spacing w:after="180"/>
        <w:rPr>
          <w:rFonts w:ascii="Helvetica LT Std" w:hAnsi="Helvetica LT Std"/>
          <w:sz w:val="19"/>
          <w:szCs w:val="19"/>
        </w:rPr>
      </w:pPr>
      <w:r w:rsidRPr="008F2D74">
        <w:rPr>
          <w:rFonts w:ascii="Helvetica LT Std" w:hAnsi="Helvetica LT Std"/>
          <w:sz w:val="19"/>
          <w:szCs w:val="19"/>
        </w:rPr>
        <w:t xml:space="preserve">Mankomunitatearen 2013. urteko langile gastuek 523.275 euro egin zuten, eta gastu guztien ehuneko 3 egiten dute. </w:t>
      </w:r>
    </w:p>
    <w:p w:rsidR="00D90C62" w:rsidRPr="008F2D74" w:rsidRDefault="00D90C62" w:rsidP="0018212F">
      <w:pPr>
        <w:pStyle w:val="texto"/>
        <w:spacing w:after="180"/>
        <w:rPr>
          <w:rFonts w:ascii="Helvetica LT Std" w:hAnsi="Helvetica LT Std"/>
          <w:sz w:val="19"/>
          <w:szCs w:val="19"/>
        </w:rPr>
      </w:pPr>
      <w:r w:rsidRPr="008F2D74">
        <w:rPr>
          <w:rFonts w:ascii="Helvetica LT Std" w:hAnsi="Helvetica LT Std"/>
          <w:sz w:val="19"/>
          <w:szCs w:val="19"/>
        </w:rPr>
        <w:t>Mankomunitatearen 2013ko plantilla organikoak honako funtzionario-lanpostuak jasotzen ditu: A mailako sei lanpostu, ehuneko 55eko esklusibotasun-osagarriarekin eta ehuneko 13,72 eta ehuneko 75 bitarteko lanpostu-osagarriarekin; gainera, zuzendaritzako osagarria dago idazkar</w:t>
      </w:r>
      <w:r w:rsidRPr="008F2D74">
        <w:rPr>
          <w:rFonts w:ascii="Helvetica LT Std" w:hAnsi="Helvetica LT Std"/>
          <w:sz w:val="19"/>
          <w:szCs w:val="19"/>
        </w:rPr>
        <w:t>i</w:t>
      </w:r>
      <w:r w:rsidRPr="008F2D74">
        <w:rPr>
          <w:rFonts w:ascii="Helvetica LT Std" w:hAnsi="Helvetica LT Std"/>
          <w:sz w:val="19"/>
          <w:szCs w:val="19"/>
        </w:rPr>
        <w:t>tza nagusiko eta kontu-hartzaile lanpostuen kasuan. Langile funtzionarioen lansariak, gastu s</w:t>
      </w:r>
      <w:r w:rsidRPr="008F2D74">
        <w:rPr>
          <w:rFonts w:ascii="Helvetica LT Std" w:hAnsi="Helvetica LT Std"/>
          <w:sz w:val="19"/>
          <w:szCs w:val="19"/>
        </w:rPr>
        <w:t>o</w:t>
      </w:r>
      <w:r w:rsidRPr="008F2D74">
        <w:rPr>
          <w:rFonts w:ascii="Helvetica LT Std" w:hAnsi="Helvetica LT Std"/>
          <w:sz w:val="19"/>
          <w:szCs w:val="19"/>
        </w:rPr>
        <w:t>zialak sartu gabe, 328.980 eurokoak izan ziren 2013an.</w:t>
      </w:r>
    </w:p>
    <w:p w:rsidR="00D90C62" w:rsidRPr="008F2D74" w:rsidRDefault="00D90C62" w:rsidP="0018212F">
      <w:pPr>
        <w:pStyle w:val="texto"/>
        <w:spacing w:after="180"/>
        <w:rPr>
          <w:rFonts w:ascii="Helvetica LT Std" w:hAnsi="Helvetica LT Std"/>
          <w:sz w:val="19"/>
          <w:szCs w:val="19"/>
        </w:rPr>
      </w:pPr>
      <w:r w:rsidRPr="008F2D74">
        <w:rPr>
          <w:rFonts w:ascii="Helvetica LT Std" w:hAnsi="Helvetica LT Std"/>
          <w:sz w:val="19"/>
          <w:szCs w:val="19"/>
        </w:rPr>
        <w:t>Mankomunitateko lehendakariak arduraldi esklusiboko araubidean dihardu, eta 2013an 56.010 euro gordin jaso zituen.</w:t>
      </w:r>
    </w:p>
    <w:p w:rsidR="00D90C62" w:rsidRPr="008F2D74" w:rsidRDefault="00D90C62" w:rsidP="0018212F">
      <w:pPr>
        <w:pStyle w:val="texto"/>
        <w:spacing w:after="180"/>
        <w:rPr>
          <w:rFonts w:ascii="Helvetica LT Std" w:hAnsi="Helvetica LT Std"/>
          <w:sz w:val="19"/>
          <w:szCs w:val="19"/>
        </w:rPr>
      </w:pPr>
      <w:r w:rsidRPr="008F2D74">
        <w:rPr>
          <w:rFonts w:ascii="Helvetica LT Std" w:hAnsi="Helvetica LT Std"/>
          <w:sz w:val="19"/>
          <w:szCs w:val="19"/>
        </w:rPr>
        <w:t>Egiaztatu dugu, mankomunitateko funtzionarioen lansariak bat datozela atxikita dauden la</w:t>
      </w:r>
      <w:r w:rsidRPr="008F2D74">
        <w:rPr>
          <w:rFonts w:ascii="Helvetica LT Std" w:hAnsi="Helvetica LT Std"/>
          <w:sz w:val="19"/>
          <w:szCs w:val="19"/>
        </w:rPr>
        <w:t>n</w:t>
      </w:r>
      <w:r w:rsidRPr="008F2D74">
        <w:rPr>
          <w:rFonts w:ascii="Helvetica LT Std" w:hAnsi="Helvetica LT Std"/>
          <w:sz w:val="19"/>
          <w:szCs w:val="19"/>
        </w:rPr>
        <w:t>postuarekin eta plantilla organikoan onetsi ziren osagarriekin; halaber, egiaztatu dugu lehendak</w:t>
      </w:r>
      <w:r w:rsidRPr="008F2D74">
        <w:rPr>
          <w:rFonts w:ascii="Helvetica LT Std" w:hAnsi="Helvetica LT Std"/>
          <w:sz w:val="19"/>
          <w:szCs w:val="19"/>
        </w:rPr>
        <w:t>a</w:t>
      </w:r>
      <w:r w:rsidRPr="008F2D74">
        <w:rPr>
          <w:rFonts w:ascii="Helvetica LT Std" w:hAnsi="Helvetica LT Std"/>
          <w:sz w:val="19"/>
          <w:szCs w:val="19"/>
        </w:rPr>
        <w:t>riari Batzar Nagusiak onetsitako zenbatekoaren arabera ordaintzen zaiola.</w:t>
      </w:r>
    </w:p>
    <w:p w:rsidR="00D90C62" w:rsidRPr="008F2D74" w:rsidRDefault="00D90C62" w:rsidP="0018212F">
      <w:pPr>
        <w:pStyle w:val="texto"/>
        <w:spacing w:after="180"/>
        <w:rPr>
          <w:rFonts w:ascii="Helvetica LT Std" w:hAnsi="Helvetica LT Std"/>
          <w:sz w:val="19"/>
          <w:szCs w:val="19"/>
        </w:rPr>
      </w:pPr>
      <w:r w:rsidRPr="008F2D74">
        <w:rPr>
          <w:rFonts w:ascii="Helvetica LT Std" w:hAnsi="Helvetica LT Std"/>
          <w:sz w:val="19"/>
          <w:szCs w:val="19"/>
        </w:rPr>
        <w:t>Mankomunitateko langileek bizi- eta istripu-aseguru bat badaukate; aseguru hori ez dago sa</w:t>
      </w:r>
      <w:r w:rsidRPr="008F2D74">
        <w:rPr>
          <w:rFonts w:ascii="Helvetica LT Std" w:hAnsi="Helvetica LT Std"/>
          <w:sz w:val="19"/>
          <w:szCs w:val="19"/>
        </w:rPr>
        <w:t>r</w:t>
      </w:r>
      <w:r w:rsidRPr="008F2D74">
        <w:rPr>
          <w:rFonts w:ascii="Helvetica LT Std" w:hAnsi="Helvetica LT Std"/>
          <w:sz w:val="19"/>
          <w:szCs w:val="19"/>
        </w:rPr>
        <w:t>tuta SCPSA sozietatearen pentsio-planean.</w:t>
      </w:r>
    </w:p>
    <w:p w:rsidR="00D90C62" w:rsidRPr="008F2D74" w:rsidRDefault="00D90C62" w:rsidP="0018212F">
      <w:pPr>
        <w:pStyle w:val="texto"/>
        <w:spacing w:after="180"/>
        <w:rPr>
          <w:rFonts w:ascii="Helvetica LT Std" w:hAnsi="Helvetica LT Std"/>
          <w:spacing w:val="2"/>
          <w:sz w:val="19"/>
          <w:szCs w:val="19"/>
        </w:rPr>
      </w:pPr>
      <w:r w:rsidRPr="008F2D74">
        <w:rPr>
          <w:rFonts w:ascii="Helvetica LT Std" w:hAnsi="Helvetica LT Std"/>
          <w:spacing w:val="2"/>
          <w:sz w:val="19"/>
          <w:szCs w:val="19"/>
        </w:rPr>
        <w:t>Mankomunitateko organo kolegiatuetako kideek dieta bat jasotzen dute bilkuretara egiazki joate</w:t>
      </w:r>
      <w:r w:rsidRPr="008F2D74">
        <w:rPr>
          <w:rFonts w:ascii="Helvetica LT Std" w:hAnsi="Helvetica LT Std"/>
          <w:spacing w:val="2"/>
          <w:sz w:val="19"/>
          <w:szCs w:val="19"/>
        </w:rPr>
        <w:t>a</w:t>
      </w:r>
      <w:r w:rsidRPr="008F2D74">
        <w:rPr>
          <w:rFonts w:ascii="Helvetica LT Std" w:hAnsi="Helvetica LT Std"/>
          <w:spacing w:val="2"/>
          <w:sz w:val="19"/>
          <w:szCs w:val="19"/>
        </w:rPr>
        <w:t>gatik; 2010eko ekainaren 1etik egunean 194,78 eurokoa da. 2013an, dieten guztizkoa 62.135 eur</w:t>
      </w:r>
      <w:r w:rsidRPr="008F2D74">
        <w:rPr>
          <w:rFonts w:ascii="Helvetica LT Std" w:hAnsi="Helvetica LT Std"/>
          <w:spacing w:val="2"/>
          <w:sz w:val="19"/>
          <w:szCs w:val="19"/>
        </w:rPr>
        <w:t>o</w:t>
      </w:r>
      <w:r w:rsidRPr="008F2D74">
        <w:rPr>
          <w:rFonts w:ascii="Helvetica LT Std" w:hAnsi="Helvetica LT Std"/>
          <w:spacing w:val="2"/>
          <w:sz w:val="19"/>
          <w:szCs w:val="19"/>
        </w:rPr>
        <w:t>koa izan zen.</w:t>
      </w:r>
    </w:p>
    <w:p w:rsidR="00911E6F" w:rsidRDefault="00911E6F">
      <w:pPr>
        <w:spacing w:after="0"/>
        <w:ind w:firstLine="0"/>
        <w:jc w:val="left"/>
        <w:rPr>
          <w:rFonts w:ascii="Helvetica LT Std" w:hAnsi="Helvetica LT Std"/>
          <w:b/>
          <w:iCs/>
          <w:color w:val="000000"/>
          <w:spacing w:val="10"/>
          <w:kern w:val="28"/>
          <w:sz w:val="19"/>
          <w:szCs w:val="19"/>
        </w:rPr>
      </w:pPr>
      <w:r>
        <w:rPr>
          <w:szCs w:val="19"/>
        </w:rPr>
        <w:br w:type="page"/>
      </w:r>
    </w:p>
    <w:p w:rsidR="00D90C62" w:rsidRPr="008F2D74" w:rsidRDefault="00D90C62" w:rsidP="00CB1923">
      <w:pPr>
        <w:pStyle w:val="atitulo3"/>
        <w:rPr>
          <w:szCs w:val="19"/>
        </w:rPr>
      </w:pPr>
      <w:r w:rsidRPr="008F2D74">
        <w:rPr>
          <w:szCs w:val="19"/>
        </w:rPr>
        <w:lastRenderedPageBreak/>
        <w:t>Eskualdeko hiri garraioaren zerbitzua</w:t>
      </w:r>
    </w:p>
    <w:p w:rsidR="00D90C62" w:rsidRPr="008F2D74" w:rsidRDefault="00D90C62" w:rsidP="00565388">
      <w:pPr>
        <w:pStyle w:val="texto"/>
        <w:spacing w:after="160"/>
        <w:rPr>
          <w:rFonts w:ascii="Helvetica LT Std" w:hAnsi="Helvetica LT Std"/>
          <w:sz w:val="19"/>
          <w:szCs w:val="19"/>
        </w:rPr>
      </w:pPr>
      <w:r w:rsidRPr="008F2D74">
        <w:rPr>
          <w:rFonts w:ascii="Helvetica LT Std" w:hAnsi="Helvetica LT Std"/>
          <w:sz w:val="19"/>
          <w:szCs w:val="19"/>
        </w:rPr>
        <w:t>Mankomunitateak eskualdeko hiri garraioaren zerbitzua ematen du eskualdeko 18 udalerritan. Zerbitzua emateko modua zeharkako kudeaketa da, merkataritza sozietate baten bitartezkoa.</w:t>
      </w:r>
    </w:p>
    <w:p w:rsidR="00D90C62" w:rsidRPr="008F2D74" w:rsidRDefault="00D90C62" w:rsidP="00CB1923">
      <w:pPr>
        <w:pStyle w:val="texto"/>
        <w:spacing w:after="160"/>
        <w:rPr>
          <w:rFonts w:ascii="Helvetica LT Std" w:hAnsi="Helvetica LT Std"/>
          <w:spacing w:val="4"/>
          <w:sz w:val="19"/>
          <w:szCs w:val="19"/>
        </w:rPr>
      </w:pPr>
      <w:r w:rsidRPr="008F2D74">
        <w:rPr>
          <w:rFonts w:ascii="Helvetica LT Std" w:hAnsi="Helvetica LT Std"/>
          <w:spacing w:val="4"/>
          <w:sz w:val="19"/>
          <w:szCs w:val="19"/>
        </w:rPr>
        <w:t>Honakoak izan dira garraioaren kostua eta haren finantzaketa azkeneko hiru ekitaldietan:</w:t>
      </w:r>
    </w:p>
    <w:tbl>
      <w:tblPr>
        <w:tblW w:w="8784" w:type="dxa"/>
        <w:jc w:val="center"/>
        <w:tblLayout w:type="fixed"/>
        <w:tblCellMar>
          <w:left w:w="70" w:type="dxa"/>
          <w:right w:w="70" w:type="dxa"/>
        </w:tblCellMar>
        <w:tblLook w:val="0000" w:firstRow="0" w:lastRow="0" w:firstColumn="0" w:lastColumn="0" w:noHBand="0" w:noVBand="0"/>
      </w:tblPr>
      <w:tblGrid>
        <w:gridCol w:w="5060"/>
        <w:gridCol w:w="1266"/>
        <w:gridCol w:w="1212"/>
        <w:gridCol w:w="1246"/>
      </w:tblGrid>
      <w:tr w:rsidR="00D90C62" w:rsidRPr="00AD1635" w:rsidTr="004A3A49">
        <w:trPr>
          <w:trHeight w:val="312"/>
          <w:jc w:val="center"/>
        </w:trPr>
        <w:tc>
          <w:tcPr>
            <w:tcW w:w="5060" w:type="dxa"/>
            <w:tcBorders>
              <w:top w:val="single" w:sz="4" w:space="0" w:color="auto"/>
              <w:bottom w:val="single" w:sz="4" w:space="0" w:color="auto"/>
            </w:tcBorders>
            <w:shd w:val="clear" w:color="auto" w:fill="FABF8F" w:themeFill="accent6" w:themeFillTint="99"/>
            <w:vAlign w:val="center"/>
          </w:tcPr>
          <w:p w:rsidR="00D90C62" w:rsidRPr="00AD1635" w:rsidRDefault="00D90C62" w:rsidP="003300C4">
            <w:pPr>
              <w:pStyle w:val="cuadroCabe"/>
              <w:jc w:val="left"/>
              <w:rPr>
                <w:rFonts w:ascii="Helvetica LT Std" w:hAnsi="Helvetica LT Std"/>
                <w:sz w:val="16"/>
                <w:szCs w:val="16"/>
              </w:rPr>
            </w:pPr>
          </w:p>
        </w:tc>
        <w:tc>
          <w:tcPr>
            <w:tcW w:w="1266" w:type="dxa"/>
            <w:tcBorders>
              <w:top w:val="single" w:sz="4" w:space="0" w:color="auto"/>
              <w:bottom w:val="single" w:sz="4" w:space="0" w:color="auto"/>
            </w:tcBorders>
            <w:shd w:val="clear" w:color="auto" w:fill="FABF8F" w:themeFill="accent6" w:themeFillTint="99"/>
            <w:vAlign w:val="center"/>
          </w:tcPr>
          <w:p w:rsidR="00D90C62" w:rsidRPr="00AD1635" w:rsidRDefault="00D90C62" w:rsidP="0071081B">
            <w:pPr>
              <w:pStyle w:val="cuadroCabe"/>
              <w:jc w:val="right"/>
              <w:rPr>
                <w:rFonts w:ascii="Helvetica LT Std" w:hAnsi="Helvetica LT Std"/>
                <w:sz w:val="16"/>
                <w:szCs w:val="16"/>
              </w:rPr>
            </w:pPr>
            <w:r w:rsidRPr="00AD1635">
              <w:rPr>
                <w:rFonts w:ascii="Helvetica LT Std" w:hAnsi="Helvetica LT Std"/>
                <w:sz w:val="16"/>
                <w:szCs w:val="16"/>
              </w:rPr>
              <w:t>2011</w:t>
            </w:r>
          </w:p>
        </w:tc>
        <w:tc>
          <w:tcPr>
            <w:tcW w:w="1212" w:type="dxa"/>
            <w:tcBorders>
              <w:top w:val="single" w:sz="4" w:space="0" w:color="auto"/>
              <w:bottom w:val="single" w:sz="4" w:space="0" w:color="auto"/>
            </w:tcBorders>
            <w:shd w:val="clear" w:color="auto" w:fill="FABF8F" w:themeFill="accent6" w:themeFillTint="99"/>
            <w:vAlign w:val="center"/>
          </w:tcPr>
          <w:p w:rsidR="00D90C62" w:rsidRPr="00AD1635" w:rsidRDefault="00D90C62" w:rsidP="0071081B">
            <w:pPr>
              <w:pStyle w:val="cuadroCabe"/>
              <w:jc w:val="right"/>
              <w:rPr>
                <w:rFonts w:ascii="Helvetica LT Std" w:hAnsi="Helvetica LT Std"/>
                <w:sz w:val="16"/>
                <w:szCs w:val="16"/>
              </w:rPr>
            </w:pPr>
            <w:r w:rsidRPr="00AD1635">
              <w:rPr>
                <w:rFonts w:ascii="Helvetica LT Std" w:hAnsi="Helvetica LT Std"/>
                <w:sz w:val="16"/>
                <w:szCs w:val="16"/>
              </w:rPr>
              <w:t>2012</w:t>
            </w:r>
          </w:p>
        </w:tc>
        <w:tc>
          <w:tcPr>
            <w:tcW w:w="1246" w:type="dxa"/>
            <w:tcBorders>
              <w:top w:val="single" w:sz="4" w:space="0" w:color="auto"/>
              <w:bottom w:val="single" w:sz="4" w:space="0" w:color="auto"/>
            </w:tcBorders>
            <w:shd w:val="clear" w:color="auto" w:fill="FABF8F" w:themeFill="accent6" w:themeFillTint="99"/>
            <w:vAlign w:val="center"/>
          </w:tcPr>
          <w:p w:rsidR="00D90C62" w:rsidRPr="00AD1635" w:rsidRDefault="00D90C62" w:rsidP="0071081B">
            <w:pPr>
              <w:pStyle w:val="cuadroCabe"/>
              <w:jc w:val="right"/>
              <w:rPr>
                <w:rFonts w:ascii="Helvetica LT Std" w:hAnsi="Helvetica LT Std"/>
                <w:sz w:val="16"/>
                <w:szCs w:val="16"/>
              </w:rPr>
            </w:pPr>
            <w:r w:rsidRPr="00AD1635">
              <w:rPr>
                <w:rFonts w:ascii="Helvetica LT Std" w:hAnsi="Helvetica LT Std"/>
                <w:sz w:val="16"/>
                <w:szCs w:val="16"/>
              </w:rPr>
              <w:t>2013</w:t>
            </w:r>
          </w:p>
        </w:tc>
      </w:tr>
      <w:tr w:rsidR="00D90C62" w:rsidRPr="00AD1635" w:rsidTr="0071081B">
        <w:trPr>
          <w:trHeight w:val="255"/>
          <w:jc w:val="center"/>
        </w:trPr>
        <w:tc>
          <w:tcPr>
            <w:tcW w:w="5060" w:type="dxa"/>
            <w:tcBorders>
              <w:top w:val="single" w:sz="4" w:space="0" w:color="auto"/>
              <w:bottom w:val="single" w:sz="2" w:space="0" w:color="auto"/>
            </w:tcBorders>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 xml:space="preserve">Kostuak, guztira </w:t>
            </w:r>
          </w:p>
        </w:tc>
        <w:tc>
          <w:tcPr>
            <w:tcW w:w="1266" w:type="dxa"/>
            <w:tcBorders>
              <w:top w:val="single" w:sz="4"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32.630.801</w:t>
            </w:r>
          </w:p>
        </w:tc>
        <w:tc>
          <w:tcPr>
            <w:tcW w:w="1212" w:type="dxa"/>
            <w:tcBorders>
              <w:top w:val="single" w:sz="4"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33.215.100</w:t>
            </w:r>
          </w:p>
        </w:tc>
        <w:tc>
          <w:tcPr>
            <w:tcW w:w="1246" w:type="dxa"/>
            <w:tcBorders>
              <w:top w:val="single" w:sz="4"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31.058.806</w:t>
            </w:r>
          </w:p>
        </w:tc>
      </w:tr>
      <w:tr w:rsidR="00D90C62" w:rsidRPr="00AD1635" w:rsidTr="0071081B">
        <w:trPr>
          <w:trHeight w:val="255"/>
          <w:jc w:val="center"/>
        </w:trPr>
        <w:tc>
          <w:tcPr>
            <w:tcW w:w="5060" w:type="dxa"/>
            <w:tcBorders>
              <w:top w:val="single" w:sz="2" w:space="0" w:color="auto"/>
              <w:bottom w:val="single" w:sz="2" w:space="0" w:color="auto"/>
            </w:tcBorders>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Diru-sarrerak, guztira</w:t>
            </w:r>
          </w:p>
        </w:tc>
        <w:tc>
          <w:tcPr>
            <w:tcW w:w="1266"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noProof/>
                <w:sz w:val="16"/>
                <w:szCs w:val="16"/>
              </w:rPr>
              <w:t>31.392.247</w:t>
            </w:r>
            <w:r w:rsidRPr="00AD1635">
              <w:rPr>
                <w:rFonts w:ascii="Helvetica LT Std" w:hAnsi="Helvetica LT Std"/>
                <w:sz w:val="16"/>
                <w:szCs w:val="16"/>
              </w:rPr>
              <w:fldChar w:fldCharType="end"/>
            </w:r>
          </w:p>
        </w:tc>
        <w:tc>
          <w:tcPr>
            <w:tcW w:w="1212"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noProof/>
                <w:sz w:val="16"/>
                <w:szCs w:val="16"/>
              </w:rPr>
              <w:t>32.435.466</w:t>
            </w:r>
            <w:r w:rsidRPr="00AD1635">
              <w:rPr>
                <w:rFonts w:ascii="Helvetica LT Std" w:hAnsi="Helvetica LT Std"/>
                <w:sz w:val="16"/>
                <w:szCs w:val="16"/>
              </w:rPr>
              <w:fldChar w:fldCharType="end"/>
            </w:r>
          </w:p>
        </w:tc>
        <w:tc>
          <w:tcPr>
            <w:tcW w:w="1246"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noProof/>
                <w:sz w:val="16"/>
                <w:szCs w:val="16"/>
              </w:rPr>
              <w:t>31.204.397</w:t>
            </w:r>
            <w:r w:rsidRPr="00AD1635">
              <w:rPr>
                <w:rFonts w:ascii="Helvetica LT Std" w:hAnsi="Helvetica LT Std"/>
                <w:sz w:val="16"/>
                <w:szCs w:val="16"/>
              </w:rPr>
              <w:fldChar w:fldCharType="end"/>
            </w:r>
          </w:p>
        </w:tc>
      </w:tr>
      <w:tr w:rsidR="00D90C62" w:rsidRPr="00AD1635" w:rsidTr="0071081B">
        <w:trPr>
          <w:trHeight w:val="255"/>
          <w:jc w:val="center"/>
        </w:trPr>
        <w:tc>
          <w:tcPr>
            <w:tcW w:w="5060" w:type="dxa"/>
            <w:tcBorders>
              <w:top w:val="single" w:sz="2" w:space="0" w:color="auto"/>
              <w:bottom w:val="single" w:sz="2" w:space="0" w:color="auto"/>
            </w:tcBorders>
            <w:vAlign w:val="center"/>
          </w:tcPr>
          <w:p w:rsidR="00D90C62" w:rsidRPr="00AD1635" w:rsidRDefault="009D67B7" w:rsidP="003300C4">
            <w:pPr>
              <w:pStyle w:val="cuatexto"/>
              <w:jc w:val="left"/>
              <w:rPr>
                <w:rFonts w:ascii="Helvetica LT Std" w:hAnsi="Helvetica LT Std"/>
                <w:sz w:val="16"/>
                <w:szCs w:val="16"/>
              </w:rPr>
            </w:pPr>
            <w:r w:rsidRPr="00AD1635">
              <w:rPr>
                <w:rFonts w:ascii="Helvetica LT Std" w:hAnsi="Helvetica LT Std"/>
                <w:sz w:val="16"/>
                <w:szCs w:val="16"/>
              </w:rPr>
              <w:t>Zerbitzuaren superabita/defizita</w:t>
            </w:r>
          </w:p>
        </w:tc>
        <w:tc>
          <w:tcPr>
            <w:tcW w:w="1266"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-1.238.554</w:t>
            </w:r>
          </w:p>
        </w:tc>
        <w:tc>
          <w:tcPr>
            <w:tcW w:w="1212"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-779.634</w:t>
            </w:r>
          </w:p>
        </w:tc>
        <w:tc>
          <w:tcPr>
            <w:tcW w:w="1246"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145.591</w:t>
            </w:r>
          </w:p>
        </w:tc>
      </w:tr>
      <w:tr w:rsidR="00D90C62" w:rsidRPr="00AD1635" w:rsidTr="0071081B">
        <w:trPr>
          <w:trHeight w:val="255"/>
          <w:jc w:val="center"/>
        </w:trPr>
        <w:tc>
          <w:tcPr>
            <w:tcW w:w="5060" w:type="dxa"/>
            <w:tcBorders>
              <w:top w:val="single" w:sz="2" w:space="0" w:color="auto"/>
              <w:bottom w:val="single" w:sz="2" w:space="0" w:color="auto"/>
            </w:tcBorders>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Finantzatzea diruzaintza-gerakin atxikiarekin</w:t>
            </w:r>
          </w:p>
        </w:tc>
        <w:tc>
          <w:tcPr>
            <w:tcW w:w="1266"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1.161.566</w:t>
            </w:r>
          </w:p>
        </w:tc>
        <w:tc>
          <w:tcPr>
            <w:tcW w:w="1212"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1.050.264</w:t>
            </w:r>
          </w:p>
        </w:tc>
        <w:tc>
          <w:tcPr>
            <w:tcW w:w="1246"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p>
        </w:tc>
      </w:tr>
      <w:tr w:rsidR="00D90C62" w:rsidRPr="00AD1635" w:rsidTr="0071081B">
        <w:trPr>
          <w:trHeight w:val="255"/>
          <w:jc w:val="center"/>
        </w:trPr>
        <w:tc>
          <w:tcPr>
            <w:tcW w:w="5060" w:type="dxa"/>
            <w:tcBorders>
              <w:top w:val="single" w:sz="2" w:space="0" w:color="auto"/>
              <w:bottom w:val="single" w:sz="4" w:space="0" w:color="auto"/>
            </w:tcBorders>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Zerbitzuaren defizita</w:t>
            </w:r>
          </w:p>
        </w:tc>
        <w:tc>
          <w:tcPr>
            <w:tcW w:w="1266" w:type="dxa"/>
            <w:tcBorders>
              <w:top w:val="single" w:sz="2" w:space="0" w:color="auto"/>
              <w:bottom w:val="single" w:sz="4"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76.988</w:t>
            </w:r>
          </w:p>
        </w:tc>
        <w:tc>
          <w:tcPr>
            <w:tcW w:w="1212" w:type="dxa"/>
            <w:tcBorders>
              <w:top w:val="single" w:sz="2" w:space="0" w:color="auto"/>
              <w:bottom w:val="single" w:sz="4" w:space="0" w:color="auto"/>
            </w:tcBorders>
            <w:vAlign w:val="center"/>
          </w:tcPr>
          <w:p w:rsidR="00D90C62" w:rsidRPr="00AD1635" w:rsidRDefault="00D90C62" w:rsidP="0071081B">
            <w:pPr>
              <w:pStyle w:val="cuatexto"/>
              <w:jc w:val="right"/>
              <w:rPr>
                <w:rFonts w:ascii="Helvetica LT Std" w:hAnsi="Helvetica LT Std"/>
                <w:sz w:val="16"/>
                <w:szCs w:val="16"/>
              </w:rPr>
            </w:pPr>
          </w:p>
        </w:tc>
        <w:tc>
          <w:tcPr>
            <w:tcW w:w="1246" w:type="dxa"/>
            <w:tcBorders>
              <w:top w:val="single" w:sz="2" w:space="0" w:color="auto"/>
              <w:bottom w:val="single" w:sz="4" w:space="0" w:color="auto"/>
            </w:tcBorders>
            <w:vAlign w:val="center"/>
          </w:tcPr>
          <w:p w:rsidR="00D90C62" w:rsidRPr="00AD1635" w:rsidRDefault="00D90C62" w:rsidP="0071081B">
            <w:pPr>
              <w:pStyle w:val="cuatexto"/>
              <w:jc w:val="right"/>
              <w:rPr>
                <w:rFonts w:ascii="Helvetica LT Std" w:hAnsi="Helvetica LT Std"/>
                <w:sz w:val="16"/>
                <w:szCs w:val="16"/>
              </w:rPr>
            </w:pPr>
          </w:p>
        </w:tc>
      </w:tr>
    </w:tbl>
    <w:p w:rsidR="00D90C62" w:rsidRPr="008F2D74" w:rsidRDefault="00D90C62" w:rsidP="00565388">
      <w:pPr>
        <w:pStyle w:val="texto"/>
        <w:spacing w:before="240"/>
        <w:rPr>
          <w:rFonts w:ascii="Helvetica LT Std" w:hAnsi="Helvetica LT Std"/>
          <w:sz w:val="19"/>
          <w:szCs w:val="19"/>
        </w:rPr>
      </w:pPr>
      <w:r w:rsidRPr="008F2D74">
        <w:rPr>
          <w:rFonts w:ascii="Helvetica LT Std" w:hAnsi="Helvetica LT Std"/>
          <w:sz w:val="19"/>
          <w:szCs w:val="19"/>
        </w:rPr>
        <w:t xml:space="preserve">2011-2012 Garraio Plana, Mankomunitateak eta Nafarroako Gobernuak ekitaldi horietarako onetsitakoa, 2014. urtera arte luzatu zen, urte hori barne. Agiri horretan, garraioaren finantzaketa ezarri zen –erabiltzaileen tarifak, Foru Administrazioaren ekarpenak eta udalerrien ekarpenak–, ekitaldi horietan zerbitzuaren kostu guztiak estaltzerainokoa. </w:t>
      </w: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Hala eta guztiz ere, garraio zerbitzuak 2011n eta 2012an defizita sortu zuen, bidaiarien jaits</w:t>
      </w:r>
      <w:r w:rsidRPr="008F2D74">
        <w:rPr>
          <w:rFonts w:ascii="Helvetica LT Std" w:hAnsi="Helvetica LT Std"/>
          <w:sz w:val="19"/>
          <w:szCs w:val="19"/>
        </w:rPr>
        <w:t>i</w:t>
      </w:r>
      <w:r w:rsidRPr="008F2D74">
        <w:rPr>
          <w:rFonts w:ascii="Helvetica LT Std" w:hAnsi="Helvetica LT Std"/>
          <w:sz w:val="19"/>
          <w:szCs w:val="19"/>
        </w:rPr>
        <w:t>era dela-eta tarifen bidezko diru-sarrerek behera egin zutelako, nahiz eta Mankomunitateak on</w:t>
      </w:r>
      <w:r w:rsidRPr="008F2D74">
        <w:rPr>
          <w:rFonts w:ascii="Helvetica LT Std" w:hAnsi="Helvetica LT Std"/>
          <w:sz w:val="19"/>
          <w:szCs w:val="19"/>
        </w:rPr>
        <w:t>e</w:t>
      </w:r>
      <w:r w:rsidRPr="008F2D74">
        <w:rPr>
          <w:rFonts w:ascii="Helvetica LT Std" w:hAnsi="Helvetica LT Std"/>
          <w:sz w:val="19"/>
          <w:szCs w:val="19"/>
        </w:rPr>
        <w:t>tsi zituen tarifa-mota batzuk planean aurreikusitakoak baino handiagoak izan.</w:t>
      </w:r>
    </w:p>
    <w:p w:rsidR="00D90C62" w:rsidRPr="008F2D74" w:rsidRDefault="00D90C62" w:rsidP="0071081B">
      <w:pPr>
        <w:pStyle w:val="texto"/>
        <w:spacing w:after="260"/>
        <w:rPr>
          <w:rFonts w:ascii="Helvetica LT Std" w:hAnsi="Helvetica LT Std"/>
          <w:sz w:val="19"/>
          <w:szCs w:val="19"/>
        </w:rPr>
      </w:pPr>
      <w:r w:rsidRPr="008F2D74">
        <w:rPr>
          <w:rFonts w:ascii="Helvetica LT Std" w:hAnsi="Helvetica LT Std"/>
          <w:sz w:val="19"/>
          <w:szCs w:val="19"/>
        </w:rPr>
        <w:t>2011ko, 2012ko eta 2013ko ekitaldietan, zerbitzuaren guztizko kostuak honako gradu hauet</w:t>
      </w:r>
      <w:r w:rsidRPr="008F2D74">
        <w:rPr>
          <w:rFonts w:ascii="Helvetica LT Std" w:hAnsi="Helvetica LT Std"/>
          <w:sz w:val="19"/>
          <w:szCs w:val="19"/>
        </w:rPr>
        <w:t>a</w:t>
      </w:r>
      <w:r w:rsidRPr="008F2D74">
        <w:rPr>
          <w:rFonts w:ascii="Helvetica LT Std" w:hAnsi="Helvetica LT Std"/>
          <w:sz w:val="19"/>
          <w:szCs w:val="19"/>
        </w:rPr>
        <w:t>raino estali ziren tarifekin eta ekarpenekin:</w:t>
      </w:r>
    </w:p>
    <w:tbl>
      <w:tblPr>
        <w:tblW w:w="8753" w:type="dxa"/>
        <w:jc w:val="center"/>
        <w:tblLayout w:type="fixed"/>
        <w:tblCellMar>
          <w:left w:w="70" w:type="dxa"/>
          <w:right w:w="70" w:type="dxa"/>
        </w:tblCellMar>
        <w:tblLook w:val="0000" w:firstRow="0" w:lastRow="0" w:firstColumn="0" w:lastColumn="0" w:noHBand="0" w:noVBand="0"/>
      </w:tblPr>
      <w:tblGrid>
        <w:gridCol w:w="4656"/>
        <w:gridCol w:w="1352"/>
        <w:gridCol w:w="1398"/>
        <w:gridCol w:w="1347"/>
      </w:tblGrid>
      <w:tr w:rsidR="00D90C62" w:rsidRPr="00AD1635" w:rsidTr="004A3A49">
        <w:trPr>
          <w:trHeight w:val="312"/>
          <w:jc w:val="center"/>
        </w:trPr>
        <w:tc>
          <w:tcPr>
            <w:tcW w:w="4656" w:type="dxa"/>
            <w:tcBorders>
              <w:top w:val="single" w:sz="4" w:space="0" w:color="auto"/>
              <w:bottom w:val="single" w:sz="4" w:space="0" w:color="auto"/>
            </w:tcBorders>
            <w:shd w:val="clear" w:color="auto" w:fill="FABF8F" w:themeFill="accent6" w:themeFillTint="99"/>
            <w:vAlign w:val="center"/>
          </w:tcPr>
          <w:p w:rsidR="00D90C62" w:rsidRPr="00AD1635" w:rsidRDefault="00D90C62" w:rsidP="003300C4">
            <w:pPr>
              <w:pStyle w:val="cuadroCabe"/>
              <w:jc w:val="left"/>
              <w:rPr>
                <w:rFonts w:ascii="Helvetica LT Std" w:hAnsi="Helvetica LT Std"/>
                <w:sz w:val="16"/>
                <w:szCs w:val="16"/>
              </w:rPr>
            </w:pPr>
          </w:p>
        </w:tc>
        <w:tc>
          <w:tcPr>
            <w:tcW w:w="1352" w:type="dxa"/>
            <w:tcBorders>
              <w:top w:val="single" w:sz="4" w:space="0" w:color="auto"/>
              <w:bottom w:val="single" w:sz="4" w:space="0" w:color="auto"/>
            </w:tcBorders>
            <w:shd w:val="clear" w:color="auto" w:fill="FABF8F" w:themeFill="accent6" w:themeFillTint="99"/>
            <w:vAlign w:val="center"/>
          </w:tcPr>
          <w:p w:rsidR="00D90C62" w:rsidRPr="00AD1635" w:rsidRDefault="00D90C62" w:rsidP="0071081B">
            <w:pPr>
              <w:pStyle w:val="cuadroCabe"/>
              <w:jc w:val="right"/>
              <w:rPr>
                <w:rFonts w:ascii="Helvetica LT Std" w:hAnsi="Helvetica LT Std"/>
                <w:sz w:val="16"/>
                <w:szCs w:val="16"/>
              </w:rPr>
            </w:pPr>
            <w:r w:rsidRPr="00AD1635">
              <w:rPr>
                <w:rFonts w:ascii="Helvetica LT Std" w:hAnsi="Helvetica LT Std"/>
                <w:sz w:val="16"/>
                <w:szCs w:val="16"/>
              </w:rPr>
              <w:t>2011</w:t>
            </w:r>
          </w:p>
        </w:tc>
        <w:tc>
          <w:tcPr>
            <w:tcW w:w="1398" w:type="dxa"/>
            <w:tcBorders>
              <w:top w:val="single" w:sz="4" w:space="0" w:color="auto"/>
              <w:bottom w:val="single" w:sz="4" w:space="0" w:color="auto"/>
            </w:tcBorders>
            <w:shd w:val="clear" w:color="auto" w:fill="FABF8F" w:themeFill="accent6" w:themeFillTint="99"/>
            <w:vAlign w:val="center"/>
          </w:tcPr>
          <w:p w:rsidR="00D90C62" w:rsidRPr="00AD1635" w:rsidRDefault="00D90C62" w:rsidP="0071081B">
            <w:pPr>
              <w:pStyle w:val="cuadroCabe"/>
              <w:jc w:val="right"/>
              <w:rPr>
                <w:rFonts w:ascii="Helvetica LT Std" w:hAnsi="Helvetica LT Std"/>
                <w:sz w:val="16"/>
                <w:szCs w:val="16"/>
              </w:rPr>
            </w:pPr>
            <w:r w:rsidRPr="00AD1635">
              <w:rPr>
                <w:rFonts w:ascii="Helvetica LT Std" w:hAnsi="Helvetica LT Std"/>
                <w:sz w:val="16"/>
                <w:szCs w:val="16"/>
              </w:rPr>
              <w:t>2012</w:t>
            </w:r>
          </w:p>
        </w:tc>
        <w:tc>
          <w:tcPr>
            <w:tcW w:w="1347" w:type="dxa"/>
            <w:tcBorders>
              <w:top w:val="single" w:sz="4" w:space="0" w:color="auto"/>
              <w:bottom w:val="single" w:sz="4" w:space="0" w:color="auto"/>
            </w:tcBorders>
            <w:shd w:val="clear" w:color="auto" w:fill="FABF8F" w:themeFill="accent6" w:themeFillTint="99"/>
            <w:vAlign w:val="center"/>
          </w:tcPr>
          <w:p w:rsidR="00D90C62" w:rsidRPr="00AD1635" w:rsidRDefault="00D90C62" w:rsidP="0071081B">
            <w:pPr>
              <w:pStyle w:val="cuadroCabe"/>
              <w:jc w:val="right"/>
              <w:rPr>
                <w:rFonts w:ascii="Helvetica LT Std" w:hAnsi="Helvetica LT Std"/>
                <w:sz w:val="16"/>
                <w:szCs w:val="16"/>
              </w:rPr>
            </w:pPr>
            <w:r w:rsidRPr="00AD1635">
              <w:rPr>
                <w:rFonts w:ascii="Helvetica LT Std" w:hAnsi="Helvetica LT Std"/>
                <w:sz w:val="16"/>
                <w:szCs w:val="16"/>
              </w:rPr>
              <w:t>2013</w:t>
            </w:r>
          </w:p>
        </w:tc>
      </w:tr>
      <w:tr w:rsidR="00D90C62" w:rsidRPr="00AD1635" w:rsidTr="0071081B">
        <w:trPr>
          <w:trHeight w:val="255"/>
          <w:jc w:val="center"/>
        </w:trPr>
        <w:tc>
          <w:tcPr>
            <w:tcW w:w="4656" w:type="dxa"/>
            <w:tcBorders>
              <w:top w:val="single" w:sz="4" w:space="0" w:color="auto"/>
              <w:bottom w:val="single" w:sz="2" w:space="0" w:color="auto"/>
            </w:tcBorders>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 xml:space="preserve">Kostuak, guztira </w:t>
            </w:r>
          </w:p>
        </w:tc>
        <w:tc>
          <w:tcPr>
            <w:tcW w:w="1352" w:type="dxa"/>
            <w:tcBorders>
              <w:top w:val="single" w:sz="4"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32.630.801</w:t>
            </w:r>
          </w:p>
        </w:tc>
        <w:tc>
          <w:tcPr>
            <w:tcW w:w="1398" w:type="dxa"/>
            <w:tcBorders>
              <w:top w:val="single" w:sz="4"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33.215.100</w:t>
            </w:r>
          </w:p>
        </w:tc>
        <w:tc>
          <w:tcPr>
            <w:tcW w:w="1347" w:type="dxa"/>
            <w:tcBorders>
              <w:top w:val="single" w:sz="4"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31.058.806</w:t>
            </w:r>
          </w:p>
        </w:tc>
      </w:tr>
      <w:tr w:rsidR="00D90C62" w:rsidRPr="00AD1635" w:rsidTr="0071081B">
        <w:trPr>
          <w:trHeight w:val="255"/>
          <w:jc w:val="center"/>
        </w:trPr>
        <w:tc>
          <w:tcPr>
            <w:tcW w:w="4656" w:type="dxa"/>
            <w:tcBorders>
              <w:top w:val="single" w:sz="2" w:space="0" w:color="auto"/>
              <w:bottom w:val="single" w:sz="2" w:space="0" w:color="auto"/>
            </w:tcBorders>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Tarifak</w:t>
            </w:r>
          </w:p>
        </w:tc>
        <w:tc>
          <w:tcPr>
            <w:tcW w:w="1352"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 54</w:t>
            </w:r>
          </w:p>
        </w:tc>
        <w:tc>
          <w:tcPr>
            <w:tcW w:w="1398"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 53</w:t>
            </w:r>
          </w:p>
        </w:tc>
        <w:tc>
          <w:tcPr>
            <w:tcW w:w="1347"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 56</w:t>
            </w:r>
          </w:p>
        </w:tc>
      </w:tr>
      <w:tr w:rsidR="00D90C62" w:rsidRPr="00AD1635" w:rsidTr="0071081B">
        <w:trPr>
          <w:trHeight w:val="255"/>
          <w:jc w:val="center"/>
        </w:trPr>
        <w:tc>
          <w:tcPr>
            <w:tcW w:w="4656" w:type="dxa"/>
            <w:tcBorders>
              <w:top w:val="single" w:sz="2" w:space="0" w:color="auto"/>
              <w:bottom w:val="single" w:sz="2" w:space="0" w:color="auto"/>
            </w:tcBorders>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Foru Administrazioaren ekarpena</w:t>
            </w:r>
          </w:p>
        </w:tc>
        <w:tc>
          <w:tcPr>
            <w:tcW w:w="1352"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 20</w:t>
            </w:r>
          </w:p>
        </w:tc>
        <w:tc>
          <w:tcPr>
            <w:tcW w:w="1398"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 22</w:t>
            </w:r>
          </w:p>
        </w:tc>
        <w:tc>
          <w:tcPr>
            <w:tcW w:w="1347"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 24</w:t>
            </w:r>
          </w:p>
        </w:tc>
      </w:tr>
      <w:tr w:rsidR="00D90C62" w:rsidRPr="00AD1635" w:rsidTr="00A25871">
        <w:trPr>
          <w:trHeight w:val="255"/>
          <w:jc w:val="center"/>
        </w:trPr>
        <w:tc>
          <w:tcPr>
            <w:tcW w:w="4656" w:type="dxa"/>
            <w:tcBorders>
              <w:top w:val="single" w:sz="2" w:space="0" w:color="auto"/>
              <w:bottom w:val="single" w:sz="2" w:space="0" w:color="auto"/>
            </w:tcBorders>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Udalen ekarpena</w:t>
            </w:r>
          </w:p>
        </w:tc>
        <w:tc>
          <w:tcPr>
            <w:tcW w:w="1352"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 15</w:t>
            </w:r>
          </w:p>
        </w:tc>
        <w:tc>
          <w:tcPr>
            <w:tcW w:w="1398"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 16</w:t>
            </w:r>
          </w:p>
        </w:tc>
        <w:tc>
          <w:tcPr>
            <w:tcW w:w="1347" w:type="dxa"/>
            <w:tcBorders>
              <w:top w:val="single" w:sz="2" w:space="0" w:color="auto"/>
              <w:bottom w:val="single" w:sz="2" w:space="0" w:color="auto"/>
            </w:tcBorders>
            <w:vAlign w:val="center"/>
          </w:tcPr>
          <w:p w:rsidR="00D90C62" w:rsidRPr="00AD1635" w:rsidRDefault="00D90C62" w:rsidP="0071081B">
            <w:pPr>
              <w:pStyle w:val="cuatexto"/>
              <w:jc w:val="right"/>
              <w:rPr>
                <w:rFonts w:ascii="Helvetica LT Std" w:hAnsi="Helvetica LT Std"/>
                <w:sz w:val="16"/>
                <w:szCs w:val="16"/>
              </w:rPr>
            </w:pPr>
            <w:r w:rsidRPr="00AD1635">
              <w:rPr>
                <w:rFonts w:ascii="Helvetica LT Std" w:hAnsi="Helvetica LT Std"/>
                <w:sz w:val="16"/>
                <w:szCs w:val="16"/>
              </w:rPr>
              <w:t>% 17</w:t>
            </w:r>
          </w:p>
        </w:tc>
      </w:tr>
      <w:tr w:rsidR="00A25871" w:rsidRPr="00AD1635" w:rsidTr="0071081B">
        <w:trPr>
          <w:trHeight w:val="255"/>
          <w:jc w:val="center"/>
        </w:trPr>
        <w:tc>
          <w:tcPr>
            <w:tcW w:w="4656" w:type="dxa"/>
            <w:tcBorders>
              <w:top w:val="single" w:sz="2" w:space="0" w:color="auto"/>
              <w:bottom w:val="single" w:sz="4" w:space="0" w:color="auto"/>
            </w:tcBorders>
            <w:vAlign w:val="center"/>
          </w:tcPr>
          <w:p w:rsidR="00A25871" w:rsidRPr="00AD1635" w:rsidRDefault="00BE7B8D" w:rsidP="003300C4">
            <w:pPr>
              <w:pStyle w:val="cuatexto"/>
              <w:jc w:val="left"/>
              <w:rPr>
                <w:rFonts w:ascii="Helvetica LT Std" w:hAnsi="Helvetica LT Std"/>
                <w:sz w:val="16"/>
                <w:szCs w:val="16"/>
              </w:rPr>
            </w:pPr>
            <w:r w:rsidRPr="00AD1635">
              <w:rPr>
                <w:rFonts w:ascii="Helvetica LT Std" w:hAnsi="Helvetica LT Std"/>
                <w:sz w:val="16"/>
                <w:szCs w:val="16"/>
              </w:rPr>
              <w:t>Tarifekin eta ekarpenekin estalitako kostua</w:t>
            </w:r>
          </w:p>
        </w:tc>
        <w:tc>
          <w:tcPr>
            <w:tcW w:w="1352" w:type="dxa"/>
            <w:tcBorders>
              <w:top w:val="single" w:sz="2" w:space="0" w:color="auto"/>
              <w:bottom w:val="single" w:sz="4" w:space="0" w:color="auto"/>
            </w:tcBorders>
            <w:vAlign w:val="center"/>
          </w:tcPr>
          <w:p w:rsidR="00A25871" w:rsidRPr="00AD1635" w:rsidRDefault="00BE7B8D" w:rsidP="0071081B">
            <w:pPr>
              <w:pStyle w:val="cuatexto"/>
              <w:jc w:val="right"/>
              <w:rPr>
                <w:rFonts w:ascii="Helvetica LT Std" w:hAnsi="Helvetica LT Std"/>
                <w:sz w:val="16"/>
                <w:szCs w:val="16"/>
              </w:rPr>
            </w:pPr>
            <w:r w:rsidRPr="00AD1635">
              <w:rPr>
                <w:rFonts w:ascii="Helvetica LT Std" w:hAnsi="Helvetica LT Std"/>
                <w:sz w:val="16"/>
                <w:szCs w:val="16"/>
              </w:rPr>
              <w:t>% 89</w:t>
            </w:r>
          </w:p>
        </w:tc>
        <w:tc>
          <w:tcPr>
            <w:tcW w:w="1398" w:type="dxa"/>
            <w:tcBorders>
              <w:top w:val="single" w:sz="2" w:space="0" w:color="auto"/>
              <w:bottom w:val="single" w:sz="4" w:space="0" w:color="auto"/>
            </w:tcBorders>
            <w:vAlign w:val="center"/>
          </w:tcPr>
          <w:p w:rsidR="00A25871" w:rsidRPr="00AD1635" w:rsidRDefault="00BE7B8D" w:rsidP="0071081B">
            <w:pPr>
              <w:pStyle w:val="cuatexto"/>
              <w:jc w:val="right"/>
              <w:rPr>
                <w:rFonts w:ascii="Helvetica LT Std" w:hAnsi="Helvetica LT Std"/>
                <w:sz w:val="16"/>
                <w:szCs w:val="16"/>
              </w:rPr>
            </w:pPr>
            <w:r w:rsidRPr="00AD1635">
              <w:rPr>
                <w:rFonts w:ascii="Helvetica LT Std" w:hAnsi="Helvetica LT Std"/>
                <w:sz w:val="16"/>
                <w:szCs w:val="16"/>
              </w:rPr>
              <w:t>% 91</w:t>
            </w:r>
          </w:p>
        </w:tc>
        <w:tc>
          <w:tcPr>
            <w:tcW w:w="1347" w:type="dxa"/>
            <w:tcBorders>
              <w:top w:val="single" w:sz="2" w:space="0" w:color="auto"/>
              <w:bottom w:val="single" w:sz="4" w:space="0" w:color="auto"/>
            </w:tcBorders>
            <w:vAlign w:val="center"/>
          </w:tcPr>
          <w:p w:rsidR="00A25871" w:rsidRPr="00AD1635" w:rsidRDefault="00BE7B8D" w:rsidP="0071081B">
            <w:pPr>
              <w:pStyle w:val="cuatexto"/>
              <w:jc w:val="right"/>
              <w:rPr>
                <w:rFonts w:ascii="Helvetica LT Std" w:hAnsi="Helvetica LT Std"/>
                <w:sz w:val="16"/>
                <w:szCs w:val="16"/>
              </w:rPr>
            </w:pPr>
            <w:r w:rsidRPr="00AD1635">
              <w:rPr>
                <w:rFonts w:ascii="Helvetica LT Std" w:hAnsi="Helvetica LT Std"/>
                <w:sz w:val="16"/>
                <w:szCs w:val="16"/>
              </w:rPr>
              <w:t>% 97</w:t>
            </w:r>
          </w:p>
        </w:tc>
      </w:tr>
    </w:tbl>
    <w:p w:rsidR="00D90C62" w:rsidRPr="008F2D74" w:rsidRDefault="00D90C62" w:rsidP="0071081B">
      <w:pPr>
        <w:pStyle w:val="texto"/>
        <w:spacing w:before="240"/>
        <w:rPr>
          <w:rFonts w:ascii="Helvetica LT Std" w:hAnsi="Helvetica LT Std"/>
          <w:sz w:val="19"/>
          <w:szCs w:val="19"/>
        </w:rPr>
      </w:pPr>
      <w:r w:rsidRPr="008F2D74">
        <w:rPr>
          <w:rFonts w:ascii="Helvetica LT Std" w:hAnsi="Helvetica LT Std"/>
          <w:sz w:val="19"/>
          <w:szCs w:val="19"/>
        </w:rPr>
        <w:t xml:space="preserve">Erabiltzaileen tarifekin eta Administrazioaren nahiz udalen ekarpenekin estali gabeko garraio-kostua finantzatu zen aurreko ekitaldietan sortutako gerakinarekin eta emakida hidroelektrikoen ustiaketan sortutako energia salduz Iruñerriko Zerbitzuak SAk lortutako diru-sarrerekin. </w:t>
      </w: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2013an, guztizko garraio-kostuaren ehuneko 87 enpresa emakidadunak zerbitzua emateagatik izan duen exekuzio-kostuari dagokio. Egiaztatu dugu kontratua arautzen duten klausulen orrian jasotako irizpide eta formulekin kalkulatu dela, eta ezarri direla emakidadunarekin kontratutako prezioa, egindako orduak eta ibilitako kilometroak kalkulatzeko formula definitzen duten ald</w:t>
      </w:r>
      <w:r w:rsidRPr="008F2D74">
        <w:rPr>
          <w:rFonts w:ascii="Helvetica LT Std" w:hAnsi="Helvetica LT Std"/>
          <w:sz w:val="19"/>
          <w:szCs w:val="19"/>
        </w:rPr>
        <w:t>a</w:t>
      </w:r>
      <w:r w:rsidRPr="008F2D74">
        <w:rPr>
          <w:rFonts w:ascii="Helvetica LT Std" w:hAnsi="Helvetica LT Std"/>
          <w:sz w:val="19"/>
          <w:szCs w:val="19"/>
        </w:rPr>
        <w:t>gaiak kontrolatzeko prozedurak.</w:t>
      </w:r>
    </w:p>
    <w:p w:rsidR="00D4373E" w:rsidRPr="008F2D74" w:rsidRDefault="00686DAA" w:rsidP="00D4373E">
      <w:pPr>
        <w:pStyle w:val="texto"/>
        <w:rPr>
          <w:rFonts w:ascii="Helvetica LT Std" w:hAnsi="Helvetica LT Std"/>
          <w:sz w:val="19"/>
          <w:szCs w:val="19"/>
        </w:rPr>
      </w:pPr>
      <w:r w:rsidRPr="008F2D74">
        <w:rPr>
          <w:rFonts w:ascii="Helvetica LT Std" w:hAnsi="Helvetica LT Std"/>
          <w:sz w:val="19"/>
          <w:szCs w:val="19"/>
        </w:rPr>
        <w:t>Halaber, Mankomunitateak ezarri ditu erabiltzaileen tarifen dirua biltzearen gaineko kontrol prozedurak; tarifa horien ehuneko 83 txartelen bidez ordaintzen dira.</w:t>
      </w:r>
    </w:p>
    <w:p w:rsidR="00DF5EBA" w:rsidRPr="008F2D74" w:rsidRDefault="00DF5EBA" w:rsidP="00D90C62">
      <w:pPr>
        <w:pStyle w:val="texto"/>
        <w:rPr>
          <w:rFonts w:ascii="Helvetica LT Std" w:hAnsi="Helvetica LT Std"/>
          <w:sz w:val="19"/>
          <w:szCs w:val="19"/>
        </w:rPr>
      </w:pPr>
      <w:r w:rsidRPr="008F2D74">
        <w:rPr>
          <w:rFonts w:ascii="Helvetica LT Std" w:hAnsi="Helvetica LT Std"/>
          <w:sz w:val="19"/>
          <w:szCs w:val="19"/>
        </w:rPr>
        <w:t>Eskualdeko hiri garraioko zerbitzuaren enpresa esleipendunak 2009an, batez beste, 40,98 m</w:t>
      </w:r>
      <w:r w:rsidRPr="008F2D74">
        <w:rPr>
          <w:rFonts w:ascii="Helvetica LT Std" w:hAnsi="Helvetica LT Std"/>
          <w:sz w:val="19"/>
          <w:szCs w:val="19"/>
        </w:rPr>
        <w:t>i</w:t>
      </w:r>
      <w:r w:rsidRPr="008F2D74">
        <w:rPr>
          <w:rFonts w:ascii="Helvetica LT Std" w:hAnsi="Helvetica LT Std"/>
          <w:sz w:val="19"/>
          <w:szCs w:val="19"/>
        </w:rPr>
        <w:t>lioi bidaiarirentzako konpromisoa eskaini zuen 2010etik hasi eta 2019ra arteko aldirako, sarearen azterlan diagnostiko batean oinarritua. Bost enpresa aurkeztu ziren, eta, batez beste, 39,38 eta 41,01 bidaiari bitarte eskaini zituzten. 2010etik 2013rako egiazko eskaria txikiagoa izan zen Ma</w:t>
      </w:r>
      <w:r w:rsidRPr="008F2D74">
        <w:rPr>
          <w:rFonts w:ascii="Helvetica LT Std" w:hAnsi="Helvetica LT Std"/>
          <w:sz w:val="19"/>
          <w:szCs w:val="19"/>
        </w:rPr>
        <w:t>n</w:t>
      </w:r>
      <w:r w:rsidRPr="008F2D74">
        <w:rPr>
          <w:rFonts w:ascii="Helvetica LT Std" w:hAnsi="Helvetica LT Std"/>
          <w:sz w:val="19"/>
          <w:szCs w:val="19"/>
        </w:rPr>
        <w:t>komunitateak gutxieneko gisa finkatutako urteko bidaiari kopurua (37 milioi) baino.</w:t>
      </w:r>
    </w:p>
    <w:p w:rsidR="005F41D5" w:rsidRPr="008F2D74" w:rsidRDefault="005F41D5" w:rsidP="005F41D5">
      <w:pPr>
        <w:pStyle w:val="texto"/>
        <w:rPr>
          <w:rFonts w:ascii="Helvetica LT Std" w:hAnsi="Helvetica LT Std"/>
          <w:spacing w:val="4"/>
          <w:sz w:val="19"/>
          <w:szCs w:val="19"/>
        </w:rPr>
      </w:pPr>
      <w:r w:rsidRPr="008F2D74">
        <w:rPr>
          <w:rFonts w:ascii="Helvetica LT Std" w:hAnsi="Helvetica LT Std"/>
          <w:sz w:val="19"/>
          <w:szCs w:val="19"/>
        </w:rPr>
        <w:t>2013ko urtarrilean, enpresa emakidadunak eskatu zuen zerbitzuaren emakidaren berrezarpen ekonomikoa, 2010etik gertatutako errentagarritasun-gutxipena alegatuz. Mankomunitatearen B</w:t>
      </w:r>
      <w:r w:rsidRPr="008F2D74">
        <w:rPr>
          <w:rFonts w:ascii="Helvetica LT Std" w:hAnsi="Helvetica LT Std"/>
          <w:sz w:val="19"/>
          <w:szCs w:val="19"/>
        </w:rPr>
        <w:t>a</w:t>
      </w:r>
      <w:r w:rsidRPr="008F2D74">
        <w:rPr>
          <w:rFonts w:ascii="Helvetica LT Std" w:hAnsi="Helvetica LT Std"/>
          <w:sz w:val="19"/>
          <w:szCs w:val="19"/>
        </w:rPr>
        <w:t>tzar Nagusiak aho batez erabaki zuen partzialki baiestea oreka ekonomikoaren haustura dela-eta egindako eskaria, bidaiari kopuruaren konpromisoari dagokionez, legez ezarritako baldintzak b</w:t>
      </w:r>
      <w:r w:rsidRPr="008F2D74">
        <w:rPr>
          <w:rFonts w:ascii="Helvetica LT Std" w:hAnsi="Helvetica LT Std"/>
          <w:sz w:val="19"/>
          <w:szCs w:val="19"/>
        </w:rPr>
        <w:t>e</w:t>
      </w:r>
      <w:r w:rsidRPr="008F2D74">
        <w:rPr>
          <w:rFonts w:ascii="Helvetica LT Std" w:hAnsi="Helvetica LT Std"/>
          <w:sz w:val="19"/>
          <w:szCs w:val="19"/>
        </w:rPr>
        <w:t>tetzen zirelako, eta aldi baterako aldatu zituen kontratuaren zenbait baldintza.</w:t>
      </w:r>
    </w:p>
    <w:p w:rsidR="005F41D5" w:rsidRPr="008F2D74" w:rsidRDefault="00703FA0" w:rsidP="005F41D5">
      <w:pPr>
        <w:pStyle w:val="texto"/>
        <w:rPr>
          <w:rFonts w:ascii="Helvetica LT Std" w:hAnsi="Helvetica LT Std"/>
          <w:sz w:val="19"/>
          <w:szCs w:val="19"/>
        </w:rPr>
      </w:pPr>
      <w:r w:rsidRPr="008F2D74">
        <w:rPr>
          <w:rFonts w:ascii="Helvetica LT Std" w:hAnsi="Helvetica LT Std"/>
          <w:sz w:val="19"/>
          <w:szCs w:val="19"/>
        </w:rPr>
        <w:lastRenderedPageBreak/>
        <w:t>Mankomunitateak justifikatu zuen ezen, emakidaren kudeaketa egokia tarteko, krisiaren luz</w:t>
      </w:r>
      <w:r w:rsidRPr="008F2D74">
        <w:rPr>
          <w:rFonts w:ascii="Helvetica LT Std" w:hAnsi="Helvetica LT Std"/>
          <w:sz w:val="19"/>
          <w:szCs w:val="19"/>
        </w:rPr>
        <w:t>a</w:t>
      </w:r>
      <w:r w:rsidRPr="008F2D74">
        <w:rPr>
          <w:rFonts w:ascii="Helvetica LT Std" w:hAnsi="Helvetica LT Std"/>
          <w:sz w:val="19"/>
          <w:szCs w:val="19"/>
        </w:rPr>
        <w:t>tzea eta sakontzea –2009an emakida esleitzean aurreikusten ez zirenak– izan zirela 2010etik bidaiarien kopurua jaistea ekarri zutenak.</w:t>
      </w:r>
    </w:p>
    <w:p w:rsidR="005F41D5" w:rsidRPr="008F2D74" w:rsidRDefault="00703FA0" w:rsidP="005F41D5">
      <w:pPr>
        <w:pStyle w:val="texto"/>
        <w:rPr>
          <w:rFonts w:ascii="Helvetica LT Std" w:hAnsi="Helvetica LT Std"/>
          <w:sz w:val="19"/>
          <w:szCs w:val="19"/>
        </w:rPr>
      </w:pPr>
      <w:r w:rsidRPr="008F2D74">
        <w:rPr>
          <w:rFonts w:ascii="Helvetica LT Std" w:hAnsi="Helvetica LT Std"/>
          <w:sz w:val="19"/>
          <w:szCs w:val="19"/>
        </w:rPr>
        <w:t>Mankomunitateak, arautze-orrian ezarritakoaren arabera ebatzi zuen emakidadunari eman beharreko kalte-ordainari buruz. Horri dagokionez, txosten juridiko, tekniko eta ekonomiko bat eman zuen, non gertatutako inguruabarrak, aurretik ezin jakin zitezkeenak, orokorrean baloratu ziren, emakidadunak emakidaren oreka ekonomikoaren haustura eskatzeko alegatutako arrazoi guztiak aztertu zituen eta entzunaldia eman zion.</w:t>
      </w:r>
    </w:p>
    <w:p w:rsidR="00703FA0" w:rsidRPr="008F2D74" w:rsidRDefault="005F41D5" w:rsidP="00703FA0">
      <w:pPr>
        <w:pStyle w:val="texto"/>
        <w:rPr>
          <w:rFonts w:ascii="Helvetica LT Std" w:hAnsi="Helvetica LT Std"/>
          <w:sz w:val="19"/>
          <w:szCs w:val="19"/>
        </w:rPr>
      </w:pPr>
      <w:r w:rsidRPr="008F2D74">
        <w:rPr>
          <w:rFonts w:ascii="Helvetica LT Std" w:hAnsi="Helvetica LT Std"/>
          <w:sz w:val="19"/>
          <w:szCs w:val="19"/>
        </w:rPr>
        <w:t>Bestalde, enpresa emakidadunaren kontuak aztertu zituen, eta batera baloratu zuen emakid</w:t>
      </w:r>
      <w:r w:rsidRPr="008F2D74">
        <w:rPr>
          <w:rFonts w:ascii="Helvetica LT Std" w:hAnsi="Helvetica LT Std"/>
          <w:sz w:val="19"/>
          <w:szCs w:val="19"/>
        </w:rPr>
        <w:t>a</w:t>
      </w:r>
      <w:r w:rsidRPr="008F2D74">
        <w:rPr>
          <w:rFonts w:ascii="Helvetica LT Std" w:hAnsi="Helvetica LT Std"/>
          <w:sz w:val="19"/>
          <w:szCs w:val="19"/>
        </w:rPr>
        <w:t>dunari ordaintzeko ezarritako formularen osagai guztietako eta ustiaketa-emaitzetako bidaiari jaitsieraren ondoriozko kalte ekonomikoa. Emakidadunaren ordainketa aztertu zen, ustiaketaren etekina kontuan hartuta, hau da, zerbitzu-ematearen diru-sarrerek aukera ematea ustiaketa-gastuak estaltzeko, ibilgetua amortizatzeko eta etekin tarte bat edukitzeko. Erabakitako konpo</w:t>
      </w:r>
      <w:r w:rsidRPr="008F2D74">
        <w:rPr>
          <w:rFonts w:ascii="Helvetica LT Std" w:hAnsi="Helvetica LT Std"/>
          <w:sz w:val="19"/>
          <w:szCs w:val="19"/>
        </w:rPr>
        <w:t>n</w:t>
      </w:r>
      <w:r w:rsidRPr="008F2D74">
        <w:rPr>
          <w:rFonts w:ascii="Helvetica LT Std" w:hAnsi="Helvetica LT Std"/>
          <w:sz w:val="19"/>
          <w:szCs w:val="19"/>
        </w:rPr>
        <w:t>bidearekin, emakidadunak, 2014tik 2016ra ustiaketa-gastuen ehuneko bat eta ehuneko lau bita</w:t>
      </w:r>
      <w:r w:rsidRPr="008F2D74">
        <w:rPr>
          <w:rFonts w:ascii="Helvetica LT Std" w:hAnsi="Helvetica LT Std"/>
          <w:sz w:val="19"/>
          <w:szCs w:val="19"/>
        </w:rPr>
        <w:t>r</w:t>
      </w:r>
      <w:r w:rsidRPr="008F2D74">
        <w:rPr>
          <w:rFonts w:ascii="Helvetica LT Std" w:hAnsi="Helvetica LT Std"/>
          <w:sz w:val="19"/>
          <w:szCs w:val="19"/>
        </w:rPr>
        <w:t xml:space="preserve">teko ustiaketa-emaitzak lortuko zituen; tarte hori egokitzat jo daiteke. </w:t>
      </w:r>
    </w:p>
    <w:p w:rsidR="00D90C62" w:rsidRPr="008F2D74" w:rsidRDefault="00D90C62" w:rsidP="00CB1923">
      <w:pPr>
        <w:pStyle w:val="atitulo3"/>
        <w:rPr>
          <w:szCs w:val="19"/>
        </w:rPr>
      </w:pPr>
      <w:r w:rsidRPr="008F2D74">
        <w:rPr>
          <w:szCs w:val="19"/>
        </w:rPr>
        <w:t>Salestarren higiezina erostea</w:t>
      </w: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2010eko ekitaldian, Salestarren higiezina erosi zen, 4.500.000 euroko prezioan. Izapidetzea, oro har, aplikatzekoa den araudian ezarritakoaren arabera egin zen. Erosketa-eragiketa hori lotu zen higiezinaren titularra zen finantza-entitatearekin erosketa-kostuaren ehuneko 90ren pareko mailegu bat hartzearekin, 4.050.000 eurokoa, eta eragiketa lotu bat zenez, ez zen beste finantza-entitateren eskaintzarik aztertu.</w:t>
      </w:r>
    </w:p>
    <w:p w:rsidR="00D90C62" w:rsidRPr="008F2D74" w:rsidRDefault="0095429E" w:rsidP="00D90C62">
      <w:pPr>
        <w:pStyle w:val="texto"/>
        <w:rPr>
          <w:rFonts w:ascii="Helvetica LT Std" w:hAnsi="Helvetica LT Std"/>
          <w:sz w:val="19"/>
          <w:szCs w:val="19"/>
        </w:rPr>
      </w:pPr>
      <w:r w:rsidRPr="008F2D74">
        <w:rPr>
          <w:rFonts w:ascii="Helvetica LT Std" w:hAnsi="Helvetica LT Std"/>
          <w:sz w:val="19"/>
          <w:szCs w:val="19"/>
        </w:rPr>
        <w:t>2013rako eta 2014rako aurreikusita zeuden zaharberritze-obra, 11,48 milioi eurokoa, ez da egin.</w:t>
      </w:r>
    </w:p>
    <w:p w:rsidR="00BE7B8D" w:rsidRPr="008F2D74" w:rsidRDefault="003B052E" w:rsidP="00D90C62">
      <w:pPr>
        <w:pStyle w:val="texto"/>
        <w:rPr>
          <w:rFonts w:ascii="Helvetica LT Std" w:hAnsi="Helvetica LT Std"/>
          <w:sz w:val="19"/>
          <w:szCs w:val="19"/>
        </w:rPr>
      </w:pPr>
      <w:r w:rsidRPr="008F2D74">
        <w:rPr>
          <w:rFonts w:ascii="Helvetica LT Std" w:hAnsi="Helvetica LT Std"/>
          <w:sz w:val="19"/>
          <w:szCs w:val="19"/>
        </w:rPr>
        <w:t>2013an, Mankomunitateak eraikina dela-eta 5.514 euroko mantentze-gastuak izan zituen. Gainera, eraikina erosteko itundutako maileguaren interesetan eta amortizazioan 327.845 euro ordaindu zituen.</w:t>
      </w:r>
    </w:p>
    <w:p w:rsidR="003B052E" w:rsidRPr="008F2D74" w:rsidRDefault="00BE7B8D" w:rsidP="00D90C62">
      <w:pPr>
        <w:pStyle w:val="texto"/>
        <w:rPr>
          <w:rFonts w:ascii="Helvetica LT Std" w:hAnsi="Helvetica LT Std"/>
          <w:sz w:val="19"/>
          <w:szCs w:val="19"/>
        </w:rPr>
      </w:pPr>
      <w:r w:rsidRPr="008F2D74">
        <w:rPr>
          <w:rFonts w:ascii="Helvetica LT Std" w:hAnsi="Helvetica LT Std"/>
          <w:sz w:val="19"/>
          <w:szCs w:val="19"/>
        </w:rPr>
        <w:t>Higiezinen alokairu-gastuak 193.495 eurokoak izan ziren 2013an.</w:t>
      </w:r>
    </w:p>
    <w:p w:rsidR="00673CE1" w:rsidRPr="008F2D74" w:rsidRDefault="00673CE1" w:rsidP="00D90C62">
      <w:pPr>
        <w:pStyle w:val="texto"/>
        <w:rPr>
          <w:rFonts w:ascii="Helvetica LT Std" w:hAnsi="Helvetica LT Std"/>
          <w:sz w:val="19"/>
          <w:szCs w:val="19"/>
        </w:rPr>
      </w:pPr>
    </w:p>
    <w:p w:rsidR="00D90C62" w:rsidRPr="008F2D74" w:rsidRDefault="00D90C62" w:rsidP="00CB1923">
      <w:pPr>
        <w:pStyle w:val="atitulo3"/>
        <w:rPr>
          <w:szCs w:val="19"/>
        </w:rPr>
      </w:pPr>
      <w:r w:rsidRPr="008F2D74">
        <w:rPr>
          <w:szCs w:val="19"/>
        </w:rPr>
        <w:t>Kontratazio administratiboa</w:t>
      </w:r>
    </w:p>
    <w:p w:rsidR="00D90C62" w:rsidRPr="008F2D74" w:rsidRDefault="00D90C62" w:rsidP="00D90C62">
      <w:pPr>
        <w:pStyle w:val="texto"/>
        <w:rPr>
          <w:rFonts w:ascii="Helvetica LT Std" w:hAnsi="Helvetica LT Std"/>
          <w:sz w:val="19"/>
          <w:szCs w:val="19"/>
        </w:rPr>
      </w:pPr>
      <w:r w:rsidRPr="008F2D74">
        <w:rPr>
          <w:rFonts w:ascii="Helvetica LT Std" w:hAnsi="Helvetica LT Std"/>
          <w:sz w:val="19"/>
          <w:szCs w:val="19"/>
        </w:rPr>
        <w:t>Mankomunitateak publizitate eta lehia printzipioak bete ditu Ganbera honek aztertutako bost hornidura- eta laguntza-kontratuak esleitzeko garaian. Kontratu horiek 2011-2013 aldian esleitu ziren.</w:t>
      </w:r>
    </w:p>
    <w:p w:rsidR="00D90C62" w:rsidRPr="008F2D74" w:rsidRDefault="00D90C62" w:rsidP="00CB1923">
      <w:pPr>
        <w:pStyle w:val="atitulo3"/>
        <w:rPr>
          <w:szCs w:val="19"/>
        </w:rPr>
      </w:pPr>
      <w:r w:rsidRPr="008F2D74">
        <w:rPr>
          <w:szCs w:val="19"/>
        </w:rPr>
        <w:t>Finantza-egoera</w:t>
      </w:r>
    </w:p>
    <w:p w:rsidR="00CF76F6" w:rsidRPr="008F2D74" w:rsidRDefault="00CF76F6" w:rsidP="00CF76F6">
      <w:pPr>
        <w:pStyle w:val="texto"/>
        <w:rPr>
          <w:rFonts w:ascii="Helvetica LT Std" w:hAnsi="Helvetica LT Std"/>
          <w:sz w:val="19"/>
          <w:szCs w:val="19"/>
        </w:rPr>
      </w:pPr>
      <w:r w:rsidRPr="008F2D74">
        <w:rPr>
          <w:rFonts w:ascii="Helvetica LT Std" w:hAnsi="Helvetica LT Std"/>
          <w:sz w:val="19"/>
          <w:szCs w:val="19"/>
        </w:rPr>
        <w:t>Ondoren Mankomunitateak 2011, 2012 eta 2013ko ekitaldietan izan duen finantza-egoerari buruzko adierazle batzuk emanen ditugu.</w:t>
      </w:r>
    </w:p>
    <w:tbl>
      <w:tblPr>
        <w:tblW w:w="9290" w:type="dxa"/>
        <w:jc w:val="center"/>
        <w:tblLayout w:type="fixed"/>
        <w:tblLook w:val="01E0" w:firstRow="1" w:lastRow="1" w:firstColumn="1" w:lastColumn="1" w:noHBand="0" w:noVBand="0"/>
      </w:tblPr>
      <w:tblGrid>
        <w:gridCol w:w="3741"/>
        <w:gridCol w:w="1149"/>
        <w:gridCol w:w="1071"/>
        <w:gridCol w:w="1167"/>
        <w:gridCol w:w="1131"/>
        <w:gridCol w:w="1031"/>
      </w:tblGrid>
      <w:tr w:rsidR="00CF76F6" w:rsidRPr="00AD1635" w:rsidTr="00AD1635">
        <w:trPr>
          <w:trHeight w:val="284"/>
          <w:jc w:val="center"/>
        </w:trPr>
        <w:tc>
          <w:tcPr>
            <w:tcW w:w="3741" w:type="dxa"/>
            <w:tcBorders>
              <w:top w:val="single" w:sz="4" w:space="0" w:color="auto"/>
              <w:bottom w:val="single" w:sz="4" w:space="0" w:color="auto"/>
            </w:tcBorders>
            <w:shd w:val="clear" w:color="auto" w:fill="FABF8F" w:themeFill="accent6" w:themeFillTint="99"/>
            <w:vAlign w:val="center"/>
          </w:tcPr>
          <w:p w:rsidR="00CF76F6" w:rsidRPr="00AD1635" w:rsidRDefault="00CF76F6" w:rsidP="00CF76F6">
            <w:pPr>
              <w:pStyle w:val="cuadroCabe"/>
              <w:jc w:val="left"/>
              <w:rPr>
                <w:rFonts w:ascii="Helvetica LT Std" w:hAnsi="Helvetica LT Std"/>
                <w:sz w:val="16"/>
                <w:szCs w:val="16"/>
              </w:rPr>
            </w:pPr>
          </w:p>
        </w:tc>
        <w:tc>
          <w:tcPr>
            <w:tcW w:w="1149" w:type="dxa"/>
            <w:tcBorders>
              <w:top w:val="single" w:sz="4" w:space="0" w:color="auto"/>
              <w:bottom w:val="single" w:sz="4" w:space="0" w:color="auto"/>
            </w:tcBorders>
            <w:shd w:val="clear" w:color="auto" w:fill="FABF8F" w:themeFill="accent6" w:themeFillTint="99"/>
            <w:vAlign w:val="center"/>
          </w:tcPr>
          <w:p w:rsidR="00CF76F6" w:rsidRPr="00AD1635" w:rsidRDefault="00CF76F6" w:rsidP="00CB1923">
            <w:pPr>
              <w:pStyle w:val="cuadroCabe"/>
              <w:jc w:val="right"/>
              <w:rPr>
                <w:rFonts w:ascii="Helvetica LT Std" w:hAnsi="Helvetica LT Std"/>
                <w:sz w:val="16"/>
                <w:szCs w:val="16"/>
              </w:rPr>
            </w:pPr>
            <w:r w:rsidRPr="00AD1635">
              <w:rPr>
                <w:rFonts w:ascii="Helvetica LT Std" w:hAnsi="Helvetica LT Std"/>
                <w:sz w:val="16"/>
                <w:szCs w:val="16"/>
              </w:rPr>
              <w:t>2011</w:t>
            </w:r>
          </w:p>
        </w:tc>
        <w:tc>
          <w:tcPr>
            <w:tcW w:w="1071" w:type="dxa"/>
            <w:tcBorders>
              <w:top w:val="single" w:sz="4" w:space="0" w:color="auto"/>
              <w:bottom w:val="single" w:sz="4" w:space="0" w:color="auto"/>
            </w:tcBorders>
            <w:shd w:val="clear" w:color="auto" w:fill="FABF8F" w:themeFill="accent6" w:themeFillTint="99"/>
            <w:vAlign w:val="center"/>
          </w:tcPr>
          <w:p w:rsidR="00CF76F6" w:rsidRPr="00AD1635" w:rsidRDefault="00CF76F6" w:rsidP="00CB1923">
            <w:pPr>
              <w:pStyle w:val="cuadroCabe"/>
              <w:jc w:val="right"/>
              <w:rPr>
                <w:rFonts w:ascii="Helvetica LT Std" w:hAnsi="Helvetica LT Std"/>
                <w:sz w:val="16"/>
                <w:szCs w:val="16"/>
              </w:rPr>
            </w:pPr>
            <w:r w:rsidRPr="00AD1635">
              <w:rPr>
                <w:rFonts w:ascii="Helvetica LT Std" w:hAnsi="Helvetica LT Std"/>
                <w:sz w:val="16"/>
                <w:szCs w:val="16"/>
              </w:rPr>
              <w:t>2012</w:t>
            </w:r>
          </w:p>
        </w:tc>
        <w:tc>
          <w:tcPr>
            <w:tcW w:w="1167" w:type="dxa"/>
            <w:tcBorders>
              <w:top w:val="single" w:sz="4" w:space="0" w:color="auto"/>
              <w:bottom w:val="single" w:sz="4" w:space="0" w:color="auto"/>
            </w:tcBorders>
            <w:shd w:val="clear" w:color="auto" w:fill="FABF8F" w:themeFill="accent6" w:themeFillTint="99"/>
            <w:vAlign w:val="center"/>
          </w:tcPr>
          <w:p w:rsidR="00CF76F6" w:rsidRPr="00AD1635" w:rsidRDefault="00CF76F6" w:rsidP="00CB1923">
            <w:pPr>
              <w:pStyle w:val="cuadroCabe"/>
              <w:ind w:right="71"/>
              <w:jc w:val="right"/>
              <w:rPr>
                <w:rFonts w:ascii="Helvetica LT Std" w:hAnsi="Helvetica LT Std"/>
                <w:sz w:val="16"/>
                <w:szCs w:val="16"/>
              </w:rPr>
            </w:pPr>
            <w:r w:rsidRPr="00AD1635">
              <w:rPr>
                <w:rFonts w:ascii="Helvetica LT Std" w:hAnsi="Helvetica LT Std"/>
                <w:sz w:val="16"/>
                <w:szCs w:val="16"/>
              </w:rPr>
              <w:t>2013</w:t>
            </w:r>
          </w:p>
        </w:tc>
        <w:tc>
          <w:tcPr>
            <w:tcW w:w="1131" w:type="dxa"/>
            <w:tcBorders>
              <w:top w:val="single" w:sz="4" w:space="0" w:color="auto"/>
              <w:bottom w:val="single" w:sz="4" w:space="0" w:color="auto"/>
            </w:tcBorders>
            <w:shd w:val="clear" w:color="auto" w:fill="FABF8F" w:themeFill="accent6" w:themeFillTint="99"/>
            <w:vAlign w:val="center"/>
          </w:tcPr>
          <w:p w:rsidR="00CF76F6" w:rsidRPr="00AD1635" w:rsidRDefault="00CF76F6" w:rsidP="00CB1923">
            <w:pPr>
              <w:pStyle w:val="cuadroCabe"/>
              <w:jc w:val="right"/>
              <w:rPr>
                <w:rFonts w:ascii="Helvetica LT Std" w:hAnsi="Helvetica LT Std"/>
                <w:sz w:val="16"/>
                <w:szCs w:val="16"/>
              </w:rPr>
            </w:pPr>
            <w:r w:rsidRPr="00AD1635">
              <w:rPr>
                <w:rFonts w:ascii="Helvetica LT Std" w:hAnsi="Helvetica LT Std"/>
                <w:sz w:val="16"/>
                <w:szCs w:val="16"/>
              </w:rPr>
              <w:t>Aldea (%)</w:t>
            </w:r>
          </w:p>
          <w:p w:rsidR="00CF76F6" w:rsidRPr="00AD1635" w:rsidRDefault="00CF76F6" w:rsidP="00CB1923">
            <w:pPr>
              <w:pStyle w:val="cuadroCabe"/>
              <w:jc w:val="right"/>
              <w:rPr>
                <w:rFonts w:ascii="Helvetica LT Std" w:hAnsi="Helvetica LT Std"/>
                <w:sz w:val="16"/>
                <w:szCs w:val="16"/>
              </w:rPr>
            </w:pPr>
            <w:r w:rsidRPr="00AD1635">
              <w:rPr>
                <w:rFonts w:ascii="Helvetica LT Std" w:hAnsi="Helvetica LT Std"/>
                <w:sz w:val="16"/>
                <w:szCs w:val="16"/>
              </w:rPr>
              <w:t>2012/2013</w:t>
            </w:r>
          </w:p>
        </w:tc>
        <w:tc>
          <w:tcPr>
            <w:tcW w:w="1031" w:type="dxa"/>
            <w:tcBorders>
              <w:top w:val="single" w:sz="4" w:space="0" w:color="auto"/>
              <w:bottom w:val="single" w:sz="4" w:space="0" w:color="auto"/>
            </w:tcBorders>
            <w:shd w:val="clear" w:color="auto" w:fill="FABF8F" w:themeFill="accent6" w:themeFillTint="99"/>
            <w:vAlign w:val="center"/>
          </w:tcPr>
          <w:p w:rsidR="00CF76F6" w:rsidRPr="00AD1635" w:rsidRDefault="00CF76F6" w:rsidP="00CB1923">
            <w:pPr>
              <w:pStyle w:val="cuadroCabe"/>
              <w:jc w:val="right"/>
              <w:rPr>
                <w:rFonts w:ascii="Helvetica LT Std" w:hAnsi="Helvetica LT Std"/>
                <w:sz w:val="16"/>
                <w:szCs w:val="16"/>
              </w:rPr>
            </w:pPr>
            <w:r w:rsidRPr="00AD1635">
              <w:rPr>
                <w:rFonts w:ascii="Helvetica LT Std" w:hAnsi="Helvetica LT Std"/>
                <w:sz w:val="16"/>
                <w:szCs w:val="16"/>
              </w:rPr>
              <w:t>Aldea (%) 2011/2013</w:t>
            </w:r>
          </w:p>
        </w:tc>
      </w:tr>
      <w:tr w:rsidR="00CF76F6" w:rsidRPr="00AD1635" w:rsidTr="00AD1635">
        <w:trPr>
          <w:trHeight w:val="227"/>
          <w:jc w:val="center"/>
        </w:trPr>
        <w:tc>
          <w:tcPr>
            <w:tcW w:w="3741" w:type="dxa"/>
            <w:tcBorders>
              <w:top w:val="single" w:sz="2" w:space="0" w:color="auto"/>
              <w:bottom w:val="single" w:sz="2" w:space="0" w:color="auto"/>
            </w:tcBorders>
            <w:shd w:val="clear" w:color="auto" w:fill="auto"/>
            <w:vAlign w:val="center"/>
          </w:tcPr>
          <w:p w:rsidR="00CF76F6" w:rsidRPr="00AD1635" w:rsidRDefault="00CF76F6" w:rsidP="00CF76F6">
            <w:pPr>
              <w:pStyle w:val="cuatexto"/>
              <w:jc w:val="left"/>
              <w:rPr>
                <w:rFonts w:ascii="Helvetica LT Std" w:hAnsi="Helvetica LT Std"/>
                <w:sz w:val="16"/>
                <w:szCs w:val="16"/>
              </w:rPr>
            </w:pPr>
            <w:r w:rsidRPr="00AD1635">
              <w:rPr>
                <w:rFonts w:ascii="Helvetica LT Std" w:hAnsi="Helvetica LT Std"/>
                <w:sz w:val="16"/>
                <w:szCs w:val="16"/>
              </w:rPr>
              <w:t>Aurrezki gordina</w:t>
            </w:r>
          </w:p>
        </w:tc>
        <w:tc>
          <w:tcPr>
            <w:tcW w:w="1149"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-4.186.384</w:t>
            </w:r>
          </w:p>
        </w:tc>
        <w:tc>
          <w:tcPr>
            <w:tcW w:w="107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-1.855.630</w:t>
            </w:r>
          </w:p>
        </w:tc>
        <w:tc>
          <w:tcPr>
            <w:tcW w:w="1167" w:type="dxa"/>
            <w:tcBorders>
              <w:top w:val="single" w:sz="2" w:space="0" w:color="auto"/>
              <w:bottom w:val="single" w:sz="2" w:space="0" w:color="auto"/>
            </w:tcBorders>
            <w:shd w:val="clear" w:color="auto" w:fill="auto"/>
            <w:vAlign w:val="center"/>
          </w:tcPr>
          <w:p w:rsidR="00CF76F6" w:rsidRPr="00AD1635" w:rsidRDefault="00CF76F6" w:rsidP="00CB1923">
            <w:pPr>
              <w:pStyle w:val="cuatexto"/>
              <w:ind w:right="71"/>
              <w:jc w:val="right"/>
              <w:rPr>
                <w:rFonts w:ascii="Helvetica LT Std" w:hAnsi="Helvetica LT Std"/>
                <w:sz w:val="16"/>
                <w:szCs w:val="16"/>
              </w:rPr>
            </w:pPr>
            <w:r w:rsidRPr="00AD1635">
              <w:rPr>
                <w:rFonts w:ascii="Helvetica LT Std" w:hAnsi="Helvetica LT Std"/>
                <w:sz w:val="16"/>
                <w:szCs w:val="16"/>
              </w:rPr>
              <w:t>671.442</w:t>
            </w:r>
          </w:p>
        </w:tc>
        <w:tc>
          <w:tcPr>
            <w:tcW w:w="113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136</w:t>
            </w:r>
          </w:p>
        </w:tc>
        <w:tc>
          <w:tcPr>
            <w:tcW w:w="1031"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116</w:t>
            </w:r>
          </w:p>
        </w:tc>
      </w:tr>
      <w:tr w:rsidR="00CF76F6" w:rsidRPr="00AD1635" w:rsidTr="00AD1635">
        <w:trPr>
          <w:trHeight w:val="227"/>
          <w:jc w:val="center"/>
        </w:trPr>
        <w:tc>
          <w:tcPr>
            <w:tcW w:w="3741" w:type="dxa"/>
            <w:tcBorders>
              <w:top w:val="single" w:sz="2" w:space="0" w:color="auto"/>
              <w:bottom w:val="single" w:sz="2" w:space="0" w:color="auto"/>
            </w:tcBorders>
            <w:shd w:val="clear" w:color="auto" w:fill="auto"/>
            <w:vAlign w:val="center"/>
          </w:tcPr>
          <w:p w:rsidR="00CF76F6" w:rsidRPr="00AD1635" w:rsidRDefault="00CF76F6" w:rsidP="00CF76F6">
            <w:pPr>
              <w:pStyle w:val="cuatexto"/>
              <w:jc w:val="left"/>
              <w:rPr>
                <w:rFonts w:ascii="Helvetica LT Std" w:hAnsi="Helvetica LT Std"/>
                <w:sz w:val="16"/>
                <w:szCs w:val="16"/>
              </w:rPr>
            </w:pPr>
            <w:r w:rsidRPr="00AD1635">
              <w:rPr>
                <w:rFonts w:ascii="Helvetica LT Std" w:hAnsi="Helvetica LT Std"/>
                <w:sz w:val="16"/>
                <w:szCs w:val="16"/>
              </w:rPr>
              <w:t>Finantza-zama</w:t>
            </w:r>
          </w:p>
        </w:tc>
        <w:tc>
          <w:tcPr>
            <w:tcW w:w="1149"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347.792</w:t>
            </w:r>
          </w:p>
        </w:tc>
        <w:tc>
          <w:tcPr>
            <w:tcW w:w="107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378.394</w:t>
            </w:r>
          </w:p>
        </w:tc>
        <w:tc>
          <w:tcPr>
            <w:tcW w:w="1167" w:type="dxa"/>
            <w:tcBorders>
              <w:top w:val="single" w:sz="2" w:space="0" w:color="auto"/>
              <w:bottom w:val="single" w:sz="2" w:space="0" w:color="auto"/>
            </w:tcBorders>
            <w:shd w:val="clear" w:color="auto" w:fill="auto"/>
            <w:vAlign w:val="center"/>
          </w:tcPr>
          <w:p w:rsidR="00CF76F6" w:rsidRPr="00AD1635" w:rsidRDefault="00CF76F6" w:rsidP="00CB1923">
            <w:pPr>
              <w:pStyle w:val="cuatexto"/>
              <w:ind w:right="71"/>
              <w:jc w:val="right"/>
              <w:rPr>
                <w:rFonts w:ascii="Helvetica LT Std" w:hAnsi="Helvetica LT Std"/>
                <w:sz w:val="16"/>
                <w:szCs w:val="16"/>
              </w:rPr>
            </w:pPr>
            <w:r w:rsidRPr="00AD1635">
              <w:rPr>
                <w:rFonts w:ascii="Helvetica LT Std" w:hAnsi="Helvetica LT Std"/>
                <w:sz w:val="16"/>
                <w:szCs w:val="16"/>
              </w:rPr>
              <w:t>327.923</w:t>
            </w:r>
          </w:p>
        </w:tc>
        <w:tc>
          <w:tcPr>
            <w:tcW w:w="113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-13</w:t>
            </w:r>
          </w:p>
        </w:tc>
        <w:tc>
          <w:tcPr>
            <w:tcW w:w="1031"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-6</w:t>
            </w:r>
          </w:p>
        </w:tc>
      </w:tr>
      <w:tr w:rsidR="00CF76F6" w:rsidRPr="00AD1635" w:rsidTr="00AD1635">
        <w:trPr>
          <w:trHeight w:val="227"/>
          <w:jc w:val="center"/>
        </w:trPr>
        <w:tc>
          <w:tcPr>
            <w:tcW w:w="3741" w:type="dxa"/>
            <w:tcBorders>
              <w:top w:val="single" w:sz="2" w:space="0" w:color="auto"/>
              <w:bottom w:val="single" w:sz="2" w:space="0" w:color="auto"/>
            </w:tcBorders>
            <w:shd w:val="clear" w:color="auto" w:fill="auto"/>
            <w:vAlign w:val="center"/>
          </w:tcPr>
          <w:p w:rsidR="00CF76F6" w:rsidRPr="00AD1635" w:rsidRDefault="00CF76F6" w:rsidP="00CF76F6">
            <w:pPr>
              <w:pStyle w:val="cuatexto"/>
              <w:jc w:val="left"/>
              <w:rPr>
                <w:rFonts w:ascii="Helvetica LT Std" w:hAnsi="Helvetica LT Std"/>
                <w:sz w:val="16"/>
                <w:szCs w:val="16"/>
              </w:rPr>
            </w:pPr>
            <w:r w:rsidRPr="00AD1635">
              <w:rPr>
                <w:rFonts w:ascii="Helvetica LT Std" w:hAnsi="Helvetica LT Std"/>
                <w:sz w:val="16"/>
                <w:szCs w:val="16"/>
              </w:rPr>
              <w:t>Aurrezki garbia</w:t>
            </w:r>
          </w:p>
        </w:tc>
        <w:tc>
          <w:tcPr>
            <w:tcW w:w="1149"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-4.534.176</w:t>
            </w:r>
          </w:p>
        </w:tc>
        <w:tc>
          <w:tcPr>
            <w:tcW w:w="107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-2.234.024</w:t>
            </w:r>
          </w:p>
        </w:tc>
        <w:tc>
          <w:tcPr>
            <w:tcW w:w="1167" w:type="dxa"/>
            <w:tcBorders>
              <w:top w:val="single" w:sz="2" w:space="0" w:color="auto"/>
              <w:bottom w:val="single" w:sz="2" w:space="0" w:color="auto"/>
            </w:tcBorders>
            <w:shd w:val="clear" w:color="auto" w:fill="auto"/>
            <w:vAlign w:val="center"/>
          </w:tcPr>
          <w:p w:rsidR="00CF76F6" w:rsidRPr="00AD1635" w:rsidRDefault="00CF76F6" w:rsidP="00CB1923">
            <w:pPr>
              <w:pStyle w:val="cuatexto"/>
              <w:ind w:right="71"/>
              <w:jc w:val="right"/>
              <w:rPr>
                <w:rFonts w:ascii="Helvetica LT Std" w:hAnsi="Helvetica LT Std"/>
                <w:sz w:val="16"/>
                <w:szCs w:val="16"/>
              </w:rPr>
            </w:pPr>
            <w:r w:rsidRPr="00AD1635">
              <w:rPr>
                <w:rFonts w:ascii="Helvetica LT Std" w:hAnsi="Helvetica LT Std"/>
                <w:sz w:val="16"/>
                <w:szCs w:val="16"/>
              </w:rPr>
              <w:t>343.519</w:t>
            </w:r>
          </w:p>
        </w:tc>
        <w:tc>
          <w:tcPr>
            <w:tcW w:w="113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115</w:t>
            </w:r>
          </w:p>
        </w:tc>
        <w:tc>
          <w:tcPr>
            <w:tcW w:w="1031"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108</w:t>
            </w:r>
          </w:p>
        </w:tc>
      </w:tr>
      <w:tr w:rsidR="00CF76F6" w:rsidRPr="00AD1635" w:rsidTr="00AD1635">
        <w:trPr>
          <w:trHeight w:val="227"/>
          <w:jc w:val="center"/>
        </w:trPr>
        <w:tc>
          <w:tcPr>
            <w:tcW w:w="3741" w:type="dxa"/>
            <w:tcBorders>
              <w:top w:val="single" w:sz="2" w:space="0" w:color="auto"/>
              <w:bottom w:val="single" w:sz="2" w:space="0" w:color="auto"/>
            </w:tcBorders>
            <w:shd w:val="clear" w:color="auto" w:fill="auto"/>
            <w:vAlign w:val="center"/>
          </w:tcPr>
          <w:p w:rsidR="00CF76F6" w:rsidRPr="00AD1635" w:rsidRDefault="00CF76F6" w:rsidP="00CF76F6">
            <w:pPr>
              <w:pStyle w:val="cuatexto"/>
              <w:jc w:val="left"/>
              <w:rPr>
                <w:rFonts w:ascii="Helvetica LT Std" w:hAnsi="Helvetica LT Std"/>
                <w:sz w:val="16"/>
                <w:szCs w:val="16"/>
              </w:rPr>
            </w:pPr>
            <w:r w:rsidRPr="00AD1635">
              <w:rPr>
                <w:rFonts w:ascii="Helvetica LT Std" w:hAnsi="Helvetica LT Std"/>
                <w:sz w:val="16"/>
                <w:szCs w:val="16"/>
              </w:rPr>
              <w:t>Zorpetze-maila (%)</w:t>
            </w:r>
          </w:p>
        </w:tc>
        <w:tc>
          <w:tcPr>
            <w:tcW w:w="1149"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 3,07</w:t>
            </w:r>
          </w:p>
        </w:tc>
        <w:tc>
          <w:tcPr>
            <w:tcW w:w="107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 2,52</w:t>
            </w:r>
          </w:p>
        </w:tc>
        <w:tc>
          <w:tcPr>
            <w:tcW w:w="1167" w:type="dxa"/>
            <w:tcBorders>
              <w:top w:val="single" w:sz="2" w:space="0" w:color="auto"/>
              <w:bottom w:val="single" w:sz="2" w:space="0" w:color="auto"/>
            </w:tcBorders>
            <w:shd w:val="clear" w:color="auto" w:fill="auto"/>
            <w:vAlign w:val="center"/>
          </w:tcPr>
          <w:p w:rsidR="00CF76F6" w:rsidRPr="00AD1635" w:rsidRDefault="00CF76F6" w:rsidP="00CB1923">
            <w:pPr>
              <w:pStyle w:val="cuatexto"/>
              <w:ind w:right="71"/>
              <w:jc w:val="right"/>
              <w:rPr>
                <w:rFonts w:ascii="Helvetica LT Std" w:hAnsi="Helvetica LT Std"/>
                <w:sz w:val="16"/>
                <w:szCs w:val="16"/>
              </w:rPr>
            </w:pPr>
            <w:r w:rsidRPr="00AD1635">
              <w:rPr>
                <w:rFonts w:ascii="Helvetica LT Std" w:hAnsi="Helvetica LT Std"/>
                <w:sz w:val="16"/>
                <w:szCs w:val="16"/>
              </w:rPr>
              <w:t>% 2,15</w:t>
            </w:r>
          </w:p>
        </w:tc>
        <w:tc>
          <w:tcPr>
            <w:tcW w:w="113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-15</w:t>
            </w:r>
          </w:p>
        </w:tc>
        <w:tc>
          <w:tcPr>
            <w:tcW w:w="1031"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-30</w:t>
            </w:r>
          </w:p>
        </w:tc>
      </w:tr>
      <w:tr w:rsidR="00CF76F6" w:rsidRPr="00AD1635" w:rsidTr="00AD1635">
        <w:trPr>
          <w:trHeight w:val="227"/>
          <w:jc w:val="center"/>
        </w:trPr>
        <w:tc>
          <w:tcPr>
            <w:tcW w:w="3741" w:type="dxa"/>
            <w:tcBorders>
              <w:top w:val="single" w:sz="2" w:space="0" w:color="auto"/>
              <w:bottom w:val="single" w:sz="2" w:space="0" w:color="auto"/>
            </w:tcBorders>
            <w:shd w:val="clear" w:color="auto" w:fill="auto"/>
            <w:vAlign w:val="center"/>
          </w:tcPr>
          <w:p w:rsidR="00CF76F6" w:rsidRPr="00AD1635" w:rsidRDefault="00CF76F6" w:rsidP="00CF76F6">
            <w:pPr>
              <w:pStyle w:val="cuatexto"/>
              <w:jc w:val="left"/>
              <w:rPr>
                <w:rFonts w:ascii="Helvetica LT Std" w:hAnsi="Helvetica LT Std"/>
                <w:sz w:val="16"/>
                <w:szCs w:val="16"/>
              </w:rPr>
            </w:pPr>
            <w:r w:rsidRPr="00AD1635">
              <w:rPr>
                <w:rFonts w:ascii="Helvetica LT Std" w:hAnsi="Helvetica LT Std"/>
                <w:sz w:val="16"/>
                <w:szCs w:val="16"/>
              </w:rPr>
              <w:t>Zorpetze-muga (%)</w:t>
            </w:r>
          </w:p>
        </w:tc>
        <w:tc>
          <w:tcPr>
            <w:tcW w:w="1149"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 -36,99</w:t>
            </w:r>
          </w:p>
        </w:tc>
        <w:tc>
          <w:tcPr>
            <w:tcW w:w="107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 -12,38</w:t>
            </w:r>
          </w:p>
        </w:tc>
        <w:tc>
          <w:tcPr>
            <w:tcW w:w="1167" w:type="dxa"/>
            <w:tcBorders>
              <w:top w:val="single" w:sz="2" w:space="0" w:color="auto"/>
              <w:bottom w:val="single" w:sz="2" w:space="0" w:color="auto"/>
            </w:tcBorders>
            <w:shd w:val="clear" w:color="auto" w:fill="auto"/>
            <w:vAlign w:val="center"/>
          </w:tcPr>
          <w:p w:rsidR="00CF76F6" w:rsidRPr="00AD1635" w:rsidRDefault="00CF76F6" w:rsidP="00CB1923">
            <w:pPr>
              <w:pStyle w:val="cuatexto"/>
              <w:ind w:right="71"/>
              <w:jc w:val="right"/>
              <w:rPr>
                <w:rFonts w:ascii="Helvetica LT Std" w:hAnsi="Helvetica LT Std"/>
                <w:sz w:val="16"/>
                <w:szCs w:val="16"/>
              </w:rPr>
            </w:pPr>
            <w:r w:rsidRPr="00AD1635">
              <w:rPr>
                <w:rFonts w:ascii="Helvetica LT Std" w:hAnsi="Helvetica LT Std"/>
                <w:sz w:val="16"/>
                <w:szCs w:val="16"/>
              </w:rPr>
              <w:t>% 4,39</w:t>
            </w:r>
          </w:p>
        </w:tc>
        <w:tc>
          <w:tcPr>
            <w:tcW w:w="113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136</w:t>
            </w:r>
          </w:p>
        </w:tc>
        <w:tc>
          <w:tcPr>
            <w:tcW w:w="1031"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112</w:t>
            </w:r>
          </w:p>
        </w:tc>
      </w:tr>
      <w:tr w:rsidR="00CF76F6" w:rsidRPr="00AD1635" w:rsidTr="00AD1635">
        <w:trPr>
          <w:trHeight w:val="227"/>
          <w:jc w:val="center"/>
        </w:trPr>
        <w:tc>
          <w:tcPr>
            <w:tcW w:w="3741" w:type="dxa"/>
            <w:tcBorders>
              <w:top w:val="single" w:sz="2" w:space="0" w:color="auto"/>
              <w:bottom w:val="single" w:sz="2" w:space="0" w:color="auto"/>
            </w:tcBorders>
            <w:shd w:val="clear" w:color="auto" w:fill="auto"/>
            <w:vAlign w:val="center"/>
          </w:tcPr>
          <w:p w:rsidR="00CF76F6" w:rsidRPr="00AD1635" w:rsidRDefault="00CF76F6" w:rsidP="00CF76F6">
            <w:pPr>
              <w:pStyle w:val="cuatexto"/>
              <w:jc w:val="left"/>
              <w:rPr>
                <w:rFonts w:ascii="Helvetica LT Std" w:hAnsi="Helvetica LT Std"/>
                <w:sz w:val="16"/>
                <w:szCs w:val="16"/>
              </w:rPr>
            </w:pPr>
            <w:r w:rsidRPr="00AD1635">
              <w:rPr>
                <w:rFonts w:ascii="Helvetica LT Std" w:hAnsi="Helvetica LT Std"/>
                <w:sz w:val="16"/>
                <w:szCs w:val="16"/>
              </w:rPr>
              <w:t>Zor bizia</w:t>
            </w:r>
          </w:p>
        </w:tc>
        <w:tc>
          <w:tcPr>
            <w:tcW w:w="1149"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3.840.554</w:t>
            </w:r>
          </w:p>
        </w:tc>
        <w:tc>
          <w:tcPr>
            <w:tcW w:w="107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3.630.723</w:t>
            </w:r>
          </w:p>
        </w:tc>
        <w:tc>
          <w:tcPr>
            <w:tcW w:w="1167" w:type="dxa"/>
            <w:tcBorders>
              <w:top w:val="single" w:sz="2" w:space="0" w:color="auto"/>
              <w:bottom w:val="single" w:sz="2" w:space="0" w:color="auto"/>
            </w:tcBorders>
            <w:shd w:val="clear" w:color="auto" w:fill="auto"/>
            <w:vAlign w:val="center"/>
          </w:tcPr>
          <w:p w:rsidR="00CF76F6" w:rsidRPr="00AD1635" w:rsidRDefault="00CF76F6" w:rsidP="00CB1923">
            <w:pPr>
              <w:pStyle w:val="cuatexto"/>
              <w:ind w:right="71"/>
              <w:jc w:val="right"/>
              <w:rPr>
                <w:rFonts w:ascii="Helvetica LT Std" w:hAnsi="Helvetica LT Std"/>
                <w:sz w:val="16"/>
                <w:szCs w:val="16"/>
              </w:rPr>
            </w:pPr>
            <w:r w:rsidRPr="00AD1635">
              <w:rPr>
                <w:rFonts w:ascii="Helvetica LT Std" w:hAnsi="Helvetica LT Std"/>
                <w:sz w:val="16"/>
                <w:szCs w:val="16"/>
              </w:rPr>
              <w:t>3.391.163</w:t>
            </w:r>
          </w:p>
        </w:tc>
        <w:tc>
          <w:tcPr>
            <w:tcW w:w="113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-7</w:t>
            </w:r>
          </w:p>
        </w:tc>
        <w:tc>
          <w:tcPr>
            <w:tcW w:w="1031"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-12</w:t>
            </w:r>
          </w:p>
        </w:tc>
      </w:tr>
      <w:tr w:rsidR="00CF76F6" w:rsidRPr="00AD1635" w:rsidTr="00AD1635">
        <w:trPr>
          <w:trHeight w:val="227"/>
          <w:jc w:val="center"/>
        </w:trPr>
        <w:tc>
          <w:tcPr>
            <w:tcW w:w="3741" w:type="dxa"/>
            <w:tcBorders>
              <w:top w:val="single" w:sz="2" w:space="0" w:color="auto"/>
              <w:bottom w:val="single" w:sz="2" w:space="0" w:color="auto"/>
            </w:tcBorders>
            <w:shd w:val="clear" w:color="auto" w:fill="auto"/>
            <w:vAlign w:val="center"/>
          </w:tcPr>
          <w:p w:rsidR="00CF76F6" w:rsidRPr="00AD1635" w:rsidRDefault="00CF76F6" w:rsidP="00CF76F6">
            <w:pPr>
              <w:pStyle w:val="cuatexto"/>
              <w:jc w:val="left"/>
              <w:rPr>
                <w:rFonts w:ascii="Helvetica LT Std" w:hAnsi="Helvetica LT Std"/>
                <w:sz w:val="16"/>
                <w:szCs w:val="16"/>
              </w:rPr>
            </w:pPr>
            <w:r w:rsidRPr="00AD1635">
              <w:rPr>
                <w:rFonts w:ascii="Helvetica LT Std" w:hAnsi="Helvetica LT Std"/>
                <w:sz w:val="16"/>
                <w:szCs w:val="16"/>
              </w:rPr>
              <w:t>Aurrekontu-emaitza doitua</w:t>
            </w:r>
          </w:p>
        </w:tc>
        <w:tc>
          <w:tcPr>
            <w:tcW w:w="1149"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66.810</w:t>
            </w:r>
          </w:p>
        </w:tc>
        <w:tc>
          <w:tcPr>
            <w:tcW w:w="107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-36.750</w:t>
            </w:r>
          </w:p>
        </w:tc>
        <w:tc>
          <w:tcPr>
            <w:tcW w:w="1167" w:type="dxa"/>
            <w:tcBorders>
              <w:top w:val="single" w:sz="2" w:space="0" w:color="auto"/>
              <w:bottom w:val="single" w:sz="2" w:space="0" w:color="auto"/>
            </w:tcBorders>
            <w:shd w:val="clear" w:color="auto" w:fill="auto"/>
            <w:vAlign w:val="center"/>
          </w:tcPr>
          <w:p w:rsidR="00CF76F6" w:rsidRPr="00AD1635" w:rsidRDefault="00CF76F6" w:rsidP="00CB1923">
            <w:pPr>
              <w:pStyle w:val="cuatexto"/>
              <w:ind w:right="71"/>
              <w:jc w:val="right"/>
              <w:rPr>
                <w:rFonts w:ascii="Helvetica LT Std" w:hAnsi="Helvetica LT Std"/>
                <w:sz w:val="16"/>
                <w:szCs w:val="16"/>
              </w:rPr>
            </w:pPr>
            <w:r w:rsidRPr="00AD1635">
              <w:rPr>
                <w:rFonts w:ascii="Helvetica LT Std" w:hAnsi="Helvetica LT Std"/>
                <w:sz w:val="16"/>
                <w:szCs w:val="16"/>
              </w:rPr>
              <w:t>28.411</w:t>
            </w:r>
          </w:p>
        </w:tc>
        <w:tc>
          <w:tcPr>
            <w:tcW w:w="1131" w:type="dxa"/>
            <w:tcBorders>
              <w:top w:val="single" w:sz="2" w:space="0" w:color="auto"/>
              <w:bottom w:val="single" w:sz="2"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177</w:t>
            </w:r>
          </w:p>
        </w:tc>
        <w:tc>
          <w:tcPr>
            <w:tcW w:w="1031" w:type="dxa"/>
            <w:tcBorders>
              <w:top w:val="single" w:sz="2" w:space="0" w:color="auto"/>
              <w:bottom w:val="single" w:sz="2"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-57</w:t>
            </w:r>
          </w:p>
        </w:tc>
      </w:tr>
      <w:tr w:rsidR="00CF76F6" w:rsidRPr="00AD1635" w:rsidTr="00AD1635">
        <w:trPr>
          <w:trHeight w:val="227"/>
          <w:jc w:val="center"/>
        </w:trPr>
        <w:tc>
          <w:tcPr>
            <w:tcW w:w="3741" w:type="dxa"/>
            <w:tcBorders>
              <w:top w:val="single" w:sz="2" w:space="0" w:color="auto"/>
              <w:bottom w:val="single" w:sz="4" w:space="0" w:color="auto"/>
            </w:tcBorders>
            <w:shd w:val="clear" w:color="auto" w:fill="auto"/>
            <w:vAlign w:val="center"/>
          </w:tcPr>
          <w:p w:rsidR="00CF76F6" w:rsidRPr="00AD1635" w:rsidRDefault="00CF76F6" w:rsidP="00CF76F6">
            <w:pPr>
              <w:pStyle w:val="cuatexto"/>
              <w:jc w:val="left"/>
              <w:rPr>
                <w:rFonts w:ascii="Helvetica LT Std" w:hAnsi="Helvetica LT Std"/>
                <w:sz w:val="16"/>
                <w:szCs w:val="16"/>
              </w:rPr>
            </w:pPr>
            <w:r w:rsidRPr="00AD1635">
              <w:rPr>
                <w:rFonts w:ascii="Helvetica LT Std" w:hAnsi="Helvetica LT Std"/>
                <w:sz w:val="16"/>
                <w:szCs w:val="16"/>
              </w:rPr>
              <w:t>Gastu orokorretarako diruzaintza-gerakina</w:t>
            </w:r>
          </w:p>
        </w:tc>
        <w:tc>
          <w:tcPr>
            <w:tcW w:w="1149" w:type="dxa"/>
            <w:tcBorders>
              <w:top w:val="single" w:sz="2" w:space="0" w:color="auto"/>
              <w:bottom w:val="single" w:sz="4"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1.483.241</w:t>
            </w:r>
          </w:p>
        </w:tc>
        <w:tc>
          <w:tcPr>
            <w:tcW w:w="1071" w:type="dxa"/>
            <w:tcBorders>
              <w:top w:val="single" w:sz="2" w:space="0" w:color="auto"/>
              <w:bottom w:val="single" w:sz="4"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449.629</w:t>
            </w:r>
          </w:p>
        </w:tc>
        <w:tc>
          <w:tcPr>
            <w:tcW w:w="1167" w:type="dxa"/>
            <w:tcBorders>
              <w:top w:val="single" w:sz="2" w:space="0" w:color="auto"/>
              <w:bottom w:val="single" w:sz="4" w:space="0" w:color="auto"/>
            </w:tcBorders>
            <w:shd w:val="clear" w:color="auto" w:fill="auto"/>
            <w:vAlign w:val="center"/>
          </w:tcPr>
          <w:p w:rsidR="00CF76F6" w:rsidRPr="00AD1635" w:rsidRDefault="00CF76F6" w:rsidP="00CB1923">
            <w:pPr>
              <w:pStyle w:val="cuatexto"/>
              <w:ind w:right="71"/>
              <w:jc w:val="right"/>
              <w:rPr>
                <w:rFonts w:ascii="Helvetica LT Std" w:hAnsi="Helvetica LT Std"/>
                <w:sz w:val="16"/>
                <w:szCs w:val="16"/>
              </w:rPr>
            </w:pPr>
            <w:r w:rsidRPr="00AD1635">
              <w:rPr>
                <w:rFonts w:ascii="Helvetica LT Std" w:hAnsi="Helvetica LT Std"/>
                <w:sz w:val="16"/>
                <w:szCs w:val="16"/>
              </w:rPr>
              <w:t>475.529</w:t>
            </w:r>
          </w:p>
        </w:tc>
        <w:tc>
          <w:tcPr>
            <w:tcW w:w="1131" w:type="dxa"/>
            <w:tcBorders>
              <w:top w:val="single" w:sz="2" w:space="0" w:color="auto"/>
              <w:bottom w:val="single" w:sz="4" w:space="0" w:color="auto"/>
            </w:tcBorders>
            <w:shd w:val="clear" w:color="auto" w:fill="auto"/>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6</w:t>
            </w:r>
          </w:p>
        </w:tc>
        <w:tc>
          <w:tcPr>
            <w:tcW w:w="1031" w:type="dxa"/>
            <w:tcBorders>
              <w:top w:val="single" w:sz="2" w:space="0" w:color="auto"/>
              <w:bottom w:val="single" w:sz="4" w:space="0" w:color="auto"/>
            </w:tcBorders>
            <w:vAlign w:val="center"/>
          </w:tcPr>
          <w:p w:rsidR="00CF76F6" w:rsidRPr="00AD1635" w:rsidRDefault="00CF76F6" w:rsidP="00CB1923">
            <w:pPr>
              <w:pStyle w:val="cuatexto"/>
              <w:jc w:val="right"/>
              <w:rPr>
                <w:rFonts w:ascii="Helvetica LT Std" w:hAnsi="Helvetica LT Std"/>
                <w:sz w:val="16"/>
                <w:szCs w:val="16"/>
              </w:rPr>
            </w:pPr>
            <w:r w:rsidRPr="00AD1635">
              <w:rPr>
                <w:rFonts w:ascii="Helvetica LT Std" w:hAnsi="Helvetica LT Std"/>
                <w:sz w:val="16"/>
                <w:szCs w:val="16"/>
              </w:rPr>
              <w:t>-68</w:t>
            </w:r>
          </w:p>
        </w:tc>
      </w:tr>
    </w:tbl>
    <w:p w:rsidR="000273F7" w:rsidRPr="008F2D74" w:rsidRDefault="004B0CD6" w:rsidP="00024FA5">
      <w:pPr>
        <w:pStyle w:val="texto"/>
        <w:spacing w:before="120"/>
        <w:rPr>
          <w:rFonts w:ascii="Helvetica LT Std" w:hAnsi="Helvetica LT Std"/>
          <w:sz w:val="19"/>
          <w:szCs w:val="19"/>
        </w:rPr>
      </w:pPr>
      <w:r w:rsidRPr="008F2D74">
        <w:rPr>
          <w:rFonts w:ascii="Helvetica LT Std" w:hAnsi="Helvetica LT Std"/>
          <w:sz w:val="19"/>
          <w:szCs w:val="19"/>
        </w:rPr>
        <w:t>2011ko eta 2012ko ekitaldietako aurrezki gordin negatiboaren arrazoia da ez zirela diru-sarrera arruntak sortu udalek eskualdeko hiri garraiorako ekarpenak zirela eta, zeren eta zerbitzu hori finantzatu baitzen 2006an eta 2007an taxi-lizentziei esker lortutako diru-sarrerekin eta e</w:t>
      </w:r>
      <w:r w:rsidRPr="008F2D74">
        <w:rPr>
          <w:rFonts w:ascii="Helvetica LT Std" w:hAnsi="Helvetica LT Std"/>
          <w:sz w:val="19"/>
          <w:szCs w:val="19"/>
        </w:rPr>
        <w:t>s</w:t>
      </w:r>
      <w:r w:rsidRPr="008F2D74">
        <w:rPr>
          <w:rFonts w:ascii="Helvetica LT Std" w:hAnsi="Helvetica LT Std"/>
          <w:sz w:val="19"/>
          <w:szCs w:val="19"/>
        </w:rPr>
        <w:t>kualdeko hiri garraioaren zerbitzua zela-eta 2011koa baino lehenagoko ekitaldietan lortutako s</w:t>
      </w:r>
      <w:r w:rsidRPr="008F2D74">
        <w:rPr>
          <w:rFonts w:ascii="Helvetica LT Std" w:hAnsi="Helvetica LT Std"/>
          <w:sz w:val="19"/>
          <w:szCs w:val="19"/>
        </w:rPr>
        <w:t>o</w:t>
      </w:r>
      <w:r w:rsidRPr="008F2D74">
        <w:rPr>
          <w:rFonts w:ascii="Helvetica LT Std" w:hAnsi="Helvetica LT Std"/>
          <w:sz w:val="19"/>
          <w:szCs w:val="19"/>
        </w:rPr>
        <w:lastRenderedPageBreak/>
        <w:t>berakinekin. Diru-sarrera horiek finantza-aktiboetan inbertitu ziren, eta, horrenbestez, ez dira b</w:t>
      </w:r>
      <w:r w:rsidRPr="008F2D74">
        <w:rPr>
          <w:rFonts w:ascii="Helvetica LT Std" w:hAnsi="Helvetica LT Std"/>
          <w:sz w:val="19"/>
          <w:szCs w:val="19"/>
        </w:rPr>
        <w:t>a</w:t>
      </w:r>
      <w:r w:rsidRPr="008F2D74">
        <w:rPr>
          <w:rFonts w:ascii="Helvetica LT Std" w:hAnsi="Helvetica LT Std"/>
          <w:sz w:val="19"/>
          <w:szCs w:val="19"/>
        </w:rPr>
        <w:t>liabide arrunt gisa hartzen. Hartara, 2011n eta 2012an sortutako finantza-aktiboen bidezko diru-sarrerak 3,77 eta 1,27 milioi eurokoak izan ziren, hurrenez hurren, eta haiek zirela-eta Mankom</w:t>
      </w:r>
      <w:r w:rsidRPr="008F2D74">
        <w:rPr>
          <w:rFonts w:ascii="Helvetica LT Std" w:hAnsi="Helvetica LT Std"/>
          <w:sz w:val="19"/>
          <w:szCs w:val="19"/>
        </w:rPr>
        <w:t>u</w:t>
      </w:r>
      <w:r w:rsidRPr="008F2D74">
        <w:rPr>
          <w:rFonts w:ascii="Helvetica LT Std" w:hAnsi="Helvetica LT Std"/>
          <w:sz w:val="19"/>
          <w:szCs w:val="19"/>
        </w:rPr>
        <w:t>nitateak 150.827 euroko errentagarritasuna lortu zuen.</w:t>
      </w:r>
    </w:p>
    <w:p w:rsidR="00D90C62" w:rsidRPr="008F2D74" w:rsidRDefault="004B0CD6" w:rsidP="00024FA5">
      <w:pPr>
        <w:pStyle w:val="texto"/>
        <w:spacing w:before="120"/>
        <w:rPr>
          <w:rFonts w:ascii="Helvetica LT Std" w:hAnsi="Helvetica LT Std"/>
          <w:sz w:val="19"/>
          <w:szCs w:val="19"/>
        </w:rPr>
      </w:pPr>
      <w:r w:rsidRPr="008F2D74">
        <w:rPr>
          <w:rFonts w:ascii="Helvetica LT Std" w:hAnsi="Helvetica LT Std"/>
          <w:sz w:val="19"/>
          <w:szCs w:val="19"/>
        </w:rPr>
        <w:t>2013an, Mankomunitateak ez du finantza-aktiboetan inbertitutako soberakinik, eskualdeko hiri garraioa finantzatzeko. Ekitaldi horretan, 343.519 euroko aurrezki garbia lortu zuen, behin funtz</w:t>
      </w:r>
      <w:r w:rsidRPr="008F2D74">
        <w:rPr>
          <w:rFonts w:ascii="Helvetica LT Std" w:hAnsi="Helvetica LT Std"/>
          <w:sz w:val="19"/>
          <w:szCs w:val="19"/>
        </w:rPr>
        <w:t>i</w:t>
      </w:r>
      <w:r w:rsidRPr="008F2D74">
        <w:rPr>
          <w:rFonts w:ascii="Helvetica LT Std" w:hAnsi="Helvetica LT Std"/>
          <w:sz w:val="19"/>
          <w:szCs w:val="19"/>
        </w:rPr>
        <w:t>onamendu gastuak eta finantza-zama finantzatuta; bestetik, diru-sarrera arrunten ehuneko 2,24ra bitarteko zorpetze-gaitasuna zeukan eta 475.529 euroko diruzaintza-gerakina zuen 2014ko ek</w:t>
      </w:r>
      <w:r w:rsidRPr="008F2D74">
        <w:rPr>
          <w:rFonts w:ascii="Helvetica LT Std" w:hAnsi="Helvetica LT Std"/>
          <w:sz w:val="19"/>
          <w:szCs w:val="19"/>
        </w:rPr>
        <w:t>i</w:t>
      </w:r>
      <w:r w:rsidRPr="008F2D74">
        <w:rPr>
          <w:rFonts w:ascii="Helvetica LT Std" w:hAnsi="Helvetica LT Std"/>
          <w:sz w:val="19"/>
          <w:szCs w:val="19"/>
        </w:rPr>
        <w:t>taldiko gastuak finantzatzeko.</w:t>
      </w:r>
    </w:p>
    <w:p w:rsidR="00D90C62" w:rsidRPr="008F2D74" w:rsidRDefault="00D90C62" w:rsidP="00691129">
      <w:pPr>
        <w:pStyle w:val="atitulo2"/>
        <w:spacing w:before="240"/>
        <w:rPr>
          <w:szCs w:val="19"/>
        </w:rPr>
      </w:pPr>
      <w:bookmarkStart w:id="53" w:name="_Toc120335777"/>
      <w:bookmarkStart w:id="54" w:name="_Toc120335699"/>
      <w:bookmarkStart w:id="55" w:name="_Toc120335532"/>
      <w:bookmarkStart w:id="56" w:name="_Toc461588447"/>
      <w:bookmarkStart w:id="57" w:name="_Toc461590589"/>
      <w:bookmarkStart w:id="58" w:name="_Toc461591109"/>
      <w:bookmarkStart w:id="59" w:name="_Toc461592240"/>
      <w:bookmarkStart w:id="60" w:name="_Toc461593660"/>
      <w:bookmarkStart w:id="61" w:name="_Toc461593793"/>
      <w:bookmarkStart w:id="62" w:name="_Toc461594095"/>
      <w:bookmarkStart w:id="63" w:name="_Toc461594692"/>
      <w:bookmarkStart w:id="64" w:name="_Toc461595085"/>
      <w:bookmarkStart w:id="65" w:name="_Toc461595677"/>
      <w:bookmarkStart w:id="66" w:name="_Toc461601746"/>
      <w:bookmarkStart w:id="67" w:name="_Toc461602533"/>
      <w:bookmarkStart w:id="68" w:name="_Toc462124222"/>
      <w:bookmarkStart w:id="69" w:name="_Toc462124302"/>
      <w:bookmarkStart w:id="70" w:name="_Toc462803277"/>
      <w:bookmarkStart w:id="71" w:name="_Toc463680849"/>
      <w:bookmarkStart w:id="72" w:name="_Toc463680929"/>
      <w:bookmarkStart w:id="73" w:name="_Toc463681086"/>
      <w:bookmarkStart w:id="74" w:name="_Toc464619341"/>
      <w:bookmarkStart w:id="75" w:name="_Toc464870763"/>
      <w:bookmarkStart w:id="76" w:name="_Toc496503482"/>
      <w:bookmarkStart w:id="77" w:name="_Toc69801028"/>
      <w:bookmarkStart w:id="78" w:name="_Toc93816326"/>
      <w:bookmarkStart w:id="79" w:name="_Toc93817013"/>
      <w:bookmarkStart w:id="80" w:name="_Toc318960027"/>
      <w:bookmarkStart w:id="81" w:name="_Toc381787505"/>
      <w:bookmarkStart w:id="82" w:name="_Toc424728039"/>
      <w:bookmarkStart w:id="83" w:name="_Toc440443218"/>
      <w:r w:rsidRPr="008F2D74">
        <w:rPr>
          <w:szCs w:val="19"/>
        </w:rPr>
        <w:t>IV.</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sidRPr="008F2D74">
        <w:rPr>
          <w:szCs w:val="19"/>
        </w:rPr>
        <w:t xml:space="preserve">2. </w:t>
      </w:r>
      <w:bookmarkEnd w:id="80"/>
      <w:bookmarkEnd w:id="81"/>
      <w:r w:rsidRPr="008F2D74">
        <w:rPr>
          <w:szCs w:val="19"/>
        </w:rPr>
        <w:t>Sociedad Comarca de Pamplona, S.A. (SCPSA)</w:t>
      </w:r>
      <w:bookmarkEnd w:id="82"/>
      <w:bookmarkEnd w:id="83"/>
      <w:r w:rsidRPr="008F2D74">
        <w:rPr>
          <w:szCs w:val="19"/>
        </w:rPr>
        <w:t xml:space="preserve"> </w:t>
      </w:r>
      <w:bookmarkStart w:id="84" w:name="_Toc461588448"/>
      <w:bookmarkStart w:id="85" w:name="_Toc461590590"/>
      <w:bookmarkStart w:id="86" w:name="_Toc461591110"/>
      <w:bookmarkStart w:id="87" w:name="_Toc461592241"/>
      <w:bookmarkStart w:id="88" w:name="_Toc461593661"/>
      <w:bookmarkStart w:id="89" w:name="_Toc461593794"/>
      <w:bookmarkStart w:id="90" w:name="_Toc461594096"/>
      <w:bookmarkStart w:id="91" w:name="_Toc461594693"/>
      <w:bookmarkStart w:id="92" w:name="_Toc461595086"/>
      <w:bookmarkStart w:id="93" w:name="_Toc461595678"/>
      <w:bookmarkStart w:id="94" w:name="_Toc461601747"/>
      <w:bookmarkStart w:id="95" w:name="_Toc461602534"/>
      <w:bookmarkStart w:id="96" w:name="_Toc462124223"/>
      <w:bookmarkStart w:id="97" w:name="_Toc462124303"/>
      <w:bookmarkStart w:id="98" w:name="_Toc462803278"/>
      <w:bookmarkStart w:id="99" w:name="_Toc463680850"/>
      <w:bookmarkStart w:id="100" w:name="_Toc463680930"/>
      <w:bookmarkStart w:id="101" w:name="_Toc463681087"/>
      <w:bookmarkStart w:id="102" w:name="_Toc464619342"/>
      <w:bookmarkStart w:id="103" w:name="_Toc464870764"/>
      <w:bookmarkStart w:id="104" w:name="_Toc496503483"/>
      <w:bookmarkStart w:id="105" w:name="_Toc69801029"/>
      <w:bookmarkStart w:id="106" w:name="_Toc93816327"/>
      <w:bookmarkStart w:id="107" w:name="_Toc93817014"/>
      <w:bookmarkStart w:id="108" w:name="_Toc120335778"/>
      <w:bookmarkStart w:id="109" w:name="_Toc120335700"/>
      <w:bookmarkStart w:id="110" w:name="_Toc120335533"/>
      <w:bookmarkStart w:id="111" w:name="_Toc318960028"/>
      <w:bookmarkStart w:id="112" w:name="_Toc381787506"/>
    </w:p>
    <w:p w:rsidR="00906383" w:rsidRPr="008F2D74" w:rsidRDefault="00906383" w:rsidP="00CB1923">
      <w:pPr>
        <w:pStyle w:val="atitulo3"/>
        <w:rPr>
          <w:szCs w:val="19"/>
        </w:rPr>
      </w:pPr>
      <w:r w:rsidRPr="008F2D74">
        <w:rPr>
          <w:szCs w:val="19"/>
        </w:rPr>
        <w:t>Langileen ordainsariak</w:t>
      </w:r>
    </w:p>
    <w:p w:rsidR="00906383" w:rsidRPr="008F2D74" w:rsidRDefault="00906383" w:rsidP="00906383">
      <w:pPr>
        <w:pStyle w:val="texto"/>
        <w:tabs>
          <w:tab w:val="clear" w:pos="2835"/>
          <w:tab w:val="clear" w:pos="3969"/>
          <w:tab w:val="clear" w:pos="5103"/>
          <w:tab w:val="clear" w:pos="6237"/>
          <w:tab w:val="clear" w:pos="7371"/>
        </w:tabs>
        <w:rPr>
          <w:rFonts w:ascii="Helvetica LT Std" w:hAnsi="Helvetica LT Std"/>
          <w:spacing w:val="2"/>
          <w:sz w:val="19"/>
          <w:szCs w:val="19"/>
        </w:rPr>
      </w:pPr>
      <w:r w:rsidRPr="008F2D74">
        <w:rPr>
          <w:rFonts w:ascii="Helvetica LT Std" w:hAnsi="Helvetica LT Std"/>
          <w:spacing w:val="2"/>
          <w:sz w:val="19"/>
          <w:szCs w:val="19"/>
        </w:rPr>
        <w:t>Iruñerriko Zerbitzuak, SAren 2013. urteko langile gastuek 21.054.104 euro egin zuten, eta usti</w:t>
      </w:r>
      <w:r w:rsidRPr="008F2D74">
        <w:rPr>
          <w:rFonts w:ascii="Helvetica LT Std" w:hAnsi="Helvetica LT Std"/>
          <w:spacing w:val="2"/>
          <w:sz w:val="19"/>
          <w:szCs w:val="19"/>
        </w:rPr>
        <w:t>a</w:t>
      </w:r>
      <w:r w:rsidRPr="008F2D74">
        <w:rPr>
          <w:rFonts w:ascii="Helvetica LT Std" w:hAnsi="Helvetica LT Std"/>
          <w:spacing w:val="2"/>
          <w:sz w:val="19"/>
          <w:szCs w:val="19"/>
        </w:rPr>
        <w:t xml:space="preserve">keta-gastu guztien ehuneko 29 egiten dute. </w:t>
      </w:r>
    </w:p>
    <w:p w:rsidR="00906383" w:rsidRPr="008F2D74" w:rsidRDefault="00906383" w:rsidP="00906383">
      <w:pPr>
        <w:pStyle w:val="texto"/>
        <w:tabs>
          <w:tab w:val="clear" w:pos="2835"/>
          <w:tab w:val="clear" w:pos="3969"/>
          <w:tab w:val="clear" w:pos="5103"/>
          <w:tab w:val="clear" w:pos="6237"/>
          <w:tab w:val="clear" w:pos="7371"/>
        </w:tabs>
        <w:rPr>
          <w:rFonts w:ascii="Helvetica LT Std" w:eastAsia="Calibri" w:hAnsi="Helvetica LT Std"/>
          <w:sz w:val="19"/>
          <w:szCs w:val="19"/>
        </w:rPr>
      </w:pPr>
      <w:r w:rsidRPr="008F2D74">
        <w:rPr>
          <w:rFonts w:ascii="Helvetica LT Std" w:hAnsi="Helvetica LT Std"/>
          <w:sz w:val="19"/>
          <w:szCs w:val="19"/>
        </w:rPr>
        <w:t>2013an, Sozietateak 452 langile zeuzkan, 134 lanpostu desberdinetan, eta 11 lan-zentroetan egiten zuten lan. Langile guztietatik, 72 libreki izendatu edo kargutik kentzekoak ziren, eta arloko zuzendari, buru eta arduradunei zegozkien.</w:t>
      </w:r>
    </w:p>
    <w:p w:rsidR="00024FA5" w:rsidRPr="008F2D74" w:rsidRDefault="00954A92" w:rsidP="00906383">
      <w:pPr>
        <w:pStyle w:val="texto"/>
        <w:tabs>
          <w:tab w:val="clear" w:pos="2835"/>
          <w:tab w:val="clear" w:pos="3969"/>
          <w:tab w:val="clear" w:pos="5103"/>
          <w:tab w:val="clear" w:pos="6237"/>
          <w:tab w:val="clear" w:pos="7371"/>
        </w:tabs>
        <w:rPr>
          <w:rFonts w:ascii="Helvetica LT Std" w:eastAsia="Calibri" w:hAnsi="Helvetica LT Std"/>
          <w:sz w:val="19"/>
          <w:szCs w:val="19"/>
        </w:rPr>
      </w:pPr>
      <w:r w:rsidRPr="008F2D74">
        <w:rPr>
          <w:rFonts w:ascii="Helvetica LT Std" w:hAnsi="Helvetica LT Std"/>
          <w:sz w:val="19"/>
          <w:szCs w:val="19"/>
        </w:rPr>
        <w:t>Izendapen libreko lanpostuetarako langileak zuzendaritzak hautatzen ditu erakundearen ber</w:t>
      </w:r>
      <w:r w:rsidRPr="008F2D74">
        <w:rPr>
          <w:rFonts w:ascii="Helvetica LT Std" w:hAnsi="Helvetica LT Std"/>
          <w:sz w:val="19"/>
          <w:szCs w:val="19"/>
        </w:rPr>
        <w:t>a</w:t>
      </w:r>
      <w:r w:rsidRPr="008F2D74">
        <w:rPr>
          <w:rFonts w:ascii="Helvetica LT Std" w:hAnsi="Helvetica LT Std"/>
          <w:sz w:val="19"/>
          <w:szCs w:val="19"/>
        </w:rPr>
        <w:t>ren langileen artean, eta kanpotik ere ekartzen dira, baldin eta erakundearen barnean horret</w:t>
      </w:r>
      <w:r w:rsidRPr="008F2D74">
        <w:rPr>
          <w:rFonts w:ascii="Helvetica LT Std" w:hAnsi="Helvetica LT Std"/>
          <w:sz w:val="19"/>
          <w:szCs w:val="19"/>
        </w:rPr>
        <w:t>a</w:t>
      </w:r>
      <w:r w:rsidRPr="008F2D74">
        <w:rPr>
          <w:rFonts w:ascii="Helvetica LT Std" w:hAnsi="Helvetica LT Std"/>
          <w:sz w:val="19"/>
          <w:szCs w:val="19"/>
        </w:rPr>
        <w:t>rako langilerik ez badago.</w:t>
      </w:r>
    </w:p>
    <w:p w:rsidR="00906383" w:rsidRPr="008F2D74" w:rsidRDefault="00906383" w:rsidP="00FD1A16">
      <w:pPr>
        <w:pStyle w:val="texto"/>
        <w:tabs>
          <w:tab w:val="clear" w:pos="2835"/>
          <w:tab w:val="clear" w:pos="3969"/>
          <w:tab w:val="clear" w:pos="5103"/>
          <w:tab w:val="clear" w:pos="6237"/>
          <w:tab w:val="clear" w:pos="7371"/>
        </w:tabs>
        <w:rPr>
          <w:rFonts w:ascii="Helvetica LT Std" w:eastAsia="Calibri" w:hAnsi="Helvetica LT Std"/>
          <w:sz w:val="19"/>
          <w:szCs w:val="19"/>
        </w:rPr>
      </w:pPr>
      <w:r w:rsidRPr="008F2D74">
        <w:rPr>
          <w:rFonts w:ascii="Helvetica LT Std" w:hAnsi="Helvetica LT Std"/>
          <w:sz w:val="19"/>
          <w:szCs w:val="19"/>
        </w:rPr>
        <w:t xml:space="preserve">Sozietatea zuzendari kudeatzaile baten zuzendaritzaren pean antolatzen da, zuzendari batek zuzendutako zortzi arlotan eta arloen menpeko 15 departamentutan. </w:t>
      </w:r>
    </w:p>
    <w:p w:rsidR="00FD1A16" w:rsidRPr="008F2D74" w:rsidRDefault="00FD1A16" w:rsidP="00FD1A16">
      <w:pPr>
        <w:pStyle w:val="texto"/>
        <w:spacing w:before="120"/>
        <w:rPr>
          <w:rFonts w:ascii="Helvetica LT Std" w:hAnsi="Helvetica LT Std"/>
          <w:sz w:val="19"/>
          <w:szCs w:val="19"/>
        </w:rPr>
      </w:pPr>
      <w:r w:rsidRPr="008F2D74">
        <w:rPr>
          <w:rFonts w:ascii="Helvetica LT Std" w:hAnsi="Helvetica LT Std"/>
          <w:sz w:val="19"/>
          <w:szCs w:val="19"/>
        </w:rPr>
        <w:t>Sozietateak bere langileekin dauzkan lan-harremanak 2012ko uztailaren 23an 2010-2014 ald</w:t>
      </w:r>
      <w:r w:rsidRPr="008F2D74">
        <w:rPr>
          <w:rFonts w:ascii="Helvetica LT Std" w:hAnsi="Helvetica LT Std"/>
          <w:sz w:val="19"/>
          <w:szCs w:val="19"/>
        </w:rPr>
        <w:t>i</w:t>
      </w:r>
      <w:r w:rsidRPr="008F2D74">
        <w:rPr>
          <w:rFonts w:ascii="Helvetica LT Std" w:hAnsi="Helvetica LT Std"/>
          <w:sz w:val="19"/>
          <w:szCs w:val="19"/>
        </w:rPr>
        <w:t>rako sinatutako hitzarmen kolektiboan arautu ziren. Hitzarmen hori urtebeterako luzatu ahal da 2015eko abenduaren 31ra arte.</w:t>
      </w:r>
    </w:p>
    <w:p w:rsidR="00FD1A16" w:rsidRPr="008F2D74" w:rsidRDefault="00FD1A16" w:rsidP="00FD1A16">
      <w:pPr>
        <w:pStyle w:val="texto"/>
        <w:spacing w:before="120"/>
        <w:rPr>
          <w:rFonts w:ascii="Helvetica LT Std" w:hAnsi="Helvetica LT Std"/>
          <w:sz w:val="19"/>
          <w:szCs w:val="19"/>
        </w:rPr>
      </w:pPr>
      <w:r w:rsidRPr="008F2D74">
        <w:rPr>
          <w:rFonts w:ascii="Helvetica LT Std" w:hAnsi="Helvetica LT Std"/>
          <w:sz w:val="19"/>
          <w:szCs w:val="19"/>
        </w:rPr>
        <w:t xml:space="preserve">Sozietateko langileen ordainsariak honako kontzeptu hauek osatuak dira: </w:t>
      </w:r>
    </w:p>
    <w:p w:rsidR="00FD1A16" w:rsidRPr="008F2D74" w:rsidRDefault="003F400F" w:rsidP="00CB1923">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ascii="Helvetica LT Std" w:hAnsi="Helvetica LT Std" w:cs="Arial"/>
          <w:sz w:val="19"/>
          <w:szCs w:val="19"/>
        </w:rPr>
      </w:pPr>
      <w:r w:rsidRPr="008F2D74">
        <w:rPr>
          <w:rFonts w:ascii="Helvetica LT Std" w:hAnsi="Helvetica LT Std"/>
          <w:sz w:val="19"/>
          <w:szCs w:val="19"/>
        </w:rPr>
        <w:t xml:space="preserve"> Lanpostuen balorazioari buruzko ordainsaria, zeina 29.180 euro eta 85.726 euro artekoa baita libreki izendatzekoak edo kargutik kentzekoak diren lanpostuetan eta 23.372 eta 53.936 euroko artekoa, berriz, gainerako lanpostuetan.</w:t>
      </w:r>
    </w:p>
    <w:p w:rsidR="00FD1A16" w:rsidRPr="008F2D74" w:rsidRDefault="003F400F" w:rsidP="00CB1923">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ascii="Helvetica LT Std" w:hAnsi="Helvetica LT Std" w:cs="Arial"/>
          <w:sz w:val="19"/>
          <w:szCs w:val="19"/>
        </w:rPr>
      </w:pPr>
      <w:r w:rsidRPr="008F2D74">
        <w:rPr>
          <w:rFonts w:ascii="Helvetica LT Std" w:hAnsi="Helvetica LT Std"/>
          <w:sz w:val="19"/>
          <w:szCs w:val="19"/>
        </w:rPr>
        <w:t xml:space="preserve"> Lan-baldintzei buruzko ordainsaria, urteko 118,21 eta 2.600,58 euro artekoa. 134 lanpost</w:t>
      </w:r>
      <w:r w:rsidRPr="008F2D74">
        <w:rPr>
          <w:rFonts w:ascii="Helvetica LT Std" w:hAnsi="Helvetica LT Std"/>
          <w:sz w:val="19"/>
          <w:szCs w:val="19"/>
        </w:rPr>
        <w:t>u</w:t>
      </w:r>
      <w:r w:rsidRPr="008F2D74">
        <w:rPr>
          <w:rFonts w:ascii="Helvetica LT Std" w:hAnsi="Helvetica LT Std"/>
          <w:sz w:val="19"/>
          <w:szCs w:val="19"/>
        </w:rPr>
        <w:t xml:space="preserve">etatik 53 lanpostutan –horietatik 13, izendapen librekoak– jasotzen da. </w:t>
      </w:r>
    </w:p>
    <w:p w:rsidR="00FD1A16" w:rsidRPr="008F2D74" w:rsidRDefault="003F400F" w:rsidP="00CB1923">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ascii="Helvetica LT Std" w:hAnsi="Helvetica LT Std" w:cs="Arial"/>
          <w:sz w:val="19"/>
          <w:szCs w:val="19"/>
        </w:rPr>
      </w:pPr>
      <w:r w:rsidRPr="008F2D74">
        <w:rPr>
          <w:rFonts w:ascii="Helvetica LT Std" w:hAnsi="Helvetica LT Std"/>
          <w:sz w:val="19"/>
          <w:szCs w:val="19"/>
        </w:rPr>
        <w:t xml:space="preserve"> Antzinatasuna: 2013an, 108,1 euro zerbitzu-urte bakoitzeko.</w:t>
      </w:r>
    </w:p>
    <w:p w:rsidR="00FD1A16" w:rsidRPr="008F2D74" w:rsidRDefault="003F400F" w:rsidP="00CB1923">
      <w:pPr>
        <w:pStyle w:val="texto"/>
        <w:numPr>
          <w:ilvl w:val="0"/>
          <w:numId w:val="2"/>
        </w:numPr>
        <w:tabs>
          <w:tab w:val="clear" w:pos="2835"/>
          <w:tab w:val="clear" w:pos="3969"/>
          <w:tab w:val="clear" w:pos="5103"/>
          <w:tab w:val="clear" w:pos="6237"/>
          <w:tab w:val="clear" w:pos="7371"/>
          <w:tab w:val="left" w:pos="480"/>
          <w:tab w:val="num" w:pos="600"/>
          <w:tab w:val="num" w:pos="720"/>
        </w:tabs>
        <w:spacing w:after="200"/>
        <w:ind w:left="0" w:firstLine="289"/>
        <w:rPr>
          <w:rFonts w:ascii="Helvetica LT Std" w:hAnsi="Helvetica LT Std" w:cs="Arial"/>
          <w:sz w:val="19"/>
          <w:szCs w:val="19"/>
        </w:rPr>
      </w:pPr>
      <w:r w:rsidRPr="008F2D74">
        <w:rPr>
          <w:rFonts w:ascii="Helvetica LT Std" w:hAnsi="Helvetica LT Std"/>
          <w:sz w:val="19"/>
          <w:szCs w:val="19"/>
        </w:rPr>
        <w:t xml:space="preserve"> Plusak: ihesa, gaueko lanaldia, jai-eguna eta plus berezia.</w:t>
      </w:r>
    </w:p>
    <w:p w:rsidR="00FD1A16" w:rsidRPr="008F2D74" w:rsidRDefault="00FD1A16" w:rsidP="00CB1923">
      <w:pPr>
        <w:pStyle w:val="atitulo3"/>
        <w:rPr>
          <w:szCs w:val="19"/>
        </w:rPr>
      </w:pPr>
      <w:r w:rsidRPr="008F2D74">
        <w:rPr>
          <w:szCs w:val="19"/>
        </w:rPr>
        <w:t>Zuzendari kudeatzailearen ordainsariak</w:t>
      </w:r>
    </w:p>
    <w:p w:rsidR="00914DB7" w:rsidRPr="008F2D74" w:rsidRDefault="00914DB7" w:rsidP="00914DB7">
      <w:pPr>
        <w:pStyle w:val="texto"/>
        <w:spacing w:before="120"/>
        <w:rPr>
          <w:rFonts w:ascii="Helvetica LT Std" w:hAnsi="Helvetica LT Std"/>
          <w:sz w:val="19"/>
          <w:szCs w:val="19"/>
        </w:rPr>
      </w:pPr>
      <w:r w:rsidRPr="008F2D74">
        <w:rPr>
          <w:rFonts w:ascii="Helvetica LT Std" w:hAnsi="Helvetica LT Std"/>
          <w:sz w:val="19"/>
          <w:szCs w:val="19"/>
        </w:rPr>
        <w:t>Sozietateko zuzendari kudeatzaileak goi-zuzendaritzako lan-kontratu berezia dauka, Lang</w:t>
      </w:r>
      <w:r w:rsidRPr="008F2D74">
        <w:rPr>
          <w:rFonts w:ascii="Helvetica LT Std" w:hAnsi="Helvetica LT Std"/>
          <w:sz w:val="19"/>
          <w:szCs w:val="19"/>
        </w:rPr>
        <w:t>i</w:t>
      </w:r>
      <w:r w:rsidRPr="008F2D74">
        <w:rPr>
          <w:rFonts w:ascii="Helvetica LT Std" w:hAnsi="Helvetica LT Std"/>
          <w:sz w:val="19"/>
          <w:szCs w:val="19"/>
        </w:rPr>
        <w:t>leen Estatutuari buruzko martxoaren 24ko 1/1995 Legegintzako Errege Dekretuan eta Goi-zuzendaritzako langileen izaera bereziko lan-harremana arautzen duen abuztuaren 1eko 1382/1985 Errege Dekretuan ezarritakoaren araberakoa.</w:t>
      </w:r>
    </w:p>
    <w:p w:rsidR="00445B85" w:rsidRPr="008F2D74" w:rsidRDefault="00914DB7" w:rsidP="00914DB7">
      <w:pPr>
        <w:pStyle w:val="texto"/>
        <w:spacing w:before="120"/>
        <w:rPr>
          <w:rFonts w:ascii="Helvetica LT Std" w:hAnsi="Helvetica LT Std"/>
          <w:sz w:val="19"/>
          <w:szCs w:val="19"/>
        </w:rPr>
      </w:pPr>
      <w:r w:rsidRPr="008F2D74">
        <w:rPr>
          <w:rFonts w:ascii="Helvetica LT Std" w:hAnsi="Helvetica LT Std"/>
          <w:sz w:val="19"/>
          <w:szCs w:val="19"/>
        </w:rPr>
        <w:t>Kontratuak 2012ko urtarrilaren 1etik 2015eko abenduaren 31ra arteko indarra dauka, eta o</w:t>
      </w:r>
      <w:r w:rsidRPr="008F2D74">
        <w:rPr>
          <w:rFonts w:ascii="Helvetica LT Std" w:hAnsi="Helvetica LT Std"/>
          <w:sz w:val="19"/>
          <w:szCs w:val="19"/>
        </w:rPr>
        <w:t>r</w:t>
      </w:r>
      <w:r w:rsidRPr="008F2D74">
        <w:rPr>
          <w:rFonts w:ascii="Helvetica LT Std" w:hAnsi="Helvetica LT Std"/>
          <w:sz w:val="19"/>
          <w:szCs w:val="19"/>
        </w:rPr>
        <w:t>dainsari gordin bat ezartzen du, 85.435,36 eurokoa, kontzeptu guztiak hartuta, horren barne d</w:t>
      </w:r>
      <w:r w:rsidRPr="008F2D74">
        <w:rPr>
          <w:rFonts w:ascii="Helvetica LT Std" w:hAnsi="Helvetica LT Std"/>
          <w:sz w:val="19"/>
          <w:szCs w:val="19"/>
        </w:rPr>
        <w:t>i</w:t>
      </w:r>
      <w:r w:rsidRPr="008F2D74">
        <w:rPr>
          <w:rFonts w:ascii="Helvetica LT Std" w:hAnsi="Helvetica LT Std"/>
          <w:sz w:val="19"/>
          <w:szCs w:val="19"/>
        </w:rPr>
        <w:t>rela lehiarik ezeko itunak eta esklusibitatea. Ordainsari hori eguneratu ahalko da Nafarroako A</w:t>
      </w:r>
      <w:r w:rsidRPr="008F2D74">
        <w:rPr>
          <w:rFonts w:ascii="Helvetica LT Std" w:hAnsi="Helvetica LT Std"/>
          <w:sz w:val="19"/>
          <w:szCs w:val="19"/>
        </w:rPr>
        <w:t>d</w:t>
      </w:r>
      <w:r w:rsidRPr="008F2D74">
        <w:rPr>
          <w:rFonts w:ascii="Helvetica LT Std" w:hAnsi="Helvetica LT Std"/>
          <w:sz w:val="19"/>
          <w:szCs w:val="19"/>
        </w:rPr>
        <w:t xml:space="preserve">ministrazio Publikoetako funtzionarioentzat Aurrekontuei buruzko Legeak ezarritakoari jarraituz.  </w:t>
      </w:r>
    </w:p>
    <w:p w:rsidR="008D788A" w:rsidRPr="008F2D74" w:rsidRDefault="008D788A" w:rsidP="008D788A">
      <w:pPr>
        <w:pStyle w:val="texto"/>
        <w:spacing w:before="120"/>
        <w:rPr>
          <w:rFonts w:ascii="Helvetica LT Std" w:hAnsi="Helvetica LT Std"/>
          <w:sz w:val="19"/>
          <w:szCs w:val="19"/>
        </w:rPr>
      </w:pPr>
      <w:r w:rsidRPr="008F2D74">
        <w:rPr>
          <w:rFonts w:ascii="Helvetica LT Std" w:hAnsi="Helvetica LT Std"/>
          <w:sz w:val="19"/>
          <w:szCs w:val="19"/>
        </w:rPr>
        <w:t>Alderaketa egite aldera, Nafarroako Enpresa Korporazio Publikoan (NEKP) sartuta dauden Nafarroako Foru Komunitateko Administrazioko sozietate publikoetako zuzendaritzako kidee</w:t>
      </w:r>
      <w:r w:rsidRPr="008F2D74">
        <w:rPr>
          <w:rFonts w:ascii="Helvetica LT Std" w:hAnsi="Helvetica LT Std"/>
          <w:sz w:val="19"/>
          <w:szCs w:val="19"/>
        </w:rPr>
        <w:t>n</w:t>
      </w:r>
      <w:r w:rsidRPr="008F2D74">
        <w:rPr>
          <w:rFonts w:ascii="Helvetica LT Std" w:hAnsi="Helvetica LT Std"/>
          <w:sz w:val="19"/>
          <w:szCs w:val="19"/>
        </w:rPr>
        <w:t>tzat, goi kargudunaren izaera dutenentzat, onetsitako ordainsariak erantsi ditugu, kudeaketan daukaten zailtasunaren arabera txikitik handira sailkatuta.</w:t>
      </w:r>
    </w:p>
    <w:tbl>
      <w:tblPr>
        <w:tblW w:w="8672" w:type="dxa"/>
        <w:jc w:val="center"/>
        <w:tblLayout w:type="fixed"/>
        <w:tblLook w:val="01E0" w:firstRow="1" w:lastRow="1" w:firstColumn="1" w:lastColumn="1" w:noHBand="0" w:noVBand="0"/>
      </w:tblPr>
      <w:tblGrid>
        <w:gridCol w:w="1626"/>
        <w:gridCol w:w="1820"/>
        <w:gridCol w:w="2533"/>
        <w:gridCol w:w="2693"/>
      </w:tblGrid>
      <w:tr w:rsidR="008D788A" w:rsidRPr="00AD1635" w:rsidTr="00CB1923">
        <w:trPr>
          <w:trHeight w:val="284"/>
          <w:jc w:val="center"/>
        </w:trPr>
        <w:tc>
          <w:tcPr>
            <w:tcW w:w="1626" w:type="dxa"/>
            <w:tcBorders>
              <w:top w:val="single" w:sz="4" w:space="0" w:color="auto"/>
              <w:bottom w:val="single" w:sz="4" w:space="0" w:color="auto"/>
            </w:tcBorders>
            <w:shd w:val="clear" w:color="auto" w:fill="FABF8F" w:themeFill="accent6" w:themeFillTint="99"/>
            <w:vAlign w:val="center"/>
          </w:tcPr>
          <w:p w:rsidR="008D788A" w:rsidRPr="00AD1635" w:rsidRDefault="008D788A" w:rsidP="00CB1923">
            <w:pPr>
              <w:pStyle w:val="cuadroCabe"/>
              <w:jc w:val="left"/>
              <w:rPr>
                <w:rFonts w:ascii="Helvetica LT Std" w:hAnsi="Helvetica LT Std"/>
                <w:sz w:val="16"/>
                <w:szCs w:val="16"/>
              </w:rPr>
            </w:pPr>
            <w:r w:rsidRPr="00AD1635">
              <w:rPr>
                <w:rFonts w:ascii="Helvetica LT Std" w:hAnsi="Helvetica LT Std"/>
                <w:sz w:val="16"/>
                <w:szCs w:val="16"/>
              </w:rPr>
              <w:lastRenderedPageBreak/>
              <w:t>Sozietate mota</w:t>
            </w:r>
          </w:p>
        </w:tc>
        <w:tc>
          <w:tcPr>
            <w:tcW w:w="1820" w:type="dxa"/>
            <w:tcBorders>
              <w:top w:val="single" w:sz="4" w:space="0" w:color="auto"/>
              <w:bottom w:val="single" w:sz="4" w:space="0" w:color="auto"/>
            </w:tcBorders>
            <w:shd w:val="clear" w:color="auto" w:fill="FABF8F" w:themeFill="accent6" w:themeFillTint="99"/>
            <w:vAlign w:val="center"/>
          </w:tcPr>
          <w:p w:rsidR="008D788A" w:rsidRPr="00AD1635" w:rsidRDefault="008D788A" w:rsidP="00CB1923">
            <w:pPr>
              <w:pStyle w:val="cuadroCabe"/>
              <w:jc w:val="right"/>
              <w:rPr>
                <w:rFonts w:ascii="Helvetica LT Std" w:hAnsi="Helvetica LT Std"/>
                <w:sz w:val="16"/>
                <w:szCs w:val="16"/>
              </w:rPr>
            </w:pPr>
            <w:r w:rsidRPr="00AD1635">
              <w:rPr>
                <w:rFonts w:ascii="Helvetica LT Std" w:hAnsi="Helvetica LT Std"/>
                <w:sz w:val="16"/>
                <w:szCs w:val="16"/>
              </w:rPr>
              <w:t>Urteko ordainsariak</w:t>
            </w:r>
          </w:p>
        </w:tc>
        <w:tc>
          <w:tcPr>
            <w:tcW w:w="2533" w:type="dxa"/>
            <w:tcBorders>
              <w:top w:val="single" w:sz="4" w:space="0" w:color="auto"/>
              <w:bottom w:val="single" w:sz="4" w:space="0" w:color="auto"/>
            </w:tcBorders>
            <w:shd w:val="clear" w:color="auto" w:fill="FABF8F" w:themeFill="accent6" w:themeFillTint="99"/>
            <w:vAlign w:val="center"/>
          </w:tcPr>
          <w:p w:rsidR="008D788A" w:rsidRPr="00AD1635" w:rsidRDefault="008D788A" w:rsidP="000A069F">
            <w:pPr>
              <w:pStyle w:val="cuadroCabe"/>
              <w:jc w:val="right"/>
              <w:rPr>
                <w:rFonts w:ascii="Helvetica LT Std" w:hAnsi="Helvetica LT Std"/>
                <w:sz w:val="16"/>
                <w:szCs w:val="16"/>
              </w:rPr>
            </w:pPr>
            <w:r w:rsidRPr="00AD1635">
              <w:rPr>
                <w:rFonts w:ascii="Helvetica LT Std" w:hAnsi="Helvetica LT Std"/>
                <w:sz w:val="16"/>
                <w:szCs w:val="16"/>
              </w:rPr>
              <w:t>Ordainsari aldakorra, helb</w:t>
            </w:r>
            <w:r w:rsidRPr="00AD1635">
              <w:rPr>
                <w:rFonts w:ascii="Helvetica LT Std" w:hAnsi="Helvetica LT Std"/>
                <w:sz w:val="16"/>
                <w:szCs w:val="16"/>
              </w:rPr>
              <w:t>u</w:t>
            </w:r>
            <w:r w:rsidRPr="00AD1635">
              <w:rPr>
                <w:rFonts w:ascii="Helvetica LT Std" w:hAnsi="Helvetica LT Std"/>
                <w:sz w:val="16"/>
                <w:szCs w:val="16"/>
              </w:rPr>
              <w:t>ruen araberakoa (%)</w:t>
            </w:r>
          </w:p>
        </w:tc>
        <w:tc>
          <w:tcPr>
            <w:tcW w:w="2693" w:type="dxa"/>
            <w:tcBorders>
              <w:top w:val="single" w:sz="4" w:space="0" w:color="auto"/>
              <w:bottom w:val="single" w:sz="4" w:space="0" w:color="auto"/>
            </w:tcBorders>
            <w:shd w:val="clear" w:color="auto" w:fill="FABF8F" w:themeFill="accent6" w:themeFillTint="99"/>
            <w:vAlign w:val="center"/>
          </w:tcPr>
          <w:p w:rsidR="008D788A" w:rsidRPr="00AD1635" w:rsidRDefault="008D788A" w:rsidP="000A069F">
            <w:pPr>
              <w:pStyle w:val="cuadroCabe"/>
              <w:ind w:right="143"/>
              <w:jc w:val="right"/>
              <w:rPr>
                <w:rFonts w:ascii="Helvetica LT Std" w:hAnsi="Helvetica LT Std"/>
                <w:sz w:val="16"/>
                <w:szCs w:val="16"/>
              </w:rPr>
            </w:pPr>
            <w:r w:rsidRPr="00AD1635">
              <w:rPr>
                <w:rFonts w:ascii="Helvetica LT Std" w:hAnsi="Helvetica LT Std"/>
                <w:sz w:val="16"/>
                <w:szCs w:val="16"/>
              </w:rPr>
              <w:t>Konplexutasun osagarria (%)</w:t>
            </w:r>
          </w:p>
        </w:tc>
      </w:tr>
      <w:tr w:rsidR="008D788A" w:rsidRPr="00AD1635" w:rsidTr="00CB1923">
        <w:trPr>
          <w:trHeight w:val="227"/>
          <w:jc w:val="center"/>
        </w:trPr>
        <w:tc>
          <w:tcPr>
            <w:tcW w:w="1626" w:type="dxa"/>
            <w:tcBorders>
              <w:top w:val="single" w:sz="2" w:space="0" w:color="auto"/>
              <w:bottom w:val="single" w:sz="2" w:space="0" w:color="auto"/>
            </w:tcBorders>
            <w:shd w:val="clear" w:color="auto" w:fill="auto"/>
            <w:vAlign w:val="center"/>
          </w:tcPr>
          <w:p w:rsidR="008D788A" w:rsidRPr="00AD1635" w:rsidRDefault="008D788A" w:rsidP="008D788A">
            <w:pPr>
              <w:pStyle w:val="cuatexto"/>
              <w:jc w:val="left"/>
              <w:rPr>
                <w:rFonts w:ascii="Helvetica LT Std" w:hAnsi="Helvetica LT Std"/>
                <w:sz w:val="16"/>
                <w:szCs w:val="16"/>
              </w:rPr>
            </w:pPr>
            <w:r w:rsidRPr="00AD1635">
              <w:rPr>
                <w:rFonts w:ascii="Helvetica LT Std" w:hAnsi="Helvetica LT Std"/>
                <w:sz w:val="16"/>
                <w:szCs w:val="16"/>
              </w:rPr>
              <w:t>D</w:t>
            </w:r>
          </w:p>
        </w:tc>
        <w:tc>
          <w:tcPr>
            <w:tcW w:w="1820" w:type="dxa"/>
            <w:tcBorders>
              <w:top w:val="single" w:sz="2" w:space="0" w:color="auto"/>
              <w:bottom w:val="single" w:sz="2" w:space="0" w:color="auto"/>
            </w:tcBorders>
            <w:vAlign w:val="center"/>
          </w:tcPr>
          <w:p w:rsidR="008D788A" w:rsidRPr="00AD1635" w:rsidRDefault="008D788A" w:rsidP="00CB1923">
            <w:pPr>
              <w:pStyle w:val="cuatexto"/>
              <w:jc w:val="right"/>
              <w:rPr>
                <w:rFonts w:ascii="Helvetica LT Std" w:hAnsi="Helvetica LT Std"/>
                <w:sz w:val="16"/>
                <w:szCs w:val="16"/>
              </w:rPr>
            </w:pPr>
            <w:r w:rsidRPr="00AD1635">
              <w:rPr>
                <w:rFonts w:ascii="Helvetica LT Std" w:hAnsi="Helvetica LT Std"/>
                <w:sz w:val="16"/>
                <w:szCs w:val="16"/>
              </w:rPr>
              <w:t>55.000</w:t>
            </w:r>
          </w:p>
        </w:tc>
        <w:tc>
          <w:tcPr>
            <w:tcW w:w="2533" w:type="dxa"/>
            <w:tcBorders>
              <w:top w:val="single" w:sz="2" w:space="0" w:color="auto"/>
              <w:bottom w:val="single" w:sz="2" w:space="0" w:color="auto"/>
            </w:tcBorders>
            <w:shd w:val="clear" w:color="auto" w:fill="auto"/>
            <w:vAlign w:val="center"/>
          </w:tcPr>
          <w:p w:rsidR="008D788A" w:rsidRPr="00AD1635" w:rsidRDefault="008D788A" w:rsidP="00CB1923">
            <w:pPr>
              <w:pStyle w:val="cuatexto"/>
              <w:jc w:val="right"/>
              <w:rPr>
                <w:rFonts w:ascii="Helvetica LT Std" w:hAnsi="Helvetica LT Std"/>
                <w:sz w:val="16"/>
                <w:szCs w:val="16"/>
              </w:rPr>
            </w:pPr>
            <w:r w:rsidRPr="00AD1635">
              <w:rPr>
                <w:rFonts w:ascii="Helvetica LT Std" w:hAnsi="Helvetica LT Std"/>
                <w:sz w:val="16"/>
                <w:szCs w:val="16"/>
              </w:rPr>
              <w:t>15</w:t>
            </w:r>
          </w:p>
        </w:tc>
        <w:tc>
          <w:tcPr>
            <w:tcW w:w="2693" w:type="dxa"/>
            <w:tcBorders>
              <w:top w:val="single" w:sz="2" w:space="0" w:color="auto"/>
              <w:bottom w:val="single" w:sz="2" w:space="0" w:color="auto"/>
            </w:tcBorders>
            <w:shd w:val="clear" w:color="auto" w:fill="auto"/>
            <w:vAlign w:val="center"/>
          </w:tcPr>
          <w:p w:rsidR="008D788A" w:rsidRPr="00AD1635" w:rsidRDefault="008D788A" w:rsidP="00CB1923">
            <w:pPr>
              <w:pStyle w:val="cuatexto"/>
              <w:ind w:right="143"/>
              <w:jc w:val="right"/>
              <w:rPr>
                <w:rFonts w:ascii="Helvetica LT Std" w:hAnsi="Helvetica LT Std"/>
                <w:sz w:val="16"/>
                <w:szCs w:val="16"/>
              </w:rPr>
            </w:pPr>
            <w:r w:rsidRPr="00AD1635">
              <w:rPr>
                <w:rFonts w:ascii="Helvetica LT Std" w:hAnsi="Helvetica LT Std"/>
                <w:sz w:val="16"/>
                <w:szCs w:val="16"/>
              </w:rPr>
              <w:t>0</w:t>
            </w:r>
          </w:p>
        </w:tc>
      </w:tr>
      <w:tr w:rsidR="008D788A" w:rsidRPr="00AD1635" w:rsidTr="00CB1923">
        <w:trPr>
          <w:trHeight w:val="227"/>
          <w:jc w:val="center"/>
        </w:trPr>
        <w:tc>
          <w:tcPr>
            <w:tcW w:w="1626" w:type="dxa"/>
            <w:tcBorders>
              <w:top w:val="single" w:sz="2" w:space="0" w:color="auto"/>
              <w:bottom w:val="single" w:sz="2" w:space="0" w:color="auto"/>
            </w:tcBorders>
            <w:shd w:val="clear" w:color="auto" w:fill="auto"/>
            <w:vAlign w:val="center"/>
          </w:tcPr>
          <w:p w:rsidR="008D788A" w:rsidRPr="00AD1635" w:rsidRDefault="008D788A" w:rsidP="008D788A">
            <w:pPr>
              <w:pStyle w:val="cuatexto"/>
              <w:jc w:val="left"/>
              <w:rPr>
                <w:rFonts w:ascii="Helvetica LT Std" w:hAnsi="Helvetica LT Std"/>
                <w:sz w:val="16"/>
                <w:szCs w:val="16"/>
              </w:rPr>
            </w:pPr>
            <w:r w:rsidRPr="00AD1635">
              <w:rPr>
                <w:rFonts w:ascii="Helvetica LT Std" w:hAnsi="Helvetica LT Std"/>
                <w:sz w:val="16"/>
                <w:szCs w:val="16"/>
              </w:rPr>
              <w:t>C</w:t>
            </w:r>
          </w:p>
        </w:tc>
        <w:tc>
          <w:tcPr>
            <w:tcW w:w="1820" w:type="dxa"/>
            <w:tcBorders>
              <w:top w:val="single" w:sz="2" w:space="0" w:color="auto"/>
              <w:bottom w:val="single" w:sz="2" w:space="0" w:color="auto"/>
            </w:tcBorders>
            <w:vAlign w:val="center"/>
          </w:tcPr>
          <w:p w:rsidR="008D788A" w:rsidRPr="00AD1635" w:rsidRDefault="008D788A" w:rsidP="00CB1923">
            <w:pPr>
              <w:pStyle w:val="cuatexto"/>
              <w:jc w:val="right"/>
              <w:rPr>
                <w:rFonts w:ascii="Helvetica LT Std" w:hAnsi="Helvetica LT Std"/>
                <w:sz w:val="16"/>
                <w:szCs w:val="16"/>
              </w:rPr>
            </w:pPr>
            <w:r w:rsidRPr="00AD1635">
              <w:rPr>
                <w:rFonts w:ascii="Helvetica LT Std" w:hAnsi="Helvetica LT Std"/>
                <w:sz w:val="16"/>
                <w:szCs w:val="16"/>
              </w:rPr>
              <w:t>57.750</w:t>
            </w:r>
          </w:p>
        </w:tc>
        <w:tc>
          <w:tcPr>
            <w:tcW w:w="2533" w:type="dxa"/>
            <w:tcBorders>
              <w:top w:val="single" w:sz="2" w:space="0" w:color="auto"/>
              <w:bottom w:val="single" w:sz="2" w:space="0" w:color="auto"/>
            </w:tcBorders>
            <w:shd w:val="clear" w:color="auto" w:fill="auto"/>
            <w:vAlign w:val="center"/>
          </w:tcPr>
          <w:p w:rsidR="008D788A" w:rsidRPr="00AD1635" w:rsidRDefault="008D788A" w:rsidP="00CB1923">
            <w:pPr>
              <w:pStyle w:val="cuatexto"/>
              <w:jc w:val="right"/>
              <w:rPr>
                <w:rFonts w:ascii="Helvetica LT Std" w:hAnsi="Helvetica LT Std"/>
                <w:sz w:val="16"/>
                <w:szCs w:val="16"/>
              </w:rPr>
            </w:pPr>
            <w:r w:rsidRPr="00AD1635">
              <w:rPr>
                <w:rFonts w:ascii="Helvetica LT Std" w:hAnsi="Helvetica LT Std"/>
                <w:sz w:val="16"/>
                <w:szCs w:val="16"/>
              </w:rPr>
              <w:t>30</w:t>
            </w:r>
          </w:p>
        </w:tc>
        <w:tc>
          <w:tcPr>
            <w:tcW w:w="2693" w:type="dxa"/>
            <w:tcBorders>
              <w:top w:val="single" w:sz="2" w:space="0" w:color="auto"/>
              <w:bottom w:val="single" w:sz="2" w:space="0" w:color="auto"/>
            </w:tcBorders>
            <w:shd w:val="clear" w:color="auto" w:fill="auto"/>
            <w:vAlign w:val="center"/>
          </w:tcPr>
          <w:p w:rsidR="008D788A" w:rsidRPr="00AD1635" w:rsidRDefault="008D788A" w:rsidP="00CB1923">
            <w:pPr>
              <w:pStyle w:val="cuatexto"/>
              <w:ind w:right="143"/>
              <w:jc w:val="right"/>
              <w:rPr>
                <w:rFonts w:ascii="Helvetica LT Std" w:hAnsi="Helvetica LT Std"/>
                <w:sz w:val="16"/>
                <w:szCs w:val="16"/>
              </w:rPr>
            </w:pPr>
            <w:r w:rsidRPr="00AD1635">
              <w:rPr>
                <w:rFonts w:ascii="Helvetica LT Std" w:hAnsi="Helvetica LT Std"/>
                <w:sz w:val="16"/>
                <w:szCs w:val="16"/>
              </w:rPr>
              <w:t>5</w:t>
            </w:r>
          </w:p>
        </w:tc>
      </w:tr>
      <w:tr w:rsidR="008D788A" w:rsidRPr="00AD1635" w:rsidTr="00CB1923">
        <w:trPr>
          <w:trHeight w:val="227"/>
          <w:jc w:val="center"/>
        </w:trPr>
        <w:tc>
          <w:tcPr>
            <w:tcW w:w="1626" w:type="dxa"/>
            <w:tcBorders>
              <w:top w:val="single" w:sz="2" w:space="0" w:color="auto"/>
              <w:bottom w:val="single" w:sz="2" w:space="0" w:color="auto"/>
            </w:tcBorders>
            <w:shd w:val="clear" w:color="auto" w:fill="auto"/>
            <w:vAlign w:val="center"/>
          </w:tcPr>
          <w:p w:rsidR="008D788A" w:rsidRPr="00AD1635" w:rsidRDefault="008D788A" w:rsidP="008D788A">
            <w:pPr>
              <w:pStyle w:val="cuatexto"/>
              <w:jc w:val="left"/>
              <w:rPr>
                <w:rFonts w:ascii="Helvetica LT Std" w:hAnsi="Helvetica LT Std"/>
                <w:sz w:val="16"/>
                <w:szCs w:val="16"/>
              </w:rPr>
            </w:pPr>
            <w:r w:rsidRPr="00AD1635">
              <w:rPr>
                <w:rFonts w:ascii="Helvetica LT Std" w:hAnsi="Helvetica LT Std"/>
                <w:sz w:val="16"/>
                <w:szCs w:val="16"/>
              </w:rPr>
              <w:t>B</w:t>
            </w:r>
          </w:p>
        </w:tc>
        <w:tc>
          <w:tcPr>
            <w:tcW w:w="1820" w:type="dxa"/>
            <w:tcBorders>
              <w:top w:val="single" w:sz="2" w:space="0" w:color="auto"/>
              <w:bottom w:val="single" w:sz="2" w:space="0" w:color="auto"/>
            </w:tcBorders>
            <w:vAlign w:val="center"/>
          </w:tcPr>
          <w:p w:rsidR="008D788A" w:rsidRPr="00AD1635" w:rsidRDefault="008D788A" w:rsidP="00CB1923">
            <w:pPr>
              <w:pStyle w:val="cuatexto"/>
              <w:jc w:val="right"/>
              <w:rPr>
                <w:rFonts w:ascii="Helvetica LT Std" w:hAnsi="Helvetica LT Std"/>
                <w:sz w:val="16"/>
                <w:szCs w:val="16"/>
              </w:rPr>
            </w:pPr>
            <w:r w:rsidRPr="00AD1635">
              <w:rPr>
                <w:rFonts w:ascii="Helvetica LT Std" w:hAnsi="Helvetica LT Std"/>
                <w:sz w:val="16"/>
                <w:szCs w:val="16"/>
              </w:rPr>
              <w:t>66.000</w:t>
            </w:r>
          </w:p>
        </w:tc>
        <w:tc>
          <w:tcPr>
            <w:tcW w:w="2533" w:type="dxa"/>
            <w:tcBorders>
              <w:top w:val="single" w:sz="2" w:space="0" w:color="auto"/>
              <w:bottom w:val="single" w:sz="2" w:space="0" w:color="auto"/>
            </w:tcBorders>
            <w:shd w:val="clear" w:color="auto" w:fill="auto"/>
            <w:vAlign w:val="center"/>
          </w:tcPr>
          <w:p w:rsidR="008D788A" w:rsidRPr="00AD1635" w:rsidRDefault="008D788A" w:rsidP="00CB1923">
            <w:pPr>
              <w:pStyle w:val="cuatexto"/>
              <w:jc w:val="right"/>
              <w:rPr>
                <w:rFonts w:ascii="Helvetica LT Std" w:hAnsi="Helvetica LT Std"/>
                <w:sz w:val="16"/>
                <w:szCs w:val="16"/>
              </w:rPr>
            </w:pPr>
            <w:r w:rsidRPr="00AD1635">
              <w:rPr>
                <w:rFonts w:ascii="Helvetica LT Std" w:hAnsi="Helvetica LT Std"/>
                <w:sz w:val="16"/>
                <w:szCs w:val="16"/>
              </w:rPr>
              <w:t>40</w:t>
            </w:r>
          </w:p>
        </w:tc>
        <w:tc>
          <w:tcPr>
            <w:tcW w:w="2693" w:type="dxa"/>
            <w:tcBorders>
              <w:top w:val="single" w:sz="2" w:space="0" w:color="auto"/>
              <w:bottom w:val="single" w:sz="2" w:space="0" w:color="auto"/>
            </w:tcBorders>
            <w:shd w:val="clear" w:color="auto" w:fill="auto"/>
            <w:vAlign w:val="center"/>
          </w:tcPr>
          <w:p w:rsidR="008D788A" w:rsidRPr="00AD1635" w:rsidRDefault="008D788A" w:rsidP="00CB1923">
            <w:pPr>
              <w:pStyle w:val="cuatexto"/>
              <w:ind w:right="143"/>
              <w:jc w:val="right"/>
              <w:rPr>
                <w:rFonts w:ascii="Helvetica LT Std" w:hAnsi="Helvetica LT Std"/>
                <w:sz w:val="16"/>
                <w:szCs w:val="16"/>
              </w:rPr>
            </w:pPr>
            <w:r w:rsidRPr="00AD1635">
              <w:rPr>
                <w:rFonts w:ascii="Helvetica LT Std" w:hAnsi="Helvetica LT Std"/>
                <w:sz w:val="16"/>
                <w:szCs w:val="16"/>
              </w:rPr>
              <w:t>20</w:t>
            </w:r>
          </w:p>
        </w:tc>
      </w:tr>
      <w:tr w:rsidR="008D788A" w:rsidRPr="00AD1635" w:rsidTr="00CB1923">
        <w:trPr>
          <w:trHeight w:val="227"/>
          <w:jc w:val="center"/>
        </w:trPr>
        <w:tc>
          <w:tcPr>
            <w:tcW w:w="1626" w:type="dxa"/>
            <w:tcBorders>
              <w:top w:val="single" w:sz="2" w:space="0" w:color="auto"/>
              <w:bottom w:val="single" w:sz="2" w:space="0" w:color="auto"/>
            </w:tcBorders>
            <w:shd w:val="clear" w:color="auto" w:fill="auto"/>
            <w:vAlign w:val="center"/>
          </w:tcPr>
          <w:p w:rsidR="008D788A" w:rsidRPr="00AD1635" w:rsidRDefault="008D788A" w:rsidP="008D788A">
            <w:pPr>
              <w:pStyle w:val="cuatexto"/>
              <w:jc w:val="left"/>
              <w:rPr>
                <w:rFonts w:ascii="Helvetica LT Std" w:hAnsi="Helvetica LT Std"/>
                <w:sz w:val="16"/>
                <w:szCs w:val="16"/>
              </w:rPr>
            </w:pPr>
            <w:r w:rsidRPr="00AD1635">
              <w:rPr>
                <w:rFonts w:ascii="Helvetica LT Std" w:hAnsi="Helvetica LT Std"/>
                <w:sz w:val="16"/>
                <w:szCs w:val="16"/>
              </w:rPr>
              <w:t>A</w:t>
            </w:r>
          </w:p>
        </w:tc>
        <w:tc>
          <w:tcPr>
            <w:tcW w:w="1820" w:type="dxa"/>
            <w:tcBorders>
              <w:top w:val="single" w:sz="2" w:space="0" w:color="auto"/>
              <w:bottom w:val="single" w:sz="2" w:space="0" w:color="auto"/>
            </w:tcBorders>
            <w:vAlign w:val="center"/>
          </w:tcPr>
          <w:p w:rsidR="008D788A" w:rsidRPr="00AD1635" w:rsidRDefault="008D788A" w:rsidP="00CB1923">
            <w:pPr>
              <w:pStyle w:val="cuatexto"/>
              <w:jc w:val="right"/>
              <w:rPr>
                <w:rFonts w:ascii="Helvetica LT Std" w:hAnsi="Helvetica LT Std"/>
                <w:sz w:val="16"/>
                <w:szCs w:val="16"/>
              </w:rPr>
            </w:pPr>
            <w:r w:rsidRPr="00AD1635">
              <w:rPr>
                <w:rFonts w:ascii="Helvetica LT Std" w:hAnsi="Helvetica LT Std"/>
                <w:sz w:val="16"/>
                <w:szCs w:val="16"/>
              </w:rPr>
              <w:t>77.000</w:t>
            </w:r>
          </w:p>
        </w:tc>
        <w:tc>
          <w:tcPr>
            <w:tcW w:w="2533" w:type="dxa"/>
            <w:tcBorders>
              <w:top w:val="single" w:sz="2" w:space="0" w:color="auto"/>
              <w:bottom w:val="single" w:sz="2" w:space="0" w:color="auto"/>
            </w:tcBorders>
            <w:shd w:val="clear" w:color="auto" w:fill="auto"/>
            <w:vAlign w:val="center"/>
          </w:tcPr>
          <w:p w:rsidR="008D788A" w:rsidRPr="00AD1635" w:rsidRDefault="008D788A" w:rsidP="00CB1923">
            <w:pPr>
              <w:pStyle w:val="cuatexto"/>
              <w:jc w:val="right"/>
              <w:rPr>
                <w:rFonts w:ascii="Helvetica LT Std" w:hAnsi="Helvetica LT Std"/>
                <w:sz w:val="16"/>
                <w:szCs w:val="16"/>
              </w:rPr>
            </w:pPr>
            <w:r w:rsidRPr="00AD1635">
              <w:rPr>
                <w:rFonts w:ascii="Helvetica LT Std" w:hAnsi="Helvetica LT Std"/>
                <w:sz w:val="16"/>
                <w:szCs w:val="16"/>
              </w:rPr>
              <w:t>50</w:t>
            </w:r>
          </w:p>
        </w:tc>
        <w:tc>
          <w:tcPr>
            <w:tcW w:w="2693" w:type="dxa"/>
            <w:tcBorders>
              <w:top w:val="single" w:sz="2" w:space="0" w:color="auto"/>
              <w:bottom w:val="single" w:sz="2" w:space="0" w:color="auto"/>
            </w:tcBorders>
            <w:shd w:val="clear" w:color="auto" w:fill="auto"/>
            <w:vAlign w:val="center"/>
          </w:tcPr>
          <w:p w:rsidR="008D788A" w:rsidRPr="00AD1635" w:rsidRDefault="008D788A" w:rsidP="00CB1923">
            <w:pPr>
              <w:pStyle w:val="cuatexto"/>
              <w:ind w:right="143"/>
              <w:jc w:val="right"/>
              <w:rPr>
                <w:rFonts w:ascii="Helvetica LT Std" w:hAnsi="Helvetica LT Std"/>
                <w:sz w:val="16"/>
                <w:szCs w:val="16"/>
              </w:rPr>
            </w:pPr>
            <w:r w:rsidRPr="00AD1635">
              <w:rPr>
                <w:rFonts w:ascii="Helvetica LT Std" w:hAnsi="Helvetica LT Std"/>
                <w:sz w:val="16"/>
                <w:szCs w:val="16"/>
              </w:rPr>
              <w:t>40</w:t>
            </w:r>
          </w:p>
        </w:tc>
      </w:tr>
      <w:tr w:rsidR="008D788A" w:rsidRPr="00AD1635" w:rsidTr="00CB1923">
        <w:trPr>
          <w:trHeight w:val="227"/>
          <w:jc w:val="center"/>
        </w:trPr>
        <w:tc>
          <w:tcPr>
            <w:tcW w:w="1626" w:type="dxa"/>
            <w:tcBorders>
              <w:top w:val="single" w:sz="2" w:space="0" w:color="auto"/>
              <w:bottom w:val="single" w:sz="4" w:space="0" w:color="auto"/>
            </w:tcBorders>
            <w:shd w:val="clear" w:color="auto" w:fill="auto"/>
            <w:vAlign w:val="center"/>
          </w:tcPr>
          <w:p w:rsidR="008D788A" w:rsidRPr="00AD1635" w:rsidRDefault="008D788A" w:rsidP="008D788A">
            <w:pPr>
              <w:pStyle w:val="cuatexto"/>
              <w:jc w:val="left"/>
              <w:rPr>
                <w:rFonts w:ascii="Helvetica LT Std" w:hAnsi="Helvetica LT Std"/>
                <w:sz w:val="16"/>
                <w:szCs w:val="16"/>
              </w:rPr>
            </w:pPr>
            <w:r w:rsidRPr="00AD1635">
              <w:rPr>
                <w:rFonts w:ascii="Helvetica LT Std" w:hAnsi="Helvetica LT Std"/>
                <w:sz w:val="16"/>
                <w:szCs w:val="16"/>
              </w:rPr>
              <w:t>NEKP</w:t>
            </w:r>
          </w:p>
        </w:tc>
        <w:tc>
          <w:tcPr>
            <w:tcW w:w="1820" w:type="dxa"/>
            <w:tcBorders>
              <w:top w:val="single" w:sz="2" w:space="0" w:color="auto"/>
              <w:bottom w:val="single" w:sz="4" w:space="0" w:color="auto"/>
            </w:tcBorders>
            <w:vAlign w:val="center"/>
          </w:tcPr>
          <w:p w:rsidR="008D788A" w:rsidRPr="00AD1635" w:rsidRDefault="008D788A" w:rsidP="00CB1923">
            <w:pPr>
              <w:pStyle w:val="cuatexto"/>
              <w:jc w:val="right"/>
              <w:rPr>
                <w:rFonts w:ascii="Helvetica LT Std" w:hAnsi="Helvetica LT Std"/>
                <w:sz w:val="16"/>
                <w:szCs w:val="16"/>
              </w:rPr>
            </w:pPr>
            <w:r w:rsidRPr="00AD1635">
              <w:rPr>
                <w:rFonts w:ascii="Helvetica LT Std" w:hAnsi="Helvetica LT Std"/>
                <w:sz w:val="16"/>
                <w:szCs w:val="16"/>
              </w:rPr>
              <w:t>85.250</w:t>
            </w:r>
          </w:p>
        </w:tc>
        <w:tc>
          <w:tcPr>
            <w:tcW w:w="2533" w:type="dxa"/>
            <w:tcBorders>
              <w:top w:val="single" w:sz="2" w:space="0" w:color="auto"/>
              <w:bottom w:val="single" w:sz="4" w:space="0" w:color="auto"/>
            </w:tcBorders>
            <w:shd w:val="clear" w:color="auto" w:fill="auto"/>
            <w:vAlign w:val="center"/>
          </w:tcPr>
          <w:p w:rsidR="008D788A" w:rsidRPr="00AD1635" w:rsidRDefault="008D788A" w:rsidP="00CB1923">
            <w:pPr>
              <w:pStyle w:val="cuatexto"/>
              <w:jc w:val="right"/>
              <w:rPr>
                <w:rFonts w:ascii="Helvetica LT Std" w:hAnsi="Helvetica LT Std"/>
                <w:sz w:val="16"/>
                <w:szCs w:val="16"/>
              </w:rPr>
            </w:pPr>
            <w:r w:rsidRPr="00AD1635">
              <w:rPr>
                <w:rFonts w:ascii="Helvetica LT Std" w:hAnsi="Helvetica LT Std"/>
                <w:sz w:val="16"/>
                <w:szCs w:val="16"/>
              </w:rPr>
              <w:t>40</w:t>
            </w:r>
          </w:p>
        </w:tc>
        <w:tc>
          <w:tcPr>
            <w:tcW w:w="2693" w:type="dxa"/>
            <w:tcBorders>
              <w:top w:val="single" w:sz="2" w:space="0" w:color="auto"/>
              <w:bottom w:val="single" w:sz="4" w:space="0" w:color="auto"/>
            </w:tcBorders>
            <w:shd w:val="clear" w:color="auto" w:fill="auto"/>
            <w:vAlign w:val="center"/>
          </w:tcPr>
          <w:p w:rsidR="008D788A" w:rsidRPr="00AD1635" w:rsidRDefault="008D788A" w:rsidP="00CB1923">
            <w:pPr>
              <w:pStyle w:val="cuatexto"/>
              <w:ind w:right="143"/>
              <w:jc w:val="right"/>
              <w:rPr>
                <w:rFonts w:ascii="Helvetica LT Std" w:hAnsi="Helvetica LT Std"/>
                <w:sz w:val="16"/>
                <w:szCs w:val="16"/>
              </w:rPr>
            </w:pPr>
            <w:r w:rsidRPr="00AD1635">
              <w:rPr>
                <w:rFonts w:ascii="Helvetica LT Std" w:hAnsi="Helvetica LT Std"/>
                <w:sz w:val="16"/>
                <w:szCs w:val="16"/>
              </w:rPr>
              <w:t>55</w:t>
            </w:r>
          </w:p>
        </w:tc>
      </w:tr>
    </w:tbl>
    <w:p w:rsidR="00914DB7" w:rsidRPr="008F2D74" w:rsidRDefault="00914DB7" w:rsidP="00914DB7">
      <w:pPr>
        <w:pStyle w:val="texto"/>
        <w:spacing w:before="120"/>
        <w:rPr>
          <w:rFonts w:ascii="Helvetica LT Std" w:hAnsi="Helvetica LT Std"/>
          <w:sz w:val="19"/>
          <w:szCs w:val="19"/>
        </w:rPr>
      </w:pPr>
      <w:r w:rsidRPr="008F2D74">
        <w:rPr>
          <w:rFonts w:ascii="Helvetica LT Std" w:hAnsi="Helvetica LT Std"/>
          <w:sz w:val="19"/>
          <w:szCs w:val="19"/>
        </w:rPr>
        <w:t>Iruñerriko Zerbitzuak, SAko zuzendari kudeatzailearen kontratuak ez du klausula berezirik eta hura amaituta, une horretan aplikatzekoa den legediaren araberako kalte-ordaina egokituko zaio. Kontratuan ez da kalte-ordainik hitzartu.</w:t>
      </w:r>
    </w:p>
    <w:p w:rsidR="00914DB7" w:rsidRPr="008F2D74" w:rsidRDefault="00914DB7" w:rsidP="00914DB7">
      <w:pPr>
        <w:pStyle w:val="texto"/>
        <w:spacing w:before="120"/>
        <w:rPr>
          <w:rFonts w:ascii="Helvetica LT Std" w:hAnsi="Helvetica LT Std"/>
          <w:sz w:val="19"/>
          <w:szCs w:val="19"/>
        </w:rPr>
      </w:pPr>
      <w:r w:rsidRPr="008F2D74">
        <w:rPr>
          <w:rFonts w:ascii="Helvetica LT Std" w:hAnsi="Helvetica LT Std"/>
          <w:sz w:val="19"/>
          <w:szCs w:val="19"/>
        </w:rPr>
        <w:t>Zuzendari kudeatzailea ez dago sartuta pentsio-planean. Iruñerriko Zerbitzuak, SAk kontrat</w:t>
      </w:r>
      <w:r w:rsidRPr="008F2D74">
        <w:rPr>
          <w:rFonts w:ascii="Helvetica LT Std" w:hAnsi="Helvetica LT Std"/>
          <w:sz w:val="19"/>
          <w:szCs w:val="19"/>
        </w:rPr>
        <w:t>a</w:t>
      </w:r>
      <w:r w:rsidRPr="008F2D74">
        <w:rPr>
          <w:rFonts w:ascii="Helvetica LT Std" w:hAnsi="Helvetica LT Std"/>
          <w:sz w:val="19"/>
          <w:szCs w:val="19"/>
        </w:rPr>
        <w:t>tutako polizen estaldura dauka: erantzukizun zibila, istripu-asegurua eta bizitza-asegurua.</w:t>
      </w:r>
    </w:p>
    <w:p w:rsidR="00FD1A16" w:rsidRPr="008F2D74" w:rsidRDefault="00FD1A16" w:rsidP="007C368C">
      <w:pPr>
        <w:pStyle w:val="atitulo3"/>
        <w:rPr>
          <w:szCs w:val="19"/>
        </w:rPr>
      </w:pPr>
      <w:r w:rsidRPr="008F2D74">
        <w:rPr>
          <w:szCs w:val="19"/>
        </w:rPr>
        <w:t>Administrazio-organoetako ordainsariak</w:t>
      </w:r>
    </w:p>
    <w:p w:rsidR="00FD1A16" w:rsidRPr="008F2D74" w:rsidRDefault="00FD1A16" w:rsidP="00FD1A16">
      <w:pPr>
        <w:pStyle w:val="texto"/>
        <w:spacing w:before="120"/>
        <w:rPr>
          <w:rFonts w:ascii="Helvetica LT Std" w:hAnsi="Helvetica LT Std"/>
          <w:sz w:val="19"/>
          <w:szCs w:val="19"/>
        </w:rPr>
      </w:pPr>
      <w:r w:rsidRPr="008F2D74">
        <w:rPr>
          <w:rFonts w:ascii="Helvetica LT Std" w:hAnsi="Helvetica LT Std"/>
          <w:sz w:val="19"/>
          <w:szCs w:val="19"/>
        </w:rPr>
        <w:t>Sozietateko administrazio-organoen ordainsariak 30.970 eurokoak izan ziren 2013an. 2012. urtetik bilkura bakoitzeko 194,78 euro ordaintzen dira, eta PFEZa dela-eta ehuneko 35eko atxik</w:t>
      </w:r>
      <w:r w:rsidRPr="008F2D74">
        <w:rPr>
          <w:rFonts w:ascii="Helvetica LT Std" w:hAnsi="Helvetica LT Std"/>
          <w:sz w:val="19"/>
          <w:szCs w:val="19"/>
        </w:rPr>
        <w:t>i</w:t>
      </w:r>
      <w:r w:rsidRPr="008F2D74">
        <w:rPr>
          <w:rFonts w:ascii="Helvetica LT Std" w:hAnsi="Helvetica LT Std"/>
          <w:sz w:val="19"/>
          <w:szCs w:val="19"/>
        </w:rPr>
        <w:t xml:space="preserve">pena egiten da. </w:t>
      </w:r>
    </w:p>
    <w:p w:rsidR="00FD1A16" w:rsidRPr="008F2D74" w:rsidRDefault="00FD1A16" w:rsidP="00FD1A16">
      <w:pPr>
        <w:pStyle w:val="texto"/>
        <w:spacing w:before="120"/>
        <w:rPr>
          <w:rFonts w:ascii="Helvetica LT Std" w:hAnsi="Helvetica LT Std"/>
          <w:sz w:val="19"/>
          <w:szCs w:val="19"/>
        </w:rPr>
      </w:pPr>
      <w:r w:rsidRPr="008F2D74">
        <w:rPr>
          <w:rFonts w:ascii="Helvetica LT Std" w:hAnsi="Helvetica LT Std"/>
          <w:sz w:val="19"/>
          <w:szCs w:val="19"/>
        </w:rPr>
        <w:t xml:space="preserve">Bertaratzearen justifikazioa organo kolegiatuaren akten bidez egiten da. </w:t>
      </w:r>
    </w:p>
    <w:p w:rsidR="00FD1A16" w:rsidRPr="008F2D74" w:rsidRDefault="00FD1A16" w:rsidP="00FD1A16">
      <w:pPr>
        <w:pStyle w:val="texto"/>
        <w:rPr>
          <w:rFonts w:ascii="Helvetica LT Std" w:hAnsi="Helvetica LT Std"/>
          <w:sz w:val="19"/>
          <w:szCs w:val="19"/>
        </w:rPr>
      </w:pPr>
      <w:r w:rsidRPr="008F2D74">
        <w:rPr>
          <w:rFonts w:ascii="Helvetica LT Std" w:hAnsi="Helvetica LT Std"/>
          <w:sz w:val="19"/>
          <w:szCs w:val="19"/>
        </w:rPr>
        <w:t>Sozietateak erantzukizun zibileko aseguru-poliza bat dauka administrazio-kontseiluko kide guztientzat; kontseilukideek, gainera, bizitza-asegurua eta istripu-asegurua badauzkate.</w:t>
      </w:r>
    </w:p>
    <w:p w:rsidR="00D90C62" w:rsidRPr="008F2D74" w:rsidRDefault="00D90C62" w:rsidP="007C368C">
      <w:pPr>
        <w:pStyle w:val="atitulo3"/>
        <w:rPr>
          <w:szCs w:val="19"/>
        </w:rPr>
      </w:pPr>
      <w:r w:rsidRPr="008F2D74">
        <w:rPr>
          <w:szCs w:val="19"/>
        </w:rPr>
        <w:t>Pentsio-plana</w:t>
      </w:r>
    </w:p>
    <w:p w:rsidR="00D90C62" w:rsidRPr="008F2D74" w:rsidRDefault="00D90C62" w:rsidP="00B24016">
      <w:pPr>
        <w:pStyle w:val="texto"/>
        <w:tabs>
          <w:tab w:val="num" w:pos="600"/>
          <w:tab w:val="num" w:pos="720"/>
        </w:tabs>
        <w:rPr>
          <w:rFonts w:ascii="Helvetica LT Std" w:hAnsi="Helvetica LT Std"/>
          <w:sz w:val="19"/>
          <w:szCs w:val="19"/>
        </w:rPr>
      </w:pPr>
      <w:r w:rsidRPr="008F2D74">
        <w:rPr>
          <w:rFonts w:ascii="Helvetica LT Std" w:hAnsi="Helvetica LT Std"/>
          <w:sz w:val="19"/>
          <w:szCs w:val="19"/>
        </w:rPr>
        <w:t>Sozietate publikoak pentsio-planak egin ditzake eta hartarako ekarpenak egin, bai eta aseguru kolektiboen kontratuak ere, Pentsio-plan eta -funtsak arautzen dituen 8/1987 Legearen babesean eta Pentsio-plan eta -funtsak arautzen dituen Legeko Testu Bategina onetsi eta 8/1987 Legea indargabetzen duen 1/2002 Legegintzako Errege-dekretuaren indarrez.</w:t>
      </w:r>
    </w:p>
    <w:p w:rsidR="00D90C62" w:rsidRPr="008F2D74" w:rsidRDefault="00D90C62" w:rsidP="00B24016">
      <w:pPr>
        <w:pStyle w:val="texto"/>
        <w:rPr>
          <w:rFonts w:ascii="Helvetica LT Std" w:hAnsi="Helvetica LT Std"/>
          <w:sz w:val="19"/>
          <w:szCs w:val="19"/>
        </w:rPr>
      </w:pPr>
      <w:r w:rsidRPr="008F2D74">
        <w:rPr>
          <w:rFonts w:ascii="Helvetica LT Std" w:hAnsi="Helvetica LT Std"/>
          <w:sz w:val="19"/>
          <w:szCs w:val="19"/>
        </w:rPr>
        <w:t>1999an, Ganbera honek gomendatu bezala, Sozietateak pentsio-planen figuraren bidez fo</w:t>
      </w:r>
      <w:r w:rsidRPr="008F2D74">
        <w:rPr>
          <w:rFonts w:ascii="Helvetica LT Std" w:hAnsi="Helvetica LT Std"/>
          <w:sz w:val="19"/>
          <w:szCs w:val="19"/>
        </w:rPr>
        <w:t>r</w:t>
      </w:r>
      <w:r w:rsidRPr="008F2D74">
        <w:rPr>
          <w:rFonts w:ascii="Helvetica LT Std" w:hAnsi="Helvetica LT Std"/>
          <w:sz w:val="19"/>
          <w:szCs w:val="19"/>
        </w:rPr>
        <w:t>malizatu zituen lehendik zeuden pentsio-konpromisoak, eta kanpoko pentsio-funts banakatua izenpetu zuen, funtsen kudeaketarako entitate batek kudeatua, administratua eta zaindua, pe</w:t>
      </w:r>
      <w:r w:rsidRPr="008F2D74">
        <w:rPr>
          <w:rFonts w:ascii="Helvetica LT Std" w:hAnsi="Helvetica LT Std"/>
          <w:sz w:val="19"/>
          <w:szCs w:val="19"/>
        </w:rPr>
        <w:t>n</w:t>
      </w:r>
      <w:r w:rsidRPr="008F2D74">
        <w:rPr>
          <w:rFonts w:ascii="Helvetica LT Std" w:hAnsi="Helvetica LT Std"/>
          <w:sz w:val="19"/>
          <w:szCs w:val="19"/>
        </w:rPr>
        <w:t xml:space="preserve">tsio-konpromisoak kanpoan kontratatzeko nahitaezkotasunari buruzko araudia betetze aldera. </w:t>
      </w:r>
    </w:p>
    <w:p w:rsidR="00D90C62" w:rsidRPr="008F2D74" w:rsidRDefault="00D90C62" w:rsidP="00B24016">
      <w:pPr>
        <w:pStyle w:val="texto"/>
        <w:rPr>
          <w:rFonts w:ascii="Helvetica LT Std" w:hAnsi="Helvetica LT Std"/>
          <w:sz w:val="19"/>
          <w:szCs w:val="19"/>
        </w:rPr>
      </w:pPr>
      <w:r w:rsidRPr="008F2D74">
        <w:rPr>
          <w:rFonts w:ascii="Helvetica LT Std" w:hAnsi="Helvetica LT Std"/>
          <w:sz w:val="19"/>
          <w:szCs w:val="19"/>
        </w:rPr>
        <w:t>Pentsio-plana zegokion sozietateko enplegatuei erretiro-, ezgaitasun- eta heriotza-prestazioak emateko finkatutako prestazio-modalitateari.</w:t>
      </w:r>
    </w:p>
    <w:p w:rsidR="00CF76F6" w:rsidRPr="008F2D74" w:rsidRDefault="00D90C62" w:rsidP="00B24016">
      <w:pPr>
        <w:pStyle w:val="texto"/>
        <w:rPr>
          <w:rFonts w:ascii="Helvetica LT Std" w:hAnsi="Helvetica LT Std"/>
          <w:sz w:val="19"/>
          <w:szCs w:val="19"/>
        </w:rPr>
      </w:pPr>
      <w:r w:rsidRPr="008F2D74">
        <w:rPr>
          <w:rFonts w:ascii="Helvetica LT Std" w:hAnsi="Helvetica LT Std"/>
          <w:sz w:val="19"/>
          <w:szCs w:val="19"/>
        </w:rPr>
        <w:t>2012an, hura aldatu eta eraldatu zen askotariko plana, ekarpen eta prestazio finkatukoa, izan zedin. Pentsio-planak hobekuntza bat ekarri dio sozietateari, besteak beste honako baldintzak onetsi direlako:</w:t>
      </w:r>
    </w:p>
    <w:p w:rsidR="0034415C" w:rsidRPr="008F2D74" w:rsidRDefault="0034415C" w:rsidP="00B24016">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 xml:space="preserve"> Sozietatearen urteko ekarpena pentsioa sor dezakeen soldataren ehuneko laura mugatu da.</w:t>
      </w:r>
    </w:p>
    <w:p w:rsidR="0034415C" w:rsidRPr="008F2D74" w:rsidRDefault="00673CE1" w:rsidP="00B24016">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 xml:space="preserve"> Bilakaera-adierazle bat finkatu da, ehuneko bikoa.</w:t>
      </w:r>
    </w:p>
    <w:p w:rsidR="00691129" w:rsidRPr="008F2D74" w:rsidRDefault="0034415C" w:rsidP="00B24016">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sz w:val="19"/>
          <w:szCs w:val="19"/>
        </w:rPr>
      </w:pPr>
      <w:r w:rsidRPr="008F2D74">
        <w:rPr>
          <w:rFonts w:ascii="Helvetica LT Std" w:hAnsi="Helvetica LT Std"/>
          <w:sz w:val="19"/>
          <w:szCs w:val="19"/>
        </w:rPr>
        <w:t xml:space="preserve"> Planeko prestazio guztiak segurtatu dira, eta horren bidez lortu da Sozietateak kaudimen-tarterik eratu behar ez izatea eta lehen bere gain hartzen zituen arriskuak hornitu behar ez iz</w:t>
      </w:r>
      <w:r w:rsidRPr="008F2D74">
        <w:rPr>
          <w:rFonts w:ascii="Helvetica LT Std" w:hAnsi="Helvetica LT Std"/>
          <w:sz w:val="19"/>
          <w:szCs w:val="19"/>
        </w:rPr>
        <w:t>a</w:t>
      </w:r>
      <w:r w:rsidRPr="008F2D74">
        <w:rPr>
          <w:rFonts w:ascii="Helvetica LT Std" w:hAnsi="Helvetica LT Std"/>
          <w:sz w:val="19"/>
          <w:szCs w:val="19"/>
        </w:rPr>
        <w:t>tea. Aseguru-eragiketa horrek ehuneko 6,07ko errentagarritasuna lortu du, eta Sozietateak bere gainetik kendu du ehuneko lauko errentagarritasuna bermatzeko betebeharra.</w:t>
      </w:r>
    </w:p>
    <w:p w:rsidR="004B212D" w:rsidRPr="008F2D74" w:rsidRDefault="004B212D" w:rsidP="00B24016">
      <w:pPr>
        <w:pStyle w:val="texto"/>
        <w:rPr>
          <w:rFonts w:ascii="Helvetica LT Std" w:hAnsi="Helvetica LT Std"/>
          <w:sz w:val="19"/>
          <w:szCs w:val="19"/>
        </w:rPr>
      </w:pPr>
      <w:r w:rsidRPr="008F2D74">
        <w:rPr>
          <w:rFonts w:ascii="Helvetica LT Std" w:hAnsi="Helvetica LT Std"/>
          <w:sz w:val="19"/>
          <w:szCs w:val="19"/>
        </w:rPr>
        <w:t>Erretiro-, ezgaitasun- eta heriotza-prestazioak, errenta moduan ordainduak, ordainketa bak</w:t>
      </w:r>
      <w:r w:rsidRPr="008F2D74">
        <w:rPr>
          <w:rFonts w:ascii="Helvetica LT Std" w:hAnsi="Helvetica LT Std"/>
          <w:sz w:val="19"/>
          <w:szCs w:val="19"/>
        </w:rPr>
        <w:t>a</w:t>
      </w:r>
      <w:r w:rsidRPr="008F2D74">
        <w:rPr>
          <w:rFonts w:ascii="Helvetica LT Std" w:hAnsi="Helvetica LT Std"/>
          <w:sz w:val="19"/>
          <w:szCs w:val="19"/>
        </w:rPr>
        <w:t>rrean ordainduko dira 2012ko ekainetik aurrera.</w:t>
      </w:r>
    </w:p>
    <w:p w:rsidR="00D90C62" w:rsidRPr="008F2D74" w:rsidRDefault="00D90C62" w:rsidP="00B24016">
      <w:pPr>
        <w:pStyle w:val="texto"/>
        <w:rPr>
          <w:rFonts w:ascii="Helvetica LT Std" w:hAnsi="Helvetica LT Std"/>
          <w:sz w:val="19"/>
          <w:szCs w:val="19"/>
        </w:rPr>
      </w:pPr>
      <w:r w:rsidRPr="008F2D74">
        <w:rPr>
          <w:rFonts w:ascii="Helvetica LT Std" w:hAnsi="Helvetica LT Std"/>
          <w:sz w:val="19"/>
          <w:szCs w:val="19"/>
        </w:rPr>
        <w:t>Gainera, erabaki zen plana lau urtez behin berrikustea, bai prestazioen ikuspuntutik, bai eka</w:t>
      </w:r>
      <w:r w:rsidRPr="008F2D74">
        <w:rPr>
          <w:rFonts w:ascii="Helvetica LT Std" w:hAnsi="Helvetica LT Std"/>
          <w:sz w:val="19"/>
          <w:szCs w:val="19"/>
        </w:rPr>
        <w:t>r</w:t>
      </w:r>
      <w:r w:rsidRPr="008F2D74">
        <w:rPr>
          <w:rFonts w:ascii="Helvetica LT Std" w:hAnsi="Helvetica LT Std"/>
          <w:sz w:val="19"/>
          <w:szCs w:val="19"/>
        </w:rPr>
        <w:t>penaren ehunekoaren ikuspuntutik ere.</w:t>
      </w:r>
    </w:p>
    <w:p w:rsidR="004A07B4" w:rsidRPr="008F2D74" w:rsidRDefault="004B212D" w:rsidP="00B24016">
      <w:pPr>
        <w:pStyle w:val="texto"/>
        <w:rPr>
          <w:rFonts w:ascii="Helvetica LT Std" w:hAnsi="Helvetica LT Std"/>
          <w:sz w:val="19"/>
          <w:szCs w:val="19"/>
        </w:rPr>
      </w:pPr>
      <w:r w:rsidRPr="008F2D74">
        <w:rPr>
          <w:rFonts w:ascii="Helvetica LT Std" w:hAnsi="Helvetica LT Std"/>
          <w:sz w:val="19"/>
          <w:szCs w:val="19"/>
        </w:rPr>
        <w:t>2012ko ekaina baino lehen existitzen ziren partaideen bi kolektiboek, enpresan sartu ziren unearen arabera bereizten zirenak –1985eko urtarrilaren 1a baino lehen ala data horretatik a</w:t>
      </w:r>
      <w:r w:rsidRPr="008F2D74">
        <w:rPr>
          <w:rFonts w:ascii="Helvetica LT Std" w:hAnsi="Helvetica LT Std"/>
          <w:sz w:val="19"/>
          <w:szCs w:val="19"/>
        </w:rPr>
        <w:t>u</w:t>
      </w:r>
      <w:r w:rsidRPr="008F2D74">
        <w:rPr>
          <w:rFonts w:ascii="Helvetica LT Std" w:hAnsi="Helvetica LT Std"/>
          <w:sz w:val="19"/>
          <w:szCs w:val="19"/>
        </w:rPr>
        <w:t xml:space="preserve">rrera– honako bi kolektibo bihurtu dira: 1. kolektiboa, planari 2012ko ekainaren 8an atxikitako </w:t>
      </w:r>
      <w:r w:rsidRPr="008F2D74">
        <w:rPr>
          <w:rFonts w:ascii="Helvetica LT Std" w:hAnsi="Helvetica LT Std"/>
          <w:sz w:val="19"/>
          <w:szCs w:val="19"/>
        </w:rPr>
        <w:lastRenderedPageBreak/>
        <w:t xml:space="preserve">partaideak; 2. kolektiboa, gainerako partaideak, eta 3. kolektiboa, 2012ko ekainaren 8an planaren prestazioak jasotzen zituzten partaideek osatua. </w:t>
      </w:r>
    </w:p>
    <w:p w:rsidR="00736510" w:rsidRPr="008F2D74" w:rsidRDefault="00736510" w:rsidP="00B24016">
      <w:pPr>
        <w:pStyle w:val="texto"/>
        <w:rPr>
          <w:rFonts w:ascii="Helvetica LT Std" w:hAnsi="Helvetica LT Std"/>
          <w:sz w:val="19"/>
          <w:szCs w:val="19"/>
        </w:rPr>
      </w:pPr>
      <w:r w:rsidRPr="008F2D74">
        <w:rPr>
          <w:rFonts w:ascii="Helvetica LT Std" w:hAnsi="Helvetica LT Std"/>
          <w:sz w:val="19"/>
          <w:szCs w:val="19"/>
        </w:rPr>
        <w:t>2. kolektiboko partaideentzako erretirorako batez besteko estaldura 1. kolektiboaren pentsioa sor dezakeen soldataren ehuneko 1,5era jaisten da, eta plana aldatu aurretik zeuden kolektiboei, antzinatasunaren arabera, ehuneko 0,5etik eta ehuneko 1 bitarteko adierazleak aplikatzen zai</w:t>
      </w:r>
      <w:r w:rsidRPr="008F2D74">
        <w:rPr>
          <w:rFonts w:ascii="Helvetica LT Std" w:hAnsi="Helvetica LT Std"/>
          <w:sz w:val="19"/>
          <w:szCs w:val="19"/>
        </w:rPr>
        <w:t>z</w:t>
      </w:r>
      <w:r w:rsidRPr="008F2D74">
        <w:rPr>
          <w:rFonts w:ascii="Helvetica LT Std" w:hAnsi="Helvetica LT Std"/>
          <w:sz w:val="19"/>
          <w:szCs w:val="19"/>
        </w:rPr>
        <w:t>kie.</w:t>
      </w:r>
    </w:p>
    <w:p w:rsidR="004A07B4" w:rsidRPr="008F2D74" w:rsidRDefault="00A37E5E" w:rsidP="00B24016">
      <w:pPr>
        <w:pStyle w:val="texto"/>
        <w:tabs>
          <w:tab w:val="num" w:pos="600"/>
          <w:tab w:val="num" w:pos="720"/>
        </w:tabs>
        <w:rPr>
          <w:rFonts w:ascii="Helvetica LT Std" w:hAnsi="Helvetica LT Std"/>
          <w:sz w:val="19"/>
          <w:szCs w:val="19"/>
        </w:rPr>
      </w:pPr>
      <w:r w:rsidRPr="008F2D74">
        <w:rPr>
          <w:rFonts w:ascii="Helvetica LT Std" w:hAnsi="Helvetica LT Std"/>
          <w:sz w:val="19"/>
          <w:szCs w:val="19"/>
        </w:rPr>
        <w:t>Erretiroko batez besteko prestazioari dagokionez, 140 partaidek 16.000 eta 40.000 euro bita</w:t>
      </w:r>
      <w:r w:rsidRPr="008F2D74">
        <w:rPr>
          <w:rFonts w:ascii="Helvetica LT Std" w:hAnsi="Helvetica LT Std"/>
          <w:sz w:val="19"/>
          <w:szCs w:val="19"/>
        </w:rPr>
        <w:t>r</w:t>
      </w:r>
      <w:r w:rsidRPr="008F2D74">
        <w:rPr>
          <w:rFonts w:ascii="Helvetica LT Std" w:hAnsi="Helvetica LT Std"/>
          <w:sz w:val="19"/>
          <w:szCs w:val="19"/>
        </w:rPr>
        <w:t>teko prestazioa jasoko dute ordainketa bakarrean; 277 partaidek 40.000 eta 80.000 bitarte jasoko dute, eta 32 partaidek 80.000 euro baino gehiago jasoko dute.</w:t>
      </w:r>
    </w:p>
    <w:p w:rsidR="00D90C62" w:rsidRPr="008F2D74" w:rsidRDefault="00D90C62" w:rsidP="00B24016">
      <w:pPr>
        <w:pStyle w:val="texto"/>
        <w:tabs>
          <w:tab w:val="num" w:pos="600"/>
          <w:tab w:val="num" w:pos="720"/>
        </w:tabs>
        <w:rPr>
          <w:rFonts w:ascii="Helvetica LT Std" w:hAnsi="Helvetica LT Std"/>
          <w:sz w:val="19"/>
          <w:szCs w:val="19"/>
        </w:rPr>
      </w:pPr>
      <w:r w:rsidRPr="008F2D74">
        <w:rPr>
          <w:rFonts w:ascii="Helvetica LT Std" w:hAnsi="Helvetica LT Std"/>
          <w:sz w:val="19"/>
          <w:szCs w:val="19"/>
        </w:rPr>
        <w:t>Pentsio-plana dela-eta Sozietatean kontabilizatutako eragiketak kanpoko profesionalek urtero egindako azterketa aktuarialetan oinarritzen dira. Halaber, plana atxikitzen zaioneko gordailuaren –pentsio-funtsaren– 2013ko ekitaldiko urteko kontuak auditatuta daude eta aldeko iritzia daukate. Pentsio-funtsaren titulartasuna planeko partaide eta onuradunei dagokie.</w:t>
      </w:r>
    </w:p>
    <w:tbl>
      <w:tblPr>
        <w:tblW w:w="8910" w:type="dxa"/>
        <w:jc w:val="center"/>
        <w:tblLook w:val="01E0" w:firstRow="1" w:lastRow="1" w:firstColumn="1" w:lastColumn="1" w:noHBand="0" w:noVBand="0"/>
      </w:tblPr>
      <w:tblGrid>
        <w:gridCol w:w="4542"/>
        <w:gridCol w:w="3165"/>
        <w:gridCol w:w="1203"/>
      </w:tblGrid>
      <w:tr w:rsidR="00D90C62" w:rsidRPr="00AD1635" w:rsidTr="00B24016">
        <w:trPr>
          <w:trHeight w:val="312"/>
          <w:jc w:val="center"/>
        </w:trPr>
        <w:tc>
          <w:tcPr>
            <w:tcW w:w="4542" w:type="dxa"/>
            <w:tcBorders>
              <w:top w:val="single" w:sz="4" w:space="0" w:color="auto"/>
              <w:left w:val="nil"/>
              <w:bottom w:val="single" w:sz="4" w:space="0" w:color="auto"/>
              <w:right w:val="nil"/>
            </w:tcBorders>
            <w:shd w:val="clear" w:color="auto" w:fill="FABF8F" w:themeFill="accent6" w:themeFillTint="99"/>
            <w:vAlign w:val="center"/>
          </w:tcPr>
          <w:p w:rsidR="00D90C62" w:rsidRPr="00AD1635" w:rsidRDefault="00D90C62" w:rsidP="003300C4">
            <w:pPr>
              <w:pStyle w:val="cuadroCabe"/>
              <w:jc w:val="left"/>
              <w:rPr>
                <w:rFonts w:ascii="Helvetica LT Std" w:hAnsi="Helvetica LT Std"/>
                <w:sz w:val="16"/>
                <w:szCs w:val="16"/>
              </w:rPr>
            </w:pPr>
          </w:p>
        </w:tc>
        <w:tc>
          <w:tcPr>
            <w:tcW w:w="3165" w:type="dxa"/>
            <w:tcBorders>
              <w:top w:val="single" w:sz="4" w:space="0" w:color="auto"/>
              <w:left w:val="nil"/>
              <w:bottom w:val="single" w:sz="4" w:space="0" w:color="auto"/>
              <w:right w:val="nil"/>
            </w:tcBorders>
            <w:shd w:val="clear" w:color="auto" w:fill="FABF8F" w:themeFill="accent6" w:themeFillTint="99"/>
            <w:vAlign w:val="center"/>
          </w:tcPr>
          <w:p w:rsidR="00D90C62" w:rsidRPr="00AD1635" w:rsidRDefault="00D90C62" w:rsidP="004A3A49">
            <w:pPr>
              <w:pStyle w:val="cuadroCabe"/>
              <w:jc w:val="right"/>
              <w:rPr>
                <w:rFonts w:ascii="Helvetica LT Std" w:hAnsi="Helvetica LT Std"/>
                <w:sz w:val="16"/>
                <w:szCs w:val="16"/>
              </w:rPr>
            </w:pPr>
            <w:r w:rsidRPr="00AD1635">
              <w:rPr>
                <w:rFonts w:ascii="Helvetica LT Std" w:hAnsi="Helvetica LT Std"/>
                <w:sz w:val="16"/>
                <w:szCs w:val="16"/>
              </w:rPr>
              <w:t>2013</w:t>
            </w:r>
          </w:p>
        </w:tc>
        <w:tc>
          <w:tcPr>
            <w:tcW w:w="1203" w:type="dxa"/>
            <w:tcBorders>
              <w:top w:val="single" w:sz="4" w:space="0" w:color="auto"/>
              <w:left w:val="nil"/>
              <w:bottom w:val="single" w:sz="4" w:space="0" w:color="auto"/>
              <w:right w:val="nil"/>
            </w:tcBorders>
            <w:shd w:val="clear" w:color="auto" w:fill="FABF8F" w:themeFill="accent6" w:themeFillTint="99"/>
            <w:vAlign w:val="center"/>
          </w:tcPr>
          <w:p w:rsidR="00D90C62" w:rsidRPr="00AD1635" w:rsidRDefault="00D90C62" w:rsidP="004A3A49">
            <w:pPr>
              <w:pStyle w:val="cuadroCabe"/>
              <w:jc w:val="right"/>
              <w:rPr>
                <w:rFonts w:ascii="Helvetica LT Std" w:hAnsi="Helvetica LT Std"/>
                <w:sz w:val="16"/>
                <w:szCs w:val="16"/>
              </w:rPr>
            </w:pPr>
            <w:r w:rsidRPr="00AD1635">
              <w:rPr>
                <w:rFonts w:ascii="Helvetica LT Std" w:hAnsi="Helvetica LT Std"/>
                <w:sz w:val="16"/>
                <w:szCs w:val="16"/>
              </w:rPr>
              <w:t>2012</w:t>
            </w:r>
          </w:p>
        </w:tc>
      </w:tr>
      <w:tr w:rsidR="00D90C62" w:rsidRPr="00AD1635" w:rsidTr="00B24016">
        <w:trPr>
          <w:trHeight w:val="255"/>
          <w:jc w:val="center"/>
        </w:trPr>
        <w:tc>
          <w:tcPr>
            <w:tcW w:w="4542" w:type="dxa"/>
            <w:tcBorders>
              <w:top w:val="single" w:sz="4" w:space="0" w:color="auto"/>
              <w:left w:val="nil"/>
              <w:bottom w:val="single" w:sz="2"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Jardunean dauden parte-hartzaileak</w:t>
            </w:r>
          </w:p>
        </w:tc>
        <w:tc>
          <w:tcPr>
            <w:tcW w:w="3165" w:type="dxa"/>
            <w:tcBorders>
              <w:top w:val="single" w:sz="4" w:space="0" w:color="auto"/>
              <w:left w:val="nil"/>
              <w:bottom w:val="single" w:sz="2" w:space="0" w:color="auto"/>
              <w:right w:val="nil"/>
            </w:tcBorders>
            <w:shd w:val="clear" w:color="auto" w:fill="auto"/>
            <w:vAlign w:val="center"/>
          </w:tcPr>
          <w:p w:rsidR="00D90C62" w:rsidRPr="00AD1635" w:rsidRDefault="00D90C62" w:rsidP="004A3A49">
            <w:pPr>
              <w:pStyle w:val="cuatexto"/>
              <w:jc w:val="right"/>
              <w:rPr>
                <w:rFonts w:ascii="Helvetica LT Std" w:hAnsi="Helvetica LT Std"/>
                <w:sz w:val="16"/>
                <w:szCs w:val="16"/>
              </w:rPr>
            </w:pPr>
            <w:r w:rsidRPr="00AD1635">
              <w:rPr>
                <w:rFonts w:ascii="Helvetica LT Std" w:hAnsi="Helvetica LT Std"/>
                <w:sz w:val="16"/>
                <w:szCs w:val="16"/>
              </w:rPr>
              <w:t>447</w:t>
            </w:r>
          </w:p>
        </w:tc>
        <w:tc>
          <w:tcPr>
            <w:tcW w:w="1203" w:type="dxa"/>
            <w:tcBorders>
              <w:top w:val="single" w:sz="4" w:space="0" w:color="auto"/>
              <w:left w:val="nil"/>
              <w:bottom w:val="single" w:sz="2" w:space="0" w:color="auto"/>
              <w:right w:val="nil"/>
            </w:tcBorders>
            <w:vAlign w:val="center"/>
          </w:tcPr>
          <w:p w:rsidR="00D90C62" w:rsidRPr="00AD1635" w:rsidRDefault="00D90C62" w:rsidP="004A3A49">
            <w:pPr>
              <w:pStyle w:val="cuatexto"/>
              <w:jc w:val="right"/>
              <w:rPr>
                <w:rFonts w:ascii="Helvetica LT Std" w:hAnsi="Helvetica LT Std"/>
                <w:sz w:val="16"/>
                <w:szCs w:val="16"/>
              </w:rPr>
            </w:pPr>
            <w:r w:rsidRPr="00AD1635">
              <w:rPr>
                <w:rFonts w:ascii="Helvetica LT Std" w:hAnsi="Helvetica LT Std"/>
                <w:sz w:val="16"/>
                <w:szCs w:val="16"/>
              </w:rPr>
              <w:t>450</w:t>
            </w:r>
          </w:p>
        </w:tc>
      </w:tr>
      <w:tr w:rsidR="00D90C62" w:rsidRPr="00AD1635" w:rsidTr="00B24016">
        <w:trPr>
          <w:trHeight w:val="255"/>
          <w:jc w:val="center"/>
        </w:trPr>
        <w:tc>
          <w:tcPr>
            <w:tcW w:w="4542"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Pentsioa eragiten duten batez besteko soldata</w:t>
            </w:r>
          </w:p>
        </w:tc>
        <w:tc>
          <w:tcPr>
            <w:tcW w:w="3165" w:type="dxa"/>
            <w:tcBorders>
              <w:top w:val="single" w:sz="2" w:space="0" w:color="auto"/>
              <w:left w:val="nil"/>
              <w:bottom w:val="single" w:sz="2" w:space="0" w:color="auto"/>
              <w:right w:val="nil"/>
            </w:tcBorders>
            <w:shd w:val="clear" w:color="auto" w:fill="auto"/>
            <w:vAlign w:val="center"/>
          </w:tcPr>
          <w:p w:rsidR="00D90C62" w:rsidRPr="00AD1635" w:rsidRDefault="00D90C62" w:rsidP="004A3A49">
            <w:pPr>
              <w:pStyle w:val="cuatexto"/>
              <w:jc w:val="right"/>
              <w:rPr>
                <w:rFonts w:ascii="Helvetica LT Std" w:hAnsi="Helvetica LT Std"/>
                <w:sz w:val="16"/>
                <w:szCs w:val="16"/>
              </w:rPr>
            </w:pPr>
            <w:r w:rsidRPr="00AD1635">
              <w:rPr>
                <w:rFonts w:ascii="Helvetica LT Std" w:hAnsi="Helvetica LT Std"/>
                <w:sz w:val="16"/>
                <w:szCs w:val="16"/>
              </w:rPr>
              <w:t>35.924</w:t>
            </w:r>
          </w:p>
        </w:tc>
        <w:tc>
          <w:tcPr>
            <w:tcW w:w="1203" w:type="dxa"/>
            <w:tcBorders>
              <w:top w:val="single" w:sz="2" w:space="0" w:color="auto"/>
              <w:left w:val="nil"/>
              <w:bottom w:val="single" w:sz="2" w:space="0" w:color="auto"/>
              <w:right w:val="nil"/>
            </w:tcBorders>
            <w:vAlign w:val="center"/>
          </w:tcPr>
          <w:p w:rsidR="00D90C62" w:rsidRPr="00AD1635" w:rsidRDefault="00D90C62" w:rsidP="004A3A49">
            <w:pPr>
              <w:pStyle w:val="cuatexto"/>
              <w:jc w:val="right"/>
              <w:rPr>
                <w:rFonts w:ascii="Helvetica LT Std" w:hAnsi="Helvetica LT Std"/>
                <w:sz w:val="16"/>
                <w:szCs w:val="16"/>
              </w:rPr>
            </w:pPr>
            <w:r w:rsidRPr="00AD1635">
              <w:rPr>
                <w:rFonts w:ascii="Helvetica LT Std" w:hAnsi="Helvetica LT Std"/>
                <w:sz w:val="16"/>
                <w:szCs w:val="16"/>
              </w:rPr>
              <w:t>35.782</w:t>
            </w:r>
          </w:p>
        </w:tc>
      </w:tr>
      <w:tr w:rsidR="00D90C62" w:rsidRPr="00AD1635" w:rsidTr="00B24016">
        <w:trPr>
          <w:trHeight w:val="255"/>
          <w:jc w:val="center"/>
        </w:trPr>
        <w:tc>
          <w:tcPr>
            <w:tcW w:w="4542"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Prestazioak kobratzen dituzten pasiboak</w:t>
            </w:r>
          </w:p>
        </w:tc>
        <w:tc>
          <w:tcPr>
            <w:tcW w:w="3165" w:type="dxa"/>
            <w:tcBorders>
              <w:top w:val="single" w:sz="2" w:space="0" w:color="auto"/>
              <w:left w:val="nil"/>
              <w:bottom w:val="single" w:sz="2" w:space="0" w:color="auto"/>
              <w:right w:val="nil"/>
            </w:tcBorders>
            <w:shd w:val="clear" w:color="auto" w:fill="auto"/>
            <w:vAlign w:val="center"/>
          </w:tcPr>
          <w:p w:rsidR="00D90C62" w:rsidRPr="00AD1635" w:rsidRDefault="00D90C62" w:rsidP="004A3A49">
            <w:pPr>
              <w:pStyle w:val="cuatexto"/>
              <w:jc w:val="right"/>
              <w:rPr>
                <w:rFonts w:ascii="Helvetica LT Std" w:hAnsi="Helvetica LT Std"/>
                <w:sz w:val="16"/>
                <w:szCs w:val="16"/>
              </w:rPr>
            </w:pPr>
            <w:r w:rsidRPr="00AD1635">
              <w:rPr>
                <w:rFonts w:ascii="Helvetica LT Std" w:hAnsi="Helvetica LT Std"/>
                <w:sz w:val="16"/>
                <w:szCs w:val="16"/>
              </w:rPr>
              <w:t>55</w:t>
            </w:r>
          </w:p>
        </w:tc>
        <w:tc>
          <w:tcPr>
            <w:tcW w:w="1203" w:type="dxa"/>
            <w:tcBorders>
              <w:top w:val="single" w:sz="2" w:space="0" w:color="auto"/>
              <w:left w:val="nil"/>
              <w:bottom w:val="single" w:sz="2" w:space="0" w:color="auto"/>
              <w:right w:val="nil"/>
            </w:tcBorders>
            <w:vAlign w:val="center"/>
          </w:tcPr>
          <w:p w:rsidR="00D90C62" w:rsidRPr="00AD1635" w:rsidRDefault="00D90C62" w:rsidP="004A3A49">
            <w:pPr>
              <w:pStyle w:val="cuatexto"/>
              <w:jc w:val="right"/>
              <w:rPr>
                <w:rFonts w:ascii="Helvetica LT Std" w:hAnsi="Helvetica LT Std"/>
                <w:sz w:val="16"/>
                <w:szCs w:val="16"/>
              </w:rPr>
            </w:pPr>
            <w:r w:rsidRPr="00AD1635">
              <w:rPr>
                <w:rFonts w:ascii="Helvetica LT Std" w:hAnsi="Helvetica LT Std"/>
                <w:sz w:val="16"/>
                <w:szCs w:val="16"/>
              </w:rPr>
              <w:t>57</w:t>
            </w:r>
          </w:p>
        </w:tc>
      </w:tr>
      <w:tr w:rsidR="00D90C62" w:rsidRPr="00AD1635" w:rsidTr="00B24016">
        <w:trPr>
          <w:trHeight w:val="255"/>
          <w:jc w:val="center"/>
        </w:trPr>
        <w:tc>
          <w:tcPr>
            <w:tcW w:w="4542"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Batez besteko prestazio osagarria</w:t>
            </w:r>
          </w:p>
        </w:tc>
        <w:tc>
          <w:tcPr>
            <w:tcW w:w="3165" w:type="dxa"/>
            <w:tcBorders>
              <w:top w:val="single" w:sz="2" w:space="0" w:color="auto"/>
              <w:left w:val="nil"/>
              <w:bottom w:val="single" w:sz="2" w:space="0" w:color="auto"/>
              <w:right w:val="nil"/>
            </w:tcBorders>
            <w:shd w:val="clear" w:color="auto" w:fill="auto"/>
            <w:vAlign w:val="center"/>
          </w:tcPr>
          <w:p w:rsidR="00D90C62" w:rsidRPr="00AD1635" w:rsidRDefault="00D90C62" w:rsidP="004A3A49">
            <w:pPr>
              <w:pStyle w:val="cuatexto"/>
              <w:jc w:val="right"/>
              <w:rPr>
                <w:rFonts w:ascii="Helvetica LT Std" w:hAnsi="Helvetica LT Std"/>
                <w:sz w:val="16"/>
                <w:szCs w:val="16"/>
              </w:rPr>
            </w:pPr>
            <w:r w:rsidRPr="00AD1635">
              <w:rPr>
                <w:rFonts w:ascii="Helvetica LT Std" w:hAnsi="Helvetica LT Std"/>
                <w:sz w:val="16"/>
                <w:szCs w:val="16"/>
              </w:rPr>
              <w:t>6.624</w:t>
            </w:r>
          </w:p>
        </w:tc>
        <w:tc>
          <w:tcPr>
            <w:tcW w:w="1203" w:type="dxa"/>
            <w:tcBorders>
              <w:top w:val="single" w:sz="2" w:space="0" w:color="auto"/>
              <w:left w:val="nil"/>
              <w:bottom w:val="single" w:sz="2" w:space="0" w:color="auto"/>
              <w:right w:val="nil"/>
            </w:tcBorders>
            <w:vAlign w:val="center"/>
          </w:tcPr>
          <w:p w:rsidR="00D90C62" w:rsidRPr="00AD1635" w:rsidRDefault="00D90C62" w:rsidP="004A3A49">
            <w:pPr>
              <w:pStyle w:val="cuatexto"/>
              <w:jc w:val="right"/>
              <w:rPr>
                <w:rFonts w:ascii="Helvetica LT Std" w:hAnsi="Helvetica LT Std"/>
                <w:sz w:val="16"/>
                <w:szCs w:val="16"/>
              </w:rPr>
            </w:pPr>
            <w:r w:rsidRPr="00AD1635">
              <w:rPr>
                <w:rFonts w:ascii="Helvetica LT Std" w:hAnsi="Helvetica LT Std"/>
                <w:sz w:val="16"/>
                <w:szCs w:val="16"/>
              </w:rPr>
              <w:t>6.460</w:t>
            </w:r>
          </w:p>
        </w:tc>
      </w:tr>
      <w:tr w:rsidR="00843DE4" w:rsidRPr="00AD1635" w:rsidTr="00B24016">
        <w:trPr>
          <w:trHeight w:val="255"/>
          <w:jc w:val="center"/>
        </w:trPr>
        <w:tc>
          <w:tcPr>
            <w:tcW w:w="4542" w:type="dxa"/>
            <w:tcBorders>
              <w:top w:val="single" w:sz="2" w:space="0" w:color="auto"/>
              <w:left w:val="nil"/>
              <w:bottom w:val="single" w:sz="4" w:space="0" w:color="auto"/>
              <w:right w:val="nil"/>
            </w:tcBorders>
            <w:shd w:val="clear" w:color="auto" w:fill="auto"/>
            <w:vAlign w:val="center"/>
          </w:tcPr>
          <w:p w:rsidR="00843DE4" w:rsidRPr="00AD1635" w:rsidRDefault="00843DE4" w:rsidP="003300C4">
            <w:pPr>
              <w:pStyle w:val="cuatexto"/>
              <w:jc w:val="left"/>
              <w:rPr>
                <w:rFonts w:ascii="Helvetica LT Std" w:hAnsi="Helvetica LT Std"/>
                <w:sz w:val="16"/>
                <w:szCs w:val="16"/>
              </w:rPr>
            </w:pPr>
            <w:r w:rsidRPr="00AD1635">
              <w:rPr>
                <w:rFonts w:ascii="Helvetica LT Std" w:hAnsi="Helvetica LT Std"/>
                <w:sz w:val="16"/>
                <w:szCs w:val="16"/>
              </w:rPr>
              <w:t>Planetik ordaindutako prestazioak</w:t>
            </w:r>
          </w:p>
        </w:tc>
        <w:tc>
          <w:tcPr>
            <w:tcW w:w="3165" w:type="dxa"/>
            <w:tcBorders>
              <w:top w:val="single" w:sz="2" w:space="0" w:color="auto"/>
              <w:left w:val="nil"/>
              <w:bottom w:val="single" w:sz="4" w:space="0" w:color="auto"/>
              <w:right w:val="nil"/>
            </w:tcBorders>
            <w:shd w:val="clear" w:color="auto" w:fill="auto"/>
            <w:vAlign w:val="center"/>
          </w:tcPr>
          <w:p w:rsidR="00843DE4" w:rsidRPr="00AD1635" w:rsidRDefault="00843DE4" w:rsidP="004A3A49">
            <w:pPr>
              <w:pStyle w:val="cuatexto"/>
              <w:jc w:val="right"/>
              <w:rPr>
                <w:rFonts w:ascii="Helvetica LT Std" w:hAnsi="Helvetica LT Std"/>
                <w:sz w:val="16"/>
                <w:szCs w:val="16"/>
              </w:rPr>
            </w:pPr>
            <w:r w:rsidRPr="00AD1635">
              <w:rPr>
                <w:rFonts w:ascii="Helvetica LT Std" w:hAnsi="Helvetica LT Std"/>
                <w:sz w:val="16"/>
                <w:szCs w:val="16"/>
              </w:rPr>
              <w:t>590.319</w:t>
            </w:r>
          </w:p>
        </w:tc>
        <w:tc>
          <w:tcPr>
            <w:tcW w:w="1203" w:type="dxa"/>
            <w:tcBorders>
              <w:top w:val="single" w:sz="2" w:space="0" w:color="auto"/>
              <w:left w:val="nil"/>
              <w:bottom w:val="single" w:sz="4" w:space="0" w:color="auto"/>
              <w:right w:val="nil"/>
            </w:tcBorders>
            <w:vAlign w:val="center"/>
          </w:tcPr>
          <w:p w:rsidR="00843DE4" w:rsidRPr="00AD1635" w:rsidRDefault="00843DE4" w:rsidP="004A3A49">
            <w:pPr>
              <w:pStyle w:val="cuatexto"/>
              <w:jc w:val="right"/>
              <w:rPr>
                <w:rFonts w:ascii="Helvetica LT Std" w:hAnsi="Helvetica LT Std"/>
                <w:sz w:val="16"/>
                <w:szCs w:val="16"/>
              </w:rPr>
            </w:pPr>
            <w:r w:rsidRPr="00AD1635">
              <w:rPr>
                <w:rFonts w:ascii="Helvetica LT Std" w:hAnsi="Helvetica LT Std"/>
                <w:sz w:val="16"/>
                <w:szCs w:val="16"/>
              </w:rPr>
              <w:t>826.559</w:t>
            </w:r>
          </w:p>
        </w:tc>
      </w:tr>
    </w:tbl>
    <w:p w:rsidR="00D90C62" w:rsidRPr="008F2D74" w:rsidRDefault="00D90C62" w:rsidP="0084022E">
      <w:pPr>
        <w:pStyle w:val="texto"/>
        <w:spacing w:before="240"/>
        <w:rPr>
          <w:rFonts w:ascii="Helvetica LT Std" w:hAnsi="Helvetica LT Std"/>
          <w:sz w:val="19"/>
          <w:szCs w:val="19"/>
        </w:rPr>
      </w:pPr>
      <w:r w:rsidRPr="008F2D74">
        <w:rPr>
          <w:rFonts w:ascii="Helvetica LT Std" w:hAnsi="Helvetica LT Std"/>
          <w:sz w:val="19"/>
          <w:szCs w:val="19"/>
        </w:rPr>
        <w:t>Pentsio-planerako ekarpenetarako Estatuko aurrekontu orokorrei buruzko legeetan ezarritako mugak bete dira.</w:t>
      </w:r>
    </w:p>
    <w:p w:rsidR="00D90C62" w:rsidRPr="008F2D74" w:rsidRDefault="00D90C62" w:rsidP="00B24016">
      <w:pPr>
        <w:pStyle w:val="atitulo3"/>
        <w:rPr>
          <w:szCs w:val="19"/>
        </w:rPr>
      </w:pPr>
      <w:r w:rsidRPr="008F2D74">
        <w:rPr>
          <w:szCs w:val="19"/>
        </w:rPr>
        <w:t>Emandako zerbitzuak</w:t>
      </w:r>
    </w:p>
    <w:p w:rsidR="00D90C62" w:rsidRPr="008F2D74" w:rsidRDefault="00D90C62" w:rsidP="007E70F4">
      <w:pPr>
        <w:pStyle w:val="texto"/>
        <w:rPr>
          <w:rFonts w:ascii="Helvetica LT Std" w:hAnsi="Helvetica LT Std"/>
          <w:sz w:val="19"/>
          <w:szCs w:val="19"/>
        </w:rPr>
      </w:pPr>
      <w:r w:rsidRPr="008F2D74">
        <w:rPr>
          <w:rFonts w:ascii="Helvetica LT Std" w:hAnsi="Helvetica LT Std"/>
          <w:sz w:val="19"/>
          <w:szCs w:val="19"/>
        </w:rPr>
        <w:t>Sozietateak uraren ziklo integralaren zerbitzua, hiri hondakin solidoen bilketa zerbitzuak eta ibai parkearen zerbitzua ematen ditu.</w:t>
      </w:r>
    </w:p>
    <w:p w:rsidR="00250C51" w:rsidRPr="008F2D74" w:rsidRDefault="00250C51" w:rsidP="00250C51">
      <w:pPr>
        <w:pStyle w:val="texto"/>
        <w:rPr>
          <w:rFonts w:ascii="Helvetica LT Std" w:hAnsi="Helvetica LT Std"/>
          <w:sz w:val="19"/>
          <w:szCs w:val="19"/>
        </w:rPr>
      </w:pPr>
      <w:r w:rsidRPr="008F2D74">
        <w:rPr>
          <w:rFonts w:ascii="Helvetica LT Std" w:hAnsi="Helvetica LT Std"/>
          <w:sz w:val="19"/>
          <w:szCs w:val="19"/>
        </w:rPr>
        <w:t>Horietarako guztietarako zerbitzu-gutunak onetsi dira, Mankomunitateko webgunean argitar</w:t>
      </w:r>
      <w:r w:rsidRPr="008F2D74">
        <w:rPr>
          <w:rFonts w:ascii="Helvetica LT Std" w:hAnsi="Helvetica LT Std"/>
          <w:sz w:val="19"/>
          <w:szCs w:val="19"/>
        </w:rPr>
        <w:t>a</w:t>
      </w:r>
      <w:r w:rsidRPr="008F2D74">
        <w:rPr>
          <w:rFonts w:ascii="Helvetica LT Std" w:hAnsi="Helvetica LT Std"/>
          <w:sz w:val="19"/>
          <w:szCs w:val="19"/>
        </w:rPr>
        <w:t>tuak. Haietan jasotzen dira hartutako konpromisoak eta jarraipen-txostenak, zeinetan konprom</w:t>
      </w:r>
      <w:r w:rsidRPr="008F2D74">
        <w:rPr>
          <w:rFonts w:ascii="Helvetica LT Std" w:hAnsi="Helvetica LT Std"/>
          <w:sz w:val="19"/>
          <w:szCs w:val="19"/>
        </w:rPr>
        <w:t>i</w:t>
      </w:r>
      <w:r w:rsidRPr="008F2D74">
        <w:rPr>
          <w:rFonts w:ascii="Helvetica LT Std" w:hAnsi="Helvetica LT Std"/>
          <w:sz w:val="19"/>
          <w:szCs w:val="19"/>
        </w:rPr>
        <w:t>soen betetzea aztertzen baita, haien neurketarako finkatutako adierazleen bitartez edo erabiltza</w:t>
      </w:r>
      <w:r w:rsidRPr="008F2D74">
        <w:rPr>
          <w:rFonts w:ascii="Helvetica LT Std" w:hAnsi="Helvetica LT Std"/>
          <w:sz w:val="19"/>
          <w:szCs w:val="19"/>
        </w:rPr>
        <w:t>i</w:t>
      </w:r>
      <w:r w:rsidRPr="008F2D74">
        <w:rPr>
          <w:rFonts w:ascii="Helvetica LT Std" w:hAnsi="Helvetica LT Std"/>
          <w:sz w:val="19"/>
          <w:szCs w:val="19"/>
        </w:rPr>
        <w:t>leei egindako asebetetzeari buruzko inkestak eginez. Nabarmentzekoa da hartutako konpromiso guztiak betetzen direla.</w:t>
      </w:r>
    </w:p>
    <w:p w:rsidR="00682A57" w:rsidRPr="008F2D74" w:rsidRDefault="00682A57" w:rsidP="0084022E">
      <w:pPr>
        <w:pStyle w:val="texto"/>
        <w:spacing w:after="260"/>
        <w:rPr>
          <w:rFonts w:ascii="Helvetica LT Std" w:hAnsi="Helvetica LT Std"/>
          <w:sz w:val="19"/>
          <w:szCs w:val="19"/>
        </w:rPr>
      </w:pPr>
      <w:r w:rsidRPr="008F2D74">
        <w:rPr>
          <w:rFonts w:ascii="Helvetica LT Std" w:hAnsi="Helvetica LT Std"/>
          <w:sz w:val="19"/>
          <w:szCs w:val="19"/>
        </w:rPr>
        <w:t>2013ko ekitaldian honako hauek izan dira zerbitzu horien kostuak eta haien finantzaketa:</w:t>
      </w:r>
    </w:p>
    <w:tbl>
      <w:tblPr>
        <w:tblW w:w="8809" w:type="dxa"/>
        <w:jc w:val="center"/>
        <w:tblLayout w:type="fixed"/>
        <w:tblCellMar>
          <w:left w:w="70" w:type="dxa"/>
          <w:right w:w="70" w:type="dxa"/>
        </w:tblCellMar>
        <w:tblLook w:val="0000" w:firstRow="0" w:lastRow="0" w:firstColumn="0" w:lastColumn="0" w:noHBand="0" w:noVBand="0"/>
      </w:tblPr>
      <w:tblGrid>
        <w:gridCol w:w="4025"/>
        <w:gridCol w:w="1482"/>
        <w:gridCol w:w="1771"/>
        <w:gridCol w:w="1531"/>
      </w:tblGrid>
      <w:tr w:rsidR="00E35472" w:rsidRPr="00AD1635" w:rsidTr="00383D6E">
        <w:trPr>
          <w:trHeight w:val="312"/>
          <w:jc w:val="center"/>
        </w:trPr>
        <w:tc>
          <w:tcPr>
            <w:tcW w:w="4025" w:type="dxa"/>
            <w:tcBorders>
              <w:top w:val="single" w:sz="4" w:space="0" w:color="auto"/>
              <w:bottom w:val="single" w:sz="4" w:space="0" w:color="auto"/>
            </w:tcBorders>
            <w:shd w:val="clear" w:color="auto" w:fill="FABF8F" w:themeFill="accent6" w:themeFillTint="99"/>
            <w:vAlign w:val="center"/>
          </w:tcPr>
          <w:p w:rsidR="00E35472" w:rsidRPr="00AD1635" w:rsidRDefault="00E35472" w:rsidP="00E35472">
            <w:pPr>
              <w:pStyle w:val="cuadroCabe"/>
              <w:jc w:val="left"/>
              <w:rPr>
                <w:rFonts w:ascii="Helvetica LT Std" w:hAnsi="Helvetica LT Std"/>
                <w:sz w:val="16"/>
                <w:szCs w:val="16"/>
              </w:rPr>
            </w:pPr>
          </w:p>
        </w:tc>
        <w:tc>
          <w:tcPr>
            <w:tcW w:w="1482" w:type="dxa"/>
            <w:tcBorders>
              <w:top w:val="single" w:sz="4" w:space="0" w:color="auto"/>
              <w:bottom w:val="single" w:sz="4" w:space="0" w:color="auto"/>
            </w:tcBorders>
            <w:shd w:val="clear" w:color="auto" w:fill="FABF8F" w:themeFill="accent6" w:themeFillTint="99"/>
            <w:vAlign w:val="center"/>
          </w:tcPr>
          <w:p w:rsidR="00E35472" w:rsidRPr="00AD1635" w:rsidRDefault="00E35472" w:rsidP="000A069F">
            <w:pPr>
              <w:pStyle w:val="cuadroCabe"/>
              <w:jc w:val="right"/>
              <w:rPr>
                <w:rFonts w:ascii="Helvetica LT Std" w:hAnsi="Helvetica LT Std"/>
                <w:sz w:val="16"/>
                <w:szCs w:val="16"/>
              </w:rPr>
            </w:pPr>
            <w:r w:rsidRPr="00AD1635">
              <w:rPr>
                <w:rFonts w:ascii="Helvetica LT Std" w:hAnsi="Helvetica LT Std"/>
                <w:sz w:val="16"/>
                <w:szCs w:val="16"/>
              </w:rPr>
              <w:t>Uraren ziklo i</w:t>
            </w:r>
            <w:r w:rsidRPr="00AD1635">
              <w:rPr>
                <w:rFonts w:ascii="Helvetica LT Std" w:hAnsi="Helvetica LT Std"/>
                <w:sz w:val="16"/>
                <w:szCs w:val="16"/>
              </w:rPr>
              <w:t>n</w:t>
            </w:r>
            <w:r w:rsidRPr="00AD1635">
              <w:rPr>
                <w:rFonts w:ascii="Helvetica LT Std" w:hAnsi="Helvetica LT Std"/>
                <w:sz w:val="16"/>
                <w:szCs w:val="16"/>
              </w:rPr>
              <w:t>tegrala</w:t>
            </w:r>
          </w:p>
        </w:tc>
        <w:tc>
          <w:tcPr>
            <w:tcW w:w="1771" w:type="dxa"/>
            <w:tcBorders>
              <w:top w:val="single" w:sz="4" w:space="0" w:color="auto"/>
              <w:bottom w:val="single" w:sz="4" w:space="0" w:color="auto"/>
            </w:tcBorders>
            <w:shd w:val="clear" w:color="auto" w:fill="FABF8F" w:themeFill="accent6" w:themeFillTint="99"/>
            <w:vAlign w:val="center"/>
          </w:tcPr>
          <w:p w:rsidR="00E35472" w:rsidRPr="00AD1635" w:rsidRDefault="00E35472" w:rsidP="00383D6E">
            <w:pPr>
              <w:pStyle w:val="cuadroCabe"/>
              <w:jc w:val="right"/>
              <w:rPr>
                <w:rFonts w:ascii="Helvetica LT Std" w:hAnsi="Helvetica LT Std"/>
                <w:sz w:val="16"/>
                <w:szCs w:val="16"/>
              </w:rPr>
            </w:pPr>
            <w:r w:rsidRPr="00AD1635">
              <w:rPr>
                <w:rFonts w:ascii="Helvetica LT Std" w:hAnsi="Helvetica LT Std"/>
                <w:sz w:val="16"/>
                <w:szCs w:val="16"/>
              </w:rPr>
              <w:t>Hondakinen trat</w:t>
            </w:r>
            <w:r w:rsidRPr="00AD1635">
              <w:rPr>
                <w:rFonts w:ascii="Helvetica LT Std" w:hAnsi="Helvetica LT Std"/>
                <w:sz w:val="16"/>
                <w:szCs w:val="16"/>
              </w:rPr>
              <w:t>a</w:t>
            </w:r>
            <w:r w:rsidRPr="00AD1635">
              <w:rPr>
                <w:rFonts w:ascii="Helvetica LT Std" w:hAnsi="Helvetica LT Std"/>
                <w:sz w:val="16"/>
                <w:szCs w:val="16"/>
              </w:rPr>
              <w:t>mendua eta bilketa</w:t>
            </w:r>
          </w:p>
        </w:tc>
        <w:tc>
          <w:tcPr>
            <w:tcW w:w="1531" w:type="dxa"/>
            <w:tcBorders>
              <w:top w:val="single" w:sz="4" w:space="0" w:color="auto"/>
              <w:bottom w:val="single" w:sz="4" w:space="0" w:color="auto"/>
            </w:tcBorders>
            <w:shd w:val="clear" w:color="auto" w:fill="FABF8F" w:themeFill="accent6" w:themeFillTint="99"/>
            <w:vAlign w:val="center"/>
          </w:tcPr>
          <w:p w:rsidR="00E35472" w:rsidRPr="00AD1635" w:rsidRDefault="00E35472" w:rsidP="00383D6E">
            <w:pPr>
              <w:pStyle w:val="cuadroCabe"/>
              <w:jc w:val="right"/>
              <w:rPr>
                <w:rFonts w:ascii="Helvetica LT Std" w:hAnsi="Helvetica LT Std"/>
                <w:sz w:val="16"/>
                <w:szCs w:val="16"/>
              </w:rPr>
            </w:pPr>
            <w:r w:rsidRPr="00AD1635">
              <w:rPr>
                <w:rFonts w:ascii="Helvetica LT Std" w:hAnsi="Helvetica LT Std"/>
                <w:sz w:val="16"/>
                <w:szCs w:val="16"/>
              </w:rPr>
              <w:t>Ibai parkea</w:t>
            </w:r>
          </w:p>
        </w:tc>
      </w:tr>
      <w:tr w:rsidR="00E35472" w:rsidRPr="00AD1635" w:rsidTr="00383D6E">
        <w:trPr>
          <w:trHeight w:val="255"/>
          <w:jc w:val="center"/>
        </w:trPr>
        <w:tc>
          <w:tcPr>
            <w:tcW w:w="4025" w:type="dxa"/>
            <w:tcBorders>
              <w:top w:val="single" w:sz="4" w:space="0" w:color="auto"/>
              <w:bottom w:val="single" w:sz="2" w:space="0" w:color="auto"/>
            </w:tcBorders>
            <w:vAlign w:val="center"/>
          </w:tcPr>
          <w:p w:rsidR="00E35472" w:rsidRPr="00AD1635" w:rsidRDefault="00E35472" w:rsidP="00E35472">
            <w:pPr>
              <w:pStyle w:val="cuatexto"/>
              <w:jc w:val="left"/>
              <w:rPr>
                <w:rFonts w:ascii="Helvetica LT Std" w:hAnsi="Helvetica LT Std"/>
                <w:sz w:val="16"/>
                <w:szCs w:val="16"/>
              </w:rPr>
            </w:pPr>
            <w:r w:rsidRPr="00AD1635">
              <w:rPr>
                <w:rFonts w:ascii="Helvetica LT Std" w:hAnsi="Helvetica LT Std"/>
                <w:sz w:val="16"/>
                <w:szCs w:val="16"/>
              </w:rPr>
              <w:t>Kostua, guztira</w:t>
            </w:r>
          </w:p>
        </w:tc>
        <w:tc>
          <w:tcPr>
            <w:tcW w:w="1482" w:type="dxa"/>
            <w:tcBorders>
              <w:top w:val="single" w:sz="4"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-38.049.162</w:t>
            </w:r>
          </w:p>
        </w:tc>
        <w:tc>
          <w:tcPr>
            <w:tcW w:w="1771" w:type="dxa"/>
            <w:tcBorders>
              <w:top w:val="single" w:sz="4"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-31.606.199</w:t>
            </w:r>
          </w:p>
        </w:tc>
        <w:tc>
          <w:tcPr>
            <w:tcW w:w="1531" w:type="dxa"/>
            <w:tcBorders>
              <w:top w:val="single" w:sz="4" w:space="0" w:color="auto"/>
              <w:bottom w:val="single" w:sz="2" w:space="0" w:color="auto"/>
            </w:tcBorders>
            <w:vAlign w:val="center"/>
          </w:tcPr>
          <w:p w:rsidR="00E35472" w:rsidRPr="00AD1635" w:rsidRDefault="002354A4" w:rsidP="00383D6E">
            <w:pPr>
              <w:pStyle w:val="cuatexto"/>
              <w:jc w:val="right"/>
              <w:rPr>
                <w:rFonts w:ascii="Helvetica LT Std" w:hAnsi="Helvetica LT Std"/>
                <w:sz w:val="16"/>
                <w:szCs w:val="16"/>
              </w:rPr>
            </w:pPr>
            <w:r w:rsidRPr="00AD1635">
              <w:rPr>
                <w:rFonts w:ascii="Helvetica LT Std" w:hAnsi="Helvetica LT Std"/>
                <w:sz w:val="16"/>
                <w:szCs w:val="16"/>
              </w:rPr>
              <w:t>800.619</w:t>
            </w:r>
          </w:p>
        </w:tc>
      </w:tr>
      <w:tr w:rsidR="00E35472" w:rsidRPr="00AD1635" w:rsidTr="00383D6E">
        <w:trPr>
          <w:trHeight w:val="255"/>
          <w:jc w:val="center"/>
        </w:trPr>
        <w:tc>
          <w:tcPr>
            <w:tcW w:w="4025" w:type="dxa"/>
            <w:tcBorders>
              <w:top w:val="single" w:sz="2" w:space="0" w:color="auto"/>
              <w:bottom w:val="single" w:sz="2" w:space="0" w:color="auto"/>
            </w:tcBorders>
            <w:vAlign w:val="center"/>
          </w:tcPr>
          <w:p w:rsidR="00E35472" w:rsidRPr="00AD1635" w:rsidRDefault="00E35472" w:rsidP="00E35472">
            <w:pPr>
              <w:pStyle w:val="cuatexto"/>
              <w:jc w:val="left"/>
              <w:rPr>
                <w:rFonts w:ascii="Helvetica LT Std" w:hAnsi="Helvetica LT Std"/>
                <w:sz w:val="16"/>
                <w:szCs w:val="16"/>
              </w:rPr>
            </w:pPr>
            <w:r w:rsidRPr="00AD1635">
              <w:rPr>
                <w:rFonts w:ascii="Helvetica LT Std" w:hAnsi="Helvetica LT Std"/>
                <w:sz w:val="16"/>
                <w:szCs w:val="16"/>
              </w:rPr>
              <w:t>Tasa edo prezioen bidezko diru-sarrerak</w:t>
            </w:r>
          </w:p>
        </w:tc>
        <w:tc>
          <w:tcPr>
            <w:tcW w:w="1482"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25.179.114</w:t>
            </w:r>
          </w:p>
        </w:tc>
        <w:tc>
          <w:tcPr>
            <w:tcW w:w="1771"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27.425.841</w:t>
            </w:r>
          </w:p>
        </w:tc>
        <w:tc>
          <w:tcPr>
            <w:tcW w:w="1531"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p>
        </w:tc>
      </w:tr>
      <w:tr w:rsidR="00E35472" w:rsidRPr="00AD1635" w:rsidTr="00383D6E">
        <w:trPr>
          <w:trHeight w:val="255"/>
          <w:jc w:val="center"/>
        </w:trPr>
        <w:tc>
          <w:tcPr>
            <w:tcW w:w="4025" w:type="dxa"/>
            <w:tcBorders>
              <w:top w:val="single" w:sz="2" w:space="0" w:color="auto"/>
              <w:bottom w:val="single" w:sz="2" w:space="0" w:color="auto"/>
            </w:tcBorders>
            <w:vAlign w:val="center"/>
          </w:tcPr>
          <w:p w:rsidR="00E35472" w:rsidRPr="00AD1635" w:rsidRDefault="00E35472" w:rsidP="00E35472">
            <w:pPr>
              <w:pStyle w:val="cuatexto"/>
              <w:jc w:val="left"/>
              <w:rPr>
                <w:rFonts w:ascii="Helvetica LT Std" w:hAnsi="Helvetica LT Std"/>
                <w:sz w:val="16"/>
                <w:szCs w:val="16"/>
              </w:rPr>
            </w:pPr>
            <w:r w:rsidRPr="00AD1635">
              <w:rPr>
                <w:rFonts w:ascii="Helvetica LT Std" w:hAnsi="Helvetica LT Std"/>
                <w:sz w:val="16"/>
                <w:szCs w:val="16"/>
              </w:rPr>
              <w:t>Prezioek zenbateko estaldura (%)</w:t>
            </w:r>
          </w:p>
        </w:tc>
        <w:tc>
          <w:tcPr>
            <w:tcW w:w="1482"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66</w:t>
            </w:r>
          </w:p>
        </w:tc>
        <w:tc>
          <w:tcPr>
            <w:tcW w:w="1771"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87</w:t>
            </w:r>
          </w:p>
        </w:tc>
        <w:tc>
          <w:tcPr>
            <w:tcW w:w="1531"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p>
        </w:tc>
      </w:tr>
      <w:tr w:rsidR="00E35472" w:rsidRPr="00AD1635" w:rsidTr="00383D6E">
        <w:trPr>
          <w:trHeight w:val="255"/>
          <w:jc w:val="center"/>
        </w:trPr>
        <w:tc>
          <w:tcPr>
            <w:tcW w:w="4025" w:type="dxa"/>
            <w:tcBorders>
              <w:top w:val="single" w:sz="2" w:space="0" w:color="auto"/>
              <w:bottom w:val="single" w:sz="2" w:space="0" w:color="auto"/>
            </w:tcBorders>
            <w:vAlign w:val="center"/>
          </w:tcPr>
          <w:p w:rsidR="00E35472" w:rsidRPr="00AD1635" w:rsidRDefault="00E35472" w:rsidP="00E35472">
            <w:pPr>
              <w:pStyle w:val="cuatexto"/>
              <w:jc w:val="left"/>
              <w:rPr>
                <w:rFonts w:ascii="Helvetica LT Std" w:hAnsi="Helvetica LT Std"/>
                <w:sz w:val="16"/>
                <w:szCs w:val="16"/>
              </w:rPr>
            </w:pPr>
            <w:r w:rsidRPr="00AD1635">
              <w:rPr>
                <w:rFonts w:ascii="Helvetica LT Std" w:hAnsi="Helvetica LT Std"/>
                <w:sz w:val="16"/>
                <w:szCs w:val="16"/>
              </w:rPr>
              <w:t xml:space="preserve">Salmentak </w:t>
            </w:r>
          </w:p>
        </w:tc>
        <w:tc>
          <w:tcPr>
            <w:tcW w:w="1482"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1.719.852</w:t>
            </w:r>
          </w:p>
        </w:tc>
        <w:tc>
          <w:tcPr>
            <w:tcW w:w="1771"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2.184.307</w:t>
            </w:r>
          </w:p>
        </w:tc>
        <w:tc>
          <w:tcPr>
            <w:tcW w:w="1531"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p>
        </w:tc>
      </w:tr>
      <w:tr w:rsidR="00E35472" w:rsidRPr="00AD1635" w:rsidTr="00383D6E">
        <w:trPr>
          <w:trHeight w:val="255"/>
          <w:jc w:val="center"/>
        </w:trPr>
        <w:tc>
          <w:tcPr>
            <w:tcW w:w="4025" w:type="dxa"/>
            <w:tcBorders>
              <w:top w:val="single" w:sz="2" w:space="0" w:color="auto"/>
              <w:bottom w:val="single" w:sz="2" w:space="0" w:color="auto"/>
            </w:tcBorders>
            <w:vAlign w:val="center"/>
          </w:tcPr>
          <w:p w:rsidR="00E35472" w:rsidRPr="00AD1635" w:rsidRDefault="00E35472" w:rsidP="00E35472">
            <w:pPr>
              <w:pStyle w:val="cuatexto"/>
              <w:jc w:val="left"/>
              <w:rPr>
                <w:rFonts w:ascii="Helvetica LT Std" w:hAnsi="Helvetica LT Std"/>
                <w:sz w:val="16"/>
                <w:szCs w:val="16"/>
              </w:rPr>
            </w:pPr>
            <w:r w:rsidRPr="00AD1635">
              <w:rPr>
                <w:rFonts w:ascii="Helvetica LT Std" w:hAnsi="Helvetica LT Std"/>
                <w:sz w:val="16"/>
                <w:szCs w:val="16"/>
              </w:rPr>
              <w:t>NILSAren diru-laguntza</w:t>
            </w:r>
          </w:p>
        </w:tc>
        <w:tc>
          <w:tcPr>
            <w:tcW w:w="1482"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7.100.426</w:t>
            </w:r>
          </w:p>
        </w:tc>
        <w:tc>
          <w:tcPr>
            <w:tcW w:w="1771"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p>
        </w:tc>
        <w:tc>
          <w:tcPr>
            <w:tcW w:w="1531"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p>
        </w:tc>
      </w:tr>
      <w:tr w:rsidR="00E35472" w:rsidRPr="00AD1635" w:rsidTr="00383D6E">
        <w:trPr>
          <w:trHeight w:val="255"/>
          <w:jc w:val="center"/>
        </w:trPr>
        <w:tc>
          <w:tcPr>
            <w:tcW w:w="4025" w:type="dxa"/>
            <w:tcBorders>
              <w:top w:val="single" w:sz="2" w:space="0" w:color="auto"/>
              <w:bottom w:val="single" w:sz="2" w:space="0" w:color="auto"/>
            </w:tcBorders>
            <w:vAlign w:val="center"/>
          </w:tcPr>
          <w:p w:rsidR="00E35472" w:rsidRPr="00AD1635" w:rsidRDefault="00E35472" w:rsidP="00E35472">
            <w:pPr>
              <w:pStyle w:val="cuatexto"/>
              <w:jc w:val="left"/>
              <w:rPr>
                <w:rFonts w:ascii="Helvetica LT Std" w:hAnsi="Helvetica LT Std"/>
                <w:sz w:val="16"/>
                <w:szCs w:val="16"/>
              </w:rPr>
            </w:pPr>
            <w:r w:rsidRPr="00AD1635">
              <w:rPr>
                <w:rFonts w:ascii="Helvetica LT Std" w:hAnsi="Helvetica LT Std"/>
                <w:sz w:val="16"/>
                <w:szCs w:val="16"/>
              </w:rPr>
              <w:t>Ekitaldiari egotzitako diru-laguntzen bidezko diru-sarrerak</w:t>
            </w:r>
          </w:p>
        </w:tc>
        <w:tc>
          <w:tcPr>
            <w:tcW w:w="1482"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6.691.521</w:t>
            </w:r>
          </w:p>
        </w:tc>
        <w:tc>
          <w:tcPr>
            <w:tcW w:w="1771"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1.446.296</w:t>
            </w:r>
          </w:p>
        </w:tc>
        <w:tc>
          <w:tcPr>
            <w:tcW w:w="1531" w:type="dxa"/>
            <w:tcBorders>
              <w:top w:val="single" w:sz="2" w:space="0" w:color="auto"/>
              <w:bottom w:val="single" w:sz="2" w:space="0" w:color="auto"/>
            </w:tcBorders>
            <w:vAlign w:val="center"/>
          </w:tcPr>
          <w:p w:rsidR="00E35472" w:rsidRPr="00AD1635" w:rsidRDefault="002354A4" w:rsidP="00383D6E">
            <w:pPr>
              <w:pStyle w:val="cuatexto"/>
              <w:jc w:val="right"/>
              <w:rPr>
                <w:rFonts w:ascii="Helvetica LT Std" w:hAnsi="Helvetica LT Std"/>
                <w:sz w:val="16"/>
                <w:szCs w:val="16"/>
              </w:rPr>
            </w:pPr>
            <w:r w:rsidRPr="00AD1635">
              <w:rPr>
                <w:rFonts w:ascii="Helvetica LT Std" w:hAnsi="Helvetica LT Std"/>
                <w:sz w:val="16"/>
                <w:szCs w:val="16"/>
              </w:rPr>
              <w:t>69.585</w:t>
            </w:r>
          </w:p>
        </w:tc>
      </w:tr>
      <w:tr w:rsidR="002354A4" w:rsidRPr="00AD1635" w:rsidTr="00383D6E">
        <w:trPr>
          <w:trHeight w:val="255"/>
          <w:jc w:val="center"/>
        </w:trPr>
        <w:tc>
          <w:tcPr>
            <w:tcW w:w="4025" w:type="dxa"/>
            <w:tcBorders>
              <w:top w:val="single" w:sz="2" w:space="0" w:color="auto"/>
              <w:bottom w:val="single" w:sz="2" w:space="0" w:color="auto"/>
            </w:tcBorders>
            <w:vAlign w:val="center"/>
          </w:tcPr>
          <w:p w:rsidR="002354A4" w:rsidRPr="00AD1635" w:rsidRDefault="002354A4" w:rsidP="00E35472">
            <w:pPr>
              <w:pStyle w:val="cuatexto"/>
              <w:jc w:val="left"/>
              <w:rPr>
                <w:rFonts w:ascii="Helvetica LT Std" w:hAnsi="Helvetica LT Std"/>
                <w:sz w:val="16"/>
                <w:szCs w:val="16"/>
              </w:rPr>
            </w:pPr>
            <w:r w:rsidRPr="00AD1635">
              <w:rPr>
                <w:rFonts w:ascii="Helvetica LT Std" w:hAnsi="Helvetica LT Std"/>
                <w:sz w:val="16"/>
                <w:szCs w:val="16"/>
              </w:rPr>
              <w:t>Udalen ekarpena</w:t>
            </w:r>
          </w:p>
        </w:tc>
        <w:tc>
          <w:tcPr>
            <w:tcW w:w="1482" w:type="dxa"/>
            <w:tcBorders>
              <w:top w:val="single" w:sz="2" w:space="0" w:color="auto"/>
              <w:bottom w:val="single" w:sz="2" w:space="0" w:color="auto"/>
            </w:tcBorders>
            <w:vAlign w:val="center"/>
          </w:tcPr>
          <w:p w:rsidR="002354A4" w:rsidRPr="00AD1635" w:rsidRDefault="002354A4" w:rsidP="00383D6E">
            <w:pPr>
              <w:pStyle w:val="cuatexto"/>
              <w:jc w:val="right"/>
              <w:rPr>
                <w:rFonts w:ascii="Helvetica LT Std" w:hAnsi="Helvetica LT Std"/>
                <w:sz w:val="16"/>
                <w:szCs w:val="16"/>
              </w:rPr>
            </w:pPr>
          </w:p>
        </w:tc>
        <w:tc>
          <w:tcPr>
            <w:tcW w:w="1771" w:type="dxa"/>
            <w:tcBorders>
              <w:top w:val="single" w:sz="2" w:space="0" w:color="auto"/>
              <w:bottom w:val="single" w:sz="2" w:space="0" w:color="auto"/>
            </w:tcBorders>
            <w:vAlign w:val="center"/>
          </w:tcPr>
          <w:p w:rsidR="002354A4" w:rsidRPr="00AD1635" w:rsidRDefault="002354A4" w:rsidP="00383D6E">
            <w:pPr>
              <w:pStyle w:val="cuatexto"/>
              <w:jc w:val="right"/>
              <w:rPr>
                <w:rFonts w:ascii="Helvetica LT Std" w:hAnsi="Helvetica LT Std"/>
                <w:sz w:val="16"/>
                <w:szCs w:val="16"/>
              </w:rPr>
            </w:pPr>
          </w:p>
        </w:tc>
        <w:tc>
          <w:tcPr>
            <w:tcW w:w="1531" w:type="dxa"/>
            <w:tcBorders>
              <w:top w:val="single" w:sz="2" w:space="0" w:color="auto"/>
              <w:bottom w:val="single" w:sz="2" w:space="0" w:color="auto"/>
            </w:tcBorders>
            <w:vAlign w:val="center"/>
          </w:tcPr>
          <w:p w:rsidR="002354A4" w:rsidRPr="00AD1635" w:rsidRDefault="002354A4" w:rsidP="00383D6E">
            <w:pPr>
              <w:pStyle w:val="cuatexto"/>
              <w:jc w:val="right"/>
              <w:rPr>
                <w:rFonts w:ascii="Helvetica LT Std" w:hAnsi="Helvetica LT Std"/>
                <w:sz w:val="16"/>
                <w:szCs w:val="16"/>
              </w:rPr>
            </w:pPr>
            <w:r w:rsidRPr="00AD1635">
              <w:rPr>
                <w:rFonts w:ascii="Helvetica LT Std" w:hAnsi="Helvetica LT Std"/>
                <w:sz w:val="16"/>
                <w:szCs w:val="16"/>
              </w:rPr>
              <w:t>324.109</w:t>
            </w:r>
          </w:p>
        </w:tc>
      </w:tr>
      <w:tr w:rsidR="00E35472" w:rsidRPr="00AD1635" w:rsidTr="00383D6E">
        <w:trPr>
          <w:trHeight w:val="255"/>
          <w:jc w:val="center"/>
        </w:trPr>
        <w:tc>
          <w:tcPr>
            <w:tcW w:w="4025" w:type="dxa"/>
            <w:tcBorders>
              <w:top w:val="single" w:sz="2" w:space="0" w:color="auto"/>
              <w:bottom w:val="single" w:sz="2" w:space="0" w:color="auto"/>
            </w:tcBorders>
            <w:vAlign w:val="center"/>
          </w:tcPr>
          <w:p w:rsidR="00E35472" w:rsidRPr="00AD1635" w:rsidRDefault="00E35472" w:rsidP="00E35472">
            <w:pPr>
              <w:pStyle w:val="cuatexto"/>
              <w:jc w:val="left"/>
              <w:rPr>
                <w:rFonts w:ascii="Helvetica LT Std" w:hAnsi="Helvetica LT Std"/>
                <w:sz w:val="16"/>
                <w:szCs w:val="16"/>
              </w:rPr>
            </w:pPr>
            <w:r w:rsidRPr="00AD1635">
              <w:rPr>
                <w:rFonts w:ascii="Helvetica LT Std" w:hAnsi="Helvetica LT Std"/>
                <w:sz w:val="16"/>
                <w:szCs w:val="16"/>
              </w:rPr>
              <w:t>Bestelako diru-sarrerak</w:t>
            </w:r>
          </w:p>
        </w:tc>
        <w:tc>
          <w:tcPr>
            <w:tcW w:w="1482"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948.229</w:t>
            </w:r>
          </w:p>
        </w:tc>
        <w:tc>
          <w:tcPr>
            <w:tcW w:w="1771" w:type="dxa"/>
            <w:tcBorders>
              <w:top w:val="single" w:sz="2" w:space="0" w:color="auto"/>
              <w:bottom w:val="single" w:sz="2"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285.674</w:t>
            </w:r>
          </w:p>
        </w:tc>
        <w:tc>
          <w:tcPr>
            <w:tcW w:w="1531" w:type="dxa"/>
            <w:tcBorders>
              <w:top w:val="single" w:sz="2" w:space="0" w:color="auto"/>
              <w:bottom w:val="single" w:sz="2" w:space="0" w:color="auto"/>
            </w:tcBorders>
            <w:vAlign w:val="center"/>
          </w:tcPr>
          <w:p w:rsidR="00E35472" w:rsidRPr="00AD1635" w:rsidRDefault="002354A4" w:rsidP="00383D6E">
            <w:pPr>
              <w:pStyle w:val="cuatexto"/>
              <w:jc w:val="right"/>
              <w:rPr>
                <w:rFonts w:ascii="Helvetica LT Std" w:hAnsi="Helvetica LT Std"/>
                <w:sz w:val="16"/>
                <w:szCs w:val="16"/>
              </w:rPr>
            </w:pPr>
            <w:r w:rsidRPr="00AD1635">
              <w:rPr>
                <w:rFonts w:ascii="Helvetica LT Std" w:hAnsi="Helvetica LT Std"/>
                <w:sz w:val="16"/>
                <w:szCs w:val="16"/>
              </w:rPr>
              <w:t>111.882</w:t>
            </w:r>
          </w:p>
        </w:tc>
      </w:tr>
      <w:tr w:rsidR="00E35472" w:rsidRPr="00AD1635" w:rsidTr="00383D6E">
        <w:trPr>
          <w:trHeight w:val="255"/>
          <w:jc w:val="center"/>
        </w:trPr>
        <w:tc>
          <w:tcPr>
            <w:tcW w:w="4025" w:type="dxa"/>
            <w:tcBorders>
              <w:top w:val="single" w:sz="2" w:space="0" w:color="auto"/>
              <w:bottom w:val="single" w:sz="4" w:space="0" w:color="auto"/>
            </w:tcBorders>
            <w:vAlign w:val="center"/>
          </w:tcPr>
          <w:p w:rsidR="00E35472" w:rsidRPr="00AD1635" w:rsidRDefault="00E35472" w:rsidP="00FC3BBC">
            <w:pPr>
              <w:pStyle w:val="cuatexto"/>
              <w:jc w:val="left"/>
              <w:rPr>
                <w:rFonts w:ascii="Helvetica LT Std" w:hAnsi="Helvetica LT Std"/>
                <w:sz w:val="16"/>
                <w:szCs w:val="16"/>
              </w:rPr>
            </w:pPr>
            <w:r w:rsidRPr="00AD1635">
              <w:rPr>
                <w:rFonts w:ascii="Helvetica LT Std" w:hAnsi="Helvetica LT Std"/>
                <w:sz w:val="16"/>
                <w:szCs w:val="16"/>
              </w:rPr>
              <w:t>Zerbitzuaren superabita/defizita</w:t>
            </w:r>
          </w:p>
        </w:tc>
        <w:tc>
          <w:tcPr>
            <w:tcW w:w="1482" w:type="dxa"/>
            <w:tcBorders>
              <w:top w:val="single" w:sz="2" w:space="0" w:color="auto"/>
              <w:bottom w:val="single" w:sz="4"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3.589.980</w:t>
            </w:r>
          </w:p>
        </w:tc>
        <w:tc>
          <w:tcPr>
            <w:tcW w:w="1771" w:type="dxa"/>
            <w:tcBorders>
              <w:top w:val="single" w:sz="2" w:space="0" w:color="auto"/>
              <w:bottom w:val="single" w:sz="4" w:space="0" w:color="auto"/>
            </w:tcBorders>
            <w:vAlign w:val="center"/>
          </w:tcPr>
          <w:p w:rsidR="00E35472" w:rsidRPr="00AD1635" w:rsidRDefault="00E35472" w:rsidP="00383D6E">
            <w:pPr>
              <w:pStyle w:val="cuatexto"/>
              <w:jc w:val="right"/>
              <w:rPr>
                <w:rFonts w:ascii="Helvetica LT Std" w:hAnsi="Helvetica LT Std"/>
                <w:sz w:val="16"/>
                <w:szCs w:val="16"/>
              </w:rPr>
            </w:pPr>
            <w:r w:rsidRPr="00AD1635">
              <w:rPr>
                <w:rFonts w:ascii="Helvetica LT Std" w:hAnsi="Helvetica LT Std"/>
                <w:sz w:val="16"/>
                <w:szCs w:val="16"/>
              </w:rPr>
              <w:t>-264.080</w:t>
            </w:r>
          </w:p>
        </w:tc>
        <w:tc>
          <w:tcPr>
            <w:tcW w:w="1531" w:type="dxa"/>
            <w:tcBorders>
              <w:top w:val="single" w:sz="2" w:space="0" w:color="auto"/>
              <w:bottom w:val="single" w:sz="4" w:space="0" w:color="auto"/>
            </w:tcBorders>
            <w:vAlign w:val="center"/>
          </w:tcPr>
          <w:p w:rsidR="00E35472" w:rsidRPr="00AD1635" w:rsidRDefault="002354A4" w:rsidP="00383D6E">
            <w:pPr>
              <w:pStyle w:val="cuatexto"/>
              <w:jc w:val="right"/>
              <w:rPr>
                <w:rFonts w:ascii="Helvetica LT Std" w:hAnsi="Helvetica LT Std"/>
                <w:sz w:val="16"/>
                <w:szCs w:val="16"/>
              </w:rPr>
            </w:pPr>
            <w:r w:rsidRPr="00AD1635">
              <w:rPr>
                <w:rFonts w:ascii="Helvetica LT Std" w:hAnsi="Helvetica LT Std"/>
                <w:sz w:val="16"/>
                <w:szCs w:val="16"/>
              </w:rPr>
              <w:t>-295.043</w:t>
            </w:r>
          </w:p>
        </w:tc>
      </w:tr>
    </w:tbl>
    <w:p w:rsidR="00D90C62" w:rsidRPr="008F2D74" w:rsidRDefault="00D90C62" w:rsidP="000C33F1">
      <w:pPr>
        <w:pStyle w:val="texto"/>
        <w:spacing w:before="240" w:after="120"/>
        <w:rPr>
          <w:rFonts w:ascii="Helvetica LT Std" w:hAnsi="Helvetica LT Std"/>
          <w:sz w:val="19"/>
          <w:szCs w:val="19"/>
        </w:rPr>
      </w:pPr>
      <w:r w:rsidRPr="008F2D74">
        <w:rPr>
          <w:rFonts w:ascii="Helvetica LT Std" w:hAnsi="Helvetica LT Std"/>
          <w:sz w:val="19"/>
          <w:szCs w:val="19"/>
        </w:rPr>
        <w:t xml:space="preserve">Uraren ziklo integralaren zerbitzuen prezioak eta hondakinen bilketaren eta tratamenduaren tasak Mankomunitateak onetsi ditu, eta kasuko ordenantzan jasota daude. </w:t>
      </w:r>
    </w:p>
    <w:p w:rsidR="006C3BBE" w:rsidRPr="008F2D74" w:rsidRDefault="00D90C62" w:rsidP="000C33F1">
      <w:pPr>
        <w:pStyle w:val="texto"/>
        <w:spacing w:after="120"/>
        <w:rPr>
          <w:rFonts w:ascii="Helvetica LT Std" w:hAnsi="Helvetica LT Std"/>
          <w:sz w:val="19"/>
          <w:szCs w:val="19"/>
        </w:rPr>
      </w:pPr>
      <w:r w:rsidRPr="008F2D74">
        <w:rPr>
          <w:rFonts w:ascii="Helvetica LT Std" w:hAnsi="Helvetica LT Std"/>
          <w:sz w:val="19"/>
          <w:szCs w:val="19"/>
        </w:rPr>
        <w:t>Uraren ziklo integralean aplikatzen diren prezioek zerbitzuaren guztizko kostuaren ehuneko 66 hartzen dute. Ehuneko hori finkatzeko garaian, ez da sartzen erabiltzaileek ordaindutako sane</w:t>
      </w:r>
      <w:r w:rsidRPr="008F2D74">
        <w:rPr>
          <w:rFonts w:ascii="Helvetica LT Std" w:hAnsi="Helvetica LT Std"/>
          <w:sz w:val="19"/>
          <w:szCs w:val="19"/>
        </w:rPr>
        <w:t>a</w:t>
      </w:r>
      <w:r w:rsidRPr="008F2D74">
        <w:rPr>
          <w:rFonts w:ascii="Helvetica LT Std" w:hAnsi="Helvetica LT Std"/>
          <w:sz w:val="19"/>
          <w:szCs w:val="19"/>
        </w:rPr>
        <w:t xml:space="preserve">mendu-kanona, erabiltzaileek ordaindu eta Navarra de Infraestructuras Locales, SA sozietate </w:t>
      </w:r>
      <w:r w:rsidRPr="008F2D74">
        <w:rPr>
          <w:rFonts w:ascii="Helvetica LT Std" w:hAnsi="Helvetica LT Std"/>
          <w:sz w:val="19"/>
          <w:szCs w:val="19"/>
        </w:rPr>
        <w:lastRenderedPageBreak/>
        <w:t>publikoak kudeatzen duena. Horrenbestez, uraren ziklo integraletik goi presioan eta tokiko sare</w:t>
      </w:r>
      <w:r w:rsidRPr="008F2D74">
        <w:rPr>
          <w:rFonts w:ascii="Helvetica LT Std" w:hAnsi="Helvetica LT Std"/>
          <w:sz w:val="19"/>
          <w:szCs w:val="19"/>
        </w:rPr>
        <w:t>e</w:t>
      </w:r>
      <w:r w:rsidRPr="008F2D74">
        <w:rPr>
          <w:rFonts w:ascii="Helvetica LT Std" w:hAnsi="Helvetica LT Std"/>
          <w:sz w:val="19"/>
          <w:szCs w:val="19"/>
        </w:rPr>
        <w:t>tan egiten den saneamendua eta arazketa kenduz gero, aplikatutako prezioak zerbitzu horien guztizko kostuaren ehuneko 98 hartzen du.</w:t>
      </w:r>
    </w:p>
    <w:p w:rsidR="00D90C62" w:rsidRPr="008F2D74" w:rsidRDefault="007F2452" w:rsidP="000C33F1">
      <w:pPr>
        <w:pStyle w:val="texto"/>
        <w:spacing w:after="120"/>
        <w:rPr>
          <w:rFonts w:ascii="Helvetica LT Std" w:hAnsi="Helvetica LT Std"/>
          <w:sz w:val="19"/>
          <w:szCs w:val="19"/>
        </w:rPr>
      </w:pPr>
      <w:r w:rsidRPr="008F2D74">
        <w:rPr>
          <w:rFonts w:ascii="Helvetica LT Std" w:hAnsi="Helvetica LT Std"/>
          <w:sz w:val="19"/>
          <w:szCs w:val="19"/>
        </w:rPr>
        <w:t xml:space="preserve">Hondakinen bilketarako eta tratamendurako tasak zerbitzuaren guztizko kostuaren ehuneko 87 finantzatzen du. </w:t>
      </w:r>
    </w:p>
    <w:p w:rsidR="00A37E5E" w:rsidRPr="008F2D74" w:rsidRDefault="00A37E5E" w:rsidP="000C33F1">
      <w:pPr>
        <w:pStyle w:val="texto"/>
        <w:spacing w:after="120"/>
        <w:rPr>
          <w:rFonts w:ascii="Helvetica LT Std" w:hAnsi="Helvetica LT Std"/>
          <w:sz w:val="19"/>
          <w:szCs w:val="19"/>
        </w:rPr>
      </w:pPr>
      <w:r w:rsidRPr="008F2D74">
        <w:rPr>
          <w:rFonts w:ascii="Helvetica LT Std" w:hAnsi="Helvetica LT Std"/>
          <w:sz w:val="19"/>
          <w:szCs w:val="19"/>
        </w:rPr>
        <w:t>Mankomunitatearen eta Iruñerriko Zerbitzuak, SAren arteko harremanei buruzko Erregel</w:t>
      </w:r>
      <w:r w:rsidRPr="008F2D74">
        <w:rPr>
          <w:rFonts w:ascii="Helvetica LT Std" w:hAnsi="Helvetica LT Std"/>
          <w:sz w:val="19"/>
          <w:szCs w:val="19"/>
        </w:rPr>
        <w:t>a</w:t>
      </w:r>
      <w:r w:rsidRPr="008F2D74">
        <w:rPr>
          <w:rFonts w:ascii="Helvetica LT Std" w:hAnsi="Helvetica LT Std"/>
          <w:sz w:val="19"/>
          <w:szCs w:val="19"/>
        </w:rPr>
        <w:t>menduak ezartzen du Sozietateak bere jarduketa egokituko duela ekonomia- eta efizientzia-printzipioen arabera, halako moduz non tarifen guztizko kostuak kudeatzen duen zerbitzu bako</w:t>
      </w:r>
      <w:r w:rsidRPr="008F2D74">
        <w:rPr>
          <w:rFonts w:ascii="Helvetica LT Std" w:hAnsi="Helvetica LT Std"/>
          <w:sz w:val="19"/>
          <w:szCs w:val="19"/>
        </w:rPr>
        <w:t>i</w:t>
      </w:r>
      <w:r w:rsidRPr="008F2D74">
        <w:rPr>
          <w:rFonts w:ascii="Helvetica LT Std" w:hAnsi="Helvetica LT Std"/>
          <w:sz w:val="19"/>
          <w:szCs w:val="19"/>
        </w:rPr>
        <w:t>tzaren prestazio-kostua estaliko duen.</w:t>
      </w:r>
    </w:p>
    <w:p w:rsidR="00A37E5E" w:rsidRPr="008F2D74" w:rsidRDefault="00A37E5E" w:rsidP="000C33F1">
      <w:pPr>
        <w:pStyle w:val="texto"/>
        <w:spacing w:after="120"/>
        <w:rPr>
          <w:rFonts w:ascii="Helvetica LT Std" w:hAnsi="Helvetica LT Std"/>
          <w:sz w:val="19"/>
          <w:szCs w:val="19"/>
        </w:rPr>
      </w:pPr>
      <w:r w:rsidRPr="008F2D74">
        <w:rPr>
          <w:rFonts w:ascii="Helvetica LT Std" w:hAnsi="Helvetica LT Std"/>
          <w:sz w:val="19"/>
          <w:szCs w:val="19"/>
        </w:rPr>
        <w:t>Zerbitzuaren kostuak zuzeneko eta zeharkako kostuak hartzen ditu, horren barne direla kostu finantzarioak, ibilgetuaren amortizazioa eta zuzkitutako hornidurak. Zeharkako zergak zerbitzu bakoitzeko langileen gastuen arabera banatzen dira.</w:t>
      </w:r>
    </w:p>
    <w:p w:rsidR="00D90C62" w:rsidRPr="008F2D74" w:rsidRDefault="00D90C62" w:rsidP="000C33F1">
      <w:pPr>
        <w:pStyle w:val="texto"/>
        <w:spacing w:after="120"/>
        <w:rPr>
          <w:rFonts w:ascii="Helvetica LT Std" w:hAnsi="Helvetica LT Std"/>
          <w:sz w:val="19"/>
          <w:szCs w:val="19"/>
        </w:rPr>
      </w:pPr>
      <w:r w:rsidRPr="008F2D74">
        <w:rPr>
          <w:rFonts w:ascii="Helvetica LT Std" w:hAnsi="Helvetica LT Std"/>
          <w:sz w:val="19"/>
          <w:szCs w:val="19"/>
        </w:rPr>
        <w:t>Zerbitzuen kostuaren finantzaketatzat hartzen dira zerbitzuei atxikitako azpiegituretan inbe</w:t>
      </w:r>
      <w:r w:rsidRPr="008F2D74">
        <w:rPr>
          <w:rFonts w:ascii="Helvetica LT Std" w:hAnsi="Helvetica LT Std"/>
          <w:sz w:val="19"/>
          <w:szCs w:val="19"/>
        </w:rPr>
        <w:t>r</w:t>
      </w:r>
      <w:r w:rsidRPr="008F2D74">
        <w:rPr>
          <w:rFonts w:ascii="Helvetica LT Std" w:hAnsi="Helvetica LT Std"/>
          <w:sz w:val="19"/>
          <w:szCs w:val="19"/>
        </w:rPr>
        <w:t xml:space="preserve">tsioak betetzeko jasotako diru-laguntzak, Kontabilitate publikoaren plan orokorreko kontabilitate-irizpideei jarraituz ekitaldiko emaitzari egozten zaizkion neurrian. </w:t>
      </w:r>
    </w:p>
    <w:p w:rsidR="00D90C62" w:rsidRPr="008F2D74" w:rsidRDefault="00250C51" w:rsidP="000C33F1">
      <w:pPr>
        <w:pStyle w:val="texto"/>
        <w:spacing w:after="120"/>
        <w:rPr>
          <w:rFonts w:ascii="Helvetica LT Std" w:hAnsi="Helvetica LT Std"/>
          <w:sz w:val="19"/>
          <w:szCs w:val="19"/>
        </w:rPr>
      </w:pPr>
      <w:r w:rsidRPr="008F2D74">
        <w:rPr>
          <w:rFonts w:ascii="Helvetica LT Std" w:hAnsi="Helvetica LT Std"/>
          <w:sz w:val="19"/>
          <w:szCs w:val="19"/>
        </w:rPr>
        <w:t>Diru-sarrera horiek kontuan hartzen ez badira, Sozietateak emandako zerbitzuetatik bakarrean ere ez litzateke superabitik sortuko, eta ez lirateke, ezta ere, behar adina baliabide sortuko zerb</w:t>
      </w:r>
      <w:r w:rsidRPr="008F2D74">
        <w:rPr>
          <w:rFonts w:ascii="Helvetica LT Std" w:hAnsi="Helvetica LT Std"/>
          <w:sz w:val="19"/>
          <w:szCs w:val="19"/>
        </w:rPr>
        <w:t>i</w:t>
      </w:r>
      <w:r w:rsidRPr="008F2D74">
        <w:rPr>
          <w:rFonts w:ascii="Helvetica LT Std" w:hAnsi="Helvetica LT Std"/>
          <w:sz w:val="19"/>
          <w:szCs w:val="19"/>
        </w:rPr>
        <w:t>tzuari atxikitako instalazioak berritzeko, zeren eta kapitaleko diru-laguntzak ekitaldiaren emaitzari egoztean soilik gastutzat hartzen ari baita azpiegituren diru-laguntzarik gabeko atalari dagokion amortizazio-gastua.</w:t>
      </w:r>
    </w:p>
    <w:p w:rsidR="00736510" w:rsidRPr="008F2D74" w:rsidRDefault="00736510" w:rsidP="000C33F1">
      <w:pPr>
        <w:pStyle w:val="texto"/>
        <w:spacing w:after="120"/>
        <w:rPr>
          <w:rFonts w:ascii="Helvetica LT Std" w:hAnsi="Helvetica LT Std"/>
          <w:sz w:val="19"/>
          <w:szCs w:val="19"/>
        </w:rPr>
      </w:pPr>
      <w:r w:rsidRPr="008F2D74">
        <w:rPr>
          <w:rFonts w:ascii="Helvetica LT Std" w:hAnsi="Helvetica LT Std"/>
          <w:sz w:val="19"/>
          <w:szCs w:val="19"/>
        </w:rPr>
        <w:t>2011-2013 aldian, egindako inbertsioen ehuneko 68 finantzatu da kapitaleko diru-laguntzekin.</w:t>
      </w:r>
    </w:p>
    <w:p w:rsidR="00D90C62" w:rsidRPr="008F2D74" w:rsidRDefault="00FC3BBC" w:rsidP="000C33F1">
      <w:pPr>
        <w:pStyle w:val="texto"/>
        <w:spacing w:after="120"/>
        <w:rPr>
          <w:rFonts w:ascii="Helvetica LT Std" w:hAnsi="Helvetica LT Std"/>
          <w:sz w:val="19"/>
          <w:szCs w:val="19"/>
        </w:rPr>
      </w:pPr>
      <w:r w:rsidRPr="008F2D74">
        <w:rPr>
          <w:rFonts w:ascii="Helvetica LT Std" w:hAnsi="Helvetica LT Std"/>
          <w:sz w:val="19"/>
          <w:szCs w:val="19"/>
        </w:rPr>
        <w:t>Bestalde, saneamendu- eta hornidura-sare berriak, behin kasuko toki entitateak haiek hartu ondoren, Iruñerriko Zerbitzuak, SAk haietan baldintza teknikoen betetzeari buruz aldeko txostena eman ondoren, Mankomunitatearen jabetzakoak izatera pasatzen dira, baina kontabilitatean ez daude ez baloraturik ez erregistraturik, eta, horrenbestez ez dira amortizatzen.</w:t>
      </w:r>
    </w:p>
    <w:p w:rsidR="001378BF" w:rsidRPr="008F2D74" w:rsidRDefault="001378BF" w:rsidP="000C33F1">
      <w:pPr>
        <w:pStyle w:val="texto"/>
        <w:spacing w:after="120"/>
        <w:rPr>
          <w:rFonts w:ascii="Helvetica LT Std" w:hAnsi="Helvetica LT Std"/>
          <w:sz w:val="19"/>
          <w:szCs w:val="19"/>
        </w:rPr>
      </w:pPr>
      <w:r w:rsidRPr="008F2D74">
        <w:rPr>
          <w:rFonts w:ascii="Helvetica LT Std" w:hAnsi="Helvetica LT Std"/>
          <w:sz w:val="19"/>
          <w:szCs w:val="19"/>
        </w:rPr>
        <w:t>Horrenbestez, Sozietatea ez da diru-sarrerekin berreskuratzen ari ematen dituen zerbitzuei atxikitako azpiegituretan egindako inbertsioen kostua, zeren eta amortizazioaren urteko zenb</w:t>
      </w:r>
      <w:r w:rsidRPr="008F2D74">
        <w:rPr>
          <w:rFonts w:ascii="Helvetica LT Std" w:hAnsi="Helvetica LT Std"/>
          <w:sz w:val="19"/>
          <w:szCs w:val="19"/>
        </w:rPr>
        <w:t>a</w:t>
      </w:r>
      <w:r w:rsidRPr="008F2D74">
        <w:rPr>
          <w:rFonts w:ascii="Helvetica LT Std" w:hAnsi="Helvetica LT Std"/>
          <w:sz w:val="19"/>
          <w:szCs w:val="19"/>
        </w:rPr>
        <w:t>tespenaren bitartez sortutako funtsa, hura kostu historikoaren gainean kalkulatuta, ez baita nah</w:t>
      </w:r>
      <w:r w:rsidRPr="008F2D74">
        <w:rPr>
          <w:rFonts w:ascii="Helvetica LT Std" w:hAnsi="Helvetica LT Std"/>
          <w:sz w:val="19"/>
          <w:szCs w:val="19"/>
        </w:rPr>
        <w:t>i</w:t>
      </w:r>
      <w:r w:rsidRPr="008F2D74">
        <w:rPr>
          <w:rFonts w:ascii="Helvetica LT Std" w:hAnsi="Helvetica LT Std"/>
          <w:sz w:val="19"/>
          <w:szCs w:val="19"/>
        </w:rPr>
        <w:t>koa egindako inbertsioa berreskuratzeko.</w:t>
      </w:r>
    </w:p>
    <w:p w:rsidR="00AF4E0A" w:rsidRPr="008F2D74" w:rsidRDefault="00A37E5E" w:rsidP="000C33F1">
      <w:pPr>
        <w:pStyle w:val="texto"/>
        <w:spacing w:after="120"/>
        <w:rPr>
          <w:rFonts w:ascii="Helvetica LT Std" w:hAnsi="Helvetica LT Std"/>
          <w:sz w:val="19"/>
          <w:szCs w:val="19"/>
        </w:rPr>
      </w:pPr>
      <w:r w:rsidRPr="008F2D74">
        <w:rPr>
          <w:rFonts w:ascii="Helvetica LT Std" w:hAnsi="Helvetica LT Std"/>
          <w:sz w:val="19"/>
          <w:szCs w:val="19"/>
        </w:rPr>
        <w:t>Sozietateak auto-finantzaketarako gaitasuna dauka, eta 2013an 10,42 milioi euroko baliabide efektiboen funts bat edo cash flowa lortu du. Funts hori ia osorik ustiaketa-jarduketaren bitartez sortu da.</w:t>
      </w:r>
    </w:p>
    <w:p w:rsidR="00D90C62" w:rsidRPr="008F2D74" w:rsidRDefault="00D90C62" w:rsidP="00974B56">
      <w:pPr>
        <w:pStyle w:val="atitulo3"/>
        <w:rPr>
          <w:szCs w:val="19"/>
        </w:rPr>
      </w:pPr>
      <w:r w:rsidRPr="008F2D74">
        <w:rPr>
          <w:szCs w:val="19"/>
        </w:rPr>
        <w:t>Kontratazioa</w:t>
      </w:r>
    </w:p>
    <w:p w:rsidR="00D90C62" w:rsidRPr="008F2D74" w:rsidRDefault="00D90C62" w:rsidP="000C33F1">
      <w:pPr>
        <w:pStyle w:val="texto"/>
        <w:spacing w:after="120"/>
        <w:rPr>
          <w:rFonts w:ascii="Helvetica LT Std" w:eastAsia="Calibri" w:hAnsi="Helvetica LT Std"/>
          <w:b/>
          <w:spacing w:val="0"/>
          <w:sz w:val="19"/>
          <w:szCs w:val="19"/>
        </w:rPr>
      </w:pPr>
      <w:r w:rsidRPr="008F2D74">
        <w:rPr>
          <w:rFonts w:ascii="Helvetica LT Std" w:hAnsi="Helvetica LT Std"/>
          <w:sz w:val="19"/>
          <w:szCs w:val="19"/>
        </w:rPr>
        <w:t>Iruñerriko Zerbitzuak, SAk Kontratuei buruzko Foru Legea eta  haren kontratazio arauak bete ditu 2011n, 2012an eta 2013an esleitutako obra-, hornidura- eta laguntza-kontratuen prestaketan eta esleipenean –Ganbera honek aztertu ditu–, eta publizitate- eta lehia-printzipioen betetzea bermatzen duten prozedurak aplikatu ditu.</w:t>
      </w:r>
    </w:p>
    <w:p w:rsidR="00A37E5E" w:rsidRPr="008F2D74" w:rsidRDefault="00A37E5E" w:rsidP="000C33F1">
      <w:pPr>
        <w:pStyle w:val="texto"/>
        <w:spacing w:after="120"/>
        <w:rPr>
          <w:rFonts w:ascii="Helvetica LT Std" w:hAnsi="Helvetica LT Std"/>
          <w:sz w:val="19"/>
          <w:szCs w:val="19"/>
        </w:rPr>
      </w:pPr>
      <w:r w:rsidRPr="008F2D74">
        <w:rPr>
          <w:rFonts w:ascii="Helvetica LT Std" w:hAnsi="Helvetica LT Std"/>
          <w:sz w:val="19"/>
          <w:szCs w:val="19"/>
        </w:rPr>
        <w:t>Geroko egitate gisa, nabarmendu behar dugu ezen 2015eko otsailean, Nafarroako Kontratu Publikoen Administrazio Auzitegiak deusez deklaratu zituela hondakinak bildu eta garraiatzeko zerbitzua kontratatzeko prozedurarako baldintza-orriak eta prozedura oso-osoa. 159 milioi euroko balioa zeukan, 10 urteko eperako.</w:t>
      </w:r>
    </w:p>
    <w:p w:rsidR="00D90C62" w:rsidRPr="008F2D74" w:rsidRDefault="00D90C62" w:rsidP="00D463BB">
      <w:pPr>
        <w:pStyle w:val="atitulo2"/>
        <w:spacing w:before="280" w:after="280"/>
        <w:rPr>
          <w:szCs w:val="19"/>
        </w:rPr>
      </w:pPr>
      <w:bookmarkStart w:id="113" w:name="_Toc424728040"/>
      <w:bookmarkStart w:id="114" w:name="_Toc440443219"/>
      <w:r w:rsidRPr="008F2D74">
        <w:rPr>
          <w:szCs w:val="19"/>
        </w:rPr>
        <w:t xml:space="preserve">IV.3. </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8F2D74">
        <w:rPr>
          <w:szCs w:val="19"/>
        </w:rPr>
        <w:t>Aurrekontu-egonkortasuna eta finantza-iraunkortasuna</w:t>
      </w:r>
      <w:bookmarkEnd w:id="113"/>
      <w:bookmarkEnd w:id="114"/>
    </w:p>
    <w:p w:rsidR="00D90C62" w:rsidRPr="008F2D74" w:rsidRDefault="00D90C62" w:rsidP="000C33F1">
      <w:pPr>
        <w:pStyle w:val="texto"/>
        <w:rPr>
          <w:rFonts w:ascii="Helvetica LT Std" w:hAnsi="Helvetica LT Std"/>
          <w:sz w:val="19"/>
          <w:szCs w:val="19"/>
        </w:rPr>
      </w:pPr>
      <w:r w:rsidRPr="008F2D74">
        <w:rPr>
          <w:rFonts w:ascii="Helvetica LT Std" w:hAnsi="Helvetica LT Std"/>
          <w:sz w:val="19"/>
          <w:szCs w:val="19"/>
        </w:rPr>
        <w:t>2013an, Mankomunitateak eta haren sozietate publikoak aurrekontu-egonkortasunaren eta f</w:t>
      </w:r>
      <w:r w:rsidRPr="008F2D74">
        <w:rPr>
          <w:rFonts w:ascii="Helvetica LT Std" w:hAnsi="Helvetica LT Std"/>
          <w:sz w:val="19"/>
          <w:szCs w:val="19"/>
        </w:rPr>
        <w:t>i</w:t>
      </w:r>
      <w:r w:rsidRPr="008F2D74">
        <w:rPr>
          <w:rFonts w:ascii="Helvetica LT Std" w:hAnsi="Helvetica LT Std"/>
          <w:sz w:val="19"/>
          <w:szCs w:val="19"/>
        </w:rPr>
        <w:t xml:space="preserve">nantza-iraunkortasunaren printzipioak bete zituzten. </w:t>
      </w:r>
    </w:p>
    <w:p w:rsidR="00D90C62" w:rsidRPr="008F2D74" w:rsidRDefault="00D90C62" w:rsidP="000C33F1">
      <w:pPr>
        <w:pStyle w:val="texto"/>
        <w:rPr>
          <w:rFonts w:ascii="Helvetica LT Std" w:hAnsi="Helvetica LT Std"/>
          <w:sz w:val="19"/>
          <w:szCs w:val="19"/>
        </w:rPr>
      </w:pPr>
      <w:r w:rsidRPr="008F2D74">
        <w:rPr>
          <w:rFonts w:ascii="Helvetica LT Std" w:hAnsi="Helvetica LT Std"/>
          <w:sz w:val="19"/>
          <w:szCs w:val="19"/>
        </w:rPr>
        <w:t xml:space="preserve">Hartara, Mankomunitateak finantzaketa-ahalmena lortu zuen, gastu-araua bete zuen eta haren zor biziak ez zuen gainditu diru-sarrera arrunten ehuneko 110eko muga. </w:t>
      </w:r>
    </w:p>
    <w:p w:rsidR="00D90C62" w:rsidRPr="008F2D74" w:rsidRDefault="00D90C62" w:rsidP="000C33F1">
      <w:pPr>
        <w:pStyle w:val="texto"/>
        <w:rPr>
          <w:rFonts w:ascii="Helvetica LT Std" w:hAnsi="Helvetica LT Std"/>
          <w:sz w:val="19"/>
          <w:szCs w:val="19"/>
        </w:rPr>
      </w:pPr>
      <w:r w:rsidRPr="008F2D74">
        <w:rPr>
          <w:rFonts w:ascii="Helvetica LT Std" w:hAnsi="Helvetica LT Std"/>
          <w:sz w:val="19"/>
          <w:szCs w:val="19"/>
        </w:rPr>
        <w:t>Bestalde, Sozietateak, zeina merkatu-sozietatetzat hartzen baita bere salmenta eta zerbitzu-prestazioek produkzio-kostuen ehuneko 50a gainditzen dutelako, finantza-oreka zeukan.</w:t>
      </w:r>
    </w:p>
    <w:p w:rsidR="00D90C62" w:rsidRPr="008F2D74" w:rsidRDefault="00D90C62" w:rsidP="000C33F1">
      <w:pPr>
        <w:pStyle w:val="texto"/>
        <w:rPr>
          <w:rFonts w:ascii="Helvetica LT Std" w:hAnsi="Helvetica LT Std"/>
          <w:sz w:val="19"/>
          <w:szCs w:val="19"/>
        </w:rPr>
      </w:pPr>
      <w:r w:rsidRPr="008F2D74">
        <w:rPr>
          <w:rFonts w:ascii="Helvetica LT Std" w:hAnsi="Helvetica LT Std"/>
          <w:sz w:val="19"/>
          <w:szCs w:val="19"/>
        </w:rPr>
        <w:lastRenderedPageBreak/>
        <w:t>Ondoren, bai Mankomunitateak, bai bere menpeko sozietateak aurreko helburuak direla-eta lortutako emaitzak erakutsiko ditugu.</w:t>
      </w:r>
    </w:p>
    <w:p w:rsidR="00D90C62" w:rsidRPr="008F2D74" w:rsidRDefault="00D90C62" w:rsidP="00EA512E">
      <w:pPr>
        <w:pStyle w:val="texto"/>
        <w:spacing w:after="240"/>
        <w:rPr>
          <w:rFonts w:ascii="Helvetica LT Std" w:hAnsi="Helvetica LT Std"/>
          <w:sz w:val="19"/>
          <w:szCs w:val="19"/>
        </w:rPr>
      </w:pPr>
      <w:r w:rsidRPr="008F2D74">
        <w:rPr>
          <w:rFonts w:ascii="Helvetica LT Std" w:hAnsi="Helvetica LT Std"/>
          <w:sz w:val="19"/>
          <w:szCs w:val="19"/>
        </w:rPr>
        <w:t>Mankomunitateak, 2013. urtean, 263.042 euroko finantzaketa-ahalmena zeukan, honako ta</w:t>
      </w:r>
      <w:r w:rsidRPr="008F2D74">
        <w:rPr>
          <w:rFonts w:ascii="Helvetica LT Std" w:hAnsi="Helvetica LT Std"/>
          <w:sz w:val="19"/>
          <w:szCs w:val="19"/>
        </w:rPr>
        <w:t>u</w:t>
      </w:r>
      <w:r w:rsidRPr="008F2D74">
        <w:rPr>
          <w:rFonts w:ascii="Helvetica LT Std" w:hAnsi="Helvetica LT Std"/>
          <w:sz w:val="19"/>
          <w:szCs w:val="19"/>
        </w:rPr>
        <w:t xml:space="preserve">lan erakusten den bezala: </w:t>
      </w:r>
    </w:p>
    <w:tbl>
      <w:tblPr>
        <w:tblW w:w="8857" w:type="dxa"/>
        <w:jc w:val="center"/>
        <w:tblLook w:val="01E0" w:firstRow="1" w:lastRow="1" w:firstColumn="1" w:lastColumn="1" w:noHBand="0" w:noVBand="0"/>
      </w:tblPr>
      <w:tblGrid>
        <w:gridCol w:w="6225"/>
        <w:gridCol w:w="2632"/>
      </w:tblGrid>
      <w:tr w:rsidR="00D90C62" w:rsidRPr="00AD1635" w:rsidTr="001E470F">
        <w:trPr>
          <w:trHeight w:val="284"/>
          <w:jc w:val="center"/>
        </w:trPr>
        <w:tc>
          <w:tcPr>
            <w:tcW w:w="6225" w:type="dxa"/>
            <w:tcBorders>
              <w:top w:val="single" w:sz="4" w:space="0" w:color="auto"/>
              <w:left w:val="nil"/>
              <w:bottom w:val="single" w:sz="4" w:space="0" w:color="auto"/>
              <w:right w:val="nil"/>
            </w:tcBorders>
            <w:shd w:val="clear" w:color="auto" w:fill="FABF8F" w:themeFill="accent6" w:themeFillTint="99"/>
            <w:vAlign w:val="center"/>
          </w:tcPr>
          <w:p w:rsidR="00D90C62" w:rsidRPr="00AD1635" w:rsidRDefault="00D90C62" w:rsidP="003300C4">
            <w:pPr>
              <w:pStyle w:val="cuadroCabe"/>
              <w:jc w:val="left"/>
              <w:rPr>
                <w:rFonts w:ascii="Helvetica LT Std" w:hAnsi="Helvetica LT Std"/>
                <w:sz w:val="16"/>
                <w:szCs w:val="16"/>
              </w:rPr>
            </w:pPr>
          </w:p>
        </w:tc>
        <w:tc>
          <w:tcPr>
            <w:tcW w:w="2632" w:type="dxa"/>
            <w:tcBorders>
              <w:top w:val="single" w:sz="4" w:space="0" w:color="auto"/>
              <w:left w:val="nil"/>
              <w:bottom w:val="single" w:sz="4" w:space="0" w:color="auto"/>
              <w:right w:val="nil"/>
            </w:tcBorders>
            <w:shd w:val="clear" w:color="auto" w:fill="FABF8F" w:themeFill="accent6" w:themeFillTint="99"/>
            <w:vAlign w:val="center"/>
          </w:tcPr>
          <w:p w:rsidR="00D90C62" w:rsidRPr="00AD1635" w:rsidRDefault="00D90C62" w:rsidP="003300C4">
            <w:pPr>
              <w:pStyle w:val="cuadroCabe"/>
              <w:jc w:val="right"/>
              <w:rPr>
                <w:rFonts w:ascii="Helvetica LT Std" w:hAnsi="Helvetica LT Std"/>
                <w:sz w:val="16"/>
                <w:szCs w:val="16"/>
              </w:rPr>
            </w:pPr>
            <w:r w:rsidRPr="00AD1635">
              <w:rPr>
                <w:rFonts w:ascii="Helvetica LT Std" w:hAnsi="Helvetica LT Std"/>
                <w:sz w:val="16"/>
                <w:szCs w:val="16"/>
              </w:rPr>
              <w:t>2013ko zenbatekoa</w:t>
            </w:r>
          </w:p>
        </w:tc>
      </w:tr>
      <w:tr w:rsidR="00D90C62" w:rsidRPr="00AD1635" w:rsidTr="00EA512E">
        <w:trPr>
          <w:trHeight w:val="255"/>
          <w:jc w:val="center"/>
        </w:trPr>
        <w:tc>
          <w:tcPr>
            <w:tcW w:w="6225" w:type="dxa"/>
            <w:tcBorders>
              <w:top w:val="single" w:sz="4" w:space="0" w:color="auto"/>
              <w:left w:val="nil"/>
              <w:bottom w:val="single" w:sz="2"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Finantzaz besteko diru-sarrerak</w:t>
            </w:r>
          </w:p>
        </w:tc>
        <w:tc>
          <w:tcPr>
            <w:tcW w:w="2632" w:type="dxa"/>
            <w:tcBorders>
              <w:top w:val="single" w:sz="4" w:space="0" w:color="auto"/>
              <w:left w:val="nil"/>
              <w:bottom w:val="single" w:sz="2" w:space="0" w:color="auto"/>
              <w:right w:val="nil"/>
            </w:tcBorders>
            <w:shd w:val="clear" w:color="auto" w:fill="auto"/>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15.277.614</w:t>
            </w:r>
          </w:p>
        </w:tc>
      </w:tr>
      <w:tr w:rsidR="00D90C62" w:rsidRPr="00AD1635" w:rsidTr="00EA512E">
        <w:trPr>
          <w:trHeight w:val="255"/>
          <w:jc w:val="center"/>
        </w:trPr>
        <w:tc>
          <w:tcPr>
            <w:tcW w:w="6225"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Gastu ez-finantzarioak</w:t>
            </w:r>
          </w:p>
        </w:tc>
        <w:tc>
          <w:tcPr>
            <w:tcW w:w="2632"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15.009.643</w:t>
            </w:r>
          </w:p>
        </w:tc>
      </w:tr>
      <w:tr w:rsidR="00D90C62" w:rsidRPr="00AD1635" w:rsidTr="00EA512E">
        <w:trPr>
          <w:trHeight w:val="255"/>
          <w:jc w:val="center"/>
        </w:trPr>
        <w:tc>
          <w:tcPr>
            <w:tcW w:w="6225"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 xml:space="preserve">Aurrekontuko saldo ez finantzarioa </w:t>
            </w:r>
          </w:p>
        </w:tc>
        <w:tc>
          <w:tcPr>
            <w:tcW w:w="2632"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267.971</w:t>
            </w:r>
          </w:p>
        </w:tc>
      </w:tr>
      <w:tr w:rsidR="00D90C62" w:rsidRPr="00AD1635" w:rsidTr="001E470F">
        <w:trPr>
          <w:trHeight w:val="255"/>
          <w:jc w:val="center"/>
        </w:trPr>
        <w:tc>
          <w:tcPr>
            <w:tcW w:w="6225"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Ekitaldi korronteko eta itxitako ekitaldietako tasen eta prezioen bidezko diru-bilketaren doikuntzak</w:t>
            </w:r>
          </w:p>
        </w:tc>
        <w:tc>
          <w:tcPr>
            <w:tcW w:w="2632"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-4.929</w:t>
            </w:r>
          </w:p>
        </w:tc>
      </w:tr>
      <w:tr w:rsidR="00D90C62" w:rsidRPr="00AD1635" w:rsidTr="00EA512E">
        <w:trPr>
          <w:trHeight w:val="255"/>
          <w:jc w:val="center"/>
        </w:trPr>
        <w:tc>
          <w:tcPr>
            <w:tcW w:w="6225" w:type="dxa"/>
            <w:tcBorders>
              <w:top w:val="single" w:sz="2" w:space="0" w:color="auto"/>
              <w:left w:val="nil"/>
              <w:bottom w:val="single" w:sz="4"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Finantzatzeko ahalmena</w:t>
            </w:r>
          </w:p>
        </w:tc>
        <w:tc>
          <w:tcPr>
            <w:tcW w:w="2632" w:type="dxa"/>
            <w:tcBorders>
              <w:top w:val="single" w:sz="2" w:space="0" w:color="auto"/>
              <w:left w:val="nil"/>
              <w:bottom w:val="single" w:sz="4" w:space="0" w:color="auto"/>
              <w:right w:val="nil"/>
            </w:tcBorders>
            <w:shd w:val="clear" w:color="auto" w:fill="auto"/>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263.042</w:t>
            </w:r>
          </w:p>
        </w:tc>
      </w:tr>
    </w:tbl>
    <w:p w:rsidR="00D90C62" w:rsidRPr="008F2D74" w:rsidRDefault="00D90C62" w:rsidP="00EA512E">
      <w:pPr>
        <w:pStyle w:val="texto"/>
        <w:tabs>
          <w:tab w:val="clear" w:pos="2835"/>
          <w:tab w:val="clear" w:pos="3969"/>
          <w:tab w:val="clear" w:pos="5103"/>
          <w:tab w:val="clear" w:pos="6237"/>
          <w:tab w:val="clear" w:pos="7371"/>
        </w:tabs>
        <w:spacing w:before="240" w:after="240"/>
        <w:rPr>
          <w:rFonts w:ascii="Helvetica LT Std" w:eastAsia="Calibri" w:hAnsi="Helvetica LT Std"/>
          <w:sz w:val="19"/>
          <w:szCs w:val="19"/>
        </w:rPr>
      </w:pPr>
      <w:r w:rsidRPr="008F2D74">
        <w:rPr>
          <w:rFonts w:ascii="Helvetica LT Std" w:hAnsi="Helvetica LT Std"/>
          <w:sz w:val="19"/>
          <w:szCs w:val="19"/>
        </w:rPr>
        <w:t>Gastuari buruzko arauari dagokionez, 2013an zenbakarria den gastuak ez zuen gainditu ek</w:t>
      </w:r>
      <w:r w:rsidRPr="008F2D74">
        <w:rPr>
          <w:rFonts w:ascii="Helvetica LT Std" w:hAnsi="Helvetica LT Std"/>
          <w:sz w:val="19"/>
          <w:szCs w:val="19"/>
        </w:rPr>
        <w:t>i</w:t>
      </w:r>
      <w:r w:rsidRPr="008F2D74">
        <w:rPr>
          <w:rFonts w:ascii="Helvetica LT Std" w:hAnsi="Helvetica LT Std"/>
          <w:sz w:val="19"/>
          <w:szCs w:val="19"/>
        </w:rPr>
        <w:t xml:space="preserve">taldi horretarako aurreikusitako muga, eta 2,39 milioi euroko marjina lortu zen. </w:t>
      </w:r>
    </w:p>
    <w:tbl>
      <w:tblPr>
        <w:tblW w:w="8681" w:type="dxa"/>
        <w:jc w:val="center"/>
        <w:tblBorders>
          <w:top w:val="single" w:sz="2" w:space="0" w:color="auto"/>
          <w:bottom w:val="single" w:sz="4" w:space="0" w:color="auto"/>
          <w:insideH w:val="single" w:sz="2" w:space="0" w:color="auto"/>
        </w:tblBorders>
        <w:tblLook w:val="01E0" w:firstRow="1" w:lastRow="1" w:firstColumn="1" w:lastColumn="1" w:noHBand="0" w:noVBand="0"/>
      </w:tblPr>
      <w:tblGrid>
        <w:gridCol w:w="4356"/>
        <w:gridCol w:w="4325"/>
      </w:tblGrid>
      <w:tr w:rsidR="00D90C62" w:rsidRPr="00AD1635" w:rsidTr="00974B56">
        <w:trPr>
          <w:trHeight w:val="255"/>
          <w:jc w:val="center"/>
        </w:trPr>
        <w:tc>
          <w:tcPr>
            <w:tcW w:w="4356" w:type="dxa"/>
            <w:tcBorders>
              <w:top w:val="single" w:sz="4" w:space="0" w:color="auto"/>
              <w:bottom w:val="single" w:sz="2" w:space="0" w:color="auto"/>
            </w:tcBorders>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2012ko gastu zenbakarria</w:t>
            </w:r>
          </w:p>
        </w:tc>
        <w:tc>
          <w:tcPr>
            <w:tcW w:w="4325" w:type="dxa"/>
            <w:tcBorders>
              <w:top w:val="single" w:sz="4" w:space="0" w:color="auto"/>
              <w:bottom w:val="single" w:sz="2" w:space="0" w:color="auto"/>
            </w:tcBorders>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4.125.497</w:t>
            </w:r>
          </w:p>
        </w:tc>
      </w:tr>
      <w:tr w:rsidR="00D90C62" w:rsidRPr="00AD1635" w:rsidTr="00974B56">
        <w:trPr>
          <w:trHeight w:val="255"/>
          <w:jc w:val="center"/>
        </w:trPr>
        <w:tc>
          <w:tcPr>
            <w:tcW w:w="4356" w:type="dxa"/>
            <w:tcBorders>
              <w:top w:val="single" w:sz="2" w:space="0" w:color="auto"/>
            </w:tcBorders>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 1,7ko igoera</w:t>
            </w:r>
          </w:p>
        </w:tc>
        <w:tc>
          <w:tcPr>
            <w:tcW w:w="4325" w:type="dxa"/>
            <w:tcBorders>
              <w:top w:val="single" w:sz="2" w:space="0" w:color="auto"/>
            </w:tcBorders>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70.133</w:t>
            </w:r>
          </w:p>
        </w:tc>
      </w:tr>
      <w:tr w:rsidR="00D90C62" w:rsidRPr="00AD1635" w:rsidTr="001E470F">
        <w:trPr>
          <w:trHeight w:val="255"/>
          <w:jc w:val="center"/>
        </w:trPr>
        <w:tc>
          <w:tcPr>
            <w:tcW w:w="4356" w:type="dxa"/>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 xml:space="preserve">Aurreikusitako gastuaren muga, 2013rako </w:t>
            </w:r>
          </w:p>
        </w:tc>
        <w:tc>
          <w:tcPr>
            <w:tcW w:w="4325" w:type="dxa"/>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4.195.630</w:t>
            </w:r>
          </w:p>
        </w:tc>
      </w:tr>
      <w:tr w:rsidR="00D90C62" w:rsidRPr="00AD1635" w:rsidTr="001E470F">
        <w:trPr>
          <w:trHeight w:val="255"/>
          <w:jc w:val="center"/>
        </w:trPr>
        <w:tc>
          <w:tcPr>
            <w:tcW w:w="4356" w:type="dxa"/>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2013ko gastu zenbakarria</w:t>
            </w:r>
          </w:p>
        </w:tc>
        <w:tc>
          <w:tcPr>
            <w:tcW w:w="4325" w:type="dxa"/>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1.803.504</w:t>
            </w:r>
          </w:p>
        </w:tc>
      </w:tr>
      <w:tr w:rsidR="00D90C62" w:rsidRPr="00AD1635" w:rsidTr="001E470F">
        <w:trPr>
          <w:trHeight w:val="255"/>
          <w:jc w:val="center"/>
        </w:trPr>
        <w:tc>
          <w:tcPr>
            <w:tcW w:w="4356" w:type="dxa"/>
            <w:vAlign w:val="center"/>
          </w:tcPr>
          <w:p w:rsidR="00D90C62" w:rsidRPr="00AD1635" w:rsidRDefault="00D90C62" w:rsidP="003300C4">
            <w:pPr>
              <w:pStyle w:val="cuatexto"/>
              <w:jc w:val="left"/>
              <w:rPr>
                <w:rFonts w:ascii="Helvetica LT Std" w:hAnsi="Helvetica LT Std"/>
                <w:b/>
                <w:sz w:val="16"/>
                <w:szCs w:val="16"/>
              </w:rPr>
            </w:pPr>
            <w:r w:rsidRPr="00AD1635">
              <w:rPr>
                <w:rFonts w:ascii="Helvetica LT Std" w:hAnsi="Helvetica LT Std"/>
                <w:b/>
                <w:sz w:val="16"/>
                <w:szCs w:val="16"/>
              </w:rPr>
              <w:t xml:space="preserve">Gasturako tartea, 2013an </w:t>
            </w:r>
          </w:p>
        </w:tc>
        <w:tc>
          <w:tcPr>
            <w:tcW w:w="4325" w:type="dxa"/>
            <w:vAlign w:val="center"/>
          </w:tcPr>
          <w:p w:rsidR="00D90C62" w:rsidRPr="00AD1635" w:rsidRDefault="00D90C62" w:rsidP="003300C4">
            <w:pPr>
              <w:pStyle w:val="cuatexto"/>
              <w:jc w:val="right"/>
              <w:rPr>
                <w:rFonts w:ascii="Helvetica LT Std" w:hAnsi="Helvetica LT Std"/>
                <w:b/>
                <w:sz w:val="16"/>
                <w:szCs w:val="16"/>
              </w:rPr>
            </w:pPr>
            <w:r w:rsidRPr="00AD1635">
              <w:rPr>
                <w:rFonts w:ascii="Helvetica LT Std" w:hAnsi="Helvetica LT Std"/>
                <w:b/>
                <w:sz w:val="16"/>
                <w:szCs w:val="16"/>
              </w:rPr>
              <w:t>2.392.126</w:t>
            </w:r>
          </w:p>
        </w:tc>
      </w:tr>
    </w:tbl>
    <w:p w:rsidR="00D90C62" w:rsidRPr="008F2D74" w:rsidRDefault="00D90C62" w:rsidP="000C33F1">
      <w:pPr>
        <w:pStyle w:val="texto"/>
        <w:tabs>
          <w:tab w:val="clear" w:pos="2835"/>
          <w:tab w:val="clear" w:pos="3969"/>
          <w:tab w:val="clear" w:pos="5103"/>
          <w:tab w:val="clear" w:pos="6237"/>
          <w:tab w:val="clear" w:pos="7371"/>
        </w:tabs>
        <w:spacing w:before="240"/>
        <w:rPr>
          <w:rFonts w:ascii="Helvetica LT Std" w:eastAsia="Calibri" w:hAnsi="Helvetica LT Std"/>
          <w:sz w:val="19"/>
          <w:szCs w:val="19"/>
        </w:rPr>
      </w:pPr>
      <w:r w:rsidRPr="008F2D74">
        <w:rPr>
          <w:rFonts w:ascii="Helvetica LT Std" w:hAnsi="Helvetica LT Std"/>
          <w:sz w:val="19"/>
          <w:szCs w:val="19"/>
        </w:rPr>
        <w:t xml:space="preserve">Mankomunitatearen zor biziak 2013an sortutako diru-sarrera arrunten ehuneko 22 egiten du, kreditu-eragiketa berriak ituntzeko ezarritako ehuneko 110eko mugaren azpitik. </w:t>
      </w:r>
    </w:p>
    <w:p w:rsidR="00D90C62" w:rsidRPr="008F2D74" w:rsidRDefault="00D90C62" w:rsidP="00EA512E">
      <w:pPr>
        <w:pStyle w:val="texto"/>
        <w:tabs>
          <w:tab w:val="clear" w:pos="2835"/>
          <w:tab w:val="clear" w:pos="3969"/>
          <w:tab w:val="clear" w:pos="5103"/>
          <w:tab w:val="clear" w:pos="6237"/>
          <w:tab w:val="clear" w:pos="7371"/>
        </w:tabs>
        <w:spacing w:after="240"/>
        <w:rPr>
          <w:rFonts w:ascii="Helvetica LT Std" w:eastAsia="Calibri" w:hAnsi="Helvetica LT Std"/>
          <w:sz w:val="19"/>
          <w:szCs w:val="19"/>
        </w:rPr>
      </w:pPr>
      <w:r w:rsidRPr="008F2D74">
        <w:rPr>
          <w:rFonts w:ascii="Helvetica LT Std" w:hAnsi="Helvetica LT Std"/>
          <w:sz w:val="19"/>
          <w:szCs w:val="19"/>
        </w:rPr>
        <w:t xml:space="preserve">Bestalde, Sozietateak 6,13 milioi euroko finantzaketa-gaitasuna zuen 2013ko ekitaldian. </w:t>
      </w:r>
    </w:p>
    <w:tbl>
      <w:tblPr>
        <w:tblW w:w="8857" w:type="dxa"/>
        <w:jc w:val="center"/>
        <w:tblLook w:val="01E0" w:firstRow="1" w:lastRow="1" w:firstColumn="1" w:lastColumn="1" w:noHBand="0" w:noVBand="0"/>
      </w:tblPr>
      <w:tblGrid>
        <w:gridCol w:w="6225"/>
        <w:gridCol w:w="2632"/>
      </w:tblGrid>
      <w:tr w:rsidR="00D90C62" w:rsidRPr="00AD1635" w:rsidTr="001E470F">
        <w:trPr>
          <w:trHeight w:val="284"/>
          <w:jc w:val="center"/>
        </w:trPr>
        <w:tc>
          <w:tcPr>
            <w:tcW w:w="6225" w:type="dxa"/>
            <w:tcBorders>
              <w:top w:val="single" w:sz="4" w:space="0" w:color="auto"/>
              <w:left w:val="nil"/>
              <w:bottom w:val="single" w:sz="4" w:space="0" w:color="auto"/>
              <w:right w:val="nil"/>
            </w:tcBorders>
            <w:shd w:val="clear" w:color="auto" w:fill="FABF8F" w:themeFill="accent6" w:themeFillTint="99"/>
            <w:vAlign w:val="center"/>
          </w:tcPr>
          <w:p w:rsidR="00D90C62" w:rsidRPr="00AD1635" w:rsidRDefault="00D90C62" w:rsidP="003300C4">
            <w:pPr>
              <w:pStyle w:val="cuadroCabe"/>
              <w:jc w:val="left"/>
              <w:rPr>
                <w:rFonts w:ascii="Helvetica LT Std" w:hAnsi="Helvetica LT Std"/>
                <w:sz w:val="16"/>
                <w:szCs w:val="16"/>
              </w:rPr>
            </w:pPr>
          </w:p>
        </w:tc>
        <w:tc>
          <w:tcPr>
            <w:tcW w:w="2632" w:type="dxa"/>
            <w:tcBorders>
              <w:top w:val="single" w:sz="4" w:space="0" w:color="auto"/>
              <w:left w:val="nil"/>
              <w:bottom w:val="single" w:sz="4" w:space="0" w:color="auto"/>
              <w:right w:val="nil"/>
            </w:tcBorders>
            <w:shd w:val="clear" w:color="auto" w:fill="FABF8F" w:themeFill="accent6" w:themeFillTint="99"/>
            <w:vAlign w:val="center"/>
          </w:tcPr>
          <w:p w:rsidR="00D90C62" w:rsidRPr="00AD1635" w:rsidRDefault="00D90C62" w:rsidP="003300C4">
            <w:pPr>
              <w:pStyle w:val="cuadroCabe"/>
              <w:jc w:val="right"/>
              <w:rPr>
                <w:rFonts w:ascii="Helvetica LT Std" w:hAnsi="Helvetica LT Std"/>
                <w:sz w:val="16"/>
                <w:szCs w:val="16"/>
              </w:rPr>
            </w:pPr>
            <w:r w:rsidRPr="00AD1635">
              <w:rPr>
                <w:rFonts w:ascii="Helvetica LT Std" w:hAnsi="Helvetica LT Std"/>
                <w:sz w:val="16"/>
                <w:szCs w:val="16"/>
              </w:rPr>
              <w:t>2013ko zenbatekoa</w:t>
            </w:r>
          </w:p>
        </w:tc>
      </w:tr>
      <w:tr w:rsidR="00D90C62" w:rsidRPr="00AD1635" w:rsidTr="00EA512E">
        <w:trPr>
          <w:trHeight w:val="255"/>
          <w:jc w:val="center"/>
        </w:trPr>
        <w:tc>
          <w:tcPr>
            <w:tcW w:w="6225" w:type="dxa"/>
            <w:tcBorders>
              <w:top w:val="single" w:sz="4" w:space="0" w:color="auto"/>
              <w:left w:val="nil"/>
              <w:bottom w:val="single" w:sz="2"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 xml:space="preserve">Diru-sarrerak </w:t>
            </w:r>
          </w:p>
        </w:tc>
        <w:tc>
          <w:tcPr>
            <w:tcW w:w="2632" w:type="dxa"/>
            <w:tcBorders>
              <w:top w:val="single" w:sz="4" w:space="0" w:color="auto"/>
              <w:left w:val="nil"/>
              <w:bottom w:val="single" w:sz="2" w:space="0" w:color="auto"/>
              <w:right w:val="nil"/>
            </w:tcBorders>
            <w:shd w:val="clear" w:color="auto" w:fill="auto"/>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70.850.078</w:t>
            </w:r>
          </w:p>
        </w:tc>
      </w:tr>
      <w:tr w:rsidR="00D90C62" w:rsidRPr="00AD1635" w:rsidTr="001E470F">
        <w:trPr>
          <w:trHeight w:val="255"/>
          <w:jc w:val="center"/>
        </w:trPr>
        <w:tc>
          <w:tcPr>
            <w:tcW w:w="6225"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 xml:space="preserve">Gastuak </w:t>
            </w:r>
          </w:p>
        </w:tc>
        <w:tc>
          <w:tcPr>
            <w:tcW w:w="2632" w:type="dxa"/>
            <w:tcBorders>
              <w:top w:val="single" w:sz="2" w:space="0" w:color="auto"/>
              <w:left w:val="nil"/>
              <w:bottom w:val="single" w:sz="2" w:space="0" w:color="auto"/>
              <w:right w:val="nil"/>
            </w:tcBorders>
            <w:shd w:val="clear" w:color="auto" w:fill="auto"/>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64.721.968</w:t>
            </w:r>
          </w:p>
        </w:tc>
      </w:tr>
      <w:tr w:rsidR="00D90C62" w:rsidRPr="00AD1635" w:rsidTr="00EA512E">
        <w:trPr>
          <w:trHeight w:val="255"/>
          <w:jc w:val="center"/>
        </w:trPr>
        <w:tc>
          <w:tcPr>
            <w:tcW w:w="6225" w:type="dxa"/>
            <w:tcBorders>
              <w:top w:val="single" w:sz="2" w:space="0" w:color="auto"/>
              <w:left w:val="nil"/>
              <w:bottom w:val="single" w:sz="4" w:space="0" w:color="auto"/>
              <w:right w:val="nil"/>
            </w:tcBorders>
            <w:shd w:val="clear" w:color="auto" w:fill="auto"/>
            <w:vAlign w:val="center"/>
          </w:tcPr>
          <w:p w:rsidR="00D90C62" w:rsidRPr="00AD1635" w:rsidRDefault="00D90C62" w:rsidP="003300C4">
            <w:pPr>
              <w:pStyle w:val="cuatexto"/>
              <w:jc w:val="left"/>
              <w:rPr>
                <w:rFonts w:ascii="Helvetica LT Std" w:hAnsi="Helvetica LT Std"/>
                <w:sz w:val="16"/>
                <w:szCs w:val="16"/>
              </w:rPr>
            </w:pPr>
            <w:r w:rsidRPr="00AD1635">
              <w:rPr>
                <w:rFonts w:ascii="Helvetica LT Std" w:hAnsi="Helvetica LT Std"/>
                <w:sz w:val="16"/>
                <w:szCs w:val="16"/>
              </w:rPr>
              <w:t>Finantzatzeko ahalmena</w:t>
            </w:r>
          </w:p>
        </w:tc>
        <w:tc>
          <w:tcPr>
            <w:tcW w:w="2632" w:type="dxa"/>
            <w:tcBorders>
              <w:top w:val="single" w:sz="2" w:space="0" w:color="auto"/>
              <w:left w:val="nil"/>
              <w:bottom w:val="single" w:sz="4" w:space="0" w:color="auto"/>
              <w:right w:val="nil"/>
            </w:tcBorders>
            <w:shd w:val="clear" w:color="auto" w:fill="auto"/>
            <w:vAlign w:val="center"/>
          </w:tcPr>
          <w:p w:rsidR="00D90C62" w:rsidRPr="00AD1635" w:rsidRDefault="00D90C62" w:rsidP="003300C4">
            <w:pPr>
              <w:pStyle w:val="cuatexto"/>
              <w:jc w:val="right"/>
              <w:rPr>
                <w:rFonts w:ascii="Helvetica LT Std" w:hAnsi="Helvetica LT Std"/>
                <w:sz w:val="16"/>
                <w:szCs w:val="16"/>
              </w:rPr>
            </w:pPr>
            <w:r w:rsidRPr="00AD1635">
              <w:rPr>
                <w:rFonts w:ascii="Helvetica LT Std" w:hAnsi="Helvetica LT Std"/>
                <w:sz w:val="16"/>
                <w:szCs w:val="16"/>
              </w:rPr>
              <w:t>6.128.110</w:t>
            </w:r>
          </w:p>
        </w:tc>
      </w:tr>
    </w:tbl>
    <w:p w:rsidR="00D90C62" w:rsidRPr="008F2D74" w:rsidRDefault="00D90C62" w:rsidP="00D43D16">
      <w:pPr>
        <w:pStyle w:val="atitulo2"/>
        <w:spacing w:before="240"/>
        <w:rPr>
          <w:szCs w:val="19"/>
        </w:rPr>
      </w:pPr>
      <w:bookmarkStart w:id="115" w:name="_Toc424728041"/>
      <w:bookmarkStart w:id="116" w:name="_Toc440443220"/>
      <w:r w:rsidRPr="008F2D74">
        <w:rPr>
          <w:szCs w:val="19"/>
        </w:rPr>
        <w:t>IV.4. Amaierako ondorioa eta gomendioak</w:t>
      </w:r>
      <w:bookmarkEnd w:id="115"/>
      <w:bookmarkEnd w:id="116"/>
    </w:p>
    <w:p w:rsidR="008F2591" w:rsidRPr="008F2D74" w:rsidRDefault="0095429E" w:rsidP="008F2591">
      <w:pPr>
        <w:pStyle w:val="texto"/>
        <w:spacing w:after="120"/>
        <w:rPr>
          <w:rFonts w:ascii="Helvetica LT Std" w:hAnsi="Helvetica LT Std"/>
          <w:sz w:val="19"/>
          <w:szCs w:val="19"/>
        </w:rPr>
      </w:pPr>
      <w:r w:rsidRPr="008F2D74">
        <w:rPr>
          <w:rFonts w:ascii="Helvetica LT Std" w:hAnsi="Helvetica LT Std"/>
          <w:sz w:val="19"/>
          <w:szCs w:val="19"/>
        </w:rPr>
        <w:t>Jotzen dugu ezen, orokorrean, bai Mankomunitateak, bai haren sozietateak ere egoki kude</w:t>
      </w:r>
      <w:r w:rsidRPr="008F2D74">
        <w:rPr>
          <w:rFonts w:ascii="Helvetica LT Std" w:hAnsi="Helvetica LT Std"/>
          <w:sz w:val="19"/>
          <w:szCs w:val="19"/>
        </w:rPr>
        <w:t>a</w:t>
      </w:r>
      <w:r w:rsidRPr="008F2D74">
        <w:rPr>
          <w:rFonts w:ascii="Helvetica LT Std" w:hAnsi="Helvetica LT Std"/>
          <w:sz w:val="19"/>
          <w:szCs w:val="19"/>
        </w:rPr>
        <w:t>tzen dituztela ematen dituzten zerbitzuak, eta kontrol-prozedurak ezarri dituztela haien funtzi</w:t>
      </w:r>
      <w:r w:rsidRPr="008F2D74">
        <w:rPr>
          <w:rFonts w:ascii="Helvetica LT Std" w:hAnsi="Helvetica LT Std"/>
          <w:sz w:val="19"/>
          <w:szCs w:val="19"/>
        </w:rPr>
        <w:t>o</w:t>
      </w:r>
      <w:r w:rsidRPr="008F2D74">
        <w:rPr>
          <w:rFonts w:ascii="Helvetica LT Std" w:hAnsi="Helvetica LT Std"/>
          <w:sz w:val="19"/>
          <w:szCs w:val="19"/>
        </w:rPr>
        <w:t>namendu zuzena egiaztatzeko. Halaber, langileen ordainsariak bat datoz Mankomunitatearen plantilla organikoan eta Sozietatearen hitzarmenean onetsitakoarekin. Ibilgetu ez-finantzarioaren eta inbertitu deneko finantza-aktiboen kudeaketa egokia izan da, eta legea bete da obren, lagu</w:t>
      </w:r>
      <w:r w:rsidRPr="008F2D74">
        <w:rPr>
          <w:rFonts w:ascii="Helvetica LT Std" w:hAnsi="Helvetica LT Std"/>
          <w:sz w:val="19"/>
          <w:szCs w:val="19"/>
        </w:rPr>
        <w:t>n</w:t>
      </w:r>
      <w:r w:rsidRPr="008F2D74">
        <w:rPr>
          <w:rFonts w:ascii="Helvetica LT Std" w:hAnsi="Helvetica LT Std"/>
          <w:sz w:val="19"/>
          <w:szCs w:val="19"/>
        </w:rPr>
        <w:t xml:space="preserve">tzaren eta horniduraren kontratazio administratiboan zein Salestarren eraikinaren erosketan. </w:t>
      </w:r>
    </w:p>
    <w:p w:rsidR="00F45BF3" w:rsidRPr="008F2D74" w:rsidRDefault="008F2591" w:rsidP="008F2591">
      <w:pPr>
        <w:pStyle w:val="texto"/>
        <w:spacing w:after="120"/>
        <w:rPr>
          <w:rFonts w:ascii="Helvetica LT Std" w:hAnsi="Helvetica LT Std"/>
          <w:sz w:val="19"/>
          <w:szCs w:val="19"/>
        </w:rPr>
      </w:pPr>
      <w:r w:rsidRPr="008F2D74">
        <w:rPr>
          <w:rFonts w:ascii="Helvetica LT Std" w:hAnsi="Helvetica LT Std"/>
          <w:sz w:val="19"/>
          <w:szCs w:val="19"/>
        </w:rPr>
        <w:t>Halaber, gure ustez, bai Mankomunitatean –eskualdeko hiri garraioaren zerbitzua emanez–, bai sozietatean –uraren ziklo integralaren eta hiri-hondakinen bilketa- eta tratamendu-zerbitzuen kudeaketan– sortutako gerakinak zerbitzuaren eta haiei atxikitako azpiegituren finantzaketari atxikita daude.</w:t>
      </w:r>
    </w:p>
    <w:p w:rsidR="00AF4E0A" w:rsidRPr="008F2D74" w:rsidRDefault="00F327DF" w:rsidP="008F2591">
      <w:pPr>
        <w:pStyle w:val="texto"/>
        <w:spacing w:after="120"/>
        <w:rPr>
          <w:rFonts w:ascii="Helvetica LT Std" w:hAnsi="Helvetica LT Std"/>
          <w:sz w:val="19"/>
          <w:szCs w:val="19"/>
        </w:rPr>
      </w:pPr>
      <w:r w:rsidRPr="008F2D74">
        <w:rPr>
          <w:rFonts w:ascii="Helvetica LT Std" w:hAnsi="Helvetica LT Std"/>
          <w:sz w:val="19"/>
          <w:szCs w:val="19"/>
        </w:rPr>
        <w:t>Hartara, Mankomunitatearen kasuan, garraio-planak berak ezartzen du gerakinak zerbitzuaren finantzaketara bideratzen direla.</w:t>
      </w:r>
    </w:p>
    <w:p w:rsidR="00F327DF" w:rsidRPr="008F2D74" w:rsidRDefault="00F327DF" w:rsidP="008F2591">
      <w:pPr>
        <w:pStyle w:val="texto"/>
        <w:spacing w:after="120"/>
        <w:rPr>
          <w:rFonts w:ascii="Helvetica LT Std" w:hAnsi="Helvetica LT Std"/>
          <w:sz w:val="19"/>
          <w:szCs w:val="19"/>
        </w:rPr>
      </w:pPr>
      <w:r w:rsidRPr="008F2D74">
        <w:rPr>
          <w:rFonts w:ascii="Helvetica LT Std" w:hAnsi="Helvetica LT Std"/>
          <w:sz w:val="19"/>
          <w:szCs w:val="19"/>
        </w:rPr>
        <w:t>Sozietatearen kasuan, ematen dituen zerbitzuengatik kobratutako prezio eta tasekin, ez da zerbitzuaren guztizko kostua berreskuratzen ari; zerbitzu horretan, egindako inbertsioen amort</w:t>
      </w:r>
      <w:r w:rsidRPr="008F2D74">
        <w:rPr>
          <w:rFonts w:ascii="Helvetica LT Std" w:hAnsi="Helvetica LT Std"/>
          <w:sz w:val="19"/>
          <w:szCs w:val="19"/>
        </w:rPr>
        <w:t>i</w:t>
      </w:r>
      <w:r w:rsidRPr="008F2D74">
        <w:rPr>
          <w:rFonts w:ascii="Helvetica LT Std" w:hAnsi="Helvetica LT Std"/>
          <w:sz w:val="19"/>
          <w:szCs w:val="19"/>
        </w:rPr>
        <w:t>zazioa sartzen da. Horrenbestez, horrek esan nahi du azpiegituren arloko etorkizuneko inberts</w:t>
      </w:r>
      <w:r w:rsidRPr="008F2D74">
        <w:rPr>
          <w:rFonts w:ascii="Helvetica LT Std" w:hAnsi="Helvetica LT Std"/>
          <w:sz w:val="19"/>
          <w:szCs w:val="19"/>
        </w:rPr>
        <w:t>i</w:t>
      </w:r>
      <w:r w:rsidRPr="008F2D74">
        <w:rPr>
          <w:rFonts w:ascii="Helvetica LT Std" w:hAnsi="Helvetica LT Std"/>
          <w:sz w:val="19"/>
          <w:szCs w:val="19"/>
        </w:rPr>
        <w:t xml:space="preserve">oei ekiteko kanpoko finantzaketa beharko dela, hein batean. </w:t>
      </w:r>
    </w:p>
    <w:p w:rsidR="0095429E" w:rsidRPr="008F2D74" w:rsidRDefault="00916C33" w:rsidP="008F2591">
      <w:pPr>
        <w:pStyle w:val="texto"/>
        <w:spacing w:after="120"/>
        <w:rPr>
          <w:rFonts w:ascii="Helvetica LT Std" w:hAnsi="Helvetica LT Std"/>
          <w:sz w:val="19"/>
          <w:szCs w:val="19"/>
        </w:rPr>
      </w:pPr>
      <w:r w:rsidRPr="008F2D74">
        <w:rPr>
          <w:rFonts w:ascii="Helvetica LT Std" w:hAnsi="Helvetica LT Std"/>
          <w:sz w:val="19"/>
          <w:szCs w:val="19"/>
        </w:rPr>
        <w:t>Gomendioak:</w:t>
      </w:r>
    </w:p>
    <w:p w:rsidR="00D90C62" w:rsidRPr="008F2D74" w:rsidRDefault="00236E4E"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i/>
          <w:sz w:val="19"/>
          <w:szCs w:val="19"/>
        </w:rPr>
      </w:pPr>
      <w:r w:rsidRPr="008F2D74">
        <w:rPr>
          <w:rFonts w:ascii="Helvetica LT Std" w:hAnsi="Helvetica LT Std"/>
          <w:i/>
          <w:sz w:val="19"/>
          <w:szCs w:val="19"/>
        </w:rPr>
        <w:t>Mankomunitateko zerbitzu berezietako lanpostua barne-horniduraz betetzea, merezime</w:t>
      </w:r>
      <w:r w:rsidRPr="008F2D74">
        <w:rPr>
          <w:rFonts w:ascii="Helvetica LT Std" w:hAnsi="Helvetica LT Std"/>
          <w:i/>
          <w:sz w:val="19"/>
          <w:szCs w:val="19"/>
        </w:rPr>
        <w:t>n</w:t>
      </w:r>
      <w:r w:rsidRPr="008F2D74">
        <w:rPr>
          <w:rFonts w:ascii="Helvetica LT Std" w:hAnsi="Helvetica LT Std"/>
          <w:i/>
          <w:sz w:val="19"/>
          <w:szCs w:val="19"/>
        </w:rPr>
        <w:t>duen lehiaketa bidez.</w:t>
      </w:r>
    </w:p>
    <w:p w:rsidR="00916C33" w:rsidRPr="008F2D74" w:rsidRDefault="00916C33"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i/>
          <w:sz w:val="19"/>
          <w:szCs w:val="19"/>
        </w:rPr>
      </w:pPr>
      <w:r w:rsidRPr="008F2D74">
        <w:rPr>
          <w:rFonts w:ascii="Helvetica LT Std" w:hAnsi="Helvetica LT Std"/>
          <w:i/>
          <w:sz w:val="19"/>
          <w:szCs w:val="19"/>
        </w:rPr>
        <w:lastRenderedPageBreak/>
        <w:t>Kide guztiei PFEZaren atxikipena aplikatzea Mankomunitateko organo kolegiatuetako bil</w:t>
      </w:r>
      <w:r w:rsidRPr="008F2D74">
        <w:rPr>
          <w:rFonts w:ascii="Helvetica LT Std" w:hAnsi="Helvetica LT Std"/>
          <w:i/>
          <w:sz w:val="19"/>
          <w:szCs w:val="19"/>
        </w:rPr>
        <w:t>e</w:t>
      </w:r>
      <w:r w:rsidRPr="008F2D74">
        <w:rPr>
          <w:rFonts w:ascii="Helvetica LT Std" w:hAnsi="Helvetica LT Std"/>
          <w:i/>
          <w:sz w:val="19"/>
          <w:szCs w:val="19"/>
        </w:rPr>
        <w:t>retara joateagatiko dietetan.</w:t>
      </w:r>
    </w:p>
    <w:p w:rsidR="00686DAA" w:rsidRPr="008F2D74" w:rsidRDefault="00686DAA"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i/>
          <w:sz w:val="19"/>
          <w:szCs w:val="19"/>
        </w:rPr>
      </w:pPr>
      <w:r w:rsidRPr="008F2D74">
        <w:rPr>
          <w:rFonts w:ascii="Helvetica LT Std" w:hAnsi="Helvetica LT Std"/>
          <w:i/>
          <w:sz w:val="19"/>
          <w:szCs w:val="19"/>
        </w:rPr>
        <w:t>Oroitidazkian eskualdeko hiri-garraioaren zerbitzua betetzearen guztizko kostuari buruz i</w:t>
      </w:r>
      <w:r w:rsidRPr="008F2D74">
        <w:rPr>
          <w:rFonts w:ascii="Helvetica LT Std" w:hAnsi="Helvetica LT Std"/>
          <w:i/>
          <w:sz w:val="19"/>
          <w:szCs w:val="19"/>
        </w:rPr>
        <w:t>n</w:t>
      </w:r>
      <w:r w:rsidRPr="008F2D74">
        <w:rPr>
          <w:rFonts w:ascii="Helvetica LT Std" w:hAnsi="Helvetica LT Std"/>
          <w:i/>
          <w:sz w:val="19"/>
          <w:szCs w:val="19"/>
        </w:rPr>
        <w:t>formatzea, bai eta emakidadunak erabiltzaileengandik tarifen bidez jasotzen dituen diru-sarrerei buruz ere.</w:t>
      </w:r>
    </w:p>
    <w:p w:rsidR="00ED5D45" w:rsidRPr="008F2D74" w:rsidRDefault="00ED5D45"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i/>
          <w:sz w:val="19"/>
          <w:szCs w:val="19"/>
        </w:rPr>
      </w:pPr>
      <w:r w:rsidRPr="008F2D74">
        <w:rPr>
          <w:rFonts w:ascii="Helvetica LT Std" w:hAnsi="Helvetica LT Std"/>
          <w:i/>
          <w:sz w:val="19"/>
          <w:szCs w:val="19"/>
        </w:rPr>
        <w:t>Mankomunitatearen ondasun eta guztien inbentario balioztatu eta eguneratu bat onestea.</w:t>
      </w:r>
    </w:p>
    <w:p w:rsidR="00916C33" w:rsidRPr="008F2D74" w:rsidRDefault="00F8387D"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i/>
          <w:sz w:val="19"/>
          <w:szCs w:val="19"/>
        </w:rPr>
      </w:pPr>
      <w:r w:rsidRPr="008F2D74">
        <w:rPr>
          <w:rFonts w:ascii="Helvetica LT Std" w:hAnsi="Helvetica LT Std"/>
          <w:i/>
          <w:sz w:val="19"/>
          <w:szCs w:val="19"/>
        </w:rPr>
        <w:t>Kontratazio-organoak kontratazio-espedientea berariaz onestea, eta Sozietateak esleit</w:t>
      </w:r>
      <w:r w:rsidRPr="008F2D74">
        <w:rPr>
          <w:rFonts w:ascii="Helvetica LT Std" w:hAnsi="Helvetica LT Std"/>
          <w:i/>
          <w:sz w:val="19"/>
          <w:szCs w:val="19"/>
        </w:rPr>
        <w:t>u</w:t>
      </w:r>
      <w:r w:rsidRPr="008F2D74">
        <w:rPr>
          <w:rFonts w:ascii="Helvetica LT Std" w:hAnsi="Helvetica LT Std"/>
          <w:i/>
          <w:sz w:val="19"/>
          <w:szCs w:val="19"/>
        </w:rPr>
        <w:t>tako kontratu guztietan txosten juridikoa eta beharrizanei buruzko txostena ematea.</w:t>
      </w:r>
    </w:p>
    <w:p w:rsidR="008144C6" w:rsidRPr="008F2D74" w:rsidRDefault="008144C6"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i/>
          <w:sz w:val="19"/>
          <w:szCs w:val="19"/>
        </w:rPr>
      </w:pPr>
      <w:r w:rsidRPr="008F2D74">
        <w:rPr>
          <w:rFonts w:ascii="Helvetica LT Std" w:hAnsi="Helvetica LT Std"/>
          <w:i/>
          <w:sz w:val="19"/>
          <w:szCs w:val="19"/>
        </w:rPr>
        <w:t>Mankomunitateak jaso eta Sozietateari eskualdatzen dizkion hornikuntza- eta saneamendu-sare eraiki berriak baloratu, kontabilizatu eta amortizatzea.</w:t>
      </w:r>
    </w:p>
    <w:p w:rsidR="00221184" w:rsidRPr="008F2D74" w:rsidRDefault="00221184" w:rsidP="00916C33">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cs="Arial"/>
          <w:i/>
          <w:sz w:val="19"/>
          <w:szCs w:val="19"/>
        </w:rPr>
      </w:pPr>
      <w:r w:rsidRPr="008F2D74">
        <w:rPr>
          <w:rFonts w:ascii="Helvetica LT Std" w:hAnsi="Helvetica LT Std"/>
          <w:i/>
          <w:sz w:val="19"/>
          <w:szCs w:val="19"/>
        </w:rPr>
        <w:t>Sozietatearen jarduketarako, inbertsioetarako eta finantzaketarako urteko programan bil</w:t>
      </w:r>
      <w:r w:rsidRPr="008F2D74">
        <w:rPr>
          <w:rFonts w:ascii="Helvetica LT Std" w:hAnsi="Helvetica LT Std"/>
          <w:i/>
          <w:sz w:val="19"/>
          <w:szCs w:val="19"/>
        </w:rPr>
        <w:t>a</w:t>
      </w:r>
      <w:r w:rsidRPr="008F2D74">
        <w:rPr>
          <w:rFonts w:ascii="Helvetica LT Std" w:hAnsi="Helvetica LT Std"/>
          <w:i/>
          <w:sz w:val="19"/>
          <w:szCs w:val="19"/>
        </w:rPr>
        <w:t>tzen diren helburuak eta lortu nahi diren errentak adieraztea, eta haien exekuzioaren gaineko jarraipena egitea.</w:t>
      </w:r>
    </w:p>
    <w:p w:rsidR="00157A38" w:rsidRPr="008F2D74" w:rsidRDefault="00304FF0" w:rsidP="00157A38">
      <w:pPr>
        <w:pStyle w:val="atitulo1"/>
        <w:rPr>
          <w:rFonts w:ascii="Helvetica LT Std" w:hAnsi="Helvetica LT Std"/>
          <w:szCs w:val="19"/>
        </w:rPr>
      </w:pPr>
      <w:bookmarkStart w:id="117" w:name="_Toc424728042"/>
      <w:bookmarkStart w:id="118" w:name="_Toc381787510"/>
      <w:r>
        <w:rPr>
          <w:rFonts w:ascii="Helvetica LT Std" w:hAnsi="Helvetica LT Std"/>
          <w:szCs w:val="19"/>
        </w:rPr>
        <w:br/>
      </w:r>
      <w:bookmarkStart w:id="119" w:name="_Toc440443221"/>
      <w:r w:rsidR="00D90C62" w:rsidRPr="008F2D74">
        <w:rPr>
          <w:rFonts w:ascii="Helvetica LT Std" w:hAnsi="Helvetica LT Std"/>
          <w:szCs w:val="19"/>
        </w:rPr>
        <w:t>V. Ondorioak</w:t>
      </w:r>
      <w:bookmarkEnd w:id="117"/>
      <w:bookmarkEnd w:id="119"/>
      <w:r w:rsidR="00D90C62" w:rsidRPr="008F2D74">
        <w:rPr>
          <w:rFonts w:ascii="Helvetica LT Std" w:hAnsi="Helvetica LT Std"/>
          <w:szCs w:val="19"/>
        </w:rPr>
        <w:t xml:space="preserve"> </w:t>
      </w:r>
      <w:bookmarkEnd w:id="118"/>
    </w:p>
    <w:p w:rsidR="00157A38" w:rsidRPr="008F2D74" w:rsidRDefault="00157A38" w:rsidP="00691135">
      <w:pPr>
        <w:pStyle w:val="texto"/>
        <w:tabs>
          <w:tab w:val="clear" w:pos="2835"/>
          <w:tab w:val="clear" w:pos="3969"/>
          <w:tab w:val="clear" w:pos="5103"/>
          <w:tab w:val="clear" w:pos="6237"/>
          <w:tab w:val="clear" w:pos="7371"/>
        </w:tabs>
        <w:spacing w:after="180"/>
        <w:rPr>
          <w:rFonts w:ascii="Helvetica LT Std" w:hAnsi="Helvetica LT Std"/>
          <w:sz w:val="19"/>
          <w:szCs w:val="19"/>
        </w:rPr>
      </w:pPr>
      <w:r w:rsidRPr="008F2D74">
        <w:rPr>
          <w:rFonts w:ascii="Helvetica LT Std" w:hAnsi="Helvetica LT Std"/>
          <w:sz w:val="19"/>
          <w:szCs w:val="19"/>
        </w:rPr>
        <w:t xml:space="preserve">Atal honetan deskribatzen dira egindako fiskalizazioaren harira lortutako ondorio nagusiak. </w:t>
      </w:r>
    </w:p>
    <w:p w:rsidR="00157A38" w:rsidRPr="008F2D74" w:rsidRDefault="00F550C1" w:rsidP="00974B56">
      <w:pPr>
        <w:pStyle w:val="atitulo2"/>
        <w:spacing w:before="320" w:after="120"/>
        <w:rPr>
          <w:szCs w:val="19"/>
        </w:rPr>
      </w:pPr>
      <w:bookmarkStart w:id="120" w:name="_Toc381787511"/>
      <w:bookmarkStart w:id="121" w:name="_Toc424728043"/>
      <w:bookmarkStart w:id="122" w:name="_Toc440443222"/>
      <w:r w:rsidRPr="008F2D74">
        <w:rPr>
          <w:szCs w:val="19"/>
        </w:rPr>
        <w:t>V.1. Plan estrategikoa</w:t>
      </w:r>
      <w:bookmarkEnd w:id="120"/>
      <w:bookmarkEnd w:id="121"/>
      <w:bookmarkEnd w:id="122"/>
      <w:r w:rsidRPr="008F2D74">
        <w:rPr>
          <w:szCs w:val="19"/>
        </w:rPr>
        <w:t xml:space="preserve"> </w:t>
      </w:r>
    </w:p>
    <w:p w:rsidR="00157A38" w:rsidRPr="008F2D74" w:rsidRDefault="00157A38" w:rsidP="00974B56">
      <w:pPr>
        <w:pStyle w:val="texto"/>
        <w:tabs>
          <w:tab w:val="clear" w:pos="2835"/>
          <w:tab w:val="clear" w:pos="3969"/>
          <w:tab w:val="clear" w:pos="5103"/>
          <w:tab w:val="clear" w:pos="6237"/>
          <w:tab w:val="clear" w:pos="7371"/>
        </w:tabs>
        <w:rPr>
          <w:rFonts w:ascii="Helvetica LT Std" w:hAnsi="Helvetica LT Std"/>
          <w:spacing w:val="2"/>
          <w:sz w:val="19"/>
          <w:szCs w:val="19"/>
          <w:highlight w:val="yellow"/>
        </w:rPr>
      </w:pPr>
      <w:r w:rsidRPr="008F2D74">
        <w:rPr>
          <w:rFonts w:ascii="Helvetica LT Std" w:hAnsi="Helvetica LT Std"/>
          <w:spacing w:val="2"/>
          <w:sz w:val="19"/>
          <w:szCs w:val="19"/>
        </w:rPr>
        <w:t>Mankomunitateak eta haren sozietate publikoak onetsitako plan estrategiko indarduna 2013-2016 aldiari dagokiona da. Plan hori Mankomunitatearen eta Sozietatearen jarduketa orientatzeko esparru orokorrean definitzen da, 24 erronka estrategikoren bitartez. Erronka horiek urtero zehazten dira k</w:t>
      </w:r>
      <w:r w:rsidRPr="008F2D74">
        <w:rPr>
          <w:rFonts w:ascii="Helvetica LT Std" w:hAnsi="Helvetica LT Std"/>
          <w:spacing w:val="2"/>
          <w:sz w:val="19"/>
          <w:szCs w:val="19"/>
        </w:rPr>
        <w:t>u</w:t>
      </w:r>
      <w:r w:rsidRPr="008F2D74">
        <w:rPr>
          <w:rFonts w:ascii="Helvetica LT Std" w:hAnsi="Helvetica LT Std"/>
          <w:spacing w:val="2"/>
          <w:sz w:val="19"/>
          <w:szCs w:val="19"/>
        </w:rPr>
        <w:t xml:space="preserve">deaketa planean. </w:t>
      </w:r>
    </w:p>
    <w:p w:rsidR="00157A38" w:rsidRPr="008F2D74" w:rsidRDefault="00157A38" w:rsidP="00974B56">
      <w:pPr>
        <w:pStyle w:val="texto"/>
        <w:tabs>
          <w:tab w:val="clear" w:pos="2835"/>
          <w:tab w:val="clear" w:pos="3969"/>
          <w:tab w:val="clear" w:pos="5103"/>
          <w:tab w:val="clear" w:pos="6237"/>
          <w:tab w:val="clear" w:pos="7371"/>
        </w:tabs>
        <w:rPr>
          <w:rFonts w:ascii="Helvetica LT Std" w:hAnsi="Helvetica LT Std"/>
          <w:color w:val="FF0000"/>
          <w:spacing w:val="2"/>
          <w:sz w:val="19"/>
          <w:szCs w:val="19"/>
        </w:rPr>
      </w:pPr>
      <w:r w:rsidRPr="008F2D74">
        <w:rPr>
          <w:rFonts w:ascii="Helvetica LT Std" w:hAnsi="Helvetica LT Std"/>
          <w:sz w:val="19"/>
          <w:szCs w:val="19"/>
        </w:rPr>
        <w:t>Hartara, 2013ko kudeaketa planean, 34 proiektu ezartzen dira honako zerbitzu hauetarako: uraren ziklo integrala, hiri hondakinen bilketa eta garraioa, eskualdeko hiri-garraioa, taxia eta maila korporatiboko zerbitzuak. Proiektu bakoitzerako, xedea, urteko helburuak eta esleitutako arduraduna finkatzen dira.</w:t>
      </w:r>
      <w:r w:rsidRPr="008F2D74">
        <w:rPr>
          <w:rFonts w:ascii="Helvetica LT Std" w:hAnsi="Helvetica LT Std"/>
          <w:color w:val="FF0000"/>
          <w:spacing w:val="2"/>
          <w:sz w:val="19"/>
          <w:szCs w:val="19"/>
        </w:rPr>
        <w:t xml:space="preserve"> </w:t>
      </w:r>
    </w:p>
    <w:p w:rsidR="004F15EC" w:rsidRPr="008F2D74" w:rsidRDefault="004F15EC" w:rsidP="00974B56">
      <w:pPr>
        <w:pStyle w:val="texto"/>
        <w:tabs>
          <w:tab w:val="clear" w:pos="2835"/>
          <w:tab w:val="clear" w:pos="3969"/>
          <w:tab w:val="clear" w:pos="5103"/>
          <w:tab w:val="clear" w:pos="6237"/>
          <w:tab w:val="clear" w:pos="7371"/>
        </w:tabs>
        <w:rPr>
          <w:rFonts w:ascii="Helvetica LT Std" w:hAnsi="Helvetica LT Std"/>
          <w:spacing w:val="2"/>
          <w:sz w:val="19"/>
          <w:szCs w:val="19"/>
        </w:rPr>
      </w:pPr>
      <w:r w:rsidRPr="008F2D74">
        <w:rPr>
          <w:rFonts w:ascii="Helvetica LT Std" w:hAnsi="Helvetica LT Std"/>
          <w:sz w:val="19"/>
          <w:szCs w:val="19"/>
        </w:rPr>
        <w:t>Hilero, helburuak neurtzeko finkatutako adierazleen jarraipena egiten da, eta, urtero, aginte i</w:t>
      </w:r>
      <w:r w:rsidRPr="008F2D74">
        <w:rPr>
          <w:rFonts w:ascii="Helvetica LT Std" w:hAnsi="Helvetica LT Std"/>
          <w:sz w:val="19"/>
          <w:szCs w:val="19"/>
        </w:rPr>
        <w:t>n</w:t>
      </w:r>
      <w:r w:rsidRPr="008F2D74">
        <w:rPr>
          <w:rFonts w:ascii="Helvetica LT Std" w:hAnsi="Helvetica LT Std"/>
          <w:sz w:val="19"/>
          <w:szCs w:val="19"/>
        </w:rPr>
        <w:t>tegralaren koadroaren bitartez, aztertzen da urteko kudeaketa-planean ezarritako helburuen b</w:t>
      </w:r>
      <w:r w:rsidRPr="008F2D74">
        <w:rPr>
          <w:rFonts w:ascii="Helvetica LT Std" w:hAnsi="Helvetica LT Std"/>
          <w:sz w:val="19"/>
          <w:szCs w:val="19"/>
        </w:rPr>
        <w:t>e</w:t>
      </w:r>
      <w:r w:rsidRPr="008F2D74">
        <w:rPr>
          <w:rFonts w:ascii="Helvetica LT Std" w:hAnsi="Helvetica LT Std"/>
          <w:sz w:val="19"/>
          <w:szCs w:val="19"/>
        </w:rPr>
        <w:t>tetzea.</w:t>
      </w:r>
      <w:r w:rsidRPr="008F2D74">
        <w:rPr>
          <w:rFonts w:ascii="Helvetica LT Std" w:hAnsi="Helvetica LT Std"/>
          <w:spacing w:val="2"/>
          <w:sz w:val="19"/>
          <w:szCs w:val="19"/>
        </w:rPr>
        <w:t xml:space="preserve"> </w:t>
      </w:r>
    </w:p>
    <w:p w:rsidR="006611AF" w:rsidRPr="008F2D74" w:rsidRDefault="006611AF" w:rsidP="00974B56">
      <w:pPr>
        <w:pStyle w:val="texto"/>
        <w:tabs>
          <w:tab w:val="clear" w:pos="2835"/>
          <w:tab w:val="clear" w:pos="3969"/>
          <w:tab w:val="clear" w:pos="5103"/>
          <w:tab w:val="clear" w:pos="6237"/>
          <w:tab w:val="clear" w:pos="7371"/>
        </w:tabs>
        <w:rPr>
          <w:rFonts w:ascii="Helvetica LT Std" w:hAnsi="Helvetica LT Std"/>
          <w:sz w:val="19"/>
          <w:szCs w:val="19"/>
        </w:rPr>
      </w:pPr>
      <w:r w:rsidRPr="008F2D74">
        <w:rPr>
          <w:rFonts w:ascii="Helvetica LT Std" w:hAnsi="Helvetica LT Std"/>
          <w:sz w:val="19"/>
          <w:szCs w:val="19"/>
        </w:rPr>
        <w:t>2013ko ekitaldiko kudeaketa-plana ebaluatzeko eta aztertzeko hiru txosten jaso dira, bi seih</w:t>
      </w:r>
      <w:r w:rsidRPr="008F2D74">
        <w:rPr>
          <w:rFonts w:ascii="Helvetica LT Std" w:hAnsi="Helvetica LT Std"/>
          <w:sz w:val="19"/>
          <w:szCs w:val="19"/>
        </w:rPr>
        <w:t>i</w:t>
      </w:r>
      <w:r w:rsidRPr="008F2D74">
        <w:rPr>
          <w:rFonts w:ascii="Helvetica LT Std" w:hAnsi="Helvetica LT Std"/>
          <w:sz w:val="19"/>
          <w:szCs w:val="19"/>
        </w:rPr>
        <w:t xml:space="preserve">lekoak eta bat urtekoa –azken horretan, proiektu bakoitzerako, ezarritako helburuen jarraipena egiten da. </w:t>
      </w:r>
    </w:p>
    <w:p w:rsidR="00405819" w:rsidRPr="008F2D74" w:rsidRDefault="00157A38" w:rsidP="00974B56">
      <w:pPr>
        <w:pStyle w:val="texto"/>
        <w:tabs>
          <w:tab w:val="clear" w:pos="2835"/>
          <w:tab w:val="clear" w:pos="3969"/>
          <w:tab w:val="clear" w:pos="5103"/>
          <w:tab w:val="clear" w:pos="6237"/>
          <w:tab w:val="clear" w:pos="7371"/>
        </w:tabs>
        <w:rPr>
          <w:rFonts w:ascii="Helvetica LT Std" w:hAnsi="Helvetica LT Std"/>
          <w:sz w:val="19"/>
          <w:szCs w:val="19"/>
        </w:rPr>
      </w:pPr>
      <w:r w:rsidRPr="008F2D74">
        <w:rPr>
          <w:rFonts w:ascii="Helvetica LT Std" w:hAnsi="Helvetica LT Std"/>
          <w:sz w:val="19"/>
          <w:szCs w:val="19"/>
        </w:rPr>
        <w:t>2013ko kudeaketa-planean finkatutako 34 proiektuetatik, 23k gauzatze-maila handia dute, zo</w:t>
      </w:r>
      <w:r w:rsidRPr="008F2D74">
        <w:rPr>
          <w:rFonts w:ascii="Helvetica LT Std" w:hAnsi="Helvetica LT Std"/>
          <w:sz w:val="19"/>
          <w:szCs w:val="19"/>
        </w:rPr>
        <w:t>r</w:t>
      </w:r>
      <w:r w:rsidRPr="008F2D74">
        <w:rPr>
          <w:rFonts w:ascii="Helvetica LT Std" w:hAnsi="Helvetica LT Std"/>
          <w:sz w:val="19"/>
          <w:szCs w:val="19"/>
        </w:rPr>
        <w:t>tzik batez besteko gauzatze-maila dute eta hiru baizik ez daude non gauzatze-maila apala izan den.</w:t>
      </w:r>
    </w:p>
    <w:p w:rsidR="00304FF0" w:rsidRDefault="00304FF0">
      <w:pPr>
        <w:spacing w:after="0"/>
        <w:ind w:firstLine="0"/>
        <w:jc w:val="left"/>
        <w:rPr>
          <w:rFonts w:ascii="Helvetica LT Std" w:hAnsi="Helvetica LT Std"/>
          <w:bCs/>
          <w:iCs/>
          <w:caps/>
          <w:color w:val="000000"/>
          <w:spacing w:val="10"/>
          <w:kern w:val="28"/>
          <w:sz w:val="19"/>
          <w:szCs w:val="19"/>
        </w:rPr>
      </w:pPr>
      <w:bookmarkStart w:id="123" w:name="_Toc381787512"/>
      <w:bookmarkStart w:id="124" w:name="_Toc424728044"/>
      <w:r>
        <w:rPr>
          <w:szCs w:val="19"/>
        </w:rPr>
        <w:br w:type="page"/>
      </w:r>
    </w:p>
    <w:p w:rsidR="00157A38" w:rsidRPr="008F2D74" w:rsidRDefault="00157A38" w:rsidP="00691135">
      <w:pPr>
        <w:pStyle w:val="atitulo2"/>
        <w:spacing w:before="240" w:after="280"/>
        <w:rPr>
          <w:szCs w:val="19"/>
        </w:rPr>
      </w:pPr>
      <w:bookmarkStart w:id="125" w:name="_Toc440443223"/>
      <w:r w:rsidRPr="008F2D74">
        <w:rPr>
          <w:szCs w:val="19"/>
        </w:rPr>
        <w:lastRenderedPageBreak/>
        <w:t xml:space="preserve">V.2. </w:t>
      </w:r>
      <w:bookmarkEnd w:id="123"/>
      <w:r w:rsidRPr="008F2D74">
        <w:rPr>
          <w:szCs w:val="19"/>
        </w:rPr>
        <w:t>Mankomunitatea</w:t>
      </w:r>
      <w:bookmarkEnd w:id="124"/>
      <w:bookmarkEnd w:id="125"/>
    </w:p>
    <w:p w:rsidR="00157A38" w:rsidRPr="008F2D74" w:rsidRDefault="00157A38" w:rsidP="00806370">
      <w:pPr>
        <w:pStyle w:val="atitulo3"/>
        <w:spacing w:before="240"/>
        <w:rPr>
          <w:rFonts w:cs="Arial"/>
          <w:szCs w:val="19"/>
        </w:rPr>
      </w:pPr>
      <w:r w:rsidRPr="008F2D74">
        <w:rPr>
          <w:szCs w:val="19"/>
        </w:rPr>
        <w:t>V.2.1. Aurrekontuaren betetzea eta finantza-egoera</w:t>
      </w:r>
    </w:p>
    <w:p w:rsidR="00157A38" w:rsidRPr="008F2D74" w:rsidRDefault="00157A38" w:rsidP="00E53349">
      <w:pPr>
        <w:pStyle w:val="texto"/>
        <w:spacing w:after="260"/>
        <w:rPr>
          <w:rFonts w:ascii="Helvetica LT Std" w:hAnsi="Helvetica LT Std"/>
          <w:sz w:val="19"/>
          <w:szCs w:val="19"/>
        </w:rPr>
      </w:pPr>
      <w:r w:rsidRPr="008F2D74">
        <w:rPr>
          <w:rFonts w:ascii="Helvetica LT Std" w:hAnsi="Helvetica LT Std"/>
          <w:sz w:val="19"/>
          <w:szCs w:val="19"/>
        </w:rPr>
        <w:t>Mankomunitatearen 2013rako aurrekontua 2012ko abenduaren 20an onetsi zen, eta 15.843.897 euroko diru-sarreren eta gastuen aurreikuspena zeukan. Hurrengo tauletan haren betetzea eta 2012an sortutako eskubide eta gastuen alderaketa erakusten dugu.</w:t>
      </w:r>
    </w:p>
    <w:tbl>
      <w:tblPr>
        <w:tblW w:w="5087" w:type="pct"/>
        <w:jc w:val="center"/>
        <w:tblCellMar>
          <w:left w:w="70" w:type="dxa"/>
          <w:right w:w="70" w:type="dxa"/>
        </w:tblCellMar>
        <w:tblLook w:val="04A0" w:firstRow="1" w:lastRow="0" w:firstColumn="1" w:lastColumn="0" w:noHBand="0" w:noVBand="1"/>
      </w:tblPr>
      <w:tblGrid>
        <w:gridCol w:w="2586"/>
        <w:gridCol w:w="945"/>
        <w:gridCol w:w="1167"/>
        <w:gridCol w:w="728"/>
        <w:gridCol w:w="1167"/>
        <w:gridCol w:w="945"/>
        <w:gridCol w:w="850"/>
        <w:gridCol w:w="696"/>
      </w:tblGrid>
      <w:tr w:rsidR="0029027A" w:rsidRPr="00AD1635" w:rsidTr="0087180A">
        <w:trPr>
          <w:trHeight w:val="550"/>
          <w:jc w:val="center"/>
        </w:trPr>
        <w:tc>
          <w:tcPr>
            <w:tcW w:w="1592"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 xml:space="preserve">Diru-sarrerak </w:t>
            </w:r>
          </w:p>
        </w:tc>
        <w:tc>
          <w:tcPr>
            <w:tcW w:w="563"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Aitortutako eskubideak (2012)</w:t>
            </w:r>
          </w:p>
        </w:tc>
        <w:tc>
          <w:tcPr>
            <w:tcW w:w="561" w:type="pct"/>
            <w:tcBorders>
              <w:top w:val="single" w:sz="4" w:space="0" w:color="auto"/>
              <w:bottom w:val="single" w:sz="4" w:space="0" w:color="auto"/>
            </w:tcBorders>
            <w:shd w:val="clear" w:color="auto" w:fill="FABF8F" w:themeFill="accent6" w:themeFillTint="99"/>
            <w:vAlign w:val="center"/>
            <w:hideMark/>
          </w:tcPr>
          <w:p w:rsidR="00236E4E"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2009ko hasi</w:t>
            </w:r>
            <w:r w:rsidRPr="00AD1635">
              <w:rPr>
                <w:rFonts w:ascii="Helvetica LT Std" w:hAnsi="Helvetica LT Std"/>
                <w:sz w:val="16"/>
                <w:szCs w:val="16"/>
              </w:rPr>
              <w:t>e</w:t>
            </w:r>
            <w:r w:rsidRPr="00AD1635">
              <w:rPr>
                <w:rFonts w:ascii="Helvetica LT Std" w:hAnsi="Helvetica LT Std"/>
                <w:sz w:val="16"/>
                <w:szCs w:val="16"/>
              </w:rPr>
              <w:t>rako aurre</w:t>
            </w:r>
            <w:r w:rsidRPr="00AD1635">
              <w:rPr>
                <w:rFonts w:ascii="Helvetica LT Std" w:hAnsi="Helvetica LT Std"/>
                <w:sz w:val="16"/>
                <w:szCs w:val="16"/>
              </w:rPr>
              <w:t>i</w:t>
            </w:r>
            <w:r w:rsidRPr="00AD1635">
              <w:rPr>
                <w:rFonts w:ascii="Helvetica LT Std" w:hAnsi="Helvetica LT Std"/>
                <w:sz w:val="16"/>
                <w:szCs w:val="16"/>
              </w:rPr>
              <w:t>kuspena</w:t>
            </w:r>
          </w:p>
        </w:tc>
        <w:tc>
          <w:tcPr>
            <w:tcW w:w="469" w:type="pct"/>
            <w:tcBorders>
              <w:top w:val="single" w:sz="4" w:space="0" w:color="auto"/>
              <w:bottom w:val="single" w:sz="4" w:space="0" w:color="auto"/>
            </w:tcBorders>
            <w:shd w:val="clear" w:color="auto" w:fill="FABF8F" w:themeFill="accent6" w:themeFillTint="99"/>
            <w:vAlign w:val="center"/>
            <w:hideMark/>
          </w:tcPr>
          <w:p w:rsidR="00236E4E"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2013ko aldaketa</w:t>
            </w:r>
          </w:p>
        </w:tc>
        <w:tc>
          <w:tcPr>
            <w:tcW w:w="561" w:type="pct"/>
            <w:tcBorders>
              <w:top w:val="single" w:sz="4" w:space="0" w:color="auto"/>
              <w:bottom w:val="single" w:sz="4" w:space="0" w:color="auto"/>
            </w:tcBorders>
            <w:shd w:val="clear" w:color="auto" w:fill="FABF8F" w:themeFill="accent6" w:themeFillTint="99"/>
            <w:vAlign w:val="center"/>
            <w:hideMark/>
          </w:tcPr>
          <w:p w:rsidR="00236E4E"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Behin betiko aurreikuspena 2013</w:t>
            </w:r>
          </w:p>
        </w:tc>
        <w:tc>
          <w:tcPr>
            <w:tcW w:w="571"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Aitortutako eskubideak (2013)</w:t>
            </w:r>
          </w:p>
        </w:tc>
        <w:tc>
          <w:tcPr>
            <w:tcW w:w="255"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Betetakoa (%)</w:t>
            </w:r>
          </w:p>
        </w:tc>
        <w:tc>
          <w:tcPr>
            <w:tcW w:w="428"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2013/12 aldea (%)</w:t>
            </w:r>
          </w:p>
        </w:tc>
      </w:tr>
      <w:tr w:rsidR="0029027A" w:rsidRPr="00AD1635" w:rsidTr="0087180A">
        <w:trPr>
          <w:trHeight w:val="255"/>
          <w:jc w:val="center"/>
        </w:trPr>
        <w:tc>
          <w:tcPr>
            <w:tcW w:w="1592" w:type="pct"/>
            <w:tcBorders>
              <w:top w:val="single" w:sz="4" w:space="0" w:color="auto"/>
              <w:bottom w:val="single" w:sz="2"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Tasak, prezio publikoak eta beste diru-sarrera batzuk</w:t>
            </w:r>
          </w:p>
        </w:tc>
        <w:tc>
          <w:tcPr>
            <w:tcW w:w="563"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191.863</w:t>
            </w:r>
          </w:p>
        </w:tc>
        <w:tc>
          <w:tcPr>
            <w:tcW w:w="561"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114.258</w:t>
            </w:r>
          </w:p>
        </w:tc>
        <w:tc>
          <w:tcPr>
            <w:tcW w:w="469"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561"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114.258</w:t>
            </w:r>
          </w:p>
        </w:tc>
        <w:tc>
          <w:tcPr>
            <w:tcW w:w="571"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118.390</w:t>
            </w:r>
          </w:p>
        </w:tc>
        <w:tc>
          <w:tcPr>
            <w:tcW w:w="255"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104</w:t>
            </w:r>
          </w:p>
        </w:tc>
        <w:tc>
          <w:tcPr>
            <w:tcW w:w="428" w:type="pct"/>
            <w:tcBorders>
              <w:top w:val="single" w:sz="4" w:space="0" w:color="auto"/>
              <w:bottom w:val="single" w:sz="2"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-38</w:t>
            </w:r>
          </w:p>
        </w:tc>
      </w:tr>
      <w:tr w:rsidR="0029027A" w:rsidRPr="00AD1635" w:rsidTr="0087180A">
        <w:trPr>
          <w:trHeight w:val="255"/>
          <w:jc w:val="center"/>
        </w:trPr>
        <w:tc>
          <w:tcPr>
            <w:tcW w:w="1592" w:type="pct"/>
            <w:tcBorders>
              <w:top w:val="single" w:sz="2" w:space="0" w:color="auto"/>
              <w:bottom w:val="single" w:sz="2"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Transferentzia arruntak</w:t>
            </w:r>
          </w:p>
        </w:tc>
        <w:tc>
          <w:tcPr>
            <w:tcW w:w="563"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14.612.077</w:t>
            </w:r>
          </w:p>
        </w:tc>
        <w:tc>
          <w:tcPr>
            <w:tcW w:w="56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15.568.398</w:t>
            </w:r>
          </w:p>
        </w:tc>
        <w:tc>
          <w:tcPr>
            <w:tcW w:w="469"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56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15.568.398</w:t>
            </w:r>
          </w:p>
        </w:tc>
        <w:tc>
          <w:tcPr>
            <w:tcW w:w="57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14.985.570</w:t>
            </w:r>
          </w:p>
        </w:tc>
        <w:tc>
          <w:tcPr>
            <w:tcW w:w="255"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96</w:t>
            </w:r>
          </w:p>
        </w:tc>
        <w:tc>
          <w:tcPr>
            <w:tcW w:w="428" w:type="pct"/>
            <w:tcBorders>
              <w:top w:val="single" w:sz="2" w:space="0" w:color="auto"/>
              <w:bottom w:val="single" w:sz="2"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3</w:t>
            </w:r>
          </w:p>
        </w:tc>
      </w:tr>
      <w:tr w:rsidR="0029027A" w:rsidRPr="00AD1635" w:rsidTr="0087180A">
        <w:trPr>
          <w:trHeight w:val="255"/>
          <w:jc w:val="center"/>
        </w:trPr>
        <w:tc>
          <w:tcPr>
            <w:tcW w:w="1592" w:type="pct"/>
            <w:tcBorders>
              <w:top w:val="single" w:sz="2" w:space="0" w:color="auto"/>
              <w:bottom w:val="single" w:sz="2"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Ondarearen eta herri-aprobetxamenduen bidezko diru-sarrerak</w:t>
            </w:r>
          </w:p>
        </w:tc>
        <w:tc>
          <w:tcPr>
            <w:tcW w:w="563"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188.924</w:t>
            </w:r>
          </w:p>
        </w:tc>
        <w:tc>
          <w:tcPr>
            <w:tcW w:w="56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161.241</w:t>
            </w:r>
          </w:p>
        </w:tc>
        <w:tc>
          <w:tcPr>
            <w:tcW w:w="469"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56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161.241</w:t>
            </w:r>
          </w:p>
        </w:tc>
        <w:tc>
          <w:tcPr>
            <w:tcW w:w="57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173.654</w:t>
            </w:r>
          </w:p>
        </w:tc>
        <w:tc>
          <w:tcPr>
            <w:tcW w:w="255"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108</w:t>
            </w:r>
          </w:p>
        </w:tc>
        <w:tc>
          <w:tcPr>
            <w:tcW w:w="428" w:type="pct"/>
            <w:tcBorders>
              <w:top w:val="single" w:sz="2" w:space="0" w:color="auto"/>
              <w:bottom w:val="single" w:sz="2"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-8</w:t>
            </w:r>
          </w:p>
        </w:tc>
      </w:tr>
      <w:tr w:rsidR="0029027A" w:rsidRPr="00AD1635" w:rsidTr="0087180A">
        <w:trPr>
          <w:trHeight w:val="255"/>
          <w:jc w:val="center"/>
        </w:trPr>
        <w:tc>
          <w:tcPr>
            <w:tcW w:w="1592" w:type="pct"/>
            <w:tcBorders>
              <w:top w:val="single" w:sz="2" w:space="0" w:color="auto"/>
              <w:bottom w:val="single" w:sz="2"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Kapital-transferentziak</w:t>
            </w:r>
          </w:p>
        </w:tc>
        <w:tc>
          <w:tcPr>
            <w:tcW w:w="563"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-42.483</w:t>
            </w:r>
          </w:p>
        </w:tc>
        <w:tc>
          <w:tcPr>
            <w:tcW w:w="56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469"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56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57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255" w:type="pct"/>
            <w:tcBorders>
              <w:top w:val="single" w:sz="2" w:space="0" w:color="auto"/>
              <w:bottom w:val="single" w:sz="2" w:space="0" w:color="auto"/>
            </w:tcBorders>
            <w:vAlign w:val="center"/>
          </w:tcPr>
          <w:p w:rsidR="00157A38" w:rsidRPr="00AD1635" w:rsidRDefault="00157A38" w:rsidP="000F5558">
            <w:pPr>
              <w:pStyle w:val="cuatexto"/>
              <w:ind w:left="-65"/>
              <w:jc w:val="right"/>
              <w:rPr>
                <w:rFonts w:ascii="Helvetica LT Std" w:hAnsi="Helvetica LT Std"/>
                <w:sz w:val="16"/>
                <w:szCs w:val="16"/>
              </w:rPr>
            </w:pPr>
          </w:p>
        </w:tc>
        <w:tc>
          <w:tcPr>
            <w:tcW w:w="428" w:type="pct"/>
            <w:tcBorders>
              <w:top w:val="single" w:sz="2" w:space="0" w:color="auto"/>
              <w:bottom w:val="single" w:sz="2"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-100</w:t>
            </w:r>
          </w:p>
        </w:tc>
      </w:tr>
      <w:tr w:rsidR="0029027A" w:rsidRPr="00AD1635" w:rsidTr="0087180A">
        <w:trPr>
          <w:trHeight w:val="255"/>
          <w:jc w:val="center"/>
        </w:trPr>
        <w:tc>
          <w:tcPr>
            <w:tcW w:w="1592" w:type="pct"/>
            <w:tcBorders>
              <w:top w:val="single" w:sz="2" w:space="0" w:color="auto"/>
              <w:bottom w:val="single" w:sz="4"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Finantza-aktiboak</w:t>
            </w:r>
          </w:p>
        </w:tc>
        <w:tc>
          <w:tcPr>
            <w:tcW w:w="563"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1.274.752</w:t>
            </w:r>
          </w:p>
        </w:tc>
        <w:tc>
          <w:tcPr>
            <w:tcW w:w="561"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469"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561"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571"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255" w:type="pct"/>
            <w:tcBorders>
              <w:top w:val="single" w:sz="2" w:space="0" w:color="auto"/>
              <w:bottom w:val="single" w:sz="4" w:space="0" w:color="auto"/>
            </w:tcBorders>
            <w:vAlign w:val="center"/>
          </w:tcPr>
          <w:p w:rsidR="00157A38" w:rsidRPr="00AD1635" w:rsidRDefault="00157A38" w:rsidP="000F5558">
            <w:pPr>
              <w:pStyle w:val="cuatexto"/>
              <w:ind w:left="-65"/>
              <w:jc w:val="right"/>
              <w:rPr>
                <w:rFonts w:ascii="Helvetica LT Std" w:hAnsi="Helvetica LT Std"/>
                <w:sz w:val="16"/>
                <w:szCs w:val="16"/>
              </w:rPr>
            </w:pPr>
          </w:p>
        </w:tc>
        <w:tc>
          <w:tcPr>
            <w:tcW w:w="428" w:type="pct"/>
            <w:tcBorders>
              <w:top w:val="single" w:sz="2" w:space="0" w:color="auto"/>
              <w:bottom w:val="single" w:sz="4"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-100</w:t>
            </w:r>
          </w:p>
        </w:tc>
      </w:tr>
      <w:tr w:rsidR="0029027A" w:rsidRPr="00AD1635" w:rsidTr="00A62686">
        <w:trPr>
          <w:trHeight w:val="284"/>
          <w:jc w:val="center"/>
        </w:trPr>
        <w:tc>
          <w:tcPr>
            <w:tcW w:w="1592" w:type="pct"/>
            <w:tcBorders>
              <w:top w:val="single" w:sz="4" w:space="0" w:color="auto"/>
              <w:bottom w:val="single" w:sz="4" w:space="0" w:color="auto"/>
            </w:tcBorders>
            <w:shd w:val="clear" w:color="auto" w:fill="FABF8F" w:themeFill="accent6" w:themeFillTint="99"/>
            <w:vAlign w:val="center"/>
            <w:hideMark/>
          </w:tcPr>
          <w:p w:rsidR="00157A38" w:rsidRPr="00AD1635" w:rsidRDefault="0029027A" w:rsidP="0029027A">
            <w:pPr>
              <w:pStyle w:val="cuatexto"/>
              <w:ind w:left="-65"/>
              <w:jc w:val="left"/>
              <w:rPr>
                <w:rFonts w:ascii="Helvetica LT Std" w:hAnsi="Helvetica LT Std"/>
                <w:sz w:val="16"/>
                <w:szCs w:val="16"/>
              </w:rPr>
            </w:pPr>
            <w:r w:rsidRPr="00AD1635">
              <w:rPr>
                <w:rFonts w:ascii="Helvetica LT Std" w:hAnsi="Helvetica LT Std"/>
                <w:sz w:val="16"/>
                <w:szCs w:val="16"/>
              </w:rPr>
              <w:t>Diru-sarrerak, guztira</w:t>
            </w:r>
          </w:p>
        </w:tc>
        <w:tc>
          <w:tcPr>
            <w:tcW w:w="563"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sz w:val="16"/>
                <w:szCs w:val="16"/>
              </w:rPr>
              <w:t>16.225.133</w:t>
            </w:r>
            <w:r w:rsidRPr="00AD1635">
              <w:rPr>
                <w:rFonts w:ascii="Helvetica LT Std" w:hAnsi="Helvetica LT Std"/>
                <w:sz w:val="16"/>
                <w:szCs w:val="16"/>
              </w:rPr>
              <w:fldChar w:fldCharType="end"/>
            </w:r>
          </w:p>
        </w:tc>
        <w:tc>
          <w:tcPr>
            <w:tcW w:w="561"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sz w:val="16"/>
                <w:szCs w:val="16"/>
              </w:rPr>
              <w:t>15.843.897</w:t>
            </w:r>
            <w:r w:rsidRPr="00AD1635">
              <w:rPr>
                <w:rFonts w:ascii="Helvetica LT Std" w:hAnsi="Helvetica LT Std"/>
                <w:sz w:val="16"/>
                <w:szCs w:val="16"/>
              </w:rPr>
              <w:fldChar w:fldCharType="end"/>
            </w:r>
          </w:p>
        </w:tc>
        <w:tc>
          <w:tcPr>
            <w:tcW w:w="469"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561"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sz w:val="16"/>
                <w:szCs w:val="16"/>
              </w:rPr>
              <w:t>15.843.897</w:t>
            </w:r>
            <w:r w:rsidRPr="00AD1635">
              <w:rPr>
                <w:rFonts w:ascii="Helvetica LT Std" w:hAnsi="Helvetica LT Std"/>
                <w:sz w:val="16"/>
                <w:szCs w:val="16"/>
              </w:rPr>
              <w:fldChar w:fldCharType="end"/>
            </w:r>
          </w:p>
        </w:tc>
        <w:tc>
          <w:tcPr>
            <w:tcW w:w="571"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sz w:val="16"/>
                <w:szCs w:val="16"/>
              </w:rPr>
              <w:t>15.277.614</w:t>
            </w:r>
            <w:r w:rsidRPr="00AD1635">
              <w:rPr>
                <w:rFonts w:ascii="Helvetica LT Std" w:hAnsi="Helvetica LT Std"/>
                <w:sz w:val="16"/>
                <w:szCs w:val="16"/>
              </w:rPr>
              <w:fldChar w:fldCharType="end"/>
            </w:r>
          </w:p>
        </w:tc>
        <w:tc>
          <w:tcPr>
            <w:tcW w:w="255"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96</w:t>
            </w:r>
          </w:p>
        </w:tc>
        <w:tc>
          <w:tcPr>
            <w:tcW w:w="428" w:type="pct"/>
            <w:tcBorders>
              <w:top w:val="single" w:sz="4" w:space="0" w:color="auto"/>
              <w:bottom w:val="single" w:sz="4" w:space="0" w:color="auto"/>
            </w:tcBorders>
            <w:shd w:val="clear" w:color="auto" w:fill="FABF8F" w:themeFill="accent6" w:themeFillTint="99"/>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-6</w:t>
            </w:r>
          </w:p>
        </w:tc>
      </w:tr>
    </w:tbl>
    <w:p w:rsidR="00157A38" w:rsidRPr="008F2D74" w:rsidRDefault="00157A38" w:rsidP="00974B56">
      <w:pPr>
        <w:pStyle w:val="texto"/>
        <w:spacing w:before="240"/>
        <w:rPr>
          <w:rFonts w:ascii="Helvetica LT Std" w:hAnsi="Helvetica LT Std"/>
          <w:sz w:val="19"/>
          <w:szCs w:val="19"/>
        </w:rPr>
      </w:pPr>
    </w:p>
    <w:tbl>
      <w:tblPr>
        <w:tblW w:w="5087" w:type="pct"/>
        <w:jc w:val="center"/>
        <w:tblCellMar>
          <w:left w:w="70" w:type="dxa"/>
          <w:right w:w="70" w:type="dxa"/>
        </w:tblCellMar>
        <w:tblLook w:val="04A0" w:firstRow="1" w:lastRow="0" w:firstColumn="1" w:lastColumn="0" w:noHBand="0" w:noVBand="1"/>
      </w:tblPr>
      <w:tblGrid>
        <w:gridCol w:w="2746"/>
        <w:gridCol w:w="1090"/>
        <w:gridCol w:w="936"/>
        <w:gridCol w:w="740"/>
        <w:gridCol w:w="936"/>
        <w:gridCol w:w="1090"/>
        <w:gridCol w:w="850"/>
        <w:gridCol w:w="696"/>
      </w:tblGrid>
      <w:tr w:rsidR="0029027A" w:rsidRPr="00AD1635" w:rsidTr="00974B56">
        <w:trPr>
          <w:trHeight w:val="538"/>
          <w:jc w:val="center"/>
        </w:trPr>
        <w:tc>
          <w:tcPr>
            <w:tcW w:w="1581"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Gastuak</w:t>
            </w:r>
          </w:p>
        </w:tc>
        <w:tc>
          <w:tcPr>
            <w:tcW w:w="562"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Aitortutako betebeharrak (2012)</w:t>
            </w:r>
          </w:p>
        </w:tc>
        <w:tc>
          <w:tcPr>
            <w:tcW w:w="565" w:type="pct"/>
            <w:tcBorders>
              <w:top w:val="single" w:sz="4" w:space="0" w:color="auto"/>
              <w:bottom w:val="single" w:sz="4" w:space="0" w:color="auto"/>
            </w:tcBorders>
            <w:shd w:val="clear" w:color="auto" w:fill="FABF8F" w:themeFill="accent6" w:themeFillTint="99"/>
            <w:vAlign w:val="center"/>
            <w:hideMark/>
          </w:tcPr>
          <w:p w:rsidR="00236E4E"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2013ko hasierako kreditua</w:t>
            </w:r>
          </w:p>
        </w:tc>
        <w:tc>
          <w:tcPr>
            <w:tcW w:w="481"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2013ko aldaketa</w:t>
            </w:r>
          </w:p>
        </w:tc>
        <w:tc>
          <w:tcPr>
            <w:tcW w:w="562" w:type="pct"/>
            <w:tcBorders>
              <w:top w:val="single" w:sz="4" w:space="0" w:color="auto"/>
              <w:bottom w:val="single" w:sz="4" w:space="0" w:color="auto"/>
            </w:tcBorders>
            <w:shd w:val="clear" w:color="auto" w:fill="FABF8F" w:themeFill="accent6" w:themeFillTint="99"/>
            <w:vAlign w:val="center"/>
            <w:hideMark/>
          </w:tcPr>
          <w:p w:rsidR="00236E4E"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2013ko behin betiko kreditua</w:t>
            </w:r>
          </w:p>
        </w:tc>
        <w:tc>
          <w:tcPr>
            <w:tcW w:w="555" w:type="pct"/>
            <w:tcBorders>
              <w:top w:val="single" w:sz="4" w:space="0" w:color="auto"/>
              <w:bottom w:val="single" w:sz="4" w:space="0" w:color="auto"/>
            </w:tcBorders>
            <w:shd w:val="clear" w:color="auto" w:fill="FABF8F" w:themeFill="accent6" w:themeFillTint="99"/>
            <w:vAlign w:val="center"/>
            <w:hideMark/>
          </w:tcPr>
          <w:p w:rsidR="00236E4E"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Aitortutako betebeharrak (2013)</w:t>
            </w:r>
          </w:p>
        </w:tc>
        <w:tc>
          <w:tcPr>
            <w:tcW w:w="277"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Betetakoa (%)</w:t>
            </w:r>
          </w:p>
        </w:tc>
        <w:tc>
          <w:tcPr>
            <w:tcW w:w="417"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A069F">
            <w:pPr>
              <w:pStyle w:val="cuatexto"/>
              <w:ind w:left="-65"/>
              <w:jc w:val="right"/>
              <w:rPr>
                <w:rFonts w:ascii="Helvetica LT Std" w:hAnsi="Helvetica LT Std"/>
                <w:sz w:val="16"/>
                <w:szCs w:val="16"/>
              </w:rPr>
            </w:pPr>
            <w:r w:rsidRPr="00AD1635">
              <w:rPr>
                <w:rFonts w:ascii="Helvetica LT Std" w:hAnsi="Helvetica LT Std"/>
                <w:sz w:val="16"/>
                <w:szCs w:val="16"/>
              </w:rPr>
              <w:t>Aldea (%) 2013/12</w:t>
            </w:r>
          </w:p>
        </w:tc>
      </w:tr>
      <w:tr w:rsidR="0029027A" w:rsidRPr="00AD1635" w:rsidTr="00974B56">
        <w:trPr>
          <w:trHeight w:val="255"/>
          <w:jc w:val="center"/>
        </w:trPr>
        <w:tc>
          <w:tcPr>
            <w:tcW w:w="1581" w:type="pct"/>
            <w:tcBorders>
              <w:top w:val="single" w:sz="4" w:space="0" w:color="auto"/>
              <w:bottom w:val="single" w:sz="2"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Langile-gastuak</w:t>
            </w:r>
          </w:p>
        </w:tc>
        <w:tc>
          <w:tcPr>
            <w:tcW w:w="562"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560.082</w:t>
            </w:r>
          </w:p>
        </w:tc>
        <w:tc>
          <w:tcPr>
            <w:tcW w:w="565"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562.224</w:t>
            </w:r>
          </w:p>
        </w:tc>
        <w:tc>
          <w:tcPr>
            <w:tcW w:w="481"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562"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562.224</w:t>
            </w:r>
          </w:p>
        </w:tc>
        <w:tc>
          <w:tcPr>
            <w:tcW w:w="555"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523.275</w:t>
            </w:r>
          </w:p>
        </w:tc>
        <w:tc>
          <w:tcPr>
            <w:tcW w:w="277" w:type="pct"/>
            <w:tcBorders>
              <w:top w:val="single" w:sz="4"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93</w:t>
            </w:r>
          </w:p>
        </w:tc>
        <w:tc>
          <w:tcPr>
            <w:tcW w:w="417" w:type="pct"/>
            <w:tcBorders>
              <w:top w:val="single" w:sz="4" w:space="0" w:color="auto"/>
              <w:bottom w:val="single" w:sz="2"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-7</w:t>
            </w:r>
          </w:p>
        </w:tc>
      </w:tr>
      <w:tr w:rsidR="0029027A" w:rsidRPr="00AD1635" w:rsidTr="0087180A">
        <w:trPr>
          <w:trHeight w:val="255"/>
          <w:jc w:val="center"/>
        </w:trPr>
        <w:tc>
          <w:tcPr>
            <w:tcW w:w="1581" w:type="pct"/>
            <w:tcBorders>
              <w:top w:val="single" w:sz="2" w:space="0" w:color="auto"/>
              <w:bottom w:val="single" w:sz="2"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Ondasun arruntak eta zerbitzuak</w:t>
            </w:r>
          </w:p>
        </w:tc>
        <w:tc>
          <w:tcPr>
            <w:tcW w:w="562"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1.865.199</w:t>
            </w:r>
          </w:p>
        </w:tc>
        <w:tc>
          <w:tcPr>
            <w:tcW w:w="565"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2.451.930</w:t>
            </w:r>
          </w:p>
        </w:tc>
        <w:tc>
          <w:tcPr>
            <w:tcW w:w="48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-238.621</w:t>
            </w:r>
          </w:p>
        </w:tc>
        <w:tc>
          <w:tcPr>
            <w:tcW w:w="562"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2.213.309</w:t>
            </w:r>
          </w:p>
        </w:tc>
        <w:tc>
          <w:tcPr>
            <w:tcW w:w="555"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1.972.232</w:t>
            </w:r>
          </w:p>
        </w:tc>
        <w:tc>
          <w:tcPr>
            <w:tcW w:w="277"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89</w:t>
            </w:r>
          </w:p>
        </w:tc>
        <w:tc>
          <w:tcPr>
            <w:tcW w:w="417" w:type="pct"/>
            <w:tcBorders>
              <w:top w:val="single" w:sz="2" w:space="0" w:color="auto"/>
              <w:bottom w:val="single" w:sz="2"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6</w:t>
            </w:r>
          </w:p>
        </w:tc>
      </w:tr>
      <w:tr w:rsidR="0029027A" w:rsidRPr="00AD1635" w:rsidTr="0087180A">
        <w:trPr>
          <w:trHeight w:val="255"/>
          <w:jc w:val="center"/>
        </w:trPr>
        <w:tc>
          <w:tcPr>
            <w:tcW w:w="1581" w:type="pct"/>
            <w:tcBorders>
              <w:top w:val="single" w:sz="2" w:space="0" w:color="auto"/>
              <w:bottom w:val="single" w:sz="2"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Finantza-gastuak</w:t>
            </w:r>
          </w:p>
        </w:tc>
        <w:tc>
          <w:tcPr>
            <w:tcW w:w="562"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168.563</w:t>
            </w:r>
          </w:p>
        </w:tc>
        <w:tc>
          <w:tcPr>
            <w:tcW w:w="565"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122.722</w:t>
            </w:r>
          </w:p>
        </w:tc>
        <w:tc>
          <w:tcPr>
            <w:tcW w:w="48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-7.000</w:t>
            </w:r>
          </w:p>
        </w:tc>
        <w:tc>
          <w:tcPr>
            <w:tcW w:w="562"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115.722</w:t>
            </w:r>
          </w:p>
        </w:tc>
        <w:tc>
          <w:tcPr>
            <w:tcW w:w="555"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88.363</w:t>
            </w:r>
          </w:p>
        </w:tc>
        <w:tc>
          <w:tcPr>
            <w:tcW w:w="277"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76</w:t>
            </w:r>
          </w:p>
        </w:tc>
        <w:tc>
          <w:tcPr>
            <w:tcW w:w="417" w:type="pct"/>
            <w:tcBorders>
              <w:top w:val="single" w:sz="2" w:space="0" w:color="auto"/>
              <w:bottom w:val="single" w:sz="2"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-48</w:t>
            </w:r>
          </w:p>
        </w:tc>
      </w:tr>
      <w:tr w:rsidR="0029027A" w:rsidRPr="00AD1635" w:rsidTr="0087180A">
        <w:trPr>
          <w:trHeight w:val="255"/>
          <w:jc w:val="center"/>
        </w:trPr>
        <w:tc>
          <w:tcPr>
            <w:tcW w:w="1581" w:type="pct"/>
            <w:tcBorders>
              <w:top w:val="single" w:sz="2" w:space="0" w:color="auto"/>
              <w:bottom w:val="single" w:sz="2"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Transferentzia arruntak</w:t>
            </w:r>
          </w:p>
        </w:tc>
        <w:tc>
          <w:tcPr>
            <w:tcW w:w="562"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14.423.213</w:t>
            </w:r>
          </w:p>
        </w:tc>
        <w:tc>
          <w:tcPr>
            <w:tcW w:w="565"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11.874.401</w:t>
            </w:r>
          </w:p>
        </w:tc>
        <w:tc>
          <w:tcPr>
            <w:tcW w:w="48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238.621</w:t>
            </w:r>
          </w:p>
        </w:tc>
        <w:tc>
          <w:tcPr>
            <w:tcW w:w="562"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12.113.022</w:t>
            </w:r>
          </w:p>
        </w:tc>
        <w:tc>
          <w:tcPr>
            <w:tcW w:w="555"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12.110.665</w:t>
            </w:r>
          </w:p>
        </w:tc>
        <w:tc>
          <w:tcPr>
            <w:tcW w:w="277"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100</w:t>
            </w:r>
          </w:p>
        </w:tc>
        <w:tc>
          <w:tcPr>
            <w:tcW w:w="417" w:type="pct"/>
            <w:tcBorders>
              <w:top w:val="single" w:sz="2" w:space="0" w:color="auto"/>
              <w:bottom w:val="single" w:sz="2"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-16</w:t>
            </w:r>
          </w:p>
        </w:tc>
      </w:tr>
      <w:tr w:rsidR="0029027A" w:rsidRPr="00AD1635" w:rsidTr="0087180A">
        <w:trPr>
          <w:trHeight w:val="255"/>
          <w:jc w:val="center"/>
        </w:trPr>
        <w:tc>
          <w:tcPr>
            <w:tcW w:w="1581" w:type="pct"/>
            <w:tcBorders>
              <w:top w:val="single" w:sz="2" w:space="0" w:color="auto"/>
              <w:bottom w:val="single" w:sz="2"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Inbertsio errealak</w:t>
            </w:r>
          </w:p>
        </w:tc>
        <w:tc>
          <w:tcPr>
            <w:tcW w:w="562"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228.845</w:t>
            </w:r>
          </w:p>
        </w:tc>
        <w:tc>
          <w:tcPr>
            <w:tcW w:w="565"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600.000</w:t>
            </w:r>
          </w:p>
        </w:tc>
        <w:tc>
          <w:tcPr>
            <w:tcW w:w="481"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0</w:t>
            </w:r>
          </w:p>
        </w:tc>
        <w:tc>
          <w:tcPr>
            <w:tcW w:w="562"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600.000</w:t>
            </w:r>
          </w:p>
        </w:tc>
        <w:tc>
          <w:tcPr>
            <w:tcW w:w="555"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315.108</w:t>
            </w:r>
          </w:p>
        </w:tc>
        <w:tc>
          <w:tcPr>
            <w:tcW w:w="277" w:type="pct"/>
            <w:tcBorders>
              <w:top w:val="single" w:sz="2" w:space="0" w:color="auto"/>
              <w:bottom w:val="single" w:sz="2"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53</w:t>
            </w:r>
          </w:p>
        </w:tc>
        <w:tc>
          <w:tcPr>
            <w:tcW w:w="417" w:type="pct"/>
            <w:tcBorders>
              <w:top w:val="single" w:sz="2" w:space="0" w:color="auto"/>
              <w:bottom w:val="single" w:sz="2"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38</w:t>
            </w:r>
          </w:p>
        </w:tc>
      </w:tr>
      <w:tr w:rsidR="0029027A" w:rsidRPr="00AD1635" w:rsidTr="0087180A">
        <w:trPr>
          <w:trHeight w:val="255"/>
          <w:jc w:val="center"/>
        </w:trPr>
        <w:tc>
          <w:tcPr>
            <w:tcW w:w="1581" w:type="pct"/>
            <w:tcBorders>
              <w:top w:val="single" w:sz="2" w:space="0" w:color="auto"/>
              <w:bottom w:val="single" w:sz="4" w:space="0" w:color="auto"/>
            </w:tcBorders>
            <w:vAlign w:val="center"/>
            <w:hideMark/>
          </w:tcPr>
          <w:p w:rsidR="00157A38" w:rsidRPr="00AD1635" w:rsidRDefault="00157A38" w:rsidP="0029027A">
            <w:pPr>
              <w:pStyle w:val="cuatexto"/>
              <w:ind w:left="-65"/>
              <w:jc w:val="left"/>
              <w:rPr>
                <w:rFonts w:ascii="Helvetica LT Std" w:hAnsi="Helvetica LT Std"/>
                <w:sz w:val="16"/>
                <w:szCs w:val="16"/>
              </w:rPr>
            </w:pPr>
            <w:r w:rsidRPr="00AD1635">
              <w:rPr>
                <w:rFonts w:ascii="Helvetica LT Std" w:hAnsi="Helvetica LT Std"/>
                <w:sz w:val="16"/>
                <w:szCs w:val="16"/>
              </w:rPr>
              <w:t>Finantza-pasiboak</w:t>
            </w:r>
          </w:p>
        </w:tc>
        <w:tc>
          <w:tcPr>
            <w:tcW w:w="562"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209.831</w:t>
            </w:r>
          </w:p>
        </w:tc>
        <w:tc>
          <w:tcPr>
            <w:tcW w:w="565"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232.620</w:t>
            </w:r>
          </w:p>
        </w:tc>
        <w:tc>
          <w:tcPr>
            <w:tcW w:w="481"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7.000</w:t>
            </w:r>
          </w:p>
        </w:tc>
        <w:tc>
          <w:tcPr>
            <w:tcW w:w="562"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239.620</w:t>
            </w:r>
          </w:p>
        </w:tc>
        <w:tc>
          <w:tcPr>
            <w:tcW w:w="555"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239.560</w:t>
            </w:r>
          </w:p>
        </w:tc>
        <w:tc>
          <w:tcPr>
            <w:tcW w:w="277" w:type="pct"/>
            <w:tcBorders>
              <w:top w:val="single" w:sz="2" w:space="0" w:color="auto"/>
              <w:bottom w:val="single" w:sz="4" w:space="0" w:color="auto"/>
            </w:tcBorders>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100</w:t>
            </w:r>
          </w:p>
        </w:tc>
        <w:tc>
          <w:tcPr>
            <w:tcW w:w="417" w:type="pct"/>
            <w:tcBorders>
              <w:top w:val="single" w:sz="2" w:space="0" w:color="auto"/>
              <w:bottom w:val="single" w:sz="4" w:space="0" w:color="auto"/>
            </w:tcBorders>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14</w:t>
            </w:r>
          </w:p>
        </w:tc>
      </w:tr>
      <w:tr w:rsidR="0029027A" w:rsidRPr="00AD1635" w:rsidTr="00A62686">
        <w:trPr>
          <w:trHeight w:val="270"/>
          <w:jc w:val="center"/>
        </w:trPr>
        <w:tc>
          <w:tcPr>
            <w:tcW w:w="1581" w:type="pct"/>
            <w:tcBorders>
              <w:top w:val="single" w:sz="4" w:space="0" w:color="auto"/>
              <w:bottom w:val="single" w:sz="4" w:space="0" w:color="auto"/>
            </w:tcBorders>
            <w:shd w:val="clear" w:color="auto" w:fill="FABF8F" w:themeFill="accent6" w:themeFillTint="99"/>
            <w:vAlign w:val="center"/>
            <w:hideMark/>
          </w:tcPr>
          <w:p w:rsidR="00157A38" w:rsidRPr="00AD1635" w:rsidRDefault="0029027A" w:rsidP="0029027A">
            <w:pPr>
              <w:pStyle w:val="cuatexto"/>
              <w:ind w:left="-65"/>
              <w:jc w:val="left"/>
              <w:rPr>
                <w:rFonts w:ascii="Helvetica LT Std" w:hAnsi="Helvetica LT Std"/>
                <w:sz w:val="16"/>
                <w:szCs w:val="16"/>
              </w:rPr>
            </w:pPr>
            <w:r w:rsidRPr="00AD1635">
              <w:rPr>
                <w:rFonts w:ascii="Helvetica LT Std" w:hAnsi="Helvetica LT Std"/>
                <w:sz w:val="16"/>
                <w:szCs w:val="16"/>
              </w:rPr>
              <w:t>Gastuak, guztira</w:t>
            </w:r>
          </w:p>
        </w:tc>
        <w:tc>
          <w:tcPr>
            <w:tcW w:w="562"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sz w:val="16"/>
                <w:szCs w:val="16"/>
              </w:rPr>
              <w:t>17.455.733</w:t>
            </w:r>
            <w:r w:rsidRPr="00AD1635">
              <w:rPr>
                <w:rFonts w:ascii="Helvetica LT Std" w:hAnsi="Helvetica LT Std"/>
                <w:sz w:val="16"/>
                <w:szCs w:val="16"/>
              </w:rPr>
              <w:fldChar w:fldCharType="end"/>
            </w:r>
          </w:p>
        </w:tc>
        <w:tc>
          <w:tcPr>
            <w:tcW w:w="565"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sz w:val="16"/>
                <w:szCs w:val="16"/>
              </w:rPr>
              <w:t>15.843.897</w:t>
            </w:r>
            <w:r w:rsidRPr="00AD1635">
              <w:rPr>
                <w:rFonts w:ascii="Helvetica LT Std" w:hAnsi="Helvetica LT Std"/>
                <w:sz w:val="16"/>
                <w:szCs w:val="16"/>
              </w:rPr>
              <w:fldChar w:fldCharType="end"/>
            </w:r>
          </w:p>
        </w:tc>
        <w:tc>
          <w:tcPr>
            <w:tcW w:w="481"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end"/>
            </w: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sz w:val="16"/>
                <w:szCs w:val="16"/>
              </w:rPr>
              <w:t>0</w:t>
            </w:r>
            <w:r w:rsidRPr="00AD1635">
              <w:rPr>
                <w:rFonts w:ascii="Helvetica LT Std" w:hAnsi="Helvetica LT Std"/>
                <w:sz w:val="16"/>
                <w:szCs w:val="16"/>
              </w:rPr>
              <w:fldChar w:fldCharType="end"/>
            </w:r>
          </w:p>
        </w:tc>
        <w:tc>
          <w:tcPr>
            <w:tcW w:w="562"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sz w:val="16"/>
                <w:szCs w:val="16"/>
              </w:rPr>
              <w:t>15.843.897</w:t>
            </w:r>
            <w:r w:rsidRPr="00AD1635">
              <w:rPr>
                <w:rFonts w:ascii="Helvetica LT Std" w:hAnsi="Helvetica LT Std"/>
                <w:sz w:val="16"/>
                <w:szCs w:val="16"/>
              </w:rPr>
              <w:fldChar w:fldCharType="end"/>
            </w:r>
          </w:p>
        </w:tc>
        <w:tc>
          <w:tcPr>
            <w:tcW w:w="555"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fldChar w:fldCharType="begin"/>
            </w:r>
            <w:r w:rsidRPr="00AD1635">
              <w:rPr>
                <w:rFonts w:ascii="Helvetica LT Std" w:hAnsi="Helvetica LT Std"/>
                <w:sz w:val="16"/>
                <w:szCs w:val="16"/>
              </w:rPr>
              <w:instrText xml:space="preserve"> =SUM(ABOVE) </w:instrText>
            </w:r>
            <w:r w:rsidRPr="00AD1635">
              <w:rPr>
                <w:rFonts w:ascii="Helvetica LT Std" w:hAnsi="Helvetica LT Std"/>
                <w:sz w:val="16"/>
                <w:szCs w:val="16"/>
              </w:rPr>
              <w:fldChar w:fldCharType="separate"/>
            </w:r>
            <w:r w:rsidRPr="00AD1635">
              <w:rPr>
                <w:rFonts w:ascii="Helvetica LT Std" w:hAnsi="Helvetica LT Std"/>
                <w:sz w:val="16"/>
                <w:szCs w:val="16"/>
              </w:rPr>
              <w:t>15.249.203</w:t>
            </w:r>
            <w:r w:rsidRPr="00AD1635">
              <w:rPr>
                <w:rFonts w:ascii="Helvetica LT Std" w:hAnsi="Helvetica LT Std"/>
                <w:sz w:val="16"/>
                <w:szCs w:val="16"/>
              </w:rPr>
              <w:fldChar w:fldCharType="end"/>
            </w:r>
          </w:p>
        </w:tc>
        <w:tc>
          <w:tcPr>
            <w:tcW w:w="277" w:type="pct"/>
            <w:tcBorders>
              <w:top w:val="single" w:sz="4" w:space="0" w:color="auto"/>
              <w:bottom w:val="single" w:sz="4" w:space="0" w:color="auto"/>
            </w:tcBorders>
            <w:shd w:val="clear" w:color="auto" w:fill="FABF8F" w:themeFill="accent6" w:themeFillTint="99"/>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96</w:t>
            </w:r>
          </w:p>
        </w:tc>
        <w:tc>
          <w:tcPr>
            <w:tcW w:w="417" w:type="pct"/>
            <w:tcBorders>
              <w:top w:val="single" w:sz="4" w:space="0" w:color="auto"/>
              <w:bottom w:val="single" w:sz="4" w:space="0" w:color="auto"/>
            </w:tcBorders>
            <w:shd w:val="clear" w:color="auto" w:fill="FABF8F" w:themeFill="accent6" w:themeFillTint="99"/>
            <w:noWrap/>
            <w:vAlign w:val="center"/>
            <w:hideMark/>
          </w:tcPr>
          <w:p w:rsidR="00157A38" w:rsidRPr="00AD1635" w:rsidRDefault="00157A38" w:rsidP="000F5558">
            <w:pPr>
              <w:pStyle w:val="cuatexto"/>
              <w:ind w:left="-65"/>
              <w:jc w:val="right"/>
              <w:rPr>
                <w:rFonts w:ascii="Helvetica LT Std" w:hAnsi="Helvetica LT Std"/>
                <w:sz w:val="16"/>
                <w:szCs w:val="16"/>
              </w:rPr>
            </w:pPr>
            <w:r w:rsidRPr="00AD1635">
              <w:rPr>
                <w:rFonts w:ascii="Helvetica LT Std" w:hAnsi="Helvetica LT Std"/>
                <w:sz w:val="16"/>
                <w:szCs w:val="16"/>
              </w:rPr>
              <w:t>-13</w:t>
            </w:r>
          </w:p>
        </w:tc>
      </w:tr>
    </w:tbl>
    <w:p w:rsidR="00157A38" w:rsidRPr="008F2D74" w:rsidRDefault="00157A38" w:rsidP="00E53349">
      <w:pPr>
        <w:pStyle w:val="texto"/>
        <w:spacing w:before="240"/>
        <w:rPr>
          <w:rFonts w:ascii="Helvetica LT Std" w:hAnsi="Helvetica LT Std"/>
          <w:sz w:val="19"/>
          <w:szCs w:val="19"/>
        </w:rPr>
      </w:pPr>
      <w:r w:rsidRPr="008F2D74">
        <w:rPr>
          <w:rFonts w:ascii="Helvetica LT Std" w:hAnsi="Helvetica LT Std"/>
          <w:sz w:val="19"/>
          <w:szCs w:val="19"/>
        </w:rPr>
        <w:t>2013an aitortutako eskubideek 15.277.614 euro egin zuten; hain zuzen, behin betiko aurre</w:t>
      </w:r>
      <w:r w:rsidRPr="008F2D74">
        <w:rPr>
          <w:rFonts w:ascii="Helvetica LT Std" w:hAnsi="Helvetica LT Std"/>
          <w:sz w:val="19"/>
          <w:szCs w:val="19"/>
        </w:rPr>
        <w:t>i</w:t>
      </w:r>
      <w:r w:rsidRPr="008F2D74">
        <w:rPr>
          <w:rFonts w:ascii="Helvetica LT Std" w:hAnsi="Helvetica LT Std"/>
          <w:sz w:val="19"/>
          <w:szCs w:val="19"/>
        </w:rPr>
        <w:t>kuspenen ehuneko 96. Diru-sarrera guztien ehuneko 89 eskualdeko hiri-garraioarekin lotuta daude.</w:t>
      </w:r>
    </w:p>
    <w:p w:rsidR="00157A38" w:rsidRPr="008F2D74" w:rsidRDefault="00157A38" w:rsidP="00691135">
      <w:pPr>
        <w:pStyle w:val="texto"/>
        <w:spacing w:after="180"/>
        <w:rPr>
          <w:rFonts w:ascii="Helvetica LT Std" w:hAnsi="Helvetica LT Std"/>
          <w:sz w:val="19"/>
          <w:szCs w:val="19"/>
        </w:rPr>
      </w:pPr>
      <w:r w:rsidRPr="008F2D74">
        <w:rPr>
          <w:rFonts w:ascii="Helvetica LT Std" w:hAnsi="Helvetica LT Std"/>
          <w:sz w:val="19"/>
          <w:szCs w:val="19"/>
        </w:rPr>
        <w:t>2013an aitortutako eskubideak 2012an aitortutakoak baino ehuneko sei gutxiago izan ziren, batez ere 2012an 1.274.752 euroko finantza-aktiboen bidezko diru-sarrerak egon zirelako, 2013an izan ez zirenak.</w:t>
      </w:r>
    </w:p>
    <w:p w:rsidR="00157A38" w:rsidRPr="008F2D74" w:rsidRDefault="00157A38" w:rsidP="00691135">
      <w:pPr>
        <w:pStyle w:val="texto"/>
        <w:spacing w:after="180"/>
        <w:rPr>
          <w:rFonts w:ascii="Helvetica LT Std" w:hAnsi="Helvetica LT Std"/>
          <w:sz w:val="19"/>
          <w:szCs w:val="19"/>
        </w:rPr>
      </w:pPr>
      <w:r w:rsidRPr="008F2D74">
        <w:rPr>
          <w:rFonts w:ascii="Helvetica LT Std" w:hAnsi="Helvetica LT Std"/>
          <w:sz w:val="19"/>
          <w:szCs w:val="19"/>
        </w:rPr>
        <w:t>2013an aitortutako betebeharrek 15.249.203 euro egin zuten, eta behin betiko kredituen % 96 izan ziren. Haien betetze-maila apala nabarmendu behar dugu, behin betiko kredituen ehuneko 53koa izan baitzen. Aitortutako betebehar guztien ehuneko 90 eskualdeko hiri-garraioarekin l</w:t>
      </w:r>
      <w:r w:rsidRPr="008F2D74">
        <w:rPr>
          <w:rFonts w:ascii="Helvetica LT Std" w:hAnsi="Helvetica LT Std"/>
          <w:sz w:val="19"/>
          <w:szCs w:val="19"/>
        </w:rPr>
        <w:t>o</w:t>
      </w:r>
      <w:r w:rsidRPr="008F2D74">
        <w:rPr>
          <w:rFonts w:ascii="Helvetica LT Std" w:hAnsi="Helvetica LT Std"/>
          <w:sz w:val="19"/>
          <w:szCs w:val="19"/>
        </w:rPr>
        <w:t>tuta daude.</w:t>
      </w:r>
    </w:p>
    <w:p w:rsidR="00157A38" w:rsidRPr="008F2D74" w:rsidRDefault="00157A38" w:rsidP="00691135">
      <w:pPr>
        <w:pStyle w:val="texto"/>
        <w:spacing w:after="180"/>
        <w:rPr>
          <w:rFonts w:ascii="Helvetica LT Std" w:hAnsi="Helvetica LT Std"/>
          <w:sz w:val="19"/>
          <w:szCs w:val="19"/>
        </w:rPr>
      </w:pPr>
      <w:r w:rsidRPr="008F2D74">
        <w:rPr>
          <w:rFonts w:ascii="Helvetica LT Std" w:hAnsi="Helvetica LT Std"/>
          <w:sz w:val="19"/>
          <w:szCs w:val="19"/>
        </w:rPr>
        <w:t>2013ko gastuak ehuneko 13 txikiagoak izan ziren 2012an aitortutakoak baino, batez ere tran</w:t>
      </w:r>
      <w:r w:rsidRPr="008F2D74">
        <w:rPr>
          <w:rFonts w:ascii="Helvetica LT Std" w:hAnsi="Helvetica LT Std"/>
          <w:sz w:val="19"/>
          <w:szCs w:val="19"/>
        </w:rPr>
        <w:t>s</w:t>
      </w:r>
      <w:r w:rsidRPr="008F2D74">
        <w:rPr>
          <w:rFonts w:ascii="Helvetica LT Std" w:hAnsi="Helvetica LT Std"/>
          <w:sz w:val="19"/>
          <w:szCs w:val="19"/>
        </w:rPr>
        <w:t xml:space="preserve">ferentzia arruntek ehuneko 16 egin zutelako behera. Langile-gastuek ehuneko zazpi egin zuten behera, eta ondasun arrunt eta zerbitzuetakoek ehuneko sei gora. </w:t>
      </w:r>
    </w:p>
    <w:p w:rsidR="00304FF0" w:rsidRDefault="00304FF0">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157A38" w:rsidRPr="008F2D74" w:rsidRDefault="00157A38" w:rsidP="001A5697">
      <w:pPr>
        <w:pStyle w:val="texto"/>
        <w:spacing w:after="240"/>
        <w:rPr>
          <w:rFonts w:ascii="Helvetica LT Std" w:hAnsi="Helvetica LT Std"/>
          <w:sz w:val="19"/>
          <w:szCs w:val="19"/>
        </w:rPr>
      </w:pPr>
      <w:r w:rsidRPr="008F2D74">
        <w:rPr>
          <w:rFonts w:ascii="Helvetica LT Std" w:hAnsi="Helvetica LT Std"/>
          <w:sz w:val="19"/>
          <w:szCs w:val="19"/>
        </w:rPr>
        <w:lastRenderedPageBreak/>
        <w:t>Ondoren Mankomunitateak 2011-2013 aldian izan duen finantza-egoerari buruzko adierazle batzuk emanen ditugu.</w:t>
      </w:r>
    </w:p>
    <w:tbl>
      <w:tblPr>
        <w:tblW w:w="8865" w:type="dxa"/>
        <w:jc w:val="center"/>
        <w:tblLayout w:type="fixed"/>
        <w:tblLook w:val="01E0" w:firstRow="1" w:lastRow="1" w:firstColumn="1" w:lastColumn="1" w:noHBand="0" w:noVBand="0"/>
      </w:tblPr>
      <w:tblGrid>
        <w:gridCol w:w="3349"/>
        <w:gridCol w:w="1149"/>
        <w:gridCol w:w="1071"/>
        <w:gridCol w:w="1277"/>
        <w:gridCol w:w="988"/>
        <w:gridCol w:w="1031"/>
      </w:tblGrid>
      <w:tr w:rsidR="00157A38" w:rsidRPr="00AD1635" w:rsidTr="001A5697">
        <w:trPr>
          <w:trHeight w:val="284"/>
          <w:jc w:val="center"/>
        </w:trPr>
        <w:tc>
          <w:tcPr>
            <w:tcW w:w="3349" w:type="dxa"/>
            <w:tcBorders>
              <w:top w:val="single" w:sz="4" w:space="0" w:color="auto"/>
              <w:bottom w:val="single" w:sz="4" w:space="0" w:color="auto"/>
            </w:tcBorders>
            <w:shd w:val="clear" w:color="auto" w:fill="FABF8F" w:themeFill="accent6" w:themeFillTint="99"/>
            <w:vAlign w:val="center"/>
          </w:tcPr>
          <w:p w:rsidR="00157A38" w:rsidRPr="00AD1635" w:rsidRDefault="00157A38" w:rsidP="003300C4">
            <w:pPr>
              <w:pStyle w:val="cuadroCabe"/>
              <w:jc w:val="left"/>
              <w:rPr>
                <w:rFonts w:ascii="Helvetica LT Std" w:hAnsi="Helvetica LT Std"/>
                <w:sz w:val="16"/>
                <w:szCs w:val="16"/>
              </w:rPr>
            </w:pPr>
          </w:p>
        </w:tc>
        <w:tc>
          <w:tcPr>
            <w:tcW w:w="1149" w:type="dxa"/>
            <w:tcBorders>
              <w:top w:val="single" w:sz="4" w:space="0" w:color="auto"/>
              <w:bottom w:val="single" w:sz="4" w:space="0" w:color="auto"/>
            </w:tcBorders>
            <w:shd w:val="clear" w:color="auto" w:fill="FABF8F" w:themeFill="accent6" w:themeFillTint="99"/>
            <w:vAlign w:val="center"/>
          </w:tcPr>
          <w:p w:rsidR="00157A38" w:rsidRPr="00AD1635" w:rsidRDefault="00157A38" w:rsidP="00FB740A">
            <w:pPr>
              <w:pStyle w:val="cuadroCabe"/>
              <w:jc w:val="right"/>
              <w:rPr>
                <w:rFonts w:ascii="Helvetica LT Std" w:hAnsi="Helvetica LT Std"/>
                <w:sz w:val="16"/>
                <w:szCs w:val="16"/>
              </w:rPr>
            </w:pPr>
            <w:r w:rsidRPr="00AD1635">
              <w:rPr>
                <w:rFonts w:ascii="Helvetica LT Std" w:hAnsi="Helvetica LT Std"/>
                <w:sz w:val="16"/>
                <w:szCs w:val="16"/>
              </w:rPr>
              <w:t>2011</w:t>
            </w:r>
          </w:p>
        </w:tc>
        <w:tc>
          <w:tcPr>
            <w:tcW w:w="1071" w:type="dxa"/>
            <w:tcBorders>
              <w:top w:val="single" w:sz="4" w:space="0" w:color="auto"/>
              <w:bottom w:val="single" w:sz="4" w:space="0" w:color="auto"/>
            </w:tcBorders>
            <w:shd w:val="clear" w:color="auto" w:fill="FABF8F" w:themeFill="accent6" w:themeFillTint="99"/>
            <w:vAlign w:val="center"/>
          </w:tcPr>
          <w:p w:rsidR="00157A38" w:rsidRPr="00AD1635" w:rsidRDefault="00157A38" w:rsidP="00FB740A">
            <w:pPr>
              <w:pStyle w:val="cuadroCabe"/>
              <w:jc w:val="right"/>
              <w:rPr>
                <w:rFonts w:ascii="Helvetica LT Std" w:hAnsi="Helvetica LT Std"/>
                <w:sz w:val="16"/>
                <w:szCs w:val="16"/>
              </w:rPr>
            </w:pPr>
            <w:r w:rsidRPr="00AD1635">
              <w:rPr>
                <w:rFonts w:ascii="Helvetica LT Std" w:hAnsi="Helvetica LT Std"/>
                <w:sz w:val="16"/>
                <w:szCs w:val="16"/>
              </w:rPr>
              <w:t>2012</w:t>
            </w:r>
          </w:p>
        </w:tc>
        <w:tc>
          <w:tcPr>
            <w:tcW w:w="1277" w:type="dxa"/>
            <w:tcBorders>
              <w:top w:val="single" w:sz="4" w:space="0" w:color="auto"/>
              <w:bottom w:val="single" w:sz="4" w:space="0" w:color="auto"/>
            </w:tcBorders>
            <w:shd w:val="clear" w:color="auto" w:fill="FABF8F" w:themeFill="accent6" w:themeFillTint="99"/>
            <w:vAlign w:val="center"/>
          </w:tcPr>
          <w:p w:rsidR="00157A38" w:rsidRPr="00AD1635" w:rsidRDefault="00157A38" w:rsidP="00FB740A">
            <w:pPr>
              <w:pStyle w:val="cuadroCabe"/>
              <w:ind w:right="143"/>
              <w:jc w:val="right"/>
              <w:rPr>
                <w:rFonts w:ascii="Helvetica LT Std" w:hAnsi="Helvetica LT Std"/>
                <w:sz w:val="16"/>
                <w:szCs w:val="16"/>
              </w:rPr>
            </w:pPr>
            <w:r w:rsidRPr="00AD1635">
              <w:rPr>
                <w:rFonts w:ascii="Helvetica LT Std" w:hAnsi="Helvetica LT Std"/>
                <w:sz w:val="16"/>
                <w:szCs w:val="16"/>
              </w:rPr>
              <w:t>2013</w:t>
            </w:r>
          </w:p>
        </w:tc>
        <w:tc>
          <w:tcPr>
            <w:tcW w:w="988" w:type="dxa"/>
            <w:tcBorders>
              <w:top w:val="single" w:sz="4" w:space="0" w:color="auto"/>
              <w:bottom w:val="single" w:sz="4" w:space="0" w:color="auto"/>
            </w:tcBorders>
            <w:shd w:val="clear" w:color="auto" w:fill="FABF8F" w:themeFill="accent6" w:themeFillTint="99"/>
            <w:vAlign w:val="center"/>
          </w:tcPr>
          <w:p w:rsidR="00157A38" w:rsidRPr="00AD1635" w:rsidRDefault="00157A38" w:rsidP="000A069F">
            <w:pPr>
              <w:pStyle w:val="cuadroCabe"/>
              <w:jc w:val="right"/>
              <w:rPr>
                <w:rFonts w:ascii="Helvetica LT Std" w:hAnsi="Helvetica LT Std"/>
                <w:sz w:val="16"/>
                <w:szCs w:val="16"/>
              </w:rPr>
            </w:pPr>
            <w:r w:rsidRPr="00AD1635">
              <w:rPr>
                <w:rFonts w:ascii="Helvetica LT Std" w:hAnsi="Helvetica LT Std"/>
                <w:sz w:val="16"/>
                <w:szCs w:val="16"/>
              </w:rPr>
              <w:t>Aldea (%) 2013/12</w:t>
            </w:r>
          </w:p>
        </w:tc>
        <w:tc>
          <w:tcPr>
            <w:tcW w:w="1031" w:type="dxa"/>
            <w:tcBorders>
              <w:top w:val="single" w:sz="4" w:space="0" w:color="auto"/>
              <w:bottom w:val="single" w:sz="4" w:space="0" w:color="auto"/>
            </w:tcBorders>
            <w:shd w:val="clear" w:color="auto" w:fill="FABF8F" w:themeFill="accent6" w:themeFillTint="99"/>
            <w:vAlign w:val="center"/>
          </w:tcPr>
          <w:p w:rsidR="00157A38" w:rsidRPr="00AD1635" w:rsidRDefault="00157A38" w:rsidP="000A069F">
            <w:pPr>
              <w:pStyle w:val="cuadroCabe"/>
              <w:jc w:val="right"/>
              <w:rPr>
                <w:rFonts w:ascii="Helvetica LT Std" w:hAnsi="Helvetica LT Std"/>
                <w:sz w:val="16"/>
                <w:szCs w:val="16"/>
              </w:rPr>
            </w:pPr>
            <w:r w:rsidRPr="00AD1635">
              <w:rPr>
                <w:rFonts w:ascii="Helvetica LT Std" w:hAnsi="Helvetica LT Std"/>
                <w:sz w:val="16"/>
                <w:szCs w:val="16"/>
              </w:rPr>
              <w:t>Aldea (%) 2013/2011</w:t>
            </w:r>
          </w:p>
        </w:tc>
      </w:tr>
      <w:tr w:rsidR="00157A38" w:rsidRPr="00AD1635" w:rsidTr="00F51F25">
        <w:trPr>
          <w:trHeight w:val="284"/>
          <w:jc w:val="center"/>
        </w:trPr>
        <w:tc>
          <w:tcPr>
            <w:tcW w:w="3349" w:type="dxa"/>
            <w:tcBorders>
              <w:top w:val="single" w:sz="4" w:space="0" w:color="auto"/>
              <w:bottom w:val="single" w:sz="2" w:space="0" w:color="auto"/>
            </w:tcBorders>
            <w:shd w:val="clear" w:color="auto" w:fill="auto"/>
            <w:vAlign w:val="center"/>
          </w:tcPr>
          <w:p w:rsidR="00157A38" w:rsidRPr="00AD1635" w:rsidRDefault="00157A38" w:rsidP="003300C4">
            <w:pPr>
              <w:pStyle w:val="cuatexto"/>
              <w:jc w:val="left"/>
              <w:rPr>
                <w:rFonts w:ascii="Helvetica LT Std" w:hAnsi="Helvetica LT Std"/>
                <w:sz w:val="16"/>
                <w:szCs w:val="16"/>
              </w:rPr>
            </w:pPr>
            <w:r w:rsidRPr="00AD1635">
              <w:rPr>
                <w:rFonts w:ascii="Helvetica LT Std" w:hAnsi="Helvetica LT Std"/>
                <w:sz w:val="16"/>
                <w:szCs w:val="16"/>
              </w:rPr>
              <w:t>Diru-sarrera arruntak</w:t>
            </w:r>
          </w:p>
        </w:tc>
        <w:tc>
          <w:tcPr>
            <w:tcW w:w="1149" w:type="dxa"/>
            <w:tcBorders>
              <w:top w:val="single" w:sz="4"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11.316.937</w:t>
            </w:r>
          </w:p>
        </w:tc>
        <w:tc>
          <w:tcPr>
            <w:tcW w:w="1071" w:type="dxa"/>
            <w:tcBorders>
              <w:top w:val="single" w:sz="4"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14.992.864</w:t>
            </w:r>
          </w:p>
        </w:tc>
        <w:tc>
          <w:tcPr>
            <w:tcW w:w="1277" w:type="dxa"/>
            <w:tcBorders>
              <w:top w:val="single" w:sz="4" w:space="0" w:color="auto"/>
              <w:bottom w:val="single" w:sz="2" w:space="0" w:color="auto"/>
            </w:tcBorders>
            <w:shd w:val="clear" w:color="auto" w:fill="auto"/>
            <w:vAlign w:val="center"/>
          </w:tcPr>
          <w:p w:rsidR="00157A38" w:rsidRPr="00AD1635" w:rsidRDefault="00157A38" w:rsidP="00FB740A">
            <w:pPr>
              <w:pStyle w:val="cuatexto"/>
              <w:ind w:right="143"/>
              <w:jc w:val="right"/>
              <w:rPr>
                <w:rFonts w:ascii="Helvetica LT Std" w:hAnsi="Helvetica LT Std"/>
                <w:sz w:val="16"/>
                <w:szCs w:val="16"/>
              </w:rPr>
            </w:pPr>
            <w:r w:rsidRPr="00AD1635">
              <w:rPr>
                <w:rFonts w:ascii="Helvetica LT Std" w:hAnsi="Helvetica LT Std"/>
                <w:sz w:val="16"/>
                <w:szCs w:val="16"/>
              </w:rPr>
              <w:t>15.277.614</w:t>
            </w:r>
          </w:p>
        </w:tc>
        <w:tc>
          <w:tcPr>
            <w:tcW w:w="988" w:type="dxa"/>
            <w:tcBorders>
              <w:top w:val="single" w:sz="4"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2</w:t>
            </w:r>
          </w:p>
        </w:tc>
        <w:tc>
          <w:tcPr>
            <w:tcW w:w="1031" w:type="dxa"/>
            <w:tcBorders>
              <w:top w:val="single" w:sz="4"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35</w:t>
            </w:r>
          </w:p>
        </w:tc>
      </w:tr>
      <w:tr w:rsidR="00157A38" w:rsidRPr="00AD1635"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AD1635" w:rsidRDefault="00157A38" w:rsidP="003300C4">
            <w:pPr>
              <w:pStyle w:val="cuatexto"/>
              <w:jc w:val="left"/>
              <w:rPr>
                <w:rFonts w:ascii="Helvetica LT Std" w:hAnsi="Helvetica LT Std"/>
                <w:sz w:val="16"/>
                <w:szCs w:val="16"/>
              </w:rPr>
            </w:pPr>
            <w:r w:rsidRPr="00AD1635">
              <w:rPr>
                <w:rFonts w:ascii="Helvetica LT Std" w:hAnsi="Helvetica LT Std"/>
                <w:sz w:val="16"/>
                <w:szCs w:val="16"/>
              </w:rPr>
              <w:t>Funtzionamendu gastuak</w:t>
            </w:r>
          </w:p>
        </w:tc>
        <w:tc>
          <w:tcPr>
            <w:tcW w:w="1149"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15.503.321</w:t>
            </w:r>
          </w:p>
        </w:tc>
        <w:tc>
          <w:tcPr>
            <w:tcW w:w="1071"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16.848.494</w:t>
            </w:r>
          </w:p>
        </w:tc>
        <w:tc>
          <w:tcPr>
            <w:tcW w:w="1277" w:type="dxa"/>
            <w:tcBorders>
              <w:top w:val="single" w:sz="2" w:space="0" w:color="auto"/>
              <w:bottom w:val="single" w:sz="2" w:space="0" w:color="auto"/>
            </w:tcBorders>
            <w:shd w:val="clear" w:color="auto" w:fill="auto"/>
            <w:vAlign w:val="center"/>
          </w:tcPr>
          <w:p w:rsidR="00157A38" w:rsidRPr="00AD1635" w:rsidRDefault="00157A38" w:rsidP="00FB740A">
            <w:pPr>
              <w:pStyle w:val="cuatexto"/>
              <w:ind w:right="143"/>
              <w:jc w:val="right"/>
              <w:rPr>
                <w:rFonts w:ascii="Helvetica LT Std" w:hAnsi="Helvetica LT Std"/>
                <w:sz w:val="16"/>
                <w:szCs w:val="16"/>
              </w:rPr>
            </w:pPr>
            <w:r w:rsidRPr="00AD1635">
              <w:rPr>
                <w:rFonts w:ascii="Helvetica LT Std" w:hAnsi="Helvetica LT Std"/>
                <w:sz w:val="16"/>
                <w:szCs w:val="16"/>
              </w:rPr>
              <w:t>14.606.172</w:t>
            </w:r>
          </w:p>
        </w:tc>
        <w:tc>
          <w:tcPr>
            <w:tcW w:w="988"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-13</w:t>
            </w:r>
          </w:p>
        </w:tc>
        <w:tc>
          <w:tcPr>
            <w:tcW w:w="1031"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-6</w:t>
            </w:r>
          </w:p>
        </w:tc>
      </w:tr>
      <w:tr w:rsidR="00157A38" w:rsidRPr="00AD1635"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AD1635" w:rsidRDefault="00157A38" w:rsidP="003300C4">
            <w:pPr>
              <w:pStyle w:val="cuatexto"/>
              <w:jc w:val="left"/>
              <w:rPr>
                <w:rFonts w:ascii="Helvetica LT Std" w:hAnsi="Helvetica LT Std"/>
                <w:sz w:val="16"/>
                <w:szCs w:val="16"/>
              </w:rPr>
            </w:pPr>
            <w:r w:rsidRPr="00AD1635">
              <w:rPr>
                <w:rFonts w:ascii="Helvetica LT Std" w:hAnsi="Helvetica LT Std"/>
                <w:sz w:val="16"/>
                <w:szCs w:val="16"/>
              </w:rPr>
              <w:t>Aurrezki gordina</w:t>
            </w:r>
          </w:p>
        </w:tc>
        <w:tc>
          <w:tcPr>
            <w:tcW w:w="1149"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-4.186.384</w:t>
            </w:r>
          </w:p>
        </w:tc>
        <w:tc>
          <w:tcPr>
            <w:tcW w:w="1071"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-1.855.630</w:t>
            </w:r>
          </w:p>
        </w:tc>
        <w:tc>
          <w:tcPr>
            <w:tcW w:w="1277" w:type="dxa"/>
            <w:tcBorders>
              <w:top w:val="single" w:sz="2" w:space="0" w:color="auto"/>
              <w:bottom w:val="single" w:sz="2" w:space="0" w:color="auto"/>
            </w:tcBorders>
            <w:shd w:val="clear" w:color="auto" w:fill="auto"/>
            <w:vAlign w:val="center"/>
          </w:tcPr>
          <w:p w:rsidR="00157A38" w:rsidRPr="00AD1635" w:rsidRDefault="00157A38" w:rsidP="00FB740A">
            <w:pPr>
              <w:pStyle w:val="cuatexto"/>
              <w:ind w:right="143"/>
              <w:jc w:val="right"/>
              <w:rPr>
                <w:rFonts w:ascii="Helvetica LT Std" w:hAnsi="Helvetica LT Std"/>
                <w:sz w:val="16"/>
                <w:szCs w:val="16"/>
              </w:rPr>
            </w:pPr>
            <w:r w:rsidRPr="00AD1635">
              <w:rPr>
                <w:rFonts w:ascii="Helvetica LT Std" w:hAnsi="Helvetica LT Std"/>
                <w:sz w:val="16"/>
                <w:szCs w:val="16"/>
              </w:rPr>
              <w:t>671.442</w:t>
            </w:r>
          </w:p>
        </w:tc>
        <w:tc>
          <w:tcPr>
            <w:tcW w:w="988"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136</w:t>
            </w:r>
          </w:p>
        </w:tc>
        <w:tc>
          <w:tcPr>
            <w:tcW w:w="1031"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116</w:t>
            </w:r>
          </w:p>
        </w:tc>
      </w:tr>
      <w:tr w:rsidR="00157A38" w:rsidRPr="00AD1635"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AD1635" w:rsidRDefault="00157A38" w:rsidP="003300C4">
            <w:pPr>
              <w:pStyle w:val="cuatexto"/>
              <w:jc w:val="left"/>
              <w:rPr>
                <w:rFonts w:ascii="Helvetica LT Std" w:hAnsi="Helvetica LT Std"/>
                <w:sz w:val="16"/>
                <w:szCs w:val="16"/>
              </w:rPr>
            </w:pPr>
            <w:r w:rsidRPr="00AD1635">
              <w:rPr>
                <w:rFonts w:ascii="Helvetica LT Std" w:hAnsi="Helvetica LT Std"/>
                <w:sz w:val="16"/>
                <w:szCs w:val="16"/>
              </w:rPr>
              <w:t>Finantza-zama</w:t>
            </w:r>
          </w:p>
        </w:tc>
        <w:tc>
          <w:tcPr>
            <w:tcW w:w="1149"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347.792</w:t>
            </w:r>
          </w:p>
        </w:tc>
        <w:tc>
          <w:tcPr>
            <w:tcW w:w="1071"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378.394</w:t>
            </w:r>
          </w:p>
        </w:tc>
        <w:tc>
          <w:tcPr>
            <w:tcW w:w="1277" w:type="dxa"/>
            <w:tcBorders>
              <w:top w:val="single" w:sz="2" w:space="0" w:color="auto"/>
              <w:bottom w:val="single" w:sz="2" w:space="0" w:color="auto"/>
            </w:tcBorders>
            <w:shd w:val="clear" w:color="auto" w:fill="auto"/>
            <w:vAlign w:val="center"/>
          </w:tcPr>
          <w:p w:rsidR="00157A38" w:rsidRPr="00AD1635" w:rsidRDefault="00157A38" w:rsidP="00FB740A">
            <w:pPr>
              <w:pStyle w:val="cuatexto"/>
              <w:ind w:right="143"/>
              <w:jc w:val="right"/>
              <w:rPr>
                <w:rFonts w:ascii="Helvetica LT Std" w:hAnsi="Helvetica LT Std"/>
                <w:sz w:val="16"/>
                <w:szCs w:val="16"/>
              </w:rPr>
            </w:pPr>
            <w:r w:rsidRPr="00AD1635">
              <w:rPr>
                <w:rFonts w:ascii="Helvetica LT Std" w:hAnsi="Helvetica LT Std"/>
                <w:sz w:val="16"/>
                <w:szCs w:val="16"/>
              </w:rPr>
              <w:t>327.923</w:t>
            </w:r>
          </w:p>
        </w:tc>
        <w:tc>
          <w:tcPr>
            <w:tcW w:w="988"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-13</w:t>
            </w:r>
          </w:p>
        </w:tc>
        <w:tc>
          <w:tcPr>
            <w:tcW w:w="1031"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-6</w:t>
            </w:r>
          </w:p>
        </w:tc>
      </w:tr>
      <w:tr w:rsidR="00157A38" w:rsidRPr="00AD1635"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AD1635" w:rsidRDefault="00157A38" w:rsidP="003300C4">
            <w:pPr>
              <w:pStyle w:val="cuatexto"/>
              <w:jc w:val="left"/>
              <w:rPr>
                <w:rFonts w:ascii="Helvetica LT Std" w:hAnsi="Helvetica LT Std"/>
                <w:sz w:val="16"/>
                <w:szCs w:val="16"/>
              </w:rPr>
            </w:pPr>
            <w:r w:rsidRPr="00AD1635">
              <w:rPr>
                <w:rFonts w:ascii="Helvetica LT Std" w:hAnsi="Helvetica LT Std"/>
                <w:sz w:val="16"/>
                <w:szCs w:val="16"/>
              </w:rPr>
              <w:t>Aurrezki garbia</w:t>
            </w:r>
          </w:p>
        </w:tc>
        <w:tc>
          <w:tcPr>
            <w:tcW w:w="1149"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-4.534.176</w:t>
            </w:r>
          </w:p>
        </w:tc>
        <w:tc>
          <w:tcPr>
            <w:tcW w:w="1071"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-2.234.024</w:t>
            </w:r>
          </w:p>
        </w:tc>
        <w:tc>
          <w:tcPr>
            <w:tcW w:w="1277" w:type="dxa"/>
            <w:tcBorders>
              <w:top w:val="single" w:sz="2" w:space="0" w:color="auto"/>
              <w:bottom w:val="single" w:sz="2" w:space="0" w:color="auto"/>
            </w:tcBorders>
            <w:shd w:val="clear" w:color="auto" w:fill="auto"/>
            <w:vAlign w:val="center"/>
          </w:tcPr>
          <w:p w:rsidR="00157A38" w:rsidRPr="00AD1635" w:rsidRDefault="00157A38" w:rsidP="00FB740A">
            <w:pPr>
              <w:pStyle w:val="cuatexto"/>
              <w:ind w:right="143"/>
              <w:jc w:val="right"/>
              <w:rPr>
                <w:rFonts w:ascii="Helvetica LT Std" w:hAnsi="Helvetica LT Std"/>
                <w:sz w:val="16"/>
                <w:szCs w:val="16"/>
              </w:rPr>
            </w:pPr>
            <w:r w:rsidRPr="00AD1635">
              <w:rPr>
                <w:rFonts w:ascii="Helvetica LT Std" w:hAnsi="Helvetica LT Std"/>
                <w:sz w:val="16"/>
                <w:szCs w:val="16"/>
              </w:rPr>
              <w:t>343.519</w:t>
            </w:r>
          </w:p>
        </w:tc>
        <w:tc>
          <w:tcPr>
            <w:tcW w:w="988"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115</w:t>
            </w:r>
          </w:p>
        </w:tc>
        <w:tc>
          <w:tcPr>
            <w:tcW w:w="1031"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108</w:t>
            </w:r>
          </w:p>
        </w:tc>
      </w:tr>
      <w:tr w:rsidR="00157A38" w:rsidRPr="00AD1635"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AD1635" w:rsidRDefault="00157A38" w:rsidP="003300C4">
            <w:pPr>
              <w:pStyle w:val="cuatexto"/>
              <w:jc w:val="left"/>
              <w:rPr>
                <w:rFonts w:ascii="Helvetica LT Std" w:hAnsi="Helvetica LT Std"/>
                <w:sz w:val="16"/>
                <w:szCs w:val="16"/>
              </w:rPr>
            </w:pPr>
            <w:r w:rsidRPr="00AD1635">
              <w:rPr>
                <w:rFonts w:ascii="Helvetica LT Std" w:hAnsi="Helvetica LT Std"/>
                <w:sz w:val="16"/>
                <w:szCs w:val="16"/>
              </w:rPr>
              <w:t>Zorpetze-maila (%)</w:t>
            </w:r>
          </w:p>
        </w:tc>
        <w:tc>
          <w:tcPr>
            <w:tcW w:w="1149"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 3,07</w:t>
            </w:r>
          </w:p>
        </w:tc>
        <w:tc>
          <w:tcPr>
            <w:tcW w:w="1071"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 2,52</w:t>
            </w:r>
          </w:p>
        </w:tc>
        <w:tc>
          <w:tcPr>
            <w:tcW w:w="1277" w:type="dxa"/>
            <w:tcBorders>
              <w:top w:val="single" w:sz="2" w:space="0" w:color="auto"/>
              <w:bottom w:val="single" w:sz="2" w:space="0" w:color="auto"/>
            </w:tcBorders>
            <w:shd w:val="clear" w:color="auto" w:fill="auto"/>
            <w:vAlign w:val="center"/>
          </w:tcPr>
          <w:p w:rsidR="00157A38" w:rsidRPr="00AD1635" w:rsidRDefault="00157A38" w:rsidP="00FB740A">
            <w:pPr>
              <w:pStyle w:val="cuatexto"/>
              <w:ind w:right="143"/>
              <w:jc w:val="right"/>
              <w:rPr>
                <w:rFonts w:ascii="Helvetica LT Std" w:hAnsi="Helvetica LT Std"/>
                <w:sz w:val="16"/>
                <w:szCs w:val="16"/>
              </w:rPr>
            </w:pPr>
            <w:r w:rsidRPr="00AD1635">
              <w:rPr>
                <w:rFonts w:ascii="Helvetica LT Std" w:hAnsi="Helvetica LT Std"/>
                <w:sz w:val="16"/>
                <w:szCs w:val="16"/>
              </w:rPr>
              <w:t>% 2,15</w:t>
            </w:r>
          </w:p>
        </w:tc>
        <w:tc>
          <w:tcPr>
            <w:tcW w:w="988"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-15</w:t>
            </w:r>
          </w:p>
        </w:tc>
        <w:tc>
          <w:tcPr>
            <w:tcW w:w="1031"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-30</w:t>
            </w:r>
          </w:p>
        </w:tc>
      </w:tr>
      <w:tr w:rsidR="00157A38" w:rsidRPr="00AD1635"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AD1635" w:rsidRDefault="00157A38" w:rsidP="003300C4">
            <w:pPr>
              <w:pStyle w:val="cuatexto"/>
              <w:jc w:val="left"/>
              <w:rPr>
                <w:rFonts w:ascii="Helvetica LT Std" w:hAnsi="Helvetica LT Std"/>
                <w:sz w:val="16"/>
                <w:szCs w:val="16"/>
              </w:rPr>
            </w:pPr>
            <w:r w:rsidRPr="00AD1635">
              <w:rPr>
                <w:rFonts w:ascii="Helvetica LT Std" w:hAnsi="Helvetica LT Std"/>
                <w:sz w:val="16"/>
                <w:szCs w:val="16"/>
              </w:rPr>
              <w:t>Zorpetze-muga (%)</w:t>
            </w:r>
          </w:p>
        </w:tc>
        <w:tc>
          <w:tcPr>
            <w:tcW w:w="1149"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 -36,99</w:t>
            </w:r>
          </w:p>
        </w:tc>
        <w:tc>
          <w:tcPr>
            <w:tcW w:w="1071"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 -12,38</w:t>
            </w:r>
          </w:p>
        </w:tc>
        <w:tc>
          <w:tcPr>
            <w:tcW w:w="1277" w:type="dxa"/>
            <w:tcBorders>
              <w:top w:val="single" w:sz="2" w:space="0" w:color="auto"/>
              <w:bottom w:val="single" w:sz="2" w:space="0" w:color="auto"/>
            </w:tcBorders>
            <w:shd w:val="clear" w:color="auto" w:fill="auto"/>
            <w:vAlign w:val="center"/>
          </w:tcPr>
          <w:p w:rsidR="00157A38" w:rsidRPr="00AD1635" w:rsidRDefault="00157A38" w:rsidP="00FB740A">
            <w:pPr>
              <w:pStyle w:val="cuatexto"/>
              <w:ind w:right="143"/>
              <w:jc w:val="right"/>
              <w:rPr>
                <w:rFonts w:ascii="Helvetica LT Std" w:hAnsi="Helvetica LT Std"/>
                <w:sz w:val="16"/>
                <w:szCs w:val="16"/>
              </w:rPr>
            </w:pPr>
            <w:r w:rsidRPr="00AD1635">
              <w:rPr>
                <w:rFonts w:ascii="Helvetica LT Std" w:hAnsi="Helvetica LT Std"/>
                <w:sz w:val="16"/>
                <w:szCs w:val="16"/>
              </w:rPr>
              <w:t>% 4,39</w:t>
            </w:r>
          </w:p>
        </w:tc>
        <w:tc>
          <w:tcPr>
            <w:tcW w:w="988"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136</w:t>
            </w:r>
          </w:p>
        </w:tc>
        <w:tc>
          <w:tcPr>
            <w:tcW w:w="1031"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112</w:t>
            </w:r>
          </w:p>
        </w:tc>
      </w:tr>
      <w:tr w:rsidR="00157A38" w:rsidRPr="00AD1635"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AD1635" w:rsidRDefault="00157A38" w:rsidP="003300C4">
            <w:pPr>
              <w:pStyle w:val="cuatexto"/>
              <w:jc w:val="left"/>
              <w:rPr>
                <w:rFonts w:ascii="Helvetica LT Std" w:hAnsi="Helvetica LT Std"/>
                <w:sz w:val="16"/>
                <w:szCs w:val="16"/>
              </w:rPr>
            </w:pPr>
            <w:r w:rsidRPr="00AD1635">
              <w:rPr>
                <w:rFonts w:ascii="Helvetica LT Std" w:hAnsi="Helvetica LT Std"/>
                <w:sz w:val="16"/>
                <w:szCs w:val="16"/>
              </w:rPr>
              <w:t>Zor bizia</w:t>
            </w:r>
          </w:p>
        </w:tc>
        <w:tc>
          <w:tcPr>
            <w:tcW w:w="1149"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3.840.554</w:t>
            </w:r>
          </w:p>
        </w:tc>
        <w:tc>
          <w:tcPr>
            <w:tcW w:w="1071"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3.630.723</w:t>
            </w:r>
          </w:p>
        </w:tc>
        <w:tc>
          <w:tcPr>
            <w:tcW w:w="1277" w:type="dxa"/>
            <w:tcBorders>
              <w:top w:val="single" w:sz="2" w:space="0" w:color="auto"/>
              <w:bottom w:val="single" w:sz="2" w:space="0" w:color="auto"/>
            </w:tcBorders>
            <w:shd w:val="clear" w:color="auto" w:fill="auto"/>
            <w:vAlign w:val="center"/>
          </w:tcPr>
          <w:p w:rsidR="00157A38" w:rsidRPr="00AD1635" w:rsidRDefault="00157A38" w:rsidP="00FB740A">
            <w:pPr>
              <w:pStyle w:val="cuatexto"/>
              <w:ind w:right="143"/>
              <w:jc w:val="right"/>
              <w:rPr>
                <w:rFonts w:ascii="Helvetica LT Std" w:hAnsi="Helvetica LT Std"/>
                <w:sz w:val="16"/>
                <w:szCs w:val="16"/>
              </w:rPr>
            </w:pPr>
            <w:r w:rsidRPr="00AD1635">
              <w:rPr>
                <w:rFonts w:ascii="Helvetica LT Std" w:hAnsi="Helvetica LT Std"/>
                <w:sz w:val="16"/>
                <w:szCs w:val="16"/>
              </w:rPr>
              <w:t>3.391.163</w:t>
            </w:r>
          </w:p>
        </w:tc>
        <w:tc>
          <w:tcPr>
            <w:tcW w:w="988"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-7</w:t>
            </w:r>
          </w:p>
        </w:tc>
        <w:tc>
          <w:tcPr>
            <w:tcW w:w="1031"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-12</w:t>
            </w:r>
          </w:p>
        </w:tc>
      </w:tr>
      <w:tr w:rsidR="00157A38" w:rsidRPr="00AD1635" w:rsidTr="00F51F25">
        <w:trPr>
          <w:trHeight w:val="284"/>
          <w:jc w:val="center"/>
        </w:trPr>
        <w:tc>
          <w:tcPr>
            <w:tcW w:w="3349" w:type="dxa"/>
            <w:tcBorders>
              <w:top w:val="single" w:sz="2" w:space="0" w:color="auto"/>
              <w:bottom w:val="single" w:sz="2" w:space="0" w:color="auto"/>
            </w:tcBorders>
            <w:shd w:val="clear" w:color="auto" w:fill="auto"/>
            <w:vAlign w:val="center"/>
          </w:tcPr>
          <w:p w:rsidR="00157A38" w:rsidRPr="00AD1635" w:rsidRDefault="00157A38" w:rsidP="003300C4">
            <w:pPr>
              <w:pStyle w:val="cuatexto"/>
              <w:jc w:val="left"/>
              <w:rPr>
                <w:rFonts w:ascii="Helvetica LT Std" w:hAnsi="Helvetica LT Std"/>
                <w:sz w:val="16"/>
                <w:szCs w:val="16"/>
              </w:rPr>
            </w:pPr>
            <w:r w:rsidRPr="00AD1635">
              <w:rPr>
                <w:rFonts w:ascii="Helvetica LT Std" w:hAnsi="Helvetica LT Std"/>
                <w:sz w:val="16"/>
                <w:szCs w:val="16"/>
              </w:rPr>
              <w:t>Aurrekontu-emaitza doitua</w:t>
            </w:r>
          </w:p>
        </w:tc>
        <w:tc>
          <w:tcPr>
            <w:tcW w:w="1149"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66.810</w:t>
            </w:r>
          </w:p>
        </w:tc>
        <w:tc>
          <w:tcPr>
            <w:tcW w:w="1071"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-36.750</w:t>
            </w:r>
          </w:p>
        </w:tc>
        <w:tc>
          <w:tcPr>
            <w:tcW w:w="1277" w:type="dxa"/>
            <w:tcBorders>
              <w:top w:val="single" w:sz="2" w:space="0" w:color="auto"/>
              <w:bottom w:val="single" w:sz="2" w:space="0" w:color="auto"/>
            </w:tcBorders>
            <w:shd w:val="clear" w:color="auto" w:fill="auto"/>
            <w:vAlign w:val="center"/>
          </w:tcPr>
          <w:p w:rsidR="00157A38" w:rsidRPr="00AD1635" w:rsidRDefault="00FB740A" w:rsidP="00FB740A">
            <w:pPr>
              <w:pStyle w:val="cuatexto"/>
              <w:jc w:val="center"/>
              <w:rPr>
                <w:rFonts w:ascii="Helvetica LT Std" w:hAnsi="Helvetica LT Std"/>
                <w:sz w:val="16"/>
                <w:szCs w:val="16"/>
              </w:rPr>
            </w:pPr>
            <w:r w:rsidRPr="00AD1635">
              <w:rPr>
                <w:rFonts w:ascii="Helvetica LT Std" w:hAnsi="Helvetica LT Std"/>
                <w:sz w:val="16"/>
                <w:szCs w:val="16"/>
              </w:rPr>
              <w:t xml:space="preserve">    28.411</w:t>
            </w:r>
          </w:p>
        </w:tc>
        <w:tc>
          <w:tcPr>
            <w:tcW w:w="988" w:type="dxa"/>
            <w:tcBorders>
              <w:top w:val="single" w:sz="2" w:space="0" w:color="auto"/>
              <w:bottom w:val="single" w:sz="2"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177</w:t>
            </w:r>
          </w:p>
        </w:tc>
        <w:tc>
          <w:tcPr>
            <w:tcW w:w="1031" w:type="dxa"/>
            <w:tcBorders>
              <w:top w:val="single" w:sz="2" w:space="0" w:color="auto"/>
              <w:bottom w:val="single" w:sz="2"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-57</w:t>
            </w:r>
          </w:p>
        </w:tc>
      </w:tr>
      <w:tr w:rsidR="00157A38" w:rsidRPr="00AD1635" w:rsidTr="00F51F25">
        <w:trPr>
          <w:trHeight w:val="284"/>
          <w:jc w:val="center"/>
        </w:trPr>
        <w:tc>
          <w:tcPr>
            <w:tcW w:w="3349" w:type="dxa"/>
            <w:tcBorders>
              <w:top w:val="single" w:sz="2" w:space="0" w:color="auto"/>
              <w:bottom w:val="single" w:sz="4" w:space="0" w:color="auto"/>
            </w:tcBorders>
            <w:shd w:val="clear" w:color="auto" w:fill="auto"/>
            <w:vAlign w:val="center"/>
          </w:tcPr>
          <w:p w:rsidR="00157A38" w:rsidRPr="00AD1635" w:rsidRDefault="00157A38" w:rsidP="003300C4">
            <w:pPr>
              <w:pStyle w:val="cuatexto"/>
              <w:jc w:val="left"/>
              <w:rPr>
                <w:rFonts w:ascii="Helvetica LT Std" w:hAnsi="Helvetica LT Std"/>
                <w:sz w:val="16"/>
                <w:szCs w:val="16"/>
              </w:rPr>
            </w:pPr>
            <w:r w:rsidRPr="00AD1635">
              <w:rPr>
                <w:rFonts w:ascii="Helvetica LT Std" w:hAnsi="Helvetica LT Std"/>
                <w:sz w:val="16"/>
                <w:szCs w:val="16"/>
              </w:rPr>
              <w:t>Gastu orokorretarako diruzaintza-gerakina</w:t>
            </w:r>
          </w:p>
        </w:tc>
        <w:tc>
          <w:tcPr>
            <w:tcW w:w="1149" w:type="dxa"/>
            <w:tcBorders>
              <w:top w:val="single" w:sz="2" w:space="0" w:color="auto"/>
              <w:bottom w:val="single" w:sz="4"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1.483.241</w:t>
            </w:r>
          </w:p>
        </w:tc>
        <w:tc>
          <w:tcPr>
            <w:tcW w:w="1071" w:type="dxa"/>
            <w:tcBorders>
              <w:top w:val="single" w:sz="2" w:space="0" w:color="auto"/>
              <w:bottom w:val="single" w:sz="4"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449.629</w:t>
            </w:r>
          </w:p>
        </w:tc>
        <w:tc>
          <w:tcPr>
            <w:tcW w:w="1277" w:type="dxa"/>
            <w:tcBorders>
              <w:top w:val="single" w:sz="2" w:space="0" w:color="auto"/>
              <w:bottom w:val="single" w:sz="4" w:space="0" w:color="auto"/>
            </w:tcBorders>
            <w:shd w:val="clear" w:color="auto" w:fill="auto"/>
            <w:vAlign w:val="center"/>
          </w:tcPr>
          <w:p w:rsidR="00157A38" w:rsidRPr="00AD1635" w:rsidRDefault="00FB740A" w:rsidP="00FB740A">
            <w:pPr>
              <w:pStyle w:val="cuatexto"/>
              <w:jc w:val="center"/>
              <w:rPr>
                <w:rFonts w:ascii="Helvetica LT Std" w:hAnsi="Helvetica LT Std"/>
                <w:sz w:val="16"/>
                <w:szCs w:val="16"/>
              </w:rPr>
            </w:pPr>
            <w:r w:rsidRPr="00AD1635">
              <w:rPr>
                <w:rFonts w:ascii="Helvetica LT Std" w:hAnsi="Helvetica LT Std"/>
                <w:sz w:val="16"/>
                <w:szCs w:val="16"/>
              </w:rPr>
              <w:t xml:space="preserve">  475.529</w:t>
            </w:r>
          </w:p>
        </w:tc>
        <w:tc>
          <w:tcPr>
            <w:tcW w:w="988" w:type="dxa"/>
            <w:tcBorders>
              <w:top w:val="single" w:sz="2" w:space="0" w:color="auto"/>
              <w:bottom w:val="single" w:sz="4" w:space="0" w:color="auto"/>
            </w:tcBorders>
            <w:shd w:val="clear" w:color="auto" w:fill="auto"/>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6</w:t>
            </w:r>
          </w:p>
        </w:tc>
        <w:tc>
          <w:tcPr>
            <w:tcW w:w="1031" w:type="dxa"/>
            <w:tcBorders>
              <w:top w:val="single" w:sz="2" w:space="0" w:color="auto"/>
              <w:bottom w:val="single" w:sz="4" w:space="0" w:color="auto"/>
            </w:tcBorders>
            <w:vAlign w:val="center"/>
          </w:tcPr>
          <w:p w:rsidR="00157A38" w:rsidRPr="00AD1635" w:rsidRDefault="00157A38" w:rsidP="00FB740A">
            <w:pPr>
              <w:pStyle w:val="cuatexto"/>
              <w:jc w:val="right"/>
              <w:rPr>
                <w:rFonts w:ascii="Helvetica LT Std" w:hAnsi="Helvetica LT Std"/>
                <w:sz w:val="16"/>
                <w:szCs w:val="16"/>
              </w:rPr>
            </w:pPr>
            <w:r w:rsidRPr="00AD1635">
              <w:rPr>
                <w:rFonts w:ascii="Helvetica LT Std" w:hAnsi="Helvetica LT Std"/>
                <w:sz w:val="16"/>
                <w:szCs w:val="16"/>
              </w:rPr>
              <w:t>-68</w:t>
            </w:r>
          </w:p>
        </w:tc>
      </w:tr>
    </w:tbl>
    <w:p w:rsidR="000B62A9" w:rsidRPr="008F2D74" w:rsidRDefault="00157A38" w:rsidP="001A5697">
      <w:pPr>
        <w:pStyle w:val="texto"/>
        <w:spacing w:before="220" w:after="120"/>
        <w:rPr>
          <w:rFonts w:ascii="Helvetica LT Std" w:hAnsi="Helvetica LT Std"/>
          <w:sz w:val="19"/>
          <w:szCs w:val="19"/>
        </w:rPr>
      </w:pPr>
      <w:r w:rsidRPr="008F2D74">
        <w:rPr>
          <w:rFonts w:ascii="Helvetica LT Std" w:hAnsi="Helvetica LT Std"/>
          <w:sz w:val="19"/>
          <w:szCs w:val="19"/>
        </w:rPr>
        <w:t>2013ko ekitaldian, Mankomunitateak bere funtzionamendu-gastuak eta zorraren finantza-zama diru-sarrera arruntekin finantzatu zituen, eta 343.519 euroko aurrezki garbia lortu zuen. Hala eta guztiz ere, aurreko bi ekitaldietan ez zen aurrezkirik sortu, zeren eta eskualdeko hiri-garraioaren funtzionamendu-gastuak zerbitzu horretan 2010. urtean eta aurreko ekitaldietan so</w:t>
      </w:r>
      <w:r w:rsidRPr="008F2D74">
        <w:rPr>
          <w:rFonts w:ascii="Helvetica LT Std" w:hAnsi="Helvetica LT Std"/>
          <w:sz w:val="19"/>
          <w:szCs w:val="19"/>
        </w:rPr>
        <w:t>r</w:t>
      </w:r>
      <w:r w:rsidRPr="008F2D74">
        <w:rPr>
          <w:rFonts w:ascii="Helvetica LT Std" w:hAnsi="Helvetica LT Std"/>
          <w:sz w:val="19"/>
          <w:szCs w:val="19"/>
        </w:rPr>
        <w:t xml:space="preserve">tutako gerakinekin finantzatu baitziren, bai eta 2006an eta 2007an emandako 90 taxi-lizentziekin lortutako diru-sarrerekin ere; izan ere, diru-sarrera horiek udalen ekarpenak konpentsatu zituzten, eta finantza-aktiboetan inbertitu ziren. </w:t>
      </w:r>
    </w:p>
    <w:p w:rsidR="00157A38" w:rsidRPr="008F2D74" w:rsidRDefault="00157A38" w:rsidP="00786E3C">
      <w:pPr>
        <w:pStyle w:val="texto"/>
        <w:spacing w:after="120"/>
        <w:rPr>
          <w:rFonts w:ascii="Helvetica LT Std" w:hAnsi="Helvetica LT Std"/>
          <w:sz w:val="19"/>
          <w:szCs w:val="19"/>
        </w:rPr>
      </w:pPr>
      <w:r w:rsidRPr="008F2D74">
        <w:rPr>
          <w:rFonts w:ascii="Helvetica LT Std" w:hAnsi="Helvetica LT Std"/>
          <w:sz w:val="19"/>
          <w:szCs w:val="19"/>
        </w:rPr>
        <w:t>Mankomunitatearen 2013ko zor bizia 3.391.163 eurokoa zen, eta 327.923 euroko urteko fina</w:t>
      </w:r>
      <w:r w:rsidRPr="008F2D74">
        <w:rPr>
          <w:rFonts w:ascii="Helvetica LT Std" w:hAnsi="Helvetica LT Std"/>
          <w:sz w:val="19"/>
          <w:szCs w:val="19"/>
        </w:rPr>
        <w:t>n</w:t>
      </w:r>
      <w:r w:rsidRPr="008F2D74">
        <w:rPr>
          <w:rFonts w:ascii="Helvetica LT Std" w:hAnsi="Helvetica LT Std"/>
          <w:sz w:val="19"/>
          <w:szCs w:val="19"/>
        </w:rPr>
        <w:t>tza-zama bat eragin zuen, bai eta diru-sarrera arrunten ehuneko 2,15eko zorpetze-maila ere, ehuneko 4,39ko mugatik behera.</w:t>
      </w:r>
    </w:p>
    <w:p w:rsidR="00157A38" w:rsidRPr="008F2D74" w:rsidRDefault="00157A38" w:rsidP="00786E3C">
      <w:pPr>
        <w:pStyle w:val="texto"/>
        <w:spacing w:after="120"/>
        <w:rPr>
          <w:rFonts w:ascii="Helvetica LT Std" w:hAnsi="Helvetica LT Std"/>
          <w:sz w:val="19"/>
          <w:szCs w:val="19"/>
        </w:rPr>
      </w:pPr>
      <w:r w:rsidRPr="008F2D74">
        <w:rPr>
          <w:rFonts w:ascii="Helvetica LT Std" w:hAnsi="Helvetica LT Std"/>
          <w:sz w:val="19"/>
          <w:szCs w:val="19"/>
        </w:rPr>
        <w:t>Aurrekontu-emaitza doitua 28.411 eurokoa izan zen 2013an.</w:t>
      </w:r>
    </w:p>
    <w:p w:rsidR="00157A38" w:rsidRPr="008F2D74" w:rsidRDefault="00157A38" w:rsidP="00786E3C">
      <w:pPr>
        <w:pStyle w:val="texto"/>
        <w:spacing w:after="120"/>
        <w:rPr>
          <w:rFonts w:ascii="Helvetica LT Std" w:hAnsi="Helvetica LT Std"/>
          <w:sz w:val="19"/>
          <w:szCs w:val="19"/>
        </w:rPr>
      </w:pPr>
      <w:r w:rsidRPr="008F2D74">
        <w:rPr>
          <w:rFonts w:ascii="Helvetica LT Std" w:hAnsi="Helvetica LT Std"/>
          <w:sz w:val="19"/>
          <w:szCs w:val="19"/>
        </w:rPr>
        <w:t>Gastu orokorretarako diruzaintza-gerakina 475.529 eurokoa izan zen 2013an; horrenbestez, ahalmen likidoa dago hurrengo ekitaldiko gastuak finantzatzeko.</w:t>
      </w:r>
    </w:p>
    <w:p w:rsidR="00157A38" w:rsidRPr="008F2D74" w:rsidRDefault="00157A38" w:rsidP="00806370">
      <w:pPr>
        <w:pStyle w:val="atitulo3"/>
        <w:spacing w:before="240"/>
        <w:rPr>
          <w:rFonts w:cs="Arial"/>
          <w:szCs w:val="19"/>
        </w:rPr>
      </w:pPr>
      <w:r w:rsidRPr="008F2D74">
        <w:rPr>
          <w:szCs w:val="19"/>
        </w:rPr>
        <w:t>V.2.2. Langile-gastuak</w:t>
      </w:r>
    </w:p>
    <w:p w:rsidR="00157A38" w:rsidRPr="008F2D74" w:rsidRDefault="00157A38" w:rsidP="00786E3C">
      <w:pPr>
        <w:pStyle w:val="texto"/>
        <w:spacing w:after="120"/>
        <w:rPr>
          <w:rFonts w:ascii="Helvetica LT Std" w:hAnsi="Helvetica LT Std"/>
          <w:sz w:val="19"/>
          <w:szCs w:val="19"/>
        </w:rPr>
      </w:pPr>
      <w:r w:rsidRPr="008F2D74">
        <w:rPr>
          <w:rFonts w:ascii="Helvetica LT Std" w:hAnsi="Helvetica LT Std"/>
          <w:sz w:val="19"/>
          <w:szCs w:val="19"/>
        </w:rPr>
        <w:t>Mankomunitatearen 2013. urteko langile gastuek 523.275 euro egin zuten, eta gastu guztien ehuneko 3 egiten dute. Haien betetze-mailak behin betiko kredituen ehuneko 93 egin zuen. 2012an aitortutakoak baino ehuneko 7 gutxiago izan ziren, batez ere 2013an ez zelako egon L</w:t>
      </w:r>
      <w:r w:rsidRPr="008F2D74">
        <w:rPr>
          <w:rFonts w:ascii="Helvetica LT Std" w:hAnsi="Helvetica LT Std"/>
          <w:sz w:val="19"/>
          <w:szCs w:val="19"/>
        </w:rPr>
        <w:t>e</w:t>
      </w:r>
      <w:r w:rsidRPr="008F2D74">
        <w:rPr>
          <w:rFonts w:ascii="Helvetica LT Std" w:hAnsi="Helvetica LT Std"/>
          <w:sz w:val="19"/>
          <w:szCs w:val="19"/>
        </w:rPr>
        <w:t xml:space="preserve">hendakaritzako behin-behineko lanposturik. </w:t>
      </w:r>
    </w:p>
    <w:p w:rsidR="00157A38" w:rsidRPr="008F2D74" w:rsidRDefault="00157A38" w:rsidP="00786E3C">
      <w:pPr>
        <w:pStyle w:val="texto"/>
        <w:spacing w:after="200"/>
        <w:rPr>
          <w:rFonts w:ascii="Helvetica LT Std" w:hAnsi="Helvetica LT Std"/>
          <w:sz w:val="19"/>
          <w:szCs w:val="19"/>
        </w:rPr>
      </w:pPr>
      <w:r w:rsidRPr="008F2D74">
        <w:rPr>
          <w:rFonts w:ascii="Helvetica LT Std" w:hAnsi="Helvetica LT Std"/>
          <w:sz w:val="19"/>
          <w:szCs w:val="19"/>
        </w:rPr>
        <w:t>Honakoa izan zen 2012ko eta 2013ko langile-gastuen osaera:</w:t>
      </w:r>
    </w:p>
    <w:tbl>
      <w:tblPr>
        <w:tblW w:w="8736" w:type="dxa"/>
        <w:jc w:val="center"/>
        <w:tblLook w:val="01E0" w:firstRow="1" w:lastRow="1" w:firstColumn="1" w:lastColumn="1" w:noHBand="0" w:noVBand="0"/>
      </w:tblPr>
      <w:tblGrid>
        <w:gridCol w:w="3296"/>
        <w:gridCol w:w="2098"/>
        <w:gridCol w:w="1883"/>
        <w:gridCol w:w="1459"/>
      </w:tblGrid>
      <w:tr w:rsidR="00157A38" w:rsidRPr="00AD1635" w:rsidTr="007D0322">
        <w:trPr>
          <w:trHeight w:val="340"/>
          <w:jc w:val="center"/>
        </w:trPr>
        <w:tc>
          <w:tcPr>
            <w:tcW w:w="3296" w:type="dxa"/>
            <w:tcBorders>
              <w:top w:val="single" w:sz="4" w:space="0" w:color="auto"/>
              <w:bottom w:val="single" w:sz="4" w:space="0" w:color="auto"/>
            </w:tcBorders>
            <w:shd w:val="clear" w:color="auto" w:fill="FABF8F" w:themeFill="accent6" w:themeFillTint="99"/>
            <w:vAlign w:val="center"/>
          </w:tcPr>
          <w:p w:rsidR="00157A38" w:rsidRPr="00AD1635" w:rsidRDefault="00157A38" w:rsidP="007D0322">
            <w:pPr>
              <w:pStyle w:val="cuadroCabe"/>
              <w:jc w:val="left"/>
              <w:rPr>
                <w:rFonts w:ascii="Helvetica LT Std" w:hAnsi="Helvetica LT Std"/>
                <w:sz w:val="16"/>
                <w:szCs w:val="16"/>
              </w:rPr>
            </w:pPr>
          </w:p>
        </w:tc>
        <w:tc>
          <w:tcPr>
            <w:tcW w:w="2098" w:type="dxa"/>
            <w:tcBorders>
              <w:top w:val="single" w:sz="4" w:space="0" w:color="auto"/>
              <w:bottom w:val="single" w:sz="4" w:space="0" w:color="auto"/>
            </w:tcBorders>
            <w:shd w:val="clear" w:color="auto" w:fill="FABF8F" w:themeFill="accent6" w:themeFillTint="99"/>
            <w:vAlign w:val="center"/>
          </w:tcPr>
          <w:p w:rsidR="00157A38" w:rsidRPr="00AD1635" w:rsidRDefault="00157A38" w:rsidP="000A069F">
            <w:pPr>
              <w:pStyle w:val="cuadroCabe"/>
              <w:jc w:val="right"/>
              <w:rPr>
                <w:rFonts w:ascii="Helvetica LT Std" w:hAnsi="Helvetica LT Std"/>
                <w:sz w:val="16"/>
                <w:szCs w:val="16"/>
              </w:rPr>
            </w:pPr>
            <w:r w:rsidRPr="00AD1635">
              <w:rPr>
                <w:rFonts w:ascii="Helvetica LT Std" w:hAnsi="Helvetica LT Std"/>
                <w:sz w:val="16"/>
                <w:szCs w:val="16"/>
              </w:rPr>
              <w:t>Aitortutako betebeh</w:t>
            </w:r>
            <w:r w:rsidRPr="00AD1635">
              <w:rPr>
                <w:rFonts w:ascii="Helvetica LT Std" w:hAnsi="Helvetica LT Std"/>
                <w:sz w:val="16"/>
                <w:szCs w:val="16"/>
              </w:rPr>
              <w:t>a</w:t>
            </w:r>
            <w:r w:rsidRPr="00AD1635">
              <w:rPr>
                <w:rFonts w:ascii="Helvetica LT Std" w:hAnsi="Helvetica LT Std"/>
                <w:sz w:val="16"/>
                <w:szCs w:val="16"/>
              </w:rPr>
              <w:t>rrak (2012)</w:t>
            </w:r>
          </w:p>
        </w:tc>
        <w:tc>
          <w:tcPr>
            <w:tcW w:w="1883" w:type="dxa"/>
            <w:tcBorders>
              <w:top w:val="single" w:sz="4" w:space="0" w:color="auto"/>
              <w:bottom w:val="single" w:sz="4" w:space="0" w:color="auto"/>
            </w:tcBorders>
            <w:shd w:val="clear" w:color="auto" w:fill="FABF8F" w:themeFill="accent6" w:themeFillTint="99"/>
            <w:vAlign w:val="center"/>
          </w:tcPr>
          <w:p w:rsidR="00157A38" w:rsidRPr="00AD1635" w:rsidRDefault="00157A38" w:rsidP="007D0322">
            <w:pPr>
              <w:pStyle w:val="cuadroCabe"/>
              <w:jc w:val="right"/>
              <w:rPr>
                <w:rFonts w:ascii="Helvetica LT Std" w:hAnsi="Helvetica LT Std"/>
                <w:sz w:val="16"/>
                <w:szCs w:val="16"/>
              </w:rPr>
            </w:pPr>
            <w:r w:rsidRPr="00AD1635">
              <w:rPr>
                <w:rFonts w:ascii="Helvetica LT Std" w:hAnsi="Helvetica LT Std"/>
                <w:sz w:val="16"/>
                <w:szCs w:val="16"/>
              </w:rPr>
              <w:t>Aitortutako betebeh</w:t>
            </w:r>
            <w:r w:rsidRPr="00AD1635">
              <w:rPr>
                <w:rFonts w:ascii="Helvetica LT Std" w:hAnsi="Helvetica LT Std"/>
                <w:sz w:val="16"/>
                <w:szCs w:val="16"/>
              </w:rPr>
              <w:t>a</w:t>
            </w:r>
            <w:r w:rsidRPr="00AD1635">
              <w:rPr>
                <w:rFonts w:ascii="Helvetica LT Std" w:hAnsi="Helvetica LT Std"/>
                <w:sz w:val="16"/>
                <w:szCs w:val="16"/>
              </w:rPr>
              <w:t>rrak (2013)</w:t>
            </w:r>
          </w:p>
        </w:tc>
        <w:tc>
          <w:tcPr>
            <w:tcW w:w="1459" w:type="dxa"/>
            <w:tcBorders>
              <w:top w:val="single" w:sz="4" w:space="0" w:color="auto"/>
              <w:bottom w:val="single" w:sz="4" w:space="0" w:color="auto"/>
            </w:tcBorders>
            <w:shd w:val="clear" w:color="auto" w:fill="FABF8F" w:themeFill="accent6" w:themeFillTint="99"/>
            <w:vAlign w:val="center"/>
          </w:tcPr>
          <w:p w:rsidR="00157A38" w:rsidRPr="00AD1635" w:rsidRDefault="00974B56" w:rsidP="007D0322">
            <w:pPr>
              <w:pStyle w:val="cuadroCabe"/>
              <w:jc w:val="right"/>
              <w:rPr>
                <w:rFonts w:ascii="Helvetica LT Std" w:hAnsi="Helvetica LT Std"/>
                <w:sz w:val="16"/>
                <w:szCs w:val="16"/>
              </w:rPr>
            </w:pPr>
            <w:r w:rsidRPr="00AD1635">
              <w:rPr>
                <w:rFonts w:ascii="Helvetica LT Std" w:hAnsi="Helvetica LT Std"/>
                <w:sz w:val="16"/>
                <w:szCs w:val="16"/>
              </w:rPr>
              <w:t>Aldea (%)</w:t>
            </w:r>
          </w:p>
        </w:tc>
      </w:tr>
      <w:tr w:rsidR="00157A38" w:rsidRPr="00AD1635" w:rsidTr="00F51F25">
        <w:trPr>
          <w:trHeight w:hRule="exact" w:val="284"/>
          <w:jc w:val="center"/>
        </w:trPr>
        <w:tc>
          <w:tcPr>
            <w:tcW w:w="3296" w:type="dxa"/>
            <w:tcBorders>
              <w:top w:val="single" w:sz="4" w:space="0" w:color="auto"/>
              <w:bottom w:val="single" w:sz="2" w:space="0" w:color="auto"/>
            </w:tcBorders>
            <w:shd w:val="clear" w:color="auto" w:fill="auto"/>
            <w:vAlign w:val="center"/>
          </w:tcPr>
          <w:p w:rsidR="00157A38" w:rsidRPr="00AD1635" w:rsidRDefault="00157A38" w:rsidP="007D0322">
            <w:pPr>
              <w:pStyle w:val="cuatexto"/>
              <w:jc w:val="left"/>
              <w:rPr>
                <w:rFonts w:ascii="Helvetica LT Std" w:hAnsi="Helvetica LT Std"/>
                <w:sz w:val="16"/>
                <w:szCs w:val="16"/>
              </w:rPr>
            </w:pPr>
            <w:r w:rsidRPr="00AD1635">
              <w:rPr>
                <w:rFonts w:ascii="Helvetica LT Std" w:hAnsi="Helvetica LT Std"/>
                <w:sz w:val="16"/>
                <w:szCs w:val="16"/>
              </w:rPr>
              <w:t>Goi karguen soldatak</w:t>
            </w:r>
          </w:p>
        </w:tc>
        <w:tc>
          <w:tcPr>
            <w:tcW w:w="2098" w:type="dxa"/>
            <w:tcBorders>
              <w:top w:val="single" w:sz="4" w:space="0" w:color="auto"/>
              <w:bottom w:val="single" w:sz="2" w:space="0" w:color="auto"/>
            </w:tcBorders>
            <w:vAlign w:val="center"/>
          </w:tcPr>
          <w:p w:rsidR="00157A38" w:rsidRPr="00AD1635" w:rsidRDefault="00157A38" w:rsidP="007D0322">
            <w:pPr>
              <w:pStyle w:val="cuatexto"/>
              <w:jc w:val="right"/>
              <w:rPr>
                <w:rFonts w:ascii="Helvetica LT Std" w:hAnsi="Helvetica LT Std"/>
                <w:sz w:val="16"/>
                <w:szCs w:val="16"/>
              </w:rPr>
            </w:pPr>
            <w:r w:rsidRPr="00AD1635">
              <w:rPr>
                <w:rFonts w:ascii="Helvetica LT Std" w:hAnsi="Helvetica LT Std"/>
                <w:sz w:val="16"/>
                <w:szCs w:val="16"/>
              </w:rPr>
              <w:t>55.547</w:t>
            </w:r>
          </w:p>
        </w:tc>
        <w:tc>
          <w:tcPr>
            <w:tcW w:w="1883" w:type="dxa"/>
            <w:tcBorders>
              <w:top w:val="single" w:sz="4" w:space="0" w:color="auto"/>
              <w:bottom w:val="single" w:sz="2" w:space="0" w:color="auto"/>
            </w:tcBorders>
            <w:shd w:val="clear" w:color="auto" w:fill="auto"/>
            <w:vAlign w:val="center"/>
          </w:tcPr>
          <w:p w:rsidR="00157A38" w:rsidRPr="00AD1635" w:rsidRDefault="00157A38" w:rsidP="007D0322">
            <w:pPr>
              <w:pStyle w:val="cuatexto"/>
              <w:jc w:val="right"/>
              <w:rPr>
                <w:rFonts w:ascii="Helvetica LT Std" w:hAnsi="Helvetica LT Std"/>
                <w:sz w:val="16"/>
                <w:szCs w:val="16"/>
              </w:rPr>
            </w:pPr>
            <w:r w:rsidRPr="00AD1635">
              <w:rPr>
                <w:rFonts w:ascii="Helvetica LT Std" w:hAnsi="Helvetica LT Std"/>
                <w:sz w:val="16"/>
                <w:szCs w:val="16"/>
              </w:rPr>
              <w:t>56.010</w:t>
            </w:r>
          </w:p>
        </w:tc>
        <w:tc>
          <w:tcPr>
            <w:tcW w:w="1459" w:type="dxa"/>
            <w:tcBorders>
              <w:top w:val="single" w:sz="4" w:space="0" w:color="auto"/>
              <w:bottom w:val="single" w:sz="2" w:space="0" w:color="auto"/>
            </w:tcBorders>
            <w:vAlign w:val="center"/>
          </w:tcPr>
          <w:p w:rsidR="00157A38" w:rsidRPr="00AD1635" w:rsidRDefault="00157A38" w:rsidP="00974B56">
            <w:pPr>
              <w:jc w:val="right"/>
              <w:rPr>
                <w:rFonts w:ascii="Helvetica LT Std" w:hAnsi="Helvetica LT Std" w:cs="Arial"/>
                <w:sz w:val="16"/>
                <w:szCs w:val="16"/>
              </w:rPr>
            </w:pPr>
            <w:r w:rsidRPr="00AD1635">
              <w:rPr>
                <w:rFonts w:ascii="Helvetica LT Std" w:hAnsi="Helvetica LT Std"/>
                <w:sz w:val="16"/>
                <w:szCs w:val="16"/>
              </w:rPr>
              <w:t>1</w:t>
            </w:r>
          </w:p>
        </w:tc>
      </w:tr>
      <w:tr w:rsidR="00157A38" w:rsidRPr="00AD1635" w:rsidTr="00F51F25">
        <w:trPr>
          <w:trHeight w:hRule="exact" w:val="284"/>
          <w:jc w:val="center"/>
        </w:trPr>
        <w:tc>
          <w:tcPr>
            <w:tcW w:w="3296" w:type="dxa"/>
            <w:tcBorders>
              <w:top w:val="single" w:sz="2" w:space="0" w:color="auto"/>
              <w:bottom w:val="single" w:sz="2" w:space="0" w:color="auto"/>
            </w:tcBorders>
            <w:shd w:val="clear" w:color="auto" w:fill="auto"/>
            <w:vAlign w:val="center"/>
          </w:tcPr>
          <w:p w:rsidR="00157A38" w:rsidRPr="00AD1635" w:rsidRDefault="00157A38" w:rsidP="007D0322">
            <w:pPr>
              <w:pStyle w:val="cuatexto"/>
              <w:jc w:val="left"/>
              <w:rPr>
                <w:rFonts w:ascii="Helvetica LT Std" w:hAnsi="Helvetica LT Std"/>
                <w:sz w:val="16"/>
                <w:szCs w:val="16"/>
              </w:rPr>
            </w:pPr>
            <w:r w:rsidRPr="00AD1635">
              <w:rPr>
                <w:rFonts w:ascii="Helvetica LT Std" w:hAnsi="Helvetica LT Std"/>
                <w:sz w:val="16"/>
                <w:szCs w:val="16"/>
              </w:rPr>
              <w:t>Batzarkideen eta kontseilarien dietak</w:t>
            </w:r>
          </w:p>
        </w:tc>
        <w:tc>
          <w:tcPr>
            <w:tcW w:w="2098" w:type="dxa"/>
            <w:tcBorders>
              <w:top w:val="single" w:sz="2" w:space="0" w:color="auto"/>
              <w:bottom w:val="single" w:sz="2" w:space="0" w:color="auto"/>
            </w:tcBorders>
            <w:vAlign w:val="center"/>
          </w:tcPr>
          <w:p w:rsidR="00157A38" w:rsidRPr="00AD1635" w:rsidRDefault="00157A38" w:rsidP="007D0322">
            <w:pPr>
              <w:pStyle w:val="cuatexto"/>
              <w:jc w:val="right"/>
              <w:rPr>
                <w:rFonts w:ascii="Helvetica LT Std" w:hAnsi="Helvetica LT Std"/>
                <w:sz w:val="16"/>
                <w:szCs w:val="16"/>
              </w:rPr>
            </w:pPr>
            <w:r w:rsidRPr="00AD1635">
              <w:rPr>
                <w:rFonts w:ascii="Helvetica LT Std" w:hAnsi="Helvetica LT Std"/>
                <w:sz w:val="16"/>
                <w:szCs w:val="16"/>
              </w:rPr>
              <w:t>60.577</w:t>
            </w:r>
          </w:p>
        </w:tc>
        <w:tc>
          <w:tcPr>
            <w:tcW w:w="1883" w:type="dxa"/>
            <w:tcBorders>
              <w:top w:val="single" w:sz="2" w:space="0" w:color="auto"/>
              <w:bottom w:val="single" w:sz="2" w:space="0" w:color="auto"/>
            </w:tcBorders>
            <w:shd w:val="clear" w:color="auto" w:fill="auto"/>
            <w:vAlign w:val="center"/>
          </w:tcPr>
          <w:p w:rsidR="00157A38" w:rsidRPr="00AD1635" w:rsidRDefault="00157A38" w:rsidP="007D0322">
            <w:pPr>
              <w:pStyle w:val="cuatexto"/>
              <w:jc w:val="right"/>
              <w:rPr>
                <w:rFonts w:ascii="Helvetica LT Std" w:hAnsi="Helvetica LT Std"/>
                <w:sz w:val="16"/>
                <w:szCs w:val="16"/>
              </w:rPr>
            </w:pPr>
            <w:r w:rsidRPr="00AD1635">
              <w:rPr>
                <w:rFonts w:ascii="Helvetica LT Std" w:hAnsi="Helvetica LT Std"/>
                <w:sz w:val="16"/>
                <w:szCs w:val="16"/>
              </w:rPr>
              <w:t>62.135</w:t>
            </w:r>
          </w:p>
        </w:tc>
        <w:tc>
          <w:tcPr>
            <w:tcW w:w="1459" w:type="dxa"/>
            <w:tcBorders>
              <w:top w:val="single" w:sz="2" w:space="0" w:color="auto"/>
              <w:bottom w:val="single" w:sz="2" w:space="0" w:color="auto"/>
            </w:tcBorders>
            <w:vAlign w:val="center"/>
          </w:tcPr>
          <w:p w:rsidR="00157A38" w:rsidRPr="00AD1635" w:rsidRDefault="00974B56" w:rsidP="007D0322">
            <w:pPr>
              <w:jc w:val="right"/>
              <w:rPr>
                <w:rFonts w:ascii="Helvetica LT Std" w:hAnsi="Helvetica LT Std" w:cs="Arial"/>
                <w:sz w:val="16"/>
                <w:szCs w:val="16"/>
              </w:rPr>
            </w:pPr>
            <w:r w:rsidRPr="00AD1635">
              <w:rPr>
                <w:rFonts w:ascii="Helvetica LT Std" w:hAnsi="Helvetica LT Std"/>
                <w:sz w:val="16"/>
                <w:szCs w:val="16"/>
              </w:rPr>
              <w:t>3</w:t>
            </w:r>
          </w:p>
        </w:tc>
      </w:tr>
      <w:tr w:rsidR="00157A38" w:rsidRPr="00AD1635" w:rsidTr="00F51F25">
        <w:trPr>
          <w:trHeight w:hRule="exact" w:val="284"/>
          <w:jc w:val="center"/>
        </w:trPr>
        <w:tc>
          <w:tcPr>
            <w:tcW w:w="3296" w:type="dxa"/>
            <w:tcBorders>
              <w:top w:val="single" w:sz="2" w:space="0" w:color="auto"/>
              <w:bottom w:val="single" w:sz="2" w:space="0" w:color="auto"/>
            </w:tcBorders>
            <w:shd w:val="clear" w:color="auto" w:fill="auto"/>
            <w:vAlign w:val="center"/>
          </w:tcPr>
          <w:p w:rsidR="00157A38" w:rsidRPr="00AD1635" w:rsidRDefault="00157A38" w:rsidP="007D0322">
            <w:pPr>
              <w:pStyle w:val="cuatexto"/>
              <w:jc w:val="left"/>
              <w:rPr>
                <w:rFonts w:ascii="Helvetica LT Std" w:hAnsi="Helvetica LT Std"/>
                <w:sz w:val="16"/>
                <w:szCs w:val="16"/>
              </w:rPr>
            </w:pPr>
            <w:r w:rsidRPr="00AD1635">
              <w:rPr>
                <w:rFonts w:ascii="Helvetica LT Std" w:hAnsi="Helvetica LT Std"/>
                <w:sz w:val="16"/>
                <w:szCs w:val="16"/>
              </w:rPr>
              <w:t>Kabineteko langileen soldatak</w:t>
            </w:r>
          </w:p>
        </w:tc>
        <w:tc>
          <w:tcPr>
            <w:tcW w:w="2098" w:type="dxa"/>
            <w:tcBorders>
              <w:top w:val="single" w:sz="2" w:space="0" w:color="auto"/>
              <w:bottom w:val="single" w:sz="2" w:space="0" w:color="auto"/>
            </w:tcBorders>
            <w:vAlign w:val="center"/>
          </w:tcPr>
          <w:p w:rsidR="00157A38" w:rsidRPr="00AD1635" w:rsidRDefault="00157A38" w:rsidP="007D0322">
            <w:pPr>
              <w:pStyle w:val="cuatexto"/>
              <w:jc w:val="right"/>
              <w:rPr>
                <w:rFonts w:ascii="Helvetica LT Std" w:hAnsi="Helvetica LT Std"/>
                <w:sz w:val="16"/>
                <w:szCs w:val="16"/>
              </w:rPr>
            </w:pPr>
            <w:r w:rsidRPr="00AD1635">
              <w:rPr>
                <w:rFonts w:ascii="Helvetica LT Std" w:hAnsi="Helvetica LT Std"/>
                <w:sz w:val="16"/>
                <w:szCs w:val="16"/>
              </w:rPr>
              <w:t>28.632</w:t>
            </w:r>
          </w:p>
        </w:tc>
        <w:tc>
          <w:tcPr>
            <w:tcW w:w="1883" w:type="dxa"/>
            <w:tcBorders>
              <w:top w:val="single" w:sz="2" w:space="0" w:color="auto"/>
              <w:bottom w:val="single" w:sz="2" w:space="0" w:color="auto"/>
            </w:tcBorders>
            <w:shd w:val="clear" w:color="auto" w:fill="auto"/>
            <w:vAlign w:val="center"/>
          </w:tcPr>
          <w:p w:rsidR="00157A38" w:rsidRPr="00AD1635" w:rsidRDefault="00157A38" w:rsidP="007D0322">
            <w:pPr>
              <w:pStyle w:val="cuatexto"/>
              <w:jc w:val="right"/>
              <w:rPr>
                <w:rFonts w:ascii="Helvetica LT Std" w:hAnsi="Helvetica LT Std"/>
                <w:sz w:val="16"/>
                <w:szCs w:val="16"/>
              </w:rPr>
            </w:pPr>
            <w:r w:rsidRPr="00AD1635">
              <w:rPr>
                <w:rFonts w:ascii="Helvetica LT Std" w:hAnsi="Helvetica LT Std"/>
                <w:sz w:val="16"/>
                <w:szCs w:val="16"/>
              </w:rPr>
              <w:t>0</w:t>
            </w:r>
          </w:p>
        </w:tc>
        <w:tc>
          <w:tcPr>
            <w:tcW w:w="1459" w:type="dxa"/>
            <w:tcBorders>
              <w:top w:val="single" w:sz="2" w:space="0" w:color="auto"/>
              <w:bottom w:val="single" w:sz="2" w:space="0" w:color="auto"/>
            </w:tcBorders>
            <w:vAlign w:val="center"/>
          </w:tcPr>
          <w:p w:rsidR="00157A38" w:rsidRPr="00AD1635" w:rsidRDefault="00974B56" w:rsidP="007D0322">
            <w:pPr>
              <w:jc w:val="right"/>
              <w:rPr>
                <w:rFonts w:ascii="Helvetica LT Std" w:hAnsi="Helvetica LT Std" w:cs="Arial"/>
                <w:sz w:val="16"/>
                <w:szCs w:val="16"/>
              </w:rPr>
            </w:pPr>
            <w:r w:rsidRPr="00AD1635">
              <w:rPr>
                <w:rFonts w:ascii="Helvetica LT Std" w:hAnsi="Helvetica LT Std"/>
                <w:sz w:val="16"/>
                <w:szCs w:val="16"/>
              </w:rPr>
              <w:t>-100</w:t>
            </w:r>
          </w:p>
        </w:tc>
      </w:tr>
      <w:tr w:rsidR="00157A38" w:rsidRPr="00AD1635" w:rsidTr="00F51F25">
        <w:trPr>
          <w:trHeight w:hRule="exact" w:val="284"/>
          <w:jc w:val="center"/>
        </w:trPr>
        <w:tc>
          <w:tcPr>
            <w:tcW w:w="3296" w:type="dxa"/>
            <w:tcBorders>
              <w:top w:val="single" w:sz="2" w:space="0" w:color="auto"/>
              <w:bottom w:val="single" w:sz="2" w:space="0" w:color="auto"/>
            </w:tcBorders>
            <w:shd w:val="clear" w:color="auto" w:fill="auto"/>
            <w:vAlign w:val="center"/>
          </w:tcPr>
          <w:p w:rsidR="00157A38" w:rsidRPr="00AD1635" w:rsidRDefault="00157A38" w:rsidP="007D0322">
            <w:pPr>
              <w:pStyle w:val="cuatexto"/>
              <w:jc w:val="left"/>
              <w:rPr>
                <w:rFonts w:ascii="Helvetica LT Std" w:hAnsi="Helvetica LT Std"/>
                <w:sz w:val="16"/>
                <w:szCs w:val="16"/>
              </w:rPr>
            </w:pPr>
            <w:r w:rsidRPr="00AD1635">
              <w:rPr>
                <w:rFonts w:ascii="Helvetica LT Std" w:hAnsi="Helvetica LT Std"/>
                <w:sz w:val="16"/>
                <w:szCs w:val="16"/>
              </w:rPr>
              <w:t>Funtzionarioen soldatak</w:t>
            </w:r>
          </w:p>
        </w:tc>
        <w:tc>
          <w:tcPr>
            <w:tcW w:w="2098" w:type="dxa"/>
            <w:tcBorders>
              <w:top w:val="single" w:sz="2" w:space="0" w:color="auto"/>
              <w:bottom w:val="single" w:sz="2" w:space="0" w:color="auto"/>
            </w:tcBorders>
            <w:vAlign w:val="center"/>
          </w:tcPr>
          <w:p w:rsidR="00157A38" w:rsidRPr="00AD1635" w:rsidRDefault="00157A38" w:rsidP="007D0322">
            <w:pPr>
              <w:pStyle w:val="cuatexto"/>
              <w:jc w:val="right"/>
              <w:rPr>
                <w:rFonts w:ascii="Helvetica LT Std" w:hAnsi="Helvetica LT Std"/>
                <w:sz w:val="16"/>
                <w:szCs w:val="16"/>
              </w:rPr>
            </w:pPr>
            <w:r w:rsidRPr="00AD1635">
              <w:rPr>
                <w:rFonts w:ascii="Helvetica LT Std" w:hAnsi="Helvetica LT Std"/>
                <w:sz w:val="16"/>
                <w:szCs w:val="16"/>
              </w:rPr>
              <w:t>332.284</w:t>
            </w:r>
          </w:p>
        </w:tc>
        <w:tc>
          <w:tcPr>
            <w:tcW w:w="1883" w:type="dxa"/>
            <w:tcBorders>
              <w:top w:val="single" w:sz="2" w:space="0" w:color="auto"/>
              <w:bottom w:val="single" w:sz="2" w:space="0" w:color="auto"/>
            </w:tcBorders>
            <w:shd w:val="clear" w:color="auto" w:fill="auto"/>
            <w:vAlign w:val="center"/>
          </w:tcPr>
          <w:p w:rsidR="00157A38" w:rsidRPr="00AD1635" w:rsidRDefault="00157A38" w:rsidP="007D0322">
            <w:pPr>
              <w:pStyle w:val="cuatexto"/>
              <w:jc w:val="right"/>
              <w:rPr>
                <w:rFonts w:ascii="Helvetica LT Std" w:hAnsi="Helvetica LT Std"/>
                <w:sz w:val="16"/>
                <w:szCs w:val="16"/>
              </w:rPr>
            </w:pPr>
            <w:r w:rsidRPr="00AD1635">
              <w:rPr>
                <w:rFonts w:ascii="Helvetica LT Std" w:hAnsi="Helvetica LT Std"/>
                <w:sz w:val="16"/>
                <w:szCs w:val="16"/>
              </w:rPr>
              <w:t>328.980</w:t>
            </w:r>
          </w:p>
        </w:tc>
        <w:tc>
          <w:tcPr>
            <w:tcW w:w="1459" w:type="dxa"/>
            <w:tcBorders>
              <w:top w:val="single" w:sz="2" w:space="0" w:color="auto"/>
              <w:bottom w:val="single" w:sz="2" w:space="0" w:color="auto"/>
            </w:tcBorders>
            <w:vAlign w:val="center"/>
          </w:tcPr>
          <w:p w:rsidR="00157A38" w:rsidRPr="00AD1635" w:rsidRDefault="00974B56" w:rsidP="007D0322">
            <w:pPr>
              <w:jc w:val="right"/>
              <w:rPr>
                <w:rFonts w:ascii="Helvetica LT Std" w:hAnsi="Helvetica LT Std" w:cs="Arial"/>
                <w:sz w:val="16"/>
                <w:szCs w:val="16"/>
              </w:rPr>
            </w:pPr>
            <w:r w:rsidRPr="00AD1635">
              <w:rPr>
                <w:rFonts w:ascii="Helvetica LT Std" w:hAnsi="Helvetica LT Std"/>
                <w:sz w:val="16"/>
                <w:szCs w:val="16"/>
              </w:rPr>
              <w:t>-1</w:t>
            </w:r>
          </w:p>
        </w:tc>
      </w:tr>
      <w:tr w:rsidR="00157A38" w:rsidRPr="00AD1635" w:rsidTr="00F51F25">
        <w:trPr>
          <w:trHeight w:hRule="exact" w:val="284"/>
          <w:jc w:val="center"/>
        </w:trPr>
        <w:tc>
          <w:tcPr>
            <w:tcW w:w="3296" w:type="dxa"/>
            <w:tcBorders>
              <w:top w:val="single" w:sz="2" w:space="0" w:color="auto"/>
              <w:bottom w:val="single" w:sz="2" w:space="0" w:color="auto"/>
            </w:tcBorders>
            <w:shd w:val="clear" w:color="auto" w:fill="auto"/>
            <w:vAlign w:val="center"/>
          </w:tcPr>
          <w:p w:rsidR="00157A38" w:rsidRPr="00AD1635" w:rsidRDefault="00157A38" w:rsidP="007D0322">
            <w:pPr>
              <w:pStyle w:val="cuatexto"/>
              <w:jc w:val="left"/>
              <w:rPr>
                <w:rFonts w:ascii="Helvetica LT Std" w:hAnsi="Helvetica LT Std"/>
                <w:sz w:val="16"/>
                <w:szCs w:val="16"/>
              </w:rPr>
            </w:pPr>
            <w:r w:rsidRPr="00AD1635">
              <w:rPr>
                <w:rFonts w:ascii="Helvetica LT Std" w:hAnsi="Helvetica LT Std"/>
                <w:sz w:val="16"/>
                <w:szCs w:val="16"/>
              </w:rPr>
              <w:t>Gastu sozialak</w:t>
            </w:r>
          </w:p>
        </w:tc>
        <w:tc>
          <w:tcPr>
            <w:tcW w:w="2098" w:type="dxa"/>
            <w:tcBorders>
              <w:top w:val="single" w:sz="2" w:space="0" w:color="auto"/>
              <w:bottom w:val="single" w:sz="2" w:space="0" w:color="auto"/>
            </w:tcBorders>
            <w:vAlign w:val="center"/>
          </w:tcPr>
          <w:p w:rsidR="00157A38" w:rsidRPr="00AD1635" w:rsidRDefault="00157A38" w:rsidP="007D0322">
            <w:pPr>
              <w:pStyle w:val="cuatexto"/>
              <w:jc w:val="right"/>
              <w:rPr>
                <w:rFonts w:ascii="Helvetica LT Std" w:hAnsi="Helvetica LT Std"/>
                <w:sz w:val="16"/>
                <w:szCs w:val="16"/>
              </w:rPr>
            </w:pPr>
            <w:r w:rsidRPr="00AD1635">
              <w:rPr>
                <w:rFonts w:ascii="Helvetica LT Std" w:hAnsi="Helvetica LT Std"/>
                <w:sz w:val="16"/>
                <w:szCs w:val="16"/>
              </w:rPr>
              <w:t>83.042</w:t>
            </w:r>
          </w:p>
        </w:tc>
        <w:tc>
          <w:tcPr>
            <w:tcW w:w="1883" w:type="dxa"/>
            <w:tcBorders>
              <w:top w:val="single" w:sz="2" w:space="0" w:color="auto"/>
              <w:bottom w:val="single" w:sz="2" w:space="0" w:color="auto"/>
            </w:tcBorders>
            <w:shd w:val="clear" w:color="auto" w:fill="auto"/>
            <w:vAlign w:val="center"/>
          </w:tcPr>
          <w:p w:rsidR="00157A38" w:rsidRPr="00AD1635" w:rsidRDefault="00157A38" w:rsidP="007D0322">
            <w:pPr>
              <w:pStyle w:val="cuatexto"/>
              <w:jc w:val="right"/>
              <w:rPr>
                <w:rFonts w:ascii="Helvetica LT Std" w:hAnsi="Helvetica LT Std"/>
                <w:sz w:val="16"/>
                <w:szCs w:val="16"/>
              </w:rPr>
            </w:pPr>
            <w:r w:rsidRPr="00AD1635">
              <w:rPr>
                <w:rFonts w:ascii="Helvetica LT Std" w:hAnsi="Helvetica LT Std"/>
                <w:sz w:val="16"/>
                <w:szCs w:val="16"/>
              </w:rPr>
              <w:t>76.150</w:t>
            </w:r>
          </w:p>
        </w:tc>
        <w:tc>
          <w:tcPr>
            <w:tcW w:w="1459" w:type="dxa"/>
            <w:tcBorders>
              <w:top w:val="single" w:sz="2" w:space="0" w:color="auto"/>
              <w:bottom w:val="single" w:sz="2" w:space="0" w:color="auto"/>
            </w:tcBorders>
            <w:vAlign w:val="center"/>
          </w:tcPr>
          <w:p w:rsidR="00157A38" w:rsidRPr="00AD1635" w:rsidRDefault="00974B56" w:rsidP="007D0322">
            <w:pPr>
              <w:jc w:val="right"/>
              <w:rPr>
                <w:rFonts w:ascii="Helvetica LT Std" w:hAnsi="Helvetica LT Std" w:cs="Arial"/>
                <w:sz w:val="16"/>
                <w:szCs w:val="16"/>
              </w:rPr>
            </w:pPr>
            <w:r w:rsidRPr="00AD1635">
              <w:rPr>
                <w:rFonts w:ascii="Helvetica LT Std" w:hAnsi="Helvetica LT Std"/>
                <w:sz w:val="16"/>
                <w:szCs w:val="16"/>
              </w:rPr>
              <w:t>-8</w:t>
            </w:r>
          </w:p>
        </w:tc>
      </w:tr>
      <w:tr w:rsidR="00157A38" w:rsidRPr="00AD1635" w:rsidTr="00786E3C">
        <w:trPr>
          <w:trHeight w:hRule="exact" w:val="284"/>
          <w:jc w:val="center"/>
        </w:trPr>
        <w:tc>
          <w:tcPr>
            <w:tcW w:w="3296" w:type="dxa"/>
            <w:tcBorders>
              <w:top w:val="single" w:sz="2" w:space="0" w:color="auto"/>
              <w:bottom w:val="single" w:sz="4" w:space="0" w:color="auto"/>
            </w:tcBorders>
            <w:shd w:val="clear" w:color="auto" w:fill="FABF8F" w:themeFill="accent6" w:themeFillTint="99"/>
            <w:vAlign w:val="center"/>
          </w:tcPr>
          <w:p w:rsidR="00157A38" w:rsidRPr="00AD1635" w:rsidRDefault="00157A38" w:rsidP="007D0322">
            <w:pPr>
              <w:pStyle w:val="cuatexto"/>
              <w:jc w:val="left"/>
              <w:rPr>
                <w:rFonts w:ascii="Helvetica LT Std" w:hAnsi="Helvetica LT Std" w:cs="Arial"/>
                <w:sz w:val="16"/>
                <w:szCs w:val="16"/>
              </w:rPr>
            </w:pPr>
            <w:r w:rsidRPr="00AD1635">
              <w:rPr>
                <w:rFonts w:ascii="Helvetica LT Std" w:hAnsi="Helvetica LT Std"/>
                <w:sz w:val="16"/>
                <w:szCs w:val="16"/>
              </w:rPr>
              <w:t>Langile-gastuak, guztira</w:t>
            </w:r>
          </w:p>
        </w:tc>
        <w:tc>
          <w:tcPr>
            <w:tcW w:w="2098" w:type="dxa"/>
            <w:tcBorders>
              <w:top w:val="single" w:sz="2" w:space="0" w:color="auto"/>
              <w:bottom w:val="single" w:sz="4" w:space="0" w:color="auto"/>
            </w:tcBorders>
            <w:shd w:val="clear" w:color="auto" w:fill="FABF8F" w:themeFill="accent6" w:themeFillTint="99"/>
            <w:vAlign w:val="center"/>
          </w:tcPr>
          <w:p w:rsidR="00157A38" w:rsidRPr="00AD1635" w:rsidRDefault="00157A38" w:rsidP="007D0322">
            <w:pPr>
              <w:pStyle w:val="cuatexto"/>
              <w:jc w:val="right"/>
              <w:rPr>
                <w:rFonts w:ascii="Helvetica LT Std" w:hAnsi="Helvetica LT Std" w:cs="Arial"/>
                <w:sz w:val="16"/>
                <w:szCs w:val="16"/>
              </w:rPr>
            </w:pPr>
            <w:r w:rsidRPr="00AD1635">
              <w:rPr>
                <w:rFonts w:ascii="Helvetica LT Std" w:hAnsi="Helvetica LT Std" w:cs="Arial"/>
                <w:sz w:val="16"/>
                <w:szCs w:val="16"/>
              </w:rPr>
              <w:fldChar w:fldCharType="begin"/>
            </w:r>
            <w:r w:rsidRPr="00AD1635">
              <w:rPr>
                <w:rFonts w:ascii="Helvetica LT Std" w:hAnsi="Helvetica LT Std" w:cs="Arial"/>
                <w:sz w:val="16"/>
                <w:szCs w:val="16"/>
              </w:rPr>
              <w:instrText xml:space="preserve"> =SUM(ABOVE) </w:instrText>
            </w:r>
            <w:r w:rsidRPr="00AD1635">
              <w:rPr>
                <w:rFonts w:ascii="Helvetica LT Std" w:hAnsi="Helvetica LT Std" w:cs="Arial"/>
                <w:sz w:val="16"/>
                <w:szCs w:val="16"/>
              </w:rPr>
              <w:fldChar w:fldCharType="separate"/>
            </w:r>
            <w:r w:rsidRPr="00AD1635">
              <w:rPr>
                <w:rFonts w:ascii="Helvetica LT Std" w:hAnsi="Helvetica LT Std" w:cs="Arial"/>
                <w:noProof/>
                <w:sz w:val="16"/>
                <w:szCs w:val="16"/>
              </w:rPr>
              <w:t>560.082</w:t>
            </w:r>
            <w:r w:rsidRPr="00AD1635">
              <w:rPr>
                <w:rFonts w:ascii="Helvetica LT Std" w:hAnsi="Helvetica LT Std" w:cs="Arial"/>
                <w:sz w:val="16"/>
                <w:szCs w:val="16"/>
              </w:rPr>
              <w:fldChar w:fldCharType="end"/>
            </w:r>
          </w:p>
        </w:tc>
        <w:tc>
          <w:tcPr>
            <w:tcW w:w="1883" w:type="dxa"/>
            <w:tcBorders>
              <w:top w:val="single" w:sz="2" w:space="0" w:color="auto"/>
              <w:bottom w:val="single" w:sz="4" w:space="0" w:color="auto"/>
            </w:tcBorders>
            <w:shd w:val="clear" w:color="auto" w:fill="FABF8F" w:themeFill="accent6" w:themeFillTint="99"/>
            <w:vAlign w:val="center"/>
          </w:tcPr>
          <w:p w:rsidR="00157A38" w:rsidRPr="00AD1635" w:rsidRDefault="00157A38" w:rsidP="007D0322">
            <w:pPr>
              <w:pStyle w:val="cuatexto"/>
              <w:jc w:val="right"/>
              <w:rPr>
                <w:rFonts w:ascii="Helvetica LT Std" w:hAnsi="Helvetica LT Std" w:cs="Arial"/>
                <w:sz w:val="16"/>
                <w:szCs w:val="16"/>
              </w:rPr>
            </w:pPr>
            <w:r w:rsidRPr="00AD1635">
              <w:rPr>
                <w:rFonts w:ascii="Helvetica LT Std" w:hAnsi="Helvetica LT Std" w:cs="Arial"/>
                <w:sz w:val="16"/>
                <w:szCs w:val="16"/>
              </w:rPr>
              <w:fldChar w:fldCharType="begin"/>
            </w:r>
            <w:r w:rsidRPr="00AD1635">
              <w:rPr>
                <w:rFonts w:ascii="Helvetica LT Std" w:hAnsi="Helvetica LT Std" w:cs="Arial"/>
                <w:sz w:val="16"/>
                <w:szCs w:val="16"/>
              </w:rPr>
              <w:instrText xml:space="preserve"> =SUM(ABOVE) </w:instrText>
            </w:r>
            <w:r w:rsidRPr="00AD1635">
              <w:rPr>
                <w:rFonts w:ascii="Helvetica LT Std" w:hAnsi="Helvetica LT Std" w:cs="Arial"/>
                <w:sz w:val="16"/>
                <w:szCs w:val="16"/>
              </w:rPr>
              <w:fldChar w:fldCharType="separate"/>
            </w:r>
            <w:r w:rsidRPr="00AD1635">
              <w:rPr>
                <w:rFonts w:ascii="Helvetica LT Std" w:hAnsi="Helvetica LT Std" w:cs="Arial"/>
                <w:noProof/>
                <w:sz w:val="16"/>
                <w:szCs w:val="16"/>
              </w:rPr>
              <w:t>523.275</w:t>
            </w:r>
            <w:r w:rsidRPr="00AD1635">
              <w:rPr>
                <w:rFonts w:ascii="Helvetica LT Std" w:hAnsi="Helvetica LT Std" w:cs="Arial"/>
                <w:sz w:val="16"/>
                <w:szCs w:val="16"/>
              </w:rPr>
              <w:fldChar w:fldCharType="end"/>
            </w:r>
          </w:p>
        </w:tc>
        <w:tc>
          <w:tcPr>
            <w:tcW w:w="1459" w:type="dxa"/>
            <w:tcBorders>
              <w:top w:val="single" w:sz="2" w:space="0" w:color="auto"/>
              <w:bottom w:val="single" w:sz="4" w:space="0" w:color="auto"/>
            </w:tcBorders>
            <w:shd w:val="clear" w:color="auto" w:fill="FABF8F" w:themeFill="accent6" w:themeFillTint="99"/>
            <w:vAlign w:val="center"/>
          </w:tcPr>
          <w:p w:rsidR="00157A38" w:rsidRPr="00AD1635" w:rsidRDefault="00974B56" w:rsidP="007D0322">
            <w:pPr>
              <w:jc w:val="right"/>
              <w:rPr>
                <w:rFonts w:ascii="Helvetica LT Std" w:hAnsi="Helvetica LT Std" w:cs="Arial"/>
                <w:sz w:val="16"/>
                <w:szCs w:val="16"/>
              </w:rPr>
            </w:pPr>
            <w:r w:rsidRPr="00AD1635">
              <w:rPr>
                <w:rFonts w:ascii="Helvetica LT Std" w:hAnsi="Helvetica LT Std"/>
                <w:sz w:val="16"/>
                <w:szCs w:val="16"/>
              </w:rPr>
              <w:t>-7</w:t>
            </w:r>
          </w:p>
        </w:tc>
      </w:tr>
    </w:tbl>
    <w:p w:rsidR="00FD089A" w:rsidRPr="008F2D74" w:rsidRDefault="00FD089A" w:rsidP="00277155">
      <w:pPr>
        <w:pStyle w:val="texto"/>
        <w:spacing w:before="100" w:beforeAutospacing="1" w:after="180"/>
        <w:rPr>
          <w:rFonts w:ascii="Helvetica LT Std" w:hAnsi="Helvetica LT Std" w:cs="Arial"/>
          <w:sz w:val="19"/>
          <w:szCs w:val="19"/>
        </w:rPr>
      </w:pPr>
      <w:r w:rsidRPr="008F2D74">
        <w:rPr>
          <w:rFonts w:ascii="Helvetica LT Std" w:hAnsi="Helvetica LT Std"/>
          <w:sz w:val="19"/>
          <w:szCs w:val="19"/>
        </w:rPr>
        <w:t>Mankomunitateak ez zien bere langileei ordaindu 2012ko abenduko aparteko soldata, Aurr</w:t>
      </w:r>
      <w:r w:rsidRPr="008F2D74">
        <w:rPr>
          <w:rFonts w:ascii="Helvetica LT Std" w:hAnsi="Helvetica LT Std"/>
          <w:sz w:val="19"/>
          <w:szCs w:val="19"/>
        </w:rPr>
        <w:t>e</w:t>
      </w:r>
      <w:r w:rsidRPr="008F2D74">
        <w:rPr>
          <w:rFonts w:ascii="Helvetica LT Std" w:hAnsi="Helvetica LT Std"/>
          <w:sz w:val="19"/>
          <w:szCs w:val="19"/>
        </w:rPr>
        <w:t>kontu-egonkortasuna bermatzeko neurriei buruzko uztailaren 13ko 20/2012 Errege Lege-dekretua aplikatuta, baina abenduaren 28ko 28/2012 Foru Legearen babesean, ordaintzeko betebehar bat aitortu zuen 2012an, urte horretako ekaineko aparteko soldataren kopuru berekoa, erosahalm</w:t>
      </w:r>
      <w:r w:rsidRPr="008F2D74">
        <w:rPr>
          <w:rFonts w:ascii="Helvetica LT Std" w:hAnsi="Helvetica LT Std"/>
          <w:sz w:val="19"/>
          <w:szCs w:val="19"/>
        </w:rPr>
        <w:t>e</w:t>
      </w:r>
      <w:r w:rsidRPr="008F2D74">
        <w:rPr>
          <w:rFonts w:ascii="Helvetica LT Std" w:hAnsi="Helvetica LT Std"/>
          <w:sz w:val="19"/>
          <w:szCs w:val="19"/>
        </w:rPr>
        <w:lastRenderedPageBreak/>
        <w:t xml:space="preserve">naren galera zela-eta jaso beharreko osagarriaren kontzeptuan. Osagarri hori 2013ko urtarrilean ordaindu zuen. </w:t>
      </w:r>
    </w:p>
    <w:p w:rsidR="00FD089A" w:rsidRPr="008F2D74" w:rsidRDefault="00FD089A" w:rsidP="00277155">
      <w:pPr>
        <w:pStyle w:val="texto"/>
        <w:spacing w:after="180"/>
        <w:rPr>
          <w:rFonts w:ascii="Helvetica LT Std" w:eastAsia="Calibri" w:hAnsi="Helvetica LT Std"/>
          <w:sz w:val="19"/>
          <w:szCs w:val="19"/>
        </w:rPr>
      </w:pPr>
      <w:r w:rsidRPr="008F2D74">
        <w:rPr>
          <w:rFonts w:ascii="Helvetica LT Std" w:hAnsi="Helvetica LT Std"/>
          <w:sz w:val="19"/>
          <w:szCs w:val="19"/>
        </w:rPr>
        <w:t>28/2012 Foru Legeak 2013ko urtarrilaren 3an hartu zuen indarra, NAOn argitaratu eta bihar</w:t>
      </w:r>
      <w:r w:rsidRPr="008F2D74">
        <w:rPr>
          <w:rFonts w:ascii="Helvetica LT Std" w:hAnsi="Helvetica LT Std"/>
          <w:sz w:val="19"/>
          <w:szCs w:val="19"/>
        </w:rPr>
        <w:t>a</w:t>
      </w:r>
      <w:r w:rsidRPr="008F2D74">
        <w:rPr>
          <w:rFonts w:ascii="Helvetica LT Std" w:hAnsi="Helvetica LT Std"/>
          <w:sz w:val="19"/>
          <w:szCs w:val="19"/>
        </w:rPr>
        <w:t>munean, eta horrek zalantzak planteatu zituen 2012rako aurreikusten dituen neurrien baliozkot</w:t>
      </w:r>
      <w:r w:rsidRPr="008F2D74">
        <w:rPr>
          <w:rFonts w:ascii="Helvetica LT Std" w:hAnsi="Helvetica LT Std"/>
          <w:sz w:val="19"/>
          <w:szCs w:val="19"/>
        </w:rPr>
        <w:t>a</w:t>
      </w:r>
      <w:r w:rsidRPr="008F2D74">
        <w:rPr>
          <w:rFonts w:ascii="Helvetica LT Std" w:hAnsi="Helvetica LT Std"/>
          <w:sz w:val="19"/>
          <w:szCs w:val="19"/>
        </w:rPr>
        <w:t>sunari buruz. Hori dela eta, “2013an  foru lege hori aplikatuz Nafarroako toki entitate batzuek ha</w:t>
      </w:r>
      <w:r w:rsidRPr="008F2D74">
        <w:rPr>
          <w:rFonts w:ascii="Helvetica LT Std" w:hAnsi="Helvetica LT Std"/>
          <w:sz w:val="19"/>
          <w:szCs w:val="19"/>
        </w:rPr>
        <w:t>r</w:t>
      </w:r>
      <w:r w:rsidRPr="008F2D74">
        <w:rPr>
          <w:rFonts w:ascii="Helvetica LT Std" w:hAnsi="Helvetica LT Std"/>
          <w:sz w:val="19"/>
          <w:szCs w:val="19"/>
        </w:rPr>
        <w:t>tutako neurrien segurtasun juridikoa bermatzeko”,  Nafarroako Parlamentuak uztailaren 2ko 25/2013 Foru legea onetsi zuen, zeinak 28/2012 Foru Legea aldatzen baitu, 2013ko abuztuaren 31ra arte luzatzen baitu Nafarroako administrazio publikoek beren langileei ordainezko osagarria pagatzeko. Foru lege horren aurka, 2013ko uztailaren 30ean, konstituzio-kontrakotasuneko err</w:t>
      </w:r>
      <w:r w:rsidRPr="008F2D74">
        <w:rPr>
          <w:rFonts w:ascii="Helvetica LT Std" w:hAnsi="Helvetica LT Std"/>
          <w:sz w:val="19"/>
          <w:szCs w:val="19"/>
        </w:rPr>
        <w:t>e</w:t>
      </w:r>
      <w:r w:rsidRPr="008F2D74">
        <w:rPr>
          <w:rFonts w:ascii="Helvetica LT Std" w:hAnsi="Helvetica LT Std"/>
          <w:sz w:val="19"/>
          <w:szCs w:val="19"/>
        </w:rPr>
        <w:t>kurtsoa aurkeztu zen, Konstituzio Auzitegiak onetsia; izan ere, auzitegi horrek haren aplikazioa bertan behera utzi zuen 2013ko irailaren 14an. 2013ko abenduaren 17an, Konstituzio Auzitegiak erabaki zuen 2013ko irailean deklaratutako eteteari eustea.</w:t>
      </w:r>
    </w:p>
    <w:p w:rsidR="00FD089A" w:rsidRPr="008F2D74" w:rsidRDefault="00FD089A" w:rsidP="00277155">
      <w:pPr>
        <w:pStyle w:val="texto"/>
        <w:spacing w:after="180"/>
        <w:rPr>
          <w:rFonts w:ascii="Helvetica LT Std" w:eastAsia="Calibri" w:hAnsi="Helvetica LT Std"/>
          <w:sz w:val="19"/>
          <w:szCs w:val="19"/>
        </w:rPr>
      </w:pPr>
      <w:r w:rsidRPr="008F2D74">
        <w:rPr>
          <w:rFonts w:ascii="Helvetica LT Std" w:hAnsi="Helvetica LT Std"/>
          <w:sz w:val="19"/>
          <w:szCs w:val="19"/>
        </w:rPr>
        <w:t>Kontraesanean dagoen araudia eta aurkeztutako errekurtsoak direla eta, jotzen dugu egoera honetarako behin betiko konponbidea instantzia judizial eskudunek hartzen dituzten erabakien menpe egonen dela.</w:t>
      </w:r>
    </w:p>
    <w:p w:rsidR="00157A38" w:rsidRPr="008F2D74" w:rsidRDefault="00157A38" w:rsidP="00AD5AE9">
      <w:pPr>
        <w:pStyle w:val="texto"/>
        <w:spacing w:after="400"/>
        <w:rPr>
          <w:rFonts w:ascii="Helvetica LT Std" w:eastAsia="Calibri" w:hAnsi="Helvetica LT Std"/>
          <w:sz w:val="19"/>
          <w:szCs w:val="19"/>
        </w:rPr>
      </w:pPr>
      <w:r w:rsidRPr="008F2D74">
        <w:rPr>
          <w:rFonts w:ascii="Helvetica LT Std" w:hAnsi="Helvetica LT Std"/>
          <w:sz w:val="19"/>
          <w:szCs w:val="19"/>
        </w:rPr>
        <w:t>Honako hau izan zen Mankomunitatearen egitura organikoaren irudikapen grafikoa 2013an:</w:t>
      </w:r>
    </w:p>
    <w:p w:rsidR="00157A38" w:rsidRPr="00576F04" w:rsidRDefault="00157A38" w:rsidP="00974B56">
      <w:pPr>
        <w:pStyle w:val="texto"/>
        <w:spacing w:before="120" w:after="240"/>
        <w:rPr>
          <w:rFonts w:ascii="Helvetica LT Std" w:hAnsi="Helvetica LT Std" w:cs="Arial"/>
          <w:sz w:val="19"/>
          <w:szCs w:val="19"/>
          <w:highlight w:val="yellow"/>
          <w:u w:val="single"/>
        </w:rPr>
      </w:pPr>
      <w:r w:rsidRPr="008F2D74">
        <w:rPr>
          <w:rFonts w:ascii="Helvetica LT Std" w:hAnsi="Helvetica LT Std"/>
          <w:noProof/>
          <w:sz w:val="19"/>
          <w:szCs w:val="19"/>
          <w:lang w:val="es-ES" w:eastAsia="es-ES" w:bidi="ar-SA"/>
        </w:rPr>
        <w:drawing>
          <wp:inline distT="0" distB="0" distL="0" distR="0" wp14:anchorId="057E6764" wp14:editId="5D510AEB">
            <wp:extent cx="5394960" cy="2462129"/>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www.mcp.es/sites/default/files/memorias/memoria2011/themed/mcp12/files/photos/org/199/220/ORG_estructura_gob_1.gif"/>
                    <pic:cNvPicPr>
                      <a:picLocks noChangeAspect="1" noChangeArrowheads="1"/>
                    </pic:cNvPicPr>
                  </pic:nvPicPr>
                  <pic:blipFill>
                    <a:blip r:embed="rId51">
                      <a:extLst>
                        <a:ext uri="{28A0092B-C50C-407E-A947-70E740481C1C}">
                          <a14:useLocalDpi xmlns:a14="http://schemas.microsoft.com/office/drawing/2010/main" val="0"/>
                        </a:ext>
                      </a:extLst>
                    </a:blip>
                    <a:stretch>
                      <a:fillRect/>
                    </a:stretch>
                  </pic:blipFill>
                  <pic:spPr bwMode="auto">
                    <a:xfrm>
                      <a:off x="0" y="0"/>
                      <a:ext cx="5394960" cy="2462129"/>
                    </a:xfrm>
                    <a:prstGeom prst="rect">
                      <a:avLst/>
                    </a:prstGeom>
                    <a:noFill/>
                    <a:ln>
                      <a:noFill/>
                    </a:ln>
                  </pic:spPr>
                </pic:pic>
              </a:graphicData>
            </a:graphic>
          </wp:inline>
        </w:drawing>
      </w:r>
    </w:p>
    <w:p w:rsidR="00157A38" w:rsidRPr="008F2D74" w:rsidRDefault="00157A38" w:rsidP="00AD5AE9">
      <w:pPr>
        <w:pStyle w:val="texto"/>
        <w:spacing w:before="120" w:after="220"/>
        <w:rPr>
          <w:rFonts w:ascii="Helvetica LT Std" w:hAnsi="Helvetica LT Std"/>
          <w:sz w:val="19"/>
          <w:szCs w:val="19"/>
        </w:rPr>
      </w:pPr>
      <w:r w:rsidRPr="008F2D74">
        <w:rPr>
          <w:rFonts w:ascii="Helvetica LT Std" w:hAnsi="Helvetica LT Std"/>
          <w:sz w:val="19"/>
          <w:szCs w:val="19"/>
        </w:rPr>
        <w:t xml:space="preserve">Mankomunitatearen plantilla organikoak, 2013ko ekitaldirako onetsiak, honako sei lanpostu jaso zituen, guztiak ere funtzionario izaerakoak. </w:t>
      </w:r>
    </w:p>
    <w:tbl>
      <w:tblPr>
        <w:tblW w:w="9991" w:type="dxa"/>
        <w:jc w:val="center"/>
        <w:tblLook w:val="01E0" w:firstRow="1" w:lastRow="1" w:firstColumn="1" w:lastColumn="1" w:noHBand="0" w:noVBand="0"/>
      </w:tblPr>
      <w:tblGrid>
        <w:gridCol w:w="3705"/>
        <w:gridCol w:w="1296"/>
        <w:gridCol w:w="1619"/>
        <w:gridCol w:w="1525"/>
        <w:gridCol w:w="1846"/>
      </w:tblGrid>
      <w:tr w:rsidR="00157A38" w:rsidRPr="00576F04" w:rsidTr="00576F04">
        <w:trPr>
          <w:trHeight w:val="227"/>
          <w:jc w:val="center"/>
        </w:trPr>
        <w:tc>
          <w:tcPr>
            <w:tcW w:w="3705" w:type="dxa"/>
            <w:tcBorders>
              <w:top w:val="single" w:sz="4" w:space="0" w:color="auto"/>
            </w:tcBorders>
            <w:shd w:val="clear" w:color="auto" w:fill="FABF8F" w:themeFill="accent6" w:themeFillTint="99"/>
            <w:vAlign w:val="center"/>
          </w:tcPr>
          <w:p w:rsidR="00157A38" w:rsidRPr="00576F04" w:rsidRDefault="00157A38" w:rsidP="007D0322">
            <w:pPr>
              <w:pStyle w:val="cuadroCabe"/>
              <w:jc w:val="center"/>
              <w:rPr>
                <w:rFonts w:ascii="Helvetica LT Std" w:hAnsi="Helvetica LT Std"/>
                <w:sz w:val="16"/>
                <w:szCs w:val="16"/>
              </w:rPr>
            </w:pPr>
          </w:p>
        </w:tc>
        <w:tc>
          <w:tcPr>
            <w:tcW w:w="1296" w:type="dxa"/>
            <w:tcBorders>
              <w:top w:val="single" w:sz="4" w:space="0" w:color="auto"/>
            </w:tcBorders>
            <w:shd w:val="clear" w:color="auto" w:fill="FABF8F" w:themeFill="accent6" w:themeFillTint="99"/>
            <w:vAlign w:val="center"/>
          </w:tcPr>
          <w:p w:rsidR="00157A38" w:rsidRPr="00576F04" w:rsidRDefault="00157A38" w:rsidP="007D0322">
            <w:pPr>
              <w:pStyle w:val="cuadroCabe"/>
              <w:jc w:val="center"/>
              <w:rPr>
                <w:rFonts w:ascii="Helvetica LT Std" w:hAnsi="Helvetica LT Std"/>
                <w:sz w:val="16"/>
                <w:szCs w:val="16"/>
              </w:rPr>
            </w:pPr>
          </w:p>
        </w:tc>
        <w:tc>
          <w:tcPr>
            <w:tcW w:w="4990" w:type="dxa"/>
            <w:gridSpan w:val="3"/>
            <w:tcBorders>
              <w:top w:val="single" w:sz="4" w:space="0" w:color="auto"/>
              <w:bottom w:val="single" w:sz="4" w:space="0" w:color="auto"/>
            </w:tcBorders>
            <w:shd w:val="clear" w:color="auto" w:fill="FABF8F" w:themeFill="accent6" w:themeFillTint="99"/>
            <w:vAlign w:val="center"/>
          </w:tcPr>
          <w:p w:rsidR="00157A38" w:rsidRPr="00576F04" w:rsidRDefault="007D0322" w:rsidP="007D0322">
            <w:pPr>
              <w:pStyle w:val="cuadroCabe"/>
              <w:rPr>
                <w:rFonts w:ascii="Helvetica LT Std" w:hAnsi="Helvetica LT Std"/>
                <w:sz w:val="16"/>
                <w:szCs w:val="16"/>
              </w:rPr>
            </w:pPr>
            <w:r w:rsidRPr="00576F04">
              <w:rPr>
                <w:rFonts w:ascii="Helvetica LT Std" w:hAnsi="Helvetica LT Std"/>
                <w:sz w:val="16"/>
                <w:szCs w:val="16"/>
              </w:rPr>
              <w:t xml:space="preserve">                              Osagarriak</w:t>
            </w:r>
          </w:p>
        </w:tc>
      </w:tr>
      <w:tr w:rsidR="00157A38" w:rsidRPr="00576F04" w:rsidTr="00576F04">
        <w:trPr>
          <w:trHeight w:val="227"/>
          <w:jc w:val="center"/>
        </w:trPr>
        <w:tc>
          <w:tcPr>
            <w:tcW w:w="3705" w:type="dxa"/>
            <w:tcBorders>
              <w:bottom w:val="single" w:sz="4" w:space="0" w:color="auto"/>
            </w:tcBorders>
            <w:shd w:val="clear" w:color="auto" w:fill="FABF8F" w:themeFill="accent6" w:themeFillTint="99"/>
            <w:vAlign w:val="center"/>
          </w:tcPr>
          <w:p w:rsidR="00157A38" w:rsidRPr="00576F04" w:rsidRDefault="00157A38" w:rsidP="003300C4">
            <w:pPr>
              <w:pStyle w:val="cuadroCabe"/>
              <w:jc w:val="left"/>
              <w:rPr>
                <w:rFonts w:ascii="Helvetica LT Std" w:hAnsi="Helvetica LT Std"/>
                <w:sz w:val="16"/>
                <w:szCs w:val="16"/>
              </w:rPr>
            </w:pPr>
          </w:p>
        </w:tc>
        <w:tc>
          <w:tcPr>
            <w:tcW w:w="1296" w:type="dxa"/>
            <w:tcBorders>
              <w:bottom w:val="single" w:sz="4" w:space="0" w:color="auto"/>
            </w:tcBorders>
            <w:shd w:val="clear" w:color="auto" w:fill="FABF8F" w:themeFill="accent6" w:themeFillTint="99"/>
            <w:vAlign w:val="center"/>
          </w:tcPr>
          <w:p w:rsidR="00157A38" w:rsidRPr="00576F04" w:rsidRDefault="00157A38" w:rsidP="007D0322">
            <w:pPr>
              <w:pStyle w:val="cuadroCabe"/>
              <w:jc w:val="center"/>
              <w:rPr>
                <w:rFonts w:ascii="Helvetica LT Std" w:hAnsi="Helvetica LT Std"/>
                <w:sz w:val="16"/>
                <w:szCs w:val="16"/>
              </w:rPr>
            </w:pPr>
            <w:r w:rsidRPr="00576F04">
              <w:rPr>
                <w:rFonts w:ascii="Helvetica LT Std" w:hAnsi="Helvetica LT Std"/>
                <w:sz w:val="16"/>
                <w:szCs w:val="16"/>
              </w:rPr>
              <w:t>Kopurua</w:t>
            </w:r>
          </w:p>
        </w:tc>
        <w:tc>
          <w:tcPr>
            <w:tcW w:w="1619" w:type="dxa"/>
            <w:tcBorders>
              <w:top w:val="single" w:sz="4" w:space="0" w:color="auto"/>
              <w:bottom w:val="single" w:sz="4" w:space="0" w:color="auto"/>
            </w:tcBorders>
            <w:shd w:val="clear" w:color="auto" w:fill="FABF8F" w:themeFill="accent6" w:themeFillTint="99"/>
            <w:vAlign w:val="center"/>
          </w:tcPr>
          <w:p w:rsidR="00157A38" w:rsidRPr="00576F04" w:rsidRDefault="00157A38" w:rsidP="007D0322">
            <w:pPr>
              <w:pStyle w:val="cuadroCabe"/>
              <w:jc w:val="right"/>
              <w:rPr>
                <w:rFonts w:ascii="Helvetica LT Std" w:hAnsi="Helvetica LT Std"/>
                <w:sz w:val="16"/>
                <w:szCs w:val="16"/>
              </w:rPr>
            </w:pPr>
            <w:r w:rsidRPr="00576F04">
              <w:rPr>
                <w:rFonts w:ascii="Helvetica LT Std" w:hAnsi="Helvetica LT Std"/>
                <w:sz w:val="16"/>
                <w:szCs w:val="16"/>
              </w:rPr>
              <w:t>Esklusibitatea</w:t>
            </w:r>
          </w:p>
        </w:tc>
        <w:tc>
          <w:tcPr>
            <w:tcW w:w="1525" w:type="dxa"/>
            <w:tcBorders>
              <w:top w:val="single" w:sz="4" w:space="0" w:color="auto"/>
              <w:bottom w:val="single" w:sz="4" w:space="0" w:color="auto"/>
            </w:tcBorders>
            <w:shd w:val="clear" w:color="auto" w:fill="FABF8F" w:themeFill="accent6" w:themeFillTint="99"/>
            <w:vAlign w:val="center"/>
          </w:tcPr>
          <w:p w:rsidR="00157A38" w:rsidRPr="00576F04" w:rsidRDefault="00974B56" w:rsidP="00974B56">
            <w:pPr>
              <w:pStyle w:val="cuadroCabe"/>
              <w:jc w:val="right"/>
              <w:rPr>
                <w:rFonts w:ascii="Helvetica LT Std" w:hAnsi="Helvetica LT Std"/>
                <w:sz w:val="16"/>
                <w:szCs w:val="16"/>
              </w:rPr>
            </w:pPr>
            <w:r w:rsidRPr="00576F04">
              <w:rPr>
                <w:rFonts w:ascii="Helvetica LT Std" w:hAnsi="Helvetica LT Std"/>
                <w:sz w:val="16"/>
                <w:szCs w:val="16"/>
              </w:rPr>
              <w:t>Lanpostua</w:t>
            </w:r>
          </w:p>
        </w:tc>
        <w:tc>
          <w:tcPr>
            <w:tcW w:w="1846" w:type="dxa"/>
            <w:tcBorders>
              <w:top w:val="single" w:sz="4" w:space="0" w:color="auto"/>
              <w:bottom w:val="single" w:sz="4" w:space="0" w:color="auto"/>
            </w:tcBorders>
            <w:shd w:val="clear" w:color="auto" w:fill="FABF8F" w:themeFill="accent6" w:themeFillTint="99"/>
            <w:vAlign w:val="center"/>
          </w:tcPr>
          <w:p w:rsidR="00157A38" w:rsidRPr="00576F04" w:rsidRDefault="00157A38" w:rsidP="00974B56">
            <w:pPr>
              <w:pStyle w:val="cuadroCabe"/>
              <w:jc w:val="right"/>
              <w:rPr>
                <w:rFonts w:ascii="Helvetica LT Std" w:hAnsi="Helvetica LT Std"/>
                <w:sz w:val="16"/>
                <w:szCs w:val="16"/>
              </w:rPr>
            </w:pPr>
            <w:r w:rsidRPr="00576F04">
              <w:rPr>
                <w:rFonts w:ascii="Helvetica LT Std" w:hAnsi="Helvetica LT Std"/>
                <w:sz w:val="16"/>
                <w:szCs w:val="16"/>
              </w:rPr>
              <w:t>Zuzendaritza postua</w:t>
            </w:r>
          </w:p>
        </w:tc>
      </w:tr>
      <w:tr w:rsidR="00157A38" w:rsidRPr="00576F04" w:rsidTr="00576F04">
        <w:trPr>
          <w:trHeight w:val="255"/>
          <w:jc w:val="center"/>
        </w:trPr>
        <w:tc>
          <w:tcPr>
            <w:tcW w:w="3705" w:type="dxa"/>
            <w:tcBorders>
              <w:top w:val="single" w:sz="4" w:space="0" w:color="auto"/>
              <w:bottom w:val="single" w:sz="2" w:space="0" w:color="auto"/>
            </w:tcBorders>
            <w:shd w:val="clear" w:color="auto" w:fill="auto"/>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Lehendakaria</w:t>
            </w:r>
          </w:p>
        </w:tc>
        <w:tc>
          <w:tcPr>
            <w:tcW w:w="1296" w:type="dxa"/>
            <w:tcBorders>
              <w:top w:val="single" w:sz="4" w:space="0" w:color="auto"/>
              <w:bottom w:val="single" w:sz="2" w:space="0" w:color="auto"/>
            </w:tcBorders>
            <w:vAlign w:val="center"/>
          </w:tcPr>
          <w:p w:rsidR="00157A38" w:rsidRPr="00576F04" w:rsidRDefault="00157A38" w:rsidP="007D0322">
            <w:pPr>
              <w:pStyle w:val="cuatexto"/>
              <w:jc w:val="center"/>
              <w:rPr>
                <w:rFonts w:ascii="Helvetica LT Std" w:hAnsi="Helvetica LT Std"/>
                <w:sz w:val="16"/>
                <w:szCs w:val="16"/>
              </w:rPr>
            </w:pPr>
          </w:p>
        </w:tc>
        <w:tc>
          <w:tcPr>
            <w:tcW w:w="1619" w:type="dxa"/>
            <w:tcBorders>
              <w:top w:val="single" w:sz="4" w:space="0" w:color="auto"/>
              <w:bottom w:val="single" w:sz="2" w:space="0" w:color="auto"/>
            </w:tcBorders>
            <w:shd w:val="clear" w:color="auto" w:fill="auto"/>
            <w:vAlign w:val="center"/>
          </w:tcPr>
          <w:p w:rsidR="00157A38" w:rsidRPr="00576F04" w:rsidRDefault="00157A38" w:rsidP="007D0322">
            <w:pPr>
              <w:pStyle w:val="cuatexto"/>
              <w:jc w:val="right"/>
              <w:rPr>
                <w:rFonts w:ascii="Helvetica LT Std" w:hAnsi="Helvetica LT Std"/>
                <w:sz w:val="16"/>
                <w:szCs w:val="16"/>
              </w:rPr>
            </w:pPr>
          </w:p>
        </w:tc>
        <w:tc>
          <w:tcPr>
            <w:tcW w:w="1525" w:type="dxa"/>
            <w:tcBorders>
              <w:top w:val="single" w:sz="4"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p>
        </w:tc>
        <w:tc>
          <w:tcPr>
            <w:tcW w:w="1846" w:type="dxa"/>
            <w:tcBorders>
              <w:top w:val="single" w:sz="4"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p>
        </w:tc>
      </w:tr>
      <w:tr w:rsidR="00157A38" w:rsidRPr="00576F04" w:rsidTr="00576F04">
        <w:trPr>
          <w:trHeight w:val="255"/>
          <w:jc w:val="center"/>
        </w:trPr>
        <w:tc>
          <w:tcPr>
            <w:tcW w:w="3705" w:type="dxa"/>
            <w:tcBorders>
              <w:top w:val="single" w:sz="2" w:space="0" w:color="auto"/>
              <w:bottom w:val="single" w:sz="2" w:space="0" w:color="auto"/>
            </w:tcBorders>
            <w:shd w:val="clear" w:color="auto" w:fill="auto"/>
            <w:vAlign w:val="center"/>
          </w:tcPr>
          <w:p w:rsidR="00157A38" w:rsidRPr="00576F04" w:rsidRDefault="00157A38" w:rsidP="00974B56">
            <w:pPr>
              <w:pStyle w:val="cuatexto"/>
              <w:jc w:val="left"/>
              <w:rPr>
                <w:rFonts w:ascii="Helvetica LT Std" w:hAnsi="Helvetica LT Std"/>
                <w:sz w:val="16"/>
                <w:szCs w:val="16"/>
              </w:rPr>
            </w:pPr>
            <w:r w:rsidRPr="00576F04">
              <w:rPr>
                <w:rFonts w:ascii="Helvetica LT Std" w:hAnsi="Helvetica LT Std"/>
                <w:sz w:val="16"/>
                <w:szCs w:val="16"/>
              </w:rPr>
              <w:t>Lehendakaritzako kabineteko behin-behineko langileak</w:t>
            </w:r>
          </w:p>
        </w:tc>
        <w:tc>
          <w:tcPr>
            <w:tcW w:w="1296" w:type="dxa"/>
            <w:tcBorders>
              <w:top w:val="single" w:sz="2" w:space="0" w:color="auto"/>
              <w:bottom w:val="single" w:sz="2" w:space="0" w:color="auto"/>
            </w:tcBorders>
            <w:vAlign w:val="center"/>
          </w:tcPr>
          <w:p w:rsidR="00157A38" w:rsidRPr="00576F04" w:rsidRDefault="00157A38" w:rsidP="007D0322">
            <w:pPr>
              <w:pStyle w:val="cuatexto"/>
              <w:jc w:val="center"/>
              <w:rPr>
                <w:rFonts w:ascii="Helvetica LT Std" w:hAnsi="Helvetica LT Std"/>
                <w:sz w:val="16"/>
                <w:szCs w:val="16"/>
              </w:rPr>
            </w:pPr>
          </w:p>
        </w:tc>
        <w:tc>
          <w:tcPr>
            <w:tcW w:w="1619" w:type="dxa"/>
            <w:tcBorders>
              <w:top w:val="single" w:sz="2" w:space="0" w:color="auto"/>
              <w:bottom w:val="single" w:sz="2" w:space="0" w:color="auto"/>
            </w:tcBorders>
            <w:shd w:val="clear" w:color="auto" w:fill="auto"/>
            <w:vAlign w:val="center"/>
          </w:tcPr>
          <w:p w:rsidR="00157A38" w:rsidRPr="00576F04" w:rsidRDefault="00157A38" w:rsidP="007D0322">
            <w:pPr>
              <w:pStyle w:val="cuatexto"/>
              <w:jc w:val="right"/>
              <w:rPr>
                <w:rFonts w:ascii="Helvetica LT Std" w:hAnsi="Helvetica LT Std"/>
                <w:sz w:val="16"/>
                <w:szCs w:val="16"/>
              </w:rPr>
            </w:pPr>
          </w:p>
        </w:tc>
        <w:tc>
          <w:tcPr>
            <w:tcW w:w="1525"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p>
        </w:tc>
        <w:tc>
          <w:tcPr>
            <w:tcW w:w="1846"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p>
        </w:tc>
      </w:tr>
      <w:tr w:rsidR="00157A38" w:rsidRPr="00576F04" w:rsidTr="00576F04">
        <w:trPr>
          <w:trHeight w:val="255"/>
          <w:jc w:val="center"/>
        </w:trPr>
        <w:tc>
          <w:tcPr>
            <w:tcW w:w="3705" w:type="dxa"/>
            <w:tcBorders>
              <w:top w:val="single" w:sz="2" w:space="0" w:color="auto"/>
              <w:bottom w:val="single" w:sz="2" w:space="0" w:color="auto"/>
            </w:tcBorders>
            <w:shd w:val="clear" w:color="auto" w:fill="auto"/>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Idazkaritza Nagusia</w:t>
            </w:r>
          </w:p>
        </w:tc>
        <w:tc>
          <w:tcPr>
            <w:tcW w:w="1296" w:type="dxa"/>
            <w:tcBorders>
              <w:top w:val="single" w:sz="2" w:space="0" w:color="auto"/>
              <w:bottom w:val="single" w:sz="2" w:space="0" w:color="auto"/>
            </w:tcBorders>
            <w:vAlign w:val="center"/>
          </w:tcPr>
          <w:p w:rsidR="00157A38" w:rsidRPr="00576F04" w:rsidRDefault="00157A38" w:rsidP="007D0322">
            <w:pPr>
              <w:pStyle w:val="cuatexto"/>
              <w:jc w:val="center"/>
              <w:rPr>
                <w:rFonts w:ascii="Helvetica LT Std" w:hAnsi="Helvetica LT Std"/>
                <w:sz w:val="16"/>
                <w:szCs w:val="16"/>
              </w:rPr>
            </w:pPr>
            <w:r w:rsidRPr="00576F04">
              <w:rPr>
                <w:rFonts w:ascii="Helvetica LT Std" w:hAnsi="Helvetica LT Std"/>
                <w:sz w:val="16"/>
                <w:szCs w:val="16"/>
              </w:rPr>
              <w:t>1</w:t>
            </w:r>
          </w:p>
        </w:tc>
        <w:tc>
          <w:tcPr>
            <w:tcW w:w="1619" w:type="dxa"/>
            <w:tcBorders>
              <w:top w:val="single" w:sz="2" w:space="0" w:color="auto"/>
              <w:bottom w:val="single" w:sz="2" w:space="0" w:color="auto"/>
            </w:tcBorders>
            <w:shd w:val="clear" w:color="auto" w:fill="auto"/>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55</w:t>
            </w:r>
          </w:p>
        </w:tc>
        <w:tc>
          <w:tcPr>
            <w:tcW w:w="1525"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75</w:t>
            </w:r>
          </w:p>
        </w:tc>
        <w:tc>
          <w:tcPr>
            <w:tcW w:w="1846"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3,72</w:t>
            </w:r>
          </w:p>
        </w:tc>
      </w:tr>
      <w:tr w:rsidR="00157A38" w:rsidRPr="00576F04" w:rsidTr="00576F04">
        <w:trPr>
          <w:trHeight w:val="255"/>
          <w:jc w:val="center"/>
        </w:trPr>
        <w:tc>
          <w:tcPr>
            <w:tcW w:w="3705" w:type="dxa"/>
            <w:tcBorders>
              <w:top w:val="single" w:sz="2" w:space="0" w:color="auto"/>
              <w:bottom w:val="single" w:sz="2" w:space="0" w:color="auto"/>
            </w:tcBorders>
            <w:shd w:val="clear" w:color="auto" w:fill="auto"/>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Kontu-hartzailetza</w:t>
            </w:r>
          </w:p>
        </w:tc>
        <w:tc>
          <w:tcPr>
            <w:tcW w:w="1296" w:type="dxa"/>
            <w:tcBorders>
              <w:top w:val="single" w:sz="2" w:space="0" w:color="auto"/>
              <w:bottom w:val="single" w:sz="2" w:space="0" w:color="auto"/>
            </w:tcBorders>
            <w:vAlign w:val="center"/>
          </w:tcPr>
          <w:p w:rsidR="00157A38" w:rsidRPr="00576F04" w:rsidRDefault="00157A38" w:rsidP="007D0322">
            <w:pPr>
              <w:pStyle w:val="cuatexto"/>
              <w:jc w:val="center"/>
              <w:rPr>
                <w:rFonts w:ascii="Helvetica LT Std" w:hAnsi="Helvetica LT Std"/>
                <w:sz w:val="16"/>
                <w:szCs w:val="16"/>
              </w:rPr>
            </w:pPr>
            <w:r w:rsidRPr="00576F04">
              <w:rPr>
                <w:rFonts w:ascii="Helvetica LT Std" w:hAnsi="Helvetica LT Std"/>
                <w:sz w:val="16"/>
                <w:szCs w:val="16"/>
              </w:rPr>
              <w:t>1</w:t>
            </w:r>
          </w:p>
        </w:tc>
        <w:tc>
          <w:tcPr>
            <w:tcW w:w="1619" w:type="dxa"/>
            <w:tcBorders>
              <w:top w:val="single" w:sz="2" w:space="0" w:color="auto"/>
              <w:bottom w:val="single" w:sz="2" w:space="0" w:color="auto"/>
            </w:tcBorders>
            <w:shd w:val="clear" w:color="auto" w:fill="auto"/>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55</w:t>
            </w:r>
          </w:p>
        </w:tc>
        <w:tc>
          <w:tcPr>
            <w:tcW w:w="1525"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75</w:t>
            </w:r>
          </w:p>
        </w:tc>
        <w:tc>
          <w:tcPr>
            <w:tcW w:w="1846"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3,72</w:t>
            </w:r>
          </w:p>
        </w:tc>
      </w:tr>
      <w:tr w:rsidR="00157A38" w:rsidRPr="00576F04" w:rsidTr="00576F04">
        <w:trPr>
          <w:trHeight w:val="255"/>
          <w:jc w:val="center"/>
        </w:trPr>
        <w:tc>
          <w:tcPr>
            <w:tcW w:w="3705" w:type="dxa"/>
            <w:tcBorders>
              <w:top w:val="single" w:sz="2" w:space="0" w:color="auto"/>
              <w:bottom w:val="single" w:sz="2" w:space="0" w:color="auto"/>
            </w:tcBorders>
            <w:shd w:val="clear" w:color="auto" w:fill="auto"/>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Aholkularitza juridikoaren zuzendaritza</w:t>
            </w:r>
          </w:p>
        </w:tc>
        <w:tc>
          <w:tcPr>
            <w:tcW w:w="1296" w:type="dxa"/>
            <w:tcBorders>
              <w:top w:val="single" w:sz="2" w:space="0" w:color="auto"/>
              <w:bottom w:val="single" w:sz="2" w:space="0" w:color="auto"/>
            </w:tcBorders>
            <w:vAlign w:val="center"/>
          </w:tcPr>
          <w:p w:rsidR="00157A38" w:rsidRPr="00576F04" w:rsidRDefault="00157A38" w:rsidP="007D0322">
            <w:pPr>
              <w:pStyle w:val="cuatexto"/>
              <w:jc w:val="center"/>
              <w:rPr>
                <w:rFonts w:ascii="Helvetica LT Std" w:hAnsi="Helvetica LT Std"/>
                <w:sz w:val="16"/>
                <w:szCs w:val="16"/>
              </w:rPr>
            </w:pPr>
            <w:r w:rsidRPr="00576F04">
              <w:rPr>
                <w:rFonts w:ascii="Helvetica LT Std" w:hAnsi="Helvetica LT Std"/>
                <w:sz w:val="16"/>
                <w:szCs w:val="16"/>
              </w:rPr>
              <w:t>1</w:t>
            </w:r>
          </w:p>
        </w:tc>
        <w:tc>
          <w:tcPr>
            <w:tcW w:w="1619" w:type="dxa"/>
            <w:tcBorders>
              <w:top w:val="single" w:sz="2" w:space="0" w:color="auto"/>
              <w:bottom w:val="single" w:sz="2" w:space="0" w:color="auto"/>
            </w:tcBorders>
            <w:shd w:val="clear" w:color="auto" w:fill="auto"/>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55</w:t>
            </w:r>
          </w:p>
        </w:tc>
        <w:tc>
          <w:tcPr>
            <w:tcW w:w="1525"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63,72</w:t>
            </w:r>
          </w:p>
        </w:tc>
        <w:tc>
          <w:tcPr>
            <w:tcW w:w="1846"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p>
        </w:tc>
      </w:tr>
      <w:tr w:rsidR="00157A38" w:rsidRPr="00576F04" w:rsidTr="00576F04">
        <w:trPr>
          <w:trHeight w:val="255"/>
          <w:jc w:val="center"/>
        </w:trPr>
        <w:tc>
          <w:tcPr>
            <w:tcW w:w="3705" w:type="dxa"/>
            <w:tcBorders>
              <w:top w:val="single" w:sz="2" w:space="0" w:color="auto"/>
              <w:bottom w:val="single" w:sz="2" w:space="0" w:color="auto"/>
            </w:tcBorders>
            <w:shd w:val="clear" w:color="auto" w:fill="auto"/>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Kontratazioaren eta kontrol juridikoaren atala</w:t>
            </w:r>
          </w:p>
        </w:tc>
        <w:tc>
          <w:tcPr>
            <w:tcW w:w="1296" w:type="dxa"/>
            <w:tcBorders>
              <w:top w:val="single" w:sz="2" w:space="0" w:color="auto"/>
              <w:bottom w:val="single" w:sz="2" w:space="0" w:color="auto"/>
            </w:tcBorders>
            <w:vAlign w:val="center"/>
          </w:tcPr>
          <w:p w:rsidR="00157A38" w:rsidRPr="00576F04" w:rsidRDefault="00157A38" w:rsidP="007D0322">
            <w:pPr>
              <w:pStyle w:val="cuatexto"/>
              <w:jc w:val="center"/>
              <w:rPr>
                <w:rFonts w:ascii="Helvetica LT Std" w:hAnsi="Helvetica LT Std"/>
                <w:sz w:val="16"/>
                <w:szCs w:val="16"/>
              </w:rPr>
            </w:pPr>
            <w:r w:rsidRPr="00576F04">
              <w:rPr>
                <w:rFonts w:ascii="Helvetica LT Std" w:hAnsi="Helvetica LT Std"/>
                <w:sz w:val="16"/>
                <w:szCs w:val="16"/>
              </w:rPr>
              <w:t>1</w:t>
            </w:r>
          </w:p>
        </w:tc>
        <w:tc>
          <w:tcPr>
            <w:tcW w:w="1619" w:type="dxa"/>
            <w:tcBorders>
              <w:top w:val="single" w:sz="2" w:space="0" w:color="auto"/>
              <w:bottom w:val="single" w:sz="2" w:space="0" w:color="auto"/>
            </w:tcBorders>
            <w:shd w:val="clear" w:color="auto" w:fill="auto"/>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55</w:t>
            </w:r>
          </w:p>
        </w:tc>
        <w:tc>
          <w:tcPr>
            <w:tcW w:w="1525"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33,72</w:t>
            </w:r>
          </w:p>
        </w:tc>
        <w:tc>
          <w:tcPr>
            <w:tcW w:w="1846"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p>
        </w:tc>
      </w:tr>
      <w:tr w:rsidR="00157A38" w:rsidRPr="00576F04" w:rsidTr="00576F04">
        <w:trPr>
          <w:trHeight w:val="255"/>
          <w:jc w:val="center"/>
        </w:trPr>
        <w:tc>
          <w:tcPr>
            <w:tcW w:w="3705" w:type="dxa"/>
            <w:tcBorders>
              <w:top w:val="single" w:sz="2" w:space="0" w:color="auto"/>
              <w:bottom w:val="single" w:sz="2" w:space="0" w:color="auto"/>
            </w:tcBorders>
            <w:shd w:val="clear" w:color="auto" w:fill="auto"/>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Kontrol juridikoaren atala</w:t>
            </w:r>
          </w:p>
        </w:tc>
        <w:tc>
          <w:tcPr>
            <w:tcW w:w="1296" w:type="dxa"/>
            <w:tcBorders>
              <w:top w:val="single" w:sz="2" w:space="0" w:color="auto"/>
              <w:bottom w:val="single" w:sz="2" w:space="0" w:color="auto"/>
            </w:tcBorders>
            <w:vAlign w:val="center"/>
          </w:tcPr>
          <w:p w:rsidR="00157A38" w:rsidRPr="00576F04" w:rsidRDefault="00157A38" w:rsidP="007D0322">
            <w:pPr>
              <w:pStyle w:val="cuatexto"/>
              <w:jc w:val="center"/>
              <w:rPr>
                <w:rFonts w:ascii="Helvetica LT Std" w:hAnsi="Helvetica LT Std"/>
                <w:sz w:val="16"/>
                <w:szCs w:val="16"/>
              </w:rPr>
            </w:pPr>
            <w:r w:rsidRPr="00576F04">
              <w:rPr>
                <w:rFonts w:ascii="Helvetica LT Std" w:hAnsi="Helvetica LT Std"/>
                <w:sz w:val="16"/>
                <w:szCs w:val="16"/>
              </w:rPr>
              <w:t>1</w:t>
            </w:r>
          </w:p>
        </w:tc>
        <w:tc>
          <w:tcPr>
            <w:tcW w:w="1619" w:type="dxa"/>
            <w:tcBorders>
              <w:top w:val="single" w:sz="2" w:space="0" w:color="auto"/>
              <w:bottom w:val="single" w:sz="2" w:space="0" w:color="auto"/>
            </w:tcBorders>
            <w:shd w:val="clear" w:color="auto" w:fill="auto"/>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55</w:t>
            </w:r>
          </w:p>
        </w:tc>
        <w:tc>
          <w:tcPr>
            <w:tcW w:w="1525"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13,72</w:t>
            </w:r>
          </w:p>
        </w:tc>
        <w:tc>
          <w:tcPr>
            <w:tcW w:w="1846" w:type="dxa"/>
            <w:tcBorders>
              <w:top w:val="single" w:sz="2" w:space="0" w:color="auto"/>
              <w:bottom w:val="single" w:sz="2" w:space="0" w:color="auto"/>
            </w:tcBorders>
            <w:vAlign w:val="center"/>
          </w:tcPr>
          <w:p w:rsidR="00157A38" w:rsidRPr="00576F04" w:rsidRDefault="00157A38" w:rsidP="007D0322">
            <w:pPr>
              <w:pStyle w:val="cuatexto"/>
              <w:jc w:val="right"/>
              <w:rPr>
                <w:rFonts w:ascii="Helvetica LT Std" w:hAnsi="Helvetica LT Std"/>
                <w:sz w:val="16"/>
                <w:szCs w:val="16"/>
              </w:rPr>
            </w:pPr>
          </w:p>
        </w:tc>
      </w:tr>
      <w:tr w:rsidR="00157A38" w:rsidRPr="00576F04" w:rsidTr="00576F04">
        <w:trPr>
          <w:trHeight w:val="255"/>
          <w:jc w:val="center"/>
        </w:trPr>
        <w:tc>
          <w:tcPr>
            <w:tcW w:w="3705" w:type="dxa"/>
            <w:tcBorders>
              <w:top w:val="single" w:sz="2" w:space="0" w:color="auto"/>
              <w:bottom w:val="single" w:sz="4" w:space="0" w:color="auto"/>
            </w:tcBorders>
            <w:shd w:val="clear" w:color="auto" w:fill="auto"/>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Administrazio orokorreko teknikaria</w:t>
            </w:r>
          </w:p>
        </w:tc>
        <w:tc>
          <w:tcPr>
            <w:tcW w:w="1296" w:type="dxa"/>
            <w:tcBorders>
              <w:top w:val="single" w:sz="2" w:space="0" w:color="auto"/>
              <w:bottom w:val="single" w:sz="4" w:space="0" w:color="auto"/>
            </w:tcBorders>
            <w:vAlign w:val="center"/>
          </w:tcPr>
          <w:p w:rsidR="00157A38" w:rsidRPr="00576F04" w:rsidRDefault="00157A38" w:rsidP="007D0322">
            <w:pPr>
              <w:pStyle w:val="cuatexto"/>
              <w:jc w:val="center"/>
              <w:rPr>
                <w:rFonts w:ascii="Helvetica LT Std" w:hAnsi="Helvetica LT Std"/>
                <w:sz w:val="16"/>
                <w:szCs w:val="16"/>
              </w:rPr>
            </w:pPr>
            <w:r w:rsidRPr="00576F04">
              <w:rPr>
                <w:rFonts w:ascii="Helvetica LT Std" w:hAnsi="Helvetica LT Std"/>
                <w:sz w:val="16"/>
                <w:szCs w:val="16"/>
              </w:rPr>
              <w:t>1</w:t>
            </w:r>
          </w:p>
        </w:tc>
        <w:tc>
          <w:tcPr>
            <w:tcW w:w="1619" w:type="dxa"/>
            <w:tcBorders>
              <w:top w:val="single" w:sz="2" w:space="0" w:color="auto"/>
              <w:bottom w:val="single" w:sz="4" w:space="0" w:color="auto"/>
            </w:tcBorders>
            <w:shd w:val="clear" w:color="auto" w:fill="auto"/>
            <w:vAlign w:val="center"/>
          </w:tcPr>
          <w:p w:rsidR="00157A38" w:rsidRPr="00576F04" w:rsidRDefault="00157A38" w:rsidP="007D0322">
            <w:pPr>
              <w:pStyle w:val="cuatexto"/>
              <w:jc w:val="right"/>
              <w:rPr>
                <w:rFonts w:ascii="Helvetica LT Std" w:hAnsi="Helvetica LT Std"/>
                <w:sz w:val="16"/>
                <w:szCs w:val="16"/>
              </w:rPr>
            </w:pPr>
            <w:r w:rsidRPr="00576F04">
              <w:rPr>
                <w:rFonts w:ascii="Helvetica LT Std" w:hAnsi="Helvetica LT Std"/>
                <w:sz w:val="16"/>
                <w:szCs w:val="16"/>
              </w:rPr>
              <w:t>55</w:t>
            </w:r>
          </w:p>
        </w:tc>
        <w:tc>
          <w:tcPr>
            <w:tcW w:w="1525" w:type="dxa"/>
            <w:tcBorders>
              <w:top w:val="single" w:sz="2" w:space="0" w:color="auto"/>
              <w:bottom w:val="single" w:sz="4" w:space="0" w:color="auto"/>
            </w:tcBorders>
            <w:vAlign w:val="center"/>
          </w:tcPr>
          <w:p w:rsidR="00157A38" w:rsidRPr="00576F04" w:rsidRDefault="00157A38" w:rsidP="007D0322">
            <w:pPr>
              <w:pStyle w:val="cuatexto"/>
              <w:jc w:val="right"/>
              <w:rPr>
                <w:rFonts w:ascii="Helvetica LT Std" w:hAnsi="Helvetica LT Std"/>
                <w:sz w:val="16"/>
                <w:szCs w:val="16"/>
              </w:rPr>
            </w:pPr>
          </w:p>
        </w:tc>
        <w:tc>
          <w:tcPr>
            <w:tcW w:w="1846" w:type="dxa"/>
            <w:tcBorders>
              <w:top w:val="single" w:sz="2" w:space="0" w:color="auto"/>
              <w:bottom w:val="single" w:sz="4" w:space="0" w:color="auto"/>
            </w:tcBorders>
            <w:vAlign w:val="center"/>
          </w:tcPr>
          <w:p w:rsidR="00157A38" w:rsidRPr="00576F04" w:rsidRDefault="00157A38" w:rsidP="007D0322">
            <w:pPr>
              <w:pStyle w:val="cuatexto"/>
              <w:jc w:val="right"/>
              <w:rPr>
                <w:rFonts w:ascii="Helvetica LT Std" w:hAnsi="Helvetica LT Std"/>
                <w:sz w:val="16"/>
                <w:szCs w:val="16"/>
              </w:rPr>
            </w:pPr>
          </w:p>
        </w:tc>
      </w:tr>
      <w:tr w:rsidR="00157A38" w:rsidRPr="00576F04" w:rsidTr="00576F04">
        <w:trPr>
          <w:trHeight w:val="255"/>
          <w:jc w:val="center"/>
        </w:trPr>
        <w:tc>
          <w:tcPr>
            <w:tcW w:w="3705" w:type="dxa"/>
            <w:tcBorders>
              <w:top w:val="single" w:sz="4" w:space="0" w:color="auto"/>
              <w:bottom w:val="single" w:sz="4" w:space="0" w:color="auto"/>
            </w:tcBorders>
            <w:shd w:val="clear" w:color="auto" w:fill="FABF8F" w:themeFill="accent6" w:themeFillTint="99"/>
            <w:vAlign w:val="center"/>
          </w:tcPr>
          <w:p w:rsidR="00157A38" w:rsidRPr="00576F04" w:rsidRDefault="00157A38" w:rsidP="003300C4">
            <w:pPr>
              <w:pStyle w:val="cuatexto"/>
              <w:jc w:val="left"/>
              <w:rPr>
                <w:rFonts w:ascii="Helvetica LT Std" w:hAnsi="Helvetica LT Std" w:cs="Arial"/>
                <w:sz w:val="16"/>
                <w:szCs w:val="16"/>
              </w:rPr>
            </w:pPr>
            <w:r w:rsidRPr="00576F04">
              <w:rPr>
                <w:rFonts w:ascii="Helvetica LT Std" w:hAnsi="Helvetica LT Std"/>
                <w:sz w:val="16"/>
                <w:szCs w:val="16"/>
              </w:rPr>
              <w:t>Guztira</w:t>
            </w:r>
          </w:p>
        </w:tc>
        <w:tc>
          <w:tcPr>
            <w:tcW w:w="1296" w:type="dxa"/>
            <w:tcBorders>
              <w:top w:val="single" w:sz="4" w:space="0" w:color="auto"/>
              <w:bottom w:val="single" w:sz="4" w:space="0" w:color="auto"/>
            </w:tcBorders>
            <w:shd w:val="clear" w:color="auto" w:fill="FABF8F" w:themeFill="accent6" w:themeFillTint="99"/>
            <w:vAlign w:val="center"/>
          </w:tcPr>
          <w:p w:rsidR="00157A38" w:rsidRPr="00576F04" w:rsidRDefault="00157A38" w:rsidP="007D0322">
            <w:pPr>
              <w:pStyle w:val="cuatexto"/>
              <w:jc w:val="center"/>
              <w:rPr>
                <w:rFonts w:ascii="Helvetica LT Std" w:hAnsi="Helvetica LT Std" w:cs="Arial"/>
                <w:sz w:val="16"/>
                <w:szCs w:val="16"/>
              </w:rPr>
            </w:pPr>
            <w:r w:rsidRPr="00576F04">
              <w:rPr>
                <w:rFonts w:ascii="Helvetica LT Std" w:hAnsi="Helvetica LT Std"/>
                <w:sz w:val="16"/>
                <w:szCs w:val="16"/>
              </w:rPr>
              <w:t>6</w:t>
            </w:r>
          </w:p>
        </w:tc>
        <w:tc>
          <w:tcPr>
            <w:tcW w:w="1619" w:type="dxa"/>
            <w:tcBorders>
              <w:top w:val="single" w:sz="4" w:space="0" w:color="auto"/>
              <w:bottom w:val="single" w:sz="4" w:space="0" w:color="auto"/>
            </w:tcBorders>
            <w:shd w:val="clear" w:color="auto" w:fill="FABF8F" w:themeFill="accent6" w:themeFillTint="99"/>
            <w:vAlign w:val="center"/>
          </w:tcPr>
          <w:p w:rsidR="00157A38" w:rsidRPr="00576F04" w:rsidRDefault="00157A38" w:rsidP="007D0322">
            <w:pPr>
              <w:pStyle w:val="cuatexto"/>
              <w:jc w:val="right"/>
              <w:rPr>
                <w:rFonts w:ascii="Helvetica LT Std" w:hAnsi="Helvetica LT Std" w:cs="Arial"/>
                <w:sz w:val="16"/>
                <w:szCs w:val="16"/>
              </w:rPr>
            </w:pPr>
          </w:p>
        </w:tc>
        <w:tc>
          <w:tcPr>
            <w:tcW w:w="1525" w:type="dxa"/>
            <w:tcBorders>
              <w:top w:val="single" w:sz="4" w:space="0" w:color="auto"/>
              <w:bottom w:val="single" w:sz="4" w:space="0" w:color="auto"/>
            </w:tcBorders>
            <w:shd w:val="clear" w:color="auto" w:fill="FABF8F" w:themeFill="accent6" w:themeFillTint="99"/>
            <w:vAlign w:val="center"/>
          </w:tcPr>
          <w:p w:rsidR="00157A38" w:rsidRPr="00576F04" w:rsidRDefault="00157A38" w:rsidP="007D0322">
            <w:pPr>
              <w:pStyle w:val="cuatexto"/>
              <w:jc w:val="right"/>
              <w:rPr>
                <w:rFonts w:ascii="Helvetica LT Std" w:hAnsi="Helvetica LT Std" w:cs="Arial"/>
                <w:sz w:val="16"/>
                <w:szCs w:val="16"/>
              </w:rPr>
            </w:pPr>
          </w:p>
        </w:tc>
        <w:tc>
          <w:tcPr>
            <w:tcW w:w="1846" w:type="dxa"/>
            <w:tcBorders>
              <w:top w:val="single" w:sz="4" w:space="0" w:color="auto"/>
              <w:bottom w:val="single" w:sz="4" w:space="0" w:color="auto"/>
            </w:tcBorders>
            <w:shd w:val="clear" w:color="auto" w:fill="FABF8F" w:themeFill="accent6" w:themeFillTint="99"/>
            <w:vAlign w:val="center"/>
          </w:tcPr>
          <w:p w:rsidR="00157A38" w:rsidRPr="00576F04" w:rsidRDefault="00157A38" w:rsidP="007D0322">
            <w:pPr>
              <w:pStyle w:val="cuatexto"/>
              <w:jc w:val="right"/>
              <w:rPr>
                <w:rFonts w:ascii="Helvetica LT Std" w:hAnsi="Helvetica LT Std" w:cs="Arial"/>
                <w:sz w:val="16"/>
                <w:szCs w:val="16"/>
              </w:rPr>
            </w:pPr>
          </w:p>
        </w:tc>
      </w:tr>
    </w:tbl>
    <w:p w:rsidR="00157A38" w:rsidRPr="008F2D74" w:rsidRDefault="00157A38" w:rsidP="00AD5AE9">
      <w:pPr>
        <w:pStyle w:val="texto"/>
        <w:spacing w:before="200" w:after="120"/>
        <w:rPr>
          <w:rFonts w:ascii="Helvetica LT Std" w:eastAsia="Calibri" w:hAnsi="Helvetica LT Std"/>
          <w:sz w:val="19"/>
          <w:szCs w:val="19"/>
        </w:rPr>
      </w:pPr>
      <w:r w:rsidRPr="008F2D74">
        <w:rPr>
          <w:rFonts w:ascii="Helvetica LT Std" w:hAnsi="Helvetica LT Std"/>
          <w:sz w:val="19"/>
          <w:szCs w:val="19"/>
        </w:rPr>
        <w:t xml:space="preserve">Lanpostu guztiak A mailakoak dira, eta ehuneko 55eko esklusibitate-osagarria dute esleitua. Gainera, Idazkaritza Nagusiaren eta Kontu-hartzailetzaren lanpostuek ehuneko 75eko lanpostu-osagarria dute, bai eta ehuneko 3,72ko zuzendaritza-postuaren osagarria ere. </w:t>
      </w:r>
    </w:p>
    <w:p w:rsidR="00157A38" w:rsidRPr="008F2D74" w:rsidRDefault="00157A38" w:rsidP="00AD5AE9">
      <w:pPr>
        <w:pStyle w:val="texto"/>
        <w:spacing w:after="120"/>
        <w:rPr>
          <w:rFonts w:ascii="Helvetica LT Std" w:eastAsia="Calibri" w:hAnsi="Helvetica LT Std"/>
          <w:sz w:val="19"/>
          <w:szCs w:val="19"/>
        </w:rPr>
      </w:pPr>
      <w:r w:rsidRPr="008F2D74">
        <w:rPr>
          <w:rFonts w:ascii="Helvetica LT Std" w:hAnsi="Helvetica LT Std"/>
          <w:sz w:val="19"/>
          <w:szCs w:val="19"/>
        </w:rPr>
        <w:lastRenderedPageBreak/>
        <w:t>Aholkularitza juridikoaren zuzendaria zerbitzu berezietako egoeran dago, eta postu hori ko</w:t>
      </w:r>
      <w:r w:rsidRPr="008F2D74">
        <w:rPr>
          <w:rFonts w:ascii="Helvetica LT Std" w:hAnsi="Helvetica LT Std"/>
          <w:sz w:val="19"/>
          <w:szCs w:val="19"/>
        </w:rPr>
        <w:t>n</w:t>
      </w:r>
      <w:r w:rsidRPr="008F2D74">
        <w:rPr>
          <w:rFonts w:ascii="Helvetica LT Std" w:hAnsi="Helvetica LT Std"/>
          <w:sz w:val="19"/>
          <w:szCs w:val="19"/>
        </w:rPr>
        <w:t>tratazio ataleko buruak betetzen du; azken horren postua, berriz, kontrol juridikoaren ataleko b</w:t>
      </w:r>
      <w:r w:rsidRPr="008F2D74">
        <w:rPr>
          <w:rFonts w:ascii="Helvetica LT Std" w:hAnsi="Helvetica LT Std"/>
          <w:sz w:val="19"/>
          <w:szCs w:val="19"/>
        </w:rPr>
        <w:t>u</w:t>
      </w:r>
      <w:r w:rsidRPr="008F2D74">
        <w:rPr>
          <w:rFonts w:ascii="Helvetica LT Std" w:hAnsi="Helvetica LT Std"/>
          <w:sz w:val="19"/>
          <w:szCs w:val="19"/>
        </w:rPr>
        <w:t>ruari esleitu zitzaion, eta horrek utzitako postua araubide administratiboko lan-kontratudun batek betetzen du.</w:t>
      </w:r>
    </w:p>
    <w:p w:rsidR="00157A38" w:rsidRPr="008F2D74" w:rsidRDefault="00157A38" w:rsidP="00AD5AE9">
      <w:pPr>
        <w:pStyle w:val="texto"/>
        <w:spacing w:after="120"/>
        <w:rPr>
          <w:rFonts w:ascii="Helvetica LT Std" w:eastAsia="Calibri" w:hAnsi="Helvetica LT Std"/>
          <w:sz w:val="19"/>
          <w:szCs w:val="19"/>
        </w:rPr>
      </w:pPr>
      <w:r w:rsidRPr="008F2D74">
        <w:rPr>
          <w:rFonts w:ascii="Helvetica LT Std" w:hAnsi="Helvetica LT Std"/>
          <w:sz w:val="19"/>
          <w:szCs w:val="19"/>
        </w:rPr>
        <w:t>Ez dago jasota aholkulari juridikoaren postuaren barne-betetzea, ez eta kontratazio-ataleko buruarena ere, merezimenduen lehiaketaren bidez egin direnik.</w:t>
      </w:r>
    </w:p>
    <w:p w:rsidR="00157A38" w:rsidRPr="008F2D74" w:rsidRDefault="00157A38" w:rsidP="00AD5AE9">
      <w:pPr>
        <w:pStyle w:val="texto"/>
        <w:spacing w:after="120"/>
        <w:rPr>
          <w:rFonts w:ascii="Helvetica LT Std" w:hAnsi="Helvetica LT Std" w:cs="Arial"/>
          <w:sz w:val="19"/>
          <w:szCs w:val="19"/>
        </w:rPr>
      </w:pPr>
      <w:r w:rsidRPr="008F2D74">
        <w:rPr>
          <w:rFonts w:ascii="Helvetica LT Std" w:hAnsi="Helvetica LT Std"/>
          <w:sz w:val="19"/>
          <w:szCs w:val="19"/>
        </w:rPr>
        <w:t>Mankomunitateko langileek ez dute pentsio-planik, bai, berriz, bizitza- eta istripu-asegurua.</w:t>
      </w:r>
    </w:p>
    <w:p w:rsidR="00157A38" w:rsidRPr="008F2D74" w:rsidRDefault="00157A38" w:rsidP="00AD5AE9">
      <w:pPr>
        <w:pStyle w:val="texto"/>
        <w:spacing w:after="120"/>
        <w:rPr>
          <w:rFonts w:ascii="Helvetica LT Std" w:hAnsi="Helvetica LT Std" w:cs="Arial"/>
          <w:sz w:val="19"/>
          <w:szCs w:val="19"/>
        </w:rPr>
      </w:pPr>
      <w:r w:rsidRPr="008F2D74">
        <w:rPr>
          <w:rFonts w:ascii="Helvetica LT Std" w:hAnsi="Helvetica LT Std"/>
          <w:sz w:val="19"/>
          <w:szCs w:val="19"/>
        </w:rPr>
        <w:t>Mankomunitateko langileen ordainsariak aztertu ditugu, eta egiaztatu dugu atxikita dauden lanpostuari dagozkiola, eta plantilla organikoan ageri diren ordainsariak jasotzen dituztela.</w:t>
      </w:r>
    </w:p>
    <w:p w:rsidR="00157A38" w:rsidRPr="008F2D74" w:rsidRDefault="00484731" w:rsidP="00AD5AE9">
      <w:pPr>
        <w:pStyle w:val="texto"/>
        <w:spacing w:after="120"/>
        <w:rPr>
          <w:rFonts w:ascii="Helvetica LT Std" w:hAnsi="Helvetica LT Std" w:cs="Arial"/>
          <w:sz w:val="19"/>
          <w:szCs w:val="19"/>
        </w:rPr>
      </w:pPr>
      <w:r w:rsidRPr="008F2D74">
        <w:rPr>
          <w:rFonts w:ascii="Helvetica LT Std" w:hAnsi="Helvetica LT Std"/>
          <w:sz w:val="19"/>
          <w:szCs w:val="19"/>
        </w:rPr>
        <w:t>Mankomunitateko lehendakariak arduraldi esklusiboko araubidean dihardu. 2013an, 56.010 euro gordin jaso zituen, Batzar Orokorraren 1988ko erabakiari jarraituz; izan ere, orduan kargu horretarako Idazkaritza Nagusiko lanpostuarenaren antzeko ordainsaria onetsi zen, zuzendaritza-lanpostuaren osagarria kenduta, zeren eta hori urtero KPIaren arabera igotzen baita. 2008. urt</w:t>
      </w:r>
      <w:r w:rsidRPr="008F2D74">
        <w:rPr>
          <w:rFonts w:ascii="Helvetica LT Std" w:hAnsi="Helvetica LT Std"/>
          <w:sz w:val="19"/>
          <w:szCs w:val="19"/>
        </w:rPr>
        <w:t>e</w:t>
      </w:r>
      <w:r w:rsidRPr="008F2D74">
        <w:rPr>
          <w:rFonts w:ascii="Helvetica LT Std" w:hAnsi="Helvetica LT Std"/>
          <w:sz w:val="19"/>
          <w:szCs w:val="19"/>
        </w:rPr>
        <w:t>tik aurrera, ordainsaria ez da handitu, eta 2010ean ehuneko zortzi jaitsi zen.</w:t>
      </w:r>
    </w:p>
    <w:p w:rsidR="00157A38" w:rsidRPr="008F2D74" w:rsidRDefault="00157A38" w:rsidP="00AD5AE9">
      <w:pPr>
        <w:pStyle w:val="texto"/>
        <w:spacing w:after="120"/>
        <w:rPr>
          <w:rFonts w:ascii="Helvetica LT Std" w:hAnsi="Helvetica LT Std" w:cs="Arial"/>
          <w:sz w:val="19"/>
          <w:szCs w:val="19"/>
        </w:rPr>
      </w:pPr>
      <w:r w:rsidRPr="008F2D74">
        <w:rPr>
          <w:rFonts w:ascii="Helvetica LT Std" w:hAnsi="Helvetica LT Std"/>
          <w:sz w:val="19"/>
          <w:szCs w:val="19"/>
        </w:rPr>
        <w:t>Mankomunitateko, Batzar Orokorreko, eta Batzorde Iraunkorreko organo kolegiatuetako k</w:t>
      </w:r>
      <w:r w:rsidRPr="008F2D74">
        <w:rPr>
          <w:rFonts w:ascii="Helvetica LT Std" w:hAnsi="Helvetica LT Std"/>
          <w:sz w:val="19"/>
          <w:szCs w:val="19"/>
        </w:rPr>
        <w:t>i</w:t>
      </w:r>
      <w:r w:rsidRPr="008F2D74">
        <w:rPr>
          <w:rFonts w:ascii="Helvetica LT Std" w:hAnsi="Helvetica LT Std"/>
          <w:sz w:val="19"/>
          <w:szCs w:val="19"/>
        </w:rPr>
        <w:t>deek, 2010eko ekainaren 1etik, 194,78 euroko dieta bat jasotzen dute bilkuretara egiazki joate</w:t>
      </w:r>
      <w:r w:rsidRPr="008F2D74">
        <w:rPr>
          <w:rFonts w:ascii="Helvetica LT Std" w:hAnsi="Helvetica LT Std"/>
          <w:sz w:val="19"/>
          <w:szCs w:val="19"/>
        </w:rPr>
        <w:t>a</w:t>
      </w:r>
      <w:r w:rsidRPr="008F2D74">
        <w:rPr>
          <w:rFonts w:ascii="Helvetica LT Std" w:hAnsi="Helvetica LT Std"/>
          <w:sz w:val="19"/>
          <w:szCs w:val="19"/>
        </w:rPr>
        <w:t>gatik, bertaratu direneko bileren kopurua zein den ere. Partaide direneko organoen bileretara jo</w:t>
      </w:r>
      <w:r w:rsidRPr="008F2D74">
        <w:rPr>
          <w:rFonts w:ascii="Helvetica LT Std" w:hAnsi="Helvetica LT Std"/>
          <w:sz w:val="19"/>
          <w:szCs w:val="19"/>
        </w:rPr>
        <w:t>a</w:t>
      </w:r>
      <w:r w:rsidRPr="008F2D74">
        <w:rPr>
          <w:rFonts w:ascii="Helvetica LT Std" w:hAnsi="Helvetica LT Std"/>
          <w:sz w:val="19"/>
          <w:szCs w:val="19"/>
        </w:rPr>
        <w:t xml:space="preserve">teko betebeharra daukate, hori eragozten duen arrazoirik ez badago. </w:t>
      </w:r>
    </w:p>
    <w:p w:rsidR="00157A38" w:rsidRPr="008F2D74" w:rsidRDefault="00157A38" w:rsidP="00AD5AE9">
      <w:pPr>
        <w:pStyle w:val="texto"/>
        <w:spacing w:after="200"/>
        <w:rPr>
          <w:rFonts w:ascii="Helvetica LT Std" w:hAnsi="Helvetica LT Std" w:cs="Arial"/>
          <w:sz w:val="19"/>
          <w:szCs w:val="19"/>
        </w:rPr>
      </w:pPr>
      <w:r w:rsidRPr="008F2D74">
        <w:rPr>
          <w:rFonts w:ascii="Helvetica LT Std" w:hAnsi="Helvetica LT Std"/>
          <w:sz w:val="19"/>
          <w:szCs w:val="19"/>
        </w:rPr>
        <w:t>Honako hauek izan ziren batzarreko kideek 2011n, 2012an eta 2013an jasotako dietak:</w:t>
      </w:r>
    </w:p>
    <w:tbl>
      <w:tblPr>
        <w:tblW w:w="8777" w:type="dxa"/>
        <w:jc w:val="center"/>
        <w:tblLook w:val="01E0" w:firstRow="1" w:lastRow="1" w:firstColumn="1" w:lastColumn="1" w:noHBand="0" w:noVBand="0"/>
      </w:tblPr>
      <w:tblGrid>
        <w:gridCol w:w="4914"/>
        <w:gridCol w:w="1995"/>
        <w:gridCol w:w="959"/>
        <w:gridCol w:w="909"/>
      </w:tblGrid>
      <w:tr w:rsidR="00157A38" w:rsidRPr="00576F04" w:rsidTr="00974B56">
        <w:trPr>
          <w:trHeight w:val="312"/>
          <w:jc w:val="center"/>
        </w:trPr>
        <w:tc>
          <w:tcPr>
            <w:tcW w:w="4914" w:type="dxa"/>
            <w:tcBorders>
              <w:top w:val="single" w:sz="4" w:space="0" w:color="auto"/>
              <w:bottom w:val="single" w:sz="4" w:space="0" w:color="auto"/>
            </w:tcBorders>
            <w:shd w:val="clear" w:color="auto" w:fill="FABF8F" w:themeFill="accent6" w:themeFillTint="99"/>
            <w:vAlign w:val="center"/>
          </w:tcPr>
          <w:p w:rsidR="00157A38" w:rsidRPr="00576F04" w:rsidRDefault="00157A38" w:rsidP="002D0398">
            <w:pPr>
              <w:pStyle w:val="cuadroCabe"/>
              <w:jc w:val="left"/>
              <w:rPr>
                <w:rFonts w:ascii="Helvetica LT Std" w:hAnsi="Helvetica LT Std"/>
                <w:sz w:val="16"/>
                <w:szCs w:val="16"/>
              </w:rPr>
            </w:pPr>
          </w:p>
        </w:tc>
        <w:tc>
          <w:tcPr>
            <w:tcW w:w="1995" w:type="dxa"/>
            <w:tcBorders>
              <w:top w:val="single" w:sz="4" w:space="0" w:color="auto"/>
              <w:bottom w:val="single" w:sz="4" w:space="0" w:color="auto"/>
            </w:tcBorders>
            <w:shd w:val="clear" w:color="auto" w:fill="FABF8F" w:themeFill="accent6" w:themeFillTint="99"/>
            <w:vAlign w:val="center"/>
          </w:tcPr>
          <w:p w:rsidR="00157A38" w:rsidRPr="00576F04" w:rsidRDefault="00157A38" w:rsidP="00974B56">
            <w:pPr>
              <w:pStyle w:val="cuadroCabe"/>
              <w:jc w:val="right"/>
              <w:rPr>
                <w:rFonts w:ascii="Helvetica LT Std" w:hAnsi="Helvetica LT Std"/>
                <w:sz w:val="16"/>
                <w:szCs w:val="16"/>
              </w:rPr>
            </w:pPr>
            <w:r w:rsidRPr="00576F04">
              <w:rPr>
                <w:rFonts w:ascii="Helvetica LT Std" w:hAnsi="Helvetica LT Std"/>
                <w:sz w:val="16"/>
                <w:szCs w:val="16"/>
              </w:rPr>
              <w:t>2011</w:t>
            </w:r>
          </w:p>
        </w:tc>
        <w:tc>
          <w:tcPr>
            <w:tcW w:w="959" w:type="dxa"/>
            <w:tcBorders>
              <w:top w:val="single" w:sz="4" w:space="0" w:color="auto"/>
              <w:bottom w:val="single" w:sz="4" w:space="0" w:color="auto"/>
            </w:tcBorders>
            <w:shd w:val="clear" w:color="auto" w:fill="FABF8F" w:themeFill="accent6" w:themeFillTint="99"/>
            <w:vAlign w:val="center"/>
          </w:tcPr>
          <w:p w:rsidR="00157A38" w:rsidRPr="00576F04" w:rsidRDefault="00157A38" w:rsidP="00974B56">
            <w:pPr>
              <w:pStyle w:val="cuadroCabe"/>
              <w:jc w:val="right"/>
              <w:rPr>
                <w:rFonts w:ascii="Helvetica LT Std" w:hAnsi="Helvetica LT Std"/>
                <w:sz w:val="16"/>
                <w:szCs w:val="16"/>
              </w:rPr>
            </w:pPr>
            <w:r w:rsidRPr="00576F04">
              <w:rPr>
                <w:rFonts w:ascii="Helvetica LT Std" w:hAnsi="Helvetica LT Std"/>
                <w:sz w:val="16"/>
                <w:szCs w:val="16"/>
              </w:rPr>
              <w:t>2012</w:t>
            </w:r>
          </w:p>
        </w:tc>
        <w:tc>
          <w:tcPr>
            <w:tcW w:w="909" w:type="dxa"/>
            <w:tcBorders>
              <w:top w:val="single" w:sz="4" w:space="0" w:color="auto"/>
              <w:bottom w:val="single" w:sz="4" w:space="0" w:color="auto"/>
            </w:tcBorders>
            <w:shd w:val="clear" w:color="auto" w:fill="FABF8F" w:themeFill="accent6" w:themeFillTint="99"/>
            <w:vAlign w:val="center"/>
          </w:tcPr>
          <w:p w:rsidR="00157A38" w:rsidRPr="00576F04" w:rsidRDefault="00157A38" w:rsidP="00974B56">
            <w:pPr>
              <w:pStyle w:val="cuadroCabe"/>
              <w:jc w:val="right"/>
              <w:rPr>
                <w:rFonts w:ascii="Helvetica LT Std" w:hAnsi="Helvetica LT Std"/>
                <w:sz w:val="16"/>
                <w:szCs w:val="16"/>
              </w:rPr>
            </w:pPr>
            <w:r w:rsidRPr="00576F04">
              <w:rPr>
                <w:rFonts w:ascii="Helvetica LT Std" w:hAnsi="Helvetica LT Std"/>
                <w:sz w:val="16"/>
                <w:szCs w:val="16"/>
              </w:rPr>
              <w:t>2013</w:t>
            </w:r>
          </w:p>
        </w:tc>
      </w:tr>
      <w:tr w:rsidR="00157A38" w:rsidRPr="00576F04" w:rsidTr="00974B56">
        <w:trPr>
          <w:trHeight w:hRule="exact" w:val="284"/>
          <w:jc w:val="center"/>
        </w:trPr>
        <w:tc>
          <w:tcPr>
            <w:tcW w:w="4914" w:type="dxa"/>
            <w:tcBorders>
              <w:top w:val="single" w:sz="4" w:space="0" w:color="auto"/>
              <w:bottom w:val="single" w:sz="2" w:space="0" w:color="auto"/>
            </w:tcBorders>
            <w:shd w:val="clear" w:color="auto" w:fill="auto"/>
            <w:vAlign w:val="center"/>
          </w:tcPr>
          <w:p w:rsidR="00157A38" w:rsidRPr="00576F04" w:rsidRDefault="00157A38" w:rsidP="002D0398">
            <w:pPr>
              <w:pStyle w:val="cuatexto"/>
              <w:jc w:val="left"/>
              <w:rPr>
                <w:rFonts w:ascii="Helvetica LT Std" w:hAnsi="Helvetica LT Std"/>
                <w:sz w:val="16"/>
                <w:szCs w:val="16"/>
              </w:rPr>
            </w:pPr>
            <w:r w:rsidRPr="00576F04">
              <w:rPr>
                <w:rFonts w:ascii="Helvetica LT Std" w:hAnsi="Helvetica LT Std"/>
                <w:sz w:val="16"/>
                <w:szCs w:val="16"/>
              </w:rPr>
              <w:t xml:space="preserve">Zenbatekoa </w:t>
            </w:r>
          </w:p>
        </w:tc>
        <w:tc>
          <w:tcPr>
            <w:tcW w:w="1995" w:type="dxa"/>
            <w:tcBorders>
              <w:top w:val="single" w:sz="4" w:space="0" w:color="auto"/>
              <w:bottom w:val="single" w:sz="2" w:space="0" w:color="auto"/>
            </w:tcBorders>
            <w:vAlign w:val="center"/>
          </w:tcPr>
          <w:p w:rsidR="00157A38" w:rsidRPr="00576F04" w:rsidRDefault="00157A38" w:rsidP="00974B56">
            <w:pPr>
              <w:pStyle w:val="cuatexto"/>
              <w:jc w:val="right"/>
              <w:rPr>
                <w:rFonts w:ascii="Helvetica LT Std" w:hAnsi="Helvetica LT Std"/>
                <w:sz w:val="16"/>
                <w:szCs w:val="16"/>
              </w:rPr>
            </w:pPr>
            <w:r w:rsidRPr="00576F04">
              <w:rPr>
                <w:rFonts w:ascii="Helvetica LT Std" w:hAnsi="Helvetica LT Std"/>
                <w:sz w:val="16"/>
                <w:szCs w:val="16"/>
              </w:rPr>
              <w:t>79.470</w:t>
            </w:r>
          </w:p>
        </w:tc>
        <w:tc>
          <w:tcPr>
            <w:tcW w:w="959" w:type="dxa"/>
            <w:tcBorders>
              <w:top w:val="single" w:sz="4" w:space="0" w:color="auto"/>
              <w:bottom w:val="single" w:sz="2" w:space="0" w:color="auto"/>
            </w:tcBorders>
            <w:shd w:val="clear" w:color="auto" w:fill="auto"/>
            <w:vAlign w:val="center"/>
          </w:tcPr>
          <w:p w:rsidR="00157A38" w:rsidRPr="00576F04" w:rsidRDefault="00157A38" w:rsidP="00974B56">
            <w:pPr>
              <w:pStyle w:val="cuatexto"/>
              <w:jc w:val="right"/>
              <w:rPr>
                <w:rFonts w:ascii="Helvetica LT Std" w:hAnsi="Helvetica LT Std"/>
                <w:sz w:val="16"/>
                <w:szCs w:val="16"/>
              </w:rPr>
            </w:pPr>
            <w:r w:rsidRPr="00576F04">
              <w:rPr>
                <w:rFonts w:ascii="Helvetica LT Std" w:hAnsi="Helvetica LT Std"/>
                <w:sz w:val="16"/>
                <w:szCs w:val="16"/>
              </w:rPr>
              <w:t>60.577</w:t>
            </w:r>
          </w:p>
        </w:tc>
        <w:tc>
          <w:tcPr>
            <w:tcW w:w="909" w:type="dxa"/>
            <w:tcBorders>
              <w:top w:val="single" w:sz="4" w:space="0" w:color="auto"/>
              <w:bottom w:val="single" w:sz="2" w:space="0" w:color="auto"/>
            </w:tcBorders>
            <w:vAlign w:val="center"/>
          </w:tcPr>
          <w:p w:rsidR="00157A38" w:rsidRPr="00576F04" w:rsidRDefault="00157A38" w:rsidP="00974B56">
            <w:pPr>
              <w:pStyle w:val="cuatexto"/>
              <w:jc w:val="right"/>
              <w:rPr>
                <w:rFonts w:ascii="Helvetica LT Std" w:hAnsi="Helvetica LT Std"/>
                <w:sz w:val="16"/>
                <w:szCs w:val="16"/>
              </w:rPr>
            </w:pPr>
            <w:r w:rsidRPr="00576F04">
              <w:rPr>
                <w:rFonts w:ascii="Helvetica LT Std" w:hAnsi="Helvetica LT Std"/>
                <w:sz w:val="16"/>
                <w:szCs w:val="16"/>
              </w:rPr>
              <w:t>62.135</w:t>
            </w:r>
          </w:p>
        </w:tc>
      </w:tr>
      <w:tr w:rsidR="00157A38" w:rsidRPr="00576F04" w:rsidTr="00974B56">
        <w:trPr>
          <w:trHeight w:hRule="exact" w:val="284"/>
          <w:jc w:val="center"/>
        </w:trPr>
        <w:tc>
          <w:tcPr>
            <w:tcW w:w="4914" w:type="dxa"/>
            <w:tcBorders>
              <w:top w:val="single" w:sz="2" w:space="0" w:color="auto"/>
              <w:bottom w:val="single" w:sz="4" w:space="0" w:color="auto"/>
            </w:tcBorders>
            <w:shd w:val="clear" w:color="auto" w:fill="auto"/>
            <w:vAlign w:val="center"/>
          </w:tcPr>
          <w:p w:rsidR="00157A38" w:rsidRPr="00576F04" w:rsidRDefault="00157A38" w:rsidP="002D0398">
            <w:pPr>
              <w:pStyle w:val="cuatexto"/>
              <w:jc w:val="left"/>
              <w:rPr>
                <w:rFonts w:ascii="Helvetica LT Std" w:hAnsi="Helvetica LT Std"/>
                <w:sz w:val="16"/>
                <w:szCs w:val="16"/>
              </w:rPr>
            </w:pPr>
            <w:r w:rsidRPr="00576F04">
              <w:rPr>
                <w:rFonts w:ascii="Helvetica LT Std" w:hAnsi="Helvetica LT Std"/>
                <w:sz w:val="16"/>
                <w:szCs w:val="16"/>
              </w:rPr>
              <w:t>Dieta kopurua</w:t>
            </w:r>
          </w:p>
        </w:tc>
        <w:tc>
          <w:tcPr>
            <w:tcW w:w="1995" w:type="dxa"/>
            <w:tcBorders>
              <w:top w:val="single" w:sz="2" w:space="0" w:color="auto"/>
              <w:bottom w:val="single" w:sz="4" w:space="0" w:color="auto"/>
            </w:tcBorders>
            <w:vAlign w:val="center"/>
          </w:tcPr>
          <w:p w:rsidR="00157A38" w:rsidRPr="00576F04" w:rsidRDefault="00157A38" w:rsidP="00974B56">
            <w:pPr>
              <w:pStyle w:val="cuatexto"/>
              <w:jc w:val="right"/>
              <w:rPr>
                <w:rFonts w:ascii="Helvetica LT Std" w:hAnsi="Helvetica LT Std"/>
                <w:sz w:val="16"/>
                <w:szCs w:val="16"/>
              </w:rPr>
            </w:pPr>
            <w:r w:rsidRPr="00576F04">
              <w:rPr>
                <w:rFonts w:ascii="Helvetica LT Std" w:hAnsi="Helvetica LT Std"/>
                <w:sz w:val="16"/>
                <w:szCs w:val="16"/>
              </w:rPr>
              <w:t>408</w:t>
            </w:r>
          </w:p>
        </w:tc>
        <w:tc>
          <w:tcPr>
            <w:tcW w:w="959" w:type="dxa"/>
            <w:tcBorders>
              <w:top w:val="single" w:sz="2" w:space="0" w:color="auto"/>
              <w:bottom w:val="single" w:sz="4" w:space="0" w:color="auto"/>
            </w:tcBorders>
            <w:shd w:val="clear" w:color="auto" w:fill="auto"/>
            <w:vAlign w:val="center"/>
          </w:tcPr>
          <w:p w:rsidR="00157A38" w:rsidRPr="00576F04" w:rsidRDefault="00157A38" w:rsidP="00974B56">
            <w:pPr>
              <w:pStyle w:val="cuatexto"/>
              <w:jc w:val="right"/>
              <w:rPr>
                <w:rFonts w:ascii="Helvetica LT Std" w:hAnsi="Helvetica LT Std"/>
                <w:sz w:val="16"/>
                <w:szCs w:val="16"/>
              </w:rPr>
            </w:pPr>
            <w:r w:rsidRPr="00576F04">
              <w:rPr>
                <w:rFonts w:ascii="Helvetica LT Std" w:hAnsi="Helvetica LT Std"/>
                <w:sz w:val="16"/>
                <w:szCs w:val="16"/>
              </w:rPr>
              <w:t>311</w:t>
            </w:r>
          </w:p>
        </w:tc>
        <w:tc>
          <w:tcPr>
            <w:tcW w:w="909" w:type="dxa"/>
            <w:tcBorders>
              <w:top w:val="single" w:sz="2" w:space="0" w:color="auto"/>
              <w:bottom w:val="single" w:sz="4" w:space="0" w:color="auto"/>
            </w:tcBorders>
            <w:vAlign w:val="center"/>
          </w:tcPr>
          <w:p w:rsidR="00157A38" w:rsidRPr="00576F04" w:rsidRDefault="00157A38" w:rsidP="00974B56">
            <w:pPr>
              <w:pStyle w:val="cuatexto"/>
              <w:jc w:val="right"/>
              <w:rPr>
                <w:rFonts w:ascii="Helvetica LT Std" w:hAnsi="Helvetica LT Std" w:cs="Arial"/>
                <w:sz w:val="16"/>
                <w:szCs w:val="16"/>
              </w:rPr>
            </w:pPr>
            <w:r w:rsidRPr="00576F04">
              <w:rPr>
                <w:rFonts w:ascii="Helvetica LT Std" w:hAnsi="Helvetica LT Std"/>
                <w:sz w:val="16"/>
                <w:szCs w:val="16"/>
              </w:rPr>
              <w:t>319</w:t>
            </w:r>
          </w:p>
        </w:tc>
      </w:tr>
    </w:tbl>
    <w:p w:rsidR="00157A38" w:rsidRPr="008F2D74" w:rsidRDefault="00157A38" w:rsidP="00AD5AE9">
      <w:pPr>
        <w:pStyle w:val="texto"/>
        <w:spacing w:before="180" w:after="120"/>
        <w:rPr>
          <w:rFonts w:ascii="Helvetica LT Std" w:eastAsia="Calibri" w:hAnsi="Helvetica LT Std"/>
          <w:sz w:val="19"/>
          <w:szCs w:val="19"/>
        </w:rPr>
      </w:pPr>
      <w:r w:rsidRPr="008F2D74">
        <w:rPr>
          <w:rFonts w:ascii="Helvetica LT Std" w:hAnsi="Helvetica LT Std"/>
          <w:sz w:val="19"/>
          <w:szCs w:val="19"/>
        </w:rPr>
        <w:t>Kide batek ez du dietarik jasotzen, zeren eta uko egin baitzien 2013ko hirugarren hiruhil</w:t>
      </w:r>
      <w:r w:rsidRPr="008F2D74">
        <w:rPr>
          <w:rFonts w:ascii="Helvetica LT Std" w:hAnsi="Helvetica LT Std"/>
          <w:sz w:val="19"/>
          <w:szCs w:val="19"/>
        </w:rPr>
        <w:t>e</w:t>
      </w:r>
      <w:r w:rsidRPr="008F2D74">
        <w:rPr>
          <w:rFonts w:ascii="Helvetica LT Std" w:hAnsi="Helvetica LT Std"/>
          <w:sz w:val="19"/>
          <w:szCs w:val="19"/>
        </w:rPr>
        <w:t>koan.</w:t>
      </w:r>
    </w:p>
    <w:p w:rsidR="008B73D4" w:rsidRPr="008F2D74" w:rsidRDefault="008B73D4" w:rsidP="00AD5AE9">
      <w:pPr>
        <w:pStyle w:val="texto"/>
        <w:spacing w:after="120"/>
        <w:rPr>
          <w:rFonts w:ascii="Helvetica LT Std" w:eastAsia="Calibri" w:hAnsi="Helvetica LT Std"/>
          <w:sz w:val="19"/>
          <w:szCs w:val="19"/>
        </w:rPr>
      </w:pPr>
      <w:r w:rsidRPr="008F2D74">
        <w:rPr>
          <w:rFonts w:ascii="Helvetica LT Std" w:hAnsi="Helvetica LT Std"/>
          <w:sz w:val="19"/>
          <w:szCs w:val="19"/>
        </w:rPr>
        <w:t xml:space="preserve">Ez zaie PFEZaren atxikipenik egiten Mankomunitateko ordezkaritza-organoetako kide guztiei; soilik hura eskatzen dutenei egiten zaie. </w:t>
      </w:r>
    </w:p>
    <w:p w:rsidR="00157A38" w:rsidRPr="008F2D74" w:rsidRDefault="00157A38" w:rsidP="00AD5AE9">
      <w:pPr>
        <w:pStyle w:val="texto"/>
        <w:spacing w:after="120"/>
        <w:rPr>
          <w:rFonts w:ascii="Helvetica LT Std" w:eastAsia="Calibri" w:hAnsi="Helvetica LT Std"/>
          <w:sz w:val="19"/>
          <w:szCs w:val="19"/>
        </w:rPr>
      </w:pPr>
      <w:r w:rsidRPr="008F2D74">
        <w:rPr>
          <w:rFonts w:ascii="Helvetica LT Std" w:hAnsi="Helvetica LT Std"/>
          <w:sz w:val="19"/>
          <w:szCs w:val="19"/>
        </w:rPr>
        <w:t xml:space="preserve">Organo kolegiatuetako bileretara joatea bilkuren akten bidez kontrolatzen da, eta hiru hilez behin kontu-hartzailetzara bertaratzeen eta jaso beharreko zenbatekoen xehetasunak igortzen dira. </w:t>
      </w:r>
    </w:p>
    <w:p w:rsidR="00304FF0" w:rsidRDefault="00304FF0">
      <w:pPr>
        <w:spacing w:after="0"/>
        <w:ind w:firstLine="0"/>
        <w:jc w:val="left"/>
        <w:rPr>
          <w:rFonts w:ascii="Helvetica LT Std" w:hAnsi="Helvetica LT Std"/>
          <w:b/>
          <w:iCs/>
          <w:color w:val="000000"/>
          <w:spacing w:val="10"/>
          <w:kern w:val="28"/>
          <w:sz w:val="19"/>
          <w:szCs w:val="19"/>
        </w:rPr>
      </w:pPr>
      <w:bookmarkStart w:id="126" w:name="_Toc381787514"/>
      <w:r>
        <w:rPr>
          <w:szCs w:val="19"/>
        </w:rPr>
        <w:br w:type="page"/>
      </w:r>
    </w:p>
    <w:p w:rsidR="00157A38" w:rsidRPr="008F2D74" w:rsidRDefault="00157A38" w:rsidP="00806370">
      <w:pPr>
        <w:pStyle w:val="atitulo3"/>
        <w:spacing w:before="240"/>
        <w:rPr>
          <w:rFonts w:cs="Arial"/>
          <w:szCs w:val="19"/>
        </w:rPr>
      </w:pPr>
      <w:r w:rsidRPr="008F2D74">
        <w:rPr>
          <w:szCs w:val="19"/>
        </w:rPr>
        <w:lastRenderedPageBreak/>
        <w:t xml:space="preserve">V.2.3. </w:t>
      </w:r>
      <w:bookmarkEnd w:id="126"/>
      <w:r w:rsidRPr="008F2D74">
        <w:rPr>
          <w:szCs w:val="19"/>
        </w:rPr>
        <w:t xml:space="preserve">Eskualdeko hiri-garraioa </w:t>
      </w:r>
    </w:p>
    <w:p w:rsidR="00157A38" w:rsidRPr="008F2D74" w:rsidRDefault="00157A38" w:rsidP="00AD5AE9">
      <w:pPr>
        <w:pStyle w:val="texto"/>
        <w:spacing w:after="120"/>
        <w:rPr>
          <w:rFonts w:ascii="Helvetica LT Std" w:hAnsi="Helvetica LT Std"/>
          <w:sz w:val="19"/>
          <w:szCs w:val="19"/>
        </w:rPr>
      </w:pPr>
      <w:r w:rsidRPr="008F2D74">
        <w:rPr>
          <w:rFonts w:ascii="Helvetica LT Std" w:hAnsi="Helvetica LT Std"/>
          <w:sz w:val="19"/>
          <w:szCs w:val="19"/>
        </w:rPr>
        <w:t xml:space="preserve">Mankomunitateak, eskualdeko hiri garraioaren zerbitzua ematen du eskualdeko 18 udalerritan, 2009an 10 urterako esleitutako emakida baten bitartez. </w:t>
      </w:r>
    </w:p>
    <w:p w:rsidR="00157A38" w:rsidRPr="008F2D74" w:rsidRDefault="00157A38" w:rsidP="00AD5AE9">
      <w:pPr>
        <w:pStyle w:val="texto"/>
        <w:spacing w:after="120"/>
        <w:rPr>
          <w:rFonts w:ascii="Helvetica LT Std" w:hAnsi="Helvetica LT Std"/>
          <w:sz w:val="19"/>
          <w:szCs w:val="19"/>
        </w:rPr>
      </w:pPr>
      <w:r w:rsidRPr="008F2D74">
        <w:rPr>
          <w:rFonts w:ascii="Helvetica LT Std" w:hAnsi="Helvetica LT Std"/>
          <w:sz w:val="19"/>
          <w:szCs w:val="19"/>
        </w:rPr>
        <w:t xml:space="preserve">Zerbitzu hori araututa dago Mankomunitateak eta Foru Administrazioak 2011-2012 aldirako onetsitako eta 2013rako eta 2014rako luzatutako Garraio Planean. </w:t>
      </w:r>
    </w:p>
    <w:p w:rsidR="00157A38" w:rsidRPr="008F2D74" w:rsidRDefault="00157A38" w:rsidP="00AD5AE9">
      <w:pPr>
        <w:pStyle w:val="texto"/>
        <w:spacing w:after="200"/>
        <w:rPr>
          <w:rFonts w:ascii="Helvetica LT Std" w:hAnsi="Helvetica LT Std"/>
          <w:w w:val="99"/>
          <w:sz w:val="19"/>
          <w:szCs w:val="19"/>
        </w:rPr>
      </w:pPr>
      <w:r w:rsidRPr="008F2D74">
        <w:rPr>
          <w:rFonts w:ascii="Helvetica LT Std" w:hAnsi="Helvetica LT Std"/>
          <w:w w:val="99"/>
          <w:sz w:val="19"/>
          <w:szCs w:val="19"/>
        </w:rPr>
        <w:t>Honakoak izan dira garraioaren kostua eta haren finantzaketa azkeneko hiru ekitaldietan:</w:t>
      </w:r>
    </w:p>
    <w:tbl>
      <w:tblPr>
        <w:tblW w:w="9219" w:type="dxa"/>
        <w:jc w:val="center"/>
        <w:tblLayout w:type="fixed"/>
        <w:tblCellMar>
          <w:left w:w="70" w:type="dxa"/>
          <w:right w:w="70" w:type="dxa"/>
        </w:tblCellMar>
        <w:tblLook w:val="0000" w:firstRow="0" w:lastRow="0" w:firstColumn="0" w:lastColumn="0" w:noHBand="0" w:noVBand="0"/>
      </w:tblPr>
      <w:tblGrid>
        <w:gridCol w:w="5404"/>
        <w:gridCol w:w="1283"/>
        <w:gridCol w:w="1261"/>
        <w:gridCol w:w="1271"/>
      </w:tblGrid>
      <w:tr w:rsidR="00157A38" w:rsidRPr="00576F04" w:rsidTr="00576F04">
        <w:trPr>
          <w:trHeight w:val="312"/>
          <w:jc w:val="center"/>
        </w:trPr>
        <w:tc>
          <w:tcPr>
            <w:tcW w:w="5404" w:type="dxa"/>
            <w:tcBorders>
              <w:top w:val="single" w:sz="4" w:space="0" w:color="auto"/>
              <w:bottom w:val="single" w:sz="4" w:space="0" w:color="auto"/>
            </w:tcBorders>
            <w:shd w:val="clear" w:color="auto" w:fill="FABF8F" w:themeFill="accent6" w:themeFillTint="99"/>
            <w:vAlign w:val="center"/>
          </w:tcPr>
          <w:p w:rsidR="00157A38" w:rsidRPr="00576F04" w:rsidRDefault="00157A38" w:rsidP="003300C4">
            <w:pPr>
              <w:pStyle w:val="cuadroCabe"/>
              <w:jc w:val="left"/>
              <w:rPr>
                <w:rFonts w:ascii="Helvetica LT Std" w:hAnsi="Helvetica LT Std"/>
                <w:sz w:val="16"/>
                <w:szCs w:val="16"/>
              </w:rPr>
            </w:pPr>
          </w:p>
        </w:tc>
        <w:tc>
          <w:tcPr>
            <w:tcW w:w="1283" w:type="dxa"/>
            <w:tcBorders>
              <w:top w:val="single" w:sz="4" w:space="0" w:color="auto"/>
              <w:bottom w:val="single" w:sz="4" w:space="0" w:color="auto"/>
            </w:tcBorders>
            <w:shd w:val="clear" w:color="auto" w:fill="FABF8F" w:themeFill="accent6" w:themeFillTint="99"/>
            <w:vAlign w:val="center"/>
          </w:tcPr>
          <w:p w:rsidR="00157A38" w:rsidRPr="00576F04" w:rsidRDefault="00157A38" w:rsidP="000D080C">
            <w:pPr>
              <w:pStyle w:val="cuadroCabe"/>
              <w:jc w:val="right"/>
              <w:rPr>
                <w:rFonts w:ascii="Helvetica LT Std" w:hAnsi="Helvetica LT Std"/>
                <w:sz w:val="16"/>
                <w:szCs w:val="16"/>
              </w:rPr>
            </w:pPr>
            <w:r w:rsidRPr="00576F04">
              <w:rPr>
                <w:rFonts w:ascii="Helvetica LT Std" w:hAnsi="Helvetica LT Std"/>
                <w:sz w:val="16"/>
                <w:szCs w:val="16"/>
              </w:rPr>
              <w:t>2011</w:t>
            </w:r>
          </w:p>
        </w:tc>
        <w:tc>
          <w:tcPr>
            <w:tcW w:w="1261" w:type="dxa"/>
            <w:tcBorders>
              <w:top w:val="single" w:sz="4" w:space="0" w:color="auto"/>
              <w:bottom w:val="single" w:sz="4" w:space="0" w:color="auto"/>
            </w:tcBorders>
            <w:shd w:val="clear" w:color="auto" w:fill="FABF8F" w:themeFill="accent6" w:themeFillTint="99"/>
            <w:vAlign w:val="center"/>
          </w:tcPr>
          <w:p w:rsidR="00157A38" w:rsidRPr="00576F04" w:rsidRDefault="00157A38" w:rsidP="000D080C">
            <w:pPr>
              <w:pStyle w:val="cuadroCabe"/>
              <w:jc w:val="right"/>
              <w:rPr>
                <w:rFonts w:ascii="Helvetica LT Std" w:hAnsi="Helvetica LT Std"/>
                <w:sz w:val="16"/>
                <w:szCs w:val="16"/>
              </w:rPr>
            </w:pPr>
            <w:r w:rsidRPr="00576F04">
              <w:rPr>
                <w:rFonts w:ascii="Helvetica LT Std" w:hAnsi="Helvetica LT Std"/>
                <w:sz w:val="16"/>
                <w:szCs w:val="16"/>
              </w:rPr>
              <w:t>2012</w:t>
            </w:r>
          </w:p>
        </w:tc>
        <w:tc>
          <w:tcPr>
            <w:tcW w:w="1271" w:type="dxa"/>
            <w:tcBorders>
              <w:top w:val="single" w:sz="4" w:space="0" w:color="auto"/>
              <w:bottom w:val="single" w:sz="4" w:space="0" w:color="auto"/>
            </w:tcBorders>
            <w:shd w:val="clear" w:color="auto" w:fill="FABF8F" w:themeFill="accent6" w:themeFillTint="99"/>
            <w:vAlign w:val="center"/>
          </w:tcPr>
          <w:p w:rsidR="00157A38" w:rsidRPr="00576F04" w:rsidRDefault="00157A38" w:rsidP="000D080C">
            <w:pPr>
              <w:pStyle w:val="cuadroCabe"/>
              <w:jc w:val="right"/>
              <w:rPr>
                <w:rFonts w:ascii="Helvetica LT Std" w:hAnsi="Helvetica LT Std"/>
                <w:sz w:val="16"/>
                <w:szCs w:val="16"/>
              </w:rPr>
            </w:pPr>
            <w:r w:rsidRPr="00576F04">
              <w:rPr>
                <w:rFonts w:ascii="Helvetica LT Std" w:hAnsi="Helvetica LT Std"/>
                <w:sz w:val="16"/>
                <w:szCs w:val="16"/>
              </w:rPr>
              <w:t>2013</w:t>
            </w:r>
          </w:p>
        </w:tc>
      </w:tr>
      <w:tr w:rsidR="00157A38" w:rsidRPr="00576F04" w:rsidTr="00576F04">
        <w:trPr>
          <w:trHeight w:val="255"/>
          <w:jc w:val="center"/>
        </w:trPr>
        <w:tc>
          <w:tcPr>
            <w:tcW w:w="5404" w:type="dxa"/>
            <w:tcBorders>
              <w:top w:val="single" w:sz="4"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Zerbitzua ematearen kostua</w:t>
            </w:r>
          </w:p>
        </w:tc>
        <w:tc>
          <w:tcPr>
            <w:tcW w:w="1283" w:type="dxa"/>
            <w:tcBorders>
              <w:top w:val="single" w:sz="4"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27.784.946</w:t>
            </w:r>
          </w:p>
        </w:tc>
        <w:tc>
          <w:tcPr>
            <w:tcW w:w="1261" w:type="dxa"/>
            <w:tcBorders>
              <w:top w:val="single" w:sz="4"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28.065.701</w:t>
            </w:r>
          </w:p>
        </w:tc>
        <w:tc>
          <w:tcPr>
            <w:tcW w:w="1271" w:type="dxa"/>
            <w:tcBorders>
              <w:top w:val="single" w:sz="4"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27.247.381</w:t>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Inbertsioaren kostua</w:t>
            </w:r>
          </w:p>
        </w:tc>
        <w:tc>
          <w:tcPr>
            <w:tcW w:w="1283"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2.953.279</w:t>
            </w: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3.010.931</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2.999.647</w:t>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Kudeaketa-pizgarriak</w:t>
            </w:r>
          </w:p>
        </w:tc>
        <w:tc>
          <w:tcPr>
            <w:tcW w:w="1283"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-192.857</w:t>
            </w: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-307.087</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-789.728</w:t>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droCabe"/>
              <w:jc w:val="left"/>
              <w:rPr>
                <w:rFonts w:ascii="Helvetica LT Std" w:hAnsi="Helvetica LT Std"/>
                <w:i/>
                <w:sz w:val="16"/>
                <w:szCs w:val="16"/>
              </w:rPr>
            </w:pPr>
            <w:r w:rsidRPr="00576F04">
              <w:rPr>
                <w:rFonts w:ascii="Helvetica LT Std" w:hAnsi="Helvetica LT Std"/>
                <w:i/>
                <w:sz w:val="16"/>
                <w:szCs w:val="16"/>
              </w:rPr>
              <w:t>Emakidadunaren kostuak, guztira</w:t>
            </w:r>
          </w:p>
        </w:tc>
        <w:tc>
          <w:tcPr>
            <w:tcW w:w="1283"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i/>
                <w:sz w:val="16"/>
                <w:szCs w:val="16"/>
              </w:rPr>
            </w:pPr>
            <w:r w:rsidRPr="00576F04">
              <w:rPr>
                <w:rFonts w:ascii="Helvetica LT Std" w:hAnsi="Helvetica LT Std"/>
                <w:i/>
                <w:sz w:val="16"/>
                <w:szCs w:val="16"/>
              </w:rPr>
              <w:fldChar w:fldCharType="begin"/>
            </w:r>
            <w:r w:rsidRPr="00576F04">
              <w:rPr>
                <w:rFonts w:ascii="Helvetica LT Std" w:hAnsi="Helvetica LT Std"/>
                <w:i/>
                <w:sz w:val="16"/>
                <w:szCs w:val="16"/>
              </w:rPr>
              <w:instrText xml:space="preserve"> =SUM(ABOVE) </w:instrText>
            </w:r>
            <w:r w:rsidRPr="00576F04">
              <w:rPr>
                <w:rFonts w:ascii="Helvetica LT Std" w:hAnsi="Helvetica LT Std"/>
                <w:i/>
                <w:sz w:val="16"/>
                <w:szCs w:val="16"/>
              </w:rPr>
              <w:fldChar w:fldCharType="separate"/>
            </w:r>
            <w:r w:rsidRPr="00576F04">
              <w:rPr>
                <w:rFonts w:ascii="Helvetica LT Std" w:hAnsi="Helvetica LT Std"/>
                <w:i/>
                <w:noProof/>
                <w:sz w:val="16"/>
                <w:szCs w:val="16"/>
              </w:rPr>
              <w:t>30.545.368</w:t>
            </w:r>
            <w:r w:rsidRPr="00576F04">
              <w:rPr>
                <w:rFonts w:ascii="Helvetica LT Std" w:hAnsi="Helvetica LT Std"/>
                <w:i/>
                <w:sz w:val="16"/>
                <w:szCs w:val="16"/>
              </w:rPr>
              <w:fldChar w:fldCharType="end"/>
            </w: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i/>
                <w:sz w:val="16"/>
                <w:szCs w:val="16"/>
              </w:rPr>
            </w:pPr>
            <w:r w:rsidRPr="00576F04">
              <w:rPr>
                <w:rFonts w:ascii="Helvetica LT Std" w:hAnsi="Helvetica LT Std"/>
                <w:i/>
                <w:sz w:val="16"/>
                <w:szCs w:val="16"/>
              </w:rPr>
              <w:t>30.769.545</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i/>
                <w:sz w:val="16"/>
                <w:szCs w:val="16"/>
              </w:rPr>
            </w:pPr>
            <w:r w:rsidRPr="00576F04">
              <w:rPr>
                <w:rFonts w:ascii="Helvetica LT Std" w:hAnsi="Helvetica LT Std"/>
                <w:i/>
                <w:sz w:val="16"/>
                <w:szCs w:val="16"/>
              </w:rPr>
              <w:fldChar w:fldCharType="begin"/>
            </w:r>
            <w:r w:rsidRPr="00576F04">
              <w:rPr>
                <w:rFonts w:ascii="Helvetica LT Std" w:hAnsi="Helvetica LT Std"/>
                <w:i/>
                <w:sz w:val="16"/>
                <w:szCs w:val="16"/>
              </w:rPr>
              <w:instrText xml:space="preserve"> =SUM(ABOVE) </w:instrText>
            </w:r>
            <w:r w:rsidRPr="00576F04">
              <w:rPr>
                <w:rFonts w:ascii="Helvetica LT Std" w:hAnsi="Helvetica LT Std"/>
                <w:i/>
                <w:sz w:val="16"/>
                <w:szCs w:val="16"/>
              </w:rPr>
              <w:fldChar w:fldCharType="separate"/>
            </w:r>
            <w:r w:rsidRPr="00576F04">
              <w:rPr>
                <w:rFonts w:ascii="Helvetica LT Std" w:hAnsi="Helvetica LT Std"/>
                <w:i/>
                <w:noProof/>
                <w:sz w:val="16"/>
                <w:szCs w:val="16"/>
              </w:rPr>
              <w:t>29.457.300</w:t>
            </w:r>
            <w:r w:rsidRPr="00576F04">
              <w:rPr>
                <w:rFonts w:ascii="Helvetica LT Std" w:hAnsi="Helvetica LT Std"/>
                <w:i/>
                <w:sz w:val="16"/>
                <w:szCs w:val="16"/>
              </w:rPr>
              <w:fldChar w:fldCharType="end"/>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Mankomunitatearen kostu berekiak</w:t>
            </w:r>
          </w:p>
        </w:tc>
        <w:tc>
          <w:tcPr>
            <w:tcW w:w="1283"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1.591.983</w:t>
            </w: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1.484.433</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1.601.506</w:t>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Emakidaren berrezarpen ekonomikoari buruzko epaiaren ordainketa</w:t>
            </w:r>
          </w:p>
        </w:tc>
        <w:tc>
          <w:tcPr>
            <w:tcW w:w="1283"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961.122</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p>
        </w:tc>
      </w:tr>
      <w:tr w:rsidR="00157A38" w:rsidRPr="00576F04" w:rsidTr="00576F04">
        <w:trPr>
          <w:trHeight w:val="255"/>
          <w:jc w:val="center"/>
        </w:trPr>
        <w:tc>
          <w:tcPr>
            <w:tcW w:w="5404" w:type="dxa"/>
            <w:tcBorders>
              <w:top w:val="single" w:sz="2" w:space="0" w:color="auto"/>
              <w:bottom w:val="single" w:sz="4"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Eskualdeko hiri garraioaren funtsaren inbertsioa</w:t>
            </w:r>
          </w:p>
        </w:tc>
        <w:tc>
          <w:tcPr>
            <w:tcW w:w="1283" w:type="dxa"/>
            <w:tcBorders>
              <w:top w:val="single" w:sz="2" w:space="0" w:color="auto"/>
              <w:bottom w:val="single" w:sz="4"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493.450</w:t>
            </w:r>
          </w:p>
        </w:tc>
        <w:tc>
          <w:tcPr>
            <w:tcW w:w="1261" w:type="dxa"/>
            <w:tcBorders>
              <w:top w:val="single" w:sz="2" w:space="0" w:color="auto"/>
              <w:bottom w:val="single" w:sz="4" w:space="0" w:color="auto"/>
            </w:tcBorders>
            <w:vAlign w:val="center"/>
          </w:tcPr>
          <w:p w:rsidR="00157A38" w:rsidRPr="00576F04" w:rsidRDefault="00157A38" w:rsidP="000D080C">
            <w:pPr>
              <w:pStyle w:val="cuatexto"/>
              <w:jc w:val="right"/>
              <w:rPr>
                <w:rFonts w:ascii="Helvetica LT Std" w:hAnsi="Helvetica LT Std"/>
                <w:sz w:val="16"/>
                <w:szCs w:val="16"/>
              </w:rPr>
            </w:pPr>
          </w:p>
        </w:tc>
        <w:tc>
          <w:tcPr>
            <w:tcW w:w="1271" w:type="dxa"/>
            <w:tcBorders>
              <w:top w:val="single" w:sz="2" w:space="0" w:color="auto"/>
              <w:bottom w:val="single" w:sz="4" w:space="0" w:color="auto"/>
            </w:tcBorders>
            <w:vAlign w:val="center"/>
          </w:tcPr>
          <w:p w:rsidR="00157A38" w:rsidRPr="00576F04" w:rsidRDefault="00157A38" w:rsidP="000D080C">
            <w:pPr>
              <w:pStyle w:val="cuatexto"/>
              <w:jc w:val="right"/>
              <w:rPr>
                <w:rFonts w:ascii="Helvetica LT Std" w:hAnsi="Helvetica LT Std"/>
                <w:sz w:val="16"/>
                <w:szCs w:val="16"/>
              </w:rPr>
            </w:pPr>
          </w:p>
        </w:tc>
      </w:tr>
      <w:tr w:rsidR="00157A38" w:rsidRPr="00576F04" w:rsidTr="00576F04">
        <w:trPr>
          <w:trHeight w:val="255"/>
          <w:jc w:val="center"/>
        </w:trPr>
        <w:tc>
          <w:tcPr>
            <w:tcW w:w="5404" w:type="dxa"/>
            <w:tcBorders>
              <w:top w:val="single" w:sz="4" w:space="0" w:color="auto"/>
              <w:bottom w:val="single" w:sz="4" w:space="0" w:color="auto"/>
            </w:tcBorders>
            <w:vAlign w:val="center"/>
          </w:tcPr>
          <w:p w:rsidR="00157A38" w:rsidRPr="00576F04" w:rsidRDefault="00157A38" w:rsidP="003300C4">
            <w:pPr>
              <w:pStyle w:val="cuatexto"/>
              <w:jc w:val="left"/>
              <w:rPr>
                <w:rFonts w:ascii="Helvetica LT Std" w:hAnsi="Helvetica LT Std"/>
                <w:b/>
                <w:sz w:val="16"/>
                <w:szCs w:val="16"/>
              </w:rPr>
            </w:pPr>
            <w:r w:rsidRPr="00576F04">
              <w:rPr>
                <w:rFonts w:ascii="Helvetica LT Std" w:hAnsi="Helvetica LT Std"/>
                <w:b/>
                <w:sz w:val="16"/>
                <w:szCs w:val="16"/>
              </w:rPr>
              <w:t>Zerbitzuaren kostua, guztira</w:t>
            </w:r>
          </w:p>
        </w:tc>
        <w:tc>
          <w:tcPr>
            <w:tcW w:w="1283" w:type="dxa"/>
            <w:tcBorders>
              <w:top w:val="single" w:sz="4" w:space="0" w:color="auto"/>
              <w:bottom w:val="single" w:sz="4" w:space="0" w:color="auto"/>
            </w:tcBorders>
            <w:vAlign w:val="center"/>
          </w:tcPr>
          <w:p w:rsidR="00157A38" w:rsidRPr="00576F04" w:rsidRDefault="00157A38" w:rsidP="000D080C">
            <w:pPr>
              <w:pStyle w:val="cuatexto"/>
              <w:jc w:val="right"/>
              <w:rPr>
                <w:rFonts w:ascii="Helvetica LT Std" w:hAnsi="Helvetica LT Std"/>
                <w:b/>
                <w:sz w:val="16"/>
                <w:szCs w:val="16"/>
              </w:rPr>
            </w:pPr>
            <w:r w:rsidRPr="00576F04">
              <w:rPr>
                <w:rFonts w:ascii="Helvetica LT Std" w:hAnsi="Helvetica LT Std"/>
                <w:b/>
                <w:sz w:val="16"/>
                <w:szCs w:val="16"/>
              </w:rPr>
              <w:t>32.630.801</w:t>
            </w:r>
          </w:p>
        </w:tc>
        <w:tc>
          <w:tcPr>
            <w:tcW w:w="1261" w:type="dxa"/>
            <w:tcBorders>
              <w:top w:val="single" w:sz="4" w:space="0" w:color="auto"/>
              <w:bottom w:val="single" w:sz="4" w:space="0" w:color="auto"/>
            </w:tcBorders>
            <w:vAlign w:val="center"/>
          </w:tcPr>
          <w:p w:rsidR="00157A38" w:rsidRPr="00576F04" w:rsidRDefault="00157A38" w:rsidP="000D080C">
            <w:pPr>
              <w:pStyle w:val="cuatexto"/>
              <w:jc w:val="right"/>
              <w:rPr>
                <w:rFonts w:ascii="Helvetica LT Std" w:hAnsi="Helvetica LT Std"/>
                <w:b/>
                <w:sz w:val="16"/>
                <w:szCs w:val="16"/>
              </w:rPr>
            </w:pPr>
            <w:r w:rsidRPr="00576F04">
              <w:rPr>
                <w:rFonts w:ascii="Helvetica LT Std" w:hAnsi="Helvetica LT Std"/>
                <w:b/>
                <w:sz w:val="16"/>
                <w:szCs w:val="16"/>
              </w:rPr>
              <w:t>33.215.100</w:t>
            </w:r>
          </w:p>
        </w:tc>
        <w:tc>
          <w:tcPr>
            <w:tcW w:w="1271" w:type="dxa"/>
            <w:tcBorders>
              <w:top w:val="single" w:sz="4" w:space="0" w:color="auto"/>
              <w:bottom w:val="single" w:sz="4" w:space="0" w:color="auto"/>
            </w:tcBorders>
            <w:vAlign w:val="center"/>
          </w:tcPr>
          <w:p w:rsidR="00157A38" w:rsidRPr="00576F04" w:rsidRDefault="00157A38" w:rsidP="000D080C">
            <w:pPr>
              <w:pStyle w:val="cuatexto"/>
              <w:jc w:val="right"/>
              <w:rPr>
                <w:rFonts w:ascii="Helvetica LT Std" w:hAnsi="Helvetica LT Std"/>
                <w:b/>
                <w:sz w:val="16"/>
                <w:szCs w:val="16"/>
              </w:rPr>
            </w:pPr>
            <w:r w:rsidRPr="00576F04">
              <w:rPr>
                <w:rFonts w:ascii="Helvetica LT Std" w:hAnsi="Helvetica LT Std"/>
                <w:b/>
                <w:sz w:val="16"/>
                <w:szCs w:val="16"/>
              </w:rPr>
              <w:t>31.058.806</w:t>
            </w:r>
          </w:p>
        </w:tc>
      </w:tr>
      <w:tr w:rsidR="00157A38" w:rsidRPr="00576F04" w:rsidTr="00576F04">
        <w:trPr>
          <w:trHeight w:val="255"/>
          <w:jc w:val="center"/>
        </w:trPr>
        <w:tc>
          <w:tcPr>
            <w:tcW w:w="5404" w:type="dxa"/>
            <w:tcBorders>
              <w:top w:val="single" w:sz="4"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Erabiltzaileen tarifen bidezko diru-sarrerak</w:t>
            </w:r>
          </w:p>
        </w:tc>
        <w:tc>
          <w:tcPr>
            <w:tcW w:w="1283" w:type="dxa"/>
            <w:tcBorders>
              <w:top w:val="single" w:sz="4"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17.644.245</w:t>
            </w:r>
          </w:p>
        </w:tc>
        <w:tc>
          <w:tcPr>
            <w:tcW w:w="1261" w:type="dxa"/>
            <w:tcBorders>
              <w:top w:val="single" w:sz="4"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17.650.673</w:t>
            </w:r>
          </w:p>
        </w:tc>
        <w:tc>
          <w:tcPr>
            <w:tcW w:w="1271" w:type="dxa"/>
            <w:tcBorders>
              <w:top w:val="single" w:sz="4"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17.513.250</w:t>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Foru Komunitateko Administrazioaren ekarpena</w:t>
            </w:r>
          </w:p>
        </w:tc>
        <w:tc>
          <w:tcPr>
            <w:tcW w:w="1283"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6.677.910</w:t>
            </w: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7.328.043</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7.464.562</w:t>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Udalaren ekarpena</w:t>
            </w:r>
          </w:p>
        </w:tc>
        <w:tc>
          <w:tcPr>
            <w:tcW w:w="1283" w:type="dxa"/>
            <w:tcBorders>
              <w:top w:val="single" w:sz="2" w:space="0" w:color="auto"/>
              <w:bottom w:val="single" w:sz="2" w:space="0" w:color="auto"/>
            </w:tcBorders>
            <w:vAlign w:val="center"/>
          </w:tcPr>
          <w:p w:rsidR="00157A38" w:rsidRPr="00576F04" w:rsidRDefault="006B6B23" w:rsidP="000D080C">
            <w:pPr>
              <w:pStyle w:val="cuatexto"/>
              <w:jc w:val="right"/>
              <w:rPr>
                <w:rFonts w:ascii="Helvetica LT Std" w:hAnsi="Helvetica LT Std"/>
                <w:sz w:val="16"/>
                <w:szCs w:val="16"/>
              </w:rPr>
            </w:pPr>
            <w:r w:rsidRPr="00576F04">
              <w:rPr>
                <w:rFonts w:ascii="Helvetica LT Std" w:hAnsi="Helvetica LT Std"/>
                <w:sz w:val="16"/>
                <w:szCs w:val="16"/>
              </w:rPr>
              <w:t>2.903.296</w:t>
            </w: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5.294.052</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5.329.105</w:t>
            </w:r>
          </w:p>
        </w:tc>
      </w:tr>
      <w:tr w:rsidR="006B6B23" w:rsidRPr="00576F04" w:rsidTr="00576F04">
        <w:trPr>
          <w:trHeight w:val="255"/>
          <w:jc w:val="center"/>
        </w:trPr>
        <w:tc>
          <w:tcPr>
            <w:tcW w:w="5404" w:type="dxa"/>
            <w:tcBorders>
              <w:top w:val="single" w:sz="2" w:space="0" w:color="auto"/>
              <w:bottom w:val="single" w:sz="2" w:space="0" w:color="auto"/>
            </w:tcBorders>
            <w:vAlign w:val="center"/>
          </w:tcPr>
          <w:p w:rsidR="006B6B23" w:rsidRPr="00576F04" w:rsidRDefault="006B6B23" w:rsidP="003300C4">
            <w:pPr>
              <w:pStyle w:val="cuatexto"/>
              <w:jc w:val="left"/>
              <w:rPr>
                <w:rFonts w:ascii="Helvetica LT Std" w:hAnsi="Helvetica LT Std"/>
                <w:sz w:val="16"/>
                <w:szCs w:val="16"/>
              </w:rPr>
            </w:pPr>
            <w:r w:rsidRPr="00576F04">
              <w:rPr>
                <w:rFonts w:ascii="Helvetica LT Std" w:hAnsi="Helvetica LT Std"/>
                <w:sz w:val="16"/>
                <w:szCs w:val="16"/>
              </w:rPr>
              <w:t>Taxi lizentzien bidezko diru-sarrerak</w:t>
            </w:r>
          </w:p>
        </w:tc>
        <w:tc>
          <w:tcPr>
            <w:tcW w:w="1283" w:type="dxa"/>
            <w:tcBorders>
              <w:top w:val="single" w:sz="2" w:space="0" w:color="auto"/>
              <w:bottom w:val="single" w:sz="2" w:space="0" w:color="auto"/>
            </w:tcBorders>
            <w:vAlign w:val="center"/>
          </w:tcPr>
          <w:p w:rsidR="006B6B23" w:rsidRPr="00576F04" w:rsidRDefault="006B6B23" w:rsidP="000D080C">
            <w:pPr>
              <w:pStyle w:val="cuatexto"/>
              <w:jc w:val="right"/>
              <w:rPr>
                <w:rFonts w:ascii="Helvetica LT Std" w:hAnsi="Helvetica LT Std"/>
                <w:sz w:val="16"/>
                <w:szCs w:val="16"/>
              </w:rPr>
            </w:pPr>
            <w:r w:rsidRPr="00576F04">
              <w:rPr>
                <w:rFonts w:ascii="Helvetica LT Std" w:hAnsi="Helvetica LT Std"/>
                <w:sz w:val="16"/>
                <w:szCs w:val="16"/>
              </w:rPr>
              <w:t>1.965.552</w:t>
            </w:r>
          </w:p>
        </w:tc>
        <w:tc>
          <w:tcPr>
            <w:tcW w:w="1261" w:type="dxa"/>
            <w:tcBorders>
              <w:top w:val="single" w:sz="2" w:space="0" w:color="auto"/>
              <w:bottom w:val="single" w:sz="2" w:space="0" w:color="auto"/>
            </w:tcBorders>
            <w:vAlign w:val="center"/>
          </w:tcPr>
          <w:p w:rsidR="006B6B23" w:rsidRPr="00576F04" w:rsidRDefault="006B6B23" w:rsidP="000D080C">
            <w:pPr>
              <w:pStyle w:val="cuatexto"/>
              <w:jc w:val="right"/>
              <w:rPr>
                <w:rFonts w:ascii="Helvetica LT Std" w:hAnsi="Helvetica LT Std"/>
                <w:sz w:val="16"/>
                <w:szCs w:val="16"/>
              </w:rPr>
            </w:pPr>
            <w:r w:rsidRPr="00576F04">
              <w:rPr>
                <w:rFonts w:ascii="Helvetica LT Std" w:hAnsi="Helvetica LT Std"/>
                <w:sz w:val="16"/>
                <w:szCs w:val="16"/>
              </w:rPr>
              <w:t>0</w:t>
            </w:r>
          </w:p>
        </w:tc>
        <w:tc>
          <w:tcPr>
            <w:tcW w:w="1271" w:type="dxa"/>
            <w:tcBorders>
              <w:top w:val="single" w:sz="2" w:space="0" w:color="auto"/>
              <w:bottom w:val="single" w:sz="2" w:space="0" w:color="auto"/>
            </w:tcBorders>
            <w:vAlign w:val="center"/>
          </w:tcPr>
          <w:p w:rsidR="006B6B23" w:rsidRPr="00576F04" w:rsidRDefault="006B6B23" w:rsidP="000D080C">
            <w:pPr>
              <w:pStyle w:val="cuatexto"/>
              <w:jc w:val="right"/>
              <w:rPr>
                <w:rFonts w:ascii="Helvetica LT Std" w:hAnsi="Helvetica LT Std"/>
                <w:sz w:val="16"/>
                <w:szCs w:val="16"/>
              </w:rPr>
            </w:pPr>
            <w:r w:rsidRPr="00576F04">
              <w:rPr>
                <w:rFonts w:ascii="Helvetica LT Std" w:hAnsi="Helvetica LT Std"/>
                <w:sz w:val="16"/>
                <w:szCs w:val="16"/>
              </w:rPr>
              <w:t>0</w:t>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Iruñerriko Zerbitzuak, SAren ekarpen berezia</w:t>
            </w:r>
          </w:p>
        </w:tc>
        <w:tc>
          <w:tcPr>
            <w:tcW w:w="1283"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0</w:t>
            </w: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518.792</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623.295</w:t>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Taxien bidezko tasak eta diru-sarrerak</w:t>
            </w:r>
          </w:p>
        </w:tc>
        <w:tc>
          <w:tcPr>
            <w:tcW w:w="1283"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145.278</w:t>
            </w: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175.993</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109.073</w:t>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Bestelako diru-sarrerak</w:t>
            </w:r>
          </w:p>
        </w:tc>
        <w:tc>
          <w:tcPr>
            <w:tcW w:w="1283"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248.911</w:t>
            </w: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193.161</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165.112</w:t>
            </w:r>
          </w:p>
        </w:tc>
      </w:tr>
      <w:tr w:rsidR="00157A38" w:rsidRPr="00576F04" w:rsidTr="00576F04">
        <w:trPr>
          <w:trHeight w:val="255"/>
          <w:jc w:val="center"/>
        </w:trPr>
        <w:tc>
          <w:tcPr>
            <w:tcW w:w="5404" w:type="dxa"/>
            <w:tcBorders>
              <w:top w:val="single" w:sz="2" w:space="0" w:color="auto"/>
              <w:bottom w:val="single" w:sz="4"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Eskualdeko hiri garraioaren funtsen erabilera</w:t>
            </w:r>
          </w:p>
        </w:tc>
        <w:tc>
          <w:tcPr>
            <w:tcW w:w="1283" w:type="dxa"/>
            <w:tcBorders>
              <w:top w:val="single" w:sz="2" w:space="0" w:color="auto"/>
              <w:bottom w:val="single" w:sz="4"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1.807.055</w:t>
            </w:r>
          </w:p>
        </w:tc>
        <w:tc>
          <w:tcPr>
            <w:tcW w:w="1261" w:type="dxa"/>
            <w:tcBorders>
              <w:top w:val="single" w:sz="2" w:space="0" w:color="auto"/>
              <w:bottom w:val="single" w:sz="4"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1.274.752</w:t>
            </w:r>
          </w:p>
        </w:tc>
        <w:tc>
          <w:tcPr>
            <w:tcW w:w="1271" w:type="dxa"/>
            <w:tcBorders>
              <w:top w:val="single" w:sz="2" w:space="0" w:color="auto"/>
              <w:bottom w:val="single" w:sz="4"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0</w:t>
            </w:r>
          </w:p>
        </w:tc>
      </w:tr>
      <w:tr w:rsidR="00157A38" w:rsidRPr="00576F04" w:rsidTr="00576F04">
        <w:trPr>
          <w:trHeight w:val="255"/>
          <w:jc w:val="center"/>
        </w:trPr>
        <w:tc>
          <w:tcPr>
            <w:tcW w:w="5404" w:type="dxa"/>
            <w:tcBorders>
              <w:top w:val="single" w:sz="4" w:space="0" w:color="auto"/>
              <w:bottom w:val="single" w:sz="4" w:space="0" w:color="auto"/>
            </w:tcBorders>
            <w:vAlign w:val="center"/>
          </w:tcPr>
          <w:p w:rsidR="00157A38" w:rsidRPr="00576F04" w:rsidRDefault="00157A38" w:rsidP="003300C4">
            <w:pPr>
              <w:pStyle w:val="cuatexto"/>
              <w:jc w:val="left"/>
              <w:rPr>
                <w:rFonts w:ascii="Helvetica LT Std" w:hAnsi="Helvetica LT Std"/>
                <w:b/>
                <w:sz w:val="16"/>
                <w:szCs w:val="16"/>
              </w:rPr>
            </w:pPr>
            <w:r w:rsidRPr="00576F04">
              <w:rPr>
                <w:rFonts w:ascii="Helvetica LT Std" w:hAnsi="Helvetica LT Std"/>
                <w:b/>
                <w:sz w:val="16"/>
                <w:szCs w:val="16"/>
              </w:rPr>
              <w:t>Zerbitzuaren diru-sarrerak, guztira</w:t>
            </w:r>
          </w:p>
        </w:tc>
        <w:tc>
          <w:tcPr>
            <w:tcW w:w="1283" w:type="dxa"/>
            <w:tcBorders>
              <w:top w:val="single" w:sz="4" w:space="0" w:color="auto"/>
              <w:bottom w:val="single" w:sz="4" w:space="0" w:color="auto"/>
            </w:tcBorders>
            <w:vAlign w:val="center"/>
          </w:tcPr>
          <w:p w:rsidR="00157A38" w:rsidRPr="00576F04" w:rsidRDefault="00157A38" w:rsidP="000D080C">
            <w:pPr>
              <w:pStyle w:val="cuatexto"/>
              <w:jc w:val="right"/>
              <w:rPr>
                <w:rFonts w:ascii="Helvetica LT Std" w:hAnsi="Helvetica LT Std"/>
                <w:b/>
                <w:sz w:val="16"/>
                <w:szCs w:val="16"/>
              </w:rPr>
            </w:pPr>
            <w:r w:rsidRPr="00576F04">
              <w:rPr>
                <w:rFonts w:ascii="Helvetica LT Std" w:hAnsi="Helvetica LT Std"/>
                <w:b/>
                <w:sz w:val="16"/>
                <w:szCs w:val="16"/>
              </w:rPr>
              <w:fldChar w:fldCharType="begin"/>
            </w:r>
            <w:r w:rsidRPr="00576F04">
              <w:rPr>
                <w:rFonts w:ascii="Helvetica LT Std" w:hAnsi="Helvetica LT Std"/>
                <w:b/>
                <w:sz w:val="16"/>
                <w:szCs w:val="16"/>
              </w:rPr>
              <w:instrText xml:space="preserve"> =SUM(ABOVE) </w:instrText>
            </w:r>
            <w:r w:rsidRPr="00576F04">
              <w:rPr>
                <w:rFonts w:ascii="Helvetica LT Std" w:hAnsi="Helvetica LT Std"/>
                <w:b/>
                <w:sz w:val="16"/>
                <w:szCs w:val="16"/>
              </w:rPr>
              <w:fldChar w:fldCharType="separate"/>
            </w:r>
            <w:r w:rsidRPr="00576F04">
              <w:rPr>
                <w:rFonts w:ascii="Helvetica LT Std" w:hAnsi="Helvetica LT Std"/>
                <w:b/>
                <w:noProof/>
                <w:sz w:val="16"/>
                <w:szCs w:val="16"/>
              </w:rPr>
              <w:t>31.392.247</w:t>
            </w:r>
            <w:r w:rsidRPr="00576F04">
              <w:rPr>
                <w:rFonts w:ascii="Helvetica LT Std" w:hAnsi="Helvetica LT Std"/>
                <w:b/>
                <w:sz w:val="16"/>
                <w:szCs w:val="16"/>
              </w:rPr>
              <w:fldChar w:fldCharType="end"/>
            </w:r>
          </w:p>
        </w:tc>
        <w:tc>
          <w:tcPr>
            <w:tcW w:w="1261" w:type="dxa"/>
            <w:tcBorders>
              <w:top w:val="single" w:sz="4" w:space="0" w:color="auto"/>
              <w:bottom w:val="single" w:sz="4" w:space="0" w:color="auto"/>
            </w:tcBorders>
            <w:vAlign w:val="center"/>
          </w:tcPr>
          <w:p w:rsidR="00157A38" w:rsidRPr="00576F04" w:rsidRDefault="00157A38" w:rsidP="000D080C">
            <w:pPr>
              <w:pStyle w:val="cuatexto"/>
              <w:jc w:val="right"/>
              <w:rPr>
                <w:rFonts w:ascii="Helvetica LT Std" w:hAnsi="Helvetica LT Std"/>
                <w:b/>
                <w:sz w:val="16"/>
                <w:szCs w:val="16"/>
              </w:rPr>
            </w:pPr>
            <w:r w:rsidRPr="00576F04">
              <w:rPr>
                <w:rFonts w:ascii="Helvetica LT Std" w:hAnsi="Helvetica LT Std"/>
                <w:b/>
                <w:sz w:val="16"/>
                <w:szCs w:val="16"/>
              </w:rPr>
              <w:fldChar w:fldCharType="begin"/>
            </w:r>
            <w:r w:rsidRPr="00576F04">
              <w:rPr>
                <w:rFonts w:ascii="Helvetica LT Std" w:hAnsi="Helvetica LT Std"/>
                <w:b/>
                <w:sz w:val="16"/>
                <w:szCs w:val="16"/>
              </w:rPr>
              <w:instrText xml:space="preserve"> =SUM(ABOVE) </w:instrText>
            </w:r>
            <w:r w:rsidRPr="00576F04">
              <w:rPr>
                <w:rFonts w:ascii="Helvetica LT Std" w:hAnsi="Helvetica LT Std"/>
                <w:b/>
                <w:sz w:val="16"/>
                <w:szCs w:val="16"/>
              </w:rPr>
              <w:fldChar w:fldCharType="separate"/>
            </w:r>
            <w:r w:rsidRPr="00576F04">
              <w:rPr>
                <w:rFonts w:ascii="Helvetica LT Std" w:hAnsi="Helvetica LT Std"/>
                <w:b/>
                <w:noProof/>
                <w:sz w:val="16"/>
                <w:szCs w:val="16"/>
              </w:rPr>
              <w:t>32.435.466</w:t>
            </w:r>
            <w:r w:rsidRPr="00576F04">
              <w:rPr>
                <w:rFonts w:ascii="Helvetica LT Std" w:hAnsi="Helvetica LT Std"/>
                <w:b/>
                <w:sz w:val="16"/>
                <w:szCs w:val="16"/>
              </w:rPr>
              <w:fldChar w:fldCharType="end"/>
            </w:r>
          </w:p>
        </w:tc>
        <w:tc>
          <w:tcPr>
            <w:tcW w:w="1271" w:type="dxa"/>
            <w:tcBorders>
              <w:top w:val="single" w:sz="4" w:space="0" w:color="auto"/>
              <w:bottom w:val="single" w:sz="4" w:space="0" w:color="auto"/>
            </w:tcBorders>
            <w:vAlign w:val="center"/>
          </w:tcPr>
          <w:p w:rsidR="00157A38" w:rsidRPr="00576F04" w:rsidRDefault="00157A38" w:rsidP="000D080C">
            <w:pPr>
              <w:pStyle w:val="cuatexto"/>
              <w:jc w:val="right"/>
              <w:rPr>
                <w:rFonts w:ascii="Helvetica LT Std" w:hAnsi="Helvetica LT Std"/>
                <w:b/>
                <w:sz w:val="16"/>
                <w:szCs w:val="16"/>
              </w:rPr>
            </w:pPr>
            <w:r w:rsidRPr="00576F04">
              <w:rPr>
                <w:rFonts w:ascii="Helvetica LT Std" w:hAnsi="Helvetica LT Std"/>
                <w:b/>
                <w:sz w:val="16"/>
                <w:szCs w:val="16"/>
              </w:rPr>
              <w:fldChar w:fldCharType="begin"/>
            </w:r>
            <w:r w:rsidRPr="00576F04">
              <w:rPr>
                <w:rFonts w:ascii="Helvetica LT Std" w:hAnsi="Helvetica LT Std"/>
                <w:b/>
                <w:sz w:val="16"/>
                <w:szCs w:val="16"/>
              </w:rPr>
              <w:instrText xml:space="preserve"> =SUM(ABOVE) </w:instrText>
            </w:r>
            <w:r w:rsidRPr="00576F04">
              <w:rPr>
                <w:rFonts w:ascii="Helvetica LT Std" w:hAnsi="Helvetica LT Std"/>
                <w:b/>
                <w:sz w:val="16"/>
                <w:szCs w:val="16"/>
              </w:rPr>
              <w:fldChar w:fldCharType="separate"/>
            </w:r>
            <w:r w:rsidRPr="00576F04">
              <w:rPr>
                <w:rFonts w:ascii="Helvetica LT Std" w:hAnsi="Helvetica LT Std"/>
                <w:b/>
                <w:noProof/>
                <w:sz w:val="16"/>
                <w:szCs w:val="16"/>
              </w:rPr>
              <w:t>31.204.397</w:t>
            </w:r>
            <w:r w:rsidRPr="00576F04">
              <w:rPr>
                <w:rFonts w:ascii="Helvetica LT Std" w:hAnsi="Helvetica LT Std"/>
                <w:b/>
                <w:sz w:val="16"/>
                <w:szCs w:val="16"/>
              </w:rPr>
              <w:fldChar w:fldCharType="end"/>
            </w:r>
          </w:p>
        </w:tc>
      </w:tr>
      <w:tr w:rsidR="00157A38" w:rsidRPr="00576F04" w:rsidTr="00576F04">
        <w:trPr>
          <w:trHeight w:val="255"/>
          <w:jc w:val="center"/>
        </w:trPr>
        <w:tc>
          <w:tcPr>
            <w:tcW w:w="5404" w:type="dxa"/>
            <w:tcBorders>
              <w:top w:val="single" w:sz="4"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Zerbitzuaren superabita/defizita</w:t>
            </w:r>
          </w:p>
        </w:tc>
        <w:tc>
          <w:tcPr>
            <w:tcW w:w="1283" w:type="dxa"/>
            <w:tcBorders>
              <w:top w:val="single" w:sz="4"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-1.238.554</w:t>
            </w:r>
          </w:p>
        </w:tc>
        <w:tc>
          <w:tcPr>
            <w:tcW w:w="1261" w:type="dxa"/>
            <w:tcBorders>
              <w:top w:val="single" w:sz="4"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-779.634</w:t>
            </w:r>
          </w:p>
        </w:tc>
        <w:tc>
          <w:tcPr>
            <w:tcW w:w="1271" w:type="dxa"/>
            <w:tcBorders>
              <w:top w:val="single" w:sz="4"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145.591</w:t>
            </w:r>
          </w:p>
        </w:tc>
      </w:tr>
      <w:tr w:rsidR="00157A38" w:rsidRPr="00576F04" w:rsidTr="00576F04">
        <w:trPr>
          <w:trHeight w:val="255"/>
          <w:jc w:val="center"/>
        </w:trPr>
        <w:tc>
          <w:tcPr>
            <w:tcW w:w="5404" w:type="dxa"/>
            <w:tcBorders>
              <w:top w:val="single" w:sz="2" w:space="0" w:color="auto"/>
              <w:bottom w:val="single" w:sz="2"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Finantzatzea diruzaintza-gerakin atxikiarekin</w:t>
            </w:r>
          </w:p>
        </w:tc>
        <w:tc>
          <w:tcPr>
            <w:tcW w:w="1283"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1.161.566</w:t>
            </w:r>
          </w:p>
        </w:tc>
        <w:tc>
          <w:tcPr>
            <w:tcW w:w="126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1.050.264</w:t>
            </w:r>
          </w:p>
        </w:tc>
        <w:tc>
          <w:tcPr>
            <w:tcW w:w="1271" w:type="dxa"/>
            <w:tcBorders>
              <w:top w:val="single" w:sz="2" w:space="0" w:color="auto"/>
              <w:bottom w:val="single" w:sz="2" w:space="0" w:color="auto"/>
            </w:tcBorders>
            <w:vAlign w:val="center"/>
          </w:tcPr>
          <w:p w:rsidR="00157A38" w:rsidRPr="00576F04" w:rsidRDefault="00157A38" w:rsidP="000D080C">
            <w:pPr>
              <w:pStyle w:val="cuatexto"/>
              <w:jc w:val="right"/>
              <w:rPr>
                <w:rFonts w:ascii="Helvetica LT Std" w:hAnsi="Helvetica LT Std"/>
                <w:sz w:val="16"/>
                <w:szCs w:val="16"/>
              </w:rPr>
            </w:pPr>
          </w:p>
        </w:tc>
      </w:tr>
      <w:tr w:rsidR="00157A38" w:rsidRPr="00576F04" w:rsidTr="00576F04">
        <w:trPr>
          <w:trHeight w:val="255"/>
          <w:jc w:val="center"/>
        </w:trPr>
        <w:tc>
          <w:tcPr>
            <w:tcW w:w="5404" w:type="dxa"/>
            <w:tcBorders>
              <w:top w:val="single" w:sz="2" w:space="0" w:color="auto"/>
              <w:bottom w:val="single" w:sz="4" w:space="0" w:color="auto"/>
            </w:tcBorders>
            <w:vAlign w:val="center"/>
          </w:tcPr>
          <w:p w:rsidR="00157A38" w:rsidRPr="00576F04" w:rsidRDefault="00157A38" w:rsidP="003300C4">
            <w:pPr>
              <w:pStyle w:val="cuatexto"/>
              <w:jc w:val="left"/>
              <w:rPr>
                <w:rFonts w:ascii="Helvetica LT Std" w:hAnsi="Helvetica LT Std"/>
                <w:sz w:val="16"/>
                <w:szCs w:val="16"/>
              </w:rPr>
            </w:pPr>
            <w:r w:rsidRPr="00576F04">
              <w:rPr>
                <w:rFonts w:ascii="Helvetica LT Std" w:hAnsi="Helvetica LT Std"/>
                <w:sz w:val="16"/>
                <w:szCs w:val="16"/>
              </w:rPr>
              <w:t>Zerbitzuaren superabita/defizita</w:t>
            </w:r>
          </w:p>
        </w:tc>
        <w:tc>
          <w:tcPr>
            <w:tcW w:w="1283" w:type="dxa"/>
            <w:tcBorders>
              <w:top w:val="single" w:sz="2" w:space="0" w:color="auto"/>
              <w:bottom w:val="single" w:sz="4"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-76.988</w:t>
            </w:r>
          </w:p>
        </w:tc>
        <w:tc>
          <w:tcPr>
            <w:tcW w:w="1261" w:type="dxa"/>
            <w:tcBorders>
              <w:top w:val="single" w:sz="2" w:space="0" w:color="auto"/>
              <w:bottom w:val="single" w:sz="4" w:space="0" w:color="auto"/>
            </w:tcBorders>
            <w:vAlign w:val="center"/>
          </w:tcPr>
          <w:p w:rsidR="00157A38" w:rsidRPr="00576F04" w:rsidRDefault="00157A38" w:rsidP="000D080C">
            <w:pPr>
              <w:pStyle w:val="cuatexto"/>
              <w:jc w:val="right"/>
              <w:rPr>
                <w:rFonts w:ascii="Helvetica LT Std" w:hAnsi="Helvetica LT Std"/>
                <w:sz w:val="16"/>
                <w:szCs w:val="16"/>
              </w:rPr>
            </w:pPr>
            <w:r w:rsidRPr="00576F04">
              <w:rPr>
                <w:rFonts w:ascii="Helvetica LT Std" w:hAnsi="Helvetica LT Std"/>
                <w:sz w:val="16"/>
                <w:szCs w:val="16"/>
              </w:rPr>
              <w:t>270.630</w:t>
            </w:r>
          </w:p>
        </w:tc>
        <w:tc>
          <w:tcPr>
            <w:tcW w:w="1271" w:type="dxa"/>
            <w:tcBorders>
              <w:top w:val="single" w:sz="2" w:space="0" w:color="auto"/>
              <w:bottom w:val="single" w:sz="4" w:space="0" w:color="auto"/>
            </w:tcBorders>
            <w:vAlign w:val="center"/>
          </w:tcPr>
          <w:p w:rsidR="00157A38" w:rsidRPr="00576F04" w:rsidRDefault="00157A38" w:rsidP="000D080C">
            <w:pPr>
              <w:pStyle w:val="cuatexto"/>
              <w:jc w:val="right"/>
              <w:rPr>
                <w:rFonts w:ascii="Helvetica LT Std" w:hAnsi="Helvetica LT Std"/>
                <w:sz w:val="16"/>
                <w:szCs w:val="16"/>
              </w:rPr>
            </w:pPr>
          </w:p>
        </w:tc>
      </w:tr>
    </w:tbl>
    <w:p w:rsidR="00157A38" w:rsidRPr="008F2D74" w:rsidRDefault="00157A38" w:rsidP="00681524">
      <w:pPr>
        <w:pStyle w:val="texto"/>
        <w:spacing w:before="260" w:after="180"/>
        <w:rPr>
          <w:rFonts w:ascii="Helvetica LT Std" w:hAnsi="Helvetica LT Std"/>
          <w:b/>
          <w:sz w:val="19"/>
          <w:szCs w:val="19"/>
        </w:rPr>
      </w:pPr>
      <w:r w:rsidRPr="008F2D74">
        <w:rPr>
          <w:rFonts w:ascii="Helvetica LT Std" w:hAnsi="Helvetica LT Std"/>
          <w:b/>
          <w:sz w:val="19"/>
          <w:szCs w:val="19"/>
        </w:rPr>
        <w:t>Garraio zerbitzuaren kostuak</w:t>
      </w:r>
    </w:p>
    <w:p w:rsidR="00157A38" w:rsidRPr="008F2D74" w:rsidRDefault="00157A38" w:rsidP="00157A38">
      <w:pPr>
        <w:pStyle w:val="texto"/>
        <w:rPr>
          <w:rFonts w:ascii="Helvetica LT Std" w:eastAsia="Calibri" w:hAnsi="Helvetica LT Std"/>
          <w:sz w:val="19"/>
          <w:szCs w:val="19"/>
        </w:rPr>
      </w:pPr>
      <w:r w:rsidRPr="008F2D74">
        <w:rPr>
          <w:rFonts w:ascii="Helvetica LT Std" w:hAnsi="Helvetica LT Std"/>
          <w:sz w:val="19"/>
          <w:szCs w:val="19"/>
        </w:rPr>
        <w:t>Eskualdeko hiri-garraioaren zerbitzuaren kostua emakidaren kostuak eta Mankomunitatearen kostu berekiek osatzen dute.</w:t>
      </w:r>
    </w:p>
    <w:p w:rsidR="00157A38" w:rsidRPr="008F2D74" w:rsidRDefault="00746CE0" w:rsidP="00746CE0">
      <w:pPr>
        <w:pStyle w:val="texto"/>
        <w:rPr>
          <w:rFonts w:ascii="Helvetica LT Std" w:hAnsi="Helvetica LT Std" w:cs="Arial"/>
          <w:sz w:val="19"/>
          <w:szCs w:val="19"/>
        </w:rPr>
      </w:pPr>
      <w:r w:rsidRPr="008F2D74">
        <w:rPr>
          <w:rFonts w:ascii="Helvetica LT Std" w:hAnsi="Helvetica LT Std"/>
          <w:sz w:val="19"/>
          <w:szCs w:val="19"/>
        </w:rPr>
        <w:t>a) Emakidaren kostuak: Mankomunitateak enpresa emakidadunari eragiketa-eta inbertsio-kostuen eta zerbitzu-tarifen bidezko diru-sarreren arteko aldea ordaintzen dio, kudeaketari d</w:t>
      </w:r>
      <w:r w:rsidRPr="008F2D74">
        <w:rPr>
          <w:rFonts w:ascii="Helvetica LT Std" w:hAnsi="Helvetica LT Std"/>
          <w:sz w:val="19"/>
          <w:szCs w:val="19"/>
        </w:rPr>
        <w:t>a</w:t>
      </w:r>
      <w:r w:rsidRPr="008F2D74">
        <w:rPr>
          <w:rFonts w:ascii="Helvetica LT Std" w:hAnsi="Helvetica LT Std"/>
          <w:sz w:val="19"/>
          <w:szCs w:val="19"/>
        </w:rPr>
        <w:t>gozkion pizgarriak eta penalizazioak kenduta, kontratua arautzen duen orrian ezarritako formulari jarraituz.</w:t>
      </w:r>
    </w:p>
    <w:p w:rsidR="00157A38" w:rsidRPr="008F2D74" w:rsidRDefault="00157A38" w:rsidP="00157A38">
      <w:pPr>
        <w:pStyle w:val="texto"/>
        <w:rPr>
          <w:rFonts w:ascii="Helvetica LT Std" w:eastAsia="Calibri" w:hAnsi="Helvetica LT Std"/>
          <w:sz w:val="19"/>
          <w:szCs w:val="19"/>
        </w:rPr>
      </w:pPr>
      <w:r w:rsidRPr="008F2D74">
        <w:rPr>
          <w:rFonts w:ascii="Helvetica LT Std" w:hAnsi="Helvetica LT Std"/>
          <w:sz w:val="19"/>
          <w:szCs w:val="19"/>
        </w:rPr>
        <w:t>Formula hori erabaki zen zerbitzua ordaintzeko aukera desberdinak ebaluatu ondoren; horien artetik hautatu zen Mankomunitateak eta emakidadunak eragiketaren arriskuak eta zerbitzuaren erabiltzaileen diru-sarreren arriskuak elkarrekin banatzean zetzana.</w:t>
      </w:r>
    </w:p>
    <w:p w:rsidR="00157A38" w:rsidRPr="008F2D74" w:rsidRDefault="00157A38" w:rsidP="00746CE0">
      <w:pPr>
        <w:pStyle w:val="texto"/>
        <w:spacing w:after="240"/>
        <w:rPr>
          <w:rFonts w:ascii="Helvetica LT Std" w:hAnsi="Helvetica LT Std"/>
          <w:sz w:val="19"/>
          <w:szCs w:val="19"/>
        </w:rPr>
      </w:pPr>
      <w:r w:rsidRPr="008F2D74">
        <w:rPr>
          <w:rFonts w:ascii="Helvetica LT Std" w:hAnsi="Helvetica LT Std"/>
          <w:sz w:val="19"/>
          <w:szCs w:val="19"/>
        </w:rPr>
        <w:t>Egiaztatu dugu 2011ko, 2012ko eta 2013ko zerbitzuaren eragiketa-kostuak, enpresa emak</w:t>
      </w:r>
      <w:r w:rsidRPr="008F2D74">
        <w:rPr>
          <w:rFonts w:ascii="Helvetica LT Std" w:hAnsi="Helvetica LT Std"/>
          <w:sz w:val="19"/>
          <w:szCs w:val="19"/>
        </w:rPr>
        <w:t>i</w:t>
      </w:r>
      <w:r w:rsidRPr="008F2D74">
        <w:rPr>
          <w:rFonts w:ascii="Helvetica LT Std" w:hAnsi="Helvetica LT Std"/>
          <w:sz w:val="19"/>
          <w:szCs w:val="19"/>
        </w:rPr>
        <w:t>dadunak fakturatuak, kalkulatu direla kontratua arautzen duen orriak ezarritako formularen ar</w:t>
      </w:r>
      <w:r w:rsidRPr="008F2D74">
        <w:rPr>
          <w:rFonts w:ascii="Helvetica LT Std" w:hAnsi="Helvetica LT Std"/>
          <w:sz w:val="19"/>
          <w:szCs w:val="19"/>
        </w:rPr>
        <w:t>a</w:t>
      </w:r>
      <w:r w:rsidRPr="008F2D74">
        <w:rPr>
          <w:rFonts w:ascii="Helvetica LT Std" w:hAnsi="Helvetica LT Std"/>
          <w:sz w:val="19"/>
          <w:szCs w:val="19"/>
        </w:rPr>
        <w:t>bera; hau da:</w:t>
      </w:r>
    </w:p>
    <w:p w:rsidR="00603581" w:rsidRPr="008F2D74" w:rsidRDefault="00603581" w:rsidP="00F51F25">
      <w:pPr>
        <w:pStyle w:val="Textoindependiente"/>
        <w:pBdr>
          <w:top w:val="single" w:sz="4" w:space="1" w:color="auto"/>
          <w:left w:val="single" w:sz="4" w:space="4" w:color="auto"/>
          <w:bottom w:val="single" w:sz="4" w:space="1" w:color="auto"/>
          <w:right w:val="single" w:sz="4" w:space="4" w:color="auto"/>
        </w:pBdr>
        <w:spacing w:after="140"/>
        <w:ind w:left="1985" w:right="2693"/>
        <w:jc w:val="center"/>
        <w:rPr>
          <w:rFonts w:ascii="Helvetica LT Std" w:hAnsi="Helvetica LT Std"/>
          <w:sz w:val="19"/>
          <w:szCs w:val="19"/>
        </w:rPr>
      </w:pPr>
      <w:r w:rsidRPr="008F2D74">
        <w:rPr>
          <w:rFonts w:ascii="Helvetica LT Std" w:hAnsi="Helvetica LT Std"/>
          <w:sz w:val="19"/>
          <w:szCs w:val="19"/>
        </w:rPr>
        <w:t>C</w:t>
      </w:r>
      <w:r w:rsidRPr="008F2D74">
        <w:rPr>
          <w:rFonts w:ascii="Helvetica LT Std" w:hAnsi="Helvetica LT Std"/>
          <w:sz w:val="19"/>
          <w:szCs w:val="19"/>
          <w:vertAlign w:val="subscript"/>
        </w:rPr>
        <w:t>O</w:t>
      </w:r>
      <w:r w:rsidRPr="008F2D74">
        <w:rPr>
          <w:rFonts w:ascii="Helvetica LT Std" w:hAnsi="Helvetica LT Std"/>
          <w:sz w:val="19"/>
          <w:szCs w:val="19"/>
        </w:rPr>
        <w:t xml:space="preserve"> = P</w:t>
      </w:r>
      <w:r w:rsidRPr="008F2D74">
        <w:rPr>
          <w:rFonts w:ascii="Helvetica LT Std" w:hAnsi="Helvetica LT Std"/>
          <w:sz w:val="19"/>
          <w:szCs w:val="19"/>
          <w:vertAlign w:val="subscript"/>
        </w:rPr>
        <w:t>H</w:t>
      </w:r>
      <w:r w:rsidRPr="008F2D74">
        <w:rPr>
          <w:rFonts w:ascii="Helvetica LT Std" w:hAnsi="Helvetica LT Std"/>
          <w:sz w:val="19"/>
          <w:szCs w:val="19"/>
        </w:rPr>
        <w:t xml:space="preserve"> * H + P</w:t>
      </w:r>
      <w:r w:rsidRPr="008F2D74">
        <w:rPr>
          <w:rFonts w:ascii="Helvetica LT Std" w:hAnsi="Helvetica LT Std"/>
          <w:sz w:val="19"/>
          <w:szCs w:val="19"/>
          <w:vertAlign w:val="subscript"/>
        </w:rPr>
        <w:t>K</w:t>
      </w:r>
      <w:r w:rsidRPr="008F2D74">
        <w:rPr>
          <w:rFonts w:ascii="Helvetica LT Std" w:hAnsi="Helvetica LT Std"/>
          <w:sz w:val="19"/>
          <w:szCs w:val="19"/>
        </w:rPr>
        <w:t xml:space="preserve"> * K</w:t>
      </w:r>
    </w:p>
    <w:p w:rsidR="00603581" w:rsidRPr="00576F04" w:rsidRDefault="00603581" w:rsidP="00457FB6">
      <w:pPr>
        <w:pStyle w:val="texto"/>
        <w:spacing w:after="0"/>
        <w:ind w:firstLine="0"/>
        <w:rPr>
          <w:rFonts w:ascii="Helvetica LT Std" w:eastAsia="Calibri" w:hAnsi="Helvetica LT Std"/>
          <w:sz w:val="16"/>
          <w:szCs w:val="16"/>
        </w:rPr>
      </w:pPr>
      <w:proofErr w:type="spellStart"/>
      <w:r w:rsidRPr="00576F04">
        <w:rPr>
          <w:rFonts w:ascii="Helvetica LT Std" w:hAnsi="Helvetica LT Std"/>
          <w:sz w:val="16"/>
          <w:szCs w:val="16"/>
        </w:rPr>
        <w:t>Co</w:t>
      </w:r>
      <w:proofErr w:type="spellEnd"/>
      <w:r w:rsidRPr="00576F04">
        <w:rPr>
          <w:rFonts w:ascii="Helvetica LT Std" w:hAnsi="Helvetica LT Std"/>
          <w:sz w:val="16"/>
          <w:szCs w:val="16"/>
        </w:rPr>
        <w:t>: zerbitzu-eragiketaren kostua</w:t>
      </w:r>
    </w:p>
    <w:p w:rsidR="00603581" w:rsidRPr="00576F04" w:rsidRDefault="00603581" w:rsidP="00457FB6">
      <w:pPr>
        <w:pStyle w:val="texto"/>
        <w:spacing w:after="0"/>
        <w:ind w:firstLine="0"/>
        <w:rPr>
          <w:rFonts w:ascii="Helvetica LT Std" w:eastAsia="Calibri" w:hAnsi="Helvetica LT Std"/>
          <w:sz w:val="16"/>
          <w:szCs w:val="16"/>
        </w:rPr>
      </w:pPr>
      <w:r w:rsidRPr="00576F04">
        <w:rPr>
          <w:rFonts w:ascii="Helvetica LT Std" w:hAnsi="Helvetica LT Std"/>
          <w:sz w:val="16"/>
          <w:szCs w:val="16"/>
        </w:rPr>
        <w:t xml:space="preserve">PH : BusxOrdu erabilgarriko prezioa </w:t>
      </w:r>
    </w:p>
    <w:p w:rsidR="00603581" w:rsidRPr="00576F04" w:rsidRDefault="00603581" w:rsidP="00457FB6">
      <w:pPr>
        <w:pStyle w:val="texto"/>
        <w:spacing w:after="0"/>
        <w:ind w:firstLine="0"/>
        <w:rPr>
          <w:rFonts w:ascii="Helvetica LT Std" w:eastAsia="Calibri" w:hAnsi="Helvetica LT Std"/>
          <w:sz w:val="16"/>
          <w:szCs w:val="16"/>
        </w:rPr>
      </w:pPr>
      <w:r w:rsidRPr="00576F04">
        <w:rPr>
          <w:rFonts w:ascii="Helvetica LT Std" w:hAnsi="Helvetica LT Std"/>
          <w:sz w:val="16"/>
          <w:szCs w:val="16"/>
        </w:rPr>
        <w:t xml:space="preserve">H: egiazki egindako BusxOrdu erabilgarrien kopurua </w:t>
      </w:r>
    </w:p>
    <w:p w:rsidR="00603581" w:rsidRPr="00576F04" w:rsidRDefault="00603581" w:rsidP="00457FB6">
      <w:pPr>
        <w:pStyle w:val="texto"/>
        <w:spacing w:after="0"/>
        <w:ind w:firstLine="0"/>
        <w:rPr>
          <w:rFonts w:ascii="Helvetica LT Std" w:eastAsia="Calibri" w:hAnsi="Helvetica LT Std"/>
          <w:sz w:val="16"/>
          <w:szCs w:val="16"/>
        </w:rPr>
      </w:pPr>
      <w:r w:rsidRPr="00576F04">
        <w:rPr>
          <w:rFonts w:ascii="Helvetica LT Std" w:hAnsi="Helvetica LT Std"/>
          <w:sz w:val="16"/>
          <w:szCs w:val="16"/>
        </w:rPr>
        <w:t xml:space="preserve">PH : BusxKilometro erabilgarriko prezioa </w:t>
      </w:r>
    </w:p>
    <w:p w:rsidR="00603581" w:rsidRPr="00576F04" w:rsidRDefault="00603581" w:rsidP="00457FB6">
      <w:pPr>
        <w:pStyle w:val="texto"/>
        <w:spacing w:after="80"/>
        <w:ind w:firstLine="0"/>
        <w:rPr>
          <w:rFonts w:ascii="Helvetica LT Std" w:eastAsia="Calibri" w:hAnsi="Helvetica LT Std"/>
          <w:sz w:val="16"/>
          <w:szCs w:val="16"/>
        </w:rPr>
      </w:pPr>
      <w:r w:rsidRPr="00576F04">
        <w:rPr>
          <w:rFonts w:ascii="Helvetica LT Std" w:hAnsi="Helvetica LT Std"/>
          <w:sz w:val="16"/>
          <w:szCs w:val="16"/>
        </w:rPr>
        <w:t xml:space="preserve">K: egiazki ibilitako BusxKilometro erabilgarrien kopurua </w:t>
      </w:r>
    </w:p>
    <w:p w:rsidR="00157A38" w:rsidRPr="008F2D74" w:rsidRDefault="00157A38" w:rsidP="00457FB6">
      <w:pPr>
        <w:pStyle w:val="texto"/>
        <w:spacing w:before="240"/>
        <w:rPr>
          <w:rFonts w:ascii="Helvetica LT Std" w:hAnsi="Helvetica LT Std"/>
          <w:sz w:val="19"/>
          <w:szCs w:val="19"/>
        </w:rPr>
      </w:pPr>
      <w:r w:rsidRPr="008F2D74">
        <w:rPr>
          <w:rFonts w:ascii="Helvetica LT Std" w:hAnsi="Helvetica LT Std"/>
          <w:sz w:val="19"/>
          <w:szCs w:val="19"/>
        </w:rPr>
        <w:lastRenderedPageBreak/>
        <w:t>Enpresa emakidadunak eskainitako prezioak aplikatu ziren, KPIaren eta erregaien prezioen aldearen arabera gaurkotuak, bai eta egindako ordu eta kilometroak ere, Mankomunitateak egiten dituen kalkuluen arabera, honakoak kontuan hartuta: garraioaren plangintza, linea kopurua eta egutegia eta funtzionamendu-ordutegiak. Datu horiek Mankomunitateak egindako txosten batean oinarrituta daude, eta enpresa emakidadunak aurkeztutako likidazioarekin kontrastatu dira. Hilero bi entitateek neurketa-akta bat sinatzen dute.</w:t>
      </w:r>
    </w:p>
    <w:p w:rsidR="00157A38" w:rsidRPr="008F2D74" w:rsidRDefault="00157A38" w:rsidP="00157A38">
      <w:pPr>
        <w:pStyle w:val="texto"/>
        <w:spacing w:before="120"/>
        <w:rPr>
          <w:rFonts w:ascii="Helvetica LT Std" w:hAnsi="Helvetica LT Std"/>
          <w:sz w:val="19"/>
          <w:szCs w:val="19"/>
        </w:rPr>
      </w:pPr>
      <w:r w:rsidRPr="008F2D74">
        <w:rPr>
          <w:rFonts w:ascii="Helvetica LT Std" w:hAnsi="Helvetica LT Std"/>
          <w:sz w:val="19"/>
          <w:szCs w:val="19"/>
        </w:rPr>
        <w:t xml:space="preserve">Klausulen orriak aurreikusten du emakidadunak ustiaketarako laguntza-sistemari buruzko aplikazio bat edukitzea, eta sistema horrek Mankomunitateari informazioa igortzea egindako ordu kopuruari eta ibilitako kilometroei buruz. Sistema horren erabateko ezarpena ez da amaitu. </w:t>
      </w:r>
    </w:p>
    <w:p w:rsidR="00157A38" w:rsidRPr="008F2D74" w:rsidRDefault="00157A38" w:rsidP="00157A38">
      <w:pPr>
        <w:pStyle w:val="texto"/>
        <w:spacing w:before="120"/>
        <w:rPr>
          <w:rFonts w:ascii="Helvetica LT Std" w:hAnsi="Helvetica LT Std"/>
          <w:sz w:val="19"/>
          <w:szCs w:val="19"/>
        </w:rPr>
      </w:pPr>
      <w:r w:rsidRPr="008F2D74">
        <w:rPr>
          <w:rFonts w:ascii="Helvetica LT Std" w:hAnsi="Helvetica LT Std"/>
          <w:sz w:val="19"/>
          <w:szCs w:val="19"/>
        </w:rPr>
        <w:t xml:space="preserve">Mankomunitateak, ekitaldi bakoitzean, enpresa emakidadunarentzako transferentzia arrunteko gastu gisa kontabilizatzen du eragiketa-, mantentze-, informazio eta inbertsio-kostuak, bai eta kudeaketa-pizgarriak eta erabiltzaileen tarifen bidezko diru-sarrerak ere, guztiak ere ekitaldiko urtarriletik azarora bitartekoak, bai eta aurreko urtearen likidazioa ere. </w:t>
      </w:r>
    </w:p>
    <w:p w:rsidR="00157A38" w:rsidRPr="008F2D74" w:rsidRDefault="00157A38" w:rsidP="00BC6B2E">
      <w:pPr>
        <w:pStyle w:val="texto"/>
        <w:spacing w:before="120"/>
        <w:rPr>
          <w:rFonts w:ascii="Helvetica LT Std" w:hAnsi="Helvetica LT Std"/>
          <w:sz w:val="19"/>
          <w:szCs w:val="19"/>
        </w:rPr>
      </w:pPr>
      <w:r w:rsidRPr="008F2D74">
        <w:rPr>
          <w:rFonts w:ascii="Helvetica LT Std" w:hAnsi="Helvetica LT Std"/>
          <w:sz w:val="19"/>
          <w:szCs w:val="19"/>
        </w:rPr>
        <w:t>Aurreko ekitaldiko likidazioa aurrekontu-ekitaldiari egozteak ez du aldatzen zerbitzuaren u</w:t>
      </w:r>
      <w:r w:rsidRPr="008F2D74">
        <w:rPr>
          <w:rFonts w:ascii="Helvetica LT Std" w:hAnsi="Helvetica LT Std"/>
          <w:sz w:val="19"/>
          <w:szCs w:val="19"/>
        </w:rPr>
        <w:t>r</w:t>
      </w:r>
      <w:r w:rsidRPr="008F2D74">
        <w:rPr>
          <w:rFonts w:ascii="Helvetica LT Std" w:hAnsi="Helvetica LT Std"/>
          <w:sz w:val="19"/>
          <w:szCs w:val="19"/>
        </w:rPr>
        <w:t xml:space="preserve">teko kostuaren zenbatekoa. </w:t>
      </w:r>
    </w:p>
    <w:p w:rsidR="00157A38" w:rsidRPr="008F2D74" w:rsidRDefault="00157A38" w:rsidP="00BC6B2E">
      <w:pPr>
        <w:pStyle w:val="texto"/>
        <w:spacing w:before="120"/>
        <w:rPr>
          <w:rFonts w:ascii="Helvetica LT Std" w:hAnsi="Helvetica LT Std"/>
          <w:sz w:val="19"/>
          <w:szCs w:val="19"/>
        </w:rPr>
      </w:pPr>
      <w:r w:rsidRPr="008F2D74">
        <w:rPr>
          <w:rFonts w:ascii="Helvetica LT Std" w:hAnsi="Helvetica LT Std"/>
          <w:sz w:val="19"/>
          <w:szCs w:val="19"/>
        </w:rPr>
        <w:t>Ekitaldi bakoitzean, Mankomunitateak, hilero, konturako ordainketak egiten ditu, aurreko u</w:t>
      </w:r>
      <w:r w:rsidRPr="008F2D74">
        <w:rPr>
          <w:rFonts w:ascii="Helvetica LT Std" w:hAnsi="Helvetica LT Std"/>
          <w:sz w:val="19"/>
          <w:szCs w:val="19"/>
        </w:rPr>
        <w:t>r</w:t>
      </w:r>
      <w:r w:rsidRPr="008F2D74">
        <w:rPr>
          <w:rFonts w:ascii="Helvetica LT Std" w:hAnsi="Helvetica LT Std"/>
          <w:sz w:val="19"/>
          <w:szCs w:val="19"/>
        </w:rPr>
        <w:t>tean egindakoak kontuan hartuta egindakoak. Ordainketa horiek amaierako likidazioan erregul</w:t>
      </w:r>
      <w:r w:rsidRPr="008F2D74">
        <w:rPr>
          <w:rFonts w:ascii="Helvetica LT Std" w:hAnsi="Helvetica LT Std"/>
          <w:sz w:val="19"/>
          <w:szCs w:val="19"/>
        </w:rPr>
        <w:t>a</w:t>
      </w:r>
      <w:r w:rsidRPr="008F2D74">
        <w:rPr>
          <w:rFonts w:ascii="Helvetica LT Std" w:hAnsi="Helvetica LT Std"/>
          <w:sz w:val="19"/>
          <w:szCs w:val="19"/>
        </w:rPr>
        <w:t>rizatzen dira, ekitaldian egiaz izandako kostuei eta diru-bilketari egokituta.</w:t>
      </w:r>
    </w:p>
    <w:p w:rsidR="00EE53BC" w:rsidRPr="008F2D74" w:rsidRDefault="00157A38" w:rsidP="00BC6B2E">
      <w:pPr>
        <w:pStyle w:val="texto"/>
        <w:spacing w:before="120"/>
        <w:rPr>
          <w:rFonts w:ascii="Helvetica LT Std" w:hAnsi="Helvetica LT Std"/>
          <w:sz w:val="19"/>
          <w:szCs w:val="19"/>
        </w:rPr>
      </w:pPr>
      <w:r w:rsidRPr="008F2D74">
        <w:rPr>
          <w:rFonts w:ascii="Helvetica LT Std" w:hAnsi="Helvetica LT Std"/>
          <w:sz w:val="19"/>
          <w:szCs w:val="19"/>
        </w:rPr>
        <w:t>Inbertsio-kostuak honakoek osatzen dituzte: emakidadunak egindako inbertsioen amortizazio teknikoa gehi inbertsioen finantzaketaren kostua, hileroko euriborraren batez besteko interes tasa gehi 0,25 aplikatuta.</w:t>
      </w:r>
    </w:p>
    <w:p w:rsidR="00157A38" w:rsidRPr="008F2D74" w:rsidRDefault="00157A38" w:rsidP="00457FB6">
      <w:pPr>
        <w:pStyle w:val="texto"/>
        <w:rPr>
          <w:rFonts w:ascii="Helvetica LT Std" w:hAnsi="Helvetica LT Std"/>
          <w:sz w:val="19"/>
          <w:szCs w:val="19"/>
        </w:rPr>
      </w:pPr>
      <w:r w:rsidRPr="008F2D74">
        <w:rPr>
          <w:rFonts w:ascii="Helvetica LT Std" w:hAnsi="Helvetica LT Std"/>
          <w:sz w:val="19"/>
          <w:szCs w:val="19"/>
        </w:rPr>
        <w:t>Emakidadunak fakturatutako kostuak garraio-planean aurreikusitakoak baino txikiagoak izan dira. Alde batetik, interes tasa planean ezarritakoa baino txikiagoa izan da; bestetik, amortizazio-kostua ere txikiagoa izan da, flota berrituak funtzionamenduan hasteko datan izandako atzerap</w:t>
      </w:r>
      <w:r w:rsidRPr="008F2D74">
        <w:rPr>
          <w:rFonts w:ascii="Helvetica LT Std" w:hAnsi="Helvetica LT Std"/>
          <w:sz w:val="19"/>
          <w:szCs w:val="19"/>
        </w:rPr>
        <w:t>e</w:t>
      </w:r>
      <w:r w:rsidRPr="008F2D74">
        <w:rPr>
          <w:rFonts w:ascii="Helvetica LT Std" w:hAnsi="Helvetica LT Std"/>
          <w:sz w:val="19"/>
          <w:szCs w:val="19"/>
        </w:rPr>
        <w:t>naren eraginez, inbertsioen betetzea atzeratu baita, bestak beste ordainketa-sistemari eta usti</w:t>
      </w:r>
      <w:r w:rsidRPr="008F2D74">
        <w:rPr>
          <w:rFonts w:ascii="Helvetica LT Std" w:hAnsi="Helvetica LT Std"/>
          <w:sz w:val="19"/>
          <w:szCs w:val="19"/>
        </w:rPr>
        <w:t>a</w:t>
      </w:r>
      <w:r w:rsidRPr="008F2D74">
        <w:rPr>
          <w:rFonts w:ascii="Helvetica LT Std" w:hAnsi="Helvetica LT Std"/>
          <w:sz w:val="19"/>
          <w:szCs w:val="19"/>
        </w:rPr>
        <w:t>ketan laguntzeko sistemari dagokienez.</w:t>
      </w:r>
    </w:p>
    <w:p w:rsidR="00157A38" w:rsidRPr="008F2D74" w:rsidRDefault="00157A38" w:rsidP="00457FB6">
      <w:pPr>
        <w:pStyle w:val="texto"/>
        <w:rPr>
          <w:rFonts w:ascii="Helvetica LT Std" w:hAnsi="Helvetica LT Std"/>
          <w:spacing w:val="4"/>
          <w:sz w:val="19"/>
          <w:szCs w:val="19"/>
        </w:rPr>
      </w:pPr>
      <w:r w:rsidRPr="008F2D74">
        <w:rPr>
          <w:rFonts w:ascii="Helvetica LT Std" w:hAnsi="Helvetica LT Std"/>
          <w:sz w:val="19"/>
          <w:szCs w:val="19"/>
        </w:rPr>
        <w:t>Kudeaketarako pizgarriak zerbitzuaren erabilpenaren eta kalitatearen araberakoak dira. Leh</w:t>
      </w:r>
      <w:r w:rsidRPr="008F2D74">
        <w:rPr>
          <w:rFonts w:ascii="Helvetica LT Std" w:hAnsi="Helvetica LT Std"/>
          <w:sz w:val="19"/>
          <w:szCs w:val="19"/>
        </w:rPr>
        <w:t>e</w:t>
      </w:r>
      <w:r w:rsidRPr="008F2D74">
        <w:rPr>
          <w:rFonts w:ascii="Helvetica LT Std" w:hAnsi="Helvetica LT Std"/>
          <w:sz w:val="19"/>
          <w:szCs w:val="19"/>
        </w:rPr>
        <w:t>nak egiaz izan diren bidaiari-kopuruaren arabera kalkulatzen dira, eta kopuru hori 2011-2013 aldi guztian zehar, txikiagoa izan da aurreikusitakoa baino; horrek penalizazioak ekarri dizkio enpresa emakidadunari.</w:t>
      </w:r>
      <w:r w:rsidRPr="008F2D74">
        <w:rPr>
          <w:rFonts w:ascii="Helvetica LT Std" w:hAnsi="Helvetica LT Std"/>
          <w:spacing w:val="4"/>
          <w:sz w:val="19"/>
          <w:szCs w:val="19"/>
        </w:rPr>
        <w:t xml:space="preserve"> Hala eta guztiz ere, kalitatea dela-eta eman beharreko pizgarriak, urteko azterlan eta inkestetan oinarrituak, positiboak izan dira.</w:t>
      </w:r>
    </w:p>
    <w:p w:rsidR="00157A38" w:rsidRPr="008F2D74" w:rsidRDefault="00457FB6" w:rsidP="00457FB6">
      <w:pPr>
        <w:pStyle w:val="texto"/>
        <w:rPr>
          <w:rFonts w:ascii="Helvetica LT Std" w:hAnsi="Helvetica LT Std" w:cs="Arial"/>
          <w:sz w:val="19"/>
          <w:szCs w:val="19"/>
        </w:rPr>
      </w:pPr>
      <w:r w:rsidRPr="008F2D74">
        <w:rPr>
          <w:rFonts w:ascii="Helvetica LT Std" w:hAnsi="Helvetica LT Std"/>
          <w:sz w:val="19"/>
          <w:szCs w:val="19"/>
        </w:rPr>
        <w:t>b) Mankomunitatearen kostu berekiak, garraio-zerbitzuari egotzitakoak, honako gastuei d</w:t>
      </w:r>
      <w:r w:rsidRPr="008F2D74">
        <w:rPr>
          <w:rFonts w:ascii="Helvetica LT Std" w:hAnsi="Helvetica LT Std"/>
          <w:sz w:val="19"/>
          <w:szCs w:val="19"/>
        </w:rPr>
        <w:t>a</w:t>
      </w:r>
      <w:r w:rsidRPr="008F2D74">
        <w:rPr>
          <w:rFonts w:ascii="Helvetica LT Std" w:hAnsi="Helvetica LT Std"/>
          <w:sz w:val="19"/>
          <w:szCs w:val="19"/>
        </w:rPr>
        <w:t>gozkie: publizitatea, zerbitzuaren kalitatea baloratzeko asebetetzeari buruzko azterlan eta inke</w:t>
      </w:r>
      <w:r w:rsidRPr="008F2D74">
        <w:rPr>
          <w:rFonts w:ascii="Helvetica LT Std" w:hAnsi="Helvetica LT Std"/>
          <w:sz w:val="19"/>
          <w:szCs w:val="19"/>
        </w:rPr>
        <w:t>s</w:t>
      </w:r>
      <w:r w:rsidRPr="008F2D74">
        <w:rPr>
          <w:rFonts w:ascii="Helvetica LT Std" w:hAnsi="Helvetica LT Std"/>
          <w:sz w:val="19"/>
          <w:szCs w:val="19"/>
        </w:rPr>
        <w:t>tak, ordainketa kontrolatzeko zerbitzua, txartelen errekarga eta Iruñerriko Zerbitzuak, SAk zerb</w:t>
      </w:r>
      <w:r w:rsidRPr="008F2D74">
        <w:rPr>
          <w:rFonts w:ascii="Helvetica LT Std" w:hAnsi="Helvetica LT Std"/>
          <w:sz w:val="19"/>
          <w:szCs w:val="19"/>
        </w:rPr>
        <w:t>i</w:t>
      </w:r>
      <w:r w:rsidRPr="008F2D74">
        <w:rPr>
          <w:rFonts w:ascii="Helvetica LT Std" w:hAnsi="Helvetica LT Std"/>
          <w:sz w:val="19"/>
          <w:szCs w:val="19"/>
        </w:rPr>
        <w:t>tzu horretan diharduten langileengatik fakturatutakoa. Lagin batean egiaztatu dugu gastuak just</w:t>
      </w:r>
      <w:r w:rsidRPr="008F2D74">
        <w:rPr>
          <w:rFonts w:ascii="Helvetica LT Std" w:hAnsi="Helvetica LT Std"/>
          <w:sz w:val="19"/>
          <w:szCs w:val="19"/>
        </w:rPr>
        <w:t>i</w:t>
      </w:r>
      <w:r w:rsidRPr="008F2D74">
        <w:rPr>
          <w:rFonts w:ascii="Helvetica LT Std" w:hAnsi="Helvetica LT Std"/>
          <w:sz w:val="19"/>
          <w:szCs w:val="19"/>
        </w:rPr>
        <w:t xml:space="preserve">fikatuta eta onartuta daudela. </w:t>
      </w:r>
    </w:p>
    <w:p w:rsidR="00157A38" w:rsidRPr="008F2D74" w:rsidRDefault="00457FB6" w:rsidP="00457FB6">
      <w:pPr>
        <w:pStyle w:val="texto"/>
        <w:rPr>
          <w:rFonts w:ascii="Helvetica LT Std" w:hAnsi="Helvetica LT Std" w:cs="Arial"/>
          <w:sz w:val="19"/>
          <w:szCs w:val="19"/>
        </w:rPr>
      </w:pPr>
      <w:r w:rsidRPr="008F2D74">
        <w:rPr>
          <w:rFonts w:ascii="Helvetica LT Std" w:hAnsi="Helvetica LT Std"/>
          <w:sz w:val="19"/>
          <w:szCs w:val="19"/>
        </w:rPr>
        <w:t>c) 2012. urtean, Mankomunitateak 961.122 euro ordaindu zizkion, interesei zegozkien 7.659 euro barne, garraioaren aurreko emakidadunari, 2012ko otsailaren 1eko auto bati jarraituz.</w:t>
      </w:r>
    </w:p>
    <w:p w:rsidR="007F2452" w:rsidRPr="008F2D74" w:rsidRDefault="007F2452" w:rsidP="00457FB6">
      <w:pPr>
        <w:pStyle w:val="texto"/>
        <w:rPr>
          <w:rFonts w:ascii="Helvetica LT Std" w:hAnsi="Helvetica LT Std"/>
          <w:spacing w:val="2"/>
          <w:sz w:val="19"/>
          <w:szCs w:val="19"/>
        </w:rPr>
      </w:pPr>
      <w:r w:rsidRPr="008F2D74">
        <w:rPr>
          <w:rFonts w:ascii="Helvetica LT Std" w:hAnsi="Helvetica LT Std"/>
          <w:sz w:val="19"/>
          <w:szCs w:val="19"/>
        </w:rPr>
        <w:t>Iruñerriko eskualdeko hiri-garraioaren zerbitzuaren aurreko emakidadunak gora jotzeko err</w:t>
      </w:r>
      <w:r w:rsidRPr="008F2D74">
        <w:rPr>
          <w:rFonts w:ascii="Helvetica LT Std" w:hAnsi="Helvetica LT Std"/>
          <w:sz w:val="19"/>
          <w:szCs w:val="19"/>
        </w:rPr>
        <w:t>e</w:t>
      </w:r>
      <w:r w:rsidRPr="008F2D74">
        <w:rPr>
          <w:rFonts w:ascii="Helvetica LT Std" w:hAnsi="Helvetica LT Std"/>
          <w:sz w:val="19"/>
          <w:szCs w:val="19"/>
        </w:rPr>
        <w:t>kurtsoa aurkeztu zuen Nafarroako Administrazio Auzitegian 2007ko eta 2009ko ekitaldietako b</w:t>
      </w:r>
      <w:r w:rsidRPr="008F2D74">
        <w:rPr>
          <w:rFonts w:ascii="Helvetica LT Std" w:hAnsi="Helvetica LT Std"/>
          <w:sz w:val="19"/>
          <w:szCs w:val="19"/>
        </w:rPr>
        <w:t>e</w:t>
      </w:r>
      <w:r w:rsidRPr="008F2D74">
        <w:rPr>
          <w:rFonts w:ascii="Helvetica LT Std" w:hAnsi="Helvetica LT Std"/>
          <w:sz w:val="19"/>
          <w:szCs w:val="19"/>
        </w:rPr>
        <w:t xml:space="preserve">hin betiko likidazioen aurka. </w:t>
      </w:r>
      <w:r w:rsidRPr="008F2D74">
        <w:rPr>
          <w:rFonts w:ascii="Helvetica LT Std" w:hAnsi="Helvetica LT Std"/>
          <w:spacing w:val="2"/>
          <w:sz w:val="19"/>
          <w:szCs w:val="19"/>
        </w:rPr>
        <w:t xml:space="preserve">Nafarroako Administrazio Auzitegiak, 6613/2012 Ebazpenaren bitartez, partzialki onetsi zuen errekurtsoa, eta xedatu zuen likidazio horiek berritik egin zitezen, aipatutako ebazpenean adierazitako irizpideekin. </w:t>
      </w:r>
    </w:p>
    <w:p w:rsidR="00157A38" w:rsidRPr="008F2D74" w:rsidRDefault="00E41545" w:rsidP="00457FB6">
      <w:pPr>
        <w:pStyle w:val="texto"/>
        <w:rPr>
          <w:rFonts w:ascii="Helvetica LT Std" w:hAnsi="Helvetica LT Std"/>
          <w:sz w:val="19"/>
          <w:szCs w:val="19"/>
        </w:rPr>
      </w:pPr>
      <w:r w:rsidRPr="008F2D74">
        <w:rPr>
          <w:rFonts w:ascii="Helvetica LT Std" w:hAnsi="Helvetica LT Std"/>
          <w:sz w:val="19"/>
          <w:szCs w:val="19"/>
        </w:rPr>
        <w:t>Mankomunitateak administrazioarekiko auzi-errekurtsoa aurkeztu zuen 6613/2013 Ebazpen</w:t>
      </w:r>
      <w:r w:rsidRPr="008F2D74">
        <w:rPr>
          <w:rFonts w:ascii="Helvetica LT Std" w:hAnsi="Helvetica LT Std"/>
          <w:sz w:val="19"/>
          <w:szCs w:val="19"/>
        </w:rPr>
        <w:t>a</w:t>
      </w:r>
      <w:r w:rsidRPr="008F2D74">
        <w:rPr>
          <w:rFonts w:ascii="Helvetica LT Std" w:hAnsi="Helvetica LT Std"/>
          <w:sz w:val="19"/>
          <w:szCs w:val="19"/>
        </w:rPr>
        <w:t>ren aurka. Administrazioarekiko Auzien Epaitegiaren 90/2014 epaiaz ezetsi egin zen errekurtso hori. Mankomunitateak apelazio errekurtsoa aurkeztu zuen epai horren aurka Nafarroako Auzitegi Nagusian. Errekurtso hori epaiaren zain dago.</w:t>
      </w:r>
    </w:p>
    <w:p w:rsidR="00304FF0" w:rsidRDefault="00304FF0">
      <w:pPr>
        <w:spacing w:after="0"/>
        <w:ind w:firstLine="0"/>
        <w:jc w:val="left"/>
        <w:rPr>
          <w:rFonts w:ascii="Helvetica LT Std" w:hAnsi="Helvetica LT Std"/>
          <w:b/>
          <w:spacing w:val="6"/>
          <w:sz w:val="19"/>
          <w:szCs w:val="19"/>
        </w:rPr>
      </w:pPr>
      <w:r>
        <w:rPr>
          <w:rFonts w:ascii="Helvetica LT Std" w:hAnsi="Helvetica LT Std"/>
          <w:b/>
          <w:sz w:val="19"/>
          <w:szCs w:val="19"/>
        </w:rPr>
        <w:br w:type="page"/>
      </w:r>
    </w:p>
    <w:p w:rsidR="00157A38" w:rsidRPr="008F2D74" w:rsidRDefault="00157A38" w:rsidP="00017326">
      <w:pPr>
        <w:pStyle w:val="texto"/>
        <w:spacing w:before="240" w:after="180"/>
        <w:rPr>
          <w:rFonts w:ascii="Helvetica LT Std" w:hAnsi="Helvetica LT Std"/>
          <w:b/>
          <w:sz w:val="19"/>
          <w:szCs w:val="19"/>
        </w:rPr>
      </w:pPr>
      <w:r w:rsidRPr="008F2D74">
        <w:rPr>
          <w:rFonts w:ascii="Helvetica LT Std" w:hAnsi="Helvetica LT Std"/>
          <w:b/>
          <w:sz w:val="19"/>
          <w:szCs w:val="19"/>
        </w:rPr>
        <w:lastRenderedPageBreak/>
        <w:t>Garraio zerbitzuaren finantzaketa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 xml:space="preserve">Garraioaren kostua finantzatzen da erabiltzaileen tarifen bidez –Mankomunitateak onetsiak–, Foru Komunitateko Administrazioaren eta zerbitzuaren prestazio-esparruko udalerrien ekarpenen bidez, taxien diru-sarreren bidez eta markesinen publizitate-kanonaren bidez, besteak beste. </w:t>
      </w:r>
    </w:p>
    <w:p w:rsidR="00484731" w:rsidRPr="008F2D74" w:rsidRDefault="00484731" w:rsidP="00157A38">
      <w:pPr>
        <w:pStyle w:val="texto"/>
        <w:rPr>
          <w:rFonts w:ascii="Helvetica LT Std" w:hAnsi="Helvetica LT Std"/>
          <w:sz w:val="19"/>
          <w:szCs w:val="19"/>
        </w:rPr>
      </w:pPr>
    </w:p>
    <w:p w:rsidR="00157A38" w:rsidRPr="008F2D74" w:rsidRDefault="00457FB6" w:rsidP="00457FB6">
      <w:pPr>
        <w:pStyle w:val="texto"/>
        <w:rPr>
          <w:rFonts w:ascii="Helvetica LT Std" w:hAnsi="Helvetica LT Std" w:cs="Arial"/>
          <w:sz w:val="19"/>
          <w:szCs w:val="19"/>
        </w:rPr>
      </w:pPr>
      <w:r w:rsidRPr="008F2D74">
        <w:rPr>
          <w:rFonts w:ascii="Helvetica LT Std" w:hAnsi="Helvetica LT Std"/>
          <w:sz w:val="19"/>
          <w:szCs w:val="19"/>
        </w:rPr>
        <w:t>a) Zerbitzuaren tarifak</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Garraioaren emakida arautzen duen orriak ezartzen du Mankomunitateak finkatutako tarifak zerbitzuaren kostua baino txikiagoak izan ahalko direla, inguruabar sozial eta ekonomiko aipag</w:t>
      </w:r>
      <w:r w:rsidRPr="008F2D74">
        <w:rPr>
          <w:rFonts w:ascii="Helvetica LT Std" w:hAnsi="Helvetica LT Std"/>
          <w:sz w:val="19"/>
          <w:szCs w:val="19"/>
        </w:rPr>
        <w:t>a</w:t>
      </w:r>
      <w:r w:rsidRPr="008F2D74">
        <w:rPr>
          <w:rFonts w:ascii="Helvetica LT Std" w:hAnsi="Helvetica LT Std"/>
          <w:sz w:val="19"/>
          <w:szCs w:val="19"/>
        </w:rPr>
        <w:t>rrien arabera.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Izaera fiskaleko eta jarduera ekonomikoa sustatu eta liberalizatzeko presazko neurriei b</w:t>
      </w:r>
      <w:r w:rsidRPr="008F2D74">
        <w:rPr>
          <w:rFonts w:ascii="Helvetica LT Std" w:hAnsi="Helvetica LT Std"/>
          <w:sz w:val="19"/>
          <w:szCs w:val="19"/>
        </w:rPr>
        <w:t>u</w:t>
      </w:r>
      <w:r w:rsidRPr="008F2D74">
        <w:rPr>
          <w:rFonts w:ascii="Helvetica LT Std" w:hAnsi="Helvetica LT Std"/>
          <w:sz w:val="19"/>
          <w:szCs w:val="19"/>
        </w:rPr>
        <w:t>ruzko ekainaren 7ko 7/96 Errege Dekretu-legeari jarraituz, bidaiarien hiri-garraioaren prezioa a</w:t>
      </w:r>
      <w:r w:rsidRPr="008F2D74">
        <w:rPr>
          <w:rFonts w:ascii="Helvetica LT Std" w:hAnsi="Helvetica LT Std"/>
          <w:sz w:val="19"/>
          <w:szCs w:val="19"/>
        </w:rPr>
        <w:t>u</w:t>
      </w:r>
      <w:r w:rsidRPr="008F2D74">
        <w:rPr>
          <w:rFonts w:ascii="Helvetica LT Std" w:hAnsi="Helvetica LT Std"/>
          <w:sz w:val="19"/>
          <w:szCs w:val="19"/>
        </w:rPr>
        <w:t>tonomia erkidegoaren esparruan baimendutako prezio bat da, eta hura onestea autonomia erk</w:t>
      </w:r>
      <w:r w:rsidRPr="008F2D74">
        <w:rPr>
          <w:rFonts w:ascii="Helvetica LT Std" w:hAnsi="Helvetica LT Std"/>
          <w:sz w:val="19"/>
          <w:szCs w:val="19"/>
        </w:rPr>
        <w:t>i</w:t>
      </w:r>
      <w:r w:rsidRPr="008F2D74">
        <w:rPr>
          <w:rFonts w:ascii="Helvetica LT Std" w:hAnsi="Helvetica LT Std"/>
          <w:sz w:val="19"/>
          <w:szCs w:val="19"/>
        </w:rPr>
        <w:t>degoko prezioen arloko batzordeari dagokio. Halaber, Kontsumitzaile eta Erabiltzaileen Defents</w:t>
      </w:r>
      <w:r w:rsidRPr="008F2D74">
        <w:rPr>
          <w:rFonts w:ascii="Helvetica LT Std" w:hAnsi="Helvetica LT Std"/>
          <w:sz w:val="19"/>
          <w:szCs w:val="19"/>
        </w:rPr>
        <w:t>a</w:t>
      </w:r>
      <w:r w:rsidRPr="008F2D74">
        <w:rPr>
          <w:rFonts w:ascii="Helvetica LT Std" w:hAnsi="Helvetica LT Std"/>
          <w:sz w:val="19"/>
          <w:szCs w:val="19"/>
        </w:rPr>
        <w:t>rako uztailaren 19ko 26/1984 Legeari jarraituz, tarifak aldatzeko espedienteetan aginduzkoa da kontsumitzaile eta erabiltzaileen elkarteei entzutea. Mankomunitateak izapide hori bete egiten du.</w:t>
      </w:r>
    </w:p>
    <w:p w:rsidR="00157A38" w:rsidRPr="008F2D74" w:rsidRDefault="00157A38" w:rsidP="00017326">
      <w:pPr>
        <w:pStyle w:val="texto"/>
        <w:spacing w:after="260"/>
        <w:rPr>
          <w:rFonts w:ascii="Helvetica LT Std" w:hAnsi="Helvetica LT Std"/>
          <w:sz w:val="19"/>
          <w:szCs w:val="19"/>
        </w:rPr>
      </w:pPr>
      <w:r w:rsidRPr="008F2D74">
        <w:rPr>
          <w:rFonts w:ascii="Helvetica LT Std" w:hAnsi="Helvetica LT Std"/>
          <w:sz w:val="19"/>
          <w:szCs w:val="19"/>
        </w:rPr>
        <w:t xml:space="preserve">Mankomunitateak 2011ko, 2012ko eta 2013ko ekitaldietarako onetsitako prezioak Nafarroako Gobernuaren prezioen batzordeari aurkeztu zitzaizkion, onets zitzan, eta 2011-2012 garraio-planean ezarritako tarifa-esparruari dagozkio. Horren salbuespena da transbordorako tarifa ez zela onetsi. Egiaztatu dugu aplikatu egin direla ekitaldi bakoitzean onetsitako tarifak; honakoak izan ziren, hain zuen: </w:t>
      </w:r>
    </w:p>
    <w:tbl>
      <w:tblPr>
        <w:tblW w:w="9433" w:type="dxa"/>
        <w:jc w:val="center"/>
        <w:tblLayout w:type="fixed"/>
        <w:tblCellMar>
          <w:left w:w="70" w:type="dxa"/>
          <w:right w:w="70" w:type="dxa"/>
        </w:tblCellMar>
        <w:tblLook w:val="0000" w:firstRow="0" w:lastRow="0" w:firstColumn="0" w:lastColumn="0" w:noHBand="0" w:noVBand="0"/>
      </w:tblPr>
      <w:tblGrid>
        <w:gridCol w:w="5269"/>
        <w:gridCol w:w="1302"/>
        <w:gridCol w:w="1523"/>
        <w:gridCol w:w="1339"/>
      </w:tblGrid>
      <w:tr w:rsidR="00157A38" w:rsidRPr="008878DF" w:rsidTr="008878DF">
        <w:trPr>
          <w:trHeight w:val="340"/>
          <w:jc w:val="center"/>
        </w:trPr>
        <w:tc>
          <w:tcPr>
            <w:tcW w:w="5269" w:type="dxa"/>
            <w:tcBorders>
              <w:top w:val="single" w:sz="4" w:space="0" w:color="auto"/>
              <w:bottom w:val="single" w:sz="4" w:space="0" w:color="auto"/>
            </w:tcBorders>
            <w:shd w:val="clear" w:color="auto" w:fill="FABF8F" w:themeFill="accent6" w:themeFillTint="99"/>
            <w:vAlign w:val="center"/>
          </w:tcPr>
          <w:p w:rsidR="00157A38" w:rsidRPr="008878DF" w:rsidRDefault="00157A38" w:rsidP="00BA66C2">
            <w:pPr>
              <w:pStyle w:val="cuadroCabe"/>
              <w:jc w:val="left"/>
              <w:rPr>
                <w:rFonts w:ascii="Helvetica LT Std" w:hAnsi="Helvetica LT Std"/>
                <w:sz w:val="16"/>
                <w:szCs w:val="16"/>
              </w:rPr>
            </w:pPr>
            <w:r w:rsidRPr="008878DF">
              <w:rPr>
                <w:rFonts w:ascii="Helvetica LT Std" w:hAnsi="Helvetica LT Std"/>
                <w:sz w:val="16"/>
                <w:szCs w:val="16"/>
              </w:rPr>
              <w:t>Txartel bakoitzeko prezioa</w:t>
            </w:r>
          </w:p>
        </w:tc>
        <w:tc>
          <w:tcPr>
            <w:tcW w:w="1302" w:type="dxa"/>
            <w:tcBorders>
              <w:top w:val="single" w:sz="4" w:space="0" w:color="auto"/>
              <w:bottom w:val="single" w:sz="4" w:space="0" w:color="auto"/>
            </w:tcBorders>
            <w:shd w:val="clear" w:color="auto" w:fill="FABF8F" w:themeFill="accent6" w:themeFillTint="99"/>
            <w:vAlign w:val="center"/>
          </w:tcPr>
          <w:p w:rsidR="00157A38" w:rsidRPr="008878DF" w:rsidRDefault="00157A38" w:rsidP="00BA66C2">
            <w:pPr>
              <w:pStyle w:val="cuadroCabe"/>
              <w:jc w:val="right"/>
              <w:rPr>
                <w:rFonts w:ascii="Helvetica LT Std" w:hAnsi="Helvetica LT Std"/>
                <w:sz w:val="16"/>
                <w:szCs w:val="16"/>
              </w:rPr>
            </w:pPr>
            <w:r w:rsidRPr="008878DF">
              <w:rPr>
                <w:rFonts w:ascii="Helvetica LT Std" w:hAnsi="Helvetica LT Std"/>
                <w:sz w:val="16"/>
                <w:szCs w:val="16"/>
              </w:rPr>
              <w:t>2011</w:t>
            </w:r>
          </w:p>
        </w:tc>
        <w:tc>
          <w:tcPr>
            <w:tcW w:w="1523" w:type="dxa"/>
            <w:tcBorders>
              <w:top w:val="single" w:sz="4" w:space="0" w:color="auto"/>
              <w:bottom w:val="single" w:sz="4" w:space="0" w:color="auto"/>
            </w:tcBorders>
            <w:shd w:val="clear" w:color="auto" w:fill="FABF8F" w:themeFill="accent6" w:themeFillTint="99"/>
            <w:vAlign w:val="center"/>
          </w:tcPr>
          <w:p w:rsidR="00157A38" w:rsidRPr="008878DF" w:rsidRDefault="00157A38" w:rsidP="00BA66C2">
            <w:pPr>
              <w:pStyle w:val="cuadroCabe"/>
              <w:jc w:val="right"/>
              <w:rPr>
                <w:rFonts w:ascii="Helvetica LT Std" w:hAnsi="Helvetica LT Std"/>
                <w:sz w:val="16"/>
                <w:szCs w:val="16"/>
              </w:rPr>
            </w:pPr>
            <w:r w:rsidRPr="008878DF">
              <w:rPr>
                <w:rFonts w:ascii="Helvetica LT Std" w:hAnsi="Helvetica LT Std"/>
                <w:sz w:val="16"/>
                <w:szCs w:val="16"/>
              </w:rPr>
              <w:t>2012</w:t>
            </w:r>
          </w:p>
        </w:tc>
        <w:tc>
          <w:tcPr>
            <w:tcW w:w="1339" w:type="dxa"/>
            <w:tcBorders>
              <w:top w:val="single" w:sz="4" w:space="0" w:color="auto"/>
              <w:bottom w:val="single" w:sz="4" w:space="0" w:color="auto"/>
            </w:tcBorders>
            <w:shd w:val="clear" w:color="auto" w:fill="FABF8F" w:themeFill="accent6" w:themeFillTint="99"/>
            <w:vAlign w:val="center"/>
          </w:tcPr>
          <w:p w:rsidR="00157A38" w:rsidRPr="008878DF" w:rsidRDefault="00157A38" w:rsidP="00BA66C2">
            <w:pPr>
              <w:pStyle w:val="cuadroCabe"/>
              <w:jc w:val="right"/>
              <w:rPr>
                <w:rFonts w:ascii="Helvetica LT Std" w:hAnsi="Helvetica LT Std"/>
                <w:sz w:val="16"/>
                <w:szCs w:val="16"/>
              </w:rPr>
            </w:pPr>
            <w:r w:rsidRPr="008878DF">
              <w:rPr>
                <w:rFonts w:ascii="Helvetica LT Std" w:hAnsi="Helvetica LT Std"/>
                <w:sz w:val="16"/>
                <w:szCs w:val="16"/>
              </w:rPr>
              <w:t>2013</w:t>
            </w:r>
          </w:p>
        </w:tc>
      </w:tr>
      <w:tr w:rsidR="00157A38" w:rsidRPr="008878DF" w:rsidTr="008878DF">
        <w:trPr>
          <w:trHeight w:val="255"/>
          <w:jc w:val="center"/>
        </w:trPr>
        <w:tc>
          <w:tcPr>
            <w:tcW w:w="5269" w:type="dxa"/>
            <w:tcBorders>
              <w:top w:val="single" w:sz="4" w:space="0" w:color="auto"/>
              <w:bottom w:val="single" w:sz="2"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Arrunta</w:t>
            </w:r>
          </w:p>
        </w:tc>
        <w:tc>
          <w:tcPr>
            <w:tcW w:w="1302" w:type="dxa"/>
            <w:tcBorders>
              <w:top w:val="single" w:sz="4"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1,15</w:t>
            </w:r>
          </w:p>
        </w:tc>
        <w:tc>
          <w:tcPr>
            <w:tcW w:w="1523" w:type="dxa"/>
            <w:tcBorders>
              <w:top w:val="single" w:sz="4"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1,20</w:t>
            </w:r>
          </w:p>
        </w:tc>
        <w:tc>
          <w:tcPr>
            <w:tcW w:w="1339" w:type="dxa"/>
            <w:tcBorders>
              <w:top w:val="single" w:sz="4"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1,3</w:t>
            </w:r>
          </w:p>
        </w:tc>
      </w:tr>
      <w:tr w:rsidR="00157A38" w:rsidRPr="008878DF" w:rsidTr="008878DF">
        <w:trPr>
          <w:trHeight w:val="255"/>
          <w:jc w:val="center"/>
        </w:trPr>
        <w:tc>
          <w:tcPr>
            <w:tcW w:w="5269" w:type="dxa"/>
            <w:tcBorders>
              <w:top w:val="single" w:sz="2" w:space="0" w:color="auto"/>
              <w:bottom w:val="single" w:sz="2"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Sanferminetako arrunta</w:t>
            </w:r>
          </w:p>
        </w:tc>
        <w:tc>
          <w:tcPr>
            <w:tcW w:w="1302"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1,20</w:t>
            </w:r>
          </w:p>
        </w:tc>
        <w:tc>
          <w:tcPr>
            <w:tcW w:w="1523"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1,25</w:t>
            </w:r>
          </w:p>
        </w:tc>
        <w:tc>
          <w:tcPr>
            <w:tcW w:w="1339"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1,5</w:t>
            </w:r>
          </w:p>
        </w:tc>
      </w:tr>
      <w:tr w:rsidR="00157A38" w:rsidRPr="008878DF" w:rsidTr="008878DF">
        <w:trPr>
          <w:trHeight w:val="255"/>
          <w:jc w:val="center"/>
        </w:trPr>
        <w:tc>
          <w:tcPr>
            <w:tcW w:w="5269" w:type="dxa"/>
            <w:tcBorders>
              <w:top w:val="single" w:sz="2" w:space="0" w:color="auto"/>
              <w:bottom w:val="single" w:sz="2"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Bono busa</w:t>
            </w:r>
          </w:p>
        </w:tc>
        <w:tc>
          <w:tcPr>
            <w:tcW w:w="1302"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0,58</w:t>
            </w:r>
          </w:p>
        </w:tc>
        <w:tc>
          <w:tcPr>
            <w:tcW w:w="1523"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0,61</w:t>
            </w:r>
          </w:p>
        </w:tc>
        <w:tc>
          <w:tcPr>
            <w:tcW w:w="1339"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0,65</w:t>
            </w:r>
          </w:p>
        </w:tc>
      </w:tr>
      <w:tr w:rsidR="00157A38" w:rsidRPr="008878DF" w:rsidTr="008878DF">
        <w:trPr>
          <w:trHeight w:val="255"/>
          <w:jc w:val="center"/>
        </w:trPr>
        <w:tc>
          <w:tcPr>
            <w:tcW w:w="5269" w:type="dxa"/>
            <w:tcBorders>
              <w:top w:val="single" w:sz="2" w:space="0" w:color="auto"/>
              <w:bottom w:val="single" w:sz="2"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Diru-sarrera mugatuak dituzten 65 urtetik gorako pertsonak</w:t>
            </w:r>
          </w:p>
        </w:tc>
        <w:tc>
          <w:tcPr>
            <w:tcW w:w="1302"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0,15</w:t>
            </w:r>
          </w:p>
        </w:tc>
        <w:tc>
          <w:tcPr>
            <w:tcW w:w="1523"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0,16</w:t>
            </w:r>
          </w:p>
        </w:tc>
        <w:tc>
          <w:tcPr>
            <w:tcW w:w="1339"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0,16</w:t>
            </w:r>
          </w:p>
        </w:tc>
      </w:tr>
      <w:tr w:rsidR="00157A38" w:rsidRPr="008878DF" w:rsidTr="008878DF">
        <w:trPr>
          <w:trHeight w:val="255"/>
          <w:jc w:val="center"/>
        </w:trPr>
        <w:tc>
          <w:tcPr>
            <w:tcW w:w="5269" w:type="dxa"/>
            <w:tcBorders>
              <w:top w:val="single" w:sz="2" w:space="0" w:color="auto"/>
              <w:bottom w:val="single" w:sz="2"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65 urtetik gorakoak</w:t>
            </w:r>
          </w:p>
        </w:tc>
        <w:tc>
          <w:tcPr>
            <w:tcW w:w="1302"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0,30</w:t>
            </w:r>
          </w:p>
        </w:tc>
        <w:tc>
          <w:tcPr>
            <w:tcW w:w="1523"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0,31</w:t>
            </w:r>
          </w:p>
        </w:tc>
        <w:tc>
          <w:tcPr>
            <w:tcW w:w="1339"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0,32</w:t>
            </w:r>
          </w:p>
        </w:tc>
      </w:tr>
      <w:tr w:rsidR="00157A38" w:rsidRPr="008878DF" w:rsidTr="008878DF">
        <w:trPr>
          <w:trHeight w:val="255"/>
          <w:jc w:val="center"/>
        </w:trPr>
        <w:tc>
          <w:tcPr>
            <w:tcW w:w="5269" w:type="dxa"/>
            <w:tcBorders>
              <w:top w:val="single" w:sz="2" w:space="0" w:color="auto"/>
              <w:bottom w:val="single" w:sz="2"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Familia ugariak</w:t>
            </w:r>
          </w:p>
        </w:tc>
        <w:tc>
          <w:tcPr>
            <w:tcW w:w="1302"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0,41</w:t>
            </w:r>
          </w:p>
        </w:tc>
        <w:tc>
          <w:tcPr>
            <w:tcW w:w="1523"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0,43</w:t>
            </w:r>
          </w:p>
        </w:tc>
        <w:tc>
          <w:tcPr>
            <w:tcW w:w="1339"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0,45</w:t>
            </w:r>
          </w:p>
        </w:tc>
      </w:tr>
      <w:tr w:rsidR="00157A38" w:rsidRPr="008878DF" w:rsidTr="008878DF">
        <w:trPr>
          <w:trHeight w:val="255"/>
          <w:jc w:val="center"/>
        </w:trPr>
        <w:tc>
          <w:tcPr>
            <w:tcW w:w="5269" w:type="dxa"/>
            <w:tcBorders>
              <w:top w:val="single" w:sz="2" w:space="0" w:color="auto"/>
              <w:bottom w:val="single" w:sz="2"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Ondare mugatua duten 52-65 urteko langabetuak</w:t>
            </w:r>
          </w:p>
        </w:tc>
        <w:tc>
          <w:tcPr>
            <w:tcW w:w="1302"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0,30</w:t>
            </w:r>
          </w:p>
        </w:tc>
        <w:tc>
          <w:tcPr>
            <w:tcW w:w="1523"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0,31</w:t>
            </w:r>
          </w:p>
        </w:tc>
        <w:tc>
          <w:tcPr>
            <w:tcW w:w="1339"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0,32</w:t>
            </w:r>
          </w:p>
        </w:tc>
      </w:tr>
      <w:tr w:rsidR="00157A38" w:rsidRPr="008878DF" w:rsidTr="008878DF">
        <w:trPr>
          <w:trHeight w:val="255"/>
          <w:jc w:val="center"/>
        </w:trPr>
        <w:tc>
          <w:tcPr>
            <w:tcW w:w="5269" w:type="dxa"/>
            <w:tcBorders>
              <w:top w:val="single" w:sz="2" w:space="0" w:color="auto"/>
              <w:bottom w:val="single" w:sz="2"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Ezgaitasuna duten pertsonak</w:t>
            </w:r>
          </w:p>
        </w:tc>
        <w:tc>
          <w:tcPr>
            <w:tcW w:w="1302"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0,30</w:t>
            </w:r>
          </w:p>
        </w:tc>
        <w:tc>
          <w:tcPr>
            <w:tcW w:w="1523"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0,31</w:t>
            </w:r>
          </w:p>
        </w:tc>
        <w:tc>
          <w:tcPr>
            <w:tcW w:w="1339"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0,32</w:t>
            </w:r>
          </w:p>
        </w:tc>
      </w:tr>
      <w:tr w:rsidR="00157A38" w:rsidRPr="008878DF" w:rsidTr="008878DF">
        <w:trPr>
          <w:trHeight w:val="255"/>
          <w:jc w:val="center"/>
        </w:trPr>
        <w:tc>
          <w:tcPr>
            <w:tcW w:w="5269" w:type="dxa"/>
            <w:tcBorders>
              <w:top w:val="single" w:sz="2" w:space="0" w:color="auto"/>
              <w:bottom w:val="single" w:sz="2"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Gaueko tarifa</w:t>
            </w:r>
          </w:p>
        </w:tc>
        <w:tc>
          <w:tcPr>
            <w:tcW w:w="1302" w:type="dxa"/>
            <w:tcBorders>
              <w:top w:val="single" w:sz="2" w:space="0" w:color="auto"/>
              <w:bottom w:val="single" w:sz="2" w:space="0" w:color="auto"/>
            </w:tcBorders>
            <w:vAlign w:val="center"/>
          </w:tcPr>
          <w:p w:rsidR="00157A38" w:rsidRPr="008878DF" w:rsidRDefault="00157A38" w:rsidP="00BA66C2">
            <w:pPr>
              <w:pStyle w:val="cuatexto"/>
              <w:jc w:val="right"/>
              <w:rPr>
                <w:rFonts w:ascii="Helvetica LT Std" w:hAnsi="Helvetica LT Std"/>
                <w:sz w:val="16"/>
                <w:szCs w:val="16"/>
              </w:rPr>
            </w:pPr>
          </w:p>
        </w:tc>
        <w:tc>
          <w:tcPr>
            <w:tcW w:w="1523" w:type="dxa"/>
            <w:tcBorders>
              <w:top w:val="single" w:sz="2" w:space="0" w:color="auto"/>
              <w:bottom w:val="single" w:sz="2" w:space="0" w:color="auto"/>
            </w:tcBorders>
            <w:vAlign w:val="center"/>
          </w:tcPr>
          <w:p w:rsidR="00157A38" w:rsidRPr="008878DF" w:rsidRDefault="00157A38" w:rsidP="00BA66C2">
            <w:pPr>
              <w:pStyle w:val="cuatexto"/>
              <w:jc w:val="right"/>
              <w:rPr>
                <w:rFonts w:ascii="Helvetica LT Std" w:hAnsi="Helvetica LT Std"/>
                <w:sz w:val="16"/>
                <w:szCs w:val="16"/>
              </w:rPr>
            </w:pPr>
            <w:r w:rsidRPr="008878DF">
              <w:rPr>
                <w:rFonts w:ascii="Helvetica LT Std" w:hAnsi="Helvetica LT Std"/>
                <w:sz w:val="16"/>
                <w:szCs w:val="16"/>
              </w:rPr>
              <w:t>1,00</w:t>
            </w:r>
          </w:p>
        </w:tc>
        <w:tc>
          <w:tcPr>
            <w:tcW w:w="1339" w:type="dxa"/>
            <w:tcBorders>
              <w:top w:val="single" w:sz="2" w:space="0" w:color="auto"/>
              <w:bottom w:val="single" w:sz="2" w:space="0" w:color="auto"/>
            </w:tcBorders>
            <w:vAlign w:val="center"/>
          </w:tcPr>
          <w:p w:rsidR="00157A38" w:rsidRPr="008878DF" w:rsidRDefault="00157A38" w:rsidP="00BA66C2">
            <w:pPr>
              <w:pStyle w:val="cuatexto"/>
              <w:jc w:val="right"/>
              <w:rPr>
                <w:rFonts w:ascii="Helvetica LT Std" w:hAnsi="Helvetica LT Std"/>
                <w:sz w:val="16"/>
                <w:szCs w:val="16"/>
              </w:rPr>
            </w:pPr>
            <w:r w:rsidRPr="008878DF">
              <w:rPr>
                <w:rFonts w:ascii="Helvetica LT Std" w:hAnsi="Helvetica LT Std"/>
                <w:sz w:val="16"/>
                <w:szCs w:val="16"/>
              </w:rPr>
              <w:t>1,00</w:t>
            </w:r>
          </w:p>
        </w:tc>
      </w:tr>
      <w:tr w:rsidR="00157A38" w:rsidRPr="008878DF" w:rsidTr="008878DF">
        <w:trPr>
          <w:trHeight w:val="255"/>
          <w:jc w:val="center"/>
        </w:trPr>
        <w:tc>
          <w:tcPr>
            <w:tcW w:w="5269" w:type="dxa"/>
            <w:tcBorders>
              <w:top w:val="single" w:sz="2" w:space="0" w:color="auto"/>
              <w:bottom w:val="single" w:sz="2" w:space="0" w:color="auto"/>
            </w:tcBorders>
            <w:vAlign w:val="center"/>
          </w:tcPr>
          <w:p w:rsidR="00157A38" w:rsidRPr="008878DF" w:rsidRDefault="00157A38" w:rsidP="00BA66C2">
            <w:pPr>
              <w:pStyle w:val="cuatexto"/>
              <w:jc w:val="left"/>
              <w:rPr>
                <w:rFonts w:ascii="Helvetica LT Std" w:hAnsi="Helvetica LT Std" w:cs="Arial"/>
                <w:sz w:val="16"/>
                <w:szCs w:val="16"/>
              </w:rPr>
            </w:pPr>
            <w:r w:rsidRPr="008878DF">
              <w:rPr>
                <w:rFonts w:ascii="Helvetica LT Std" w:hAnsi="Helvetica LT Std"/>
                <w:sz w:val="16"/>
                <w:szCs w:val="16"/>
              </w:rPr>
              <w:t>Garraiatutako erabiltzaile bakoitzeko batez besteko diru-sarrera</w:t>
            </w:r>
          </w:p>
        </w:tc>
        <w:tc>
          <w:tcPr>
            <w:tcW w:w="1302"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0,48</w:t>
            </w:r>
          </w:p>
        </w:tc>
        <w:tc>
          <w:tcPr>
            <w:tcW w:w="1523"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0,51</w:t>
            </w:r>
          </w:p>
        </w:tc>
        <w:tc>
          <w:tcPr>
            <w:tcW w:w="1339" w:type="dxa"/>
            <w:tcBorders>
              <w:top w:val="single" w:sz="2" w:space="0" w:color="auto"/>
              <w:bottom w:val="single" w:sz="2" w:space="0" w:color="auto"/>
            </w:tcBorders>
            <w:vAlign w:val="center"/>
          </w:tcPr>
          <w:p w:rsidR="00157A38" w:rsidRPr="008878DF" w:rsidRDefault="00157A38" w:rsidP="00457FB6">
            <w:pPr>
              <w:pStyle w:val="cuatexto"/>
              <w:jc w:val="right"/>
              <w:rPr>
                <w:rFonts w:ascii="Helvetica LT Std" w:hAnsi="Helvetica LT Std"/>
                <w:sz w:val="16"/>
                <w:szCs w:val="16"/>
              </w:rPr>
            </w:pPr>
            <w:r w:rsidRPr="008878DF">
              <w:rPr>
                <w:rFonts w:ascii="Helvetica LT Std" w:hAnsi="Helvetica LT Std"/>
                <w:sz w:val="16"/>
                <w:szCs w:val="16"/>
              </w:rPr>
              <w:t>0,53</w:t>
            </w:r>
          </w:p>
        </w:tc>
      </w:tr>
      <w:tr w:rsidR="00157A38" w:rsidRPr="008878DF" w:rsidTr="008878DF">
        <w:trPr>
          <w:trHeight w:val="255"/>
          <w:jc w:val="center"/>
        </w:trPr>
        <w:tc>
          <w:tcPr>
            <w:tcW w:w="5269" w:type="dxa"/>
            <w:tcBorders>
              <w:top w:val="single" w:sz="2" w:space="0" w:color="auto"/>
              <w:bottom w:val="single" w:sz="2"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Tarifen bidezko diru-sarreren kostuen estaldura (%)</w:t>
            </w:r>
          </w:p>
        </w:tc>
        <w:tc>
          <w:tcPr>
            <w:tcW w:w="1302"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54</w:t>
            </w:r>
          </w:p>
        </w:tc>
        <w:tc>
          <w:tcPr>
            <w:tcW w:w="1523"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53</w:t>
            </w:r>
          </w:p>
        </w:tc>
        <w:tc>
          <w:tcPr>
            <w:tcW w:w="1339" w:type="dxa"/>
            <w:tcBorders>
              <w:top w:val="single" w:sz="2" w:space="0" w:color="auto"/>
              <w:bottom w:val="single" w:sz="2"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56</w:t>
            </w:r>
          </w:p>
        </w:tc>
      </w:tr>
      <w:tr w:rsidR="00157A38" w:rsidRPr="008878DF" w:rsidTr="008878DF">
        <w:trPr>
          <w:trHeight w:val="255"/>
          <w:jc w:val="center"/>
        </w:trPr>
        <w:tc>
          <w:tcPr>
            <w:tcW w:w="5269" w:type="dxa"/>
            <w:tcBorders>
              <w:top w:val="single" w:sz="2" w:space="0" w:color="auto"/>
              <w:bottom w:val="single" w:sz="4" w:space="0" w:color="auto"/>
            </w:tcBorders>
            <w:vAlign w:val="center"/>
          </w:tcPr>
          <w:p w:rsidR="00157A38" w:rsidRPr="008878DF" w:rsidRDefault="00157A38" w:rsidP="00BA66C2">
            <w:pPr>
              <w:pStyle w:val="cuatexto"/>
              <w:jc w:val="left"/>
              <w:rPr>
                <w:rFonts w:ascii="Helvetica LT Std" w:hAnsi="Helvetica LT Std"/>
                <w:sz w:val="16"/>
                <w:szCs w:val="16"/>
              </w:rPr>
            </w:pPr>
            <w:r w:rsidRPr="008878DF">
              <w:rPr>
                <w:rFonts w:ascii="Helvetica LT Std" w:hAnsi="Helvetica LT Std"/>
                <w:sz w:val="16"/>
                <w:szCs w:val="16"/>
              </w:rPr>
              <w:t>Tarifen bidezko diru-sarreren kostuaren estaldura, Planaren ar</w:t>
            </w:r>
            <w:r w:rsidRPr="008878DF">
              <w:rPr>
                <w:rFonts w:ascii="Helvetica LT Std" w:hAnsi="Helvetica LT Std"/>
                <w:sz w:val="16"/>
                <w:szCs w:val="16"/>
              </w:rPr>
              <w:t>a</w:t>
            </w:r>
            <w:r w:rsidRPr="008878DF">
              <w:rPr>
                <w:rFonts w:ascii="Helvetica LT Std" w:hAnsi="Helvetica LT Std"/>
                <w:sz w:val="16"/>
                <w:szCs w:val="16"/>
              </w:rPr>
              <w:t>berakoa (%)</w:t>
            </w:r>
          </w:p>
        </w:tc>
        <w:tc>
          <w:tcPr>
            <w:tcW w:w="1302" w:type="dxa"/>
            <w:tcBorders>
              <w:top w:val="single" w:sz="2" w:space="0" w:color="auto"/>
              <w:bottom w:val="single" w:sz="4"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56,8</w:t>
            </w:r>
          </w:p>
        </w:tc>
        <w:tc>
          <w:tcPr>
            <w:tcW w:w="1523" w:type="dxa"/>
            <w:tcBorders>
              <w:top w:val="single" w:sz="2" w:space="0" w:color="auto"/>
              <w:bottom w:val="single" w:sz="4" w:space="0" w:color="auto"/>
            </w:tcBorders>
            <w:vAlign w:val="center"/>
          </w:tcPr>
          <w:p w:rsidR="00157A38" w:rsidRPr="008878DF" w:rsidRDefault="00457FB6" w:rsidP="00BA66C2">
            <w:pPr>
              <w:pStyle w:val="cuatexto"/>
              <w:jc w:val="right"/>
              <w:rPr>
                <w:rFonts w:ascii="Helvetica LT Std" w:hAnsi="Helvetica LT Std"/>
                <w:sz w:val="16"/>
                <w:szCs w:val="16"/>
              </w:rPr>
            </w:pPr>
            <w:r w:rsidRPr="008878DF">
              <w:rPr>
                <w:rFonts w:ascii="Helvetica LT Std" w:hAnsi="Helvetica LT Std"/>
                <w:sz w:val="16"/>
                <w:szCs w:val="16"/>
              </w:rPr>
              <w:t>59,1</w:t>
            </w:r>
          </w:p>
        </w:tc>
        <w:tc>
          <w:tcPr>
            <w:tcW w:w="1339" w:type="dxa"/>
            <w:tcBorders>
              <w:top w:val="single" w:sz="2" w:space="0" w:color="auto"/>
              <w:bottom w:val="single" w:sz="4" w:space="0" w:color="auto"/>
            </w:tcBorders>
            <w:vAlign w:val="center"/>
          </w:tcPr>
          <w:p w:rsidR="00157A38" w:rsidRPr="008878DF" w:rsidRDefault="00157A38" w:rsidP="00BA66C2">
            <w:pPr>
              <w:pStyle w:val="cuatexto"/>
              <w:jc w:val="right"/>
              <w:rPr>
                <w:rFonts w:ascii="Helvetica LT Std" w:hAnsi="Helvetica LT Std"/>
                <w:sz w:val="16"/>
                <w:szCs w:val="16"/>
              </w:rPr>
            </w:pPr>
          </w:p>
        </w:tc>
      </w:tr>
    </w:tbl>
    <w:p w:rsidR="00157A38" w:rsidRPr="008F2D74" w:rsidRDefault="00157A38" w:rsidP="00017326">
      <w:pPr>
        <w:pStyle w:val="texto"/>
        <w:spacing w:before="240"/>
        <w:rPr>
          <w:rFonts w:ascii="Helvetica LT Std" w:hAnsi="Helvetica LT Std"/>
          <w:sz w:val="19"/>
          <w:szCs w:val="19"/>
        </w:rPr>
      </w:pPr>
      <w:r w:rsidRPr="008F2D74">
        <w:rPr>
          <w:rFonts w:ascii="Helvetica LT Std" w:hAnsi="Helvetica LT Std"/>
          <w:sz w:val="19"/>
          <w:szCs w:val="19"/>
        </w:rPr>
        <w:t>2011-2012 garraio-planean, beharrezkotzat jo zen tarifak urtero igotzea, halako moduz non garraiatutako erabiltzaile bakoitzeko batez besteko diru-sarrera, BEZik gabe, aurreko urteko KPIaren arabera igoko den. Mankomunitateak onetsitako tarifak 2011 eta 2012. urteetarako g</w:t>
      </w:r>
      <w:r w:rsidRPr="008F2D74">
        <w:rPr>
          <w:rFonts w:ascii="Helvetica LT Std" w:hAnsi="Helvetica LT Std"/>
          <w:sz w:val="19"/>
          <w:szCs w:val="19"/>
        </w:rPr>
        <w:t>a</w:t>
      </w:r>
      <w:r w:rsidRPr="008F2D74">
        <w:rPr>
          <w:rFonts w:ascii="Helvetica LT Std" w:hAnsi="Helvetica LT Std"/>
          <w:sz w:val="19"/>
          <w:szCs w:val="19"/>
        </w:rPr>
        <w:t xml:space="preserve">rraio-planean zenbatetsitakoen berdinak edo goragokoak izan ziren, eta garraiatutako erabiltzaile bakoitzeko batez besteko diru-sarreraren aldea Foru Komunitatean ekitaldi horietan izandako KPItik gorakoa izan zen. </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Aurrekoa gorabehera, 2011n eta 2012an bidaiari kopuruan izandako beherakada, planeko a</w:t>
      </w:r>
      <w:r w:rsidRPr="008F2D74">
        <w:rPr>
          <w:rFonts w:ascii="Helvetica LT Std" w:hAnsi="Helvetica LT Std"/>
          <w:sz w:val="19"/>
          <w:szCs w:val="19"/>
        </w:rPr>
        <w:t>u</w:t>
      </w:r>
      <w:r w:rsidRPr="008F2D74">
        <w:rPr>
          <w:rFonts w:ascii="Helvetica LT Std" w:hAnsi="Helvetica LT Std"/>
          <w:sz w:val="19"/>
          <w:szCs w:val="19"/>
        </w:rPr>
        <w:t>rreikuspenekin alderatuta, ekarri zuen tarifa errealen bidezko diru-sarrerak ehuneko lau eta 10 txikiagoak izatea 2011n eta 2012an, hurrenez hurren.</w:t>
      </w:r>
    </w:p>
    <w:p w:rsidR="000D1F8B" w:rsidRPr="008F2D74" w:rsidRDefault="00157A38" w:rsidP="000D1B0D">
      <w:pPr>
        <w:pStyle w:val="texto"/>
        <w:spacing w:after="160"/>
        <w:rPr>
          <w:rFonts w:ascii="Helvetica LT Std" w:hAnsi="Helvetica LT Std"/>
          <w:sz w:val="19"/>
          <w:szCs w:val="19"/>
        </w:rPr>
      </w:pPr>
      <w:r w:rsidRPr="008F2D74">
        <w:rPr>
          <w:rFonts w:ascii="Helvetica LT Std" w:hAnsi="Helvetica LT Std"/>
          <w:sz w:val="19"/>
          <w:szCs w:val="19"/>
        </w:rPr>
        <w:t>Zerbitzuaren kostua tarifen bidez estaltzeko maila ehuneko 54, 53 eta 56koa da, hurrenez h</w:t>
      </w:r>
      <w:r w:rsidRPr="008F2D74">
        <w:rPr>
          <w:rFonts w:ascii="Helvetica LT Std" w:hAnsi="Helvetica LT Std"/>
          <w:sz w:val="19"/>
          <w:szCs w:val="19"/>
        </w:rPr>
        <w:t>u</w:t>
      </w:r>
      <w:r w:rsidRPr="008F2D74">
        <w:rPr>
          <w:rFonts w:ascii="Helvetica LT Std" w:hAnsi="Helvetica LT Std"/>
          <w:sz w:val="19"/>
          <w:szCs w:val="19"/>
        </w:rPr>
        <w:t xml:space="preserve">rren, 2011n, 2012an eta 2013an. Portzentaje horiek txikiagoak dira 2011-2012 garraio-planean urte horietarako aurreikusitako tarifak aplikatzetik heldu direnak baino. </w:t>
      </w:r>
    </w:p>
    <w:p w:rsidR="00157A38" w:rsidRPr="008F2D74" w:rsidRDefault="00157A38" w:rsidP="000D1B0D">
      <w:pPr>
        <w:pStyle w:val="texto"/>
        <w:spacing w:after="160"/>
        <w:rPr>
          <w:rFonts w:ascii="Helvetica LT Std" w:hAnsi="Helvetica LT Std"/>
          <w:sz w:val="19"/>
          <w:szCs w:val="19"/>
        </w:rPr>
      </w:pPr>
      <w:r w:rsidRPr="008F2D74">
        <w:rPr>
          <w:rFonts w:ascii="Helvetica LT Std" w:hAnsi="Helvetica LT Std"/>
          <w:sz w:val="19"/>
          <w:szCs w:val="19"/>
        </w:rPr>
        <w:t>Iruñerriko bidaiari-garraio erregularrari buruzko 8/1998 Foru Legeak ezarri zuen, garraio p</w:t>
      </w:r>
      <w:r w:rsidRPr="008F2D74">
        <w:rPr>
          <w:rFonts w:ascii="Helvetica LT Std" w:hAnsi="Helvetica LT Std"/>
          <w:sz w:val="19"/>
          <w:szCs w:val="19"/>
        </w:rPr>
        <w:t>u</w:t>
      </w:r>
      <w:r w:rsidRPr="008F2D74">
        <w:rPr>
          <w:rFonts w:ascii="Helvetica LT Std" w:hAnsi="Helvetica LT Std"/>
          <w:sz w:val="19"/>
          <w:szCs w:val="19"/>
        </w:rPr>
        <w:t xml:space="preserve">blikoaren eskuragarritasuna eta indartzea bermatuta egon daitezen garraio pribatuaren aldean, </w:t>
      </w:r>
      <w:r w:rsidRPr="008F2D74">
        <w:rPr>
          <w:rFonts w:ascii="Helvetica LT Std" w:hAnsi="Helvetica LT Std"/>
          <w:sz w:val="19"/>
          <w:szCs w:val="19"/>
        </w:rPr>
        <w:lastRenderedPageBreak/>
        <w:t>erabiltzaileen txartelen bidezko zuzeneko zerbitzu-finantzaketa ez dela inoiz ere zerbitzu-kostuaren ehuneko 50 baino handiagoa izanen. Xedapen hori ekainaren 18ko 11/2014 Foru L</w:t>
      </w:r>
      <w:r w:rsidRPr="008F2D74">
        <w:rPr>
          <w:rFonts w:ascii="Helvetica LT Std" w:hAnsi="Helvetica LT Std"/>
          <w:sz w:val="19"/>
          <w:szCs w:val="19"/>
        </w:rPr>
        <w:t>e</w:t>
      </w:r>
      <w:r w:rsidRPr="008F2D74">
        <w:rPr>
          <w:rFonts w:ascii="Helvetica LT Std" w:hAnsi="Helvetica LT Std"/>
          <w:sz w:val="19"/>
          <w:szCs w:val="19"/>
        </w:rPr>
        <w:t xml:space="preserve">gearen bidez gehitu zen.  </w:t>
      </w:r>
    </w:p>
    <w:p w:rsidR="00157A38" w:rsidRPr="008F2D74" w:rsidRDefault="00157A38" w:rsidP="000D1B0D">
      <w:pPr>
        <w:pStyle w:val="texto"/>
        <w:spacing w:after="160"/>
        <w:rPr>
          <w:rFonts w:ascii="Helvetica LT Std" w:hAnsi="Helvetica LT Std"/>
          <w:sz w:val="19"/>
          <w:szCs w:val="19"/>
        </w:rPr>
      </w:pPr>
      <w:r w:rsidRPr="008F2D74">
        <w:rPr>
          <w:rFonts w:ascii="Helvetica LT Std" w:hAnsi="Helvetica LT Std"/>
          <w:sz w:val="19"/>
          <w:szCs w:val="19"/>
        </w:rPr>
        <w:t>Garraio-planean aurreikusten zen 2012an tarifen esparru berri bat ezartzea, hileroko abonuak eskaintzen dituena, ikasle, langile eta abarrentzat, edo zerbitzuaren erabilpena erakartzeko be</w:t>
      </w:r>
      <w:r w:rsidRPr="008F2D74">
        <w:rPr>
          <w:rFonts w:ascii="Helvetica LT Std" w:hAnsi="Helvetica LT Std"/>
          <w:sz w:val="19"/>
          <w:szCs w:val="19"/>
        </w:rPr>
        <w:t>s</w:t>
      </w:r>
      <w:r w:rsidRPr="008F2D74">
        <w:rPr>
          <w:rFonts w:ascii="Helvetica LT Std" w:hAnsi="Helvetica LT Std"/>
          <w:sz w:val="19"/>
          <w:szCs w:val="19"/>
        </w:rPr>
        <w:t>telako moduak, eta pertsona-taldeentzako edo bezero-fideltasunaren araberako deskontu-irizpideak ezartzen zituen. Tarifa horiek 2014an onetsi ziren, 2015ean indarrean sartzeko xedez.</w:t>
      </w:r>
    </w:p>
    <w:p w:rsidR="00157A38" w:rsidRPr="008F2D74" w:rsidRDefault="00157A38" w:rsidP="000D1B0D">
      <w:pPr>
        <w:pStyle w:val="texto"/>
        <w:spacing w:after="160"/>
        <w:rPr>
          <w:rFonts w:ascii="Helvetica LT Std" w:hAnsi="Helvetica LT Std"/>
          <w:sz w:val="19"/>
          <w:szCs w:val="19"/>
        </w:rPr>
      </w:pPr>
      <w:r w:rsidRPr="008F2D74">
        <w:rPr>
          <w:rFonts w:ascii="Helvetica LT Std" w:hAnsi="Helvetica LT Std"/>
          <w:sz w:val="19"/>
          <w:szCs w:val="19"/>
        </w:rPr>
        <w:t>Tarifen ehuneko 83 txartel bidez kobratzen dira, eta gainerakoak, berriz, eskudirutan. Txartel bidezko kobrantzak Mankomunitateak jasotzen ditu, eta emakidadunari transferitzen dizkio g</w:t>
      </w:r>
      <w:r w:rsidRPr="008F2D74">
        <w:rPr>
          <w:rFonts w:ascii="Helvetica LT Std" w:hAnsi="Helvetica LT Std"/>
          <w:sz w:val="19"/>
          <w:szCs w:val="19"/>
        </w:rPr>
        <w:t>a</w:t>
      </w:r>
      <w:r w:rsidRPr="008F2D74">
        <w:rPr>
          <w:rFonts w:ascii="Helvetica LT Std" w:hAnsi="Helvetica LT Std"/>
          <w:sz w:val="19"/>
          <w:szCs w:val="19"/>
        </w:rPr>
        <w:t>rraioa erabiltzeagatiko txartelaren kontsumoen arabera. Hilero enpresa emakidadunaren datuekin berdinkatzen ditu. Eskudirutako diru-sarrerak zuzenean kobratzen ditu gidariak, eta diru-bilketa enpresa emakidadunak jasotzen ditu; aldi berean, txartelaren salmenta Mankomunitatearen si</w:t>
      </w:r>
      <w:r w:rsidRPr="008F2D74">
        <w:rPr>
          <w:rFonts w:ascii="Helvetica LT Std" w:hAnsi="Helvetica LT Std"/>
          <w:sz w:val="19"/>
          <w:szCs w:val="19"/>
        </w:rPr>
        <w:t>s</w:t>
      </w:r>
      <w:r w:rsidRPr="008F2D74">
        <w:rPr>
          <w:rFonts w:ascii="Helvetica LT Std" w:hAnsi="Helvetica LT Std"/>
          <w:sz w:val="19"/>
          <w:szCs w:val="19"/>
        </w:rPr>
        <w:t xml:space="preserve">tema informatiko batean erregistratzen da. </w:t>
      </w:r>
    </w:p>
    <w:p w:rsidR="00157A38" w:rsidRPr="008F2D74" w:rsidRDefault="00157A38" w:rsidP="00457FB6">
      <w:pPr>
        <w:pStyle w:val="texto"/>
        <w:spacing w:after="160"/>
        <w:rPr>
          <w:rFonts w:ascii="Helvetica LT Std" w:hAnsi="Helvetica LT Std"/>
          <w:sz w:val="19"/>
          <w:szCs w:val="19"/>
        </w:rPr>
      </w:pPr>
      <w:r w:rsidRPr="008F2D74">
        <w:rPr>
          <w:rFonts w:ascii="Helvetica LT Std" w:hAnsi="Helvetica LT Std"/>
          <w:sz w:val="19"/>
          <w:szCs w:val="19"/>
        </w:rPr>
        <w:t>Ordainketa-bideen sistema zentralizatuaren bidez, txarteletako datuak alderatzen dira emak</w:t>
      </w:r>
      <w:r w:rsidRPr="008F2D74">
        <w:rPr>
          <w:rFonts w:ascii="Helvetica LT Std" w:hAnsi="Helvetica LT Std"/>
          <w:sz w:val="19"/>
          <w:szCs w:val="19"/>
        </w:rPr>
        <w:t>i</w:t>
      </w:r>
      <w:r w:rsidRPr="008F2D74">
        <w:rPr>
          <w:rFonts w:ascii="Helvetica LT Std" w:hAnsi="Helvetica LT Std"/>
          <w:sz w:val="19"/>
          <w:szCs w:val="19"/>
        </w:rPr>
        <w:t>dadunak jartzen dituen makina deuseztatzaileen datuekin eta errekarga sareko datuekin, halako moduz non datu-base bat sortzen baita txartel eta mugimendu guztiekin.</w:t>
      </w:r>
    </w:p>
    <w:p w:rsidR="00157A38" w:rsidRPr="008F2D74" w:rsidRDefault="00457FB6" w:rsidP="00457FB6">
      <w:pPr>
        <w:pStyle w:val="texto"/>
        <w:spacing w:after="160"/>
        <w:rPr>
          <w:rFonts w:ascii="Helvetica LT Std" w:hAnsi="Helvetica LT Std" w:cs="Arial"/>
          <w:sz w:val="19"/>
          <w:szCs w:val="19"/>
        </w:rPr>
      </w:pPr>
      <w:r w:rsidRPr="008F2D74">
        <w:rPr>
          <w:rFonts w:ascii="Helvetica LT Std" w:hAnsi="Helvetica LT Std"/>
          <w:sz w:val="19"/>
          <w:szCs w:val="19"/>
        </w:rPr>
        <w:t xml:space="preserve">b) Gobernuaren ekarpenak. </w:t>
      </w:r>
    </w:p>
    <w:p w:rsidR="00157A38" w:rsidRPr="008F2D74" w:rsidRDefault="00157A38" w:rsidP="000B4D5E">
      <w:pPr>
        <w:pStyle w:val="texto"/>
        <w:spacing w:after="260"/>
        <w:rPr>
          <w:rFonts w:ascii="Helvetica LT Std" w:hAnsi="Helvetica LT Std"/>
          <w:sz w:val="19"/>
          <w:szCs w:val="19"/>
        </w:rPr>
      </w:pPr>
      <w:r w:rsidRPr="008F2D74">
        <w:rPr>
          <w:rFonts w:ascii="Helvetica LT Std" w:hAnsi="Helvetica LT Std"/>
          <w:sz w:val="19"/>
          <w:szCs w:val="19"/>
        </w:rPr>
        <w:t>Nafarroako Gobernuaren 2011tik 2013rako ekarpenak, garraio zerbitzuaren finantzaketar</w:t>
      </w:r>
      <w:r w:rsidRPr="008F2D74">
        <w:rPr>
          <w:rFonts w:ascii="Helvetica LT Std" w:hAnsi="Helvetica LT Std"/>
          <w:sz w:val="19"/>
          <w:szCs w:val="19"/>
        </w:rPr>
        <w:t>a</w:t>
      </w:r>
      <w:r w:rsidRPr="008F2D74">
        <w:rPr>
          <w:rFonts w:ascii="Helvetica LT Std" w:hAnsi="Helvetica LT Std"/>
          <w:sz w:val="19"/>
          <w:szCs w:val="19"/>
        </w:rPr>
        <w:t>koak, honakoak izan ziren:</w:t>
      </w:r>
    </w:p>
    <w:tbl>
      <w:tblPr>
        <w:tblW w:w="8739" w:type="dxa"/>
        <w:jc w:val="center"/>
        <w:tblLayout w:type="fixed"/>
        <w:tblCellMar>
          <w:left w:w="70" w:type="dxa"/>
          <w:right w:w="70" w:type="dxa"/>
        </w:tblCellMar>
        <w:tblLook w:val="0000" w:firstRow="0" w:lastRow="0" w:firstColumn="0" w:lastColumn="0" w:noHBand="0" w:noVBand="0"/>
      </w:tblPr>
      <w:tblGrid>
        <w:gridCol w:w="4656"/>
        <w:gridCol w:w="1364"/>
        <w:gridCol w:w="1371"/>
        <w:gridCol w:w="1348"/>
      </w:tblGrid>
      <w:tr w:rsidR="00157A38" w:rsidRPr="008878DF" w:rsidTr="000B4D5E">
        <w:trPr>
          <w:trHeight w:val="312"/>
          <w:jc w:val="center"/>
        </w:trPr>
        <w:tc>
          <w:tcPr>
            <w:tcW w:w="4656"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left"/>
              <w:rPr>
                <w:rFonts w:ascii="Helvetica LT Std" w:hAnsi="Helvetica LT Std"/>
                <w:sz w:val="16"/>
                <w:szCs w:val="16"/>
              </w:rPr>
            </w:pPr>
          </w:p>
        </w:tc>
        <w:tc>
          <w:tcPr>
            <w:tcW w:w="1364" w:type="dxa"/>
            <w:tcBorders>
              <w:top w:val="single" w:sz="4" w:space="0" w:color="auto"/>
              <w:bottom w:val="single" w:sz="4" w:space="0" w:color="auto"/>
            </w:tcBorders>
            <w:shd w:val="clear" w:color="auto" w:fill="FABF8F" w:themeFill="accent6" w:themeFillTint="99"/>
            <w:vAlign w:val="center"/>
          </w:tcPr>
          <w:p w:rsidR="00157A38" w:rsidRPr="008878DF" w:rsidRDefault="00157A38" w:rsidP="000B4D5E">
            <w:pPr>
              <w:pStyle w:val="cuadroCabe"/>
              <w:jc w:val="right"/>
              <w:rPr>
                <w:rFonts w:ascii="Helvetica LT Std" w:hAnsi="Helvetica LT Std"/>
                <w:sz w:val="16"/>
                <w:szCs w:val="16"/>
              </w:rPr>
            </w:pPr>
            <w:r w:rsidRPr="008878DF">
              <w:rPr>
                <w:rFonts w:ascii="Helvetica LT Std" w:hAnsi="Helvetica LT Std"/>
                <w:sz w:val="16"/>
                <w:szCs w:val="16"/>
              </w:rPr>
              <w:t>2011</w:t>
            </w:r>
          </w:p>
        </w:tc>
        <w:tc>
          <w:tcPr>
            <w:tcW w:w="1371" w:type="dxa"/>
            <w:tcBorders>
              <w:top w:val="single" w:sz="4" w:space="0" w:color="auto"/>
              <w:bottom w:val="single" w:sz="4" w:space="0" w:color="auto"/>
            </w:tcBorders>
            <w:shd w:val="clear" w:color="auto" w:fill="FABF8F" w:themeFill="accent6" w:themeFillTint="99"/>
            <w:vAlign w:val="center"/>
          </w:tcPr>
          <w:p w:rsidR="00157A38" w:rsidRPr="008878DF" w:rsidRDefault="00157A38" w:rsidP="000B4D5E">
            <w:pPr>
              <w:pStyle w:val="cuadroCabe"/>
              <w:jc w:val="right"/>
              <w:rPr>
                <w:rFonts w:ascii="Helvetica LT Std" w:hAnsi="Helvetica LT Std"/>
                <w:sz w:val="16"/>
                <w:szCs w:val="16"/>
              </w:rPr>
            </w:pPr>
            <w:r w:rsidRPr="008878DF">
              <w:rPr>
                <w:rFonts w:ascii="Helvetica LT Std" w:hAnsi="Helvetica LT Std"/>
                <w:sz w:val="16"/>
                <w:szCs w:val="16"/>
              </w:rPr>
              <w:t>2012</w:t>
            </w:r>
          </w:p>
        </w:tc>
        <w:tc>
          <w:tcPr>
            <w:tcW w:w="1348" w:type="dxa"/>
            <w:tcBorders>
              <w:top w:val="single" w:sz="4" w:space="0" w:color="auto"/>
              <w:bottom w:val="single" w:sz="4" w:space="0" w:color="auto"/>
            </w:tcBorders>
            <w:shd w:val="clear" w:color="auto" w:fill="FABF8F" w:themeFill="accent6" w:themeFillTint="99"/>
            <w:vAlign w:val="center"/>
          </w:tcPr>
          <w:p w:rsidR="00157A38" w:rsidRPr="008878DF" w:rsidRDefault="00157A38" w:rsidP="000B4D5E">
            <w:pPr>
              <w:pStyle w:val="cuadroCabe"/>
              <w:jc w:val="right"/>
              <w:rPr>
                <w:rFonts w:ascii="Helvetica LT Std" w:hAnsi="Helvetica LT Std"/>
                <w:sz w:val="16"/>
                <w:szCs w:val="16"/>
              </w:rPr>
            </w:pPr>
            <w:r w:rsidRPr="008878DF">
              <w:rPr>
                <w:rFonts w:ascii="Helvetica LT Std" w:hAnsi="Helvetica LT Std"/>
                <w:sz w:val="16"/>
                <w:szCs w:val="16"/>
              </w:rPr>
              <w:t>2013</w:t>
            </w:r>
          </w:p>
        </w:tc>
      </w:tr>
      <w:tr w:rsidR="00157A38" w:rsidRPr="008878DF" w:rsidTr="000B4D5E">
        <w:trPr>
          <w:trHeight w:val="255"/>
          <w:jc w:val="center"/>
        </w:trPr>
        <w:tc>
          <w:tcPr>
            <w:tcW w:w="4656" w:type="dxa"/>
            <w:tcBorders>
              <w:top w:val="single" w:sz="4" w:space="0" w:color="auto"/>
              <w:bottom w:val="single" w:sz="2" w:space="0" w:color="auto"/>
            </w:tcBorders>
            <w:vAlign w:val="center"/>
          </w:tcPr>
          <w:p w:rsidR="00157A38" w:rsidRPr="008878DF" w:rsidRDefault="00157A38" w:rsidP="003300C4">
            <w:pPr>
              <w:pStyle w:val="cuatexto"/>
              <w:jc w:val="left"/>
              <w:rPr>
                <w:rFonts w:ascii="Helvetica LT Std" w:hAnsi="Helvetica LT Std"/>
                <w:b/>
                <w:sz w:val="16"/>
                <w:szCs w:val="16"/>
              </w:rPr>
            </w:pPr>
            <w:r w:rsidRPr="008878DF">
              <w:rPr>
                <w:rFonts w:ascii="Helvetica LT Std" w:hAnsi="Helvetica LT Std"/>
                <w:b/>
                <w:sz w:val="16"/>
                <w:szCs w:val="16"/>
              </w:rPr>
              <w:t>Zerbitzuaren kostua, guztira</w:t>
            </w:r>
          </w:p>
        </w:tc>
        <w:tc>
          <w:tcPr>
            <w:tcW w:w="1364" w:type="dxa"/>
            <w:tcBorders>
              <w:top w:val="single" w:sz="4" w:space="0" w:color="auto"/>
              <w:bottom w:val="single" w:sz="2" w:space="0" w:color="auto"/>
            </w:tcBorders>
            <w:vAlign w:val="center"/>
          </w:tcPr>
          <w:p w:rsidR="00157A38" w:rsidRPr="008878DF" w:rsidRDefault="00157A38" w:rsidP="000B4D5E">
            <w:pPr>
              <w:pStyle w:val="cuatexto"/>
              <w:jc w:val="right"/>
              <w:rPr>
                <w:rFonts w:ascii="Helvetica LT Std" w:hAnsi="Helvetica LT Std"/>
                <w:b/>
                <w:sz w:val="16"/>
                <w:szCs w:val="16"/>
              </w:rPr>
            </w:pPr>
            <w:r w:rsidRPr="008878DF">
              <w:rPr>
                <w:rFonts w:ascii="Helvetica LT Std" w:hAnsi="Helvetica LT Std"/>
                <w:b/>
                <w:sz w:val="16"/>
                <w:szCs w:val="16"/>
              </w:rPr>
              <w:t>32.630.801</w:t>
            </w:r>
          </w:p>
        </w:tc>
        <w:tc>
          <w:tcPr>
            <w:tcW w:w="1371" w:type="dxa"/>
            <w:tcBorders>
              <w:top w:val="single" w:sz="4" w:space="0" w:color="auto"/>
              <w:bottom w:val="single" w:sz="2" w:space="0" w:color="auto"/>
            </w:tcBorders>
            <w:vAlign w:val="center"/>
          </w:tcPr>
          <w:p w:rsidR="00157A38" w:rsidRPr="008878DF" w:rsidRDefault="00157A38" w:rsidP="000B4D5E">
            <w:pPr>
              <w:pStyle w:val="cuatexto"/>
              <w:jc w:val="right"/>
              <w:rPr>
                <w:rFonts w:ascii="Helvetica LT Std" w:hAnsi="Helvetica LT Std"/>
                <w:b/>
                <w:sz w:val="16"/>
                <w:szCs w:val="16"/>
              </w:rPr>
            </w:pPr>
            <w:r w:rsidRPr="008878DF">
              <w:rPr>
                <w:rFonts w:ascii="Helvetica LT Std" w:hAnsi="Helvetica LT Std"/>
                <w:b/>
                <w:sz w:val="16"/>
                <w:szCs w:val="16"/>
              </w:rPr>
              <w:t>33.215.100</w:t>
            </w:r>
          </w:p>
        </w:tc>
        <w:tc>
          <w:tcPr>
            <w:tcW w:w="1348" w:type="dxa"/>
            <w:tcBorders>
              <w:top w:val="single" w:sz="4" w:space="0" w:color="auto"/>
              <w:bottom w:val="single" w:sz="2" w:space="0" w:color="auto"/>
            </w:tcBorders>
            <w:vAlign w:val="center"/>
          </w:tcPr>
          <w:p w:rsidR="00157A38" w:rsidRPr="008878DF" w:rsidRDefault="00157A38" w:rsidP="000B4D5E">
            <w:pPr>
              <w:pStyle w:val="cuatexto"/>
              <w:jc w:val="right"/>
              <w:rPr>
                <w:rFonts w:ascii="Helvetica LT Std" w:hAnsi="Helvetica LT Std"/>
                <w:b/>
                <w:sz w:val="16"/>
                <w:szCs w:val="16"/>
              </w:rPr>
            </w:pPr>
            <w:r w:rsidRPr="008878DF">
              <w:rPr>
                <w:rFonts w:ascii="Helvetica LT Std" w:hAnsi="Helvetica LT Std"/>
                <w:b/>
                <w:sz w:val="16"/>
                <w:szCs w:val="16"/>
              </w:rPr>
              <w:t>31.058.806</w:t>
            </w:r>
          </w:p>
        </w:tc>
      </w:tr>
      <w:tr w:rsidR="00157A38" w:rsidRPr="008878DF" w:rsidTr="000B4D5E">
        <w:trPr>
          <w:trHeight w:val="255"/>
          <w:jc w:val="center"/>
        </w:trPr>
        <w:tc>
          <w:tcPr>
            <w:tcW w:w="4656"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Foru Komunitateko Administrazioaren ekarpena</w:t>
            </w:r>
          </w:p>
        </w:tc>
        <w:tc>
          <w:tcPr>
            <w:tcW w:w="1364" w:type="dxa"/>
            <w:tcBorders>
              <w:top w:val="single" w:sz="2" w:space="0" w:color="auto"/>
              <w:bottom w:val="single" w:sz="2" w:space="0" w:color="auto"/>
            </w:tcBorders>
            <w:vAlign w:val="center"/>
          </w:tcPr>
          <w:p w:rsidR="00157A38" w:rsidRPr="008878DF" w:rsidRDefault="00157A38" w:rsidP="000B4D5E">
            <w:pPr>
              <w:pStyle w:val="cuatexto"/>
              <w:jc w:val="right"/>
              <w:rPr>
                <w:rFonts w:ascii="Helvetica LT Std" w:hAnsi="Helvetica LT Std"/>
                <w:sz w:val="16"/>
                <w:szCs w:val="16"/>
              </w:rPr>
            </w:pPr>
            <w:r w:rsidRPr="008878DF">
              <w:rPr>
                <w:rFonts w:ascii="Helvetica LT Std" w:hAnsi="Helvetica LT Std"/>
                <w:sz w:val="16"/>
                <w:szCs w:val="16"/>
              </w:rPr>
              <w:t>6.677.910</w:t>
            </w:r>
          </w:p>
        </w:tc>
        <w:tc>
          <w:tcPr>
            <w:tcW w:w="1371" w:type="dxa"/>
            <w:tcBorders>
              <w:top w:val="single" w:sz="2" w:space="0" w:color="auto"/>
              <w:bottom w:val="single" w:sz="2" w:space="0" w:color="auto"/>
            </w:tcBorders>
            <w:vAlign w:val="center"/>
          </w:tcPr>
          <w:p w:rsidR="00157A38" w:rsidRPr="008878DF" w:rsidRDefault="00157A38" w:rsidP="000B4D5E">
            <w:pPr>
              <w:pStyle w:val="cuatexto"/>
              <w:jc w:val="right"/>
              <w:rPr>
                <w:rFonts w:ascii="Helvetica LT Std" w:hAnsi="Helvetica LT Std"/>
                <w:sz w:val="16"/>
                <w:szCs w:val="16"/>
              </w:rPr>
            </w:pPr>
            <w:r w:rsidRPr="008878DF">
              <w:rPr>
                <w:rFonts w:ascii="Helvetica LT Std" w:hAnsi="Helvetica LT Std"/>
                <w:sz w:val="16"/>
                <w:szCs w:val="16"/>
              </w:rPr>
              <w:t>7.328.043</w:t>
            </w:r>
          </w:p>
        </w:tc>
        <w:tc>
          <w:tcPr>
            <w:tcW w:w="1348" w:type="dxa"/>
            <w:tcBorders>
              <w:top w:val="single" w:sz="2" w:space="0" w:color="auto"/>
              <w:bottom w:val="single" w:sz="2" w:space="0" w:color="auto"/>
            </w:tcBorders>
            <w:vAlign w:val="center"/>
          </w:tcPr>
          <w:p w:rsidR="00157A38" w:rsidRPr="008878DF" w:rsidRDefault="00157A38" w:rsidP="000B4D5E">
            <w:pPr>
              <w:pStyle w:val="cuatexto"/>
              <w:jc w:val="right"/>
              <w:rPr>
                <w:rFonts w:ascii="Helvetica LT Std" w:hAnsi="Helvetica LT Std"/>
                <w:sz w:val="16"/>
                <w:szCs w:val="16"/>
              </w:rPr>
            </w:pPr>
            <w:r w:rsidRPr="008878DF">
              <w:rPr>
                <w:rFonts w:ascii="Helvetica LT Std" w:hAnsi="Helvetica LT Std"/>
                <w:sz w:val="16"/>
                <w:szCs w:val="16"/>
              </w:rPr>
              <w:t>7.464.562</w:t>
            </w:r>
          </w:p>
        </w:tc>
      </w:tr>
      <w:tr w:rsidR="00157A38" w:rsidRPr="008878DF" w:rsidTr="000B4D5E">
        <w:trPr>
          <w:trHeight w:val="255"/>
          <w:jc w:val="center"/>
        </w:trPr>
        <w:tc>
          <w:tcPr>
            <w:tcW w:w="4656"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Kostuaren gaineko %</w:t>
            </w:r>
          </w:p>
        </w:tc>
        <w:tc>
          <w:tcPr>
            <w:tcW w:w="1364" w:type="dxa"/>
            <w:tcBorders>
              <w:top w:val="single" w:sz="2" w:space="0" w:color="auto"/>
              <w:bottom w:val="single" w:sz="2" w:space="0" w:color="auto"/>
            </w:tcBorders>
            <w:vAlign w:val="center"/>
          </w:tcPr>
          <w:p w:rsidR="00157A38" w:rsidRPr="008878DF" w:rsidRDefault="00157A38" w:rsidP="000B4D5E">
            <w:pPr>
              <w:pStyle w:val="cuatexto"/>
              <w:jc w:val="right"/>
              <w:rPr>
                <w:rFonts w:ascii="Helvetica LT Std" w:hAnsi="Helvetica LT Std"/>
                <w:sz w:val="16"/>
                <w:szCs w:val="16"/>
              </w:rPr>
            </w:pPr>
            <w:r w:rsidRPr="008878DF">
              <w:rPr>
                <w:rFonts w:ascii="Helvetica LT Std" w:hAnsi="Helvetica LT Std"/>
                <w:sz w:val="16"/>
                <w:szCs w:val="16"/>
              </w:rPr>
              <w:t>20,4</w:t>
            </w:r>
          </w:p>
        </w:tc>
        <w:tc>
          <w:tcPr>
            <w:tcW w:w="1371" w:type="dxa"/>
            <w:tcBorders>
              <w:top w:val="single" w:sz="2" w:space="0" w:color="auto"/>
              <w:bottom w:val="single" w:sz="2" w:space="0" w:color="auto"/>
            </w:tcBorders>
            <w:vAlign w:val="center"/>
          </w:tcPr>
          <w:p w:rsidR="00157A38" w:rsidRPr="008878DF" w:rsidRDefault="00157A38" w:rsidP="000B4D5E">
            <w:pPr>
              <w:pStyle w:val="cuatexto"/>
              <w:jc w:val="right"/>
              <w:rPr>
                <w:rFonts w:ascii="Helvetica LT Std" w:hAnsi="Helvetica LT Std"/>
                <w:sz w:val="16"/>
                <w:szCs w:val="16"/>
              </w:rPr>
            </w:pPr>
            <w:r w:rsidRPr="008878DF">
              <w:rPr>
                <w:rFonts w:ascii="Helvetica LT Std" w:hAnsi="Helvetica LT Std"/>
                <w:sz w:val="16"/>
                <w:szCs w:val="16"/>
              </w:rPr>
              <w:t>22</w:t>
            </w:r>
          </w:p>
        </w:tc>
        <w:tc>
          <w:tcPr>
            <w:tcW w:w="1348" w:type="dxa"/>
            <w:tcBorders>
              <w:top w:val="single" w:sz="2" w:space="0" w:color="auto"/>
              <w:bottom w:val="single" w:sz="2" w:space="0" w:color="auto"/>
            </w:tcBorders>
            <w:vAlign w:val="center"/>
          </w:tcPr>
          <w:p w:rsidR="00157A38" w:rsidRPr="008878DF" w:rsidRDefault="00157A38" w:rsidP="000B4D5E">
            <w:pPr>
              <w:pStyle w:val="cuatexto"/>
              <w:jc w:val="right"/>
              <w:rPr>
                <w:rFonts w:ascii="Helvetica LT Std" w:hAnsi="Helvetica LT Std"/>
                <w:sz w:val="16"/>
                <w:szCs w:val="16"/>
              </w:rPr>
            </w:pPr>
            <w:r w:rsidRPr="008878DF">
              <w:rPr>
                <w:rFonts w:ascii="Helvetica LT Std" w:hAnsi="Helvetica LT Std"/>
                <w:sz w:val="16"/>
                <w:szCs w:val="16"/>
              </w:rPr>
              <w:t>24</w:t>
            </w:r>
          </w:p>
        </w:tc>
      </w:tr>
      <w:tr w:rsidR="00157A38" w:rsidRPr="008878DF" w:rsidTr="000B4D5E">
        <w:trPr>
          <w:trHeight w:val="255"/>
          <w:jc w:val="center"/>
        </w:trPr>
        <w:tc>
          <w:tcPr>
            <w:tcW w:w="4656" w:type="dxa"/>
            <w:tcBorders>
              <w:top w:val="single" w:sz="2"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Planean aurreikusitako kostuaren gaineko %</w:t>
            </w:r>
          </w:p>
        </w:tc>
        <w:tc>
          <w:tcPr>
            <w:tcW w:w="1364" w:type="dxa"/>
            <w:tcBorders>
              <w:top w:val="single" w:sz="2" w:space="0" w:color="auto"/>
              <w:bottom w:val="single" w:sz="4" w:space="0" w:color="auto"/>
            </w:tcBorders>
            <w:vAlign w:val="center"/>
          </w:tcPr>
          <w:p w:rsidR="00157A38" w:rsidRPr="008878DF" w:rsidRDefault="00157A38" w:rsidP="000B4D5E">
            <w:pPr>
              <w:pStyle w:val="cuatexto"/>
              <w:jc w:val="right"/>
              <w:rPr>
                <w:rFonts w:ascii="Helvetica LT Std" w:hAnsi="Helvetica LT Std"/>
                <w:sz w:val="16"/>
                <w:szCs w:val="16"/>
              </w:rPr>
            </w:pPr>
            <w:r w:rsidRPr="008878DF">
              <w:rPr>
                <w:rFonts w:ascii="Helvetica LT Std" w:hAnsi="Helvetica LT Std"/>
                <w:sz w:val="16"/>
                <w:szCs w:val="16"/>
              </w:rPr>
              <w:t>20,9</w:t>
            </w:r>
          </w:p>
        </w:tc>
        <w:tc>
          <w:tcPr>
            <w:tcW w:w="1371" w:type="dxa"/>
            <w:tcBorders>
              <w:top w:val="single" w:sz="2" w:space="0" w:color="auto"/>
              <w:bottom w:val="single" w:sz="4" w:space="0" w:color="auto"/>
            </w:tcBorders>
            <w:vAlign w:val="center"/>
          </w:tcPr>
          <w:p w:rsidR="00157A38" w:rsidRPr="008878DF" w:rsidRDefault="00157A38" w:rsidP="000B4D5E">
            <w:pPr>
              <w:pStyle w:val="cuatexto"/>
              <w:jc w:val="right"/>
              <w:rPr>
                <w:rFonts w:ascii="Helvetica LT Std" w:hAnsi="Helvetica LT Std"/>
                <w:sz w:val="16"/>
                <w:szCs w:val="16"/>
              </w:rPr>
            </w:pPr>
            <w:r w:rsidRPr="008878DF">
              <w:rPr>
                <w:rFonts w:ascii="Helvetica LT Std" w:hAnsi="Helvetica LT Std"/>
                <w:sz w:val="16"/>
                <w:szCs w:val="16"/>
              </w:rPr>
              <w:t>22</w:t>
            </w:r>
          </w:p>
        </w:tc>
        <w:tc>
          <w:tcPr>
            <w:tcW w:w="1348" w:type="dxa"/>
            <w:tcBorders>
              <w:top w:val="single" w:sz="2" w:space="0" w:color="auto"/>
              <w:bottom w:val="single" w:sz="4" w:space="0" w:color="auto"/>
            </w:tcBorders>
            <w:vAlign w:val="center"/>
          </w:tcPr>
          <w:p w:rsidR="00157A38" w:rsidRPr="008878DF" w:rsidRDefault="00157A38" w:rsidP="000B4D5E">
            <w:pPr>
              <w:pStyle w:val="cuatexto"/>
              <w:jc w:val="right"/>
              <w:rPr>
                <w:rFonts w:ascii="Helvetica LT Std" w:hAnsi="Helvetica LT Std"/>
                <w:sz w:val="16"/>
                <w:szCs w:val="16"/>
              </w:rPr>
            </w:pPr>
          </w:p>
        </w:tc>
      </w:tr>
    </w:tbl>
    <w:p w:rsidR="00157A38" w:rsidRPr="008F2D74" w:rsidRDefault="00157A38" w:rsidP="000B4D5E">
      <w:pPr>
        <w:pStyle w:val="texto"/>
        <w:spacing w:before="240"/>
        <w:rPr>
          <w:rFonts w:ascii="Helvetica LT Std" w:hAnsi="Helvetica LT Std"/>
          <w:sz w:val="19"/>
          <w:szCs w:val="19"/>
        </w:rPr>
      </w:pPr>
      <w:r w:rsidRPr="008F2D74">
        <w:rPr>
          <w:rFonts w:ascii="Helvetica LT Std" w:hAnsi="Helvetica LT Std"/>
          <w:sz w:val="19"/>
          <w:szCs w:val="19"/>
        </w:rPr>
        <w:t>2011n eta 2012an, Nafarroako Gobernuak 2011-2012 garraio-planean zerbitzua finantzatzeko aurreikusitako zenbatekoak jarri zituen, eta 2013an, berriz, planean 2012rako aurreikusitakoa, Nafarroako ekitaldi horretako KPIarekin gaurkotua.</w:t>
      </w:r>
    </w:p>
    <w:p w:rsidR="00157A38" w:rsidRPr="008F2D74" w:rsidRDefault="00457FB6" w:rsidP="00457FB6">
      <w:pPr>
        <w:pStyle w:val="texto"/>
        <w:spacing w:after="160"/>
        <w:rPr>
          <w:rFonts w:ascii="Helvetica LT Std" w:hAnsi="Helvetica LT Std" w:cs="Arial"/>
          <w:sz w:val="19"/>
          <w:szCs w:val="19"/>
        </w:rPr>
      </w:pPr>
      <w:r w:rsidRPr="008F2D74">
        <w:rPr>
          <w:rFonts w:ascii="Helvetica LT Std" w:hAnsi="Helvetica LT Std"/>
          <w:sz w:val="19"/>
          <w:szCs w:val="19"/>
        </w:rPr>
        <w:t>c) Udalen ekarpena.</w:t>
      </w:r>
    </w:p>
    <w:p w:rsidR="00157A38" w:rsidRPr="008F2D74" w:rsidRDefault="00157A38" w:rsidP="00BC6B2E">
      <w:pPr>
        <w:pStyle w:val="texto"/>
        <w:spacing w:after="240"/>
        <w:rPr>
          <w:rFonts w:ascii="Helvetica LT Std" w:hAnsi="Helvetica LT Std"/>
          <w:sz w:val="19"/>
          <w:szCs w:val="19"/>
        </w:rPr>
      </w:pPr>
      <w:r w:rsidRPr="008F2D74">
        <w:rPr>
          <w:rFonts w:ascii="Helvetica LT Std" w:hAnsi="Helvetica LT Std"/>
          <w:sz w:val="19"/>
          <w:szCs w:val="19"/>
        </w:rPr>
        <w:t>Udalek 2011ko eta 2012ko ekitaldietan egindako ekarpenak –udalerri guztientzako atal finko batek eta biztanle-kopuruaren araberako atal aldakor batek osatuak– bat datoz 2011-2012 g</w:t>
      </w:r>
      <w:r w:rsidRPr="008F2D74">
        <w:rPr>
          <w:rFonts w:ascii="Helvetica LT Std" w:hAnsi="Helvetica LT Std"/>
          <w:sz w:val="19"/>
          <w:szCs w:val="19"/>
        </w:rPr>
        <w:t>a</w:t>
      </w:r>
      <w:r w:rsidRPr="008F2D74">
        <w:rPr>
          <w:rFonts w:ascii="Helvetica LT Std" w:hAnsi="Helvetica LT Std"/>
          <w:sz w:val="19"/>
          <w:szCs w:val="19"/>
        </w:rPr>
        <w:t>rraio-planean zenbatetsitako aurreikuspenekin. 2013ko ekarpena planean 2012ko ekitaldirako aurreikusitakoa izan zen, KPIaren arabera eguneratua.</w:t>
      </w:r>
    </w:p>
    <w:p w:rsidR="000B4D5E" w:rsidRPr="008F2D74" w:rsidRDefault="000B4D5E" w:rsidP="000B4D5E">
      <w:pPr>
        <w:pStyle w:val="texto"/>
        <w:spacing w:after="0"/>
        <w:rPr>
          <w:rFonts w:ascii="Helvetica LT Std" w:hAnsi="Helvetica LT Std"/>
          <w:sz w:val="19"/>
          <w:szCs w:val="19"/>
        </w:rPr>
      </w:pPr>
    </w:p>
    <w:tbl>
      <w:tblPr>
        <w:tblW w:w="8859" w:type="dxa"/>
        <w:jc w:val="center"/>
        <w:tblLayout w:type="fixed"/>
        <w:tblCellMar>
          <w:left w:w="70" w:type="dxa"/>
          <w:right w:w="70" w:type="dxa"/>
        </w:tblCellMar>
        <w:tblLook w:val="0000" w:firstRow="0" w:lastRow="0" w:firstColumn="0" w:lastColumn="0" w:noHBand="0" w:noVBand="0"/>
      </w:tblPr>
      <w:tblGrid>
        <w:gridCol w:w="4730"/>
        <w:gridCol w:w="1208"/>
        <w:gridCol w:w="1506"/>
        <w:gridCol w:w="1415"/>
      </w:tblGrid>
      <w:tr w:rsidR="00157A38" w:rsidRPr="008878DF" w:rsidTr="00B2052D">
        <w:trPr>
          <w:trHeight w:val="312"/>
          <w:jc w:val="center"/>
        </w:trPr>
        <w:tc>
          <w:tcPr>
            <w:tcW w:w="4730"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left"/>
              <w:rPr>
                <w:rFonts w:ascii="Helvetica LT Std" w:hAnsi="Helvetica LT Std"/>
                <w:sz w:val="16"/>
                <w:szCs w:val="16"/>
              </w:rPr>
            </w:pPr>
          </w:p>
        </w:tc>
        <w:tc>
          <w:tcPr>
            <w:tcW w:w="1208" w:type="dxa"/>
            <w:tcBorders>
              <w:top w:val="single" w:sz="4" w:space="0" w:color="auto"/>
              <w:bottom w:val="single" w:sz="4" w:space="0" w:color="auto"/>
            </w:tcBorders>
            <w:shd w:val="clear" w:color="auto" w:fill="FABF8F" w:themeFill="accent6" w:themeFillTint="99"/>
            <w:vAlign w:val="center"/>
          </w:tcPr>
          <w:p w:rsidR="00157A38" w:rsidRPr="008878DF" w:rsidRDefault="00157A38" w:rsidP="003E700C">
            <w:pPr>
              <w:pStyle w:val="cuadroCabe"/>
              <w:jc w:val="right"/>
              <w:rPr>
                <w:rFonts w:ascii="Helvetica LT Std" w:hAnsi="Helvetica LT Std"/>
                <w:sz w:val="16"/>
                <w:szCs w:val="16"/>
              </w:rPr>
            </w:pPr>
            <w:r w:rsidRPr="008878DF">
              <w:rPr>
                <w:rFonts w:ascii="Helvetica LT Std" w:hAnsi="Helvetica LT Std"/>
                <w:sz w:val="16"/>
                <w:szCs w:val="16"/>
              </w:rPr>
              <w:t>2011</w:t>
            </w:r>
          </w:p>
        </w:tc>
        <w:tc>
          <w:tcPr>
            <w:tcW w:w="1506" w:type="dxa"/>
            <w:tcBorders>
              <w:top w:val="single" w:sz="4" w:space="0" w:color="auto"/>
              <w:bottom w:val="single" w:sz="4" w:space="0" w:color="auto"/>
            </w:tcBorders>
            <w:shd w:val="clear" w:color="auto" w:fill="FABF8F" w:themeFill="accent6" w:themeFillTint="99"/>
            <w:vAlign w:val="center"/>
          </w:tcPr>
          <w:p w:rsidR="00157A38" w:rsidRPr="008878DF" w:rsidRDefault="00157A38" w:rsidP="003E700C">
            <w:pPr>
              <w:pStyle w:val="cuadroCabe"/>
              <w:jc w:val="right"/>
              <w:rPr>
                <w:rFonts w:ascii="Helvetica LT Std" w:hAnsi="Helvetica LT Std"/>
                <w:sz w:val="16"/>
                <w:szCs w:val="16"/>
              </w:rPr>
            </w:pPr>
            <w:r w:rsidRPr="008878DF">
              <w:rPr>
                <w:rFonts w:ascii="Helvetica LT Std" w:hAnsi="Helvetica LT Std"/>
                <w:sz w:val="16"/>
                <w:szCs w:val="16"/>
              </w:rPr>
              <w:t>2012</w:t>
            </w:r>
          </w:p>
        </w:tc>
        <w:tc>
          <w:tcPr>
            <w:tcW w:w="1415" w:type="dxa"/>
            <w:tcBorders>
              <w:top w:val="single" w:sz="4" w:space="0" w:color="auto"/>
              <w:bottom w:val="single" w:sz="4" w:space="0" w:color="auto"/>
            </w:tcBorders>
            <w:shd w:val="clear" w:color="auto" w:fill="FABF8F" w:themeFill="accent6" w:themeFillTint="99"/>
            <w:vAlign w:val="center"/>
          </w:tcPr>
          <w:p w:rsidR="00157A38" w:rsidRPr="008878DF" w:rsidRDefault="00157A38" w:rsidP="003E700C">
            <w:pPr>
              <w:pStyle w:val="cuadroCabe"/>
              <w:jc w:val="right"/>
              <w:rPr>
                <w:rFonts w:ascii="Helvetica LT Std" w:hAnsi="Helvetica LT Std"/>
                <w:sz w:val="16"/>
                <w:szCs w:val="16"/>
              </w:rPr>
            </w:pPr>
            <w:r w:rsidRPr="008878DF">
              <w:rPr>
                <w:rFonts w:ascii="Helvetica LT Std" w:hAnsi="Helvetica LT Std"/>
                <w:sz w:val="16"/>
                <w:szCs w:val="16"/>
              </w:rPr>
              <w:t>2013</w:t>
            </w:r>
          </w:p>
        </w:tc>
      </w:tr>
      <w:tr w:rsidR="00157A38" w:rsidRPr="008878DF" w:rsidTr="00B2052D">
        <w:trPr>
          <w:trHeight w:val="255"/>
          <w:jc w:val="center"/>
        </w:trPr>
        <w:tc>
          <w:tcPr>
            <w:tcW w:w="4730" w:type="dxa"/>
            <w:tcBorders>
              <w:top w:val="single" w:sz="4" w:space="0" w:color="auto"/>
              <w:bottom w:val="single" w:sz="2" w:space="0" w:color="auto"/>
            </w:tcBorders>
            <w:vAlign w:val="center"/>
          </w:tcPr>
          <w:p w:rsidR="00157A38" w:rsidRPr="008878DF" w:rsidRDefault="00157A38" w:rsidP="003300C4">
            <w:pPr>
              <w:pStyle w:val="cuatexto"/>
              <w:jc w:val="left"/>
              <w:rPr>
                <w:rFonts w:ascii="Helvetica LT Std" w:hAnsi="Helvetica LT Std"/>
                <w:b/>
                <w:sz w:val="16"/>
                <w:szCs w:val="16"/>
              </w:rPr>
            </w:pPr>
            <w:r w:rsidRPr="008878DF">
              <w:rPr>
                <w:rFonts w:ascii="Helvetica LT Std" w:hAnsi="Helvetica LT Std"/>
                <w:b/>
                <w:sz w:val="16"/>
                <w:szCs w:val="16"/>
              </w:rPr>
              <w:t>Zerbitzuaren kostua, guztira</w:t>
            </w:r>
          </w:p>
        </w:tc>
        <w:tc>
          <w:tcPr>
            <w:tcW w:w="1208" w:type="dxa"/>
            <w:tcBorders>
              <w:top w:val="single" w:sz="4" w:space="0" w:color="auto"/>
              <w:bottom w:val="single" w:sz="2" w:space="0" w:color="auto"/>
            </w:tcBorders>
            <w:vAlign w:val="center"/>
          </w:tcPr>
          <w:p w:rsidR="00157A38" w:rsidRPr="008878DF" w:rsidRDefault="00157A38" w:rsidP="003E700C">
            <w:pPr>
              <w:pStyle w:val="cuatexto"/>
              <w:jc w:val="right"/>
              <w:rPr>
                <w:rFonts w:ascii="Helvetica LT Std" w:hAnsi="Helvetica LT Std"/>
                <w:b/>
                <w:sz w:val="16"/>
                <w:szCs w:val="16"/>
              </w:rPr>
            </w:pPr>
            <w:r w:rsidRPr="008878DF">
              <w:rPr>
                <w:rFonts w:ascii="Helvetica LT Std" w:hAnsi="Helvetica LT Std"/>
                <w:b/>
                <w:sz w:val="16"/>
                <w:szCs w:val="16"/>
              </w:rPr>
              <w:t>32.630.801</w:t>
            </w:r>
          </w:p>
        </w:tc>
        <w:tc>
          <w:tcPr>
            <w:tcW w:w="1506" w:type="dxa"/>
            <w:tcBorders>
              <w:top w:val="single" w:sz="4" w:space="0" w:color="auto"/>
              <w:bottom w:val="single" w:sz="2" w:space="0" w:color="auto"/>
            </w:tcBorders>
            <w:vAlign w:val="center"/>
          </w:tcPr>
          <w:p w:rsidR="00157A38" w:rsidRPr="008878DF" w:rsidRDefault="00157A38" w:rsidP="003E700C">
            <w:pPr>
              <w:pStyle w:val="cuatexto"/>
              <w:jc w:val="right"/>
              <w:rPr>
                <w:rFonts w:ascii="Helvetica LT Std" w:hAnsi="Helvetica LT Std"/>
                <w:b/>
                <w:sz w:val="16"/>
                <w:szCs w:val="16"/>
              </w:rPr>
            </w:pPr>
            <w:r w:rsidRPr="008878DF">
              <w:rPr>
                <w:rFonts w:ascii="Helvetica LT Std" w:hAnsi="Helvetica LT Std"/>
                <w:b/>
                <w:sz w:val="16"/>
                <w:szCs w:val="16"/>
              </w:rPr>
              <w:t>33.215.100</w:t>
            </w:r>
          </w:p>
        </w:tc>
        <w:tc>
          <w:tcPr>
            <w:tcW w:w="1415" w:type="dxa"/>
            <w:tcBorders>
              <w:top w:val="single" w:sz="4" w:space="0" w:color="auto"/>
              <w:bottom w:val="single" w:sz="2" w:space="0" w:color="auto"/>
            </w:tcBorders>
            <w:vAlign w:val="center"/>
          </w:tcPr>
          <w:p w:rsidR="00157A38" w:rsidRPr="008878DF" w:rsidRDefault="00157A38" w:rsidP="003E700C">
            <w:pPr>
              <w:pStyle w:val="cuatexto"/>
              <w:jc w:val="right"/>
              <w:rPr>
                <w:rFonts w:ascii="Helvetica LT Std" w:hAnsi="Helvetica LT Std"/>
                <w:b/>
                <w:sz w:val="16"/>
                <w:szCs w:val="16"/>
              </w:rPr>
            </w:pPr>
            <w:r w:rsidRPr="008878DF">
              <w:rPr>
                <w:rFonts w:ascii="Helvetica LT Std" w:hAnsi="Helvetica LT Std"/>
                <w:b/>
                <w:sz w:val="16"/>
                <w:szCs w:val="16"/>
              </w:rPr>
              <w:t>31.058.806</w:t>
            </w:r>
          </w:p>
        </w:tc>
      </w:tr>
      <w:tr w:rsidR="00157A38" w:rsidRPr="008878DF" w:rsidTr="00B2052D">
        <w:trPr>
          <w:trHeight w:val="255"/>
          <w:jc w:val="center"/>
        </w:trPr>
        <w:tc>
          <w:tcPr>
            <w:tcW w:w="4730" w:type="dxa"/>
            <w:tcBorders>
              <w:top w:val="single" w:sz="2" w:space="0" w:color="auto"/>
              <w:bottom w:val="single" w:sz="2" w:space="0" w:color="auto"/>
            </w:tcBorders>
            <w:vAlign w:val="center"/>
          </w:tcPr>
          <w:p w:rsidR="00157A38" w:rsidRPr="008878DF" w:rsidRDefault="00157A38" w:rsidP="00B2052D">
            <w:pPr>
              <w:pStyle w:val="cuatexto"/>
              <w:jc w:val="left"/>
              <w:rPr>
                <w:rFonts w:ascii="Helvetica LT Std" w:hAnsi="Helvetica LT Std"/>
                <w:sz w:val="16"/>
                <w:szCs w:val="16"/>
              </w:rPr>
            </w:pPr>
            <w:r w:rsidRPr="008878DF">
              <w:rPr>
                <w:rFonts w:ascii="Helvetica LT Std" w:hAnsi="Helvetica LT Std"/>
                <w:sz w:val="16"/>
                <w:szCs w:val="16"/>
              </w:rPr>
              <w:t>Udalerrien ekarpena</w:t>
            </w:r>
            <w:r w:rsidRPr="008878DF">
              <w:rPr>
                <w:rFonts w:ascii="Helvetica LT Std" w:hAnsi="Helvetica LT Std"/>
                <w:sz w:val="16"/>
                <w:szCs w:val="16"/>
                <w:vertAlign w:val="superscript"/>
              </w:rPr>
              <w:t>(1)</w:t>
            </w:r>
          </w:p>
        </w:tc>
        <w:tc>
          <w:tcPr>
            <w:tcW w:w="1208" w:type="dxa"/>
            <w:tcBorders>
              <w:top w:val="single" w:sz="2" w:space="0" w:color="auto"/>
              <w:bottom w:val="single" w:sz="2" w:space="0" w:color="auto"/>
            </w:tcBorders>
            <w:vAlign w:val="center"/>
          </w:tcPr>
          <w:p w:rsidR="00157A38" w:rsidRPr="008878DF" w:rsidRDefault="00B2052D" w:rsidP="003E700C">
            <w:pPr>
              <w:pStyle w:val="cuatexto"/>
              <w:jc w:val="right"/>
              <w:rPr>
                <w:rFonts w:ascii="Helvetica LT Std" w:hAnsi="Helvetica LT Std"/>
                <w:sz w:val="16"/>
                <w:szCs w:val="16"/>
              </w:rPr>
            </w:pPr>
            <w:r w:rsidRPr="008878DF">
              <w:rPr>
                <w:rFonts w:ascii="Helvetica LT Std" w:hAnsi="Helvetica LT Std"/>
                <w:sz w:val="16"/>
                <w:szCs w:val="16"/>
              </w:rPr>
              <w:t>4.849.535</w:t>
            </w:r>
            <w:r w:rsidRPr="008878DF">
              <w:rPr>
                <w:rFonts w:ascii="Helvetica LT Std" w:hAnsi="Helvetica LT Std"/>
                <w:sz w:val="16"/>
                <w:szCs w:val="16"/>
                <w:vertAlign w:val="superscript"/>
              </w:rPr>
              <w:t>(2)</w:t>
            </w:r>
          </w:p>
        </w:tc>
        <w:tc>
          <w:tcPr>
            <w:tcW w:w="1506" w:type="dxa"/>
            <w:tcBorders>
              <w:top w:val="single" w:sz="2" w:space="0" w:color="auto"/>
              <w:bottom w:val="single" w:sz="2" w:space="0" w:color="auto"/>
            </w:tcBorders>
            <w:vAlign w:val="center"/>
          </w:tcPr>
          <w:p w:rsidR="00157A38" w:rsidRPr="008878DF" w:rsidRDefault="00B2052D" w:rsidP="003E700C">
            <w:pPr>
              <w:pStyle w:val="cuatexto"/>
              <w:jc w:val="right"/>
              <w:rPr>
                <w:rFonts w:ascii="Helvetica LT Std" w:hAnsi="Helvetica LT Std"/>
                <w:sz w:val="16"/>
                <w:szCs w:val="16"/>
              </w:rPr>
            </w:pPr>
            <w:r w:rsidRPr="008878DF">
              <w:rPr>
                <w:rFonts w:ascii="Helvetica LT Std" w:hAnsi="Helvetica LT Std"/>
                <w:sz w:val="16"/>
                <w:szCs w:val="16"/>
              </w:rPr>
              <w:t>5.189.002</w:t>
            </w:r>
          </w:p>
        </w:tc>
        <w:tc>
          <w:tcPr>
            <w:tcW w:w="1415" w:type="dxa"/>
            <w:tcBorders>
              <w:top w:val="single" w:sz="2" w:space="0" w:color="auto"/>
              <w:bottom w:val="single" w:sz="2" w:space="0" w:color="auto"/>
            </w:tcBorders>
            <w:vAlign w:val="center"/>
          </w:tcPr>
          <w:p w:rsidR="00157A38" w:rsidRPr="008878DF" w:rsidRDefault="00157A38" w:rsidP="003E700C">
            <w:pPr>
              <w:pStyle w:val="cuatexto"/>
              <w:jc w:val="right"/>
              <w:rPr>
                <w:rFonts w:ascii="Helvetica LT Std" w:hAnsi="Helvetica LT Std"/>
                <w:sz w:val="16"/>
                <w:szCs w:val="16"/>
              </w:rPr>
            </w:pPr>
            <w:r w:rsidRPr="008878DF">
              <w:rPr>
                <w:rFonts w:ascii="Helvetica LT Std" w:hAnsi="Helvetica LT Std"/>
                <w:sz w:val="16"/>
                <w:szCs w:val="16"/>
              </w:rPr>
              <w:t>5.329.105</w:t>
            </w:r>
          </w:p>
        </w:tc>
      </w:tr>
      <w:tr w:rsidR="00157A38" w:rsidRPr="008878DF" w:rsidTr="00B2052D">
        <w:trPr>
          <w:trHeight w:val="255"/>
          <w:jc w:val="center"/>
        </w:trPr>
        <w:tc>
          <w:tcPr>
            <w:tcW w:w="4730"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Kostuaren gaineko %</w:t>
            </w:r>
          </w:p>
        </w:tc>
        <w:tc>
          <w:tcPr>
            <w:tcW w:w="1208" w:type="dxa"/>
            <w:tcBorders>
              <w:top w:val="single" w:sz="2" w:space="0" w:color="auto"/>
              <w:bottom w:val="single" w:sz="2" w:space="0" w:color="auto"/>
            </w:tcBorders>
            <w:vAlign w:val="center"/>
          </w:tcPr>
          <w:p w:rsidR="00157A38" w:rsidRPr="008878DF" w:rsidRDefault="00157A38" w:rsidP="00B2052D">
            <w:pPr>
              <w:pStyle w:val="cuatexto"/>
              <w:jc w:val="right"/>
              <w:rPr>
                <w:rFonts w:ascii="Helvetica LT Std" w:hAnsi="Helvetica LT Std"/>
                <w:sz w:val="16"/>
                <w:szCs w:val="16"/>
              </w:rPr>
            </w:pPr>
            <w:r w:rsidRPr="008878DF">
              <w:rPr>
                <w:rFonts w:ascii="Helvetica LT Std" w:hAnsi="Helvetica LT Std"/>
                <w:sz w:val="16"/>
                <w:szCs w:val="16"/>
              </w:rPr>
              <w:t>14,8</w:t>
            </w:r>
          </w:p>
        </w:tc>
        <w:tc>
          <w:tcPr>
            <w:tcW w:w="1506" w:type="dxa"/>
            <w:tcBorders>
              <w:top w:val="single" w:sz="2" w:space="0" w:color="auto"/>
              <w:bottom w:val="single" w:sz="2" w:space="0" w:color="auto"/>
            </w:tcBorders>
            <w:vAlign w:val="center"/>
          </w:tcPr>
          <w:p w:rsidR="00157A38" w:rsidRPr="008878DF" w:rsidRDefault="00157A38" w:rsidP="00B2052D">
            <w:pPr>
              <w:pStyle w:val="cuatexto"/>
              <w:jc w:val="right"/>
              <w:rPr>
                <w:rFonts w:ascii="Helvetica LT Std" w:hAnsi="Helvetica LT Std"/>
                <w:sz w:val="16"/>
                <w:szCs w:val="16"/>
              </w:rPr>
            </w:pPr>
            <w:r w:rsidRPr="008878DF">
              <w:rPr>
                <w:rFonts w:ascii="Helvetica LT Std" w:hAnsi="Helvetica LT Std"/>
                <w:sz w:val="16"/>
                <w:szCs w:val="16"/>
              </w:rPr>
              <w:t>15,6</w:t>
            </w:r>
          </w:p>
        </w:tc>
        <w:tc>
          <w:tcPr>
            <w:tcW w:w="1415" w:type="dxa"/>
            <w:tcBorders>
              <w:top w:val="single" w:sz="2" w:space="0" w:color="auto"/>
              <w:bottom w:val="single" w:sz="2" w:space="0" w:color="auto"/>
            </w:tcBorders>
            <w:vAlign w:val="center"/>
          </w:tcPr>
          <w:p w:rsidR="00157A38" w:rsidRPr="008878DF" w:rsidRDefault="00157A38" w:rsidP="003E700C">
            <w:pPr>
              <w:pStyle w:val="cuatexto"/>
              <w:jc w:val="right"/>
              <w:rPr>
                <w:rFonts w:ascii="Helvetica LT Std" w:hAnsi="Helvetica LT Std"/>
                <w:sz w:val="16"/>
                <w:szCs w:val="16"/>
              </w:rPr>
            </w:pPr>
            <w:r w:rsidRPr="008878DF">
              <w:rPr>
                <w:rFonts w:ascii="Helvetica LT Std" w:hAnsi="Helvetica LT Std"/>
                <w:sz w:val="16"/>
                <w:szCs w:val="16"/>
              </w:rPr>
              <w:t>17,1</w:t>
            </w:r>
          </w:p>
        </w:tc>
      </w:tr>
      <w:tr w:rsidR="00157A38" w:rsidRPr="008878DF" w:rsidTr="00B2052D">
        <w:trPr>
          <w:trHeight w:val="255"/>
          <w:jc w:val="center"/>
        </w:trPr>
        <w:tc>
          <w:tcPr>
            <w:tcW w:w="4730" w:type="dxa"/>
            <w:tcBorders>
              <w:top w:val="single" w:sz="2"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Planean aurreikusitako kostuaren gaineko %</w:t>
            </w:r>
          </w:p>
        </w:tc>
        <w:tc>
          <w:tcPr>
            <w:tcW w:w="1208" w:type="dxa"/>
            <w:tcBorders>
              <w:top w:val="single" w:sz="2" w:space="0" w:color="auto"/>
              <w:bottom w:val="single" w:sz="4" w:space="0" w:color="auto"/>
            </w:tcBorders>
            <w:vAlign w:val="center"/>
          </w:tcPr>
          <w:p w:rsidR="00157A38" w:rsidRPr="008878DF" w:rsidRDefault="00157A38" w:rsidP="003E700C">
            <w:pPr>
              <w:pStyle w:val="cuatexto"/>
              <w:jc w:val="right"/>
              <w:rPr>
                <w:rFonts w:ascii="Helvetica LT Std" w:hAnsi="Helvetica LT Std"/>
                <w:sz w:val="16"/>
                <w:szCs w:val="16"/>
              </w:rPr>
            </w:pPr>
            <w:r w:rsidRPr="008878DF">
              <w:rPr>
                <w:rFonts w:ascii="Helvetica LT Std" w:hAnsi="Helvetica LT Std"/>
                <w:sz w:val="16"/>
                <w:szCs w:val="16"/>
              </w:rPr>
              <w:t>15,0</w:t>
            </w:r>
          </w:p>
        </w:tc>
        <w:tc>
          <w:tcPr>
            <w:tcW w:w="1506" w:type="dxa"/>
            <w:tcBorders>
              <w:top w:val="single" w:sz="2" w:space="0" w:color="auto"/>
              <w:bottom w:val="single" w:sz="4" w:space="0" w:color="auto"/>
            </w:tcBorders>
            <w:vAlign w:val="center"/>
          </w:tcPr>
          <w:p w:rsidR="00157A38" w:rsidRPr="008878DF" w:rsidRDefault="00157A38" w:rsidP="003E700C">
            <w:pPr>
              <w:pStyle w:val="cuatexto"/>
              <w:jc w:val="right"/>
              <w:rPr>
                <w:rFonts w:ascii="Helvetica LT Std" w:hAnsi="Helvetica LT Std"/>
                <w:sz w:val="16"/>
                <w:szCs w:val="16"/>
              </w:rPr>
            </w:pPr>
            <w:r w:rsidRPr="008878DF">
              <w:rPr>
                <w:rFonts w:ascii="Helvetica LT Std" w:hAnsi="Helvetica LT Std"/>
                <w:sz w:val="16"/>
                <w:szCs w:val="16"/>
              </w:rPr>
              <w:t>15,6</w:t>
            </w:r>
          </w:p>
        </w:tc>
        <w:tc>
          <w:tcPr>
            <w:tcW w:w="1415" w:type="dxa"/>
            <w:tcBorders>
              <w:top w:val="single" w:sz="2" w:space="0" w:color="auto"/>
              <w:bottom w:val="single" w:sz="4" w:space="0" w:color="auto"/>
            </w:tcBorders>
            <w:vAlign w:val="center"/>
          </w:tcPr>
          <w:p w:rsidR="00157A38" w:rsidRPr="008878DF" w:rsidRDefault="00157A38" w:rsidP="003E700C">
            <w:pPr>
              <w:pStyle w:val="cuatexto"/>
              <w:jc w:val="right"/>
              <w:rPr>
                <w:rFonts w:ascii="Helvetica LT Std" w:hAnsi="Helvetica LT Std"/>
                <w:sz w:val="16"/>
                <w:szCs w:val="16"/>
              </w:rPr>
            </w:pPr>
          </w:p>
        </w:tc>
      </w:tr>
    </w:tbl>
    <w:p w:rsidR="00B2052D" w:rsidRPr="008878DF" w:rsidRDefault="009C389F" w:rsidP="009C389F">
      <w:pPr>
        <w:spacing w:before="120" w:after="0"/>
        <w:ind w:right="-2926" w:firstLine="0"/>
        <w:rPr>
          <w:rFonts w:ascii="Helvetica LT Std" w:hAnsi="Helvetica LT Std" w:cs="Arial"/>
          <w:color w:val="000000"/>
          <w:sz w:val="14"/>
          <w:szCs w:val="14"/>
        </w:rPr>
      </w:pPr>
      <w:r w:rsidRPr="008878DF">
        <w:rPr>
          <w:rFonts w:ascii="Helvetica LT Std" w:hAnsi="Helvetica LT Std"/>
          <w:color w:val="000000"/>
          <w:sz w:val="14"/>
          <w:szCs w:val="14"/>
        </w:rPr>
        <w:t>(1) Ez da jaso Arangurengo Udalaren ekarpena, industrialdeetarako esperientzia pilotu baterako jarritakoa:</w:t>
      </w:r>
    </w:p>
    <w:p w:rsidR="00B2052D" w:rsidRPr="008878DF" w:rsidRDefault="009C389F" w:rsidP="009C389F">
      <w:pPr>
        <w:spacing w:after="0"/>
        <w:ind w:right="-2923" w:firstLine="0"/>
        <w:rPr>
          <w:rFonts w:ascii="Helvetica LT Std" w:hAnsi="Helvetica LT Std" w:cs="Arial"/>
          <w:color w:val="000000"/>
          <w:sz w:val="14"/>
          <w:szCs w:val="14"/>
        </w:rPr>
      </w:pPr>
      <w:r w:rsidRPr="008878DF">
        <w:rPr>
          <w:rFonts w:ascii="Helvetica LT Std" w:hAnsi="Helvetica LT Std"/>
          <w:color w:val="000000"/>
          <w:sz w:val="14"/>
          <w:szCs w:val="14"/>
        </w:rPr>
        <w:t xml:space="preserve">     19.913 euro 2011n eta 105.010 euro 2012an.</w:t>
      </w:r>
    </w:p>
    <w:p w:rsidR="006B6B23" w:rsidRPr="008878DF" w:rsidRDefault="006B6B23" w:rsidP="009C389F">
      <w:pPr>
        <w:spacing w:after="0"/>
        <w:ind w:right="-2923" w:firstLine="0"/>
        <w:rPr>
          <w:rFonts w:ascii="Helvetica LT Std" w:hAnsi="Helvetica LT Std" w:cs="Arial"/>
          <w:color w:val="000000"/>
          <w:sz w:val="14"/>
          <w:szCs w:val="14"/>
        </w:rPr>
      </w:pPr>
      <w:r w:rsidRPr="008878DF">
        <w:rPr>
          <w:rFonts w:ascii="Helvetica LT Std" w:hAnsi="Helvetica LT Std"/>
          <w:color w:val="000000"/>
          <w:sz w:val="14"/>
          <w:szCs w:val="14"/>
        </w:rPr>
        <w:t>(2) Kopuru horretatik, 1.965.552 euro taxi-lizentzien bidezko diru-sarrerekin konpentsatu ziren.</w:t>
      </w:r>
    </w:p>
    <w:p w:rsidR="00304FF0" w:rsidRDefault="00304FF0">
      <w:pPr>
        <w:spacing w:after="0"/>
        <w:ind w:firstLine="0"/>
        <w:jc w:val="left"/>
        <w:rPr>
          <w:rFonts w:ascii="Helvetica LT Std" w:hAnsi="Helvetica LT Std"/>
          <w:b/>
          <w:spacing w:val="6"/>
          <w:sz w:val="19"/>
          <w:szCs w:val="19"/>
        </w:rPr>
      </w:pPr>
      <w:r>
        <w:rPr>
          <w:rFonts w:ascii="Helvetica LT Std" w:hAnsi="Helvetica LT Std"/>
          <w:b/>
          <w:sz w:val="19"/>
          <w:szCs w:val="19"/>
        </w:rPr>
        <w:br w:type="page"/>
      </w:r>
    </w:p>
    <w:p w:rsidR="00157A38" w:rsidRPr="008F2D74" w:rsidRDefault="00157A38" w:rsidP="00457FB6">
      <w:pPr>
        <w:pStyle w:val="texto"/>
        <w:spacing w:before="240" w:after="240"/>
        <w:rPr>
          <w:rFonts w:ascii="Helvetica LT Std" w:hAnsi="Helvetica LT Std"/>
          <w:b/>
          <w:sz w:val="19"/>
          <w:szCs w:val="19"/>
        </w:rPr>
      </w:pPr>
      <w:r w:rsidRPr="008F2D74">
        <w:rPr>
          <w:rFonts w:ascii="Helvetica LT Std" w:hAnsi="Helvetica LT Std"/>
          <w:b/>
          <w:sz w:val="19"/>
          <w:szCs w:val="19"/>
        </w:rPr>
        <w:lastRenderedPageBreak/>
        <w:t>Garraio zerbitzuaren defizita</w:t>
      </w:r>
    </w:p>
    <w:p w:rsidR="00157A38" w:rsidRPr="008F2D74" w:rsidRDefault="00157A38" w:rsidP="00BC6B2E">
      <w:pPr>
        <w:pStyle w:val="texto"/>
        <w:spacing w:after="240"/>
        <w:rPr>
          <w:rFonts w:ascii="Helvetica LT Std" w:hAnsi="Helvetica LT Std"/>
          <w:sz w:val="19"/>
          <w:szCs w:val="19"/>
        </w:rPr>
      </w:pPr>
      <w:r w:rsidRPr="008F2D74">
        <w:rPr>
          <w:rFonts w:ascii="Helvetica LT Std" w:hAnsi="Helvetica LT Std"/>
          <w:sz w:val="19"/>
          <w:szCs w:val="19"/>
        </w:rPr>
        <w:t>Garraio zerbitzuaren finantzaketak, 2011-2012 planean ezarritakoak, zerbitzuaren kostu osoa estaltzen zuen. Garraio-planeko aurreikuspenetatik izan diren desbideratzeak, bai kostuetan, bai finantzaketan, jada zerbitzuan defizita eragin dutenak, nagusiki zor zaizkie tarifen bidez diru-sarrera gutxiago jaso izateari, bidaiari-kopurua jaistearen ondorioz. Horixe da datu hauetatik er</w:t>
      </w:r>
      <w:r w:rsidRPr="008F2D74">
        <w:rPr>
          <w:rFonts w:ascii="Helvetica LT Std" w:hAnsi="Helvetica LT Std"/>
          <w:sz w:val="19"/>
          <w:szCs w:val="19"/>
        </w:rPr>
        <w:t>a</w:t>
      </w:r>
      <w:r w:rsidRPr="008F2D74">
        <w:rPr>
          <w:rFonts w:ascii="Helvetica LT Std" w:hAnsi="Helvetica LT Std"/>
          <w:sz w:val="19"/>
          <w:szCs w:val="19"/>
        </w:rPr>
        <w:t>tortzen dena:</w:t>
      </w:r>
    </w:p>
    <w:tbl>
      <w:tblPr>
        <w:tblW w:w="8825" w:type="dxa"/>
        <w:tblInd w:w="56" w:type="dxa"/>
        <w:tblLayout w:type="fixed"/>
        <w:tblCellMar>
          <w:left w:w="70" w:type="dxa"/>
          <w:right w:w="70" w:type="dxa"/>
        </w:tblCellMar>
        <w:tblLook w:val="0000" w:firstRow="0" w:lastRow="0" w:firstColumn="0" w:lastColumn="0" w:noHBand="0" w:noVBand="0"/>
      </w:tblPr>
      <w:tblGrid>
        <w:gridCol w:w="4144"/>
        <w:gridCol w:w="1825"/>
        <w:gridCol w:w="1694"/>
        <w:gridCol w:w="1162"/>
      </w:tblGrid>
      <w:tr w:rsidR="00157A38" w:rsidRPr="008878DF" w:rsidTr="00457FB6">
        <w:trPr>
          <w:trHeight w:val="340"/>
        </w:trPr>
        <w:tc>
          <w:tcPr>
            <w:tcW w:w="4144"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left"/>
              <w:rPr>
                <w:rFonts w:ascii="Helvetica LT Std" w:hAnsi="Helvetica LT Std"/>
                <w:sz w:val="16"/>
                <w:szCs w:val="16"/>
              </w:rPr>
            </w:pPr>
            <w:r w:rsidRPr="008878DF">
              <w:rPr>
                <w:rFonts w:ascii="Helvetica LT Std" w:hAnsi="Helvetica LT Std"/>
                <w:sz w:val="16"/>
                <w:szCs w:val="16"/>
              </w:rPr>
              <w:t>2011</w:t>
            </w:r>
          </w:p>
        </w:tc>
        <w:tc>
          <w:tcPr>
            <w:tcW w:w="1825" w:type="dxa"/>
            <w:tcBorders>
              <w:top w:val="single" w:sz="4" w:space="0" w:color="auto"/>
              <w:bottom w:val="single" w:sz="4" w:space="0" w:color="auto"/>
            </w:tcBorders>
            <w:shd w:val="clear" w:color="auto" w:fill="FABF8F" w:themeFill="accent6" w:themeFillTint="99"/>
            <w:vAlign w:val="center"/>
          </w:tcPr>
          <w:p w:rsidR="00157A38" w:rsidRPr="008878DF" w:rsidRDefault="00157A38" w:rsidP="00C90090">
            <w:pPr>
              <w:pStyle w:val="cuadroCabe"/>
              <w:jc w:val="right"/>
              <w:rPr>
                <w:rFonts w:ascii="Helvetica LT Std" w:hAnsi="Helvetica LT Std"/>
                <w:sz w:val="16"/>
                <w:szCs w:val="16"/>
              </w:rPr>
            </w:pPr>
            <w:r w:rsidRPr="008878DF">
              <w:rPr>
                <w:rFonts w:ascii="Helvetica LT Std" w:hAnsi="Helvetica LT Std"/>
                <w:sz w:val="16"/>
                <w:szCs w:val="16"/>
              </w:rPr>
              <w:t>Plana</w:t>
            </w:r>
          </w:p>
        </w:tc>
        <w:tc>
          <w:tcPr>
            <w:tcW w:w="1694" w:type="dxa"/>
            <w:tcBorders>
              <w:top w:val="single" w:sz="4" w:space="0" w:color="auto"/>
              <w:bottom w:val="single" w:sz="4" w:space="0" w:color="auto"/>
            </w:tcBorders>
            <w:shd w:val="clear" w:color="auto" w:fill="FABF8F" w:themeFill="accent6" w:themeFillTint="99"/>
            <w:vAlign w:val="center"/>
          </w:tcPr>
          <w:p w:rsidR="00157A38" w:rsidRPr="008878DF" w:rsidRDefault="00157A38" w:rsidP="00C90090">
            <w:pPr>
              <w:pStyle w:val="cuadroCabe"/>
              <w:jc w:val="right"/>
              <w:rPr>
                <w:rFonts w:ascii="Helvetica LT Std" w:hAnsi="Helvetica LT Std"/>
                <w:sz w:val="16"/>
                <w:szCs w:val="16"/>
              </w:rPr>
            </w:pPr>
            <w:r w:rsidRPr="008878DF">
              <w:rPr>
                <w:rFonts w:ascii="Helvetica LT Std" w:hAnsi="Helvetica LT Std"/>
                <w:sz w:val="16"/>
                <w:szCs w:val="16"/>
              </w:rPr>
              <w:t>Betetakoa</w:t>
            </w:r>
          </w:p>
        </w:tc>
        <w:tc>
          <w:tcPr>
            <w:tcW w:w="1162" w:type="dxa"/>
            <w:tcBorders>
              <w:top w:val="single" w:sz="4" w:space="0" w:color="auto"/>
              <w:bottom w:val="single" w:sz="4" w:space="0" w:color="auto"/>
            </w:tcBorders>
            <w:shd w:val="clear" w:color="auto" w:fill="FABF8F" w:themeFill="accent6" w:themeFillTint="99"/>
            <w:vAlign w:val="center"/>
          </w:tcPr>
          <w:p w:rsidR="00157A38" w:rsidRPr="008878DF" w:rsidRDefault="00157A38" w:rsidP="00C90090">
            <w:pPr>
              <w:pStyle w:val="cuadroCabe"/>
              <w:jc w:val="right"/>
              <w:rPr>
                <w:rFonts w:ascii="Helvetica LT Std" w:hAnsi="Helvetica LT Std"/>
                <w:sz w:val="16"/>
                <w:szCs w:val="16"/>
              </w:rPr>
            </w:pPr>
            <w:r w:rsidRPr="008878DF">
              <w:rPr>
                <w:rFonts w:ascii="Helvetica LT Std" w:hAnsi="Helvetica LT Std"/>
                <w:sz w:val="16"/>
                <w:szCs w:val="16"/>
              </w:rPr>
              <w:t>Aldea</w:t>
            </w:r>
          </w:p>
        </w:tc>
      </w:tr>
      <w:tr w:rsidR="00157A38" w:rsidRPr="008878DF" w:rsidTr="00457FB6">
        <w:trPr>
          <w:trHeight w:val="255"/>
        </w:trPr>
        <w:tc>
          <w:tcPr>
            <w:tcW w:w="4144" w:type="dxa"/>
            <w:tcBorders>
              <w:top w:val="single" w:sz="2" w:space="0" w:color="auto"/>
              <w:bottom w:val="single" w:sz="2" w:space="0" w:color="auto"/>
            </w:tcBorders>
            <w:vAlign w:val="center"/>
          </w:tcPr>
          <w:p w:rsidR="00157A38" w:rsidRPr="008878DF" w:rsidRDefault="00157A38" w:rsidP="009C389F">
            <w:pPr>
              <w:pStyle w:val="cuatexto"/>
              <w:jc w:val="left"/>
              <w:rPr>
                <w:rFonts w:ascii="Helvetica LT Std" w:hAnsi="Helvetica LT Std"/>
                <w:sz w:val="16"/>
                <w:szCs w:val="16"/>
              </w:rPr>
            </w:pPr>
            <w:r w:rsidRPr="008878DF">
              <w:rPr>
                <w:rFonts w:ascii="Helvetica LT Std" w:hAnsi="Helvetica LT Std"/>
                <w:sz w:val="16"/>
                <w:szCs w:val="16"/>
              </w:rPr>
              <w:t>Betetzearen kostu doitua</w:t>
            </w:r>
            <w:r w:rsidRPr="008878DF">
              <w:rPr>
                <w:rFonts w:ascii="Helvetica LT Std" w:hAnsi="Helvetica LT Std"/>
                <w:sz w:val="16"/>
                <w:szCs w:val="16"/>
                <w:vertAlign w:val="superscript"/>
              </w:rPr>
              <w:t>(1)</w:t>
            </w:r>
          </w:p>
        </w:tc>
        <w:tc>
          <w:tcPr>
            <w:tcW w:w="1825"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27.251.482</w:t>
            </w:r>
          </w:p>
        </w:tc>
        <w:tc>
          <w:tcPr>
            <w:tcW w:w="1694"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27.801.998</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2,02</w:t>
            </w:r>
          </w:p>
        </w:tc>
      </w:tr>
      <w:tr w:rsidR="00157A38" w:rsidRPr="008878DF" w:rsidTr="00457FB6">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Kudeaketa-pizgarriak</w:t>
            </w:r>
          </w:p>
        </w:tc>
        <w:tc>
          <w:tcPr>
            <w:tcW w:w="1825"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0</w:t>
            </w:r>
          </w:p>
        </w:tc>
        <w:tc>
          <w:tcPr>
            <w:tcW w:w="1694"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-192.857</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457FB6">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Mankomunitatearen kostu berekiak</w:t>
            </w:r>
          </w:p>
        </w:tc>
        <w:tc>
          <w:tcPr>
            <w:tcW w:w="1825"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1.670.292</w:t>
            </w:r>
          </w:p>
        </w:tc>
        <w:tc>
          <w:tcPr>
            <w:tcW w:w="1694"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1.591.983</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-4,69</w:t>
            </w:r>
          </w:p>
        </w:tc>
      </w:tr>
      <w:tr w:rsidR="00157A38" w:rsidRPr="008878DF" w:rsidTr="00457FB6">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Inbertsioaren kostua</w:t>
            </w:r>
          </w:p>
        </w:tc>
        <w:tc>
          <w:tcPr>
            <w:tcW w:w="1825"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3.359.081</w:t>
            </w:r>
          </w:p>
        </w:tc>
        <w:tc>
          <w:tcPr>
            <w:tcW w:w="1694"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2.953.279</w:t>
            </w:r>
          </w:p>
        </w:tc>
        <w:tc>
          <w:tcPr>
            <w:tcW w:w="1162" w:type="dxa"/>
            <w:tcBorders>
              <w:top w:val="single" w:sz="2" w:space="0" w:color="auto"/>
              <w:bottom w:val="single" w:sz="2" w:space="0" w:color="auto"/>
            </w:tcBorders>
            <w:vAlign w:val="center"/>
          </w:tcPr>
          <w:p w:rsidR="00157A38" w:rsidRPr="008878DF" w:rsidRDefault="007C430C" w:rsidP="00C90090">
            <w:pPr>
              <w:pStyle w:val="cuatexto"/>
              <w:jc w:val="right"/>
              <w:rPr>
                <w:rFonts w:ascii="Helvetica LT Std" w:hAnsi="Helvetica LT Std"/>
                <w:sz w:val="16"/>
                <w:szCs w:val="16"/>
              </w:rPr>
            </w:pPr>
            <w:r w:rsidRPr="008878DF">
              <w:rPr>
                <w:rFonts w:ascii="Helvetica LT Std" w:hAnsi="Helvetica LT Std"/>
                <w:sz w:val="16"/>
                <w:szCs w:val="16"/>
              </w:rPr>
              <w:t>% -12,08</w:t>
            </w:r>
          </w:p>
        </w:tc>
      </w:tr>
      <w:tr w:rsidR="00157A38" w:rsidRPr="008878DF" w:rsidTr="00457FB6">
        <w:trPr>
          <w:trHeight w:val="255"/>
        </w:trPr>
        <w:tc>
          <w:tcPr>
            <w:tcW w:w="4144" w:type="dxa"/>
            <w:tcBorders>
              <w:top w:val="single" w:sz="2"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Funtsaren inbertsioa</w:t>
            </w:r>
          </w:p>
        </w:tc>
        <w:tc>
          <w:tcPr>
            <w:tcW w:w="1825"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0</w:t>
            </w:r>
          </w:p>
        </w:tc>
        <w:tc>
          <w:tcPr>
            <w:tcW w:w="1694"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493.450</w:t>
            </w:r>
          </w:p>
        </w:tc>
        <w:tc>
          <w:tcPr>
            <w:tcW w:w="1162"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457FB6">
        <w:trPr>
          <w:trHeight w:val="255"/>
        </w:trPr>
        <w:tc>
          <w:tcPr>
            <w:tcW w:w="4144" w:type="dxa"/>
            <w:tcBorders>
              <w:top w:val="single" w:sz="4" w:space="0" w:color="auto"/>
              <w:bottom w:val="single" w:sz="4" w:space="0" w:color="auto"/>
            </w:tcBorders>
            <w:vAlign w:val="center"/>
          </w:tcPr>
          <w:p w:rsidR="00157A38" w:rsidRPr="008878DF" w:rsidRDefault="00157A38" w:rsidP="003300C4">
            <w:pPr>
              <w:pStyle w:val="cuatexto"/>
              <w:jc w:val="left"/>
              <w:rPr>
                <w:rFonts w:ascii="Helvetica LT Std" w:hAnsi="Helvetica LT Std"/>
                <w:b/>
                <w:sz w:val="16"/>
                <w:szCs w:val="16"/>
              </w:rPr>
            </w:pPr>
            <w:r w:rsidRPr="008878DF">
              <w:rPr>
                <w:rFonts w:ascii="Helvetica LT Std" w:hAnsi="Helvetica LT Std"/>
                <w:b/>
                <w:sz w:val="16"/>
                <w:szCs w:val="16"/>
              </w:rPr>
              <w:t>Kostua, guztira</w:t>
            </w:r>
          </w:p>
        </w:tc>
        <w:tc>
          <w:tcPr>
            <w:tcW w:w="1825" w:type="dxa"/>
            <w:tcBorders>
              <w:top w:val="single" w:sz="4" w:space="0" w:color="auto"/>
              <w:bottom w:val="single" w:sz="4" w:space="0" w:color="auto"/>
            </w:tcBorders>
            <w:vAlign w:val="center"/>
          </w:tcPr>
          <w:p w:rsidR="00157A38" w:rsidRPr="008878DF" w:rsidRDefault="00157A38" w:rsidP="00C90090">
            <w:pPr>
              <w:pStyle w:val="cuatexto"/>
              <w:jc w:val="right"/>
              <w:rPr>
                <w:rFonts w:ascii="Helvetica LT Std" w:hAnsi="Helvetica LT Std"/>
                <w:b/>
                <w:sz w:val="16"/>
                <w:szCs w:val="16"/>
              </w:rPr>
            </w:pPr>
            <w:r w:rsidRPr="008878DF">
              <w:rPr>
                <w:rFonts w:ascii="Helvetica LT Std" w:hAnsi="Helvetica LT Std"/>
                <w:b/>
                <w:sz w:val="16"/>
                <w:szCs w:val="16"/>
              </w:rPr>
              <w:fldChar w:fldCharType="begin"/>
            </w:r>
            <w:r w:rsidRPr="008878DF">
              <w:rPr>
                <w:rFonts w:ascii="Helvetica LT Std" w:hAnsi="Helvetica LT Std"/>
                <w:b/>
                <w:sz w:val="16"/>
                <w:szCs w:val="16"/>
              </w:rPr>
              <w:instrText xml:space="preserve"> =SUM(ABOVE) </w:instrText>
            </w:r>
            <w:r w:rsidRPr="008878DF">
              <w:rPr>
                <w:rFonts w:ascii="Helvetica LT Std" w:hAnsi="Helvetica LT Std"/>
                <w:b/>
                <w:sz w:val="16"/>
                <w:szCs w:val="16"/>
              </w:rPr>
              <w:fldChar w:fldCharType="separate"/>
            </w:r>
            <w:r w:rsidRPr="008878DF">
              <w:rPr>
                <w:rFonts w:ascii="Helvetica LT Std" w:hAnsi="Helvetica LT Std"/>
                <w:b/>
                <w:noProof/>
                <w:sz w:val="16"/>
                <w:szCs w:val="16"/>
              </w:rPr>
              <w:t>32.280.855</w:t>
            </w:r>
            <w:r w:rsidRPr="008878DF">
              <w:rPr>
                <w:rFonts w:ascii="Helvetica LT Std" w:hAnsi="Helvetica LT Std"/>
                <w:b/>
                <w:sz w:val="16"/>
                <w:szCs w:val="16"/>
              </w:rPr>
              <w:fldChar w:fldCharType="end"/>
            </w:r>
          </w:p>
        </w:tc>
        <w:tc>
          <w:tcPr>
            <w:tcW w:w="1694" w:type="dxa"/>
            <w:tcBorders>
              <w:top w:val="single" w:sz="4" w:space="0" w:color="auto"/>
              <w:bottom w:val="single" w:sz="4" w:space="0" w:color="auto"/>
            </w:tcBorders>
            <w:vAlign w:val="center"/>
          </w:tcPr>
          <w:p w:rsidR="00157A38" w:rsidRPr="008878DF" w:rsidRDefault="00157A38" w:rsidP="00C90090">
            <w:pPr>
              <w:pStyle w:val="cuatexto"/>
              <w:jc w:val="right"/>
              <w:rPr>
                <w:rFonts w:ascii="Helvetica LT Std" w:hAnsi="Helvetica LT Std"/>
                <w:b/>
                <w:sz w:val="16"/>
                <w:szCs w:val="16"/>
              </w:rPr>
            </w:pPr>
            <w:r w:rsidRPr="008878DF">
              <w:rPr>
                <w:rFonts w:ascii="Helvetica LT Std" w:hAnsi="Helvetica LT Std"/>
                <w:b/>
                <w:sz w:val="16"/>
                <w:szCs w:val="16"/>
              </w:rPr>
              <w:fldChar w:fldCharType="begin"/>
            </w:r>
            <w:r w:rsidRPr="008878DF">
              <w:rPr>
                <w:rFonts w:ascii="Helvetica LT Std" w:hAnsi="Helvetica LT Std"/>
                <w:b/>
                <w:sz w:val="16"/>
                <w:szCs w:val="16"/>
              </w:rPr>
              <w:instrText xml:space="preserve"> =SUM(ABOVE) </w:instrText>
            </w:r>
            <w:r w:rsidRPr="008878DF">
              <w:rPr>
                <w:rFonts w:ascii="Helvetica LT Std" w:hAnsi="Helvetica LT Std"/>
                <w:b/>
                <w:sz w:val="16"/>
                <w:szCs w:val="16"/>
              </w:rPr>
              <w:fldChar w:fldCharType="separate"/>
            </w:r>
            <w:r w:rsidRPr="008878DF">
              <w:rPr>
                <w:rFonts w:ascii="Helvetica LT Std" w:hAnsi="Helvetica LT Std"/>
                <w:b/>
                <w:noProof/>
                <w:sz w:val="16"/>
                <w:szCs w:val="16"/>
              </w:rPr>
              <w:t>32.647.853</w:t>
            </w:r>
            <w:r w:rsidRPr="008878DF">
              <w:rPr>
                <w:rFonts w:ascii="Helvetica LT Std" w:hAnsi="Helvetica LT Std"/>
                <w:b/>
                <w:sz w:val="16"/>
                <w:szCs w:val="16"/>
              </w:rPr>
              <w:fldChar w:fldCharType="end"/>
            </w:r>
          </w:p>
        </w:tc>
        <w:tc>
          <w:tcPr>
            <w:tcW w:w="1162" w:type="dxa"/>
            <w:tcBorders>
              <w:top w:val="single" w:sz="4" w:space="0" w:color="auto"/>
              <w:bottom w:val="single" w:sz="4" w:space="0" w:color="auto"/>
            </w:tcBorders>
            <w:vAlign w:val="center"/>
          </w:tcPr>
          <w:p w:rsidR="00157A38" w:rsidRPr="008878DF" w:rsidRDefault="00157A38" w:rsidP="00C90090">
            <w:pPr>
              <w:pStyle w:val="cuatexto"/>
              <w:jc w:val="right"/>
              <w:rPr>
                <w:rFonts w:ascii="Helvetica LT Std" w:hAnsi="Helvetica LT Std"/>
                <w:b/>
                <w:sz w:val="16"/>
                <w:szCs w:val="16"/>
              </w:rPr>
            </w:pPr>
            <w:r w:rsidRPr="008878DF">
              <w:rPr>
                <w:rFonts w:ascii="Helvetica LT Std" w:hAnsi="Helvetica LT Std"/>
                <w:b/>
                <w:sz w:val="16"/>
                <w:szCs w:val="16"/>
              </w:rPr>
              <w:t>% 1,14</w:t>
            </w:r>
          </w:p>
        </w:tc>
      </w:tr>
      <w:tr w:rsidR="00157A38" w:rsidRPr="008878DF" w:rsidTr="00457FB6">
        <w:trPr>
          <w:trHeight w:val="255"/>
        </w:trPr>
        <w:tc>
          <w:tcPr>
            <w:tcW w:w="4144" w:type="dxa"/>
            <w:tcBorders>
              <w:top w:val="single" w:sz="4"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Finantzaketa:</w:t>
            </w:r>
          </w:p>
        </w:tc>
        <w:tc>
          <w:tcPr>
            <w:tcW w:w="1825" w:type="dxa"/>
            <w:tcBorders>
              <w:top w:val="single" w:sz="4"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c>
          <w:tcPr>
            <w:tcW w:w="1694" w:type="dxa"/>
            <w:tcBorders>
              <w:top w:val="single" w:sz="4"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c>
          <w:tcPr>
            <w:tcW w:w="1162" w:type="dxa"/>
            <w:tcBorders>
              <w:top w:val="single" w:sz="4"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457FB6">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Erabiltzaileen tarifak</w:t>
            </w:r>
          </w:p>
        </w:tc>
        <w:tc>
          <w:tcPr>
            <w:tcW w:w="1825"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18.360.480</w:t>
            </w:r>
          </w:p>
        </w:tc>
        <w:tc>
          <w:tcPr>
            <w:tcW w:w="1694"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17.644.245</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-3,90</w:t>
            </w:r>
          </w:p>
        </w:tc>
      </w:tr>
      <w:tr w:rsidR="00157A38" w:rsidRPr="008878DF" w:rsidTr="00457FB6">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Diru-sarrera berekiak</w:t>
            </w:r>
          </w:p>
        </w:tc>
        <w:tc>
          <w:tcPr>
            <w:tcW w:w="1825"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346.145</w:t>
            </w:r>
          </w:p>
        </w:tc>
        <w:tc>
          <w:tcPr>
            <w:tcW w:w="1694"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394.189</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13,88</w:t>
            </w:r>
          </w:p>
        </w:tc>
      </w:tr>
      <w:tr w:rsidR="00157A38" w:rsidRPr="008878DF" w:rsidTr="00457FB6">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Gobernuaren ekarpena</w:t>
            </w:r>
          </w:p>
        </w:tc>
        <w:tc>
          <w:tcPr>
            <w:tcW w:w="1825"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6.767.640</w:t>
            </w:r>
          </w:p>
        </w:tc>
        <w:tc>
          <w:tcPr>
            <w:tcW w:w="1694"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6.677.910</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-1,33</w:t>
            </w:r>
          </w:p>
        </w:tc>
      </w:tr>
      <w:tr w:rsidR="00157A38" w:rsidRPr="008878DF" w:rsidTr="00457FB6">
        <w:trPr>
          <w:trHeight w:val="255"/>
        </w:trPr>
        <w:tc>
          <w:tcPr>
            <w:tcW w:w="4144" w:type="dxa"/>
            <w:tcBorders>
              <w:top w:val="single" w:sz="2" w:space="0" w:color="auto"/>
              <w:bottom w:val="single" w:sz="2" w:space="0" w:color="auto"/>
            </w:tcBorders>
            <w:vAlign w:val="center"/>
          </w:tcPr>
          <w:p w:rsidR="00157A38" w:rsidRPr="008878DF" w:rsidRDefault="00157A38" w:rsidP="009C389F">
            <w:pPr>
              <w:pStyle w:val="cuatexto"/>
              <w:jc w:val="left"/>
              <w:rPr>
                <w:rFonts w:ascii="Helvetica LT Std" w:hAnsi="Helvetica LT Std"/>
                <w:sz w:val="16"/>
                <w:szCs w:val="16"/>
              </w:rPr>
            </w:pPr>
            <w:r w:rsidRPr="008878DF">
              <w:rPr>
                <w:rFonts w:ascii="Helvetica LT Std" w:hAnsi="Helvetica LT Std"/>
                <w:sz w:val="16"/>
                <w:szCs w:val="16"/>
              </w:rPr>
              <w:t>Udalaren ekarpena</w:t>
            </w:r>
            <w:r w:rsidRPr="008878DF">
              <w:rPr>
                <w:rFonts w:ascii="Helvetica LT Std" w:hAnsi="Helvetica LT Std"/>
                <w:sz w:val="16"/>
                <w:szCs w:val="16"/>
                <w:vertAlign w:val="superscript"/>
              </w:rPr>
              <w:t>(2)</w:t>
            </w:r>
          </w:p>
        </w:tc>
        <w:tc>
          <w:tcPr>
            <w:tcW w:w="1825"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4.849.535</w:t>
            </w:r>
          </w:p>
        </w:tc>
        <w:tc>
          <w:tcPr>
            <w:tcW w:w="1694" w:type="dxa"/>
            <w:tcBorders>
              <w:top w:val="single" w:sz="2" w:space="0" w:color="auto"/>
              <w:bottom w:val="single" w:sz="2" w:space="0" w:color="auto"/>
            </w:tcBorders>
            <w:vAlign w:val="center"/>
          </w:tcPr>
          <w:p w:rsidR="00157A38" w:rsidRPr="008878DF" w:rsidRDefault="00157A38" w:rsidP="009C389F">
            <w:pPr>
              <w:pStyle w:val="cuatexto"/>
              <w:jc w:val="right"/>
              <w:rPr>
                <w:rFonts w:ascii="Helvetica LT Std" w:hAnsi="Helvetica LT Std"/>
                <w:sz w:val="16"/>
                <w:szCs w:val="16"/>
              </w:rPr>
            </w:pPr>
            <w:r w:rsidRPr="008878DF">
              <w:rPr>
                <w:rFonts w:ascii="Helvetica LT Std" w:hAnsi="Helvetica LT Std"/>
                <w:sz w:val="16"/>
                <w:szCs w:val="16"/>
              </w:rPr>
              <w:t>4.849.535</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457FB6">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Arangurenekin egindako hitzarmena</w:t>
            </w:r>
          </w:p>
        </w:tc>
        <w:tc>
          <w:tcPr>
            <w:tcW w:w="1825"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150.000</w:t>
            </w:r>
          </w:p>
        </w:tc>
        <w:tc>
          <w:tcPr>
            <w:tcW w:w="1694"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19.913</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-86,72</w:t>
            </w:r>
          </w:p>
        </w:tc>
      </w:tr>
      <w:tr w:rsidR="00157A38" w:rsidRPr="008878DF" w:rsidTr="00457FB6">
        <w:trPr>
          <w:trHeight w:val="255"/>
        </w:trPr>
        <w:tc>
          <w:tcPr>
            <w:tcW w:w="4144" w:type="dxa"/>
            <w:tcBorders>
              <w:top w:val="single" w:sz="2"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Gerakina</w:t>
            </w:r>
          </w:p>
        </w:tc>
        <w:tc>
          <w:tcPr>
            <w:tcW w:w="1825"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1.807.055</w:t>
            </w:r>
          </w:p>
        </w:tc>
        <w:tc>
          <w:tcPr>
            <w:tcW w:w="1694"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1.807.055</w:t>
            </w:r>
          </w:p>
        </w:tc>
        <w:tc>
          <w:tcPr>
            <w:tcW w:w="1162"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457FB6">
        <w:trPr>
          <w:trHeight w:val="255"/>
        </w:trPr>
        <w:tc>
          <w:tcPr>
            <w:tcW w:w="4144" w:type="dxa"/>
            <w:tcBorders>
              <w:top w:val="single" w:sz="4" w:space="0" w:color="auto"/>
              <w:bottom w:val="single" w:sz="4" w:space="0" w:color="auto"/>
            </w:tcBorders>
            <w:vAlign w:val="center"/>
          </w:tcPr>
          <w:p w:rsidR="00157A38" w:rsidRPr="008878DF" w:rsidRDefault="00157A38" w:rsidP="003300C4">
            <w:pPr>
              <w:pStyle w:val="cuatexto"/>
              <w:jc w:val="left"/>
              <w:rPr>
                <w:rFonts w:ascii="Helvetica LT Std" w:hAnsi="Helvetica LT Std"/>
                <w:b/>
                <w:sz w:val="16"/>
                <w:szCs w:val="16"/>
              </w:rPr>
            </w:pPr>
            <w:r w:rsidRPr="008878DF">
              <w:rPr>
                <w:rFonts w:ascii="Helvetica LT Std" w:hAnsi="Helvetica LT Std"/>
                <w:b/>
                <w:sz w:val="16"/>
                <w:szCs w:val="16"/>
              </w:rPr>
              <w:t>Finantzaketa, guztira</w:t>
            </w:r>
          </w:p>
        </w:tc>
        <w:tc>
          <w:tcPr>
            <w:tcW w:w="1825" w:type="dxa"/>
            <w:tcBorders>
              <w:top w:val="single" w:sz="4" w:space="0" w:color="auto"/>
              <w:bottom w:val="single" w:sz="4" w:space="0" w:color="auto"/>
            </w:tcBorders>
            <w:vAlign w:val="center"/>
          </w:tcPr>
          <w:p w:rsidR="00157A38" w:rsidRPr="008878DF" w:rsidRDefault="00157A38" w:rsidP="00C90090">
            <w:pPr>
              <w:pStyle w:val="cuatexto"/>
              <w:jc w:val="right"/>
              <w:rPr>
                <w:rFonts w:ascii="Helvetica LT Std" w:hAnsi="Helvetica LT Std"/>
                <w:b/>
                <w:sz w:val="16"/>
                <w:szCs w:val="16"/>
              </w:rPr>
            </w:pPr>
            <w:r w:rsidRPr="008878DF">
              <w:rPr>
                <w:rFonts w:ascii="Helvetica LT Std" w:hAnsi="Helvetica LT Std"/>
                <w:b/>
                <w:sz w:val="16"/>
                <w:szCs w:val="16"/>
              </w:rPr>
              <w:fldChar w:fldCharType="begin"/>
            </w:r>
            <w:r w:rsidRPr="008878DF">
              <w:rPr>
                <w:rFonts w:ascii="Helvetica LT Std" w:hAnsi="Helvetica LT Std"/>
                <w:b/>
                <w:sz w:val="16"/>
                <w:szCs w:val="16"/>
              </w:rPr>
              <w:instrText xml:space="preserve"> =SUM(ABOVE) </w:instrText>
            </w:r>
            <w:r w:rsidRPr="008878DF">
              <w:rPr>
                <w:rFonts w:ascii="Helvetica LT Std" w:hAnsi="Helvetica LT Std"/>
                <w:b/>
                <w:sz w:val="16"/>
                <w:szCs w:val="16"/>
              </w:rPr>
              <w:fldChar w:fldCharType="separate"/>
            </w:r>
            <w:r w:rsidRPr="008878DF">
              <w:rPr>
                <w:rFonts w:ascii="Helvetica LT Std" w:hAnsi="Helvetica LT Std"/>
                <w:b/>
                <w:noProof/>
                <w:sz w:val="16"/>
                <w:szCs w:val="16"/>
              </w:rPr>
              <w:t>32.280.855</w:t>
            </w:r>
            <w:r w:rsidRPr="008878DF">
              <w:rPr>
                <w:rFonts w:ascii="Helvetica LT Std" w:hAnsi="Helvetica LT Std"/>
                <w:b/>
                <w:sz w:val="16"/>
                <w:szCs w:val="16"/>
              </w:rPr>
              <w:fldChar w:fldCharType="end"/>
            </w:r>
          </w:p>
        </w:tc>
        <w:tc>
          <w:tcPr>
            <w:tcW w:w="1694" w:type="dxa"/>
            <w:tcBorders>
              <w:top w:val="single" w:sz="4" w:space="0" w:color="auto"/>
              <w:bottom w:val="single" w:sz="4" w:space="0" w:color="auto"/>
            </w:tcBorders>
            <w:vAlign w:val="center"/>
          </w:tcPr>
          <w:p w:rsidR="00157A38" w:rsidRPr="008878DF" w:rsidRDefault="00157A38" w:rsidP="00C90090">
            <w:pPr>
              <w:pStyle w:val="cuatexto"/>
              <w:jc w:val="right"/>
              <w:rPr>
                <w:rFonts w:ascii="Helvetica LT Std" w:hAnsi="Helvetica LT Std"/>
                <w:b/>
                <w:sz w:val="16"/>
                <w:szCs w:val="16"/>
              </w:rPr>
            </w:pPr>
            <w:r w:rsidRPr="008878DF">
              <w:rPr>
                <w:rFonts w:ascii="Helvetica LT Std" w:hAnsi="Helvetica LT Std"/>
                <w:b/>
                <w:sz w:val="16"/>
                <w:szCs w:val="16"/>
              </w:rPr>
              <w:fldChar w:fldCharType="begin"/>
            </w:r>
            <w:r w:rsidRPr="008878DF">
              <w:rPr>
                <w:rFonts w:ascii="Helvetica LT Std" w:hAnsi="Helvetica LT Std"/>
                <w:b/>
                <w:sz w:val="16"/>
                <w:szCs w:val="16"/>
              </w:rPr>
              <w:instrText xml:space="preserve"> =SUM(ABOVE) </w:instrText>
            </w:r>
            <w:r w:rsidRPr="008878DF">
              <w:rPr>
                <w:rFonts w:ascii="Helvetica LT Std" w:hAnsi="Helvetica LT Std"/>
                <w:b/>
                <w:sz w:val="16"/>
                <w:szCs w:val="16"/>
              </w:rPr>
              <w:fldChar w:fldCharType="separate"/>
            </w:r>
            <w:r w:rsidRPr="008878DF">
              <w:rPr>
                <w:rFonts w:ascii="Helvetica LT Std" w:hAnsi="Helvetica LT Std"/>
                <w:b/>
                <w:noProof/>
                <w:sz w:val="16"/>
                <w:szCs w:val="16"/>
              </w:rPr>
              <w:t>31.392.847</w:t>
            </w:r>
            <w:r w:rsidRPr="008878DF">
              <w:rPr>
                <w:rFonts w:ascii="Helvetica LT Std" w:hAnsi="Helvetica LT Std"/>
                <w:b/>
                <w:sz w:val="16"/>
                <w:szCs w:val="16"/>
              </w:rPr>
              <w:fldChar w:fldCharType="end"/>
            </w:r>
          </w:p>
        </w:tc>
        <w:tc>
          <w:tcPr>
            <w:tcW w:w="1162" w:type="dxa"/>
            <w:tcBorders>
              <w:top w:val="single" w:sz="4" w:space="0" w:color="auto"/>
              <w:bottom w:val="single" w:sz="4" w:space="0" w:color="auto"/>
            </w:tcBorders>
            <w:vAlign w:val="center"/>
          </w:tcPr>
          <w:p w:rsidR="00157A38" w:rsidRPr="008878DF" w:rsidRDefault="00157A38" w:rsidP="00C90090">
            <w:pPr>
              <w:pStyle w:val="cuatexto"/>
              <w:jc w:val="right"/>
              <w:rPr>
                <w:rFonts w:ascii="Helvetica LT Std" w:hAnsi="Helvetica LT Std"/>
                <w:b/>
                <w:sz w:val="16"/>
                <w:szCs w:val="16"/>
              </w:rPr>
            </w:pPr>
            <w:r w:rsidRPr="008878DF">
              <w:rPr>
                <w:rFonts w:ascii="Helvetica LT Std" w:hAnsi="Helvetica LT Std"/>
                <w:b/>
                <w:sz w:val="16"/>
                <w:szCs w:val="16"/>
              </w:rPr>
              <w:t>% -2,75</w:t>
            </w:r>
          </w:p>
        </w:tc>
      </w:tr>
      <w:tr w:rsidR="00157A38" w:rsidRPr="008878DF" w:rsidTr="00457FB6">
        <w:trPr>
          <w:trHeight w:val="255"/>
        </w:trPr>
        <w:tc>
          <w:tcPr>
            <w:tcW w:w="4144" w:type="dxa"/>
            <w:tcBorders>
              <w:top w:val="single" w:sz="4"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Defizita</w:t>
            </w:r>
          </w:p>
        </w:tc>
        <w:tc>
          <w:tcPr>
            <w:tcW w:w="1825" w:type="dxa"/>
            <w:tcBorders>
              <w:top w:val="single" w:sz="4"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0</w:t>
            </w:r>
          </w:p>
        </w:tc>
        <w:tc>
          <w:tcPr>
            <w:tcW w:w="1694" w:type="dxa"/>
            <w:tcBorders>
              <w:top w:val="single" w:sz="4"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1.255.060</w:t>
            </w:r>
          </w:p>
        </w:tc>
        <w:tc>
          <w:tcPr>
            <w:tcW w:w="1162" w:type="dxa"/>
            <w:tcBorders>
              <w:top w:val="single" w:sz="4"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457FB6">
        <w:trPr>
          <w:trHeight w:val="255"/>
        </w:trPr>
        <w:tc>
          <w:tcPr>
            <w:tcW w:w="4144" w:type="dxa"/>
            <w:tcBorders>
              <w:top w:val="single" w:sz="2"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Bidaiari kopurua</w:t>
            </w:r>
          </w:p>
        </w:tc>
        <w:tc>
          <w:tcPr>
            <w:tcW w:w="1825"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38.027.273</w:t>
            </w:r>
          </w:p>
        </w:tc>
        <w:tc>
          <w:tcPr>
            <w:tcW w:w="1694"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36.452.339</w:t>
            </w:r>
          </w:p>
        </w:tc>
        <w:tc>
          <w:tcPr>
            <w:tcW w:w="1162"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-4,14</w:t>
            </w:r>
          </w:p>
        </w:tc>
      </w:tr>
    </w:tbl>
    <w:p w:rsidR="00FC1655" w:rsidRPr="008878DF" w:rsidRDefault="00FC1655" w:rsidP="00FC1655">
      <w:pPr>
        <w:pStyle w:val="texto"/>
        <w:numPr>
          <w:ilvl w:val="0"/>
          <w:numId w:val="14"/>
        </w:numPr>
        <w:tabs>
          <w:tab w:val="num" w:pos="392"/>
          <w:tab w:val="left" w:pos="480"/>
          <w:tab w:val="num" w:pos="1320"/>
        </w:tabs>
        <w:spacing w:before="100" w:after="0"/>
        <w:ind w:left="714" w:hanging="646"/>
        <w:rPr>
          <w:rFonts w:ascii="Helvetica LT Std" w:hAnsi="Helvetica LT Std" w:cs="Arial"/>
          <w:sz w:val="14"/>
          <w:szCs w:val="14"/>
        </w:rPr>
      </w:pPr>
      <w:r w:rsidRPr="008878DF">
        <w:rPr>
          <w:rFonts w:ascii="Helvetica LT Std" w:hAnsi="Helvetica LT Std"/>
          <w:sz w:val="14"/>
          <w:szCs w:val="14"/>
        </w:rPr>
        <w:t>Kalkulatutako betetze-kostua, aurreko urteko ekitaldiko likidazioa sartuz eta aurtengoa kenduz.</w:t>
      </w:r>
    </w:p>
    <w:p w:rsidR="006B6B23" w:rsidRPr="008878DF" w:rsidRDefault="006B6B23" w:rsidP="008878DF">
      <w:pPr>
        <w:pStyle w:val="texto"/>
        <w:numPr>
          <w:ilvl w:val="0"/>
          <w:numId w:val="14"/>
        </w:numPr>
        <w:tabs>
          <w:tab w:val="num" w:pos="392"/>
          <w:tab w:val="left" w:pos="480"/>
          <w:tab w:val="num" w:pos="1320"/>
        </w:tabs>
        <w:spacing w:after="0"/>
        <w:ind w:left="714" w:hanging="646"/>
        <w:rPr>
          <w:rFonts w:ascii="Helvetica LT Std" w:hAnsi="Helvetica LT Std" w:cs="Arial"/>
          <w:sz w:val="14"/>
          <w:szCs w:val="14"/>
        </w:rPr>
      </w:pPr>
      <w:r w:rsidRPr="008878DF">
        <w:rPr>
          <w:rFonts w:ascii="Helvetica LT Std" w:hAnsi="Helvetica LT Std"/>
          <w:sz w:val="14"/>
          <w:szCs w:val="14"/>
        </w:rPr>
        <w:t>Kopuru horretatik, 1.965.552 euro taxi-lizentzien bidezko diru-sarrerekin konpentsatu ziren.</w:t>
      </w:r>
    </w:p>
    <w:p w:rsidR="008878DF" w:rsidRPr="008878DF" w:rsidRDefault="008878DF" w:rsidP="008878DF">
      <w:pPr>
        <w:pStyle w:val="texto"/>
        <w:tabs>
          <w:tab w:val="left" w:pos="480"/>
        </w:tabs>
        <w:spacing w:before="100" w:after="0"/>
        <w:ind w:left="68" w:firstLine="0"/>
        <w:rPr>
          <w:rFonts w:ascii="Helvetica LT Std" w:hAnsi="Helvetica LT Std" w:cs="Arial"/>
          <w:sz w:val="14"/>
          <w:szCs w:val="14"/>
        </w:rPr>
      </w:pPr>
    </w:p>
    <w:tbl>
      <w:tblPr>
        <w:tblW w:w="8825" w:type="dxa"/>
        <w:tblInd w:w="56" w:type="dxa"/>
        <w:tblLayout w:type="fixed"/>
        <w:tblCellMar>
          <w:left w:w="70" w:type="dxa"/>
          <w:right w:w="70" w:type="dxa"/>
        </w:tblCellMar>
        <w:tblLook w:val="0000" w:firstRow="0" w:lastRow="0" w:firstColumn="0" w:lastColumn="0" w:noHBand="0" w:noVBand="0"/>
      </w:tblPr>
      <w:tblGrid>
        <w:gridCol w:w="4144"/>
        <w:gridCol w:w="1825"/>
        <w:gridCol w:w="1694"/>
        <w:gridCol w:w="1162"/>
      </w:tblGrid>
      <w:tr w:rsidR="00157A38" w:rsidRPr="008878DF" w:rsidTr="00FC1655">
        <w:trPr>
          <w:trHeight w:val="340"/>
        </w:trPr>
        <w:tc>
          <w:tcPr>
            <w:tcW w:w="4144"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left"/>
              <w:rPr>
                <w:rFonts w:ascii="Helvetica LT Std" w:hAnsi="Helvetica LT Std"/>
                <w:sz w:val="16"/>
                <w:szCs w:val="16"/>
              </w:rPr>
            </w:pPr>
            <w:r w:rsidRPr="008878DF">
              <w:rPr>
                <w:rFonts w:ascii="Helvetica LT Std" w:hAnsi="Helvetica LT Std"/>
                <w:sz w:val="16"/>
                <w:szCs w:val="16"/>
              </w:rPr>
              <w:t>2012</w:t>
            </w:r>
          </w:p>
        </w:tc>
        <w:tc>
          <w:tcPr>
            <w:tcW w:w="1825"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right"/>
              <w:rPr>
                <w:rFonts w:ascii="Helvetica LT Std" w:hAnsi="Helvetica LT Std"/>
                <w:sz w:val="16"/>
                <w:szCs w:val="16"/>
              </w:rPr>
            </w:pPr>
            <w:r w:rsidRPr="008878DF">
              <w:rPr>
                <w:rFonts w:ascii="Helvetica LT Std" w:hAnsi="Helvetica LT Std"/>
                <w:sz w:val="16"/>
                <w:szCs w:val="16"/>
              </w:rPr>
              <w:t>Plana</w:t>
            </w:r>
          </w:p>
        </w:tc>
        <w:tc>
          <w:tcPr>
            <w:tcW w:w="1694"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right"/>
              <w:rPr>
                <w:rFonts w:ascii="Helvetica LT Std" w:hAnsi="Helvetica LT Std"/>
                <w:sz w:val="16"/>
                <w:szCs w:val="16"/>
              </w:rPr>
            </w:pPr>
            <w:r w:rsidRPr="008878DF">
              <w:rPr>
                <w:rFonts w:ascii="Helvetica LT Std" w:hAnsi="Helvetica LT Std"/>
                <w:sz w:val="16"/>
                <w:szCs w:val="16"/>
              </w:rPr>
              <w:t>Betetakoa</w:t>
            </w:r>
          </w:p>
        </w:tc>
        <w:tc>
          <w:tcPr>
            <w:tcW w:w="1162" w:type="dxa"/>
            <w:tcBorders>
              <w:top w:val="single" w:sz="4" w:space="0" w:color="auto"/>
              <w:bottom w:val="single" w:sz="4" w:space="0" w:color="auto"/>
            </w:tcBorders>
            <w:shd w:val="clear" w:color="auto" w:fill="FABF8F" w:themeFill="accent6" w:themeFillTint="99"/>
            <w:vAlign w:val="center"/>
          </w:tcPr>
          <w:p w:rsidR="00157A38" w:rsidRPr="008878DF" w:rsidRDefault="00157A38" w:rsidP="00C90090">
            <w:pPr>
              <w:pStyle w:val="cuadroCabe"/>
              <w:jc w:val="right"/>
              <w:rPr>
                <w:rFonts w:ascii="Helvetica LT Std" w:hAnsi="Helvetica LT Std"/>
                <w:sz w:val="16"/>
                <w:szCs w:val="16"/>
              </w:rPr>
            </w:pPr>
            <w:r w:rsidRPr="008878DF">
              <w:rPr>
                <w:rFonts w:ascii="Helvetica LT Std" w:hAnsi="Helvetica LT Std"/>
                <w:sz w:val="16"/>
                <w:szCs w:val="16"/>
              </w:rPr>
              <w:t>Aldea</w:t>
            </w:r>
          </w:p>
        </w:tc>
      </w:tr>
      <w:tr w:rsidR="00157A38" w:rsidRPr="008878DF" w:rsidTr="00FC1655">
        <w:trPr>
          <w:trHeight w:val="255"/>
        </w:trPr>
        <w:tc>
          <w:tcPr>
            <w:tcW w:w="4144" w:type="dxa"/>
            <w:tcBorders>
              <w:top w:val="single" w:sz="2" w:space="0" w:color="auto"/>
              <w:bottom w:val="single" w:sz="2" w:space="0" w:color="auto"/>
            </w:tcBorders>
            <w:vAlign w:val="center"/>
          </w:tcPr>
          <w:p w:rsidR="00157A38" w:rsidRPr="008878DF" w:rsidRDefault="00157A38" w:rsidP="009C389F">
            <w:pPr>
              <w:pStyle w:val="cuatexto"/>
              <w:jc w:val="left"/>
              <w:rPr>
                <w:rFonts w:ascii="Helvetica LT Std" w:hAnsi="Helvetica LT Std"/>
                <w:sz w:val="16"/>
                <w:szCs w:val="16"/>
              </w:rPr>
            </w:pPr>
            <w:r w:rsidRPr="008878DF">
              <w:rPr>
                <w:rFonts w:ascii="Helvetica LT Std" w:hAnsi="Helvetica LT Std"/>
                <w:sz w:val="16"/>
                <w:szCs w:val="16"/>
              </w:rPr>
              <w:t>Betetzearen kostu doitua</w:t>
            </w:r>
            <w:r w:rsidRPr="008878DF">
              <w:rPr>
                <w:rFonts w:ascii="Helvetica LT Std" w:hAnsi="Helvetica LT Std"/>
                <w:sz w:val="16"/>
                <w:szCs w:val="16"/>
                <w:vertAlign w:val="superscript"/>
              </w:rPr>
              <w:t>(1)</w:t>
            </w:r>
          </w:p>
        </w:tc>
        <w:tc>
          <w:tcPr>
            <w:tcW w:w="1825"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27.809.723</w:t>
            </w:r>
          </w:p>
        </w:tc>
        <w:tc>
          <w:tcPr>
            <w:tcW w:w="1694"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28.368.592</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2,01</w:t>
            </w:r>
          </w:p>
        </w:tc>
      </w:tr>
      <w:tr w:rsidR="00157A38" w:rsidRPr="008878DF" w:rsidTr="00FC1655">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Kudeaketa-pizgarriak</w:t>
            </w:r>
          </w:p>
        </w:tc>
        <w:tc>
          <w:tcPr>
            <w:tcW w:w="1825"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0</w:t>
            </w:r>
          </w:p>
        </w:tc>
        <w:tc>
          <w:tcPr>
            <w:tcW w:w="1694"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-307.087</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FC1655">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Mankomunitatearen kostu berekiak</w:t>
            </w:r>
          </w:p>
        </w:tc>
        <w:tc>
          <w:tcPr>
            <w:tcW w:w="1825"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1.855.041</w:t>
            </w:r>
          </w:p>
        </w:tc>
        <w:tc>
          <w:tcPr>
            <w:tcW w:w="1694"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1.484.433</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-19,98</w:t>
            </w:r>
          </w:p>
        </w:tc>
      </w:tr>
      <w:tr w:rsidR="00157A38" w:rsidRPr="008878DF" w:rsidTr="00FC1655">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Inbertsioaren kostua</w:t>
            </w:r>
          </w:p>
        </w:tc>
        <w:tc>
          <w:tcPr>
            <w:tcW w:w="1825"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3.530.638</w:t>
            </w:r>
          </w:p>
        </w:tc>
        <w:tc>
          <w:tcPr>
            <w:tcW w:w="1694"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3.010.931</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-14,72</w:t>
            </w:r>
          </w:p>
        </w:tc>
      </w:tr>
      <w:tr w:rsidR="00157A38" w:rsidRPr="008878DF" w:rsidTr="00FC1655">
        <w:trPr>
          <w:trHeight w:val="255"/>
        </w:trPr>
        <w:tc>
          <w:tcPr>
            <w:tcW w:w="4144" w:type="dxa"/>
            <w:tcBorders>
              <w:top w:val="single" w:sz="2"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Epaia</w:t>
            </w:r>
          </w:p>
        </w:tc>
        <w:tc>
          <w:tcPr>
            <w:tcW w:w="1825" w:type="dxa"/>
            <w:tcBorders>
              <w:top w:val="single" w:sz="2" w:space="0" w:color="auto"/>
              <w:bottom w:val="single" w:sz="4"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0</w:t>
            </w:r>
          </w:p>
        </w:tc>
        <w:tc>
          <w:tcPr>
            <w:tcW w:w="1694" w:type="dxa"/>
            <w:tcBorders>
              <w:top w:val="single" w:sz="2" w:space="0" w:color="auto"/>
              <w:bottom w:val="single" w:sz="4"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961.122</w:t>
            </w:r>
          </w:p>
        </w:tc>
        <w:tc>
          <w:tcPr>
            <w:tcW w:w="1162"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FC1655">
        <w:trPr>
          <w:trHeight w:val="255"/>
        </w:trPr>
        <w:tc>
          <w:tcPr>
            <w:tcW w:w="4144" w:type="dxa"/>
            <w:tcBorders>
              <w:top w:val="single" w:sz="4" w:space="0" w:color="auto"/>
              <w:bottom w:val="single" w:sz="4" w:space="0" w:color="auto"/>
            </w:tcBorders>
            <w:vAlign w:val="center"/>
          </w:tcPr>
          <w:p w:rsidR="00157A38" w:rsidRPr="008878DF" w:rsidRDefault="00157A38" w:rsidP="003300C4">
            <w:pPr>
              <w:pStyle w:val="cuatexto"/>
              <w:jc w:val="left"/>
              <w:rPr>
                <w:rFonts w:ascii="Helvetica LT Std" w:hAnsi="Helvetica LT Std"/>
                <w:b/>
                <w:sz w:val="16"/>
                <w:szCs w:val="16"/>
              </w:rPr>
            </w:pPr>
            <w:r w:rsidRPr="008878DF">
              <w:rPr>
                <w:rFonts w:ascii="Helvetica LT Std" w:hAnsi="Helvetica LT Std"/>
                <w:b/>
                <w:sz w:val="16"/>
                <w:szCs w:val="16"/>
              </w:rPr>
              <w:t>Kostua, guztira</w:t>
            </w:r>
          </w:p>
        </w:tc>
        <w:tc>
          <w:tcPr>
            <w:tcW w:w="1825" w:type="dxa"/>
            <w:tcBorders>
              <w:top w:val="single" w:sz="4" w:space="0" w:color="auto"/>
              <w:bottom w:val="single" w:sz="4" w:space="0" w:color="auto"/>
            </w:tcBorders>
            <w:vAlign w:val="center"/>
          </w:tcPr>
          <w:p w:rsidR="00157A38" w:rsidRPr="008878DF" w:rsidRDefault="00157A38" w:rsidP="003300C4">
            <w:pPr>
              <w:pStyle w:val="cuatexto"/>
              <w:jc w:val="right"/>
              <w:rPr>
                <w:rFonts w:ascii="Helvetica LT Std" w:hAnsi="Helvetica LT Std"/>
                <w:b/>
                <w:sz w:val="16"/>
                <w:szCs w:val="16"/>
              </w:rPr>
            </w:pPr>
            <w:r w:rsidRPr="008878DF">
              <w:rPr>
                <w:rFonts w:ascii="Helvetica LT Std" w:hAnsi="Helvetica LT Std"/>
                <w:b/>
                <w:sz w:val="16"/>
                <w:szCs w:val="16"/>
              </w:rPr>
              <w:fldChar w:fldCharType="begin"/>
            </w:r>
            <w:r w:rsidRPr="008878DF">
              <w:rPr>
                <w:rFonts w:ascii="Helvetica LT Std" w:hAnsi="Helvetica LT Std"/>
                <w:b/>
                <w:sz w:val="16"/>
                <w:szCs w:val="16"/>
              </w:rPr>
              <w:instrText xml:space="preserve"> =SUM(ABOVE) </w:instrText>
            </w:r>
            <w:r w:rsidRPr="008878DF">
              <w:rPr>
                <w:rFonts w:ascii="Helvetica LT Std" w:hAnsi="Helvetica LT Std"/>
                <w:b/>
                <w:sz w:val="16"/>
                <w:szCs w:val="16"/>
              </w:rPr>
              <w:fldChar w:fldCharType="separate"/>
            </w:r>
            <w:r w:rsidRPr="008878DF">
              <w:rPr>
                <w:rFonts w:ascii="Helvetica LT Std" w:hAnsi="Helvetica LT Std"/>
                <w:b/>
                <w:noProof/>
                <w:sz w:val="16"/>
                <w:szCs w:val="16"/>
              </w:rPr>
              <w:t>33.195.402</w:t>
            </w:r>
            <w:r w:rsidRPr="008878DF">
              <w:rPr>
                <w:rFonts w:ascii="Helvetica LT Std" w:hAnsi="Helvetica LT Std"/>
                <w:b/>
                <w:sz w:val="16"/>
                <w:szCs w:val="16"/>
              </w:rPr>
              <w:fldChar w:fldCharType="end"/>
            </w:r>
          </w:p>
        </w:tc>
        <w:tc>
          <w:tcPr>
            <w:tcW w:w="1694" w:type="dxa"/>
            <w:tcBorders>
              <w:top w:val="single" w:sz="4" w:space="0" w:color="auto"/>
              <w:bottom w:val="single" w:sz="4" w:space="0" w:color="auto"/>
            </w:tcBorders>
            <w:vAlign w:val="center"/>
          </w:tcPr>
          <w:p w:rsidR="00157A38" w:rsidRPr="008878DF" w:rsidRDefault="00157A38" w:rsidP="003300C4">
            <w:pPr>
              <w:pStyle w:val="cuatexto"/>
              <w:jc w:val="right"/>
              <w:rPr>
                <w:rFonts w:ascii="Helvetica LT Std" w:hAnsi="Helvetica LT Std"/>
                <w:b/>
                <w:sz w:val="16"/>
                <w:szCs w:val="16"/>
              </w:rPr>
            </w:pPr>
            <w:r w:rsidRPr="008878DF">
              <w:rPr>
                <w:rFonts w:ascii="Helvetica LT Std" w:hAnsi="Helvetica LT Std"/>
                <w:b/>
                <w:sz w:val="16"/>
                <w:szCs w:val="16"/>
              </w:rPr>
              <w:fldChar w:fldCharType="begin"/>
            </w:r>
            <w:r w:rsidRPr="008878DF">
              <w:rPr>
                <w:rFonts w:ascii="Helvetica LT Std" w:hAnsi="Helvetica LT Std"/>
                <w:b/>
                <w:sz w:val="16"/>
                <w:szCs w:val="16"/>
              </w:rPr>
              <w:instrText xml:space="preserve"> =SUM(ABOVE) </w:instrText>
            </w:r>
            <w:r w:rsidRPr="008878DF">
              <w:rPr>
                <w:rFonts w:ascii="Helvetica LT Std" w:hAnsi="Helvetica LT Std"/>
                <w:b/>
                <w:sz w:val="16"/>
                <w:szCs w:val="16"/>
              </w:rPr>
              <w:fldChar w:fldCharType="separate"/>
            </w:r>
            <w:r w:rsidRPr="008878DF">
              <w:rPr>
                <w:rFonts w:ascii="Helvetica LT Std" w:hAnsi="Helvetica LT Std"/>
                <w:b/>
                <w:noProof/>
                <w:sz w:val="16"/>
                <w:szCs w:val="16"/>
              </w:rPr>
              <w:t>33.517.991</w:t>
            </w:r>
            <w:r w:rsidRPr="008878DF">
              <w:rPr>
                <w:rFonts w:ascii="Helvetica LT Std" w:hAnsi="Helvetica LT Std"/>
                <w:b/>
                <w:sz w:val="16"/>
                <w:szCs w:val="16"/>
              </w:rPr>
              <w:fldChar w:fldCharType="end"/>
            </w:r>
          </w:p>
        </w:tc>
        <w:tc>
          <w:tcPr>
            <w:tcW w:w="1162" w:type="dxa"/>
            <w:tcBorders>
              <w:top w:val="single" w:sz="4" w:space="0" w:color="auto"/>
              <w:bottom w:val="single" w:sz="4" w:space="0" w:color="auto"/>
            </w:tcBorders>
            <w:vAlign w:val="center"/>
          </w:tcPr>
          <w:p w:rsidR="00157A38" w:rsidRPr="008878DF" w:rsidRDefault="00157A38" w:rsidP="00C90090">
            <w:pPr>
              <w:pStyle w:val="cuatexto"/>
              <w:jc w:val="right"/>
              <w:rPr>
                <w:rFonts w:ascii="Helvetica LT Std" w:hAnsi="Helvetica LT Std"/>
                <w:b/>
                <w:sz w:val="16"/>
                <w:szCs w:val="16"/>
              </w:rPr>
            </w:pPr>
            <w:r w:rsidRPr="008878DF">
              <w:rPr>
                <w:rFonts w:ascii="Helvetica LT Std" w:hAnsi="Helvetica LT Std"/>
                <w:b/>
                <w:sz w:val="16"/>
                <w:szCs w:val="16"/>
              </w:rPr>
              <w:t>% 0,97</w:t>
            </w:r>
          </w:p>
        </w:tc>
      </w:tr>
      <w:tr w:rsidR="00157A38" w:rsidRPr="008878DF" w:rsidTr="00FC1655">
        <w:trPr>
          <w:trHeight w:val="255"/>
        </w:trPr>
        <w:tc>
          <w:tcPr>
            <w:tcW w:w="4144" w:type="dxa"/>
            <w:tcBorders>
              <w:top w:val="single" w:sz="4"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Finantzaketa:</w:t>
            </w:r>
          </w:p>
        </w:tc>
        <w:tc>
          <w:tcPr>
            <w:tcW w:w="1825" w:type="dxa"/>
            <w:tcBorders>
              <w:top w:val="single" w:sz="4"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p>
        </w:tc>
        <w:tc>
          <w:tcPr>
            <w:tcW w:w="1694" w:type="dxa"/>
            <w:tcBorders>
              <w:top w:val="single" w:sz="4"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p>
        </w:tc>
        <w:tc>
          <w:tcPr>
            <w:tcW w:w="1162" w:type="dxa"/>
            <w:tcBorders>
              <w:top w:val="single" w:sz="4"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FC1655">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Erabiltzaileen tarifak</w:t>
            </w:r>
          </w:p>
        </w:tc>
        <w:tc>
          <w:tcPr>
            <w:tcW w:w="1825"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19.620.716</w:t>
            </w:r>
          </w:p>
        </w:tc>
        <w:tc>
          <w:tcPr>
            <w:tcW w:w="1694"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17.650.673</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-10,04</w:t>
            </w:r>
          </w:p>
        </w:tc>
      </w:tr>
      <w:tr w:rsidR="00157A38" w:rsidRPr="008878DF" w:rsidTr="00FC1655">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Diru-sarrera berekiak</w:t>
            </w:r>
          </w:p>
        </w:tc>
        <w:tc>
          <w:tcPr>
            <w:tcW w:w="1825"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273.976</w:t>
            </w:r>
          </w:p>
        </w:tc>
        <w:tc>
          <w:tcPr>
            <w:tcW w:w="1694"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369.154</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34,74</w:t>
            </w:r>
          </w:p>
        </w:tc>
      </w:tr>
      <w:tr w:rsidR="00157A38" w:rsidRPr="008878DF" w:rsidTr="00FC1655">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Gobernuaren ekarpena</w:t>
            </w:r>
          </w:p>
        </w:tc>
        <w:tc>
          <w:tcPr>
            <w:tcW w:w="1825"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7.330.406</w:t>
            </w:r>
          </w:p>
        </w:tc>
        <w:tc>
          <w:tcPr>
            <w:tcW w:w="1694"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7.328.043</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-0,03</w:t>
            </w:r>
          </w:p>
        </w:tc>
      </w:tr>
      <w:tr w:rsidR="00157A38" w:rsidRPr="008878DF" w:rsidTr="00FC1655">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Udalaren ekarpena</w:t>
            </w:r>
          </w:p>
        </w:tc>
        <w:tc>
          <w:tcPr>
            <w:tcW w:w="1825"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5.189.002</w:t>
            </w:r>
          </w:p>
        </w:tc>
        <w:tc>
          <w:tcPr>
            <w:tcW w:w="1694"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5.189.042</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FC1655">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Arangurenekin egindako hitzarmena</w:t>
            </w:r>
          </w:p>
        </w:tc>
        <w:tc>
          <w:tcPr>
            <w:tcW w:w="1825"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0</w:t>
            </w:r>
          </w:p>
        </w:tc>
        <w:tc>
          <w:tcPr>
            <w:tcW w:w="1694"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105.010</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FC1655">
        <w:trPr>
          <w:trHeight w:val="255"/>
        </w:trPr>
        <w:tc>
          <w:tcPr>
            <w:tcW w:w="4144"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Gerakina</w:t>
            </w:r>
          </w:p>
        </w:tc>
        <w:tc>
          <w:tcPr>
            <w:tcW w:w="1825"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781.302</w:t>
            </w:r>
          </w:p>
        </w:tc>
        <w:tc>
          <w:tcPr>
            <w:tcW w:w="1694"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1.274.752</w:t>
            </w:r>
          </w:p>
        </w:tc>
        <w:tc>
          <w:tcPr>
            <w:tcW w:w="1162" w:type="dxa"/>
            <w:tcBorders>
              <w:top w:val="single" w:sz="2"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63,16</w:t>
            </w:r>
          </w:p>
        </w:tc>
      </w:tr>
      <w:tr w:rsidR="00157A38" w:rsidRPr="008878DF" w:rsidTr="00FC1655">
        <w:trPr>
          <w:trHeight w:val="255"/>
        </w:trPr>
        <w:tc>
          <w:tcPr>
            <w:tcW w:w="4144" w:type="dxa"/>
            <w:tcBorders>
              <w:top w:val="single" w:sz="2"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Iruñerriko Zerbitzuak SAren ekarpena</w:t>
            </w:r>
          </w:p>
        </w:tc>
        <w:tc>
          <w:tcPr>
            <w:tcW w:w="1825" w:type="dxa"/>
            <w:tcBorders>
              <w:top w:val="single" w:sz="2" w:space="0" w:color="auto"/>
              <w:bottom w:val="single" w:sz="4"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0</w:t>
            </w:r>
          </w:p>
        </w:tc>
        <w:tc>
          <w:tcPr>
            <w:tcW w:w="1694" w:type="dxa"/>
            <w:tcBorders>
              <w:top w:val="single" w:sz="2" w:space="0" w:color="auto"/>
              <w:bottom w:val="single" w:sz="4"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518.792</w:t>
            </w:r>
          </w:p>
        </w:tc>
        <w:tc>
          <w:tcPr>
            <w:tcW w:w="1162"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FC1655">
        <w:trPr>
          <w:trHeight w:val="255"/>
        </w:trPr>
        <w:tc>
          <w:tcPr>
            <w:tcW w:w="4144" w:type="dxa"/>
            <w:tcBorders>
              <w:top w:val="single" w:sz="4" w:space="0" w:color="auto"/>
              <w:bottom w:val="single" w:sz="4" w:space="0" w:color="auto"/>
            </w:tcBorders>
            <w:vAlign w:val="center"/>
          </w:tcPr>
          <w:p w:rsidR="00157A38" w:rsidRPr="008878DF" w:rsidRDefault="00157A38" w:rsidP="003300C4">
            <w:pPr>
              <w:pStyle w:val="cuatexto"/>
              <w:jc w:val="left"/>
              <w:rPr>
                <w:rFonts w:ascii="Helvetica LT Std" w:hAnsi="Helvetica LT Std"/>
                <w:b/>
                <w:sz w:val="16"/>
                <w:szCs w:val="16"/>
              </w:rPr>
            </w:pPr>
            <w:r w:rsidRPr="008878DF">
              <w:rPr>
                <w:rFonts w:ascii="Helvetica LT Std" w:hAnsi="Helvetica LT Std"/>
                <w:b/>
                <w:sz w:val="16"/>
                <w:szCs w:val="16"/>
              </w:rPr>
              <w:t>Finantzaketa, guztira</w:t>
            </w:r>
          </w:p>
        </w:tc>
        <w:tc>
          <w:tcPr>
            <w:tcW w:w="1825" w:type="dxa"/>
            <w:tcBorders>
              <w:top w:val="single" w:sz="4" w:space="0" w:color="auto"/>
              <w:bottom w:val="single" w:sz="4" w:space="0" w:color="auto"/>
            </w:tcBorders>
            <w:vAlign w:val="center"/>
          </w:tcPr>
          <w:p w:rsidR="00157A38" w:rsidRPr="008878DF" w:rsidRDefault="00157A38" w:rsidP="003300C4">
            <w:pPr>
              <w:pStyle w:val="cuatexto"/>
              <w:jc w:val="right"/>
              <w:rPr>
                <w:rFonts w:ascii="Helvetica LT Std" w:hAnsi="Helvetica LT Std"/>
                <w:b/>
                <w:sz w:val="16"/>
                <w:szCs w:val="16"/>
              </w:rPr>
            </w:pPr>
            <w:r w:rsidRPr="008878DF">
              <w:rPr>
                <w:rFonts w:ascii="Helvetica LT Std" w:hAnsi="Helvetica LT Std"/>
                <w:b/>
                <w:sz w:val="16"/>
                <w:szCs w:val="16"/>
              </w:rPr>
              <w:fldChar w:fldCharType="begin"/>
            </w:r>
            <w:r w:rsidRPr="008878DF">
              <w:rPr>
                <w:rFonts w:ascii="Helvetica LT Std" w:hAnsi="Helvetica LT Std"/>
                <w:b/>
                <w:sz w:val="16"/>
                <w:szCs w:val="16"/>
              </w:rPr>
              <w:instrText xml:space="preserve"> =SUM(ABOVE) </w:instrText>
            </w:r>
            <w:r w:rsidRPr="008878DF">
              <w:rPr>
                <w:rFonts w:ascii="Helvetica LT Std" w:hAnsi="Helvetica LT Std"/>
                <w:b/>
                <w:sz w:val="16"/>
                <w:szCs w:val="16"/>
              </w:rPr>
              <w:fldChar w:fldCharType="separate"/>
            </w:r>
            <w:r w:rsidRPr="008878DF">
              <w:rPr>
                <w:rFonts w:ascii="Helvetica LT Std" w:hAnsi="Helvetica LT Std"/>
                <w:b/>
                <w:noProof/>
                <w:sz w:val="16"/>
                <w:szCs w:val="16"/>
              </w:rPr>
              <w:t>33.195.402</w:t>
            </w:r>
            <w:r w:rsidRPr="008878DF">
              <w:rPr>
                <w:rFonts w:ascii="Helvetica LT Std" w:hAnsi="Helvetica LT Std"/>
                <w:b/>
                <w:sz w:val="16"/>
                <w:szCs w:val="16"/>
              </w:rPr>
              <w:fldChar w:fldCharType="end"/>
            </w:r>
          </w:p>
        </w:tc>
        <w:tc>
          <w:tcPr>
            <w:tcW w:w="1694" w:type="dxa"/>
            <w:tcBorders>
              <w:top w:val="single" w:sz="4" w:space="0" w:color="auto"/>
              <w:bottom w:val="single" w:sz="4" w:space="0" w:color="auto"/>
            </w:tcBorders>
            <w:vAlign w:val="center"/>
          </w:tcPr>
          <w:p w:rsidR="00157A38" w:rsidRPr="008878DF" w:rsidRDefault="00157A38" w:rsidP="003300C4">
            <w:pPr>
              <w:pStyle w:val="cuatexto"/>
              <w:jc w:val="right"/>
              <w:rPr>
                <w:rFonts w:ascii="Helvetica LT Std" w:hAnsi="Helvetica LT Std"/>
                <w:b/>
                <w:sz w:val="16"/>
                <w:szCs w:val="16"/>
              </w:rPr>
            </w:pPr>
            <w:r w:rsidRPr="008878DF">
              <w:rPr>
                <w:rFonts w:ascii="Helvetica LT Std" w:hAnsi="Helvetica LT Std"/>
                <w:b/>
                <w:sz w:val="16"/>
                <w:szCs w:val="16"/>
              </w:rPr>
              <w:fldChar w:fldCharType="begin"/>
            </w:r>
            <w:r w:rsidRPr="008878DF">
              <w:rPr>
                <w:rFonts w:ascii="Helvetica LT Std" w:hAnsi="Helvetica LT Std"/>
                <w:b/>
                <w:sz w:val="16"/>
                <w:szCs w:val="16"/>
              </w:rPr>
              <w:instrText xml:space="preserve"> =SUM(ABOVE) </w:instrText>
            </w:r>
            <w:r w:rsidRPr="008878DF">
              <w:rPr>
                <w:rFonts w:ascii="Helvetica LT Std" w:hAnsi="Helvetica LT Std"/>
                <w:b/>
                <w:sz w:val="16"/>
                <w:szCs w:val="16"/>
              </w:rPr>
              <w:fldChar w:fldCharType="end"/>
            </w:r>
            <w:r w:rsidRPr="008878DF">
              <w:rPr>
                <w:rFonts w:ascii="Helvetica LT Std" w:hAnsi="Helvetica LT Std"/>
                <w:b/>
                <w:sz w:val="16"/>
                <w:szCs w:val="16"/>
              </w:rPr>
              <w:fldChar w:fldCharType="begin"/>
            </w:r>
            <w:r w:rsidRPr="008878DF">
              <w:rPr>
                <w:rFonts w:ascii="Helvetica LT Std" w:hAnsi="Helvetica LT Std"/>
                <w:b/>
                <w:sz w:val="16"/>
                <w:szCs w:val="16"/>
              </w:rPr>
              <w:instrText xml:space="preserve"> =SUM(ABOVE) </w:instrText>
            </w:r>
            <w:r w:rsidRPr="008878DF">
              <w:rPr>
                <w:rFonts w:ascii="Helvetica LT Std" w:hAnsi="Helvetica LT Std"/>
                <w:b/>
                <w:sz w:val="16"/>
                <w:szCs w:val="16"/>
              </w:rPr>
              <w:fldChar w:fldCharType="separate"/>
            </w:r>
            <w:r w:rsidRPr="008878DF">
              <w:rPr>
                <w:rFonts w:ascii="Helvetica LT Std" w:hAnsi="Helvetica LT Std"/>
                <w:b/>
                <w:noProof/>
                <w:sz w:val="16"/>
                <w:szCs w:val="16"/>
              </w:rPr>
              <w:t>32.435.466</w:t>
            </w:r>
            <w:r w:rsidRPr="008878DF">
              <w:rPr>
                <w:rFonts w:ascii="Helvetica LT Std" w:hAnsi="Helvetica LT Std"/>
                <w:b/>
                <w:sz w:val="16"/>
                <w:szCs w:val="16"/>
              </w:rPr>
              <w:fldChar w:fldCharType="end"/>
            </w:r>
          </w:p>
        </w:tc>
        <w:tc>
          <w:tcPr>
            <w:tcW w:w="1162" w:type="dxa"/>
            <w:tcBorders>
              <w:top w:val="single" w:sz="4" w:space="0" w:color="auto"/>
              <w:bottom w:val="single" w:sz="4" w:space="0" w:color="auto"/>
            </w:tcBorders>
            <w:vAlign w:val="center"/>
          </w:tcPr>
          <w:p w:rsidR="00157A38" w:rsidRPr="008878DF" w:rsidRDefault="00157A38" w:rsidP="00C90090">
            <w:pPr>
              <w:pStyle w:val="cuatexto"/>
              <w:jc w:val="right"/>
              <w:rPr>
                <w:rFonts w:ascii="Helvetica LT Std" w:hAnsi="Helvetica LT Std"/>
                <w:b/>
                <w:sz w:val="16"/>
                <w:szCs w:val="16"/>
              </w:rPr>
            </w:pPr>
            <w:r w:rsidRPr="008878DF">
              <w:rPr>
                <w:rFonts w:ascii="Helvetica LT Std" w:hAnsi="Helvetica LT Std"/>
                <w:b/>
                <w:sz w:val="16"/>
                <w:szCs w:val="16"/>
              </w:rPr>
              <w:t>% -2,29</w:t>
            </w:r>
          </w:p>
        </w:tc>
      </w:tr>
      <w:tr w:rsidR="00157A38" w:rsidRPr="008878DF" w:rsidTr="00FC1655">
        <w:trPr>
          <w:trHeight w:val="255"/>
        </w:trPr>
        <w:tc>
          <w:tcPr>
            <w:tcW w:w="4144" w:type="dxa"/>
            <w:tcBorders>
              <w:top w:val="single" w:sz="4"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Defizita</w:t>
            </w:r>
          </w:p>
        </w:tc>
        <w:tc>
          <w:tcPr>
            <w:tcW w:w="1825" w:type="dxa"/>
            <w:tcBorders>
              <w:top w:val="single" w:sz="4"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0</w:t>
            </w:r>
          </w:p>
        </w:tc>
        <w:tc>
          <w:tcPr>
            <w:tcW w:w="1694" w:type="dxa"/>
            <w:tcBorders>
              <w:top w:val="single" w:sz="4"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1.082.525</w:t>
            </w:r>
          </w:p>
        </w:tc>
        <w:tc>
          <w:tcPr>
            <w:tcW w:w="1162" w:type="dxa"/>
            <w:tcBorders>
              <w:top w:val="single" w:sz="4" w:space="0" w:color="auto"/>
              <w:bottom w:val="single" w:sz="2" w:space="0" w:color="auto"/>
            </w:tcBorders>
            <w:vAlign w:val="center"/>
          </w:tcPr>
          <w:p w:rsidR="00157A38" w:rsidRPr="008878DF" w:rsidRDefault="00157A38" w:rsidP="00C90090">
            <w:pPr>
              <w:pStyle w:val="cuatexto"/>
              <w:jc w:val="right"/>
              <w:rPr>
                <w:rFonts w:ascii="Helvetica LT Std" w:hAnsi="Helvetica LT Std"/>
                <w:sz w:val="16"/>
                <w:szCs w:val="16"/>
              </w:rPr>
            </w:pPr>
          </w:p>
        </w:tc>
      </w:tr>
      <w:tr w:rsidR="00157A38" w:rsidRPr="008878DF" w:rsidTr="00FC1655">
        <w:trPr>
          <w:trHeight w:val="255"/>
        </w:trPr>
        <w:tc>
          <w:tcPr>
            <w:tcW w:w="4144" w:type="dxa"/>
            <w:tcBorders>
              <w:top w:val="single" w:sz="2"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Bidaiari kopurua</w:t>
            </w:r>
          </w:p>
        </w:tc>
        <w:tc>
          <w:tcPr>
            <w:tcW w:w="1825" w:type="dxa"/>
            <w:tcBorders>
              <w:top w:val="single" w:sz="2" w:space="0" w:color="auto"/>
              <w:bottom w:val="single" w:sz="4"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39.074.343</w:t>
            </w:r>
          </w:p>
        </w:tc>
        <w:tc>
          <w:tcPr>
            <w:tcW w:w="1694" w:type="dxa"/>
            <w:tcBorders>
              <w:top w:val="single" w:sz="2" w:space="0" w:color="auto"/>
              <w:bottom w:val="single" w:sz="4"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34.738.115</w:t>
            </w:r>
          </w:p>
        </w:tc>
        <w:tc>
          <w:tcPr>
            <w:tcW w:w="1162" w:type="dxa"/>
            <w:tcBorders>
              <w:top w:val="single" w:sz="2" w:space="0" w:color="auto"/>
              <w:bottom w:val="single" w:sz="4" w:space="0" w:color="auto"/>
            </w:tcBorders>
            <w:vAlign w:val="center"/>
          </w:tcPr>
          <w:p w:rsidR="00157A38" w:rsidRPr="008878DF" w:rsidRDefault="00157A38" w:rsidP="00C90090">
            <w:pPr>
              <w:pStyle w:val="cuatexto"/>
              <w:jc w:val="right"/>
              <w:rPr>
                <w:rFonts w:ascii="Helvetica LT Std" w:hAnsi="Helvetica LT Std"/>
                <w:sz w:val="16"/>
                <w:szCs w:val="16"/>
              </w:rPr>
            </w:pPr>
            <w:r w:rsidRPr="008878DF">
              <w:rPr>
                <w:rFonts w:ascii="Helvetica LT Std" w:hAnsi="Helvetica LT Std"/>
                <w:sz w:val="16"/>
                <w:szCs w:val="16"/>
              </w:rPr>
              <w:t>% -11,10</w:t>
            </w:r>
          </w:p>
        </w:tc>
      </w:tr>
    </w:tbl>
    <w:p w:rsidR="00157A38" w:rsidRPr="008878DF" w:rsidRDefault="009C389F" w:rsidP="009C389F">
      <w:pPr>
        <w:pStyle w:val="texto"/>
        <w:tabs>
          <w:tab w:val="left" w:pos="480"/>
        </w:tabs>
        <w:spacing w:before="100" w:after="0"/>
        <w:ind w:firstLine="0"/>
        <w:rPr>
          <w:rFonts w:ascii="Helvetica LT Std" w:hAnsi="Helvetica LT Std" w:cs="Arial"/>
          <w:sz w:val="14"/>
          <w:szCs w:val="14"/>
        </w:rPr>
      </w:pPr>
      <w:r w:rsidRPr="008878DF">
        <w:rPr>
          <w:rFonts w:ascii="Helvetica LT Std" w:hAnsi="Helvetica LT Std"/>
          <w:sz w:val="14"/>
          <w:szCs w:val="14"/>
        </w:rPr>
        <w:t>(1) Kalkulatutako betetze-kostua, aurreko urteko ekitaldiko likidazioa sartuz eta aurtengoa kenduz.</w:t>
      </w:r>
    </w:p>
    <w:p w:rsidR="00157A38" w:rsidRPr="008F2D74" w:rsidRDefault="00157A38" w:rsidP="00BC6B2E">
      <w:pPr>
        <w:pStyle w:val="texto"/>
        <w:spacing w:before="200" w:after="120"/>
        <w:rPr>
          <w:rFonts w:ascii="Helvetica LT Std" w:hAnsi="Helvetica LT Std"/>
          <w:sz w:val="19"/>
          <w:szCs w:val="19"/>
        </w:rPr>
      </w:pPr>
      <w:r w:rsidRPr="008F2D74">
        <w:rPr>
          <w:rFonts w:ascii="Helvetica LT Std" w:hAnsi="Helvetica LT Std"/>
          <w:sz w:val="19"/>
          <w:szCs w:val="19"/>
        </w:rPr>
        <w:t>Defizita partzialki finantzatu zen aurreko ekitaldietan sortutako gerakinarekin eta sozietate p</w:t>
      </w:r>
      <w:r w:rsidRPr="008F2D74">
        <w:rPr>
          <w:rFonts w:ascii="Helvetica LT Std" w:hAnsi="Helvetica LT Std"/>
          <w:sz w:val="19"/>
          <w:szCs w:val="19"/>
        </w:rPr>
        <w:t>u</w:t>
      </w:r>
      <w:r w:rsidRPr="008F2D74">
        <w:rPr>
          <w:rFonts w:ascii="Helvetica LT Std" w:hAnsi="Helvetica LT Std"/>
          <w:sz w:val="19"/>
          <w:szCs w:val="19"/>
        </w:rPr>
        <w:t>blikoaren ekarpenekin. Nafarroako Gobernuaren eta udalen aurreikuspenei ere eutsi zitzaien.</w:t>
      </w:r>
    </w:p>
    <w:p w:rsidR="00157A38" w:rsidRPr="008F2D74" w:rsidRDefault="00157A38" w:rsidP="00BC6B2E">
      <w:pPr>
        <w:pStyle w:val="texto"/>
        <w:spacing w:after="120"/>
        <w:rPr>
          <w:rFonts w:ascii="Helvetica LT Std" w:hAnsi="Helvetica LT Std"/>
          <w:sz w:val="19"/>
          <w:szCs w:val="19"/>
        </w:rPr>
      </w:pPr>
      <w:r w:rsidRPr="008F2D74">
        <w:rPr>
          <w:rFonts w:ascii="Helvetica LT Std" w:hAnsi="Helvetica LT Std"/>
          <w:sz w:val="19"/>
          <w:szCs w:val="19"/>
        </w:rPr>
        <w:lastRenderedPageBreak/>
        <w:t>2010eko abenduaren 31n, garraio-zerbitzuak sortutako 2.588.357 euroko gerakina zegoen, garraio-planean onetsitakoaren arabera zerbitzu horrek 2011n eta 2012an izanen zuen kostua finantzatzera bideratua.</w:t>
      </w:r>
    </w:p>
    <w:p w:rsidR="00157A38" w:rsidRPr="008F2D74" w:rsidRDefault="00157A38" w:rsidP="00BC6B2E">
      <w:pPr>
        <w:pStyle w:val="texto"/>
        <w:spacing w:after="120"/>
        <w:rPr>
          <w:rFonts w:ascii="Helvetica LT Std" w:hAnsi="Helvetica LT Std"/>
          <w:spacing w:val="2"/>
          <w:sz w:val="19"/>
          <w:szCs w:val="19"/>
        </w:rPr>
      </w:pPr>
      <w:r w:rsidRPr="008F2D74">
        <w:rPr>
          <w:rFonts w:ascii="Helvetica LT Std" w:hAnsi="Helvetica LT Std"/>
          <w:sz w:val="19"/>
          <w:szCs w:val="19"/>
        </w:rPr>
        <w:t>Gainera, 2010eko abenduaren 31n, 1.965.552 euroko saldoa zegoen, 2006an eta 2007an baimendutako taxi-lizentzien esleipenaren bidezko diru-sarrerekin sortua. Taxietatik sortutako diru-sarrerak eskualdeko hiri garraioaren zerbitzuari egozten zaizkio, 9/2005 Foru Legean ezarr</w:t>
      </w:r>
      <w:r w:rsidRPr="008F2D74">
        <w:rPr>
          <w:rFonts w:ascii="Helvetica LT Std" w:hAnsi="Helvetica LT Std"/>
          <w:sz w:val="19"/>
          <w:szCs w:val="19"/>
        </w:rPr>
        <w:t>i</w:t>
      </w:r>
      <w:r w:rsidRPr="008F2D74">
        <w:rPr>
          <w:rFonts w:ascii="Helvetica LT Std" w:hAnsi="Helvetica LT Std"/>
          <w:sz w:val="19"/>
          <w:szCs w:val="19"/>
        </w:rPr>
        <w:t>takoari jarraituz, Baterako zerbitzurako eremu bakoitzeko taxi zerbitzua erabat sartuko da er</w:t>
      </w:r>
      <w:r w:rsidRPr="008F2D74">
        <w:rPr>
          <w:rFonts w:ascii="Helvetica LT Std" w:hAnsi="Helvetica LT Std"/>
          <w:sz w:val="19"/>
          <w:szCs w:val="19"/>
        </w:rPr>
        <w:t>e</w:t>
      </w:r>
      <w:r w:rsidRPr="008F2D74">
        <w:rPr>
          <w:rFonts w:ascii="Helvetica LT Std" w:hAnsi="Helvetica LT Std"/>
          <w:sz w:val="19"/>
          <w:szCs w:val="19"/>
        </w:rPr>
        <w:t>muko hiri garraioko sisteman, eremuko garraio publikoaren plangintza, koordinazioa, batasun ekonomikoa, sustapena eta garapena bateratzeko. Baterako zerbitzurako eremu bakoitzeko toki entitate eskudunaren baliabide ekonomikoak eremuko hiri garraioko sistemako zerbitzuei loturik egonen dira.</w:t>
      </w:r>
    </w:p>
    <w:p w:rsidR="00157A38" w:rsidRPr="008F2D74" w:rsidRDefault="00157A38" w:rsidP="00BC6B2E">
      <w:pPr>
        <w:pStyle w:val="texto"/>
        <w:spacing w:after="120"/>
        <w:rPr>
          <w:rFonts w:ascii="Helvetica LT Std" w:hAnsi="Helvetica LT Std"/>
          <w:spacing w:val="4"/>
          <w:sz w:val="19"/>
          <w:szCs w:val="19"/>
        </w:rPr>
      </w:pPr>
      <w:r w:rsidRPr="008F2D74">
        <w:rPr>
          <w:rFonts w:ascii="Helvetica LT Std" w:hAnsi="Helvetica LT Std"/>
          <w:sz w:val="19"/>
          <w:szCs w:val="19"/>
        </w:rPr>
        <w:t>2012ko eta 2013ko ekitaldietan, Iruñerriko Zerbitzuak, SAk 518.792 euroko eta 623.295 e</w:t>
      </w:r>
      <w:r w:rsidRPr="008F2D74">
        <w:rPr>
          <w:rFonts w:ascii="Helvetica LT Std" w:hAnsi="Helvetica LT Std"/>
          <w:sz w:val="19"/>
          <w:szCs w:val="19"/>
        </w:rPr>
        <w:t>u</w:t>
      </w:r>
      <w:r w:rsidRPr="008F2D74">
        <w:rPr>
          <w:rFonts w:ascii="Helvetica LT Std" w:hAnsi="Helvetica LT Std"/>
          <w:sz w:val="19"/>
          <w:szCs w:val="19"/>
        </w:rPr>
        <w:t>roko ekarpena jarri zuen, hurrenez hurren, garraio-zerbitzuaren finantzaketarako. 2011-2012 g</w:t>
      </w:r>
      <w:r w:rsidRPr="008F2D74">
        <w:rPr>
          <w:rFonts w:ascii="Helvetica LT Std" w:hAnsi="Helvetica LT Std"/>
          <w:sz w:val="19"/>
          <w:szCs w:val="19"/>
        </w:rPr>
        <w:t>a</w:t>
      </w:r>
      <w:r w:rsidRPr="008F2D74">
        <w:rPr>
          <w:rFonts w:ascii="Helvetica LT Std" w:hAnsi="Helvetica LT Std"/>
          <w:sz w:val="19"/>
          <w:szCs w:val="19"/>
        </w:rPr>
        <w:t>rraio-planak ez zuen finantzabide hori aurreikusten, eta Mankomunitateak berezitzat jo zuen. S</w:t>
      </w:r>
      <w:r w:rsidRPr="008F2D74">
        <w:rPr>
          <w:rFonts w:ascii="Helvetica LT Std" w:hAnsi="Helvetica LT Std"/>
          <w:sz w:val="19"/>
          <w:szCs w:val="19"/>
        </w:rPr>
        <w:t>o</w:t>
      </w:r>
      <w:r w:rsidRPr="008F2D74">
        <w:rPr>
          <w:rFonts w:ascii="Helvetica LT Std" w:hAnsi="Helvetica LT Std"/>
          <w:sz w:val="19"/>
          <w:szCs w:val="19"/>
        </w:rPr>
        <w:t>zietate publikoak emakida hidroelektrikoen ustiaketan sortutako energiaren salmentatik heldutako baliabideak jarri zituen, zerikusia ez zutenak uraren ziklo integralaren zerbitzuekin, hiri-hondakinen bilketa eta tratamenduarekin eta ibai parkearen kudeaketarekin, horiexek baitira S</w:t>
      </w:r>
      <w:r w:rsidRPr="008F2D74">
        <w:rPr>
          <w:rFonts w:ascii="Helvetica LT Std" w:hAnsi="Helvetica LT Std"/>
          <w:sz w:val="19"/>
          <w:szCs w:val="19"/>
        </w:rPr>
        <w:t>o</w:t>
      </w:r>
      <w:r w:rsidRPr="008F2D74">
        <w:rPr>
          <w:rFonts w:ascii="Helvetica LT Std" w:hAnsi="Helvetica LT Std"/>
          <w:sz w:val="19"/>
          <w:szCs w:val="19"/>
        </w:rPr>
        <w:t xml:space="preserve">zietateak ematen dituen zerbitzuak. </w:t>
      </w:r>
    </w:p>
    <w:p w:rsidR="00AA3C25" w:rsidRPr="008F2D74" w:rsidRDefault="00AA3C25" w:rsidP="00BC6B2E">
      <w:pPr>
        <w:pStyle w:val="texto"/>
        <w:spacing w:after="120"/>
        <w:rPr>
          <w:rFonts w:ascii="Helvetica LT Std" w:hAnsi="Helvetica LT Std"/>
          <w:spacing w:val="4"/>
          <w:sz w:val="19"/>
          <w:szCs w:val="19"/>
        </w:rPr>
      </w:pPr>
    </w:p>
    <w:p w:rsidR="003B052E" w:rsidRPr="008F2D74" w:rsidRDefault="003B052E" w:rsidP="001218B4">
      <w:pPr>
        <w:pStyle w:val="texto"/>
        <w:spacing w:before="240" w:after="180"/>
        <w:rPr>
          <w:rFonts w:ascii="Helvetica LT Std" w:hAnsi="Helvetica LT Std"/>
          <w:b/>
          <w:sz w:val="19"/>
          <w:szCs w:val="19"/>
        </w:rPr>
      </w:pPr>
      <w:r w:rsidRPr="008F2D74">
        <w:rPr>
          <w:rFonts w:ascii="Helvetica LT Std" w:hAnsi="Helvetica LT Std"/>
          <w:b/>
          <w:sz w:val="19"/>
          <w:szCs w:val="19"/>
        </w:rPr>
        <w:t>2011-2012 garraio-planaren betetzea</w:t>
      </w:r>
    </w:p>
    <w:p w:rsidR="003B052E" w:rsidRPr="008F2D74" w:rsidRDefault="003B052E" w:rsidP="003B052E">
      <w:pPr>
        <w:pStyle w:val="texto"/>
        <w:rPr>
          <w:rFonts w:ascii="Helvetica LT Std" w:hAnsi="Helvetica LT Std"/>
          <w:sz w:val="19"/>
          <w:szCs w:val="19"/>
        </w:rPr>
      </w:pPr>
      <w:r w:rsidRPr="008F2D74">
        <w:rPr>
          <w:rFonts w:ascii="Helvetica LT Std" w:hAnsi="Helvetica LT Std"/>
          <w:sz w:val="19"/>
          <w:szCs w:val="19"/>
        </w:rPr>
        <w:t>Planean aurreikusitako jarduketak bideratuta daude honako helburu hauek betetzera:</w:t>
      </w:r>
    </w:p>
    <w:p w:rsidR="003B052E" w:rsidRPr="008F2D74" w:rsidRDefault="00FC1655" w:rsidP="00FC1655">
      <w:pPr>
        <w:pStyle w:val="texto"/>
        <w:spacing w:after="240"/>
        <w:rPr>
          <w:rFonts w:ascii="Helvetica LT Std" w:hAnsi="Helvetica LT Std" w:cs="Arial"/>
          <w:sz w:val="19"/>
          <w:szCs w:val="19"/>
        </w:rPr>
      </w:pPr>
      <w:r w:rsidRPr="008F2D74">
        <w:rPr>
          <w:rFonts w:ascii="Helvetica LT Std" w:hAnsi="Helvetica LT Std"/>
          <w:sz w:val="19"/>
          <w:szCs w:val="19"/>
        </w:rPr>
        <w:t xml:space="preserve">a) </w:t>
      </w:r>
      <w:r w:rsidRPr="008F2D74">
        <w:rPr>
          <w:rFonts w:ascii="Helvetica LT Std" w:hAnsi="Helvetica LT Std"/>
          <w:spacing w:val="2"/>
          <w:sz w:val="19"/>
          <w:szCs w:val="19"/>
        </w:rPr>
        <w:t>Garraio publikoaren eskaintza hobetzea, hirigintza-garapen berriek sortutako eskariari erantz</w:t>
      </w:r>
      <w:r w:rsidRPr="008F2D74">
        <w:rPr>
          <w:rFonts w:ascii="Helvetica LT Std" w:hAnsi="Helvetica LT Std"/>
          <w:spacing w:val="2"/>
          <w:sz w:val="19"/>
          <w:szCs w:val="19"/>
        </w:rPr>
        <w:t>u</w:t>
      </w:r>
      <w:r w:rsidRPr="008F2D74">
        <w:rPr>
          <w:rFonts w:ascii="Helvetica LT Std" w:hAnsi="Helvetica LT Std"/>
          <w:spacing w:val="2"/>
          <w:sz w:val="19"/>
          <w:szCs w:val="19"/>
        </w:rPr>
        <w:t xml:space="preserve">teko eta zerbitzua arrazionalizatzeko. </w:t>
      </w:r>
      <w:r w:rsidRPr="008F2D74">
        <w:rPr>
          <w:rFonts w:ascii="Helvetica LT Std" w:hAnsi="Helvetica LT Std"/>
          <w:sz w:val="19"/>
          <w:szCs w:val="19"/>
        </w:rPr>
        <w:t xml:space="preserve">Hurrengo taulan erakusten ditugu aurreikusitako jarduketak eta haien ezarpen-data: </w:t>
      </w:r>
    </w:p>
    <w:tbl>
      <w:tblPr>
        <w:tblW w:w="9504" w:type="dxa"/>
        <w:tblInd w:w="55" w:type="dxa"/>
        <w:tblCellMar>
          <w:left w:w="70" w:type="dxa"/>
          <w:right w:w="70" w:type="dxa"/>
        </w:tblCellMar>
        <w:tblLook w:val="04A0" w:firstRow="1" w:lastRow="0" w:firstColumn="1" w:lastColumn="0" w:noHBand="0" w:noVBand="1"/>
      </w:tblPr>
      <w:tblGrid>
        <w:gridCol w:w="5260"/>
        <w:gridCol w:w="1760"/>
        <w:gridCol w:w="2484"/>
      </w:tblGrid>
      <w:tr w:rsidR="003B052E" w:rsidRPr="008878DF" w:rsidTr="008878DF">
        <w:trPr>
          <w:trHeight w:val="340"/>
        </w:trPr>
        <w:tc>
          <w:tcPr>
            <w:tcW w:w="5260" w:type="dxa"/>
            <w:tcBorders>
              <w:top w:val="single" w:sz="4" w:space="0" w:color="auto"/>
              <w:bottom w:val="single" w:sz="4" w:space="0" w:color="auto"/>
            </w:tcBorders>
            <w:shd w:val="clear" w:color="auto" w:fill="FABF8F" w:themeFill="accent6" w:themeFillTint="99"/>
            <w:noWrap/>
            <w:vAlign w:val="center"/>
          </w:tcPr>
          <w:p w:rsidR="003B052E" w:rsidRPr="008878DF" w:rsidRDefault="003B052E" w:rsidP="00A85110">
            <w:pPr>
              <w:pStyle w:val="cuatexto"/>
              <w:jc w:val="left"/>
              <w:rPr>
                <w:rFonts w:ascii="Helvetica LT Std" w:hAnsi="Helvetica LT Std"/>
                <w:sz w:val="16"/>
                <w:szCs w:val="16"/>
              </w:rPr>
            </w:pPr>
          </w:p>
        </w:tc>
        <w:tc>
          <w:tcPr>
            <w:tcW w:w="1760" w:type="dxa"/>
            <w:tcBorders>
              <w:top w:val="single" w:sz="4" w:space="0" w:color="auto"/>
              <w:bottom w:val="single" w:sz="4" w:space="0" w:color="auto"/>
            </w:tcBorders>
            <w:shd w:val="clear" w:color="auto" w:fill="FABF8F" w:themeFill="accent6" w:themeFillTint="99"/>
            <w:vAlign w:val="center"/>
          </w:tcPr>
          <w:p w:rsidR="003B052E" w:rsidRPr="008878DF" w:rsidRDefault="003B052E" w:rsidP="00A85110">
            <w:pPr>
              <w:pStyle w:val="cuadroCabe"/>
              <w:jc w:val="right"/>
              <w:rPr>
                <w:rFonts w:ascii="Helvetica LT Std" w:hAnsi="Helvetica LT Std"/>
                <w:sz w:val="16"/>
                <w:szCs w:val="16"/>
              </w:rPr>
            </w:pPr>
            <w:r w:rsidRPr="008878DF">
              <w:rPr>
                <w:rFonts w:ascii="Helvetica LT Std" w:hAnsi="Helvetica LT Std"/>
                <w:sz w:val="16"/>
                <w:szCs w:val="16"/>
              </w:rPr>
              <w:t>Ezarritako epea</w:t>
            </w:r>
          </w:p>
        </w:tc>
        <w:tc>
          <w:tcPr>
            <w:tcW w:w="2484" w:type="dxa"/>
            <w:tcBorders>
              <w:top w:val="single" w:sz="4" w:space="0" w:color="auto"/>
              <w:bottom w:val="single" w:sz="4" w:space="0" w:color="auto"/>
            </w:tcBorders>
            <w:shd w:val="clear" w:color="auto" w:fill="FABF8F" w:themeFill="accent6" w:themeFillTint="99"/>
            <w:noWrap/>
            <w:vAlign w:val="center"/>
          </w:tcPr>
          <w:p w:rsidR="003B052E" w:rsidRPr="008878DF" w:rsidRDefault="003B052E" w:rsidP="00A85110">
            <w:pPr>
              <w:pStyle w:val="cuadroCabe"/>
              <w:jc w:val="right"/>
              <w:rPr>
                <w:rFonts w:ascii="Helvetica LT Std" w:hAnsi="Helvetica LT Std"/>
                <w:sz w:val="16"/>
                <w:szCs w:val="16"/>
              </w:rPr>
            </w:pPr>
            <w:r w:rsidRPr="008878DF">
              <w:rPr>
                <w:rFonts w:ascii="Helvetica LT Std" w:hAnsi="Helvetica LT Std"/>
                <w:sz w:val="16"/>
                <w:szCs w:val="16"/>
              </w:rPr>
              <w:t>Betetakoa</w:t>
            </w:r>
          </w:p>
        </w:tc>
      </w:tr>
      <w:tr w:rsidR="003B052E" w:rsidRPr="008878DF" w:rsidTr="008878DF">
        <w:trPr>
          <w:trHeight w:val="340"/>
        </w:trPr>
        <w:tc>
          <w:tcPr>
            <w:tcW w:w="5260" w:type="dxa"/>
            <w:tcBorders>
              <w:top w:val="single" w:sz="4" w:space="0" w:color="auto"/>
              <w:bottom w:val="single" w:sz="2" w:space="0" w:color="auto"/>
            </w:tcBorders>
            <w:shd w:val="clear" w:color="auto" w:fill="auto"/>
            <w:noWrap/>
            <w:vAlign w:val="center"/>
          </w:tcPr>
          <w:p w:rsidR="003B052E" w:rsidRPr="008878DF" w:rsidRDefault="003B052E" w:rsidP="00A85110">
            <w:pPr>
              <w:pStyle w:val="cuatexto"/>
              <w:jc w:val="left"/>
              <w:rPr>
                <w:rFonts w:ascii="Helvetica LT Std" w:hAnsi="Helvetica LT Std"/>
                <w:sz w:val="16"/>
                <w:szCs w:val="16"/>
              </w:rPr>
            </w:pPr>
            <w:r w:rsidRPr="008878DF">
              <w:rPr>
                <w:rFonts w:ascii="Helvetica LT Std" w:hAnsi="Helvetica LT Std"/>
                <w:sz w:val="16"/>
                <w:szCs w:val="16"/>
              </w:rPr>
              <w:t>Garapen berrietarako zerbitzuak</w:t>
            </w:r>
          </w:p>
          <w:p w:rsidR="003B052E" w:rsidRPr="008878DF" w:rsidRDefault="003B052E" w:rsidP="00A85110">
            <w:pPr>
              <w:pStyle w:val="cuatexto"/>
              <w:numPr>
                <w:ilvl w:val="0"/>
                <w:numId w:val="11"/>
              </w:numPr>
              <w:jc w:val="left"/>
              <w:rPr>
                <w:rFonts w:ascii="Helvetica LT Std" w:hAnsi="Helvetica LT Std"/>
                <w:sz w:val="16"/>
                <w:szCs w:val="16"/>
              </w:rPr>
            </w:pPr>
            <w:r w:rsidRPr="008878DF">
              <w:rPr>
                <w:rFonts w:ascii="Helvetica LT Std" w:hAnsi="Helvetica LT Std"/>
                <w:sz w:val="16"/>
                <w:szCs w:val="16"/>
              </w:rPr>
              <w:t>Artiberri</w:t>
            </w:r>
          </w:p>
          <w:p w:rsidR="003B052E" w:rsidRPr="008878DF" w:rsidRDefault="003B052E" w:rsidP="00A85110">
            <w:pPr>
              <w:pStyle w:val="cuatexto"/>
              <w:numPr>
                <w:ilvl w:val="0"/>
                <w:numId w:val="11"/>
              </w:numPr>
              <w:jc w:val="left"/>
              <w:rPr>
                <w:rFonts w:ascii="Helvetica LT Std" w:hAnsi="Helvetica LT Std"/>
                <w:sz w:val="16"/>
                <w:szCs w:val="16"/>
              </w:rPr>
            </w:pPr>
            <w:r w:rsidRPr="008878DF">
              <w:rPr>
                <w:rFonts w:ascii="Helvetica LT Std" w:hAnsi="Helvetica LT Std"/>
                <w:sz w:val="16"/>
                <w:szCs w:val="16"/>
              </w:rPr>
              <w:t>Entremutilvas</w:t>
            </w:r>
          </w:p>
        </w:tc>
        <w:tc>
          <w:tcPr>
            <w:tcW w:w="1760" w:type="dxa"/>
            <w:tcBorders>
              <w:top w:val="single" w:sz="4" w:space="0" w:color="auto"/>
              <w:bottom w:val="single" w:sz="2" w:space="0" w:color="auto"/>
            </w:tcBorders>
            <w:vAlign w:val="center"/>
          </w:tcPr>
          <w:p w:rsidR="003B052E" w:rsidRPr="008878DF" w:rsidRDefault="003B052E" w:rsidP="00A85110">
            <w:pPr>
              <w:pStyle w:val="cuatexto"/>
              <w:jc w:val="right"/>
              <w:rPr>
                <w:rFonts w:ascii="Helvetica LT Std" w:hAnsi="Helvetica LT Std"/>
                <w:sz w:val="16"/>
                <w:szCs w:val="16"/>
              </w:rPr>
            </w:pP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2011ko erdialdean</w:t>
            </w: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2012an zehar</w:t>
            </w:r>
          </w:p>
        </w:tc>
        <w:tc>
          <w:tcPr>
            <w:tcW w:w="2484" w:type="dxa"/>
            <w:tcBorders>
              <w:top w:val="single" w:sz="4" w:space="0" w:color="auto"/>
              <w:bottom w:val="single" w:sz="2" w:space="0" w:color="auto"/>
            </w:tcBorders>
            <w:shd w:val="clear" w:color="auto" w:fill="auto"/>
            <w:noWrap/>
            <w:vAlign w:val="center"/>
          </w:tcPr>
          <w:p w:rsidR="003B052E" w:rsidRPr="008878DF" w:rsidRDefault="003B052E" w:rsidP="00A85110">
            <w:pPr>
              <w:pStyle w:val="cuatexto"/>
              <w:jc w:val="right"/>
              <w:rPr>
                <w:rFonts w:ascii="Helvetica LT Std" w:hAnsi="Helvetica LT Std"/>
                <w:sz w:val="16"/>
                <w:szCs w:val="16"/>
              </w:rPr>
            </w:pP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2012ko urtarrilean</w:t>
            </w: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2013</w:t>
            </w:r>
          </w:p>
        </w:tc>
      </w:tr>
      <w:tr w:rsidR="003B052E" w:rsidRPr="008878DF" w:rsidTr="008878DF">
        <w:trPr>
          <w:trHeight w:val="271"/>
        </w:trPr>
        <w:tc>
          <w:tcPr>
            <w:tcW w:w="5260" w:type="dxa"/>
            <w:tcBorders>
              <w:top w:val="single" w:sz="2" w:space="0" w:color="auto"/>
              <w:bottom w:val="single" w:sz="4" w:space="0" w:color="auto"/>
            </w:tcBorders>
            <w:shd w:val="clear" w:color="auto" w:fill="auto"/>
            <w:noWrap/>
            <w:vAlign w:val="center"/>
          </w:tcPr>
          <w:p w:rsidR="003B052E" w:rsidRPr="008878DF" w:rsidRDefault="003B052E" w:rsidP="00A85110">
            <w:pPr>
              <w:pStyle w:val="cuatexto"/>
              <w:jc w:val="left"/>
              <w:rPr>
                <w:rFonts w:ascii="Helvetica LT Std" w:hAnsi="Helvetica LT Std"/>
                <w:sz w:val="16"/>
                <w:szCs w:val="16"/>
              </w:rPr>
            </w:pPr>
            <w:r w:rsidRPr="008878DF">
              <w:rPr>
                <w:rFonts w:ascii="Helvetica LT Std" w:hAnsi="Helvetica LT Std"/>
                <w:sz w:val="16"/>
                <w:szCs w:val="16"/>
              </w:rPr>
              <w:t>Eskaintzaren arrazionalizatzea:</w:t>
            </w:r>
          </w:p>
          <w:p w:rsidR="003B052E" w:rsidRPr="008878DF" w:rsidRDefault="003B052E" w:rsidP="00A85110">
            <w:pPr>
              <w:pStyle w:val="cuatexto"/>
              <w:numPr>
                <w:ilvl w:val="0"/>
                <w:numId w:val="11"/>
              </w:numPr>
              <w:jc w:val="left"/>
              <w:rPr>
                <w:rFonts w:ascii="Helvetica LT Std" w:hAnsi="Helvetica LT Std"/>
                <w:sz w:val="16"/>
                <w:szCs w:val="16"/>
              </w:rPr>
            </w:pPr>
            <w:r w:rsidRPr="008878DF">
              <w:rPr>
                <w:rFonts w:ascii="Helvetica LT Std" w:hAnsi="Helvetica LT Std"/>
                <w:sz w:val="16"/>
                <w:szCs w:val="16"/>
              </w:rPr>
              <w:t>L21 (aireportua) kentzea</w:t>
            </w:r>
          </w:p>
          <w:p w:rsidR="003B052E" w:rsidRPr="008878DF" w:rsidRDefault="003B052E" w:rsidP="00A85110">
            <w:pPr>
              <w:pStyle w:val="cuatexto"/>
              <w:numPr>
                <w:ilvl w:val="0"/>
                <w:numId w:val="11"/>
              </w:numPr>
              <w:jc w:val="left"/>
              <w:rPr>
                <w:rFonts w:ascii="Helvetica LT Std" w:hAnsi="Helvetica LT Std"/>
                <w:sz w:val="16"/>
                <w:szCs w:val="16"/>
              </w:rPr>
            </w:pPr>
            <w:r w:rsidRPr="008878DF">
              <w:rPr>
                <w:rFonts w:ascii="Helvetica LT Std" w:hAnsi="Helvetica LT Std"/>
                <w:sz w:val="16"/>
                <w:szCs w:val="16"/>
              </w:rPr>
              <w:t>L24 (Zizur Nagusia) kentzea</w:t>
            </w:r>
          </w:p>
          <w:p w:rsidR="003B052E" w:rsidRPr="008878DF" w:rsidRDefault="003B052E" w:rsidP="00A85110">
            <w:pPr>
              <w:pStyle w:val="cuatexto"/>
              <w:numPr>
                <w:ilvl w:val="0"/>
                <w:numId w:val="11"/>
              </w:numPr>
              <w:jc w:val="left"/>
              <w:rPr>
                <w:rFonts w:ascii="Helvetica LT Std" w:hAnsi="Helvetica LT Std"/>
                <w:sz w:val="16"/>
                <w:szCs w:val="16"/>
              </w:rPr>
            </w:pPr>
            <w:r w:rsidRPr="008878DF">
              <w:rPr>
                <w:rFonts w:ascii="Helvetica LT Std" w:hAnsi="Helvetica LT Std"/>
                <w:sz w:val="16"/>
                <w:szCs w:val="16"/>
              </w:rPr>
              <w:t>Egunerokoan, lehenengo eta azkeneko eskaintza g</w:t>
            </w:r>
            <w:r w:rsidRPr="008878DF">
              <w:rPr>
                <w:rFonts w:ascii="Helvetica LT Std" w:hAnsi="Helvetica LT Std"/>
                <w:sz w:val="16"/>
                <w:szCs w:val="16"/>
              </w:rPr>
              <w:t>u</w:t>
            </w:r>
            <w:r w:rsidRPr="008878DF">
              <w:rPr>
                <w:rFonts w:ascii="Helvetica LT Std" w:hAnsi="Helvetica LT Std"/>
                <w:sz w:val="16"/>
                <w:szCs w:val="16"/>
              </w:rPr>
              <w:t>txitzea</w:t>
            </w:r>
          </w:p>
          <w:p w:rsidR="003B052E" w:rsidRPr="008878DF" w:rsidRDefault="003B052E" w:rsidP="00A85110">
            <w:pPr>
              <w:pStyle w:val="cuatexto"/>
              <w:numPr>
                <w:ilvl w:val="0"/>
                <w:numId w:val="11"/>
              </w:numPr>
              <w:jc w:val="left"/>
              <w:rPr>
                <w:rFonts w:ascii="Helvetica LT Std" w:hAnsi="Helvetica LT Std"/>
                <w:sz w:val="16"/>
                <w:szCs w:val="16"/>
              </w:rPr>
            </w:pPr>
            <w:r w:rsidRPr="008878DF">
              <w:rPr>
                <w:rFonts w:ascii="Helvetica LT Std" w:hAnsi="Helvetica LT Std"/>
                <w:sz w:val="16"/>
                <w:szCs w:val="16"/>
              </w:rPr>
              <w:t>Gaueko erreserbako autobusak 2tik 1era gutxitzea</w:t>
            </w:r>
          </w:p>
        </w:tc>
        <w:tc>
          <w:tcPr>
            <w:tcW w:w="1760" w:type="dxa"/>
            <w:tcBorders>
              <w:top w:val="single" w:sz="2" w:space="0" w:color="auto"/>
              <w:bottom w:val="single" w:sz="4" w:space="0" w:color="auto"/>
            </w:tcBorders>
            <w:vAlign w:val="center"/>
          </w:tcPr>
          <w:p w:rsidR="003B052E" w:rsidRPr="008878DF" w:rsidRDefault="003B052E" w:rsidP="00A85110">
            <w:pPr>
              <w:pStyle w:val="cuatexto"/>
              <w:jc w:val="right"/>
              <w:rPr>
                <w:rFonts w:ascii="Helvetica LT Std" w:hAnsi="Helvetica LT Std"/>
                <w:sz w:val="16"/>
                <w:szCs w:val="16"/>
              </w:rPr>
            </w:pP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2011</w:t>
            </w: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2011</w:t>
            </w: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2011</w:t>
            </w: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2011</w:t>
            </w:r>
          </w:p>
        </w:tc>
        <w:tc>
          <w:tcPr>
            <w:tcW w:w="2484" w:type="dxa"/>
            <w:tcBorders>
              <w:top w:val="single" w:sz="2" w:space="0" w:color="auto"/>
              <w:bottom w:val="single" w:sz="4" w:space="0" w:color="auto"/>
            </w:tcBorders>
            <w:shd w:val="clear" w:color="auto" w:fill="auto"/>
            <w:noWrap/>
            <w:vAlign w:val="center"/>
          </w:tcPr>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2011</w:t>
            </w: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2011</w:t>
            </w: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2012ko urtarrilaren 2a</w:t>
            </w:r>
          </w:p>
          <w:p w:rsidR="003B052E" w:rsidRPr="008878DF" w:rsidRDefault="003B052E" w:rsidP="00A85110">
            <w:pPr>
              <w:pStyle w:val="cuatexto"/>
              <w:jc w:val="right"/>
              <w:rPr>
                <w:rFonts w:ascii="Helvetica LT Std" w:hAnsi="Helvetica LT Std"/>
                <w:sz w:val="16"/>
                <w:szCs w:val="16"/>
              </w:rPr>
            </w:pPr>
            <w:r w:rsidRPr="008878DF">
              <w:rPr>
                <w:rFonts w:ascii="Helvetica LT Std" w:hAnsi="Helvetica LT Std"/>
                <w:sz w:val="16"/>
                <w:szCs w:val="16"/>
              </w:rPr>
              <w:t>2011ko urtarrilaren lehena</w:t>
            </w:r>
          </w:p>
        </w:tc>
      </w:tr>
    </w:tbl>
    <w:p w:rsidR="003B052E" w:rsidRPr="008F2D74" w:rsidRDefault="00FC1655" w:rsidP="00FC1655">
      <w:pPr>
        <w:pStyle w:val="texto"/>
        <w:spacing w:before="240" w:after="240"/>
        <w:rPr>
          <w:rFonts w:ascii="Helvetica LT Std" w:hAnsi="Helvetica LT Std" w:cs="Arial"/>
          <w:sz w:val="19"/>
          <w:szCs w:val="19"/>
        </w:rPr>
      </w:pPr>
      <w:r w:rsidRPr="008F2D74">
        <w:rPr>
          <w:rFonts w:ascii="Helvetica LT Std" w:hAnsi="Helvetica LT Std"/>
          <w:sz w:val="19"/>
          <w:szCs w:val="19"/>
        </w:rPr>
        <w:t>b) Garraioaren kalitatea hobetzea.</w:t>
      </w:r>
    </w:p>
    <w:p w:rsidR="007C430C" w:rsidRPr="008F2D74" w:rsidRDefault="007C430C" w:rsidP="007C430C">
      <w:pPr>
        <w:pStyle w:val="texto"/>
        <w:spacing w:after="180"/>
        <w:rPr>
          <w:rFonts w:ascii="Helvetica LT Std" w:hAnsi="Helvetica LT Std"/>
          <w:sz w:val="19"/>
          <w:szCs w:val="19"/>
        </w:rPr>
      </w:pPr>
      <w:r w:rsidRPr="008F2D74">
        <w:rPr>
          <w:rFonts w:ascii="Helvetica LT Std" w:hAnsi="Helvetica LT Std"/>
          <w:sz w:val="19"/>
          <w:szCs w:val="19"/>
        </w:rPr>
        <w:t>Emakidaren hasieran, 2009ko irailaren 1ean, 141 autobuseko flota bat zegoen.</w:t>
      </w:r>
    </w:p>
    <w:p w:rsidR="003B052E" w:rsidRPr="008F2D74" w:rsidRDefault="003B052E" w:rsidP="00BC6B2E">
      <w:pPr>
        <w:pStyle w:val="texto"/>
        <w:spacing w:after="180"/>
        <w:rPr>
          <w:rFonts w:ascii="Helvetica LT Std" w:hAnsi="Helvetica LT Std"/>
          <w:sz w:val="19"/>
          <w:szCs w:val="19"/>
        </w:rPr>
      </w:pPr>
      <w:r w:rsidRPr="008F2D74">
        <w:rPr>
          <w:rFonts w:ascii="Helvetica LT Std" w:hAnsi="Helvetica LT Std"/>
          <w:sz w:val="19"/>
          <w:szCs w:val="19"/>
        </w:rPr>
        <w:t>Autobusen flota berritzeko plan bat aurreikusita zegoen, eta termino guzti-guztietan bete zen; hau da, 2011n, 14 autobus erosi ziren eta 2012an, berriz, 12, eta zerbitzutik kendu eta erretiratu ziren ekitaldi berean erositakoen autobus kopuru berdina.</w:t>
      </w:r>
    </w:p>
    <w:p w:rsidR="003B052E" w:rsidRPr="008F2D74" w:rsidRDefault="003B052E" w:rsidP="00BC6B2E">
      <w:pPr>
        <w:pStyle w:val="texto"/>
        <w:spacing w:after="180"/>
        <w:rPr>
          <w:rFonts w:ascii="Helvetica LT Std" w:hAnsi="Helvetica LT Std"/>
          <w:sz w:val="19"/>
          <w:szCs w:val="19"/>
        </w:rPr>
      </w:pPr>
      <w:r w:rsidRPr="008F2D74">
        <w:rPr>
          <w:rFonts w:ascii="Helvetica LT Std" w:hAnsi="Helvetica LT Std"/>
          <w:sz w:val="19"/>
          <w:szCs w:val="19"/>
        </w:rPr>
        <w:t>2013an, bigarren eskuko lau autobus erosi ziren, eta 2011n erretako bat konpondu zen.</w:t>
      </w:r>
    </w:p>
    <w:p w:rsidR="003B052E" w:rsidRPr="008F2D74" w:rsidRDefault="003B052E" w:rsidP="00BC6B2E">
      <w:pPr>
        <w:pStyle w:val="texto"/>
        <w:spacing w:after="180"/>
        <w:rPr>
          <w:rFonts w:ascii="Helvetica LT Std" w:hAnsi="Helvetica LT Std"/>
          <w:sz w:val="19"/>
          <w:szCs w:val="19"/>
        </w:rPr>
      </w:pPr>
      <w:r w:rsidRPr="008F2D74">
        <w:rPr>
          <w:rFonts w:ascii="Helvetica LT Std" w:hAnsi="Helvetica LT Std"/>
          <w:sz w:val="19"/>
          <w:szCs w:val="19"/>
        </w:rPr>
        <w:t>Mankomunitateak baimena eta ikus-onespena eman zuen enpresa emakidadunak egindako esleipena arautzeko orriak zirela eta.</w:t>
      </w:r>
    </w:p>
    <w:p w:rsidR="003B052E" w:rsidRPr="008F2D74" w:rsidRDefault="003B052E" w:rsidP="00BC6B2E">
      <w:pPr>
        <w:pStyle w:val="texto"/>
        <w:spacing w:after="180"/>
        <w:rPr>
          <w:rFonts w:ascii="Helvetica LT Std" w:hAnsi="Helvetica LT Std"/>
          <w:sz w:val="19"/>
          <w:szCs w:val="19"/>
        </w:rPr>
      </w:pPr>
      <w:r w:rsidRPr="008F2D74">
        <w:rPr>
          <w:rFonts w:ascii="Helvetica LT Std" w:hAnsi="Helvetica LT Std"/>
          <w:sz w:val="19"/>
          <w:szCs w:val="19"/>
        </w:rPr>
        <w:t>Aurreikusitako neurrietako beste bat zen autobus-garaje berriak eraikitzea edo lehendik ze</w:t>
      </w:r>
      <w:r w:rsidRPr="008F2D74">
        <w:rPr>
          <w:rFonts w:ascii="Helvetica LT Std" w:hAnsi="Helvetica LT Std"/>
          <w:sz w:val="19"/>
          <w:szCs w:val="19"/>
        </w:rPr>
        <w:t>u</w:t>
      </w:r>
      <w:r w:rsidRPr="008F2D74">
        <w:rPr>
          <w:rFonts w:ascii="Helvetica LT Std" w:hAnsi="Helvetica LT Std"/>
          <w:sz w:val="19"/>
          <w:szCs w:val="19"/>
        </w:rPr>
        <w:t>denak, Mankomunitatearenak izan baina emakidadunari lagatakoak, zabaltzea. Horri dagokionez, Udalaren zuzkiduretarako lursail bat Mankomunitateari lagatzeko itun bat sinatu zen, eta 2014an behar zen hirigintza-aldaketa onetsi zen. Inbertsio hori, ordea, geratuta dago gaur egun.</w:t>
      </w:r>
    </w:p>
    <w:p w:rsidR="003B052E" w:rsidRPr="008F2D74" w:rsidRDefault="003B052E" w:rsidP="00BC6B2E">
      <w:pPr>
        <w:pStyle w:val="texto"/>
        <w:spacing w:after="180"/>
        <w:rPr>
          <w:rFonts w:ascii="Helvetica LT Std" w:hAnsi="Helvetica LT Std"/>
          <w:sz w:val="19"/>
          <w:szCs w:val="19"/>
        </w:rPr>
      </w:pPr>
      <w:r w:rsidRPr="008F2D74">
        <w:rPr>
          <w:rFonts w:ascii="Helvetica LT Std" w:hAnsi="Helvetica LT Std"/>
          <w:sz w:val="19"/>
          <w:szCs w:val="19"/>
        </w:rPr>
        <w:t xml:space="preserve">Hala eta guztiz ere, 2013an oreka ekonomikoaren berrezarpena onesterakoan, erabaki zen egun dauden autobus-garajeak egokitzea. Enpresa emakidaduna 2013an hasi zen obrak egiten, </w:t>
      </w:r>
      <w:r w:rsidRPr="008F2D74">
        <w:rPr>
          <w:rFonts w:ascii="Helvetica LT Std" w:hAnsi="Helvetica LT Std"/>
          <w:sz w:val="19"/>
          <w:szCs w:val="19"/>
        </w:rPr>
        <w:lastRenderedPageBreak/>
        <w:t>Mankomunitateak baimena emanda; izan ere, azken horrek erabaki zuen obra horiek hari atxik</w:t>
      </w:r>
      <w:r w:rsidRPr="008F2D74">
        <w:rPr>
          <w:rFonts w:ascii="Helvetica LT Std" w:hAnsi="Helvetica LT Std"/>
          <w:sz w:val="19"/>
          <w:szCs w:val="19"/>
        </w:rPr>
        <w:t>i</w:t>
      </w:r>
      <w:r w:rsidRPr="008F2D74">
        <w:rPr>
          <w:rFonts w:ascii="Helvetica LT Std" w:hAnsi="Helvetica LT Std"/>
          <w:sz w:val="19"/>
          <w:szCs w:val="19"/>
        </w:rPr>
        <w:t>tzea 522.890 euroko prezioan, 2014ko urtarrilaren 1etik aurrerako eraginekin.</w:t>
      </w:r>
    </w:p>
    <w:p w:rsidR="00AA3C25" w:rsidRPr="008F2D74" w:rsidRDefault="00AA3C25" w:rsidP="00BC6B2E">
      <w:pPr>
        <w:pStyle w:val="texto"/>
        <w:spacing w:after="180"/>
        <w:rPr>
          <w:rFonts w:ascii="Helvetica LT Std" w:hAnsi="Helvetica LT Std"/>
          <w:sz w:val="19"/>
          <w:szCs w:val="19"/>
        </w:rPr>
      </w:pPr>
    </w:p>
    <w:p w:rsidR="00157A38" w:rsidRPr="008F2D74" w:rsidRDefault="007C430C" w:rsidP="00BD3582">
      <w:pPr>
        <w:pStyle w:val="texto"/>
        <w:spacing w:before="240" w:after="240"/>
        <w:rPr>
          <w:rFonts w:ascii="Helvetica LT Std" w:hAnsi="Helvetica LT Std"/>
          <w:b/>
          <w:sz w:val="19"/>
          <w:szCs w:val="19"/>
        </w:rPr>
      </w:pPr>
      <w:r w:rsidRPr="008F2D74">
        <w:rPr>
          <w:rFonts w:ascii="Helvetica LT Std" w:hAnsi="Helvetica LT Std"/>
          <w:b/>
          <w:sz w:val="19"/>
          <w:szCs w:val="19"/>
        </w:rPr>
        <w:t>Garraio zerbitzuaren emakidaren oreka ekonomikoa berrezartzea</w:t>
      </w:r>
    </w:p>
    <w:p w:rsidR="00157A38" w:rsidRPr="008F2D74" w:rsidRDefault="00FC1655" w:rsidP="00FC1655">
      <w:pPr>
        <w:pStyle w:val="texto"/>
        <w:spacing w:after="180"/>
        <w:rPr>
          <w:rFonts w:ascii="Helvetica LT Std" w:hAnsi="Helvetica LT Std" w:cs="Arial"/>
          <w:sz w:val="19"/>
          <w:szCs w:val="19"/>
        </w:rPr>
      </w:pPr>
      <w:r w:rsidRPr="008F2D74">
        <w:rPr>
          <w:rFonts w:ascii="Helvetica LT Std" w:hAnsi="Helvetica LT Std"/>
          <w:sz w:val="19"/>
          <w:szCs w:val="19"/>
        </w:rPr>
        <w:t>a) Zerbitzuaren esleipena</w:t>
      </w:r>
    </w:p>
    <w:p w:rsidR="00157A38" w:rsidRPr="008F2D74" w:rsidRDefault="00157A38" w:rsidP="00806370">
      <w:pPr>
        <w:pStyle w:val="texto"/>
        <w:spacing w:after="180"/>
        <w:rPr>
          <w:rFonts w:ascii="Helvetica LT Std" w:hAnsi="Helvetica LT Std"/>
          <w:sz w:val="19"/>
          <w:szCs w:val="19"/>
        </w:rPr>
      </w:pPr>
      <w:r w:rsidRPr="008F2D74">
        <w:rPr>
          <w:rFonts w:ascii="Helvetica LT Std" w:hAnsi="Helvetica LT Std"/>
          <w:sz w:val="19"/>
          <w:szCs w:val="19"/>
        </w:rPr>
        <w:t>Eskualdeko hiri-garraioaren emakidarako kontratua 2009an esleitu zen, 2008an deitutako liz</w:t>
      </w:r>
      <w:r w:rsidRPr="008F2D74">
        <w:rPr>
          <w:rFonts w:ascii="Helvetica LT Std" w:hAnsi="Helvetica LT Std"/>
          <w:sz w:val="19"/>
          <w:szCs w:val="19"/>
        </w:rPr>
        <w:t>i</w:t>
      </w:r>
      <w:r w:rsidRPr="008F2D74">
        <w:rPr>
          <w:rFonts w:ascii="Helvetica LT Std" w:hAnsi="Helvetica LT Std"/>
          <w:sz w:val="19"/>
          <w:szCs w:val="19"/>
        </w:rPr>
        <w:t>tazio bat eman gabe deklaratu baitzen. Lizitazio berri horretan, ehuneko 10 igo zen 2008an ez</w:t>
      </w:r>
      <w:r w:rsidRPr="008F2D74">
        <w:rPr>
          <w:rFonts w:ascii="Helvetica LT Std" w:hAnsi="Helvetica LT Std"/>
          <w:sz w:val="19"/>
          <w:szCs w:val="19"/>
        </w:rPr>
        <w:t>a</w:t>
      </w:r>
      <w:r w:rsidRPr="008F2D74">
        <w:rPr>
          <w:rFonts w:ascii="Helvetica LT Std" w:hAnsi="Helvetica LT Std"/>
          <w:sz w:val="19"/>
          <w:szCs w:val="19"/>
        </w:rPr>
        <w:t>rritako aurrekontua –29.660.623 eurotik 32.626.754 eurora–, eta konprometitutako bidaiari-kopurua jaitsi zen. 2008an prezioa finkatzeari eta ehuneko 10eko igoera orokorrari buruzko just</w:t>
      </w:r>
      <w:r w:rsidRPr="008F2D74">
        <w:rPr>
          <w:rFonts w:ascii="Helvetica LT Std" w:hAnsi="Helvetica LT Std"/>
          <w:sz w:val="19"/>
          <w:szCs w:val="19"/>
        </w:rPr>
        <w:t>i</w:t>
      </w:r>
      <w:r w:rsidRPr="008F2D74">
        <w:rPr>
          <w:rFonts w:ascii="Helvetica LT Std" w:hAnsi="Helvetica LT Std"/>
          <w:sz w:val="19"/>
          <w:szCs w:val="19"/>
        </w:rPr>
        <w:t>fikazio-txosten bat ageri da.</w:t>
      </w:r>
    </w:p>
    <w:p w:rsidR="00157A38" w:rsidRPr="008F2D74" w:rsidRDefault="00157A38" w:rsidP="00806370">
      <w:pPr>
        <w:pStyle w:val="texto"/>
        <w:spacing w:after="180"/>
        <w:rPr>
          <w:rFonts w:ascii="Helvetica LT Std" w:hAnsi="Helvetica LT Std"/>
          <w:sz w:val="19"/>
          <w:szCs w:val="19"/>
        </w:rPr>
      </w:pPr>
      <w:r w:rsidRPr="008F2D74">
        <w:rPr>
          <w:rFonts w:ascii="Helvetica LT Std" w:hAnsi="Helvetica LT Std"/>
          <w:sz w:val="19"/>
          <w:szCs w:val="19"/>
        </w:rPr>
        <w:t>2005ean, Kontuen Ganberak gomendatu zuen hurrengo emakidan eska zedila kaudimena fr</w:t>
      </w:r>
      <w:r w:rsidRPr="008F2D74">
        <w:rPr>
          <w:rFonts w:ascii="Helvetica LT Std" w:hAnsi="Helvetica LT Std"/>
          <w:sz w:val="19"/>
          <w:szCs w:val="19"/>
        </w:rPr>
        <w:t>o</w:t>
      </w:r>
      <w:r w:rsidRPr="008F2D74">
        <w:rPr>
          <w:rFonts w:ascii="Helvetica LT Std" w:hAnsi="Helvetica LT Std"/>
          <w:sz w:val="19"/>
          <w:szCs w:val="19"/>
        </w:rPr>
        <w:t>gatzea hura aztertzeko aukera ematen duten bitartekoekin, eta azter zedila garraioaren bidaiari erabiltzaileen ustezko kopurua ez ezik denboran izanen zuten banaketa eta gorabehera garra</w:t>
      </w:r>
      <w:r w:rsidRPr="008F2D74">
        <w:rPr>
          <w:rFonts w:ascii="Helvetica LT Std" w:hAnsi="Helvetica LT Std"/>
          <w:sz w:val="19"/>
          <w:szCs w:val="19"/>
        </w:rPr>
        <w:t>n</w:t>
      </w:r>
      <w:r w:rsidRPr="008F2D74">
        <w:rPr>
          <w:rFonts w:ascii="Helvetica LT Std" w:hAnsi="Helvetica LT Std"/>
          <w:sz w:val="19"/>
          <w:szCs w:val="19"/>
        </w:rPr>
        <w:t>tzizkoak gertatuz gero horrek ekar zitzakeen ondorioak ere.</w:t>
      </w:r>
    </w:p>
    <w:p w:rsidR="00157A38" w:rsidRPr="008F2D74" w:rsidRDefault="00157A38" w:rsidP="00806370">
      <w:pPr>
        <w:pStyle w:val="texto"/>
        <w:spacing w:after="180"/>
        <w:rPr>
          <w:rFonts w:ascii="Helvetica LT Std" w:hAnsi="Helvetica LT Std"/>
          <w:sz w:val="19"/>
          <w:szCs w:val="19"/>
        </w:rPr>
      </w:pPr>
      <w:r w:rsidRPr="008F2D74">
        <w:rPr>
          <w:rFonts w:ascii="Helvetica LT Std" w:hAnsi="Helvetica LT Std"/>
          <w:sz w:val="19"/>
          <w:szCs w:val="19"/>
        </w:rPr>
        <w:t>2009ko lizitazioan, kaudimen ekonomikoa ebaluatu zen, enpresa lizitatzaileen funts berekiet</w:t>
      </w:r>
      <w:r w:rsidRPr="008F2D74">
        <w:rPr>
          <w:rFonts w:ascii="Helvetica LT Std" w:hAnsi="Helvetica LT Std"/>
          <w:sz w:val="19"/>
          <w:szCs w:val="19"/>
        </w:rPr>
        <w:t>a</w:t>
      </w:r>
      <w:r w:rsidRPr="008F2D74">
        <w:rPr>
          <w:rFonts w:ascii="Helvetica LT Std" w:hAnsi="Helvetica LT Std"/>
          <w:sz w:val="19"/>
          <w:szCs w:val="19"/>
        </w:rPr>
        <w:t>tik abiatuta. Ez zen exijitu, aurreko lizitazioan egin zen bezala, lanbide-arriskuengatiko kalte-ordain aseguru bat edukitzea.</w:t>
      </w:r>
    </w:p>
    <w:p w:rsidR="00157A38" w:rsidRPr="008F2D74" w:rsidRDefault="00157A38" w:rsidP="00806370">
      <w:pPr>
        <w:pStyle w:val="texto"/>
        <w:spacing w:after="180"/>
        <w:rPr>
          <w:rFonts w:ascii="Helvetica LT Std" w:hAnsi="Helvetica LT Std"/>
          <w:sz w:val="19"/>
          <w:szCs w:val="19"/>
        </w:rPr>
      </w:pPr>
      <w:r w:rsidRPr="008F2D74">
        <w:rPr>
          <w:rFonts w:ascii="Helvetica LT Std" w:hAnsi="Helvetica LT Std"/>
          <w:sz w:val="19"/>
          <w:szCs w:val="19"/>
        </w:rPr>
        <w:t>Kaudimen teknikoari dagokionez, exijitu zen, besteak beste, garraio-zerbitzua 150.000 bizta</w:t>
      </w:r>
      <w:r w:rsidRPr="008F2D74">
        <w:rPr>
          <w:rFonts w:ascii="Helvetica LT Std" w:hAnsi="Helvetica LT Std"/>
          <w:sz w:val="19"/>
          <w:szCs w:val="19"/>
        </w:rPr>
        <w:t>n</w:t>
      </w:r>
      <w:r w:rsidRPr="008F2D74">
        <w:rPr>
          <w:rFonts w:ascii="Helvetica LT Std" w:hAnsi="Helvetica LT Std"/>
          <w:sz w:val="19"/>
          <w:szCs w:val="19"/>
        </w:rPr>
        <w:t>letik gorako populazio batean eman izana eta, aldi berean, gutxienez ere populazio-gune horr</w:t>
      </w:r>
      <w:r w:rsidRPr="008F2D74">
        <w:rPr>
          <w:rFonts w:ascii="Helvetica LT Std" w:hAnsi="Helvetica LT Std"/>
          <w:sz w:val="19"/>
          <w:szCs w:val="19"/>
        </w:rPr>
        <w:t>e</w:t>
      </w:r>
      <w:r w:rsidRPr="008F2D74">
        <w:rPr>
          <w:rFonts w:ascii="Helvetica LT Std" w:hAnsi="Helvetica LT Std"/>
          <w:sz w:val="19"/>
          <w:szCs w:val="19"/>
        </w:rPr>
        <w:t>tan 10.000.000 bidaiari garraiatu izana; halaber, 2010-2019 aldirako eskainitako bidaiari-konpromisoari buruzko justifikazio-azterlana exijitzen zen.</w:t>
      </w:r>
    </w:p>
    <w:p w:rsidR="00157A38" w:rsidRPr="008F2D74" w:rsidRDefault="00157A38" w:rsidP="00806370">
      <w:pPr>
        <w:pStyle w:val="texto"/>
        <w:spacing w:after="180"/>
        <w:rPr>
          <w:rFonts w:ascii="Helvetica LT Std" w:hAnsi="Helvetica LT Std"/>
          <w:sz w:val="19"/>
          <w:szCs w:val="19"/>
        </w:rPr>
      </w:pPr>
      <w:r w:rsidRPr="008F2D74">
        <w:rPr>
          <w:rFonts w:ascii="Helvetica LT Std" w:hAnsi="Helvetica LT Std"/>
          <w:sz w:val="19"/>
          <w:szCs w:val="19"/>
        </w:rPr>
        <w:t>Esleipen-irizpideek 60 punturekin baloratu zuten prezioa eta 40 punturekin proposamen tekn</w:t>
      </w:r>
      <w:r w:rsidRPr="008F2D74">
        <w:rPr>
          <w:rFonts w:ascii="Helvetica LT Std" w:hAnsi="Helvetica LT Std"/>
          <w:sz w:val="19"/>
          <w:szCs w:val="19"/>
        </w:rPr>
        <w:t>i</w:t>
      </w:r>
      <w:r w:rsidRPr="008F2D74">
        <w:rPr>
          <w:rFonts w:ascii="Helvetica LT Std" w:hAnsi="Helvetica LT Std"/>
          <w:sz w:val="19"/>
          <w:szCs w:val="19"/>
        </w:rPr>
        <w:t>koa; azken horren barruan, bidaiari-konpromisoari 12 puntuko gehieneko puntuazioa eman z</w:t>
      </w:r>
      <w:r w:rsidRPr="008F2D74">
        <w:rPr>
          <w:rFonts w:ascii="Helvetica LT Std" w:hAnsi="Helvetica LT Std"/>
          <w:sz w:val="19"/>
          <w:szCs w:val="19"/>
        </w:rPr>
        <w:t>i</w:t>
      </w:r>
      <w:r w:rsidRPr="008F2D74">
        <w:rPr>
          <w:rFonts w:ascii="Helvetica LT Std" w:hAnsi="Helvetica LT Std"/>
          <w:sz w:val="19"/>
          <w:szCs w:val="19"/>
        </w:rPr>
        <w:t>tzaion.</w:t>
      </w:r>
    </w:p>
    <w:p w:rsidR="00157A38" w:rsidRPr="008F2D74" w:rsidRDefault="00157A38" w:rsidP="00806370">
      <w:pPr>
        <w:pStyle w:val="texto"/>
        <w:spacing w:after="180"/>
        <w:rPr>
          <w:rFonts w:ascii="Helvetica LT Std" w:hAnsi="Helvetica LT Std"/>
          <w:sz w:val="19"/>
          <w:szCs w:val="19"/>
        </w:rPr>
      </w:pPr>
      <w:r w:rsidRPr="008F2D74">
        <w:rPr>
          <w:rFonts w:ascii="Helvetica LT Std" w:hAnsi="Helvetica LT Std"/>
          <w:sz w:val="19"/>
          <w:szCs w:val="19"/>
        </w:rPr>
        <w:t>Mankomunitateak bidaiarien gutxieneko batez besteko kopuru bat finkatu zuen, 37 bidaiar</w:t>
      </w:r>
      <w:r w:rsidRPr="008F2D74">
        <w:rPr>
          <w:rFonts w:ascii="Helvetica LT Std" w:hAnsi="Helvetica LT Std"/>
          <w:sz w:val="19"/>
          <w:szCs w:val="19"/>
        </w:rPr>
        <w:t>i</w:t>
      </w:r>
      <w:r w:rsidRPr="008F2D74">
        <w:rPr>
          <w:rFonts w:ascii="Helvetica LT Std" w:hAnsi="Helvetica LT Std"/>
          <w:sz w:val="19"/>
          <w:szCs w:val="19"/>
        </w:rPr>
        <w:t>ena, 2010etik 2019ra bitarteko aldirako. Enpresa esleipen-hartzaileak urteko batez besteko b</w:t>
      </w:r>
      <w:r w:rsidRPr="008F2D74">
        <w:rPr>
          <w:rFonts w:ascii="Helvetica LT Std" w:hAnsi="Helvetica LT Std"/>
          <w:sz w:val="19"/>
          <w:szCs w:val="19"/>
        </w:rPr>
        <w:t>i</w:t>
      </w:r>
      <w:r w:rsidRPr="008F2D74">
        <w:rPr>
          <w:rFonts w:ascii="Helvetica LT Std" w:hAnsi="Helvetica LT Std"/>
          <w:sz w:val="19"/>
          <w:szCs w:val="19"/>
        </w:rPr>
        <w:t>daiari-konpromiso gisa 40.981.277 bidaiariko kopurua eskaini zuen, eta haren proposamena au</w:t>
      </w:r>
      <w:r w:rsidRPr="008F2D74">
        <w:rPr>
          <w:rFonts w:ascii="Helvetica LT Std" w:hAnsi="Helvetica LT Std"/>
          <w:sz w:val="19"/>
          <w:szCs w:val="19"/>
        </w:rPr>
        <w:t>r</w:t>
      </w:r>
      <w:r w:rsidRPr="008F2D74">
        <w:rPr>
          <w:rFonts w:ascii="Helvetica LT Std" w:hAnsi="Helvetica LT Std"/>
          <w:sz w:val="19"/>
          <w:szCs w:val="19"/>
        </w:rPr>
        <w:t xml:space="preserve">keztutako bost eskaintzetatik hirugarren tokian kokatu zen, urteko batez bestekoa 41.010.294 eta 39.380.329 bidaiarien artekoa baitzen aipatutako 10 urteko eperako. </w:t>
      </w:r>
    </w:p>
    <w:p w:rsidR="00157A38" w:rsidRPr="008F2D74" w:rsidRDefault="00157A38" w:rsidP="00806370">
      <w:pPr>
        <w:pStyle w:val="texto"/>
        <w:spacing w:after="180"/>
        <w:rPr>
          <w:rFonts w:ascii="Helvetica LT Std" w:hAnsi="Helvetica LT Std"/>
          <w:sz w:val="19"/>
          <w:szCs w:val="19"/>
        </w:rPr>
      </w:pPr>
      <w:r w:rsidRPr="008F2D74">
        <w:rPr>
          <w:rFonts w:ascii="Helvetica LT Std" w:hAnsi="Helvetica LT Std"/>
          <w:sz w:val="19"/>
          <w:szCs w:val="19"/>
        </w:rPr>
        <w:t>Esleipen-hartzaileak eskainitako bidaiari-konpromisoari buruz aurkeztu zuen justifikazio-azterlanak eskaria aurreikusten du egungo sareari buruzko diagnosi-azterlan baten bitartez, h</w:t>
      </w:r>
      <w:r w:rsidRPr="008F2D74">
        <w:rPr>
          <w:rFonts w:ascii="Helvetica LT Std" w:hAnsi="Helvetica LT Std"/>
          <w:sz w:val="19"/>
          <w:szCs w:val="19"/>
        </w:rPr>
        <w:t>o</w:t>
      </w:r>
      <w:r w:rsidRPr="008F2D74">
        <w:rPr>
          <w:rFonts w:ascii="Helvetica LT Std" w:hAnsi="Helvetica LT Std"/>
          <w:sz w:val="19"/>
          <w:szCs w:val="19"/>
        </w:rPr>
        <w:t>nako eraginak modu metatuan aintzat hartuta: sareari aldaketarik gabe eustea, demografia, kr</w:t>
      </w:r>
      <w:r w:rsidRPr="008F2D74">
        <w:rPr>
          <w:rFonts w:ascii="Helvetica LT Std" w:hAnsi="Helvetica LT Std"/>
          <w:sz w:val="19"/>
          <w:szCs w:val="19"/>
        </w:rPr>
        <w:t>i</w:t>
      </w:r>
      <w:r w:rsidRPr="008F2D74">
        <w:rPr>
          <w:rFonts w:ascii="Helvetica LT Std" w:hAnsi="Helvetica LT Std"/>
          <w:sz w:val="19"/>
          <w:szCs w:val="19"/>
        </w:rPr>
        <w:t xml:space="preserve">sia, sorrera berriko lineak, hedapen planifikatuak eta gaueko zerbitzuaren eskaria. </w:t>
      </w:r>
    </w:p>
    <w:p w:rsidR="00157A38" w:rsidRPr="008F2D74" w:rsidRDefault="00157A38" w:rsidP="0083376E">
      <w:pPr>
        <w:pStyle w:val="texto"/>
        <w:spacing w:after="260"/>
        <w:rPr>
          <w:rFonts w:ascii="Helvetica LT Std" w:hAnsi="Helvetica LT Std"/>
          <w:sz w:val="19"/>
          <w:szCs w:val="19"/>
        </w:rPr>
      </w:pPr>
      <w:r w:rsidRPr="008F2D74">
        <w:rPr>
          <w:rFonts w:ascii="Helvetica LT Std" w:hAnsi="Helvetica LT Std"/>
          <w:sz w:val="19"/>
          <w:szCs w:val="19"/>
        </w:rPr>
        <w:t>2010-2013 aldian, egiazko eskaria urtero emakida-kontratua arautzen duen orrian finkatutako gutxieneko eskaintzatik beherakoa izan zen, eta enpresa emakidadunak eskatu zuen 2011tik 2013ra arteko urteetako bidaiari-kopurua aztertzeko. Mankomunitateak hein batean onartu zuen hori, hurrengo taulan erakusten den bezala:</w:t>
      </w:r>
    </w:p>
    <w:tbl>
      <w:tblPr>
        <w:tblW w:w="8764" w:type="dxa"/>
        <w:tblInd w:w="55" w:type="dxa"/>
        <w:tblCellMar>
          <w:left w:w="70" w:type="dxa"/>
          <w:right w:w="70" w:type="dxa"/>
        </w:tblCellMar>
        <w:tblLook w:val="04A0" w:firstRow="1" w:lastRow="0" w:firstColumn="1" w:lastColumn="0" w:noHBand="0" w:noVBand="1"/>
      </w:tblPr>
      <w:tblGrid>
        <w:gridCol w:w="897"/>
        <w:gridCol w:w="1974"/>
        <w:gridCol w:w="1302"/>
        <w:gridCol w:w="1558"/>
        <w:gridCol w:w="1535"/>
        <w:gridCol w:w="1498"/>
      </w:tblGrid>
      <w:tr w:rsidR="00157A38" w:rsidRPr="008878DF" w:rsidTr="00144D36">
        <w:trPr>
          <w:trHeight w:val="270"/>
        </w:trPr>
        <w:tc>
          <w:tcPr>
            <w:tcW w:w="897" w:type="dxa"/>
            <w:tcBorders>
              <w:top w:val="single" w:sz="4" w:space="0" w:color="auto"/>
              <w:bottom w:val="single" w:sz="4" w:space="0" w:color="auto"/>
            </w:tcBorders>
            <w:shd w:val="clear" w:color="auto" w:fill="FABF8F" w:themeFill="accent6" w:themeFillTint="99"/>
            <w:noWrap/>
            <w:vAlign w:val="center"/>
            <w:hideMark/>
          </w:tcPr>
          <w:p w:rsidR="00157A38" w:rsidRPr="008878DF" w:rsidRDefault="00157A38" w:rsidP="00144D36">
            <w:pPr>
              <w:pStyle w:val="cuatexto"/>
              <w:jc w:val="left"/>
              <w:rPr>
                <w:rFonts w:ascii="Helvetica LT Std" w:hAnsi="Helvetica LT Std" w:cs="Arial"/>
                <w:sz w:val="16"/>
                <w:szCs w:val="16"/>
              </w:rPr>
            </w:pPr>
            <w:r w:rsidRPr="008878DF">
              <w:rPr>
                <w:rFonts w:ascii="Helvetica LT Std" w:hAnsi="Helvetica LT Std"/>
                <w:sz w:val="16"/>
                <w:szCs w:val="16"/>
              </w:rPr>
              <w:t>Urtea</w:t>
            </w:r>
          </w:p>
        </w:tc>
        <w:tc>
          <w:tcPr>
            <w:tcW w:w="1974" w:type="dxa"/>
            <w:tcBorders>
              <w:top w:val="single" w:sz="4" w:space="0" w:color="auto"/>
              <w:bottom w:val="single" w:sz="4" w:space="0" w:color="auto"/>
            </w:tcBorders>
            <w:shd w:val="clear" w:color="auto" w:fill="FABF8F" w:themeFill="accent6" w:themeFillTint="99"/>
            <w:noWrap/>
            <w:vAlign w:val="center"/>
          </w:tcPr>
          <w:p w:rsidR="00157A38" w:rsidRPr="008878DF" w:rsidRDefault="00157A38" w:rsidP="000A069F">
            <w:pPr>
              <w:pStyle w:val="cuadroCabe"/>
              <w:jc w:val="right"/>
              <w:rPr>
                <w:rFonts w:ascii="Helvetica LT Std" w:hAnsi="Helvetica LT Std" w:cs="Arial"/>
                <w:sz w:val="16"/>
                <w:szCs w:val="16"/>
              </w:rPr>
            </w:pPr>
            <w:r w:rsidRPr="008878DF">
              <w:rPr>
                <w:rFonts w:ascii="Helvetica LT Std" w:hAnsi="Helvetica LT Std"/>
                <w:sz w:val="16"/>
                <w:szCs w:val="16"/>
              </w:rPr>
              <w:t>Enpresa emakidadun</w:t>
            </w:r>
            <w:r w:rsidRPr="008878DF">
              <w:rPr>
                <w:rFonts w:ascii="Helvetica LT Std" w:hAnsi="Helvetica LT Std"/>
                <w:sz w:val="16"/>
                <w:szCs w:val="16"/>
              </w:rPr>
              <w:t>a</w:t>
            </w:r>
            <w:r w:rsidRPr="008878DF">
              <w:rPr>
                <w:rFonts w:ascii="Helvetica LT Std" w:hAnsi="Helvetica LT Std"/>
                <w:sz w:val="16"/>
                <w:szCs w:val="16"/>
              </w:rPr>
              <w:t xml:space="preserve">rekin bidaiari kopurua </w:t>
            </w:r>
            <w:r w:rsidR="008878DF">
              <w:rPr>
                <w:rFonts w:ascii="Helvetica LT Std" w:hAnsi="Helvetica LT Std"/>
                <w:sz w:val="16"/>
                <w:szCs w:val="16"/>
              </w:rPr>
              <w:t>dela-eta dagoen</w:t>
            </w:r>
            <w:r w:rsidR="008878DF">
              <w:rPr>
                <w:rFonts w:ascii="Helvetica LT Std" w:hAnsi="Helvetica LT Std"/>
                <w:sz w:val="16"/>
                <w:szCs w:val="16"/>
              </w:rPr>
              <w:br/>
            </w:r>
            <w:r w:rsidRPr="008878DF">
              <w:rPr>
                <w:rFonts w:ascii="Helvetica LT Std" w:hAnsi="Helvetica LT Std"/>
                <w:sz w:val="16"/>
                <w:szCs w:val="16"/>
              </w:rPr>
              <w:t>konpromisoa</w:t>
            </w:r>
          </w:p>
        </w:tc>
        <w:tc>
          <w:tcPr>
            <w:tcW w:w="1302" w:type="dxa"/>
            <w:tcBorders>
              <w:top w:val="single" w:sz="4" w:space="0" w:color="auto"/>
              <w:bottom w:val="single" w:sz="4" w:space="0" w:color="auto"/>
            </w:tcBorders>
            <w:shd w:val="clear" w:color="auto" w:fill="FABF8F" w:themeFill="accent6" w:themeFillTint="99"/>
            <w:noWrap/>
            <w:vAlign w:val="center"/>
          </w:tcPr>
          <w:p w:rsidR="00157A38" w:rsidRPr="008878DF" w:rsidRDefault="00157A38" w:rsidP="00144D36">
            <w:pPr>
              <w:pStyle w:val="cuadroCabe"/>
              <w:jc w:val="right"/>
              <w:rPr>
                <w:rFonts w:ascii="Helvetica LT Std" w:hAnsi="Helvetica LT Std" w:cs="Arial"/>
                <w:sz w:val="16"/>
                <w:szCs w:val="16"/>
              </w:rPr>
            </w:pPr>
            <w:r w:rsidRPr="008878DF">
              <w:rPr>
                <w:rFonts w:ascii="Helvetica LT Std" w:hAnsi="Helvetica LT Std"/>
                <w:sz w:val="16"/>
                <w:szCs w:val="16"/>
              </w:rPr>
              <w:t>Egiazko b</w:t>
            </w:r>
            <w:r w:rsidRPr="008878DF">
              <w:rPr>
                <w:rFonts w:ascii="Helvetica LT Std" w:hAnsi="Helvetica LT Std"/>
                <w:sz w:val="16"/>
                <w:szCs w:val="16"/>
              </w:rPr>
              <w:t>i</w:t>
            </w:r>
            <w:r w:rsidRPr="008878DF">
              <w:rPr>
                <w:rFonts w:ascii="Helvetica LT Std" w:hAnsi="Helvetica LT Std"/>
                <w:sz w:val="16"/>
                <w:szCs w:val="16"/>
              </w:rPr>
              <w:t>daiariak</w:t>
            </w:r>
          </w:p>
        </w:tc>
        <w:tc>
          <w:tcPr>
            <w:tcW w:w="1558" w:type="dxa"/>
            <w:tcBorders>
              <w:top w:val="single" w:sz="4" w:space="0" w:color="auto"/>
              <w:bottom w:val="single" w:sz="4" w:space="0" w:color="auto"/>
            </w:tcBorders>
            <w:shd w:val="clear" w:color="auto" w:fill="FABF8F" w:themeFill="accent6" w:themeFillTint="99"/>
            <w:noWrap/>
            <w:vAlign w:val="center"/>
          </w:tcPr>
          <w:p w:rsidR="00157A38" w:rsidRPr="008878DF" w:rsidRDefault="00157A38" w:rsidP="00144D36">
            <w:pPr>
              <w:pStyle w:val="cuadroCabe"/>
              <w:jc w:val="right"/>
              <w:rPr>
                <w:rFonts w:ascii="Helvetica LT Std" w:hAnsi="Helvetica LT Std" w:cs="Arial"/>
                <w:sz w:val="16"/>
                <w:szCs w:val="16"/>
              </w:rPr>
            </w:pPr>
            <w:r w:rsidRPr="008878DF">
              <w:rPr>
                <w:rFonts w:ascii="Helvetica LT Std" w:hAnsi="Helvetica LT Std"/>
                <w:sz w:val="16"/>
                <w:szCs w:val="16"/>
              </w:rPr>
              <w:t>Bidaiari kopuru</w:t>
            </w:r>
            <w:r w:rsidRPr="008878DF">
              <w:rPr>
                <w:rFonts w:ascii="Helvetica LT Std" w:hAnsi="Helvetica LT Std"/>
                <w:sz w:val="16"/>
                <w:szCs w:val="16"/>
              </w:rPr>
              <w:t>a</w:t>
            </w:r>
            <w:r w:rsidRPr="008878DF">
              <w:rPr>
                <w:rFonts w:ascii="Helvetica LT Std" w:hAnsi="Helvetica LT Std"/>
                <w:sz w:val="16"/>
                <w:szCs w:val="16"/>
              </w:rPr>
              <w:t>ren berrikuspena, emakidadunak eskatua</w:t>
            </w:r>
          </w:p>
        </w:tc>
        <w:tc>
          <w:tcPr>
            <w:tcW w:w="1535" w:type="dxa"/>
            <w:tcBorders>
              <w:top w:val="single" w:sz="4" w:space="0" w:color="auto"/>
              <w:bottom w:val="single" w:sz="4" w:space="0" w:color="auto"/>
            </w:tcBorders>
            <w:shd w:val="clear" w:color="auto" w:fill="FABF8F" w:themeFill="accent6" w:themeFillTint="99"/>
            <w:vAlign w:val="center"/>
          </w:tcPr>
          <w:p w:rsidR="00157A38" w:rsidRPr="008878DF" w:rsidRDefault="00157A38" w:rsidP="00144D36">
            <w:pPr>
              <w:pStyle w:val="cuadroCabe"/>
              <w:jc w:val="right"/>
              <w:rPr>
                <w:rFonts w:ascii="Helvetica LT Std" w:hAnsi="Helvetica LT Std" w:cs="Arial"/>
                <w:sz w:val="16"/>
                <w:szCs w:val="16"/>
              </w:rPr>
            </w:pPr>
            <w:r w:rsidRPr="008878DF">
              <w:rPr>
                <w:rFonts w:ascii="Helvetica LT Std" w:hAnsi="Helvetica LT Std"/>
                <w:sz w:val="16"/>
                <w:szCs w:val="16"/>
              </w:rPr>
              <w:t>Bidaiari kopuru</w:t>
            </w:r>
            <w:r w:rsidRPr="008878DF">
              <w:rPr>
                <w:rFonts w:ascii="Helvetica LT Std" w:hAnsi="Helvetica LT Std"/>
                <w:sz w:val="16"/>
                <w:szCs w:val="16"/>
              </w:rPr>
              <w:t>a</w:t>
            </w:r>
            <w:r w:rsidRPr="008878DF">
              <w:rPr>
                <w:rFonts w:ascii="Helvetica LT Std" w:hAnsi="Helvetica LT Std"/>
                <w:sz w:val="16"/>
                <w:szCs w:val="16"/>
              </w:rPr>
              <w:t>ren berrikuspena, Mankomunitateak onartua</w:t>
            </w:r>
          </w:p>
        </w:tc>
        <w:tc>
          <w:tcPr>
            <w:tcW w:w="1498" w:type="dxa"/>
            <w:tcBorders>
              <w:top w:val="single" w:sz="4" w:space="0" w:color="auto"/>
              <w:bottom w:val="single" w:sz="4" w:space="0" w:color="auto"/>
            </w:tcBorders>
            <w:shd w:val="clear" w:color="auto" w:fill="FABF8F" w:themeFill="accent6" w:themeFillTint="99"/>
            <w:vAlign w:val="center"/>
          </w:tcPr>
          <w:p w:rsidR="00157A38" w:rsidRPr="008878DF" w:rsidRDefault="00157A38" w:rsidP="00144D36">
            <w:pPr>
              <w:pStyle w:val="cuadroCabe"/>
              <w:jc w:val="right"/>
              <w:rPr>
                <w:rFonts w:ascii="Helvetica LT Std" w:hAnsi="Helvetica LT Std" w:cs="Arial"/>
                <w:sz w:val="16"/>
                <w:szCs w:val="16"/>
              </w:rPr>
            </w:pPr>
            <w:r w:rsidRPr="008878DF">
              <w:rPr>
                <w:rFonts w:ascii="Helvetica LT Std" w:hAnsi="Helvetica LT Std"/>
                <w:sz w:val="16"/>
                <w:szCs w:val="16"/>
              </w:rPr>
              <w:t>Bidaiari kopuruari buruzko konpr</w:t>
            </w:r>
            <w:r w:rsidRPr="008878DF">
              <w:rPr>
                <w:rFonts w:ascii="Helvetica LT Std" w:hAnsi="Helvetica LT Std"/>
                <w:sz w:val="16"/>
                <w:szCs w:val="16"/>
              </w:rPr>
              <w:t>o</w:t>
            </w:r>
            <w:r w:rsidRPr="008878DF">
              <w:rPr>
                <w:rFonts w:ascii="Helvetica LT Std" w:hAnsi="Helvetica LT Std"/>
                <w:sz w:val="16"/>
                <w:szCs w:val="16"/>
              </w:rPr>
              <w:t>miso berria</w:t>
            </w:r>
          </w:p>
        </w:tc>
      </w:tr>
      <w:tr w:rsidR="00157A38" w:rsidRPr="008878DF" w:rsidTr="00144D36">
        <w:trPr>
          <w:trHeight w:val="271"/>
        </w:trPr>
        <w:tc>
          <w:tcPr>
            <w:tcW w:w="897" w:type="dxa"/>
            <w:tcBorders>
              <w:top w:val="single" w:sz="4" w:space="0" w:color="auto"/>
              <w:bottom w:val="single" w:sz="2" w:space="0" w:color="auto"/>
            </w:tcBorders>
            <w:shd w:val="clear" w:color="auto" w:fill="auto"/>
            <w:noWrap/>
            <w:vAlign w:val="center"/>
          </w:tcPr>
          <w:p w:rsidR="00157A38" w:rsidRPr="008878DF" w:rsidRDefault="00157A38" w:rsidP="00144D36">
            <w:pPr>
              <w:pStyle w:val="cuatexto"/>
              <w:jc w:val="left"/>
              <w:rPr>
                <w:rFonts w:ascii="Helvetica LT Std" w:hAnsi="Helvetica LT Std"/>
                <w:sz w:val="16"/>
                <w:szCs w:val="16"/>
              </w:rPr>
            </w:pPr>
            <w:r w:rsidRPr="008878DF">
              <w:rPr>
                <w:rFonts w:ascii="Helvetica LT Std" w:hAnsi="Helvetica LT Std"/>
                <w:sz w:val="16"/>
                <w:szCs w:val="16"/>
              </w:rPr>
              <w:t>2011</w:t>
            </w:r>
          </w:p>
        </w:tc>
        <w:tc>
          <w:tcPr>
            <w:tcW w:w="1974" w:type="dxa"/>
            <w:tcBorders>
              <w:top w:val="single" w:sz="4" w:space="0" w:color="auto"/>
              <w:bottom w:val="single" w:sz="2" w:space="0" w:color="auto"/>
            </w:tcBorders>
            <w:shd w:val="clear" w:color="auto" w:fill="auto"/>
            <w:noWrap/>
            <w:vAlign w:val="center"/>
          </w:tcPr>
          <w:p w:rsidR="00157A38" w:rsidRPr="008878DF" w:rsidRDefault="00157A38" w:rsidP="00144D36">
            <w:pPr>
              <w:pStyle w:val="cuatexto"/>
              <w:jc w:val="right"/>
              <w:rPr>
                <w:rFonts w:ascii="Helvetica LT Std" w:hAnsi="Helvetica LT Std"/>
                <w:sz w:val="16"/>
                <w:szCs w:val="16"/>
              </w:rPr>
            </w:pPr>
            <w:r w:rsidRPr="008878DF">
              <w:rPr>
                <w:rFonts w:ascii="Helvetica LT Std" w:hAnsi="Helvetica LT Std"/>
                <w:sz w:val="16"/>
                <w:szCs w:val="16"/>
              </w:rPr>
              <w:t>38.027.273</w:t>
            </w:r>
          </w:p>
        </w:tc>
        <w:tc>
          <w:tcPr>
            <w:tcW w:w="1302" w:type="dxa"/>
            <w:tcBorders>
              <w:top w:val="single" w:sz="4" w:space="0" w:color="auto"/>
              <w:bottom w:val="single" w:sz="2" w:space="0" w:color="auto"/>
            </w:tcBorders>
            <w:shd w:val="clear" w:color="auto" w:fill="auto"/>
            <w:noWrap/>
            <w:vAlign w:val="center"/>
          </w:tcPr>
          <w:p w:rsidR="00157A38" w:rsidRPr="008878DF" w:rsidRDefault="00157A38" w:rsidP="00144D36">
            <w:pPr>
              <w:pStyle w:val="cuatexto"/>
              <w:jc w:val="right"/>
              <w:rPr>
                <w:rFonts w:ascii="Helvetica LT Std" w:hAnsi="Helvetica LT Std"/>
                <w:sz w:val="16"/>
                <w:szCs w:val="16"/>
              </w:rPr>
            </w:pPr>
            <w:r w:rsidRPr="008878DF">
              <w:rPr>
                <w:rFonts w:ascii="Helvetica LT Std" w:hAnsi="Helvetica LT Std"/>
                <w:sz w:val="16"/>
                <w:szCs w:val="16"/>
              </w:rPr>
              <w:t>36.452.339</w:t>
            </w:r>
          </w:p>
        </w:tc>
        <w:tc>
          <w:tcPr>
            <w:tcW w:w="1558" w:type="dxa"/>
            <w:tcBorders>
              <w:top w:val="single" w:sz="4" w:space="0" w:color="auto"/>
              <w:bottom w:val="single" w:sz="2" w:space="0" w:color="auto"/>
            </w:tcBorders>
            <w:shd w:val="clear" w:color="auto" w:fill="auto"/>
            <w:noWrap/>
            <w:vAlign w:val="center"/>
          </w:tcPr>
          <w:p w:rsidR="00157A38" w:rsidRPr="008878DF" w:rsidRDefault="00157A38" w:rsidP="00144D36">
            <w:pPr>
              <w:spacing w:after="0"/>
              <w:ind w:firstLine="0"/>
              <w:jc w:val="right"/>
              <w:rPr>
                <w:rFonts w:ascii="Helvetica LT Std" w:hAnsi="Helvetica LT Std" w:cs="Arial"/>
                <w:sz w:val="16"/>
                <w:szCs w:val="16"/>
              </w:rPr>
            </w:pPr>
            <w:r w:rsidRPr="008878DF">
              <w:rPr>
                <w:rFonts w:ascii="Helvetica LT Std" w:hAnsi="Helvetica LT Std"/>
                <w:sz w:val="16"/>
                <w:szCs w:val="16"/>
              </w:rPr>
              <w:t>-928.589</w:t>
            </w:r>
          </w:p>
        </w:tc>
        <w:tc>
          <w:tcPr>
            <w:tcW w:w="1535" w:type="dxa"/>
            <w:tcBorders>
              <w:top w:val="single" w:sz="4" w:space="0" w:color="auto"/>
              <w:bottom w:val="single" w:sz="2" w:space="0" w:color="auto"/>
            </w:tcBorders>
            <w:vAlign w:val="center"/>
          </w:tcPr>
          <w:p w:rsidR="00157A38" w:rsidRPr="008878DF" w:rsidRDefault="00157A38" w:rsidP="00144D36">
            <w:pPr>
              <w:spacing w:after="0"/>
              <w:ind w:firstLine="0"/>
              <w:jc w:val="right"/>
              <w:rPr>
                <w:rFonts w:ascii="Helvetica LT Std" w:hAnsi="Helvetica LT Std" w:cs="Arial"/>
                <w:sz w:val="16"/>
                <w:szCs w:val="16"/>
              </w:rPr>
            </w:pPr>
            <w:r w:rsidRPr="008878DF">
              <w:rPr>
                <w:rFonts w:ascii="Helvetica LT Std" w:hAnsi="Helvetica LT Std"/>
                <w:sz w:val="16"/>
                <w:szCs w:val="16"/>
              </w:rPr>
              <w:t>-547.009</w:t>
            </w:r>
          </w:p>
        </w:tc>
        <w:tc>
          <w:tcPr>
            <w:tcW w:w="1498" w:type="dxa"/>
            <w:tcBorders>
              <w:top w:val="single" w:sz="4" w:space="0" w:color="auto"/>
              <w:bottom w:val="single" w:sz="2" w:space="0" w:color="auto"/>
            </w:tcBorders>
            <w:vAlign w:val="center"/>
          </w:tcPr>
          <w:p w:rsidR="00157A38" w:rsidRPr="008878DF" w:rsidRDefault="00157A38" w:rsidP="00144D36">
            <w:pPr>
              <w:spacing w:after="0"/>
              <w:ind w:firstLine="0"/>
              <w:jc w:val="right"/>
              <w:rPr>
                <w:rFonts w:ascii="Helvetica LT Std" w:hAnsi="Helvetica LT Std" w:cs="Arial"/>
                <w:sz w:val="16"/>
                <w:szCs w:val="16"/>
              </w:rPr>
            </w:pPr>
            <w:r w:rsidRPr="008878DF">
              <w:rPr>
                <w:rFonts w:ascii="Helvetica LT Std" w:hAnsi="Helvetica LT Std"/>
                <w:sz w:val="16"/>
                <w:szCs w:val="16"/>
              </w:rPr>
              <w:t>37.480.264</w:t>
            </w:r>
          </w:p>
        </w:tc>
      </w:tr>
      <w:tr w:rsidR="00157A38" w:rsidRPr="008878DF" w:rsidTr="00144D36">
        <w:trPr>
          <w:trHeight w:val="271"/>
        </w:trPr>
        <w:tc>
          <w:tcPr>
            <w:tcW w:w="897" w:type="dxa"/>
            <w:tcBorders>
              <w:top w:val="single" w:sz="2" w:space="0" w:color="auto"/>
              <w:bottom w:val="single" w:sz="2" w:space="0" w:color="auto"/>
            </w:tcBorders>
            <w:shd w:val="clear" w:color="auto" w:fill="auto"/>
            <w:noWrap/>
            <w:vAlign w:val="center"/>
          </w:tcPr>
          <w:p w:rsidR="00157A38" w:rsidRPr="008878DF" w:rsidRDefault="00157A38" w:rsidP="00144D36">
            <w:pPr>
              <w:pStyle w:val="cuatexto"/>
              <w:jc w:val="left"/>
              <w:rPr>
                <w:rFonts w:ascii="Helvetica LT Std" w:hAnsi="Helvetica LT Std"/>
                <w:sz w:val="16"/>
                <w:szCs w:val="16"/>
              </w:rPr>
            </w:pPr>
            <w:r w:rsidRPr="008878DF">
              <w:rPr>
                <w:rFonts w:ascii="Helvetica LT Std" w:hAnsi="Helvetica LT Std"/>
                <w:sz w:val="16"/>
                <w:szCs w:val="16"/>
              </w:rPr>
              <w:t>2012</w:t>
            </w:r>
          </w:p>
        </w:tc>
        <w:tc>
          <w:tcPr>
            <w:tcW w:w="1974" w:type="dxa"/>
            <w:tcBorders>
              <w:top w:val="single" w:sz="2" w:space="0" w:color="auto"/>
              <w:bottom w:val="single" w:sz="2" w:space="0" w:color="auto"/>
            </w:tcBorders>
            <w:shd w:val="clear" w:color="auto" w:fill="auto"/>
            <w:noWrap/>
            <w:vAlign w:val="center"/>
          </w:tcPr>
          <w:p w:rsidR="00157A38" w:rsidRPr="008878DF" w:rsidRDefault="00157A38" w:rsidP="00144D36">
            <w:pPr>
              <w:pStyle w:val="cuatexto"/>
              <w:jc w:val="right"/>
              <w:rPr>
                <w:rFonts w:ascii="Helvetica LT Std" w:hAnsi="Helvetica LT Std"/>
                <w:sz w:val="16"/>
                <w:szCs w:val="16"/>
              </w:rPr>
            </w:pPr>
            <w:r w:rsidRPr="008878DF">
              <w:rPr>
                <w:rFonts w:ascii="Helvetica LT Std" w:hAnsi="Helvetica LT Std"/>
                <w:sz w:val="16"/>
                <w:szCs w:val="16"/>
              </w:rPr>
              <w:t>39.074.343</w:t>
            </w:r>
          </w:p>
        </w:tc>
        <w:tc>
          <w:tcPr>
            <w:tcW w:w="1302" w:type="dxa"/>
            <w:tcBorders>
              <w:top w:val="single" w:sz="2" w:space="0" w:color="auto"/>
              <w:bottom w:val="single" w:sz="2" w:space="0" w:color="auto"/>
            </w:tcBorders>
            <w:shd w:val="clear" w:color="auto" w:fill="auto"/>
            <w:noWrap/>
            <w:vAlign w:val="center"/>
          </w:tcPr>
          <w:p w:rsidR="00157A38" w:rsidRPr="008878DF" w:rsidRDefault="00157A38" w:rsidP="00144D36">
            <w:pPr>
              <w:pStyle w:val="cuatexto"/>
              <w:jc w:val="right"/>
              <w:rPr>
                <w:rFonts w:ascii="Helvetica LT Std" w:hAnsi="Helvetica LT Std"/>
                <w:sz w:val="16"/>
                <w:szCs w:val="16"/>
              </w:rPr>
            </w:pPr>
            <w:r w:rsidRPr="008878DF">
              <w:rPr>
                <w:rFonts w:ascii="Helvetica LT Std" w:hAnsi="Helvetica LT Std"/>
                <w:sz w:val="16"/>
                <w:szCs w:val="16"/>
              </w:rPr>
              <w:t>34.738.115</w:t>
            </w:r>
          </w:p>
        </w:tc>
        <w:tc>
          <w:tcPr>
            <w:tcW w:w="1558" w:type="dxa"/>
            <w:tcBorders>
              <w:top w:val="single" w:sz="2" w:space="0" w:color="auto"/>
              <w:bottom w:val="single" w:sz="2" w:space="0" w:color="auto"/>
            </w:tcBorders>
            <w:shd w:val="clear" w:color="auto" w:fill="auto"/>
            <w:noWrap/>
            <w:vAlign w:val="center"/>
          </w:tcPr>
          <w:p w:rsidR="00157A38" w:rsidRPr="008878DF" w:rsidRDefault="00157A38" w:rsidP="00144D36">
            <w:pPr>
              <w:spacing w:after="0"/>
              <w:ind w:firstLine="0"/>
              <w:jc w:val="right"/>
              <w:rPr>
                <w:rFonts w:ascii="Helvetica LT Std" w:hAnsi="Helvetica LT Std" w:cs="Arial"/>
                <w:sz w:val="16"/>
                <w:szCs w:val="16"/>
              </w:rPr>
            </w:pPr>
            <w:r w:rsidRPr="008878DF">
              <w:rPr>
                <w:rFonts w:ascii="Helvetica LT Std" w:hAnsi="Helvetica LT Std"/>
                <w:sz w:val="16"/>
                <w:szCs w:val="16"/>
              </w:rPr>
              <w:t>-1.324.221</w:t>
            </w:r>
          </w:p>
        </w:tc>
        <w:tc>
          <w:tcPr>
            <w:tcW w:w="1535" w:type="dxa"/>
            <w:tcBorders>
              <w:top w:val="single" w:sz="2" w:space="0" w:color="auto"/>
              <w:bottom w:val="single" w:sz="2" w:space="0" w:color="auto"/>
            </w:tcBorders>
            <w:vAlign w:val="center"/>
          </w:tcPr>
          <w:p w:rsidR="00157A38" w:rsidRPr="008878DF" w:rsidRDefault="00157A38" w:rsidP="00144D36">
            <w:pPr>
              <w:spacing w:after="0"/>
              <w:ind w:firstLine="0"/>
              <w:jc w:val="right"/>
              <w:rPr>
                <w:rFonts w:ascii="Helvetica LT Std" w:hAnsi="Helvetica LT Std" w:cs="Arial"/>
                <w:sz w:val="16"/>
                <w:szCs w:val="16"/>
              </w:rPr>
            </w:pPr>
            <w:r w:rsidRPr="008878DF">
              <w:rPr>
                <w:rFonts w:ascii="Helvetica LT Std" w:hAnsi="Helvetica LT Std"/>
                <w:sz w:val="16"/>
                <w:szCs w:val="16"/>
              </w:rPr>
              <w:t>-864.898</w:t>
            </w:r>
          </w:p>
        </w:tc>
        <w:tc>
          <w:tcPr>
            <w:tcW w:w="1498" w:type="dxa"/>
            <w:tcBorders>
              <w:top w:val="single" w:sz="2" w:space="0" w:color="auto"/>
              <w:bottom w:val="single" w:sz="2" w:space="0" w:color="auto"/>
            </w:tcBorders>
            <w:vAlign w:val="center"/>
          </w:tcPr>
          <w:p w:rsidR="00157A38" w:rsidRPr="008878DF" w:rsidRDefault="00157A38" w:rsidP="00144D36">
            <w:pPr>
              <w:spacing w:after="0"/>
              <w:ind w:firstLine="0"/>
              <w:jc w:val="right"/>
              <w:rPr>
                <w:rFonts w:ascii="Helvetica LT Std" w:hAnsi="Helvetica LT Std" w:cs="Arial"/>
                <w:sz w:val="16"/>
                <w:szCs w:val="16"/>
              </w:rPr>
            </w:pPr>
            <w:r w:rsidRPr="008878DF">
              <w:rPr>
                <w:rFonts w:ascii="Helvetica LT Std" w:hAnsi="Helvetica LT Std"/>
                <w:sz w:val="16"/>
                <w:szCs w:val="16"/>
              </w:rPr>
              <w:t>38.209.475</w:t>
            </w:r>
          </w:p>
        </w:tc>
      </w:tr>
      <w:tr w:rsidR="00157A38" w:rsidRPr="008878DF" w:rsidTr="00144D36">
        <w:trPr>
          <w:trHeight w:val="271"/>
        </w:trPr>
        <w:tc>
          <w:tcPr>
            <w:tcW w:w="897" w:type="dxa"/>
            <w:tcBorders>
              <w:top w:val="single" w:sz="2" w:space="0" w:color="auto"/>
              <w:bottom w:val="single" w:sz="4" w:space="0" w:color="auto"/>
            </w:tcBorders>
            <w:shd w:val="clear" w:color="auto" w:fill="auto"/>
            <w:noWrap/>
            <w:vAlign w:val="center"/>
          </w:tcPr>
          <w:p w:rsidR="00157A38" w:rsidRPr="008878DF" w:rsidRDefault="00157A38" w:rsidP="00144D36">
            <w:pPr>
              <w:pStyle w:val="cuatexto"/>
              <w:jc w:val="left"/>
              <w:rPr>
                <w:rFonts w:ascii="Helvetica LT Std" w:hAnsi="Helvetica LT Std"/>
                <w:sz w:val="16"/>
                <w:szCs w:val="16"/>
              </w:rPr>
            </w:pPr>
            <w:r w:rsidRPr="008878DF">
              <w:rPr>
                <w:rFonts w:ascii="Helvetica LT Std" w:hAnsi="Helvetica LT Std"/>
                <w:sz w:val="16"/>
                <w:szCs w:val="16"/>
              </w:rPr>
              <w:t>2013</w:t>
            </w:r>
          </w:p>
        </w:tc>
        <w:tc>
          <w:tcPr>
            <w:tcW w:w="1974" w:type="dxa"/>
            <w:tcBorders>
              <w:top w:val="single" w:sz="2" w:space="0" w:color="auto"/>
              <w:bottom w:val="single" w:sz="4" w:space="0" w:color="auto"/>
            </w:tcBorders>
            <w:shd w:val="clear" w:color="auto" w:fill="auto"/>
            <w:noWrap/>
            <w:vAlign w:val="center"/>
          </w:tcPr>
          <w:p w:rsidR="00157A38" w:rsidRPr="008878DF" w:rsidRDefault="00157A38" w:rsidP="00144D36">
            <w:pPr>
              <w:pStyle w:val="cuatexto"/>
              <w:jc w:val="right"/>
              <w:rPr>
                <w:rFonts w:ascii="Helvetica LT Std" w:hAnsi="Helvetica LT Std"/>
                <w:sz w:val="16"/>
                <w:szCs w:val="16"/>
              </w:rPr>
            </w:pPr>
            <w:r w:rsidRPr="008878DF">
              <w:rPr>
                <w:rFonts w:ascii="Helvetica LT Std" w:hAnsi="Helvetica LT Std"/>
                <w:sz w:val="16"/>
                <w:szCs w:val="16"/>
              </w:rPr>
              <w:t>40.125.495</w:t>
            </w:r>
          </w:p>
        </w:tc>
        <w:tc>
          <w:tcPr>
            <w:tcW w:w="1302" w:type="dxa"/>
            <w:tcBorders>
              <w:top w:val="single" w:sz="2" w:space="0" w:color="auto"/>
              <w:bottom w:val="single" w:sz="4" w:space="0" w:color="auto"/>
            </w:tcBorders>
            <w:shd w:val="clear" w:color="auto" w:fill="auto"/>
            <w:noWrap/>
            <w:vAlign w:val="center"/>
          </w:tcPr>
          <w:p w:rsidR="00157A38" w:rsidRPr="008878DF" w:rsidRDefault="00157A38" w:rsidP="00144D36">
            <w:pPr>
              <w:pStyle w:val="cuatexto"/>
              <w:jc w:val="right"/>
              <w:rPr>
                <w:rFonts w:ascii="Helvetica LT Std" w:hAnsi="Helvetica LT Std"/>
                <w:sz w:val="16"/>
                <w:szCs w:val="16"/>
              </w:rPr>
            </w:pPr>
            <w:r w:rsidRPr="008878DF">
              <w:rPr>
                <w:rFonts w:ascii="Helvetica LT Std" w:hAnsi="Helvetica LT Std"/>
                <w:sz w:val="16"/>
                <w:szCs w:val="16"/>
              </w:rPr>
              <w:t>33.213.417</w:t>
            </w:r>
          </w:p>
        </w:tc>
        <w:tc>
          <w:tcPr>
            <w:tcW w:w="1558" w:type="dxa"/>
            <w:tcBorders>
              <w:top w:val="single" w:sz="2" w:space="0" w:color="auto"/>
              <w:bottom w:val="single" w:sz="4" w:space="0" w:color="auto"/>
            </w:tcBorders>
            <w:shd w:val="clear" w:color="auto" w:fill="auto"/>
            <w:noWrap/>
            <w:vAlign w:val="center"/>
          </w:tcPr>
          <w:p w:rsidR="00157A38" w:rsidRPr="008878DF" w:rsidRDefault="00157A38" w:rsidP="00144D36">
            <w:pPr>
              <w:spacing w:after="0"/>
              <w:ind w:firstLine="0"/>
              <w:jc w:val="right"/>
              <w:rPr>
                <w:rFonts w:ascii="Helvetica LT Std" w:hAnsi="Helvetica LT Std" w:cs="Arial"/>
                <w:sz w:val="16"/>
                <w:szCs w:val="16"/>
              </w:rPr>
            </w:pPr>
            <w:r w:rsidRPr="008878DF">
              <w:rPr>
                <w:rFonts w:ascii="Helvetica LT Std" w:hAnsi="Helvetica LT Std"/>
                <w:sz w:val="16"/>
                <w:szCs w:val="16"/>
              </w:rPr>
              <w:t>-1.060.593</w:t>
            </w:r>
          </w:p>
        </w:tc>
        <w:tc>
          <w:tcPr>
            <w:tcW w:w="1535" w:type="dxa"/>
            <w:tcBorders>
              <w:top w:val="single" w:sz="2" w:space="0" w:color="auto"/>
              <w:bottom w:val="single" w:sz="4" w:space="0" w:color="auto"/>
            </w:tcBorders>
            <w:vAlign w:val="center"/>
          </w:tcPr>
          <w:p w:rsidR="00157A38" w:rsidRPr="008878DF" w:rsidRDefault="00157A38" w:rsidP="00144D36">
            <w:pPr>
              <w:spacing w:after="0"/>
              <w:ind w:firstLine="0"/>
              <w:jc w:val="right"/>
              <w:rPr>
                <w:rFonts w:ascii="Helvetica LT Std" w:hAnsi="Helvetica LT Std" w:cs="Arial"/>
                <w:sz w:val="16"/>
                <w:szCs w:val="16"/>
              </w:rPr>
            </w:pPr>
            <w:r w:rsidRPr="008878DF">
              <w:rPr>
                <w:rFonts w:ascii="Helvetica LT Std" w:hAnsi="Helvetica LT Std"/>
                <w:sz w:val="16"/>
                <w:szCs w:val="16"/>
              </w:rPr>
              <w:t>-976.146</w:t>
            </w:r>
          </w:p>
        </w:tc>
        <w:tc>
          <w:tcPr>
            <w:tcW w:w="1498" w:type="dxa"/>
            <w:tcBorders>
              <w:top w:val="single" w:sz="2" w:space="0" w:color="auto"/>
              <w:bottom w:val="single" w:sz="4" w:space="0" w:color="auto"/>
            </w:tcBorders>
            <w:vAlign w:val="center"/>
          </w:tcPr>
          <w:p w:rsidR="00157A38" w:rsidRPr="008878DF" w:rsidRDefault="00157A38" w:rsidP="00144D36">
            <w:pPr>
              <w:spacing w:after="0"/>
              <w:ind w:firstLine="0"/>
              <w:jc w:val="right"/>
              <w:rPr>
                <w:rFonts w:ascii="Helvetica LT Std" w:hAnsi="Helvetica LT Std" w:cs="Arial"/>
                <w:sz w:val="16"/>
                <w:szCs w:val="16"/>
              </w:rPr>
            </w:pPr>
            <w:r w:rsidRPr="008878DF">
              <w:rPr>
                <w:rFonts w:ascii="Helvetica LT Std" w:hAnsi="Helvetica LT Std"/>
                <w:sz w:val="16"/>
                <w:szCs w:val="16"/>
              </w:rPr>
              <w:t>39.149.349</w:t>
            </w:r>
          </w:p>
        </w:tc>
      </w:tr>
    </w:tbl>
    <w:p w:rsidR="00304FF0" w:rsidRDefault="00304FF0" w:rsidP="00FC1655">
      <w:pPr>
        <w:pStyle w:val="texto"/>
        <w:spacing w:before="240"/>
        <w:rPr>
          <w:rFonts w:ascii="Helvetica LT Std" w:hAnsi="Helvetica LT Std"/>
          <w:sz w:val="19"/>
          <w:szCs w:val="19"/>
        </w:rPr>
      </w:pPr>
    </w:p>
    <w:p w:rsidR="00304FF0" w:rsidRDefault="00304FF0">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157A38" w:rsidRPr="008F2D74" w:rsidRDefault="00FC1655" w:rsidP="00FC1655">
      <w:pPr>
        <w:pStyle w:val="texto"/>
        <w:spacing w:before="240"/>
        <w:rPr>
          <w:rFonts w:ascii="Helvetica LT Std" w:hAnsi="Helvetica LT Std" w:cs="Arial"/>
          <w:sz w:val="19"/>
          <w:szCs w:val="19"/>
        </w:rPr>
      </w:pPr>
      <w:r w:rsidRPr="008F2D74">
        <w:rPr>
          <w:rFonts w:ascii="Helvetica LT Std" w:hAnsi="Helvetica LT Std"/>
          <w:sz w:val="19"/>
          <w:szCs w:val="19"/>
        </w:rPr>
        <w:lastRenderedPageBreak/>
        <w:t xml:space="preserve">b) Emakidaren oreka ekonomikoa berrezartzea </w:t>
      </w:r>
    </w:p>
    <w:p w:rsidR="00157A38" w:rsidRPr="008F2D74" w:rsidRDefault="00157A38" w:rsidP="00FC1655">
      <w:pPr>
        <w:pStyle w:val="texto"/>
        <w:rPr>
          <w:rFonts w:ascii="Helvetica LT Std" w:hAnsi="Helvetica LT Std"/>
          <w:sz w:val="19"/>
          <w:szCs w:val="19"/>
        </w:rPr>
      </w:pPr>
      <w:r w:rsidRPr="008F2D74">
        <w:rPr>
          <w:rFonts w:ascii="Helvetica LT Std" w:hAnsi="Helvetica LT Std"/>
          <w:sz w:val="19"/>
          <w:szCs w:val="19"/>
        </w:rPr>
        <w:t>2013ko urtarrilaren 23an, eskualdeko hiri-garraioaren zerbitzuko enpresa emakidadunak e</w:t>
      </w:r>
      <w:r w:rsidRPr="008F2D74">
        <w:rPr>
          <w:rFonts w:ascii="Helvetica LT Std" w:hAnsi="Helvetica LT Std"/>
          <w:sz w:val="19"/>
          <w:szCs w:val="19"/>
        </w:rPr>
        <w:t>s</w:t>
      </w:r>
      <w:r w:rsidRPr="008F2D74">
        <w:rPr>
          <w:rFonts w:ascii="Helvetica LT Std" w:hAnsi="Helvetica LT Std"/>
          <w:sz w:val="19"/>
          <w:szCs w:val="19"/>
        </w:rPr>
        <w:t>katu zuen zerbitzuaren emakidaren berrezarpen ekonomikoa, alegatuta 2010etik urtero emakid</w:t>
      </w:r>
      <w:r w:rsidRPr="008F2D74">
        <w:rPr>
          <w:rFonts w:ascii="Helvetica LT Std" w:hAnsi="Helvetica LT Std"/>
          <w:sz w:val="19"/>
          <w:szCs w:val="19"/>
        </w:rPr>
        <w:t>a</w:t>
      </w:r>
      <w:r w:rsidRPr="008F2D74">
        <w:rPr>
          <w:rFonts w:ascii="Helvetica LT Std" w:hAnsi="Helvetica LT Std"/>
          <w:sz w:val="19"/>
          <w:szCs w:val="19"/>
        </w:rPr>
        <w:t>ren errentagarritasuna gutxitzen joan dela. Urte bereko ekainaren 27an, Mankomunitateko Batzar Orokorrak honakoak onetsi zituen aho batez:</w:t>
      </w:r>
    </w:p>
    <w:p w:rsidR="00157A38" w:rsidRPr="008F2D74"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sz w:val="19"/>
          <w:szCs w:val="19"/>
        </w:rPr>
      </w:pPr>
      <w:r w:rsidRPr="008F2D74">
        <w:rPr>
          <w:rFonts w:ascii="Helvetica LT Std" w:hAnsi="Helvetica LT Std"/>
          <w:sz w:val="19"/>
          <w:szCs w:val="19"/>
        </w:rPr>
        <w:t xml:space="preserve"> Partzialki baiestea oreka ekonomikoaren haustura dela-eta egindako eskaria, bidaiari-konpromisoaren ondorioz, legez ezarritako baldintzak betetzen baitziren.</w:t>
      </w:r>
    </w:p>
    <w:p w:rsidR="00157A38" w:rsidRPr="008F2D74" w:rsidRDefault="004A6D49"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sz w:val="19"/>
          <w:szCs w:val="19"/>
        </w:rPr>
      </w:pPr>
      <w:r w:rsidRPr="008F2D74">
        <w:rPr>
          <w:rFonts w:ascii="Helvetica LT Std" w:hAnsi="Helvetica LT Std"/>
          <w:sz w:val="19"/>
          <w:szCs w:val="19"/>
        </w:rPr>
        <w:t xml:space="preserve"> Ezestea enpresa emakidadunak aurkeztutako oreka ekonomikoaren haustura-eskaria, h</w:t>
      </w:r>
      <w:r w:rsidRPr="008F2D74">
        <w:rPr>
          <w:rFonts w:ascii="Helvetica LT Std" w:hAnsi="Helvetica LT Std"/>
          <w:sz w:val="19"/>
          <w:szCs w:val="19"/>
        </w:rPr>
        <w:t>o</w:t>
      </w:r>
      <w:r w:rsidRPr="008F2D74">
        <w:rPr>
          <w:rFonts w:ascii="Helvetica LT Std" w:hAnsi="Helvetica LT Std"/>
          <w:sz w:val="19"/>
          <w:szCs w:val="19"/>
        </w:rPr>
        <w:t>nako kontzeptuei dagokienez: autobus gidarien prestakuntza profesionaleko ikastaroak, gasolio profesionalerako laguntzak gutxitzea, monetaren kalteari buruzko erregulazio fiskal berria eta lan-kontrataziorako eta inbertsioen finantzaketaren kosturako hobariak kentzea.</w:t>
      </w:r>
    </w:p>
    <w:p w:rsidR="00157A38" w:rsidRPr="008F2D74"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sz w:val="19"/>
          <w:szCs w:val="19"/>
        </w:rPr>
      </w:pPr>
      <w:r w:rsidRPr="008F2D74">
        <w:rPr>
          <w:rFonts w:ascii="Helvetica LT Std" w:hAnsi="Helvetica LT Std"/>
          <w:sz w:val="19"/>
          <w:szCs w:val="19"/>
        </w:rPr>
        <w:t xml:space="preserve"> Aldi baterako aldatzea 2012tik 2016ra doan aldirako (bi urte horiek barne) kontratuaren baldintzetako batzuk.</w:t>
      </w:r>
    </w:p>
    <w:p w:rsidR="00157A38" w:rsidRPr="008F2D74" w:rsidRDefault="00157A38" w:rsidP="00FC1655">
      <w:pPr>
        <w:pStyle w:val="texto"/>
        <w:rPr>
          <w:rFonts w:ascii="Helvetica LT Std" w:hAnsi="Helvetica LT Std"/>
          <w:sz w:val="19"/>
          <w:szCs w:val="19"/>
        </w:rPr>
      </w:pPr>
      <w:r w:rsidRPr="008F2D74">
        <w:rPr>
          <w:rFonts w:ascii="Helvetica LT Std" w:hAnsi="Helvetica LT Std"/>
          <w:sz w:val="19"/>
          <w:szCs w:val="19"/>
        </w:rPr>
        <w:t>Erabaki horiek Mankomunitatearen zenbait txosten teknikotan oinarrituta daude.</w:t>
      </w:r>
    </w:p>
    <w:p w:rsidR="00157A38" w:rsidRPr="008F2D74" w:rsidRDefault="00157A38" w:rsidP="00FC1655">
      <w:pPr>
        <w:pStyle w:val="texto"/>
        <w:rPr>
          <w:rFonts w:ascii="Helvetica LT Std" w:hAnsi="Helvetica LT Std"/>
          <w:sz w:val="19"/>
          <w:szCs w:val="19"/>
        </w:rPr>
      </w:pPr>
      <w:r w:rsidRPr="008F2D74">
        <w:rPr>
          <w:rFonts w:ascii="Helvetica LT Std" w:hAnsi="Helvetica LT Std"/>
          <w:sz w:val="19"/>
          <w:szCs w:val="19"/>
        </w:rPr>
        <w:t>Batzar Nagusiak jo zuen hiri-garraioaren zerbitzuaren emakida-kontratua ekonomikoki bider</w:t>
      </w:r>
      <w:r w:rsidRPr="008F2D74">
        <w:rPr>
          <w:rFonts w:ascii="Helvetica LT Std" w:hAnsi="Helvetica LT Std"/>
          <w:sz w:val="19"/>
          <w:szCs w:val="19"/>
        </w:rPr>
        <w:t>a</w:t>
      </w:r>
      <w:r w:rsidRPr="008F2D74">
        <w:rPr>
          <w:rFonts w:ascii="Helvetica LT Std" w:hAnsi="Helvetica LT Std"/>
          <w:sz w:val="19"/>
          <w:szCs w:val="19"/>
        </w:rPr>
        <w:t>ezina zela, atzeraldi ekonomikotik heldutako ezusteko eta aurreikusten ezinezko arrazoiengatik, eta Mankomunitatearen eta enpresa emakidadunaren artean banatu behar zirela bidaiari-kopuruaren galeratik heldutako kalteak. Halaber, erabaki zuen ezen, zerbitzuaren jarraitutasuna bermatzeko, interes orokorrerako abantaila handiagoa zuela emakidaren oreka ekonomikoa b</w:t>
      </w:r>
      <w:r w:rsidRPr="008F2D74">
        <w:rPr>
          <w:rFonts w:ascii="Helvetica LT Std" w:hAnsi="Helvetica LT Std"/>
          <w:sz w:val="19"/>
          <w:szCs w:val="19"/>
        </w:rPr>
        <w:t>e</w:t>
      </w:r>
      <w:r w:rsidRPr="008F2D74">
        <w:rPr>
          <w:rFonts w:ascii="Helvetica LT Std" w:hAnsi="Helvetica LT Std"/>
          <w:sz w:val="19"/>
          <w:szCs w:val="19"/>
        </w:rPr>
        <w:t xml:space="preserve">rrezartzeko kontratua aldatzea, ezen ez hura amaiaraztea eta beste lehiaketa bat lizitatzea. </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Ezetsi egin zen orrian aurreikusitako penalizazioa bertan behera uzteko emakidadunak egi</w:t>
      </w:r>
      <w:r w:rsidRPr="008F2D74">
        <w:rPr>
          <w:rFonts w:ascii="Helvetica LT Std" w:hAnsi="Helvetica LT Std"/>
          <w:sz w:val="19"/>
          <w:szCs w:val="19"/>
        </w:rPr>
        <w:t>n</w:t>
      </w:r>
      <w:r w:rsidRPr="008F2D74">
        <w:rPr>
          <w:rFonts w:ascii="Helvetica LT Std" w:hAnsi="Helvetica LT Std"/>
          <w:sz w:val="19"/>
          <w:szCs w:val="19"/>
        </w:rPr>
        <w:t>dako proposamena, eta erabaki zen emakidadunari kontratuan aurreikusitako penalizazioaren ehuneko 35 ezartzea, konpromisoan jasotako bidaiarien gutxieneko kopurura iristen ez bazen.</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Gainera, emakida-kontratuaren honako aldaketa hauek onetsi ziren, oreka ekonomikoa berr</w:t>
      </w:r>
      <w:r w:rsidRPr="008F2D74">
        <w:rPr>
          <w:rFonts w:ascii="Helvetica LT Std" w:hAnsi="Helvetica LT Std"/>
          <w:sz w:val="19"/>
          <w:szCs w:val="19"/>
        </w:rPr>
        <w:t>e</w:t>
      </w:r>
      <w:r w:rsidRPr="008F2D74">
        <w:rPr>
          <w:rFonts w:ascii="Helvetica LT Std" w:hAnsi="Helvetica LT Std"/>
          <w:sz w:val="19"/>
          <w:szCs w:val="19"/>
        </w:rPr>
        <w:t xml:space="preserve">zartze aldera: </w:t>
      </w:r>
    </w:p>
    <w:p w:rsidR="00157A38" w:rsidRPr="008F2D74"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sz w:val="19"/>
          <w:szCs w:val="19"/>
        </w:rPr>
      </w:pPr>
      <w:r w:rsidRPr="008F2D74">
        <w:rPr>
          <w:rFonts w:ascii="Helvetica LT Std" w:hAnsi="Helvetica LT Std"/>
          <w:sz w:val="19"/>
          <w:szCs w:val="19"/>
        </w:rPr>
        <w:t>2013rako prezioak berrikusteko formula aldatzea.</w:t>
      </w:r>
    </w:p>
    <w:p w:rsidR="00157A38" w:rsidRPr="008F2D74"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sz w:val="19"/>
          <w:szCs w:val="19"/>
        </w:rPr>
      </w:pPr>
      <w:r w:rsidRPr="008F2D74">
        <w:rPr>
          <w:rFonts w:ascii="Helvetica LT Std" w:hAnsi="Helvetica LT Std"/>
          <w:sz w:val="19"/>
          <w:szCs w:val="19"/>
        </w:rPr>
        <w:t>Orrian emakida dela-eta jasotako inbertsioak berraztertzea: 15 urtetik 17 urtera igotzen da 12 metro edo gutxiagoko autobusen antzinatasuna; instalazioak zabaltzeko inbertsioa kentzen da, eta horren ordez, egungo autobus-garajeak egokitzeko obrak eginen dira.</w:t>
      </w:r>
    </w:p>
    <w:p w:rsidR="00157A38" w:rsidRPr="008F2D74"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sz w:val="19"/>
          <w:szCs w:val="19"/>
        </w:rPr>
      </w:pPr>
      <w:r w:rsidRPr="008F2D74">
        <w:rPr>
          <w:rFonts w:ascii="Helvetica LT Std" w:hAnsi="Helvetica LT Std"/>
          <w:sz w:val="19"/>
          <w:szCs w:val="19"/>
        </w:rPr>
        <w:t>Biodiesela erabiltzeko betebeharra kentzen da.</w:t>
      </w:r>
    </w:p>
    <w:p w:rsidR="00157A38" w:rsidRPr="008F2D74" w:rsidRDefault="00157A38" w:rsidP="00FC1655">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89"/>
        <w:rPr>
          <w:rFonts w:ascii="Helvetica LT Std" w:hAnsi="Helvetica LT Std"/>
          <w:sz w:val="19"/>
          <w:szCs w:val="19"/>
        </w:rPr>
      </w:pPr>
      <w:r w:rsidRPr="008F2D74">
        <w:rPr>
          <w:rFonts w:ascii="Helvetica LT Std" w:hAnsi="Helvetica LT Std"/>
          <w:sz w:val="19"/>
          <w:szCs w:val="19"/>
        </w:rPr>
        <w:t>Berritik sartzen da Mankomunitateak ahalmena izanen duela konturako ordainketak eh</w:t>
      </w:r>
      <w:r w:rsidRPr="008F2D74">
        <w:rPr>
          <w:rFonts w:ascii="Helvetica LT Std" w:hAnsi="Helvetica LT Std"/>
          <w:sz w:val="19"/>
          <w:szCs w:val="19"/>
        </w:rPr>
        <w:t>u</w:t>
      </w:r>
      <w:r w:rsidRPr="008F2D74">
        <w:rPr>
          <w:rFonts w:ascii="Helvetica LT Std" w:hAnsi="Helvetica LT Std"/>
          <w:sz w:val="19"/>
          <w:szCs w:val="19"/>
        </w:rPr>
        <w:t>neko 15 bitarte jaisteko, aurrekontu-beharrizanen arabera.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Aldaketa horiek guztiak, salbu eta instalazioen zabalpenari dagokiona, aldi baterakotzat jotzen dira, hain zuzen ere 2012-2016 aldirakoak, eta Mankomunitateak baimena ematen badu eta emakidadunak eskatu eta egiaztatzen badu, kontratuaren amaierara arte eutsiko zaie.</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Neurri horiek eskualdeko hiri-garraioaren saileko zuzendariak eta kontu-hartzaileak egindako txostenean proposatzen dira, kontratuaren bideragarritasun ekonomikoa aztertu ondoren, eskua</w:t>
      </w:r>
      <w:r w:rsidRPr="008F2D74">
        <w:rPr>
          <w:rFonts w:ascii="Helvetica LT Std" w:hAnsi="Helvetica LT Std"/>
          <w:sz w:val="19"/>
          <w:szCs w:val="19"/>
        </w:rPr>
        <w:t>l</w:t>
      </w:r>
      <w:r w:rsidRPr="008F2D74">
        <w:rPr>
          <w:rFonts w:ascii="Helvetica LT Std" w:hAnsi="Helvetica LT Std"/>
          <w:sz w:val="19"/>
          <w:szCs w:val="19"/>
        </w:rPr>
        <w:t>deko hiri-garraioaren emakidaren ustiaketa-emaitzak abiapuntutzat hartuta.</w:t>
      </w:r>
      <w:r w:rsidRPr="008F2D74">
        <w:rPr>
          <w:rFonts w:ascii="Helvetica LT Std" w:hAnsi="Helvetica LT Std"/>
          <w:color w:val="FF0000"/>
          <w:sz w:val="19"/>
          <w:szCs w:val="19"/>
        </w:rPr>
        <w:t xml:space="preserve"> </w:t>
      </w:r>
      <w:r w:rsidRPr="008F2D74">
        <w:rPr>
          <w:rFonts w:ascii="Helvetica LT Std" w:hAnsi="Helvetica LT Std"/>
          <w:sz w:val="19"/>
          <w:szCs w:val="19"/>
        </w:rPr>
        <w:t xml:space="preserve">Bi teknikari horiek ondorioztatu zuten lortutako ustiaketa-emaitzek ekonomikoki bideraezin egiten zutela emakida, bai enpresa esleipen-hartzailearentzat, bai gainerako lizitatzaileentzat, eskaini zuten bidaiari-kopurua oinarri hartuta. </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Garraio-zuzendariak eta Mankomunitateko aholkulari juridikoak egindako txosten teknikoan, orrian ezarritako kopuruaren abiapuntuko historikoa aztertu zen, bai eta bidaiari-eskaintzak just</w:t>
      </w:r>
      <w:r w:rsidRPr="008F2D74">
        <w:rPr>
          <w:rFonts w:ascii="Helvetica LT Std" w:hAnsi="Helvetica LT Std"/>
          <w:sz w:val="19"/>
          <w:szCs w:val="19"/>
        </w:rPr>
        <w:t>i</w:t>
      </w:r>
      <w:r w:rsidRPr="008F2D74">
        <w:rPr>
          <w:rFonts w:ascii="Helvetica LT Std" w:hAnsi="Helvetica LT Std"/>
          <w:sz w:val="19"/>
          <w:szCs w:val="19"/>
        </w:rPr>
        <w:t>fikatzeko azterlanak ere, eta ondorioztatu zen bidaiari kopuruak behera egin izana aurreikusten ezinezkoa eta apartekoa izan dela, eta, halaber, jaitsiera gertatu dela datu nazionaletan ageri denaren proportzio berean, krisiaren bigarren atzeraldiarekin bat. Mankomunitatearen iritziz, esanguratsua da enpresa emakidadunak 2012an izandako penalizazioak, orrian finkatutako g</w:t>
      </w:r>
      <w:r w:rsidRPr="008F2D74">
        <w:rPr>
          <w:rFonts w:ascii="Helvetica LT Std" w:hAnsi="Helvetica LT Std"/>
          <w:sz w:val="19"/>
          <w:szCs w:val="19"/>
        </w:rPr>
        <w:t>u</w:t>
      </w:r>
      <w:r w:rsidRPr="008F2D74">
        <w:rPr>
          <w:rFonts w:ascii="Helvetica LT Std" w:hAnsi="Helvetica LT Std"/>
          <w:sz w:val="19"/>
          <w:szCs w:val="19"/>
        </w:rPr>
        <w:t>txieneko bidaiari-kopurura ez iristeagatikoa, ekitaldi horretako kostuaren ehuneko 5,65ekoa iz</w:t>
      </w:r>
      <w:r w:rsidRPr="008F2D74">
        <w:rPr>
          <w:rFonts w:ascii="Helvetica LT Std" w:hAnsi="Helvetica LT Std"/>
          <w:sz w:val="19"/>
          <w:szCs w:val="19"/>
        </w:rPr>
        <w:t>a</w:t>
      </w:r>
      <w:r w:rsidRPr="008F2D74">
        <w:rPr>
          <w:rFonts w:ascii="Helvetica LT Std" w:hAnsi="Helvetica LT Std"/>
          <w:sz w:val="19"/>
          <w:szCs w:val="19"/>
        </w:rPr>
        <w:t>tea.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lastRenderedPageBreak/>
        <w:t>Emakida-kontratua arautzen duten orriek ezartzen dute Mankomunitateak emakidaren oreka ekonomikoari eutsi behar diola, eta horretarako emakidadunaren banaketa berraztertuko duela, noiz eta, zerbitzuan aldaketarik gertatu gabe, ezusteko edo aurreikusten ezinezko inguruabarrek determinatzen dutenean emakidaren-ekonomiaren haustura, halakotzat joaz bai neurri politiko edo ekonomiko orokorretatik heldutakoak, bai aurreikusten ezinezkoak diren aparteko egitateet</w:t>
      </w:r>
      <w:r w:rsidRPr="008F2D74">
        <w:rPr>
          <w:rFonts w:ascii="Helvetica LT Std" w:hAnsi="Helvetica LT Std"/>
          <w:sz w:val="19"/>
          <w:szCs w:val="19"/>
        </w:rPr>
        <w:t>a</w:t>
      </w:r>
      <w:r w:rsidRPr="008F2D74">
        <w:rPr>
          <w:rFonts w:ascii="Helvetica LT Std" w:hAnsi="Helvetica LT Std"/>
          <w:sz w:val="19"/>
          <w:szCs w:val="19"/>
        </w:rPr>
        <w:t xml:space="preserve">tik eratorritakoak ere. </w:t>
      </w:r>
    </w:p>
    <w:p w:rsidR="00157A38" w:rsidRPr="008F2D74" w:rsidRDefault="00157A38" w:rsidP="00806370">
      <w:pPr>
        <w:pStyle w:val="atitulo3"/>
        <w:spacing w:before="240"/>
        <w:rPr>
          <w:rFonts w:cs="Arial"/>
          <w:szCs w:val="19"/>
        </w:rPr>
      </w:pPr>
      <w:bookmarkStart w:id="127" w:name="_Toc381787515"/>
      <w:r w:rsidRPr="008F2D74">
        <w:rPr>
          <w:szCs w:val="19"/>
        </w:rPr>
        <w:t>V.2.4. Ibilgetua</w:t>
      </w:r>
    </w:p>
    <w:p w:rsidR="00157A38" w:rsidRPr="008F2D74" w:rsidRDefault="00157A38" w:rsidP="00332A7B">
      <w:pPr>
        <w:pStyle w:val="texto"/>
        <w:spacing w:after="260"/>
        <w:rPr>
          <w:rFonts w:ascii="Helvetica LT Std" w:hAnsi="Helvetica LT Std"/>
          <w:sz w:val="19"/>
          <w:szCs w:val="19"/>
        </w:rPr>
      </w:pPr>
      <w:r w:rsidRPr="008F2D74">
        <w:rPr>
          <w:rFonts w:ascii="Helvetica LT Std" w:hAnsi="Helvetica LT Std"/>
          <w:sz w:val="19"/>
          <w:szCs w:val="19"/>
        </w:rPr>
        <w:t>Honako hau zen Mankomunitatearen 2011ko ekitalditik 2013ko ekitaldirako ibilgetua:</w:t>
      </w:r>
    </w:p>
    <w:tbl>
      <w:tblPr>
        <w:tblW w:w="9402" w:type="dxa"/>
        <w:jc w:val="center"/>
        <w:tblLayout w:type="fixed"/>
        <w:tblCellMar>
          <w:left w:w="70" w:type="dxa"/>
          <w:right w:w="70" w:type="dxa"/>
        </w:tblCellMar>
        <w:tblLook w:val="0000" w:firstRow="0" w:lastRow="0" w:firstColumn="0" w:lastColumn="0" w:noHBand="0" w:noVBand="0"/>
      </w:tblPr>
      <w:tblGrid>
        <w:gridCol w:w="5501"/>
        <w:gridCol w:w="1119"/>
        <w:gridCol w:w="1409"/>
        <w:gridCol w:w="1373"/>
      </w:tblGrid>
      <w:tr w:rsidR="00157A38" w:rsidRPr="008878DF" w:rsidTr="008878DF">
        <w:trPr>
          <w:trHeight w:val="227"/>
          <w:jc w:val="center"/>
        </w:trPr>
        <w:tc>
          <w:tcPr>
            <w:tcW w:w="5501"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left"/>
              <w:rPr>
                <w:rFonts w:ascii="Helvetica LT Std" w:hAnsi="Helvetica LT Std"/>
                <w:sz w:val="16"/>
                <w:szCs w:val="16"/>
              </w:rPr>
            </w:pPr>
          </w:p>
        </w:tc>
        <w:tc>
          <w:tcPr>
            <w:tcW w:w="1119"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2A7B">
            <w:pPr>
              <w:pStyle w:val="cuadroCabe"/>
              <w:jc w:val="right"/>
              <w:rPr>
                <w:rFonts w:ascii="Helvetica LT Std" w:hAnsi="Helvetica LT Std"/>
                <w:sz w:val="16"/>
                <w:szCs w:val="16"/>
              </w:rPr>
            </w:pPr>
            <w:r w:rsidRPr="008878DF">
              <w:rPr>
                <w:rFonts w:ascii="Helvetica LT Std" w:hAnsi="Helvetica LT Std"/>
                <w:sz w:val="16"/>
                <w:szCs w:val="16"/>
              </w:rPr>
              <w:t>2011</w:t>
            </w:r>
          </w:p>
        </w:tc>
        <w:tc>
          <w:tcPr>
            <w:tcW w:w="1409"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2A7B">
            <w:pPr>
              <w:pStyle w:val="cuadroCabe"/>
              <w:jc w:val="right"/>
              <w:rPr>
                <w:rFonts w:ascii="Helvetica LT Std" w:hAnsi="Helvetica LT Std"/>
                <w:sz w:val="16"/>
                <w:szCs w:val="16"/>
              </w:rPr>
            </w:pPr>
            <w:r w:rsidRPr="008878DF">
              <w:rPr>
                <w:rFonts w:ascii="Helvetica LT Std" w:hAnsi="Helvetica LT Std"/>
                <w:sz w:val="16"/>
                <w:szCs w:val="16"/>
              </w:rPr>
              <w:t>2012</w:t>
            </w:r>
          </w:p>
        </w:tc>
        <w:tc>
          <w:tcPr>
            <w:tcW w:w="1373"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2A7B">
            <w:pPr>
              <w:pStyle w:val="cuadroCabe"/>
              <w:jc w:val="right"/>
              <w:rPr>
                <w:rFonts w:ascii="Helvetica LT Std" w:hAnsi="Helvetica LT Std"/>
                <w:sz w:val="16"/>
                <w:szCs w:val="16"/>
              </w:rPr>
            </w:pPr>
            <w:r w:rsidRPr="008878DF">
              <w:rPr>
                <w:rFonts w:ascii="Helvetica LT Std" w:hAnsi="Helvetica LT Std"/>
                <w:sz w:val="16"/>
                <w:szCs w:val="16"/>
              </w:rPr>
              <w:t>2013</w:t>
            </w:r>
          </w:p>
        </w:tc>
      </w:tr>
      <w:tr w:rsidR="00157A38" w:rsidRPr="008878DF" w:rsidTr="008878DF">
        <w:trPr>
          <w:trHeight w:val="255"/>
          <w:jc w:val="center"/>
        </w:trPr>
        <w:tc>
          <w:tcPr>
            <w:tcW w:w="5501" w:type="dxa"/>
            <w:tcBorders>
              <w:top w:val="single" w:sz="4" w:space="0" w:color="auto"/>
            </w:tcBorders>
            <w:vAlign w:val="center"/>
          </w:tcPr>
          <w:p w:rsidR="00157A38" w:rsidRPr="008878DF" w:rsidRDefault="00157A38" w:rsidP="003300C4">
            <w:pPr>
              <w:pStyle w:val="cuatexto"/>
              <w:jc w:val="left"/>
              <w:rPr>
                <w:rFonts w:ascii="Helvetica LT Std" w:hAnsi="Helvetica LT Std"/>
                <w:b/>
                <w:sz w:val="16"/>
                <w:szCs w:val="16"/>
              </w:rPr>
            </w:pPr>
            <w:r w:rsidRPr="008878DF">
              <w:rPr>
                <w:rFonts w:ascii="Helvetica LT Std" w:hAnsi="Helvetica LT Std"/>
                <w:b/>
                <w:sz w:val="16"/>
                <w:szCs w:val="16"/>
              </w:rPr>
              <w:t>Ibilgetu materiala</w:t>
            </w:r>
          </w:p>
        </w:tc>
        <w:tc>
          <w:tcPr>
            <w:tcW w:w="1119" w:type="dxa"/>
            <w:tcBorders>
              <w:top w:val="single" w:sz="4" w:space="0" w:color="auto"/>
            </w:tcBorders>
            <w:vAlign w:val="center"/>
          </w:tcPr>
          <w:p w:rsidR="00157A38" w:rsidRPr="008878DF" w:rsidRDefault="00157A38" w:rsidP="00332A7B">
            <w:pPr>
              <w:pStyle w:val="cuatexto"/>
              <w:jc w:val="right"/>
              <w:rPr>
                <w:rFonts w:ascii="Helvetica LT Std" w:hAnsi="Helvetica LT Std"/>
                <w:b/>
                <w:sz w:val="16"/>
                <w:szCs w:val="16"/>
              </w:rPr>
            </w:pPr>
            <w:r w:rsidRPr="008878DF">
              <w:rPr>
                <w:rFonts w:ascii="Helvetica LT Std" w:hAnsi="Helvetica LT Std"/>
                <w:b/>
                <w:sz w:val="16"/>
                <w:szCs w:val="16"/>
              </w:rPr>
              <w:t>4.970.324</w:t>
            </w:r>
          </w:p>
        </w:tc>
        <w:tc>
          <w:tcPr>
            <w:tcW w:w="1409" w:type="dxa"/>
            <w:tcBorders>
              <w:top w:val="single" w:sz="4" w:space="0" w:color="auto"/>
            </w:tcBorders>
            <w:vAlign w:val="center"/>
          </w:tcPr>
          <w:p w:rsidR="00157A38" w:rsidRPr="008878DF" w:rsidRDefault="00157A38" w:rsidP="00332A7B">
            <w:pPr>
              <w:pStyle w:val="cuatexto"/>
              <w:jc w:val="right"/>
              <w:rPr>
                <w:rFonts w:ascii="Helvetica LT Std" w:hAnsi="Helvetica LT Std"/>
                <w:b/>
                <w:sz w:val="16"/>
                <w:szCs w:val="16"/>
              </w:rPr>
            </w:pPr>
            <w:r w:rsidRPr="008878DF">
              <w:rPr>
                <w:rFonts w:ascii="Helvetica LT Std" w:hAnsi="Helvetica LT Std"/>
                <w:b/>
                <w:sz w:val="16"/>
                <w:szCs w:val="16"/>
              </w:rPr>
              <w:t>5.018.574</w:t>
            </w:r>
          </w:p>
        </w:tc>
        <w:tc>
          <w:tcPr>
            <w:tcW w:w="1373" w:type="dxa"/>
            <w:tcBorders>
              <w:top w:val="single" w:sz="4" w:space="0" w:color="auto"/>
            </w:tcBorders>
            <w:vAlign w:val="center"/>
          </w:tcPr>
          <w:p w:rsidR="00157A38" w:rsidRPr="008878DF" w:rsidRDefault="00157A38" w:rsidP="00332A7B">
            <w:pPr>
              <w:pStyle w:val="cuatexto"/>
              <w:jc w:val="right"/>
              <w:rPr>
                <w:rFonts w:ascii="Helvetica LT Std" w:hAnsi="Helvetica LT Std"/>
                <w:b/>
                <w:sz w:val="16"/>
                <w:szCs w:val="16"/>
              </w:rPr>
            </w:pPr>
            <w:r w:rsidRPr="008878DF">
              <w:rPr>
                <w:rFonts w:ascii="Helvetica LT Std" w:hAnsi="Helvetica LT Std"/>
                <w:b/>
                <w:sz w:val="16"/>
                <w:szCs w:val="16"/>
              </w:rPr>
              <w:t>5.321.182</w:t>
            </w:r>
          </w:p>
        </w:tc>
      </w:tr>
      <w:tr w:rsidR="00157A38" w:rsidRPr="008878DF" w:rsidTr="008878DF">
        <w:trPr>
          <w:trHeight w:val="255"/>
          <w:jc w:val="center"/>
        </w:trPr>
        <w:tc>
          <w:tcPr>
            <w:tcW w:w="5501" w:type="dxa"/>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Lurrak eta ondasun naturalak</w:t>
            </w:r>
          </w:p>
        </w:tc>
        <w:tc>
          <w:tcPr>
            <w:tcW w:w="111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468.513</w:t>
            </w:r>
          </w:p>
        </w:tc>
        <w:tc>
          <w:tcPr>
            <w:tcW w:w="140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473.013</w:t>
            </w:r>
          </w:p>
        </w:tc>
        <w:tc>
          <w:tcPr>
            <w:tcW w:w="1373"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788.121</w:t>
            </w:r>
          </w:p>
        </w:tc>
      </w:tr>
      <w:tr w:rsidR="00157A38" w:rsidRPr="008878DF" w:rsidTr="008878DF">
        <w:trPr>
          <w:trHeight w:val="255"/>
          <w:jc w:val="center"/>
        </w:trPr>
        <w:tc>
          <w:tcPr>
            <w:tcW w:w="5501" w:type="dxa"/>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Eraikinak</w:t>
            </w:r>
          </w:p>
        </w:tc>
        <w:tc>
          <w:tcPr>
            <w:tcW w:w="111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4.501.811</w:t>
            </w:r>
          </w:p>
        </w:tc>
        <w:tc>
          <w:tcPr>
            <w:tcW w:w="140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4.501.811</w:t>
            </w:r>
          </w:p>
        </w:tc>
        <w:tc>
          <w:tcPr>
            <w:tcW w:w="1373"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4.501.811</w:t>
            </w:r>
          </w:p>
        </w:tc>
      </w:tr>
      <w:tr w:rsidR="00157A38" w:rsidRPr="008878DF" w:rsidTr="008878DF">
        <w:trPr>
          <w:trHeight w:val="255"/>
          <w:jc w:val="center"/>
        </w:trPr>
        <w:tc>
          <w:tcPr>
            <w:tcW w:w="5501" w:type="dxa"/>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Informazio-prozesuetarako ekipamenduak</w:t>
            </w:r>
          </w:p>
        </w:tc>
        <w:tc>
          <w:tcPr>
            <w:tcW w:w="111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0</w:t>
            </w:r>
          </w:p>
        </w:tc>
        <w:tc>
          <w:tcPr>
            <w:tcW w:w="140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50.000</w:t>
            </w:r>
          </w:p>
        </w:tc>
        <w:tc>
          <w:tcPr>
            <w:tcW w:w="1373"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50.000</w:t>
            </w:r>
          </w:p>
        </w:tc>
      </w:tr>
      <w:tr w:rsidR="00157A38" w:rsidRPr="008878DF" w:rsidTr="008878DF">
        <w:trPr>
          <w:trHeight w:val="255"/>
          <w:jc w:val="center"/>
        </w:trPr>
        <w:tc>
          <w:tcPr>
            <w:tcW w:w="5501" w:type="dxa"/>
            <w:tcBorders>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Amortizazio metatua</w:t>
            </w:r>
          </w:p>
        </w:tc>
        <w:tc>
          <w:tcPr>
            <w:tcW w:w="1119" w:type="dxa"/>
            <w:tcBorders>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0</w:t>
            </w:r>
          </w:p>
        </w:tc>
        <w:tc>
          <w:tcPr>
            <w:tcW w:w="1409" w:type="dxa"/>
            <w:tcBorders>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-6.250</w:t>
            </w:r>
          </w:p>
        </w:tc>
        <w:tc>
          <w:tcPr>
            <w:tcW w:w="1373" w:type="dxa"/>
            <w:tcBorders>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-18.750</w:t>
            </w:r>
          </w:p>
        </w:tc>
      </w:tr>
      <w:tr w:rsidR="00157A38" w:rsidRPr="008878DF" w:rsidTr="008878DF">
        <w:trPr>
          <w:trHeight w:val="113"/>
          <w:jc w:val="center"/>
        </w:trPr>
        <w:tc>
          <w:tcPr>
            <w:tcW w:w="5501" w:type="dxa"/>
            <w:tcBorders>
              <w:top w:val="single" w:sz="4"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p>
        </w:tc>
        <w:tc>
          <w:tcPr>
            <w:tcW w:w="1119" w:type="dxa"/>
            <w:tcBorders>
              <w:top w:val="single" w:sz="4" w:space="0" w:color="auto"/>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p>
        </w:tc>
        <w:tc>
          <w:tcPr>
            <w:tcW w:w="1409" w:type="dxa"/>
            <w:tcBorders>
              <w:top w:val="single" w:sz="4" w:space="0" w:color="auto"/>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p>
        </w:tc>
        <w:tc>
          <w:tcPr>
            <w:tcW w:w="1373" w:type="dxa"/>
            <w:tcBorders>
              <w:top w:val="single" w:sz="4" w:space="0" w:color="auto"/>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p>
        </w:tc>
      </w:tr>
      <w:tr w:rsidR="00157A38" w:rsidRPr="008878DF" w:rsidTr="008878DF">
        <w:trPr>
          <w:trHeight w:val="255"/>
          <w:jc w:val="center"/>
        </w:trPr>
        <w:tc>
          <w:tcPr>
            <w:tcW w:w="5501" w:type="dxa"/>
            <w:tcBorders>
              <w:top w:val="single" w:sz="4" w:space="0" w:color="auto"/>
            </w:tcBorders>
            <w:vAlign w:val="center"/>
          </w:tcPr>
          <w:p w:rsidR="00157A38" w:rsidRPr="008878DF" w:rsidRDefault="00157A38" w:rsidP="003300C4">
            <w:pPr>
              <w:pStyle w:val="cuatexto"/>
              <w:jc w:val="left"/>
              <w:rPr>
                <w:rFonts w:ascii="Helvetica LT Std" w:hAnsi="Helvetica LT Std"/>
                <w:b/>
                <w:sz w:val="16"/>
                <w:szCs w:val="16"/>
              </w:rPr>
            </w:pPr>
            <w:r w:rsidRPr="008878DF">
              <w:rPr>
                <w:rFonts w:ascii="Helvetica LT Std" w:hAnsi="Helvetica LT Std"/>
                <w:b/>
                <w:sz w:val="16"/>
                <w:szCs w:val="16"/>
              </w:rPr>
              <w:t>Ibilgetu ez-materiala</w:t>
            </w:r>
          </w:p>
        </w:tc>
        <w:tc>
          <w:tcPr>
            <w:tcW w:w="1119" w:type="dxa"/>
            <w:tcBorders>
              <w:top w:val="single" w:sz="4" w:space="0" w:color="auto"/>
            </w:tcBorders>
            <w:vAlign w:val="center"/>
          </w:tcPr>
          <w:p w:rsidR="00157A38" w:rsidRPr="008878DF" w:rsidRDefault="00157A38" w:rsidP="00332A7B">
            <w:pPr>
              <w:pStyle w:val="cuatexto"/>
              <w:jc w:val="right"/>
              <w:rPr>
                <w:rFonts w:ascii="Helvetica LT Std" w:hAnsi="Helvetica LT Std"/>
                <w:b/>
                <w:sz w:val="16"/>
                <w:szCs w:val="16"/>
              </w:rPr>
            </w:pPr>
            <w:r w:rsidRPr="008878DF">
              <w:rPr>
                <w:rFonts w:ascii="Helvetica LT Std" w:hAnsi="Helvetica LT Std"/>
                <w:b/>
                <w:sz w:val="16"/>
                <w:szCs w:val="16"/>
              </w:rPr>
              <w:t>41.514.501</w:t>
            </w:r>
          </w:p>
        </w:tc>
        <w:tc>
          <w:tcPr>
            <w:tcW w:w="1409" w:type="dxa"/>
            <w:tcBorders>
              <w:top w:val="single" w:sz="4" w:space="0" w:color="auto"/>
            </w:tcBorders>
            <w:vAlign w:val="center"/>
          </w:tcPr>
          <w:p w:rsidR="00157A38" w:rsidRPr="008878DF" w:rsidRDefault="00157A38" w:rsidP="00332A7B">
            <w:pPr>
              <w:pStyle w:val="cuatexto"/>
              <w:jc w:val="right"/>
              <w:rPr>
                <w:rFonts w:ascii="Helvetica LT Std" w:hAnsi="Helvetica LT Std"/>
                <w:b/>
                <w:sz w:val="16"/>
                <w:szCs w:val="16"/>
              </w:rPr>
            </w:pPr>
            <w:r w:rsidRPr="008878DF">
              <w:rPr>
                <w:rFonts w:ascii="Helvetica LT Std" w:hAnsi="Helvetica LT Std"/>
                <w:b/>
                <w:sz w:val="16"/>
                <w:szCs w:val="16"/>
              </w:rPr>
              <w:t>35.148.953</w:t>
            </w:r>
          </w:p>
        </w:tc>
        <w:tc>
          <w:tcPr>
            <w:tcW w:w="1373" w:type="dxa"/>
            <w:tcBorders>
              <w:top w:val="single" w:sz="4" w:space="0" w:color="auto"/>
            </w:tcBorders>
            <w:vAlign w:val="center"/>
          </w:tcPr>
          <w:p w:rsidR="00157A38" w:rsidRPr="008878DF" w:rsidRDefault="00157A38" w:rsidP="00332A7B">
            <w:pPr>
              <w:pStyle w:val="cuatexto"/>
              <w:jc w:val="right"/>
              <w:rPr>
                <w:rFonts w:ascii="Helvetica LT Std" w:hAnsi="Helvetica LT Std"/>
                <w:b/>
                <w:sz w:val="16"/>
                <w:szCs w:val="16"/>
              </w:rPr>
            </w:pPr>
            <w:r w:rsidRPr="008878DF">
              <w:rPr>
                <w:rFonts w:ascii="Helvetica LT Std" w:hAnsi="Helvetica LT Std"/>
                <w:b/>
                <w:sz w:val="16"/>
                <w:szCs w:val="16"/>
              </w:rPr>
              <w:t>28.488.164</w:t>
            </w:r>
          </w:p>
        </w:tc>
      </w:tr>
      <w:tr w:rsidR="00157A38" w:rsidRPr="008878DF" w:rsidTr="008878DF">
        <w:trPr>
          <w:trHeight w:val="255"/>
          <w:jc w:val="center"/>
        </w:trPr>
        <w:tc>
          <w:tcPr>
            <w:tcW w:w="5501" w:type="dxa"/>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Aplikazio informatikoak</w:t>
            </w:r>
          </w:p>
        </w:tc>
        <w:tc>
          <w:tcPr>
            <w:tcW w:w="111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163.725</w:t>
            </w:r>
          </w:p>
        </w:tc>
        <w:tc>
          <w:tcPr>
            <w:tcW w:w="140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338.070</w:t>
            </w:r>
          </w:p>
        </w:tc>
        <w:tc>
          <w:tcPr>
            <w:tcW w:w="1373"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338.070</w:t>
            </w:r>
          </w:p>
        </w:tc>
      </w:tr>
      <w:tr w:rsidR="00157A38" w:rsidRPr="008878DF" w:rsidTr="008878DF">
        <w:trPr>
          <w:trHeight w:val="255"/>
          <w:jc w:val="center"/>
        </w:trPr>
        <w:tc>
          <w:tcPr>
            <w:tcW w:w="5501" w:type="dxa"/>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Bestelako ibilgetu ez-materiala</w:t>
            </w:r>
          </w:p>
        </w:tc>
        <w:tc>
          <w:tcPr>
            <w:tcW w:w="111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80.958.474</w:t>
            </w:r>
          </w:p>
        </w:tc>
        <w:tc>
          <w:tcPr>
            <w:tcW w:w="140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80.958.474</w:t>
            </w:r>
          </w:p>
        </w:tc>
        <w:tc>
          <w:tcPr>
            <w:tcW w:w="1373"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80.958.474</w:t>
            </w:r>
          </w:p>
        </w:tc>
      </w:tr>
      <w:tr w:rsidR="00157A38" w:rsidRPr="008878DF" w:rsidTr="008878DF">
        <w:trPr>
          <w:trHeight w:val="255"/>
          <w:jc w:val="center"/>
        </w:trPr>
        <w:tc>
          <w:tcPr>
            <w:tcW w:w="5501" w:type="dxa"/>
            <w:tcBorders>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Ibilgetu ez-materialaren amortizazio metatua</w:t>
            </w:r>
          </w:p>
        </w:tc>
        <w:tc>
          <w:tcPr>
            <w:tcW w:w="1119" w:type="dxa"/>
            <w:tcBorders>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-39.607.698</w:t>
            </w:r>
          </w:p>
        </w:tc>
        <w:tc>
          <w:tcPr>
            <w:tcW w:w="1409" w:type="dxa"/>
            <w:tcBorders>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-46.147.591</w:t>
            </w:r>
          </w:p>
        </w:tc>
        <w:tc>
          <w:tcPr>
            <w:tcW w:w="1373" w:type="dxa"/>
            <w:tcBorders>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-52.808.380</w:t>
            </w:r>
          </w:p>
        </w:tc>
      </w:tr>
      <w:tr w:rsidR="00157A38" w:rsidRPr="008878DF" w:rsidTr="008878DF">
        <w:trPr>
          <w:trHeight w:val="113"/>
          <w:jc w:val="center"/>
        </w:trPr>
        <w:tc>
          <w:tcPr>
            <w:tcW w:w="5501" w:type="dxa"/>
            <w:tcBorders>
              <w:top w:val="single" w:sz="4"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p>
        </w:tc>
        <w:tc>
          <w:tcPr>
            <w:tcW w:w="1119" w:type="dxa"/>
            <w:tcBorders>
              <w:top w:val="single" w:sz="4" w:space="0" w:color="auto"/>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p>
        </w:tc>
        <w:tc>
          <w:tcPr>
            <w:tcW w:w="1409" w:type="dxa"/>
            <w:tcBorders>
              <w:top w:val="single" w:sz="4" w:space="0" w:color="auto"/>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p>
        </w:tc>
        <w:tc>
          <w:tcPr>
            <w:tcW w:w="1373" w:type="dxa"/>
            <w:tcBorders>
              <w:top w:val="single" w:sz="4" w:space="0" w:color="auto"/>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p>
        </w:tc>
      </w:tr>
      <w:tr w:rsidR="00157A38" w:rsidRPr="008878DF" w:rsidTr="008878DF">
        <w:trPr>
          <w:trHeight w:val="255"/>
          <w:jc w:val="center"/>
        </w:trPr>
        <w:tc>
          <w:tcPr>
            <w:tcW w:w="5501" w:type="dxa"/>
            <w:tcBorders>
              <w:top w:val="single" w:sz="4" w:space="0" w:color="auto"/>
            </w:tcBorders>
            <w:vAlign w:val="center"/>
          </w:tcPr>
          <w:p w:rsidR="00157A38" w:rsidRPr="008878DF" w:rsidRDefault="00157A38" w:rsidP="003300C4">
            <w:pPr>
              <w:pStyle w:val="cuatexto"/>
              <w:jc w:val="left"/>
              <w:rPr>
                <w:rFonts w:ascii="Helvetica LT Std" w:hAnsi="Helvetica LT Std"/>
                <w:b/>
                <w:sz w:val="16"/>
                <w:szCs w:val="16"/>
              </w:rPr>
            </w:pPr>
            <w:r w:rsidRPr="008878DF">
              <w:rPr>
                <w:rFonts w:ascii="Helvetica LT Std" w:hAnsi="Helvetica LT Std"/>
                <w:b/>
                <w:sz w:val="16"/>
                <w:szCs w:val="16"/>
              </w:rPr>
              <w:t>Finantza-ibilgetua</w:t>
            </w:r>
          </w:p>
        </w:tc>
        <w:tc>
          <w:tcPr>
            <w:tcW w:w="1119" w:type="dxa"/>
            <w:tcBorders>
              <w:top w:val="single" w:sz="4" w:space="0" w:color="auto"/>
            </w:tcBorders>
            <w:vAlign w:val="center"/>
          </w:tcPr>
          <w:p w:rsidR="00157A38" w:rsidRPr="008878DF" w:rsidRDefault="00157A38" w:rsidP="00332A7B">
            <w:pPr>
              <w:pStyle w:val="cuatexto"/>
              <w:jc w:val="right"/>
              <w:rPr>
                <w:rFonts w:ascii="Helvetica LT Std" w:hAnsi="Helvetica LT Std"/>
                <w:b/>
                <w:sz w:val="16"/>
                <w:szCs w:val="16"/>
              </w:rPr>
            </w:pPr>
            <w:r w:rsidRPr="008878DF">
              <w:rPr>
                <w:rFonts w:ascii="Helvetica LT Std" w:hAnsi="Helvetica LT Std"/>
                <w:b/>
                <w:sz w:val="16"/>
                <w:szCs w:val="16"/>
              </w:rPr>
              <w:t>30.268.911</w:t>
            </w:r>
          </w:p>
        </w:tc>
        <w:tc>
          <w:tcPr>
            <w:tcW w:w="1409" w:type="dxa"/>
            <w:tcBorders>
              <w:top w:val="single" w:sz="4" w:space="0" w:color="auto"/>
            </w:tcBorders>
            <w:vAlign w:val="center"/>
          </w:tcPr>
          <w:p w:rsidR="00157A38" w:rsidRPr="008878DF" w:rsidRDefault="00157A38" w:rsidP="00332A7B">
            <w:pPr>
              <w:pStyle w:val="cuatexto"/>
              <w:jc w:val="right"/>
              <w:rPr>
                <w:rFonts w:ascii="Helvetica LT Std" w:hAnsi="Helvetica LT Std"/>
                <w:b/>
                <w:sz w:val="16"/>
                <w:szCs w:val="16"/>
              </w:rPr>
            </w:pPr>
            <w:r w:rsidRPr="008878DF">
              <w:rPr>
                <w:rFonts w:ascii="Helvetica LT Std" w:hAnsi="Helvetica LT Std"/>
                <w:b/>
                <w:sz w:val="16"/>
                <w:szCs w:val="16"/>
              </w:rPr>
              <w:t>28.994.159</w:t>
            </w:r>
          </w:p>
        </w:tc>
        <w:tc>
          <w:tcPr>
            <w:tcW w:w="1373" w:type="dxa"/>
            <w:tcBorders>
              <w:top w:val="single" w:sz="4" w:space="0" w:color="auto"/>
            </w:tcBorders>
            <w:vAlign w:val="center"/>
          </w:tcPr>
          <w:p w:rsidR="00157A38" w:rsidRPr="008878DF" w:rsidRDefault="00157A38" w:rsidP="00332A7B">
            <w:pPr>
              <w:pStyle w:val="cuatexto"/>
              <w:jc w:val="right"/>
              <w:rPr>
                <w:rFonts w:ascii="Helvetica LT Std" w:hAnsi="Helvetica LT Std"/>
                <w:b/>
                <w:sz w:val="16"/>
                <w:szCs w:val="16"/>
              </w:rPr>
            </w:pPr>
            <w:r w:rsidRPr="008878DF">
              <w:rPr>
                <w:rFonts w:ascii="Helvetica LT Std" w:hAnsi="Helvetica LT Std"/>
                <w:b/>
                <w:sz w:val="16"/>
                <w:szCs w:val="16"/>
              </w:rPr>
              <w:t>28.994.159</w:t>
            </w:r>
          </w:p>
        </w:tc>
      </w:tr>
      <w:tr w:rsidR="00157A38" w:rsidRPr="008878DF" w:rsidTr="008878DF">
        <w:trPr>
          <w:trHeight w:val="255"/>
          <w:jc w:val="center"/>
        </w:trPr>
        <w:tc>
          <w:tcPr>
            <w:tcW w:w="5501" w:type="dxa"/>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Kotizazio ofizialik gabeko akzioak</w:t>
            </w:r>
          </w:p>
        </w:tc>
        <w:tc>
          <w:tcPr>
            <w:tcW w:w="111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28.994.159</w:t>
            </w:r>
          </w:p>
        </w:tc>
        <w:tc>
          <w:tcPr>
            <w:tcW w:w="1409"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28.994.159</w:t>
            </w:r>
          </w:p>
        </w:tc>
        <w:tc>
          <w:tcPr>
            <w:tcW w:w="1373" w:type="dxa"/>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28.994.159</w:t>
            </w:r>
          </w:p>
        </w:tc>
      </w:tr>
      <w:tr w:rsidR="00157A38" w:rsidRPr="008878DF" w:rsidTr="008878DF">
        <w:trPr>
          <w:trHeight w:val="255"/>
          <w:jc w:val="center"/>
        </w:trPr>
        <w:tc>
          <w:tcPr>
            <w:tcW w:w="5501" w:type="dxa"/>
            <w:tcBorders>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Obligazioak eta bonoak eta errenta finkoko beste inbertsio batzuk</w:t>
            </w:r>
          </w:p>
        </w:tc>
        <w:tc>
          <w:tcPr>
            <w:tcW w:w="1119" w:type="dxa"/>
            <w:tcBorders>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r w:rsidRPr="008878DF">
              <w:rPr>
                <w:rFonts w:ascii="Helvetica LT Std" w:hAnsi="Helvetica LT Std"/>
                <w:sz w:val="16"/>
                <w:szCs w:val="16"/>
              </w:rPr>
              <w:t>1.274.752</w:t>
            </w:r>
          </w:p>
        </w:tc>
        <w:tc>
          <w:tcPr>
            <w:tcW w:w="1409" w:type="dxa"/>
            <w:tcBorders>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p>
        </w:tc>
        <w:tc>
          <w:tcPr>
            <w:tcW w:w="1373" w:type="dxa"/>
            <w:tcBorders>
              <w:bottom w:val="single" w:sz="4" w:space="0" w:color="auto"/>
            </w:tcBorders>
            <w:vAlign w:val="center"/>
          </w:tcPr>
          <w:p w:rsidR="00157A38" w:rsidRPr="008878DF" w:rsidRDefault="00157A38" w:rsidP="00332A7B">
            <w:pPr>
              <w:pStyle w:val="cuatexto"/>
              <w:jc w:val="right"/>
              <w:rPr>
                <w:rFonts w:ascii="Helvetica LT Std" w:hAnsi="Helvetica LT Std"/>
                <w:sz w:val="16"/>
                <w:szCs w:val="16"/>
              </w:rPr>
            </w:pPr>
          </w:p>
        </w:tc>
      </w:tr>
    </w:tbl>
    <w:p w:rsidR="00157A38" w:rsidRPr="008F2D74" w:rsidRDefault="00157A38" w:rsidP="00806370">
      <w:pPr>
        <w:pStyle w:val="texto"/>
        <w:spacing w:before="260"/>
        <w:rPr>
          <w:rFonts w:ascii="Helvetica LT Std" w:hAnsi="Helvetica LT Std"/>
          <w:sz w:val="19"/>
          <w:szCs w:val="19"/>
        </w:rPr>
      </w:pPr>
      <w:r w:rsidRPr="008F2D74">
        <w:rPr>
          <w:rFonts w:ascii="Helvetica LT Std" w:hAnsi="Helvetica LT Std"/>
          <w:sz w:val="19"/>
          <w:szCs w:val="19"/>
        </w:rPr>
        <w:t>Eraikuntzen kontuak Salestarren eraikinaren kostua islatzen du. Eraikin hori 2010ean erosi zen 4.501.811 euroko prezioan, eta Mankomunitatearen egoitza izateko asmoa dago.</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2011tik 2013ra, Mankomunitateak 718.208 euroko inbertsioak egin zituen guztira; honakoak izan ziren garrantzitsuenak: 315.108 euro 2013an, Arrosadia-Lezkairuko eta Iturrama Berriko lu</w:t>
      </w:r>
      <w:r w:rsidRPr="008F2D74">
        <w:rPr>
          <w:rFonts w:ascii="Helvetica LT Std" w:hAnsi="Helvetica LT Std"/>
          <w:sz w:val="19"/>
          <w:szCs w:val="19"/>
        </w:rPr>
        <w:t>r</w:t>
      </w:r>
      <w:r w:rsidRPr="008F2D74">
        <w:rPr>
          <w:rFonts w:ascii="Helvetica LT Std" w:hAnsi="Helvetica LT Std"/>
          <w:sz w:val="19"/>
          <w:szCs w:val="19"/>
        </w:rPr>
        <w:t>sailetako urbanizazioarengatik, eta 322.580 euro 2011n eta 2012an administrazio elektronikoar</w:t>
      </w:r>
      <w:r w:rsidRPr="008F2D74">
        <w:rPr>
          <w:rFonts w:ascii="Helvetica LT Std" w:hAnsi="Helvetica LT Std"/>
          <w:sz w:val="19"/>
          <w:szCs w:val="19"/>
        </w:rPr>
        <w:t>e</w:t>
      </w:r>
      <w:r w:rsidRPr="008F2D74">
        <w:rPr>
          <w:rFonts w:ascii="Helvetica LT Std" w:hAnsi="Helvetica LT Std"/>
          <w:sz w:val="19"/>
          <w:szCs w:val="19"/>
        </w:rPr>
        <w:t>kin lotutako inbertsio informatikoetan (272.580 euro aplikazio informatikoetan eta 50.000 euro hardwarean), azken horiek Industria Ministerioaren 287.564 euroko diru-laguntza batekin fina</w:t>
      </w:r>
      <w:r w:rsidRPr="008F2D74">
        <w:rPr>
          <w:rFonts w:ascii="Helvetica LT Std" w:hAnsi="Helvetica LT Std"/>
          <w:sz w:val="19"/>
          <w:szCs w:val="19"/>
        </w:rPr>
        <w:t>n</w:t>
      </w:r>
      <w:r w:rsidRPr="008F2D74">
        <w:rPr>
          <w:rFonts w:ascii="Helvetica LT Std" w:hAnsi="Helvetica LT Std"/>
          <w:sz w:val="19"/>
          <w:szCs w:val="19"/>
        </w:rPr>
        <w:t>tzatuak.</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2013ko abenduaren 31ko ibilgetu finantzarioa 28.994.159 eurokoa da, eta Iruñerriko Zerb</w:t>
      </w:r>
      <w:r w:rsidRPr="008F2D74">
        <w:rPr>
          <w:rFonts w:ascii="Helvetica LT Std" w:hAnsi="Helvetica LT Std"/>
          <w:sz w:val="19"/>
          <w:szCs w:val="19"/>
        </w:rPr>
        <w:t>i</w:t>
      </w:r>
      <w:r w:rsidRPr="008F2D74">
        <w:rPr>
          <w:rFonts w:ascii="Helvetica LT Std" w:hAnsi="Helvetica LT Std"/>
          <w:sz w:val="19"/>
          <w:szCs w:val="19"/>
        </w:rPr>
        <w:t>tzuak, SAren ehuneko 100eko partaidetza islatzen du. Sozietate hori 1.202.000 euroko kapital</w:t>
      </w:r>
      <w:r w:rsidRPr="008F2D74">
        <w:rPr>
          <w:rFonts w:ascii="Helvetica LT Std" w:hAnsi="Helvetica LT Std"/>
          <w:sz w:val="19"/>
          <w:szCs w:val="19"/>
        </w:rPr>
        <w:t>a</w:t>
      </w:r>
      <w:r w:rsidRPr="008F2D74">
        <w:rPr>
          <w:rFonts w:ascii="Helvetica LT Std" w:hAnsi="Helvetica LT Std"/>
          <w:sz w:val="19"/>
          <w:szCs w:val="19"/>
        </w:rPr>
        <w:t>rekin eratu zen, eta kapital hori 1998an zabaldu zen 27.768.095 euroko emisio-prima batekin eta Nafarroako Udal Informatikako Elkartea sozietate publikoaren akzioen bidezko 24.040 kopuru batekin.</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Beste ibilgetu ez-materialaren kontuak 80.958.474 euroko saldoa dauka 2013ko abenduaren 31n. Mankomunitateak jasotako kapitaleko diru-laguntzei, sozietateari aldatuei, dagokie, Soziet</w:t>
      </w:r>
      <w:r w:rsidRPr="008F2D74">
        <w:rPr>
          <w:rFonts w:ascii="Helvetica LT Std" w:hAnsi="Helvetica LT Std"/>
          <w:sz w:val="19"/>
          <w:szCs w:val="19"/>
        </w:rPr>
        <w:t>a</w:t>
      </w:r>
      <w:r w:rsidRPr="008F2D74">
        <w:rPr>
          <w:rFonts w:ascii="Helvetica LT Std" w:hAnsi="Helvetica LT Std"/>
          <w:sz w:val="19"/>
          <w:szCs w:val="19"/>
        </w:rPr>
        <w:t>tea baita inbertsioak egiten dituena. 1998tik, Sozietateak Mankomunitateari fakturatzen zizkion hark eskuratako diru-laguntzengatik, eta Mankomunitateak haiek ibilgetu materialaren itzulketa-eskubide gisa kontabilizatzen zituen, Sozietateak inbertsioak egiterakoan jasaten duen BEZa b</w:t>
      </w:r>
      <w:r w:rsidRPr="008F2D74">
        <w:rPr>
          <w:rFonts w:ascii="Helvetica LT Std" w:hAnsi="Helvetica LT Std"/>
          <w:sz w:val="19"/>
          <w:szCs w:val="19"/>
        </w:rPr>
        <w:t>e</w:t>
      </w:r>
      <w:r w:rsidRPr="008F2D74">
        <w:rPr>
          <w:rFonts w:ascii="Helvetica LT Std" w:hAnsi="Helvetica LT Std"/>
          <w:sz w:val="19"/>
          <w:szCs w:val="19"/>
        </w:rPr>
        <w:t>rreskuratze aldera.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Ez dago jasota Mankomunitatearen ondasun eta eskubideen inbentario baloratu eta eguner</w:t>
      </w:r>
      <w:r w:rsidRPr="008F2D74">
        <w:rPr>
          <w:rFonts w:ascii="Helvetica LT Std" w:hAnsi="Helvetica LT Std"/>
          <w:sz w:val="19"/>
          <w:szCs w:val="19"/>
        </w:rPr>
        <w:t>a</w:t>
      </w:r>
      <w:r w:rsidRPr="008F2D74">
        <w:rPr>
          <w:rFonts w:ascii="Helvetica LT Std" w:hAnsi="Helvetica LT Std"/>
          <w:sz w:val="19"/>
          <w:szCs w:val="19"/>
        </w:rPr>
        <w:t>turik dagoenik, baina hura egitea da 2015eko ekitaldirako kudeaketa-planean ezarritako helbur</w:t>
      </w:r>
      <w:r w:rsidRPr="008F2D74">
        <w:rPr>
          <w:rFonts w:ascii="Helvetica LT Std" w:hAnsi="Helvetica LT Std"/>
          <w:sz w:val="19"/>
          <w:szCs w:val="19"/>
        </w:rPr>
        <w:t>u</w:t>
      </w:r>
      <w:r w:rsidRPr="008F2D74">
        <w:rPr>
          <w:rFonts w:ascii="Helvetica LT Std" w:hAnsi="Helvetica LT Std"/>
          <w:sz w:val="19"/>
          <w:szCs w:val="19"/>
        </w:rPr>
        <w:t>etako bat.</w:t>
      </w:r>
    </w:p>
    <w:p w:rsidR="00304FF0" w:rsidRDefault="00304FF0">
      <w:pPr>
        <w:spacing w:after="0"/>
        <w:ind w:firstLine="0"/>
        <w:jc w:val="left"/>
        <w:rPr>
          <w:rFonts w:ascii="Helvetica LT Std" w:hAnsi="Helvetica LT Std"/>
          <w:b/>
          <w:spacing w:val="6"/>
          <w:sz w:val="19"/>
          <w:szCs w:val="19"/>
        </w:rPr>
      </w:pPr>
      <w:r>
        <w:rPr>
          <w:rFonts w:ascii="Helvetica LT Std" w:hAnsi="Helvetica LT Std"/>
          <w:b/>
          <w:sz w:val="19"/>
          <w:szCs w:val="19"/>
        </w:rPr>
        <w:br w:type="page"/>
      </w:r>
    </w:p>
    <w:p w:rsidR="00157A38" w:rsidRPr="008F2D74" w:rsidRDefault="00157A38" w:rsidP="00583FC2">
      <w:pPr>
        <w:pStyle w:val="texto"/>
        <w:spacing w:before="240" w:after="180"/>
        <w:rPr>
          <w:rFonts w:ascii="Helvetica LT Std" w:hAnsi="Helvetica LT Std"/>
          <w:b/>
          <w:sz w:val="19"/>
          <w:szCs w:val="19"/>
        </w:rPr>
      </w:pPr>
      <w:r w:rsidRPr="008F2D74">
        <w:rPr>
          <w:rFonts w:ascii="Helvetica LT Std" w:hAnsi="Helvetica LT Std"/>
          <w:b/>
          <w:sz w:val="19"/>
          <w:szCs w:val="19"/>
        </w:rPr>
        <w:lastRenderedPageBreak/>
        <w:t>Salestarren komentuaren higiezina erostea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Mankomunitateak erosketaren beharra justifikatu zuen zerbitzu guztiak egoitza bakarrean ze</w:t>
      </w:r>
      <w:r w:rsidRPr="008F2D74">
        <w:rPr>
          <w:rFonts w:ascii="Helvetica LT Std" w:hAnsi="Helvetica LT Std"/>
          <w:sz w:val="19"/>
          <w:szCs w:val="19"/>
        </w:rPr>
        <w:t>n</w:t>
      </w:r>
      <w:r w:rsidRPr="008F2D74">
        <w:rPr>
          <w:rFonts w:ascii="Helvetica LT Std" w:hAnsi="Helvetica LT Std"/>
          <w:sz w:val="19"/>
          <w:szCs w:val="19"/>
        </w:rPr>
        <w:t>tralizatzeko helburuarekin. Gaur egun, Mankomunitateak eta haren Sozietateak hiru higiezinetan ematen dituzte zerbitzuak, horietatik bi alokatuak, eta hiru aparkaleku dauzka bere 49 ibilgailue</w:t>
      </w:r>
      <w:r w:rsidRPr="008F2D74">
        <w:rPr>
          <w:rFonts w:ascii="Helvetica LT Std" w:hAnsi="Helvetica LT Std"/>
          <w:sz w:val="19"/>
          <w:szCs w:val="19"/>
        </w:rPr>
        <w:t>n</w:t>
      </w:r>
      <w:r w:rsidRPr="008F2D74">
        <w:rPr>
          <w:rFonts w:ascii="Helvetica LT Std" w:hAnsi="Helvetica LT Std"/>
          <w:sz w:val="19"/>
          <w:szCs w:val="19"/>
        </w:rPr>
        <w:t xml:space="preserve">tzat: bata emakida moduan eta beste biak alokatuak. </w:t>
      </w:r>
    </w:p>
    <w:p w:rsidR="00157A38" w:rsidRPr="008F2D74" w:rsidRDefault="00157A38" w:rsidP="002A3832">
      <w:pPr>
        <w:pStyle w:val="texto"/>
        <w:spacing w:after="260"/>
        <w:rPr>
          <w:rFonts w:ascii="Helvetica LT Std" w:hAnsi="Helvetica LT Std"/>
          <w:spacing w:val="2"/>
          <w:sz w:val="19"/>
          <w:szCs w:val="19"/>
        </w:rPr>
      </w:pPr>
      <w:r w:rsidRPr="008F2D74">
        <w:rPr>
          <w:rFonts w:ascii="Helvetica LT Std" w:hAnsi="Helvetica LT Std"/>
          <w:sz w:val="19"/>
          <w:szCs w:val="19"/>
        </w:rPr>
        <w:t>Honako hauek izan dira 2011, 2012 eta 2013ko ekitaldietan sortutako alokairu-gastuak:</w:t>
      </w:r>
    </w:p>
    <w:tbl>
      <w:tblPr>
        <w:tblW w:w="8719" w:type="dxa"/>
        <w:jc w:val="center"/>
        <w:tblLayout w:type="fixed"/>
        <w:tblCellMar>
          <w:left w:w="70" w:type="dxa"/>
          <w:right w:w="70" w:type="dxa"/>
        </w:tblCellMar>
        <w:tblLook w:val="0000" w:firstRow="0" w:lastRow="0" w:firstColumn="0" w:lastColumn="0" w:noHBand="0" w:noVBand="0"/>
      </w:tblPr>
      <w:tblGrid>
        <w:gridCol w:w="4635"/>
        <w:gridCol w:w="1093"/>
        <w:gridCol w:w="1548"/>
        <w:gridCol w:w="1443"/>
      </w:tblGrid>
      <w:tr w:rsidR="00157A38" w:rsidRPr="008878DF" w:rsidTr="002A3832">
        <w:trPr>
          <w:trHeight w:val="340"/>
          <w:jc w:val="center"/>
        </w:trPr>
        <w:tc>
          <w:tcPr>
            <w:tcW w:w="4635"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left"/>
              <w:rPr>
                <w:rFonts w:ascii="Helvetica LT Std" w:hAnsi="Helvetica LT Std"/>
                <w:sz w:val="16"/>
                <w:szCs w:val="16"/>
              </w:rPr>
            </w:pPr>
          </w:p>
        </w:tc>
        <w:tc>
          <w:tcPr>
            <w:tcW w:w="1093" w:type="dxa"/>
            <w:tcBorders>
              <w:top w:val="single" w:sz="4" w:space="0" w:color="auto"/>
              <w:bottom w:val="single" w:sz="4" w:space="0" w:color="auto"/>
            </w:tcBorders>
            <w:shd w:val="clear" w:color="auto" w:fill="FABF8F" w:themeFill="accent6" w:themeFillTint="99"/>
            <w:vAlign w:val="center"/>
          </w:tcPr>
          <w:p w:rsidR="00157A38" w:rsidRPr="008878DF" w:rsidRDefault="00157A38" w:rsidP="002A3832">
            <w:pPr>
              <w:pStyle w:val="cuadroCabe"/>
              <w:jc w:val="right"/>
              <w:rPr>
                <w:rFonts w:ascii="Helvetica LT Std" w:hAnsi="Helvetica LT Std"/>
                <w:sz w:val="16"/>
                <w:szCs w:val="16"/>
              </w:rPr>
            </w:pPr>
            <w:r w:rsidRPr="008878DF">
              <w:rPr>
                <w:rFonts w:ascii="Helvetica LT Std" w:hAnsi="Helvetica LT Std"/>
                <w:sz w:val="16"/>
                <w:szCs w:val="16"/>
              </w:rPr>
              <w:t>2011</w:t>
            </w:r>
          </w:p>
        </w:tc>
        <w:tc>
          <w:tcPr>
            <w:tcW w:w="1548" w:type="dxa"/>
            <w:tcBorders>
              <w:top w:val="single" w:sz="4" w:space="0" w:color="auto"/>
              <w:bottom w:val="single" w:sz="4" w:space="0" w:color="auto"/>
            </w:tcBorders>
            <w:shd w:val="clear" w:color="auto" w:fill="FABF8F" w:themeFill="accent6" w:themeFillTint="99"/>
            <w:vAlign w:val="center"/>
          </w:tcPr>
          <w:p w:rsidR="00157A38" w:rsidRPr="008878DF" w:rsidRDefault="00157A38" w:rsidP="002A3832">
            <w:pPr>
              <w:pStyle w:val="cuadroCabe"/>
              <w:jc w:val="right"/>
              <w:rPr>
                <w:rFonts w:ascii="Helvetica LT Std" w:hAnsi="Helvetica LT Std"/>
                <w:sz w:val="16"/>
                <w:szCs w:val="16"/>
              </w:rPr>
            </w:pPr>
            <w:r w:rsidRPr="008878DF">
              <w:rPr>
                <w:rFonts w:ascii="Helvetica LT Std" w:hAnsi="Helvetica LT Std"/>
                <w:sz w:val="16"/>
                <w:szCs w:val="16"/>
              </w:rPr>
              <w:t>2012</w:t>
            </w:r>
          </w:p>
        </w:tc>
        <w:tc>
          <w:tcPr>
            <w:tcW w:w="1443" w:type="dxa"/>
            <w:tcBorders>
              <w:top w:val="single" w:sz="4" w:space="0" w:color="auto"/>
              <w:bottom w:val="single" w:sz="4" w:space="0" w:color="auto"/>
            </w:tcBorders>
            <w:shd w:val="clear" w:color="auto" w:fill="FABF8F" w:themeFill="accent6" w:themeFillTint="99"/>
            <w:vAlign w:val="center"/>
          </w:tcPr>
          <w:p w:rsidR="00157A38" w:rsidRPr="008878DF" w:rsidRDefault="00157A38" w:rsidP="002A3832">
            <w:pPr>
              <w:pStyle w:val="cuadroCabe"/>
              <w:jc w:val="right"/>
              <w:rPr>
                <w:rFonts w:ascii="Helvetica LT Std" w:hAnsi="Helvetica LT Std"/>
                <w:sz w:val="16"/>
                <w:szCs w:val="16"/>
              </w:rPr>
            </w:pPr>
            <w:r w:rsidRPr="008878DF">
              <w:rPr>
                <w:rFonts w:ascii="Helvetica LT Std" w:hAnsi="Helvetica LT Std"/>
                <w:sz w:val="16"/>
                <w:szCs w:val="16"/>
              </w:rPr>
              <w:t>2013</w:t>
            </w:r>
          </w:p>
        </w:tc>
      </w:tr>
      <w:tr w:rsidR="00157A38" w:rsidRPr="008878DF" w:rsidTr="002A3832">
        <w:trPr>
          <w:trHeight w:val="255"/>
          <w:jc w:val="center"/>
        </w:trPr>
        <w:tc>
          <w:tcPr>
            <w:tcW w:w="4635" w:type="dxa"/>
            <w:tcBorders>
              <w:top w:val="single" w:sz="4"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Higiezinen alokairua</w:t>
            </w:r>
          </w:p>
        </w:tc>
        <w:tc>
          <w:tcPr>
            <w:tcW w:w="1093" w:type="dxa"/>
            <w:tcBorders>
              <w:top w:val="single" w:sz="4" w:space="0" w:color="auto"/>
              <w:bottom w:val="single" w:sz="2" w:space="0" w:color="auto"/>
            </w:tcBorders>
            <w:vAlign w:val="center"/>
          </w:tcPr>
          <w:p w:rsidR="00157A38" w:rsidRPr="008878DF" w:rsidRDefault="00157A38" w:rsidP="002A3832">
            <w:pPr>
              <w:pStyle w:val="cuatexto"/>
              <w:jc w:val="right"/>
              <w:rPr>
                <w:rFonts w:ascii="Helvetica LT Std" w:hAnsi="Helvetica LT Std"/>
                <w:sz w:val="16"/>
                <w:szCs w:val="16"/>
              </w:rPr>
            </w:pPr>
            <w:r w:rsidRPr="008878DF">
              <w:rPr>
                <w:rFonts w:ascii="Helvetica LT Std" w:hAnsi="Helvetica LT Std"/>
                <w:sz w:val="16"/>
                <w:szCs w:val="16"/>
              </w:rPr>
              <w:t>191.373</w:t>
            </w:r>
          </w:p>
        </w:tc>
        <w:tc>
          <w:tcPr>
            <w:tcW w:w="1548" w:type="dxa"/>
            <w:tcBorders>
              <w:top w:val="single" w:sz="4" w:space="0" w:color="auto"/>
              <w:bottom w:val="single" w:sz="2" w:space="0" w:color="auto"/>
            </w:tcBorders>
            <w:vAlign w:val="center"/>
          </w:tcPr>
          <w:p w:rsidR="00157A38" w:rsidRPr="008878DF" w:rsidRDefault="00157A38" w:rsidP="002A3832">
            <w:pPr>
              <w:pStyle w:val="cuatexto"/>
              <w:jc w:val="right"/>
              <w:rPr>
                <w:rFonts w:ascii="Helvetica LT Std" w:hAnsi="Helvetica LT Std"/>
                <w:sz w:val="16"/>
                <w:szCs w:val="16"/>
              </w:rPr>
            </w:pPr>
            <w:r w:rsidRPr="008878DF">
              <w:rPr>
                <w:rFonts w:ascii="Helvetica LT Std" w:hAnsi="Helvetica LT Std"/>
                <w:sz w:val="16"/>
                <w:szCs w:val="16"/>
              </w:rPr>
              <w:t>190.845</w:t>
            </w:r>
          </w:p>
        </w:tc>
        <w:tc>
          <w:tcPr>
            <w:tcW w:w="1443" w:type="dxa"/>
            <w:tcBorders>
              <w:top w:val="single" w:sz="4" w:space="0" w:color="auto"/>
              <w:bottom w:val="single" w:sz="2" w:space="0" w:color="auto"/>
            </w:tcBorders>
            <w:vAlign w:val="center"/>
          </w:tcPr>
          <w:p w:rsidR="00157A38" w:rsidRPr="008878DF" w:rsidRDefault="00157A38" w:rsidP="002A3832">
            <w:pPr>
              <w:pStyle w:val="cuatexto"/>
              <w:jc w:val="right"/>
              <w:rPr>
                <w:rFonts w:ascii="Helvetica LT Std" w:hAnsi="Helvetica LT Std"/>
                <w:sz w:val="16"/>
                <w:szCs w:val="16"/>
              </w:rPr>
            </w:pPr>
            <w:r w:rsidRPr="008878DF">
              <w:rPr>
                <w:rFonts w:ascii="Helvetica LT Std" w:hAnsi="Helvetica LT Std"/>
                <w:sz w:val="16"/>
                <w:szCs w:val="16"/>
              </w:rPr>
              <w:t>193.495</w:t>
            </w:r>
          </w:p>
        </w:tc>
      </w:tr>
      <w:tr w:rsidR="00157A38" w:rsidRPr="008878DF" w:rsidTr="002A3832">
        <w:trPr>
          <w:trHeight w:val="255"/>
          <w:jc w:val="center"/>
        </w:trPr>
        <w:tc>
          <w:tcPr>
            <w:tcW w:w="4635"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Aparkalekua alokatzea (19 toki)</w:t>
            </w:r>
          </w:p>
        </w:tc>
        <w:tc>
          <w:tcPr>
            <w:tcW w:w="1093" w:type="dxa"/>
            <w:tcBorders>
              <w:top w:val="single" w:sz="2" w:space="0" w:color="auto"/>
              <w:bottom w:val="single" w:sz="2" w:space="0" w:color="auto"/>
            </w:tcBorders>
            <w:vAlign w:val="center"/>
          </w:tcPr>
          <w:p w:rsidR="00157A38" w:rsidRPr="008878DF" w:rsidRDefault="00157A38" w:rsidP="002A3832">
            <w:pPr>
              <w:pStyle w:val="cuatexto"/>
              <w:jc w:val="right"/>
              <w:rPr>
                <w:rFonts w:ascii="Helvetica LT Std" w:hAnsi="Helvetica LT Std"/>
                <w:sz w:val="16"/>
                <w:szCs w:val="16"/>
              </w:rPr>
            </w:pPr>
            <w:r w:rsidRPr="008878DF">
              <w:rPr>
                <w:rFonts w:ascii="Helvetica LT Std" w:hAnsi="Helvetica LT Std"/>
                <w:sz w:val="16"/>
                <w:szCs w:val="16"/>
              </w:rPr>
              <w:t>20.912</w:t>
            </w:r>
          </w:p>
        </w:tc>
        <w:tc>
          <w:tcPr>
            <w:tcW w:w="1548" w:type="dxa"/>
            <w:tcBorders>
              <w:top w:val="single" w:sz="2" w:space="0" w:color="auto"/>
              <w:bottom w:val="single" w:sz="2" w:space="0" w:color="auto"/>
            </w:tcBorders>
            <w:vAlign w:val="center"/>
          </w:tcPr>
          <w:p w:rsidR="00157A38" w:rsidRPr="008878DF" w:rsidRDefault="00157A38" w:rsidP="002A3832">
            <w:pPr>
              <w:pStyle w:val="cuatexto"/>
              <w:jc w:val="right"/>
              <w:rPr>
                <w:rFonts w:ascii="Helvetica LT Std" w:hAnsi="Helvetica LT Std"/>
                <w:sz w:val="16"/>
                <w:szCs w:val="16"/>
              </w:rPr>
            </w:pPr>
            <w:r w:rsidRPr="008878DF">
              <w:rPr>
                <w:rFonts w:ascii="Helvetica LT Std" w:hAnsi="Helvetica LT Std"/>
                <w:sz w:val="16"/>
                <w:szCs w:val="16"/>
              </w:rPr>
              <w:t>20.912</w:t>
            </w:r>
          </w:p>
        </w:tc>
        <w:tc>
          <w:tcPr>
            <w:tcW w:w="1443" w:type="dxa"/>
            <w:tcBorders>
              <w:top w:val="single" w:sz="2" w:space="0" w:color="auto"/>
              <w:bottom w:val="single" w:sz="2" w:space="0" w:color="auto"/>
            </w:tcBorders>
            <w:vAlign w:val="center"/>
          </w:tcPr>
          <w:p w:rsidR="00157A38" w:rsidRPr="008878DF" w:rsidRDefault="00157A38" w:rsidP="002A3832">
            <w:pPr>
              <w:pStyle w:val="cuatexto"/>
              <w:jc w:val="right"/>
              <w:rPr>
                <w:rFonts w:ascii="Helvetica LT Std" w:hAnsi="Helvetica LT Std"/>
                <w:sz w:val="16"/>
                <w:szCs w:val="16"/>
              </w:rPr>
            </w:pPr>
            <w:r w:rsidRPr="008878DF">
              <w:rPr>
                <w:rFonts w:ascii="Helvetica LT Std" w:hAnsi="Helvetica LT Std"/>
                <w:sz w:val="16"/>
                <w:szCs w:val="16"/>
              </w:rPr>
              <w:t>20.912</w:t>
            </w:r>
          </w:p>
        </w:tc>
      </w:tr>
      <w:tr w:rsidR="00157A38" w:rsidRPr="008878DF" w:rsidTr="002A3832">
        <w:trPr>
          <w:trHeight w:val="255"/>
          <w:jc w:val="center"/>
        </w:trPr>
        <w:tc>
          <w:tcPr>
            <w:tcW w:w="4635" w:type="dxa"/>
            <w:tcBorders>
              <w:top w:val="single" w:sz="2" w:space="0" w:color="auto"/>
              <w:bottom w:val="single" w:sz="4"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Garajearen mantentzea (30 toki)</w:t>
            </w:r>
          </w:p>
        </w:tc>
        <w:tc>
          <w:tcPr>
            <w:tcW w:w="1093" w:type="dxa"/>
            <w:tcBorders>
              <w:top w:val="single" w:sz="2" w:space="0" w:color="auto"/>
              <w:bottom w:val="single" w:sz="4" w:space="0" w:color="auto"/>
            </w:tcBorders>
            <w:vAlign w:val="center"/>
          </w:tcPr>
          <w:p w:rsidR="00157A38" w:rsidRPr="008878DF" w:rsidRDefault="00157A38" w:rsidP="002A3832">
            <w:pPr>
              <w:pStyle w:val="cuatexto"/>
              <w:jc w:val="right"/>
              <w:rPr>
                <w:rFonts w:ascii="Helvetica LT Std" w:hAnsi="Helvetica LT Std"/>
                <w:sz w:val="16"/>
                <w:szCs w:val="16"/>
              </w:rPr>
            </w:pPr>
            <w:r w:rsidRPr="008878DF">
              <w:rPr>
                <w:rFonts w:ascii="Helvetica LT Std" w:hAnsi="Helvetica LT Std"/>
                <w:sz w:val="16"/>
                <w:szCs w:val="16"/>
              </w:rPr>
              <w:t>12.071</w:t>
            </w:r>
          </w:p>
        </w:tc>
        <w:tc>
          <w:tcPr>
            <w:tcW w:w="1548" w:type="dxa"/>
            <w:tcBorders>
              <w:top w:val="single" w:sz="2" w:space="0" w:color="auto"/>
              <w:bottom w:val="single" w:sz="4" w:space="0" w:color="auto"/>
            </w:tcBorders>
            <w:vAlign w:val="center"/>
          </w:tcPr>
          <w:p w:rsidR="00157A38" w:rsidRPr="008878DF" w:rsidRDefault="00157A38" w:rsidP="002A3832">
            <w:pPr>
              <w:pStyle w:val="cuatexto"/>
              <w:jc w:val="right"/>
              <w:rPr>
                <w:rFonts w:ascii="Helvetica LT Std" w:hAnsi="Helvetica LT Std"/>
                <w:sz w:val="16"/>
                <w:szCs w:val="16"/>
              </w:rPr>
            </w:pPr>
            <w:r w:rsidRPr="008878DF">
              <w:rPr>
                <w:rFonts w:ascii="Helvetica LT Std" w:hAnsi="Helvetica LT Std"/>
                <w:sz w:val="16"/>
                <w:szCs w:val="16"/>
              </w:rPr>
              <w:t>13.618</w:t>
            </w:r>
          </w:p>
        </w:tc>
        <w:tc>
          <w:tcPr>
            <w:tcW w:w="1443" w:type="dxa"/>
            <w:tcBorders>
              <w:top w:val="single" w:sz="2" w:space="0" w:color="auto"/>
              <w:bottom w:val="single" w:sz="4" w:space="0" w:color="auto"/>
            </w:tcBorders>
            <w:vAlign w:val="center"/>
          </w:tcPr>
          <w:p w:rsidR="00157A38" w:rsidRPr="008878DF" w:rsidRDefault="00157A38" w:rsidP="002A3832">
            <w:pPr>
              <w:pStyle w:val="cuatexto"/>
              <w:jc w:val="right"/>
              <w:rPr>
                <w:rFonts w:ascii="Helvetica LT Std" w:hAnsi="Helvetica LT Std"/>
                <w:sz w:val="16"/>
                <w:szCs w:val="16"/>
              </w:rPr>
            </w:pPr>
            <w:r w:rsidRPr="008878DF">
              <w:rPr>
                <w:rFonts w:ascii="Helvetica LT Std" w:hAnsi="Helvetica LT Std"/>
                <w:sz w:val="16"/>
                <w:szCs w:val="16"/>
              </w:rPr>
              <w:t>6.465</w:t>
            </w:r>
          </w:p>
        </w:tc>
      </w:tr>
      <w:tr w:rsidR="00157A38" w:rsidRPr="008878DF" w:rsidTr="002A3832">
        <w:trPr>
          <w:trHeight w:val="312"/>
          <w:jc w:val="center"/>
        </w:trPr>
        <w:tc>
          <w:tcPr>
            <w:tcW w:w="4635"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texto"/>
              <w:jc w:val="left"/>
              <w:rPr>
                <w:rFonts w:ascii="Helvetica LT Std" w:hAnsi="Helvetica LT Std" w:cs="Arial"/>
                <w:sz w:val="16"/>
                <w:szCs w:val="16"/>
              </w:rPr>
            </w:pPr>
            <w:r w:rsidRPr="008878DF">
              <w:rPr>
                <w:rFonts w:ascii="Helvetica LT Std" w:hAnsi="Helvetica LT Std"/>
                <w:sz w:val="16"/>
                <w:szCs w:val="16"/>
              </w:rPr>
              <w:t xml:space="preserve">Gastuak, guztira </w:t>
            </w:r>
          </w:p>
        </w:tc>
        <w:tc>
          <w:tcPr>
            <w:tcW w:w="1093" w:type="dxa"/>
            <w:tcBorders>
              <w:top w:val="single" w:sz="4" w:space="0" w:color="auto"/>
              <w:bottom w:val="single" w:sz="4" w:space="0" w:color="auto"/>
            </w:tcBorders>
            <w:shd w:val="clear" w:color="auto" w:fill="FABF8F" w:themeFill="accent6" w:themeFillTint="99"/>
            <w:vAlign w:val="center"/>
          </w:tcPr>
          <w:p w:rsidR="00157A38" w:rsidRPr="008878DF" w:rsidRDefault="00157A38" w:rsidP="002A3832">
            <w:pPr>
              <w:pStyle w:val="cuatexto"/>
              <w:jc w:val="right"/>
              <w:rPr>
                <w:rFonts w:ascii="Helvetica LT Std" w:hAnsi="Helvetica LT Std" w:cs="Arial"/>
                <w:sz w:val="16"/>
                <w:szCs w:val="16"/>
              </w:rPr>
            </w:pPr>
            <w:r w:rsidRPr="008878DF">
              <w:rPr>
                <w:rFonts w:ascii="Helvetica LT Std" w:hAnsi="Helvetica LT Std" w:cs="Arial"/>
                <w:sz w:val="16"/>
                <w:szCs w:val="16"/>
              </w:rPr>
              <w:fldChar w:fldCharType="begin"/>
            </w:r>
            <w:r w:rsidRPr="008878DF">
              <w:rPr>
                <w:rFonts w:ascii="Helvetica LT Std" w:hAnsi="Helvetica LT Std" w:cs="Arial"/>
                <w:sz w:val="16"/>
                <w:szCs w:val="16"/>
              </w:rPr>
              <w:instrText xml:space="preserve"> =SUM(ABOVE) </w:instrText>
            </w:r>
            <w:r w:rsidRPr="008878DF">
              <w:rPr>
                <w:rFonts w:ascii="Helvetica LT Std" w:hAnsi="Helvetica LT Std" w:cs="Arial"/>
                <w:sz w:val="16"/>
                <w:szCs w:val="16"/>
              </w:rPr>
              <w:fldChar w:fldCharType="separate"/>
            </w:r>
            <w:r w:rsidRPr="008878DF">
              <w:rPr>
                <w:rFonts w:ascii="Helvetica LT Std" w:hAnsi="Helvetica LT Std" w:cs="Arial"/>
                <w:noProof/>
                <w:sz w:val="16"/>
                <w:szCs w:val="16"/>
              </w:rPr>
              <w:t>224.356</w:t>
            </w:r>
            <w:r w:rsidRPr="008878DF">
              <w:rPr>
                <w:rFonts w:ascii="Helvetica LT Std" w:hAnsi="Helvetica LT Std" w:cs="Arial"/>
                <w:sz w:val="16"/>
                <w:szCs w:val="16"/>
              </w:rPr>
              <w:fldChar w:fldCharType="end"/>
            </w:r>
          </w:p>
        </w:tc>
        <w:tc>
          <w:tcPr>
            <w:tcW w:w="1548" w:type="dxa"/>
            <w:tcBorders>
              <w:top w:val="single" w:sz="4" w:space="0" w:color="auto"/>
              <w:bottom w:val="single" w:sz="4" w:space="0" w:color="auto"/>
            </w:tcBorders>
            <w:shd w:val="clear" w:color="auto" w:fill="FABF8F" w:themeFill="accent6" w:themeFillTint="99"/>
            <w:vAlign w:val="center"/>
          </w:tcPr>
          <w:p w:rsidR="00157A38" w:rsidRPr="008878DF" w:rsidRDefault="00157A38" w:rsidP="002A3832">
            <w:pPr>
              <w:pStyle w:val="cuatexto"/>
              <w:jc w:val="right"/>
              <w:rPr>
                <w:rFonts w:ascii="Helvetica LT Std" w:hAnsi="Helvetica LT Std" w:cs="Arial"/>
                <w:sz w:val="16"/>
                <w:szCs w:val="16"/>
              </w:rPr>
            </w:pPr>
            <w:r w:rsidRPr="008878DF">
              <w:rPr>
                <w:rFonts w:ascii="Helvetica LT Std" w:hAnsi="Helvetica LT Std" w:cs="Arial"/>
                <w:sz w:val="16"/>
                <w:szCs w:val="16"/>
              </w:rPr>
              <w:fldChar w:fldCharType="begin"/>
            </w:r>
            <w:r w:rsidRPr="008878DF">
              <w:rPr>
                <w:rFonts w:ascii="Helvetica LT Std" w:hAnsi="Helvetica LT Std" w:cs="Arial"/>
                <w:sz w:val="16"/>
                <w:szCs w:val="16"/>
              </w:rPr>
              <w:instrText xml:space="preserve"> =SUM(ABOVE) </w:instrText>
            </w:r>
            <w:r w:rsidRPr="008878DF">
              <w:rPr>
                <w:rFonts w:ascii="Helvetica LT Std" w:hAnsi="Helvetica LT Std" w:cs="Arial"/>
                <w:sz w:val="16"/>
                <w:szCs w:val="16"/>
              </w:rPr>
              <w:fldChar w:fldCharType="separate"/>
            </w:r>
            <w:r w:rsidRPr="008878DF">
              <w:rPr>
                <w:rFonts w:ascii="Helvetica LT Std" w:hAnsi="Helvetica LT Std" w:cs="Arial"/>
                <w:noProof/>
                <w:sz w:val="16"/>
                <w:szCs w:val="16"/>
              </w:rPr>
              <w:t>225.375</w:t>
            </w:r>
            <w:r w:rsidRPr="008878DF">
              <w:rPr>
                <w:rFonts w:ascii="Helvetica LT Std" w:hAnsi="Helvetica LT Std" w:cs="Arial"/>
                <w:sz w:val="16"/>
                <w:szCs w:val="16"/>
              </w:rPr>
              <w:fldChar w:fldCharType="end"/>
            </w:r>
          </w:p>
        </w:tc>
        <w:tc>
          <w:tcPr>
            <w:tcW w:w="1443" w:type="dxa"/>
            <w:tcBorders>
              <w:top w:val="single" w:sz="4" w:space="0" w:color="auto"/>
              <w:bottom w:val="single" w:sz="4" w:space="0" w:color="auto"/>
            </w:tcBorders>
            <w:shd w:val="clear" w:color="auto" w:fill="FABF8F" w:themeFill="accent6" w:themeFillTint="99"/>
            <w:vAlign w:val="center"/>
          </w:tcPr>
          <w:p w:rsidR="00157A38" w:rsidRPr="008878DF" w:rsidRDefault="00157A38" w:rsidP="002A3832">
            <w:pPr>
              <w:pStyle w:val="cuatexto"/>
              <w:jc w:val="right"/>
              <w:rPr>
                <w:rFonts w:ascii="Helvetica LT Std" w:hAnsi="Helvetica LT Std" w:cs="Arial"/>
                <w:sz w:val="16"/>
                <w:szCs w:val="16"/>
              </w:rPr>
            </w:pPr>
            <w:r w:rsidRPr="008878DF">
              <w:rPr>
                <w:rFonts w:ascii="Helvetica LT Std" w:hAnsi="Helvetica LT Std" w:cs="Arial"/>
                <w:sz w:val="16"/>
                <w:szCs w:val="16"/>
              </w:rPr>
              <w:fldChar w:fldCharType="begin"/>
            </w:r>
            <w:r w:rsidRPr="008878DF">
              <w:rPr>
                <w:rFonts w:ascii="Helvetica LT Std" w:hAnsi="Helvetica LT Std" w:cs="Arial"/>
                <w:sz w:val="16"/>
                <w:szCs w:val="16"/>
              </w:rPr>
              <w:instrText xml:space="preserve"> =SUM(ABOVE) </w:instrText>
            </w:r>
            <w:r w:rsidRPr="008878DF">
              <w:rPr>
                <w:rFonts w:ascii="Helvetica LT Std" w:hAnsi="Helvetica LT Std" w:cs="Arial"/>
                <w:sz w:val="16"/>
                <w:szCs w:val="16"/>
              </w:rPr>
              <w:fldChar w:fldCharType="separate"/>
            </w:r>
            <w:r w:rsidRPr="008878DF">
              <w:rPr>
                <w:rFonts w:ascii="Helvetica LT Std" w:hAnsi="Helvetica LT Std" w:cs="Arial"/>
                <w:noProof/>
                <w:sz w:val="16"/>
                <w:szCs w:val="16"/>
              </w:rPr>
              <w:t>220.872</w:t>
            </w:r>
            <w:r w:rsidRPr="008878DF">
              <w:rPr>
                <w:rFonts w:ascii="Helvetica LT Std" w:hAnsi="Helvetica LT Std" w:cs="Arial"/>
                <w:sz w:val="16"/>
                <w:szCs w:val="16"/>
              </w:rPr>
              <w:fldChar w:fldCharType="end"/>
            </w:r>
          </w:p>
        </w:tc>
      </w:tr>
    </w:tbl>
    <w:p w:rsidR="00157A38" w:rsidRPr="008F2D74" w:rsidRDefault="00157A38" w:rsidP="002A3832">
      <w:pPr>
        <w:pStyle w:val="texto"/>
        <w:spacing w:before="240"/>
        <w:rPr>
          <w:rFonts w:ascii="Helvetica LT Std" w:hAnsi="Helvetica LT Std"/>
          <w:sz w:val="19"/>
          <w:szCs w:val="19"/>
        </w:rPr>
      </w:pPr>
      <w:r w:rsidRPr="008F2D74">
        <w:rPr>
          <w:rFonts w:ascii="Helvetica LT Std" w:hAnsi="Helvetica LT Std"/>
          <w:sz w:val="19"/>
          <w:szCs w:val="19"/>
        </w:rPr>
        <w:t>Gastu horiek Iruñerriko Zerbitzuak, SAk jasaten ditu. Nabarmentzekoa da alokairu gastuak, 2014rako egindako negoziazioari esker, 65.000 euro jaitsi direla.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Ondoren, Mankomunitateak Salestarren higiezina eskuratzeko aurrera eramandako jarduketak azalduko ditugu, modu kronologikoan.</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 xml:space="preserve">2009ko udan, Mankomunitateak Salestarren komentuko jabeekin kontaktatu zuen, hura zela-eta zeuzkaten planak ezagutze aldera. Komentuaren titularra den finantza-entitateak bere esku zeuzkan bi txosten igorri zizkion Mankomunitateari higiezinaren balorazioari buruz. Biak 2009koak ziren. Bere aldetik, Mankomunitateak, Sozietatearen bitartez, higiezin horren tasazio-txosten bat enkargatu zuen, non, 2010eko otsailean, 4,4 milioiko balioa ezarri baitzen, ehuneko 10eko marjinarekin. Balio hori oso urrun zegoen finantza-entitatearen balorazio-txostenetatik, horiek zazpi milioi euro ingurukoak baitziren. </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 xml:space="preserve">Alde horiek ikusita, Iruñerriko Zerbitzuak, SAk balorazio-txostenen analisi bat enkargatu zuen, eta haren ondotik 4,4 milioiko baliotik 5,5eko baliora igo zen tasazioa, gutxi gorabehera. </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2010eko apirileko txosten tekniko batean, Mankomunitateak bere zerbitzuak eraikin bakarrean zentralizatzeko beharra islatu zuen, eta xede hori izanen zuen higiezinak bete beharreko baldi</w:t>
      </w:r>
      <w:r w:rsidRPr="008F2D74">
        <w:rPr>
          <w:rFonts w:ascii="Helvetica LT Std" w:hAnsi="Helvetica LT Std"/>
          <w:sz w:val="19"/>
          <w:szCs w:val="19"/>
        </w:rPr>
        <w:t>n</w:t>
      </w:r>
      <w:r w:rsidRPr="008F2D74">
        <w:rPr>
          <w:rFonts w:ascii="Helvetica LT Std" w:hAnsi="Helvetica LT Std"/>
          <w:sz w:val="19"/>
          <w:szCs w:val="19"/>
        </w:rPr>
        <w:t>tza eta betekizun teknikoak ezarri zituen; besteak beste, Iruñean egotea, hirigunean egotea, iri</w:t>
      </w:r>
      <w:r w:rsidRPr="008F2D74">
        <w:rPr>
          <w:rFonts w:ascii="Helvetica LT Std" w:hAnsi="Helvetica LT Std"/>
          <w:sz w:val="19"/>
          <w:szCs w:val="19"/>
        </w:rPr>
        <w:t>s</w:t>
      </w:r>
      <w:r w:rsidRPr="008F2D74">
        <w:rPr>
          <w:rFonts w:ascii="Helvetica LT Std" w:hAnsi="Helvetica LT Std"/>
          <w:sz w:val="19"/>
          <w:szCs w:val="19"/>
        </w:rPr>
        <w:t>ten erraza izatea eta dimentsio jakin bat edukitzea.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2010eko maiatzeko txosten juridiko batean agerian jartzen da, beste alderdi batzuen artean, zeinen mugatua den merkatuko eskaintza, eta dauden aukerei buruzko azterlan bat egitea esk</w:t>
      </w:r>
      <w:r w:rsidRPr="008F2D74">
        <w:rPr>
          <w:rFonts w:ascii="Helvetica LT Std" w:hAnsi="Helvetica LT Std"/>
          <w:sz w:val="19"/>
          <w:szCs w:val="19"/>
        </w:rPr>
        <w:t>a</w:t>
      </w:r>
      <w:r w:rsidRPr="008F2D74">
        <w:rPr>
          <w:rFonts w:ascii="Helvetica LT Std" w:hAnsi="Helvetica LT Std"/>
          <w:sz w:val="19"/>
          <w:szCs w:val="19"/>
        </w:rPr>
        <w:t xml:space="preserve">tzen da. </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2010eko abuztuan, higiezin bat erosteko dauden aukerei buruzko txosten tekniko bat egiten da, eta lau baloratzen dira: Arantzadiko udal orubea, Erruki Etxearen lursailetan dagoen orube bat, Salestarren Komentua eta La Vasco Navarra eraikina. Ondorioztatzen da Salestarren aukera bikaina dela etorkizunean Mankomunitatearen egoitza izateko, ongi betetzen baititu honako ba</w:t>
      </w:r>
      <w:r w:rsidRPr="008F2D74">
        <w:rPr>
          <w:rFonts w:ascii="Helvetica LT Std" w:hAnsi="Helvetica LT Std"/>
          <w:sz w:val="19"/>
          <w:szCs w:val="19"/>
        </w:rPr>
        <w:t>l</w:t>
      </w:r>
      <w:r w:rsidRPr="008F2D74">
        <w:rPr>
          <w:rFonts w:ascii="Helvetica LT Std" w:hAnsi="Helvetica LT Std"/>
          <w:sz w:val="19"/>
          <w:szCs w:val="19"/>
        </w:rPr>
        <w:t>dintza hauek: irisgarritasunari buruzko adierazleak, hirigunean egotea, programari egokitzea eta ondarearen jasangarritasuna eta berreskuratzea.</w:t>
      </w:r>
      <w:bookmarkStart w:id="128" w:name="tm_385744905"/>
      <w:r w:rsidRPr="008F2D74">
        <w:rPr>
          <w:rFonts w:ascii="Helvetica LT Std" w:hAnsi="Helvetica LT Std"/>
          <w:sz w:val="19"/>
          <w:szCs w:val="19"/>
        </w:rPr>
        <w:t xml:space="preserve"> </w:t>
      </w:r>
      <w:bookmarkEnd w:id="128"/>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2010eko azaroko beste txosten juridiko batean aipatzen da zuzeneko kontratazioa erabak</w:t>
      </w:r>
      <w:r w:rsidRPr="008F2D74">
        <w:rPr>
          <w:rFonts w:ascii="Helvetica LT Std" w:hAnsi="Helvetica LT Std"/>
          <w:sz w:val="19"/>
          <w:szCs w:val="19"/>
        </w:rPr>
        <w:t>i</w:t>
      </w:r>
      <w:r w:rsidRPr="008F2D74">
        <w:rPr>
          <w:rFonts w:ascii="Helvetica LT Std" w:hAnsi="Helvetica LT Std"/>
          <w:sz w:val="19"/>
          <w:szCs w:val="19"/>
        </w:rPr>
        <w:t>tzeko bi baldintza betetzen zirela: bete beharrekoaren berezitasuna eta merkatuko eskaintza urria, eraikinak bete beharreko baldintzak direla eta: hirigunean egotea, irisgarritasuna eta t</w:t>
      </w:r>
      <w:r w:rsidRPr="008F2D74">
        <w:rPr>
          <w:rFonts w:ascii="Helvetica LT Std" w:hAnsi="Helvetica LT Std"/>
          <w:sz w:val="19"/>
          <w:szCs w:val="19"/>
        </w:rPr>
        <w:t>a</w:t>
      </w:r>
      <w:r w:rsidRPr="008F2D74">
        <w:rPr>
          <w:rFonts w:ascii="Helvetica LT Std" w:hAnsi="Helvetica LT Std"/>
          <w:sz w:val="19"/>
          <w:szCs w:val="19"/>
        </w:rPr>
        <w:t xml:space="preserve">maina (6.600 m2 eraiki). </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Ez zen egokitzat jo hiru eskaintza eskatzea, zeren eta aukerei buruzko 2010eko abuztuko txostenean ondorioztatu baitzen aukera egoki bakarra Salestarrena deitutako eraikinarena zela.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Salestarren komentuaren higiezina zuzenean erosi zen, titularrak eskainitako 4.500.000 e</w:t>
      </w:r>
      <w:r w:rsidRPr="008F2D74">
        <w:rPr>
          <w:rFonts w:ascii="Helvetica LT Std" w:hAnsi="Helvetica LT Std"/>
          <w:sz w:val="19"/>
          <w:szCs w:val="19"/>
        </w:rPr>
        <w:t>u</w:t>
      </w:r>
      <w:r w:rsidRPr="008F2D74">
        <w:rPr>
          <w:rFonts w:ascii="Helvetica LT Std" w:hAnsi="Helvetica LT Std"/>
          <w:sz w:val="19"/>
          <w:szCs w:val="19"/>
        </w:rPr>
        <w:t xml:space="preserve">roko prezioan. Prezio hori lotuta dago 4.050.000 euroko mailegu bat ituntzearekin, hain zuzen ere erosketaren ehuneko 90 egiten duena. Baldintza hori higiezinaren jabea den finantza-entitateak ezarri zuen. Honakoak dira maileguaren baldintzak: 15 urte, urteko euriborra gehi 1,95 puntuko interesa eta ehuneko 0,5eko irekitze-komisioa. </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lastRenderedPageBreak/>
        <w:t>Mankomunitateak 2009ko ekitaldian aurrezki garbi negatiboa zuen; hori dela eta, Foru Adm</w:t>
      </w:r>
      <w:r w:rsidRPr="008F2D74">
        <w:rPr>
          <w:rFonts w:ascii="Helvetica LT Std" w:hAnsi="Helvetica LT Std"/>
          <w:sz w:val="19"/>
          <w:szCs w:val="19"/>
        </w:rPr>
        <w:t>i</w:t>
      </w:r>
      <w:r w:rsidRPr="008F2D74">
        <w:rPr>
          <w:rFonts w:ascii="Helvetica LT Std" w:hAnsi="Helvetica LT Std"/>
          <w:sz w:val="19"/>
          <w:szCs w:val="19"/>
        </w:rPr>
        <w:t>nistrazioari mailegua ituntzeko baimena eskatu zion, eta lortu ere egin zuen. Diruzaintza-plan bat aurkeztu zuen, non 2010-2015 eperako aurreikusitako kutxa-fluxuak jasotzen baitziren: aktibo higiezin berekien salmenta eta Salestarren erosketakoak eta erosketa horri lotutako mailegua.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Mankomunitateko Batzar Orokorrak 2010eko abenduaren 16an gehiengo osoz erabaki zuen higiezinaren erosketa onestea, 4.500.000 euroko prezioan, eta bera 4.050.000 euroko mailegu baten bidez finantzatzea.</w:t>
      </w:r>
    </w:p>
    <w:p w:rsidR="00157A38" w:rsidRPr="008F2D74" w:rsidRDefault="00157A38" w:rsidP="001B6366">
      <w:pPr>
        <w:pStyle w:val="texto"/>
        <w:spacing w:after="260"/>
        <w:rPr>
          <w:rFonts w:ascii="Helvetica LT Std" w:hAnsi="Helvetica LT Std"/>
          <w:sz w:val="19"/>
          <w:szCs w:val="19"/>
        </w:rPr>
      </w:pPr>
      <w:r w:rsidRPr="008F2D74">
        <w:rPr>
          <w:rFonts w:ascii="Helvetica LT Std" w:hAnsi="Helvetica LT Std"/>
          <w:sz w:val="19"/>
          <w:szCs w:val="19"/>
        </w:rPr>
        <w:t>Honako hauek izan dira higiezina erosi eta mantentzeko kostuak:</w:t>
      </w:r>
    </w:p>
    <w:tbl>
      <w:tblPr>
        <w:tblW w:w="8792" w:type="dxa"/>
        <w:jc w:val="center"/>
        <w:tblLayout w:type="fixed"/>
        <w:tblCellMar>
          <w:left w:w="70" w:type="dxa"/>
          <w:right w:w="70" w:type="dxa"/>
        </w:tblCellMar>
        <w:tblLook w:val="0000" w:firstRow="0" w:lastRow="0" w:firstColumn="0" w:lastColumn="0" w:noHBand="0" w:noVBand="0"/>
      </w:tblPr>
      <w:tblGrid>
        <w:gridCol w:w="4635"/>
        <w:gridCol w:w="1093"/>
        <w:gridCol w:w="1547"/>
        <w:gridCol w:w="1517"/>
      </w:tblGrid>
      <w:tr w:rsidR="00157A38" w:rsidRPr="008878DF" w:rsidTr="001B6366">
        <w:trPr>
          <w:trHeight w:val="340"/>
          <w:jc w:val="center"/>
        </w:trPr>
        <w:tc>
          <w:tcPr>
            <w:tcW w:w="4635"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left"/>
              <w:rPr>
                <w:rFonts w:ascii="Helvetica LT Std" w:hAnsi="Helvetica LT Std"/>
                <w:sz w:val="16"/>
                <w:szCs w:val="16"/>
              </w:rPr>
            </w:pPr>
          </w:p>
        </w:tc>
        <w:tc>
          <w:tcPr>
            <w:tcW w:w="1093" w:type="dxa"/>
            <w:tcBorders>
              <w:top w:val="single" w:sz="4" w:space="0" w:color="auto"/>
              <w:bottom w:val="single" w:sz="4" w:space="0" w:color="auto"/>
            </w:tcBorders>
            <w:shd w:val="clear" w:color="auto" w:fill="FABF8F" w:themeFill="accent6" w:themeFillTint="99"/>
            <w:vAlign w:val="center"/>
          </w:tcPr>
          <w:p w:rsidR="00157A38" w:rsidRPr="008878DF" w:rsidRDefault="00157A38" w:rsidP="001B6366">
            <w:pPr>
              <w:pStyle w:val="cuadroCabe"/>
              <w:jc w:val="right"/>
              <w:rPr>
                <w:rFonts w:ascii="Helvetica LT Std" w:hAnsi="Helvetica LT Std"/>
                <w:sz w:val="16"/>
                <w:szCs w:val="16"/>
              </w:rPr>
            </w:pPr>
            <w:r w:rsidRPr="008878DF">
              <w:rPr>
                <w:rFonts w:ascii="Helvetica LT Std" w:hAnsi="Helvetica LT Std"/>
                <w:sz w:val="16"/>
                <w:szCs w:val="16"/>
              </w:rPr>
              <w:t>2011</w:t>
            </w:r>
          </w:p>
        </w:tc>
        <w:tc>
          <w:tcPr>
            <w:tcW w:w="1547" w:type="dxa"/>
            <w:tcBorders>
              <w:top w:val="single" w:sz="4" w:space="0" w:color="auto"/>
              <w:bottom w:val="single" w:sz="4" w:space="0" w:color="auto"/>
            </w:tcBorders>
            <w:shd w:val="clear" w:color="auto" w:fill="FABF8F" w:themeFill="accent6" w:themeFillTint="99"/>
            <w:vAlign w:val="center"/>
          </w:tcPr>
          <w:p w:rsidR="00157A38" w:rsidRPr="008878DF" w:rsidRDefault="00157A38" w:rsidP="001B6366">
            <w:pPr>
              <w:pStyle w:val="cuadroCabe"/>
              <w:jc w:val="right"/>
              <w:rPr>
                <w:rFonts w:ascii="Helvetica LT Std" w:hAnsi="Helvetica LT Std"/>
                <w:sz w:val="16"/>
                <w:szCs w:val="16"/>
              </w:rPr>
            </w:pPr>
            <w:r w:rsidRPr="008878DF">
              <w:rPr>
                <w:rFonts w:ascii="Helvetica LT Std" w:hAnsi="Helvetica LT Std"/>
                <w:sz w:val="16"/>
                <w:szCs w:val="16"/>
              </w:rPr>
              <w:t>2012</w:t>
            </w:r>
          </w:p>
        </w:tc>
        <w:tc>
          <w:tcPr>
            <w:tcW w:w="1517" w:type="dxa"/>
            <w:tcBorders>
              <w:top w:val="single" w:sz="4" w:space="0" w:color="auto"/>
              <w:bottom w:val="single" w:sz="4" w:space="0" w:color="auto"/>
            </w:tcBorders>
            <w:shd w:val="clear" w:color="auto" w:fill="FABF8F" w:themeFill="accent6" w:themeFillTint="99"/>
            <w:vAlign w:val="center"/>
          </w:tcPr>
          <w:p w:rsidR="00157A38" w:rsidRPr="008878DF" w:rsidRDefault="00157A38" w:rsidP="001B6366">
            <w:pPr>
              <w:pStyle w:val="cuadroCabe"/>
              <w:jc w:val="right"/>
              <w:rPr>
                <w:rFonts w:ascii="Helvetica LT Std" w:hAnsi="Helvetica LT Std"/>
                <w:sz w:val="16"/>
                <w:szCs w:val="16"/>
              </w:rPr>
            </w:pPr>
            <w:r w:rsidRPr="008878DF">
              <w:rPr>
                <w:rFonts w:ascii="Helvetica LT Std" w:hAnsi="Helvetica LT Std"/>
                <w:sz w:val="16"/>
                <w:szCs w:val="16"/>
              </w:rPr>
              <w:t>2013</w:t>
            </w:r>
          </w:p>
        </w:tc>
      </w:tr>
      <w:tr w:rsidR="00157A38" w:rsidRPr="008878DF" w:rsidTr="001B6366">
        <w:trPr>
          <w:trHeight w:val="255"/>
          <w:jc w:val="center"/>
        </w:trPr>
        <w:tc>
          <w:tcPr>
            <w:tcW w:w="4635" w:type="dxa"/>
            <w:tcBorders>
              <w:top w:val="single" w:sz="4"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Maileguen amortizazioa</w:t>
            </w:r>
          </w:p>
        </w:tc>
        <w:tc>
          <w:tcPr>
            <w:tcW w:w="1093" w:type="dxa"/>
            <w:tcBorders>
              <w:top w:val="single" w:sz="4" w:space="0" w:color="auto"/>
              <w:bottom w:val="single" w:sz="2" w:space="0" w:color="auto"/>
            </w:tcBorders>
            <w:vAlign w:val="center"/>
          </w:tcPr>
          <w:p w:rsidR="00157A38" w:rsidRPr="008878DF" w:rsidRDefault="00157A38" w:rsidP="001B6366">
            <w:pPr>
              <w:pStyle w:val="cuatexto"/>
              <w:jc w:val="right"/>
              <w:rPr>
                <w:rFonts w:ascii="Helvetica LT Std" w:hAnsi="Helvetica LT Std"/>
                <w:sz w:val="16"/>
                <w:szCs w:val="16"/>
              </w:rPr>
            </w:pPr>
            <w:r w:rsidRPr="008878DF">
              <w:rPr>
                <w:rFonts w:ascii="Helvetica LT Std" w:hAnsi="Helvetica LT Std"/>
                <w:sz w:val="16"/>
                <w:szCs w:val="16"/>
              </w:rPr>
              <w:t>209.347</w:t>
            </w:r>
          </w:p>
        </w:tc>
        <w:tc>
          <w:tcPr>
            <w:tcW w:w="1547" w:type="dxa"/>
            <w:tcBorders>
              <w:top w:val="single" w:sz="4" w:space="0" w:color="auto"/>
              <w:bottom w:val="single" w:sz="2" w:space="0" w:color="auto"/>
            </w:tcBorders>
            <w:vAlign w:val="center"/>
          </w:tcPr>
          <w:p w:rsidR="00157A38" w:rsidRPr="008878DF" w:rsidRDefault="00157A38" w:rsidP="001B6366">
            <w:pPr>
              <w:pStyle w:val="cuatexto"/>
              <w:jc w:val="right"/>
              <w:rPr>
                <w:rFonts w:ascii="Helvetica LT Std" w:hAnsi="Helvetica LT Std"/>
                <w:sz w:val="16"/>
                <w:szCs w:val="16"/>
              </w:rPr>
            </w:pPr>
            <w:r w:rsidRPr="008878DF">
              <w:rPr>
                <w:rFonts w:ascii="Helvetica LT Std" w:hAnsi="Helvetica LT Std"/>
                <w:sz w:val="16"/>
                <w:szCs w:val="16"/>
              </w:rPr>
              <w:t>209.831</w:t>
            </w:r>
          </w:p>
        </w:tc>
        <w:tc>
          <w:tcPr>
            <w:tcW w:w="1517" w:type="dxa"/>
            <w:tcBorders>
              <w:top w:val="single" w:sz="4" w:space="0" w:color="auto"/>
              <w:bottom w:val="single" w:sz="2" w:space="0" w:color="auto"/>
            </w:tcBorders>
            <w:vAlign w:val="center"/>
          </w:tcPr>
          <w:p w:rsidR="00157A38" w:rsidRPr="008878DF" w:rsidRDefault="00157A38" w:rsidP="001B6366">
            <w:pPr>
              <w:pStyle w:val="cuatexto"/>
              <w:jc w:val="right"/>
              <w:rPr>
                <w:rFonts w:ascii="Helvetica LT Std" w:hAnsi="Helvetica LT Std"/>
                <w:sz w:val="16"/>
                <w:szCs w:val="16"/>
              </w:rPr>
            </w:pPr>
            <w:r w:rsidRPr="008878DF">
              <w:rPr>
                <w:rFonts w:ascii="Helvetica LT Std" w:hAnsi="Helvetica LT Std"/>
                <w:sz w:val="16"/>
                <w:szCs w:val="16"/>
              </w:rPr>
              <w:t>239.559</w:t>
            </w:r>
          </w:p>
        </w:tc>
      </w:tr>
      <w:tr w:rsidR="00157A38" w:rsidRPr="008878DF" w:rsidTr="001B6366">
        <w:trPr>
          <w:trHeight w:val="255"/>
          <w:jc w:val="center"/>
        </w:trPr>
        <w:tc>
          <w:tcPr>
            <w:tcW w:w="4635"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Maileguaren interesak</w:t>
            </w:r>
          </w:p>
        </w:tc>
        <w:tc>
          <w:tcPr>
            <w:tcW w:w="1093" w:type="dxa"/>
            <w:tcBorders>
              <w:top w:val="single" w:sz="2" w:space="0" w:color="auto"/>
              <w:bottom w:val="single" w:sz="2" w:space="0" w:color="auto"/>
            </w:tcBorders>
            <w:vAlign w:val="center"/>
          </w:tcPr>
          <w:p w:rsidR="00157A38" w:rsidRPr="008878DF" w:rsidRDefault="00157A38" w:rsidP="001B6366">
            <w:pPr>
              <w:pStyle w:val="cuatexto"/>
              <w:jc w:val="right"/>
              <w:rPr>
                <w:rFonts w:ascii="Helvetica LT Std" w:hAnsi="Helvetica LT Std"/>
                <w:sz w:val="16"/>
                <w:szCs w:val="16"/>
              </w:rPr>
            </w:pPr>
            <w:r w:rsidRPr="008878DF">
              <w:rPr>
                <w:rFonts w:ascii="Helvetica LT Std" w:hAnsi="Helvetica LT Std"/>
                <w:sz w:val="16"/>
                <w:szCs w:val="16"/>
              </w:rPr>
              <w:t>138.346</w:t>
            </w:r>
          </w:p>
        </w:tc>
        <w:tc>
          <w:tcPr>
            <w:tcW w:w="1547" w:type="dxa"/>
            <w:tcBorders>
              <w:top w:val="single" w:sz="2" w:space="0" w:color="auto"/>
              <w:bottom w:val="single" w:sz="2" w:space="0" w:color="auto"/>
            </w:tcBorders>
            <w:vAlign w:val="center"/>
          </w:tcPr>
          <w:p w:rsidR="00157A38" w:rsidRPr="008878DF" w:rsidRDefault="00157A38" w:rsidP="001B6366">
            <w:pPr>
              <w:pStyle w:val="cuatexto"/>
              <w:jc w:val="right"/>
              <w:rPr>
                <w:rFonts w:ascii="Helvetica LT Std" w:hAnsi="Helvetica LT Std"/>
                <w:sz w:val="16"/>
                <w:szCs w:val="16"/>
              </w:rPr>
            </w:pPr>
            <w:r w:rsidRPr="008878DF">
              <w:rPr>
                <w:rFonts w:ascii="Helvetica LT Std" w:hAnsi="Helvetica LT Std"/>
                <w:sz w:val="16"/>
                <w:szCs w:val="16"/>
              </w:rPr>
              <w:t>148.619</w:t>
            </w:r>
          </w:p>
        </w:tc>
        <w:tc>
          <w:tcPr>
            <w:tcW w:w="1517" w:type="dxa"/>
            <w:tcBorders>
              <w:top w:val="single" w:sz="2" w:space="0" w:color="auto"/>
              <w:bottom w:val="single" w:sz="2" w:space="0" w:color="auto"/>
            </w:tcBorders>
            <w:vAlign w:val="center"/>
          </w:tcPr>
          <w:p w:rsidR="00157A38" w:rsidRPr="008878DF" w:rsidRDefault="00157A38" w:rsidP="001B6366">
            <w:pPr>
              <w:pStyle w:val="cuatexto"/>
              <w:jc w:val="right"/>
              <w:rPr>
                <w:rFonts w:ascii="Helvetica LT Std" w:hAnsi="Helvetica LT Std"/>
                <w:sz w:val="16"/>
                <w:szCs w:val="16"/>
              </w:rPr>
            </w:pPr>
            <w:r w:rsidRPr="008878DF">
              <w:rPr>
                <w:rFonts w:ascii="Helvetica LT Std" w:hAnsi="Helvetica LT Std"/>
                <w:sz w:val="16"/>
                <w:szCs w:val="16"/>
              </w:rPr>
              <w:t>88.286</w:t>
            </w:r>
          </w:p>
        </w:tc>
      </w:tr>
      <w:tr w:rsidR="00157A38" w:rsidRPr="008878DF" w:rsidTr="001B6366">
        <w:trPr>
          <w:trHeight w:val="255"/>
          <w:jc w:val="center"/>
        </w:trPr>
        <w:tc>
          <w:tcPr>
            <w:tcW w:w="4635"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Mantentze-kostuak</w:t>
            </w:r>
          </w:p>
        </w:tc>
        <w:tc>
          <w:tcPr>
            <w:tcW w:w="1093" w:type="dxa"/>
            <w:tcBorders>
              <w:top w:val="single" w:sz="2" w:space="0" w:color="auto"/>
              <w:bottom w:val="single" w:sz="2" w:space="0" w:color="auto"/>
            </w:tcBorders>
            <w:vAlign w:val="center"/>
          </w:tcPr>
          <w:p w:rsidR="00157A38" w:rsidRPr="008878DF" w:rsidRDefault="00157A38" w:rsidP="001B6366">
            <w:pPr>
              <w:pStyle w:val="cuatexto"/>
              <w:jc w:val="right"/>
              <w:rPr>
                <w:rFonts w:ascii="Helvetica LT Std" w:hAnsi="Helvetica LT Std"/>
                <w:sz w:val="16"/>
                <w:szCs w:val="16"/>
              </w:rPr>
            </w:pPr>
            <w:r w:rsidRPr="008878DF">
              <w:rPr>
                <w:rFonts w:ascii="Helvetica LT Std" w:hAnsi="Helvetica LT Std"/>
                <w:sz w:val="16"/>
                <w:szCs w:val="16"/>
              </w:rPr>
              <w:t>15.318</w:t>
            </w:r>
          </w:p>
        </w:tc>
        <w:tc>
          <w:tcPr>
            <w:tcW w:w="1547" w:type="dxa"/>
            <w:tcBorders>
              <w:top w:val="single" w:sz="2" w:space="0" w:color="auto"/>
              <w:bottom w:val="single" w:sz="2" w:space="0" w:color="auto"/>
            </w:tcBorders>
            <w:vAlign w:val="center"/>
          </w:tcPr>
          <w:p w:rsidR="00157A38" w:rsidRPr="008878DF" w:rsidRDefault="00157A38" w:rsidP="001B6366">
            <w:pPr>
              <w:pStyle w:val="cuatexto"/>
              <w:jc w:val="right"/>
              <w:rPr>
                <w:rFonts w:ascii="Helvetica LT Std" w:hAnsi="Helvetica LT Std"/>
                <w:sz w:val="16"/>
                <w:szCs w:val="16"/>
              </w:rPr>
            </w:pPr>
            <w:r w:rsidRPr="008878DF">
              <w:rPr>
                <w:rFonts w:ascii="Helvetica LT Std" w:hAnsi="Helvetica LT Std"/>
                <w:sz w:val="16"/>
                <w:szCs w:val="16"/>
              </w:rPr>
              <w:t>1.941</w:t>
            </w:r>
          </w:p>
        </w:tc>
        <w:tc>
          <w:tcPr>
            <w:tcW w:w="1517" w:type="dxa"/>
            <w:tcBorders>
              <w:top w:val="single" w:sz="2" w:space="0" w:color="auto"/>
              <w:bottom w:val="single" w:sz="2" w:space="0" w:color="auto"/>
            </w:tcBorders>
            <w:vAlign w:val="center"/>
          </w:tcPr>
          <w:p w:rsidR="00157A38" w:rsidRPr="008878DF" w:rsidRDefault="00157A38" w:rsidP="001B6366">
            <w:pPr>
              <w:pStyle w:val="cuatexto"/>
              <w:jc w:val="right"/>
              <w:rPr>
                <w:rFonts w:ascii="Helvetica LT Std" w:hAnsi="Helvetica LT Std"/>
                <w:sz w:val="16"/>
                <w:szCs w:val="16"/>
              </w:rPr>
            </w:pPr>
            <w:r w:rsidRPr="008878DF">
              <w:rPr>
                <w:rFonts w:ascii="Helvetica LT Std" w:hAnsi="Helvetica LT Std"/>
                <w:sz w:val="16"/>
                <w:szCs w:val="16"/>
              </w:rPr>
              <w:t>5.514</w:t>
            </w:r>
          </w:p>
        </w:tc>
      </w:tr>
      <w:tr w:rsidR="00157A38" w:rsidRPr="008878DF" w:rsidTr="001B6366">
        <w:trPr>
          <w:trHeight w:val="312"/>
          <w:jc w:val="center"/>
        </w:trPr>
        <w:tc>
          <w:tcPr>
            <w:tcW w:w="4635" w:type="dxa"/>
            <w:tcBorders>
              <w:top w:val="single" w:sz="2" w:space="0" w:color="auto"/>
              <w:bottom w:val="single" w:sz="4" w:space="0" w:color="auto"/>
            </w:tcBorders>
            <w:shd w:val="clear" w:color="auto" w:fill="FABF8F" w:themeFill="accent6" w:themeFillTint="99"/>
            <w:vAlign w:val="center"/>
          </w:tcPr>
          <w:p w:rsidR="00157A38" w:rsidRPr="008878DF" w:rsidRDefault="00157A38" w:rsidP="003300C4">
            <w:pPr>
              <w:pStyle w:val="cuatexto"/>
              <w:jc w:val="left"/>
              <w:rPr>
                <w:rFonts w:ascii="Helvetica LT Std" w:hAnsi="Helvetica LT Std" w:cs="Arial"/>
                <w:sz w:val="16"/>
                <w:szCs w:val="16"/>
              </w:rPr>
            </w:pPr>
            <w:r w:rsidRPr="008878DF">
              <w:rPr>
                <w:rFonts w:ascii="Helvetica LT Std" w:hAnsi="Helvetica LT Std"/>
                <w:sz w:val="16"/>
                <w:szCs w:val="16"/>
              </w:rPr>
              <w:t>Salestarren eraikinaren kostuak</w:t>
            </w:r>
          </w:p>
        </w:tc>
        <w:tc>
          <w:tcPr>
            <w:tcW w:w="1093" w:type="dxa"/>
            <w:tcBorders>
              <w:top w:val="single" w:sz="2" w:space="0" w:color="auto"/>
              <w:bottom w:val="single" w:sz="4" w:space="0" w:color="auto"/>
            </w:tcBorders>
            <w:shd w:val="clear" w:color="auto" w:fill="FABF8F" w:themeFill="accent6" w:themeFillTint="99"/>
            <w:vAlign w:val="center"/>
          </w:tcPr>
          <w:p w:rsidR="00157A38" w:rsidRPr="008878DF" w:rsidRDefault="00157A38" w:rsidP="001B6366">
            <w:pPr>
              <w:pStyle w:val="cuatexto"/>
              <w:jc w:val="right"/>
              <w:rPr>
                <w:rFonts w:ascii="Helvetica LT Std" w:hAnsi="Helvetica LT Std" w:cs="Arial"/>
                <w:sz w:val="16"/>
                <w:szCs w:val="16"/>
              </w:rPr>
            </w:pPr>
            <w:r w:rsidRPr="008878DF">
              <w:rPr>
                <w:rFonts w:ascii="Helvetica LT Std" w:hAnsi="Helvetica LT Std" w:cs="Arial"/>
                <w:sz w:val="16"/>
                <w:szCs w:val="16"/>
              </w:rPr>
              <w:fldChar w:fldCharType="begin"/>
            </w:r>
            <w:r w:rsidRPr="008878DF">
              <w:rPr>
                <w:rFonts w:ascii="Helvetica LT Std" w:hAnsi="Helvetica LT Std" w:cs="Arial"/>
                <w:sz w:val="16"/>
                <w:szCs w:val="16"/>
              </w:rPr>
              <w:instrText xml:space="preserve"> =SUM(ABOVE) </w:instrText>
            </w:r>
            <w:r w:rsidRPr="008878DF">
              <w:rPr>
                <w:rFonts w:ascii="Helvetica LT Std" w:hAnsi="Helvetica LT Std" w:cs="Arial"/>
                <w:sz w:val="16"/>
                <w:szCs w:val="16"/>
              </w:rPr>
              <w:fldChar w:fldCharType="separate"/>
            </w:r>
            <w:r w:rsidRPr="008878DF">
              <w:rPr>
                <w:rFonts w:ascii="Helvetica LT Std" w:hAnsi="Helvetica LT Std" w:cs="Arial"/>
                <w:noProof/>
                <w:sz w:val="16"/>
                <w:szCs w:val="16"/>
              </w:rPr>
              <w:t>363.011</w:t>
            </w:r>
            <w:r w:rsidRPr="008878DF">
              <w:rPr>
                <w:rFonts w:ascii="Helvetica LT Std" w:hAnsi="Helvetica LT Std" w:cs="Arial"/>
                <w:sz w:val="16"/>
                <w:szCs w:val="16"/>
              </w:rPr>
              <w:fldChar w:fldCharType="end"/>
            </w:r>
          </w:p>
        </w:tc>
        <w:tc>
          <w:tcPr>
            <w:tcW w:w="1547" w:type="dxa"/>
            <w:tcBorders>
              <w:top w:val="single" w:sz="2" w:space="0" w:color="auto"/>
              <w:bottom w:val="single" w:sz="4" w:space="0" w:color="auto"/>
            </w:tcBorders>
            <w:shd w:val="clear" w:color="auto" w:fill="FABF8F" w:themeFill="accent6" w:themeFillTint="99"/>
            <w:vAlign w:val="center"/>
          </w:tcPr>
          <w:p w:rsidR="00157A38" w:rsidRPr="008878DF" w:rsidRDefault="00157A38" w:rsidP="001B6366">
            <w:pPr>
              <w:pStyle w:val="cuatexto"/>
              <w:jc w:val="right"/>
              <w:rPr>
                <w:rFonts w:ascii="Helvetica LT Std" w:hAnsi="Helvetica LT Std" w:cs="Arial"/>
                <w:sz w:val="16"/>
                <w:szCs w:val="16"/>
              </w:rPr>
            </w:pPr>
            <w:r w:rsidRPr="008878DF">
              <w:rPr>
                <w:rFonts w:ascii="Helvetica LT Std" w:hAnsi="Helvetica LT Std" w:cs="Arial"/>
                <w:sz w:val="16"/>
                <w:szCs w:val="16"/>
              </w:rPr>
              <w:fldChar w:fldCharType="begin"/>
            </w:r>
            <w:r w:rsidRPr="008878DF">
              <w:rPr>
                <w:rFonts w:ascii="Helvetica LT Std" w:hAnsi="Helvetica LT Std" w:cs="Arial"/>
                <w:sz w:val="16"/>
                <w:szCs w:val="16"/>
              </w:rPr>
              <w:instrText xml:space="preserve"> =SUM(ABOVE) </w:instrText>
            </w:r>
            <w:r w:rsidRPr="008878DF">
              <w:rPr>
                <w:rFonts w:ascii="Helvetica LT Std" w:hAnsi="Helvetica LT Std" w:cs="Arial"/>
                <w:sz w:val="16"/>
                <w:szCs w:val="16"/>
              </w:rPr>
              <w:fldChar w:fldCharType="separate"/>
            </w:r>
            <w:r w:rsidRPr="008878DF">
              <w:rPr>
                <w:rFonts w:ascii="Helvetica LT Std" w:hAnsi="Helvetica LT Std" w:cs="Arial"/>
                <w:noProof/>
                <w:sz w:val="16"/>
                <w:szCs w:val="16"/>
              </w:rPr>
              <w:t>360.391</w:t>
            </w:r>
            <w:r w:rsidRPr="008878DF">
              <w:rPr>
                <w:rFonts w:ascii="Helvetica LT Std" w:hAnsi="Helvetica LT Std" w:cs="Arial"/>
                <w:sz w:val="16"/>
                <w:szCs w:val="16"/>
              </w:rPr>
              <w:fldChar w:fldCharType="end"/>
            </w:r>
          </w:p>
        </w:tc>
        <w:tc>
          <w:tcPr>
            <w:tcW w:w="1517" w:type="dxa"/>
            <w:tcBorders>
              <w:top w:val="single" w:sz="2" w:space="0" w:color="auto"/>
              <w:bottom w:val="single" w:sz="4" w:space="0" w:color="auto"/>
            </w:tcBorders>
            <w:shd w:val="clear" w:color="auto" w:fill="FABF8F" w:themeFill="accent6" w:themeFillTint="99"/>
            <w:vAlign w:val="center"/>
          </w:tcPr>
          <w:p w:rsidR="00157A38" w:rsidRPr="008878DF" w:rsidRDefault="00157A38" w:rsidP="001B6366">
            <w:pPr>
              <w:pStyle w:val="cuatexto"/>
              <w:jc w:val="right"/>
              <w:rPr>
                <w:rFonts w:ascii="Helvetica LT Std" w:hAnsi="Helvetica LT Std" w:cs="Arial"/>
                <w:sz w:val="16"/>
                <w:szCs w:val="16"/>
              </w:rPr>
            </w:pPr>
            <w:r w:rsidRPr="008878DF">
              <w:rPr>
                <w:rFonts w:ascii="Helvetica LT Std" w:hAnsi="Helvetica LT Std" w:cs="Arial"/>
                <w:sz w:val="16"/>
                <w:szCs w:val="16"/>
              </w:rPr>
              <w:fldChar w:fldCharType="begin"/>
            </w:r>
            <w:r w:rsidRPr="008878DF">
              <w:rPr>
                <w:rFonts w:ascii="Helvetica LT Std" w:hAnsi="Helvetica LT Std" w:cs="Arial"/>
                <w:sz w:val="16"/>
                <w:szCs w:val="16"/>
              </w:rPr>
              <w:instrText xml:space="preserve"> =SUM(ABOVE) </w:instrText>
            </w:r>
            <w:r w:rsidRPr="008878DF">
              <w:rPr>
                <w:rFonts w:ascii="Helvetica LT Std" w:hAnsi="Helvetica LT Std" w:cs="Arial"/>
                <w:sz w:val="16"/>
                <w:szCs w:val="16"/>
              </w:rPr>
              <w:fldChar w:fldCharType="separate"/>
            </w:r>
            <w:r w:rsidRPr="008878DF">
              <w:rPr>
                <w:rFonts w:ascii="Helvetica LT Std" w:hAnsi="Helvetica LT Std" w:cs="Arial"/>
                <w:noProof/>
                <w:sz w:val="16"/>
                <w:szCs w:val="16"/>
              </w:rPr>
              <w:t>333.359</w:t>
            </w:r>
            <w:r w:rsidRPr="008878DF">
              <w:rPr>
                <w:rFonts w:ascii="Helvetica LT Std" w:hAnsi="Helvetica LT Std" w:cs="Arial"/>
                <w:sz w:val="16"/>
                <w:szCs w:val="16"/>
              </w:rPr>
              <w:fldChar w:fldCharType="end"/>
            </w:r>
          </w:p>
        </w:tc>
      </w:tr>
    </w:tbl>
    <w:p w:rsidR="00FC1655" w:rsidRPr="008F2D74" w:rsidRDefault="00FC1655" w:rsidP="00496E92">
      <w:pPr>
        <w:pStyle w:val="texto"/>
        <w:spacing w:before="240" w:after="260"/>
        <w:rPr>
          <w:rFonts w:ascii="Helvetica LT Std" w:hAnsi="Helvetica LT Std"/>
          <w:sz w:val="19"/>
          <w:szCs w:val="19"/>
        </w:rPr>
      </w:pPr>
    </w:p>
    <w:p w:rsidR="00157A38" w:rsidRPr="008F2D74" w:rsidRDefault="00157A38" w:rsidP="00496E92">
      <w:pPr>
        <w:pStyle w:val="texto"/>
        <w:spacing w:before="240" w:after="260"/>
        <w:rPr>
          <w:rFonts w:ascii="Helvetica LT Std" w:hAnsi="Helvetica LT Std"/>
          <w:sz w:val="19"/>
          <w:szCs w:val="19"/>
        </w:rPr>
      </w:pPr>
      <w:r w:rsidRPr="008F2D74">
        <w:rPr>
          <w:rFonts w:ascii="Helvetica LT Std" w:hAnsi="Helvetica LT Std"/>
          <w:sz w:val="19"/>
          <w:szCs w:val="19"/>
        </w:rPr>
        <w:t>Mankomunitateak jo du eraikinaren zaharberritze-lanen kostua 13,2 milioi eurokoa izanen dela, eta honako epe hauek aurreikusi ditu:</w:t>
      </w:r>
    </w:p>
    <w:tbl>
      <w:tblPr>
        <w:tblW w:w="8848" w:type="dxa"/>
        <w:jc w:val="center"/>
        <w:tblLayout w:type="fixed"/>
        <w:tblCellMar>
          <w:left w:w="70" w:type="dxa"/>
          <w:right w:w="70" w:type="dxa"/>
        </w:tblCellMar>
        <w:tblLook w:val="0000" w:firstRow="0" w:lastRow="0" w:firstColumn="0" w:lastColumn="0" w:noHBand="0" w:noVBand="0"/>
      </w:tblPr>
      <w:tblGrid>
        <w:gridCol w:w="4635"/>
        <w:gridCol w:w="1877"/>
        <w:gridCol w:w="2336"/>
      </w:tblGrid>
      <w:tr w:rsidR="00157A38" w:rsidRPr="008878DF" w:rsidTr="00B72ACC">
        <w:trPr>
          <w:trHeight w:val="340"/>
          <w:jc w:val="center"/>
        </w:trPr>
        <w:tc>
          <w:tcPr>
            <w:tcW w:w="4635"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left"/>
              <w:rPr>
                <w:rFonts w:ascii="Helvetica LT Std" w:hAnsi="Helvetica LT Std"/>
                <w:sz w:val="16"/>
                <w:szCs w:val="16"/>
              </w:rPr>
            </w:pPr>
          </w:p>
        </w:tc>
        <w:tc>
          <w:tcPr>
            <w:tcW w:w="1877" w:type="dxa"/>
            <w:tcBorders>
              <w:top w:val="single" w:sz="4" w:space="0" w:color="auto"/>
              <w:bottom w:val="single" w:sz="4" w:space="0" w:color="auto"/>
            </w:tcBorders>
            <w:shd w:val="clear" w:color="auto" w:fill="FABF8F" w:themeFill="accent6" w:themeFillTint="99"/>
            <w:vAlign w:val="center"/>
          </w:tcPr>
          <w:p w:rsidR="00157A38" w:rsidRPr="008878DF" w:rsidRDefault="008878DF" w:rsidP="003300C4">
            <w:pPr>
              <w:pStyle w:val="cuadroCabe"/>
              <w:jc w:val="right"/>
              <w:rPr>
                <w:rFonts w:ascii="Helvetica LT Std" w:hAnsi="Helvetica LT Std"/>
                <w:sz w:val="16"/>
                <w:szCs w:val="16"/>
              </w:rPr>
            </w:pPr>
            <w:r>
              <w:rPr>
                <w:rFonts w:ascii="Helvetica LT Std" w:hAnsi="Helvetica LT Std"/>
                <w:sz w:val="16"/>
                <w:szCs w:val="16"/>
              </w:rPr>
              <w:t>Aurreikusitako</w:t>
            </w:r>
            <w:r>
              <w:rPr>
                <w:rFonts w:ascii="Helvetica LT Std" w:hAnsi="Helvetica LT Std"/>
                <w:sz w:val="16"/>
                <w:szCs w:val="16"/>
              </w:rPr>
              <w:br/>
            </w:r>
            <w:r w:rsidR="00157A38" w:rsidRPr="008878DF">
              <w:rPr>
                <w:rFonts w:ascii="Helvetica LT Std" w:hAnsi="Helvetica LT Std"/>
                <w:sz w:val="16"/>
                <w:szCs w:val="16"/>
              </w:rPr>
              <w:t>zenbatekoa</w:t>
            </w:r>
          </w:p>
        </w:tc>
        <w:tc>
          <w:tcPr>
            <w:tcW w:w="2336"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right"/>
              <w:rPr>
                <w:rFonts w:ascii="Helvetica LT Std" w:hAnsi="Helvetica LT Std"/>
                <w:sz w:val="16"/>
                <w:szCs w:val="16"/>
              </w:rPr>
            </w:pPr>
            <w:r w:rsidRPr="008878DF">
              <w:rPr>
                <w:rFonts w:ascii="Helvetica LT Std" w:hAnsi="Helvetica LT Std"/>
                <w:sz w:val="16"/>
                <w:szCs w:val="16"/>
              </w:rPr>
              <w:t>Aurreikusitako epea</w:t>
            </w:r>
          </w:p>
        </w:tc>
      </w:tr>
      <w:tr w:rsidR="00157A38" w:rsidRPr="008878DF" w:rsidTr="00B72ACC">
        <w:trPr>
          <w:trHeight w:val="255"/>
          <w:jc w:val="center"/>
        </w:trPr>
        <w:tc>
          <w:tcPr>
            <w:tcW w:w="4635" w:type="dxa"/>
            <w:tcBorders>
              <w:top w:val="single" w:sz="4"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Proiektua eta obra-zuzendaritza</w:t>
            </w:r>
          </w:p>
        </w:tc>
        <w:tc>
          <w:tcPr>
            <w:tcW w:w="1877" w:type="dxa"/>
            <w:tcBorders>
              <w:top w:val="single" w:sz="4"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1.337.500</w:t>
            </w:r>
          </w:p>
        </w:tc>
        <w:tc>
          <w:tcPr>
            <w:tcW w:w="2336" w:type="dxa"/>
            <w:tcBorders>
              <w:top w:val="single" w:sz="4"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2011-2012</w:t>
            </w:r>
          </w:p>
        </w:tc>
      </w:tr>
      <w:tr w:rsidR="00157A38" w:rsidRPr="008878DF" w:rsidTr="00B72ACC">
        <w:trPr>
          <w:trHeight w:val="255"/>
          <w:jc w:val="center"/>
        </w:trPr>
        <w:tc>
          <w:tcPr>
            <w:tcW w:w="4635"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Eraikina barrutik eraistea</w:t>
            </w:r>
          </w:p>
        </w:tc>
        <w:tc>
          <w:tcPr>
            <w:tcW w:w="1877"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400.000</w:t>
            </w:r>
          </w:p>
        </w:tc>
        <w:tc>
          <w:tcPr>
            <w:tcW w:w="2336"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2012ko amaiera</w:t>
            </w:r>
          </w:p>
        </w:tc>
      </w:tr>
      <w:tr w:rsidR="00157A38" w:rsidRPr="008878DF" w:rsidTr="00B72ACC">
        <w:trPr>
          <w:trHeight w:val="255"/>
          <w:jc w:val="center"/>
        </w:trPr>
        <w:tc>
          <w:tcPr>
            <w:tcW w:w="4635" w:type="dxa"/>
            <w:tcBorders>
              <w:top w:val="single" w:sz="2" w:space="0" w:color="auto"/>
              <w:bottom w:val="single" w:sz="2" w:space="0" w:color="auto"/>
            </w:tcBorders>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 xml:space="preserve">Obraren exekuzioa </w:t>
            </w:r>
          </w:p>
        </w:tc>
        <w:tc>
          <w:tcPr>
            <w:tcW w:w="1877"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11.480.000</w:t>
            </w:r>
          </w:p>
        </w:tc>
        <w:tc>
          <w:tcPr>
            <w:tcW w:w="2336" w:type="dxa"/>
            <w:tcBorders>
              <w:top w:val="single" w:sz="2" w:space="0" w:color="auto"/>
              <w:bottom w:val="single" w:sz="2" w:space="0" w:color="auto"/>
            </w:tcBorders>
            <w:vAlign w:val="center"/>
          </w:tcPr>
          <w:p w:rsidR="00157A38" w:rsidRPr="008878DF" w:rsidRDefault="00157A38" w:rsidP="003300C4">
            <w:pPr>
              <w:pStyle w:val="cuatexto"/>
              <w:jc w:val="right"/>
              <w:rPr>
                <w:rFonts w:ascii="Helvetica LT Std" w:hAnsi="Helvetica LT Std"/>
                <w:sz w:val="16"/>
                <w:szCs w:val="16"/>
              </w:rPr>
            </w:pPr>
            <w:r w:rsidRPr="008878DF">
              <w:rPr>
                <w:rFonts w:ascii="Helvetica LT Std" w:hAnsi="Helvetica LT Std"/>
                <w:sz w:val="16"/>
                <w:szCs w:val="16"/>
              </w:rPr>
              <w:t>2013-2014</w:t>
            </w:r>
          </w:p>
        </w:tc>
      </w:tr>
      <w:tr w:rsidR="00157A38" w:rsidRPr="008878DF" w:rsidTr="00B72ACC">
        <w:trPr>
          <w:trHeight w:val="312"/>
          <w:jc w:val="center"/>
        </w:trPr>
        <w:tc>
          <w:tcPr>
            <w:tcW w:w="4635" w:type="dxa"/>
            <w:tcBorders>
              <w:top w:val="single" w:sz="2" w:space="0" w:color="auto"/>
              <w:bottom w:val="single" w:sz="4" w:space="0" w:color="auto"/>
            </w:tcBorders>
            <w:shd w:val="clear" w:color="auto" w:fill="FABF8F" w:themeFill="accent6" w:themeFillTint="99"/>
            <w:vAlign w:val="center"/>
          </w:tcPr>
          <w:p w:rsidR="00157A38" w:rsidRPr="008878DF" w:rsidRDefault="00157A38" w:rsidP="003300C4">
            <w:pPr>
              <w:pStyle w:val="cuatexto"/>
              <w:jc w:val="left"/>
              <w:rPr>
                <w:rFonts w:ascii="Helvetica LT Std" w:hAnsi="Helvetica LT Std" w:cs="Arial"/>
                <w:sz w:val="16"/>
                <w:szCs w:val="16"/>
              </w:rPr>
            </w:pPr>
            <w:r w:rsidRPr="008878DF">
              <w:rPr>
                <w:rFonts w:ascii="Helvetica LT Std" w:hAnsi="Helvetica LT Std"/>
                <w:sz w:val="16"/>
                <w:szCs w:val="16"/>
              </w:rPr>
              <w:t xml:space="preserve">Guztira </w:t>
            </w:r>
          </w:p>
        </w:tc>
        <w:tc>
          <w:tcPr>
            <w:tcW w:w="1877" w:type="dxa"/>
            <w:tcBorders>
              <w:top w:val="single" w:sz="2" w:space="0" w:color="auto"/>
              <w:bottom w:val="single" w:sz="4" w:space="0" w:color="auto"/>
            </w:tcBorders>
            <w:shd w:val="clear" w:color="auto" w:fill="FABF8F" w:themeFill="accent6" w:themeFillTint="99"/>
            <w:vAlign w:val="center"/>
          </w:tcPr>
          <w:p w:rsidR="00157A38" w:rsidRPr="008878DF" w:rsidRDefault="00157A38" w:rsidP="003300C4">
            <w:pPr>
              <w:pStyle w:val="cuatexto"/>
              <w:jc w:val="right"/>
              <w:rPr>
                <w:rFonts w:ascii="Helvetica LT Std" w:hAnsi="Helvetica LT Std" w:cs="Arial"/>
                <w:sz w:val="16"/>
                <w:szCs w:val="16"/>
              </w:rPr>
            </w:pPr>
            <w:r w:rsidRPr="008878DF">
              <w:rPr>
                <w:rFonts w:ascii="Helvetica LT Std" w:hAnsi="Helvetica LT Std" w:cs="Arial"/>
                <w:sz w:val="16"/>
                <w:szCs w:val="16"/>
              </w:rPr>
              <w:fldChar w:fldCharType="begin"/>
            </w:r>
            <w:r w:rsidRPr="008878DF">
              <w:rPr>
                <w:rFonts w:ascii="Helvetica LT Std" w:hAnsi="Helvetica LT Std" w:cs="Arial"/>
                <w:sz w:val="16"/>
                <w:szCs w:val="16"/>
              </w:rPr>
              <w:instrText xml:space="preserve"> =SUM(ABOVE) </w:instrText>
            </w:r>
            <w:r w:rsidRPr="008878DF">
              <w:rPr>
                <w:rFonts w:ascii="Helvetica LT Std" w:hAnsi="Helvetica LT Std" w:cs="Arial"/>
                <w:sz w:val="16"/>
                <w:szCs w:val="16"/>
              </w:rPr>
              <w:fldChar w:fldCharType="separate"/>
            </w:r>
            <w:r w:rsidRPr="008878DF">
              <w:rPr>
                <w:rFonts w:ascii="Helvetica LT Std" w:hAnsi="Helvetica LT Std" w:cs="Arial"/>
                <w:noProof/>
                <w:sz w:val="16"/>
                <w:szCs w:val="16"/>
              </w:rPr>
              <w:t>13.217.500</w:t>
            </w:r>
            <w:r w:rsidRPr="008878DF">
              <w:rPr>
                <w:rFonts w:ascii="Helvetica LT Std" w:hAnsi="Helvetica LT Std" w:cs="Arial"/>
                <w:sz w:val="16"/>
                <w:szCs w:val="16"/>
              </w:rPr>
              <w:fldChar w:fldCharType="end"/>
            </w:r>
          </w:p>
        </w:tc>
        <w:tc>
          <w:tcPr>
            <w:tcW w:w="2336" w:type="dxa"/>
            <w:tcBorders>
              <w:top w:val="single" w:sz="2" w:space="0" w:color="auto"/>
              <w:bottom w:val="single" w:sz="4" w:space="0" w:color="auto"/>
            </w:tcBorders>
            <w:shd w:val="clear" w:color="auto" w:fill="FABF8F" w:themeFill="accent6" w:themeFillTint="99"/>
            <w:vAlign w:val="center"/>
          </w:tcPr>
          <w:p w:rsidR="00157A38" w:rsidRPr="008878DF" w:rsidRDefault="00157A38" w:rsidP="003300C4">
            <w:pPr>
              <w:pStyle w:val="cuatexto"/>
              <w:jc w:val="right"/>
              <w:rPr>
                <w:rFonts w:ascii="Helvetica LT Std" w:hAnsi="Helvetica LT Std" w:cs="Arial"/>
                <w:sz w:val="16"/>
                <w:szCs w:val="16"/>
              </w:rPr>
            </w:pPr>
          </w:p>
        </w:tc>
      </w:tr>
    </w:tbl>
    <w:p w:rsidR="00157A38" w:rsidRPr="008F2D74" w:rsidRDefault="00157A38" w:rsidP="00496E92">
      <w:pPr>
        <w:pStyle w:val="texto"/>
        <w:spacing w:before="240"/>
        <w:rPr>
          <w:rFonts w:ascii="Helvetica LT Std" w:hAnsi="Helvetica LT Std"/>
          <w:spacing w:val="2"/>
          <w:sz w:val="19"/>
          <w:szCs w:val="19"/>
        </w:rPr>
      </w:pPr>
      <w:r w:rsidRPr="008F2D74">
        <w:rPr>
          <w:rFonts w:ascii="Helvetica LT Std" w:hAnsi="Helvetica LT Std"/>
          <w:sz w:val="19"/>
          <w:szCs w:val="19"/>
        </w:rPr>
        <w:t>Obra horietarako aurreikusitako finantzaketa Mankomunitatearen jabetzako aktibo higiezinen besterentzean oinarritzen da; esate baterako, 2.736.728 euro egiten duten lursail eta hirigintza-eskubideak eta egoitza instituzionala zein 8.361.328 euroan tasatutako bulegoak.</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Epe-baldintzak ez dira bete, eta geratuta daude eraikinaren zaharberritzearekin lotutako ja</w:t>
      </w:r>
      <w:r w:rsidRPr="008F2D74">
        <w:rPr>
          <w:rFonts w:ascii="Helvetica LT Std" w:hAnsi="Helvetica LT Std"/>
          <w:sz w:val="19"/>
          <w:szCs w:val="19"/>
        </w:rPr>
        <w:t>r</w:t>
      </w:r>
      <w:r w:rsidRPr="008F2D74">
        <w:rPr>
          <w:rFonts w:ascii="Helvetica LT Std" w:hAnsi="Helvetica LT Std"/>
          <w:sz w:val="19"/>
          <w:szCs w:val="19"/>
        </w:rPr>
        <w:t>duketa guztiak.</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Gaur egun, Mankomunitateak ez du higiezina atxiki, eta ez dio Sozietateari mailegua eskua</w:t>
      </w:r>
      <w:r w:rsidRPr="008F2D74">
        <w:rPr>
          <w:rFonts w:ascii="Helvetica LT Std" w:hAnsi="Helvetica LT Std"/>
          <w:sz w:val="19"/>
          <w:szCs w:val="19"/>
        </w:rPr>
        <w:t>l</w:t>
      </w:r>
      <w:r w:rsidRPr="008F2D74">
        <w:rPr>
          <w:rFonts w:ascii="Helvetica LT Std" w:hAnsi="Helvetica LT Std"/>
          <w:sz w:val="19"/>
          <w:szCs w:val="19"/>
        </w:rPr>
        <w:t>datu, zaharberritzeaz eta mantentzeaz bera ardura dadin. Hori egiten ez den bitartean, mailegu</w:t>
      </w:r>
      <w:r w:rsidRPr="008F2D74">
        <w:rPr>
          <w:rFonts w:ascii="Helvetica LT Std" w:hAnsi="Helvetica LT Std"/>
          <w:sz w:val="19"/>
          <w:szCs w:val="19"/>
        </w:rPr>
        <w:t>a</w:t>
      </w:r>
      <w:r w:rsidRPr="008F2D74">
        <w:rPr>
          <w:rFonts w:ascii="Helvetica LT Std" w:hAnsi="Helvetica LT Std"/>
          <w:sz w:val="19"/>
          <w:szCs w:val="19"/>
        </w:rPr>
        <w:t>ren finantza-zama, Mankomunitatearen kargura dena, Sozietatearen ekarpen baten bidez fina</w:t>
      </w:r>
      <w:r w:rsidRPr="008F2D74">
        <w:rPr>
          <w:rFonts w:ascii="Helvetica LT Std" w:hAnsi="Helvetica LT Std"/>
          <w:sz w:val="19"/>
          <w:szCs w:val="19"/>
        </w:rPr>
        <w:t>n</w:t>
      </w:r>
      <w:r w:rsidRPr="008F2D74">
        <w:rPr>
          <w:rFonts w:ascii="Helvetica LT Std" w:hAnsi="Helvetica LT Std"/>
          <w:sz w:val="19"/>
          <w:szCs w:val="19"/>
        </w:rPr>
        <w:t>tzatzen da.</w:t>
      </w:r>
    </w:p>
    <w:p w:rsidR="00304FF0" w:rsidRDefault="00304FF0">
      <w:pPr>
        <w:spacing w:after="0"/>
        <w:ind w:firstLine="0"/>
        <w:jc w:val="left"/>
        <w:rPr>
          <w:rFonts w:ascii="Helvetica LT Std" w:hAnsi="Helvetica LT Std"/>
          <w:b/>
          <w:iCs/>
          <w:color w:val="000000"/>
          <w:spacing w:val="10"/>
          <w:kern w:val="28"/>
          <w:sz w:val="19"/>
          <w:szCs w:val="19"/>
        </w:rPr>
      </w:pPr>
      <w:r>
        <w:rPr>
          <w:szCs w:val="19"/>
        </w:rPr>
        <w:br w:type="page"/>
      </w:r>
    </w:p>
    <w:p w:rsidR="00157A38" w:rsidRPr="008F2D74" w:rsidRDefault="00157A38" w:rsidP="00806370">
      <w:pPr>
        <w:pStyle w:val="atitulo3"/>
        <w:spacing w:before="240"/>
        <w:rPr>
          <w:rFonts w:cs="Arial"/>
          <w:szCs w:val="19"/>
        </w:rPr>
      </w:pPr>
      <w:r w:rsidRPr="008F2D74">
        <w:rPr>
          <w:szCs w:val="19"/>
        </w:rPr>
        <w:lastRenderedPageBreak/>
        <w:t>V.</w:t>
      </w:r>
      <w:bookmarkEnd w:id="127"/>
      <w:r w:rsidRPr="008F2D74">
        <w:rPr>
          <w:szCs w:val="19"/>
        </w:rPr>
        <w:t xml:space="preserve">2.5. Kontratazio administratiboa </w:t>
      </w:r>
    </w:p>
    <w:p w:rsidR="00157A38" w:rsidRPr="008F2D74" w:rsidRDefault="00157A38" w:rsidP="00157A38">
      <w:pPr>
        <w:pStyle w:val="texto"/>
        <w:tabs>
          <w:tab w:val="clear" w:pos="2835"/>
          <w:tab w:val="clear" w:pos="3969"/>
          <w:tab w:val="clear" w:pos="5103"/>
          <w:tab w:val="clear" w:pos="6237"/>
          <w:tab w:val="clear" w:pos="7371"/>
        </w:tabs>
        <w:spacing w:after="240"/>
        <w:rPr>
          <w:rFonts w:ascii="Helvetica LT Std" w:hAnsi="Helvetica LT Std"/>
          <w:sz w:val="19"/>
          <w:szCs w:val="19"/>
        </w:rPr>
      </w:pPr>
      <w:r w:rsidRPr="008F2D74">
        <w:rPr>
          <w:rFonts w:ascii="Helvetica LT Std" w:hAnsi="Helvetica LT Std"/>
          <w:sz w:val="19"/>
          <w:szCs w:val="19"/>
        </w:rPr>
        <w:t>Honako kontratu hauen esleipena eta betetzea fiskalizatu dira:</w:t>
      </w:r>
    </w:p>
    <w:tbl>
      <w:tblPr>
        <w:tblW w:w="9489" w:type="dxa"/>
        <w:jc w:val="center"/>
        <w:tblLook w:val="01E0" w:firstRow="1" w:lastRow="1" w:firstColumn="1" w:lastColumn="1" w:noHBand="0" w:noVBand="0"/>
      </w:tblPr>
      <w:tblGrid>
        <w:gridCol w:w="854"/>
        <w:gridCol w:w="963"/>
        <w:gridCol w:w="1951"/>
        <w:gridCol w:w="1535"/>
        <w:gridCol w:w="1004"/>
        <w:gridCol w:w="1114"/>
        <w:gridCol w:w="1192"/>
        <w:gridCol w:w="876"/>
      </w:tblGrid>
      <w:tr w:rsidR="00157A38" w:rsidRPr="00304FF0" w:rsidTr="00304FF0">
        <w:trPr>
          <w:trHeight w:val="198"/>
          <w:jc w:val="center"/>
        </w:trPr>
        <w:tc>
          <w:tcPr>
            <w:tcW w:w="854" w:type="dxa"/>
            <w:tcBorders>
              <w:top w:val="single" w:sz="4" w:space="0" w:color="auto"/>
              <w:bottom w:val="single" w:sz="4" w:space="0" w:color="auto"/>
            </w:tcBorders>
            <w:shd w:val="clear" w:color="auto" w:fill="FABF8F" w:themeFill="accent6" w:themeFillTint="99"/>
            <w:vAlign w:val="center"/>
          </w:tcPr>
          <w:p w:rsidR="00157A38" w:rsidRPr="00304FF0" w:rsidRDefault="00157A38" w:rsidP="000A069F">
            <w:pPr>
              <w:pStyle w:val="cuadroCabe"/>
              <w:jc w:val="left"/>
              <w:rPr>
                <w:rFonts w:ascii="Helvetica LT Std" w:hAnsi="Helvetica LT Std"/>
                <w:sz w:val="14"/>
                <w:szCs w:val="14"/>
              </w:rPr>
            </w:pPr>
            <w:r w:rsidRPr="00304FF0">
              <w:rPr>
                <w:rFonts w:ascii="Helvetica LT Std" w:hAnsi="Helvetica LT Std"/>
                <w:sz w:val="14"/>
                <w:szCs w:val="14"/>
              </w:rPr>
              <w:t>Esleipen-urtea</w:t>
            </w:r>
          </w:p>
        </w:tc>
        <w:tc>
          <w:tcPr>
            <w:tcW w:w="963" w:type="dxa"/>
            <w:tcBorders>
              <w:top w:val="single" w:sz="4" w:space="0" w:color="auto"/>
              <w:bottom w:val="single" w:sz="4" w:space="0" w:color="auto"/>
            </w:tcBorders>
            <w:shd w:val="clear" w:color="auto" w:fill="FABF8F" w:themeFill="accent6" w:themeFillTint="99"/>
            <w:vAlign w:val="center"/>
          </w:tcPr>
          <w:p w:rsidR="00157A38" w:rsidRPr="00304FF0" w:rsidRDefault="00157A38" w:rsidP="00226CA6">
            <w:pPr>
              <w:pStyle w:val="cuadroCabe"/>
              <w:jc w:val="left"/>
              <w:rPr>
                <w:rFonts w:ascii="Helvetica LT Std" w:hAnsi="Helvetica LT Std"/>
                <w:sz w:val="14"/>
                <w:szCs w:val="14"/>
              </w:rPr>
            </w:pPr>
            <w:r w:rsidRPr="00304FF0">
              <w:rPr>
                <w:rFonts w:ascii="Helvetica LT Std" w:hAnsi="Helvetica LT Std"/>
                <w:sz w:val="14"/>
                <w:szCs w:val="14"/>
              </w:rPr>
              <w:t>Kontratua</w:t>
            </w:r>
          </w:p>
        </w:tc>
        <w:tc>
          <w:tcPr>
            <w:tcW w:w="1951" w:type="dxa"/>
            <w:tcBorders>
              <w:top w:val="single" w:sz="4" w:space="0" w:color="auto"/>
              <w:bottom w:val="single" w:sz="4" w:space="0" w:color="auto"/>
            </w:tcBorders>
            <w:shd w:val="clear" w:color="auto" w:fill="FABF8F" w:themeFill="accent6" w:themeFillTint="99"/>
            <w:vAlign w:val="center"/>
          </w:tcPr>
          <w:p w:rsidR="00157A38" w:rsidRPr="00304FF0" w:rsidRDefault="00157A38" w:rsidP="00226CA6">
            <w:pPr>
              <w:pStyle w:val="cuadroCabe"/>
              <w:ind w:left="-52"/>
              <w:jc w:val="left"/>
              <w:rPr>
                <w:rFonts w:ascii="Helvetica LT Std" w:hAnsi="Helvetica LT Std"/>
                <w:sz w:val="14"/>
                <w:szCs w:val="14"/>
              </w:rPr>
            </w:pPr>
            <w:r w:rsidRPr="00304FF0">
              <w:rPr>
                <w:rFonts w:ascii="Helvetica LT Std" w:hAnsi="Helvetica LT Std"/>
                <w:sz w:val="14"/>
                <w:szCs w:val="14"/>
              </w:rPr>
              <w:t>Helburua</w:t>
            </w:r>
          </w:p>
        </w:tc>
        <w:tc>
          <w:tcPr>
            <w:tcW w:w="1535" w:type="dxa"/>
            <w:tcBorders>
              <w:top w:val="single" w:sz="4" w:space="0" w:color="auto"/>
              <w:bottom w:val="single" w:sz="4" w:space="0" w:color="auto"/>
            </w:tcBorders>
            <w:shd w:val="clear" w:color="auto" w:fill="FABF8F" w:themeFill="accent6" w:themeFillTint="99"/>
            <w:vAlign w:val="center"/>
          </w:tcPr>
          <w:p w:rsidR="00157A38" w:rsidRPr="00304FF0" w:rsidRDefault="00157A38" w:rsidP="00226CA6">
            <w:pPr>
              <w:pStyle w:val="cuadroCabe"/>
              <w:ind w:left="-108"/>
              <w:jc w:val="left"/>
              <w:rPr>
                <w:rFonts w:ascii="Helvetica LT Std" w:hAnsi="Helvetica LT Std"/>
                <w:sz w:val="14"/>
                <w:szCs w:val="14"/>
              </w:rPr>
            </w:pPr>
            <w:r w:rsidRPr="00304FF0">
              <w:rPr>
                <w:rFonts w:ascii="Helvetica LT Std" w:hAnsi="Helvetica LT Std"/>
                <w:sz w:val="14"/>
                <w:szCs w:val="14"/>
              </w:rPr>
              <w:t>Prozedura</w:t>
            </w:r>
          </w:p>
        </w:tc>
        <w:tc>
          <w:tcPr>
            <w:tcW w:w="1004" w:type="dxa"/>
            <w:tcBorders>
              <w:top w:val="single" w:sz="4" w:space="0" w:color="auto"/>
              <w:bottom w:val="single" w:sz="4" w:space="0" w:color="auto"/>
            </w:tcBorders>
            <w:shd w:val="clear" w:color="auto" w:fill="FABF8F" w:themeFill="accent6" w:themeFillTint="99"/>
            <w:vAlign w:val="center"/>
          </w:tcPr>
          <w:p w:rsidR="00157A38" w:rsidRPr="00304FF0" w:rsidRDefault="00157A38" w:rsidP="000A069F">
            <w:pPr>
              <w:pStyle w:val="cuadroCabe"/>
              <w:ind w:left="-108"/>
              <w:jc w:val="right"/>
              <w:rPr>
                <w:rFonts w:ascii="Helvetica LT Std" w:hAnsi="Helvetica LT Std"/>
                <w:sz w:val="14"/>
                <w:szCs w:val="14"/>
              </w:rPr>
            </w:pPr>
            <w:r w:rsidRPr="00304FF0">
              <w:rPr>
                <w:rFonts w:ascii="Helvetica LT Std" w:hAnsi="Helvetica LT Std"/>
                <w:sz w:val="14"/>
                <w:szCs w:val="14"/>
              </w:rPr>
              <w:t>Lizitazio-prezioa, BEZik gabe</w:t>
            </w:r>
          </w:p>
        </w:tc>
        <w:tc>
          <w:tcPr>
            <w:tcW w:w="1114" w:type="dxa"/>
            <w:tcBorders>
              <w:top w:val="single" w:sz="4" w:space="0" w:color="auto"/>
              <w:bottom w:val="single" w:sz="4" w:space="0" w:color="auto"/>
            </w:tcBorders>
            <w:shd w:val="clear" w:color="auto" w:fill="FABF8F" w:themeFill="accent6" w:themeFillTint="99"/>
            <w:vAlign w:val="center"/>
          </w:tcPr>
          <w:p w:rsidR="00157A38" w:rsidRPr="00304FF0" w:rsidRDefault="00157A38" w:rsidP="000A069F">
            <w:pPr>
              <w:pStyle w:val="cuadroCabe"/>
              <w:ind w:left="-108"/>
              <w:jc w:val="right"/>
              <w:rPr>
                <w:rFonts w:ascii="Helvetica LT Std" w:hAnsi="Helvetica LT Std"/>
                <w:sz w:val="14"/>
                <w:szCs w:val="14"/>
              </w:rPr>
            </w:pPr>
            <w:r w:rsidRPr="00304FF0">
              <w:rPr>
                <w:rFonts w:ascii="Helvetica LT Std" w:hAnsi="Helvetica LT Std"/>
                <w:sz w:val="14"/>
                <w:szCs w:val="14"/>
              </w:rPr>
              <w:t>Onartutako lizitatzaile kopurua</w:t>
            </w:r>
          </w:p>
        </w:tc>
        <w:tc>
          <w:tcPr>
            <w:tcW w:w="1192" w:type="dxa"/>
            <w:tcBorders>
              <w:top w:val="single" w:sz="4" w:space="0" w:color="auto"/>
              <w:bottom w:val="single" w:sz="4" w:space="0" w:color="auto"/>
            </w:tcBorders>
            <w:shd w:val="clear" w:color="auto" w:fill="FABF8F" w:themeFill="accent6" w:themeFillTint="99"/>
            <w:vAlign w:val="center"/>
          </w:tcPr>
          <w:p w:rsidR="00157A38" w:rsidRPr="00304FF0" w:rsidRDefault="00304FF0" w:rsidP="000A069F">
            <w:pPr>
              <w:pStyle w:val="cuadroCabe"/>
              <w:ind w:left="-108"/>
              <w:jc w:val="right"/>
              <w:rPr>
                <w:rFonts w:ascii="Helvetica LT Std" w:hAnsi="Helvetica LT Std"/>
                <w:sz w:val="14"/>
                <w:szCs w:val="14"/>
              </w:rPr>
            </w:pPr>
            <w:r>
              <w:rPr>
                <w:rFonts w:ascii="Helvetica LT Std" w:hAnsi="Helvetica LT Std"/>
                <w:sz w:val="14"/>
                <w:szCs w:val="14"/>
              </w:rPr>
              <w:t>Esleipen-prezioa,</w:t>
            </w:r>
            <w:r>
              <w:rPr>
                <w:rFonts w:ascii="Helvetica LT Std" w:hAnsi="Helvetica LT Std"/>
                <w:sz w:val="14"/>
                <w:szCs w:val="14"/>
              </w:rPr>
              <w:br/>
            </w:r>
            <w:r w:rsidR="00157A38" w:rsidRPr="00304FF0">
              <w:rPr>
                <w:rFonts w:ascii="Helvetica LT Std" w:hAnsi="Helvetica LT Std"/>
                <w:sz w:val="14"/>
                <w:szCs w:val="14"/>
              </w:rPr>
              <w:t>BEZik gabe</w:t>
            </w:r>
          </w:p>
        </w:tc>
        <w:tc>
          <w:tcPr>
            <w:tcW w:w="876" w:type="dxa"/>
            <w:tcBorders>
              <w:top w:val="single" w:sz="4" w:space="0" w:color="auto"/>
              <w:bottom w:val="single" w:sz="4" w:space="0" w:color="auto"/>
            </w:tcBorders>
            <w:shd w:val="clear" w:color="auto" w:fill="FABF8F" w:themeFill="accent6" w:themeFillTint="99"/>
            <w:vAlign w:val="center"/>
          </w:tcPr>
          <w:p w:rsidR="00157A38" w:rsidRPr="00304FF0" w:rsidRDefault="00157A38" w:rsidP="000A069F">
            <w:pPr>
              <w:pStyle w:val="cuadroCabe"/>
              <w:ind w:left="-108"/>
              <w:jc w:val="right"/>
              <w:rPr>
                <w:rFonts w:ascii="Helvetica LT Std" w:hAnsi="Helvetica LT Std"/>
                <w:sz w:val="14"/>
                <w:szCs w:val="14"/>
              </w:rPr>
            </w:pPr>
            <w:r w:rsidRPr="00304FF0">
              <w:rPr>
                <w:rFonts w:ascii="Helvetica LT Std" w:hAnsi="Helvetica LT Std"/>
                <w:sz w:val="14"/>
                <w:szCs w:val="14"/>
              </w:rPr>
              <w:t>Esleipen-baja</w:t>
            </w:r>
          </w:p>
        </w:tc>
      </w:tr>
      <w:tr w:rsidR="00157A38" w:rsidRPr="00304FF0" w:rsidTr="00304FF0">
        <w:trPr>
          <w:trHeight w:val="198"/>
          <w:jc w:val="center"/>
        </w:trPr>
        <w:tc>
          <w:tcPr>
            <w:tcW w:w="854" w:type="dxa"/>
            <w:tcBorders>
              <w:top w:val="single" w:sz="4" w:space="0" w:color="auto"/>
              <w:bottom w:val="single" w:sz="2" w:space="0" w:color="auto"/>
            </w:tcBorders>
            <w:vAlign w:val="center"/>
          </w:tcPr>
          <w:p w:rsidR="00157A38" w:rsidRPr="00304FF0" w:rsidRDefault="00157A38" w:rsidP="007E32F5">
            <w:pPr>
              <w:pStyle w:val="cuatexto"/>
              <w:jc w:val="left"/>
              <w:rPr>
                <w:rFonts w:ascii="Helvetica LT Std" w:hAnsi="Helvetica LT Std"/>
                <w:sz w:val="14"/>
                <w:szCs w:val="14"/>
              </w:rPr>
            </w:pPr>
            <w:r w:rsidRPr="00304FF0">
              <w:rPr>
                <w:rFonts w:ascii="Helvetica LT Std" w:hAnsi="Helvetica LT Std"/>
                <w:sz w:val="14"/>
                <w:szCs w:val="14"/>
              </w:rPr>
              <w:t>2013</w:t>
            </w:r>
          </w:p>
        </w:tc>
        <w:tc>
          <w:tcPr>
            <w:tcW w:w="963" w:type="dxa"/>
            <w:tcBorders>
              <w:top w:val="single" w:sz="4" w:space="0" w:color="auto"/>
              <w:bottom w:val="single" w:sz="2" w:space="0" w:color="auto"/>
            </w:tcBorders>
            <w:shd w:val="clear" w:color="auto" w:fill="auto"/>
            <w:vAlign w:val="center"/>
          </w:tcPr>
          <w:p w:rsidR="00157A38" w:rsidRPr="00304FF0" w:rsidRDefault="00157A38" w:rsidP="00226CA6">
            <w:pPr>
              <w:pStyle w:val="cuatexto"/>
              <w:jc w:val="left"/>
              <w:rPr>
                <w:rFonts w:ascii="Helvetica LT Std" w:hAnsi="Helvetica LT Std"/>
                <w:sz w:val="14"/>
                <w:szCs w:val="14"/>
              </w:rPr>
            </w:pPr>
            <w:r w:rsidRPr="00304FF0">
              <w:rPr>
                <w:rFonts w:ascii="Helvetica LT Std" w:hAnsi="Helvetica LT Std"/>
                <w:sz w:val="14"/>
                <w:szCs w:val="14"/>
              </w:rPr>
              <w:t>Hornidura</w:t>
            </w:r>
          </w:p>
        </w:tc>
        <w:tc>
          <w:tcPr>
            <w:tcW w:w="1951" w:type="dxa"/>
            <w:tcBorders>
              <w:top w:val="single" w:sz="4" w:space="0" w:color="auto"/>
              <w:bottom w:val="single" w:sz="2" w:space="0" w:color="auto"/>
            </w:tcBorders>
            <w:shd w:val="clear" w:color="auto" w:fill="auto"/>
            <w:vAlign w:val="center"/>
          </w:tcPr>
          <w:p w:rsidR="00157A38" w:rsidRPr="00304FF0" w:rsidRDefault="00157A38" w:rsidP="00226CA6">
            <w:pPr>
              <w:pStyle w:val="cuatexto"/>
              <w:ind w:left="-52"/>
              <w:jc w:val="left"/>
              <w:rPr>
                <w:rFonts w:ascii="Helvetica LT Std" w:hAnsi="Helvetica LT Std"/>
                <w:sz w:val="14"/>
                <w:szCs w:val="14"/>
              </w:rPr>
            </w:pPr>
            <w:r w:rsidRPr="00304FF0">
              <w:rPr>
                <w:rFonts w:ascii="Helvetica LT Std" w:hAnsi="Helvetica LT Std"/>
                <w:sz w:val="14"/>
                <w:szCs w:val="14"/>
              </w:rPr>
              <w:t xml:space="preserve">Txartelen hornidurarako esparru-akordioa </w:t>
            </w:r>
          </w:p>
        </w:tc>
        <w:tc>
          <w:tcPr>
            <w:tcW w:w="1535" w:type="dxa"/>
            <w:tcBorders>
              <w:top w:val="single" w:sz="4" w:space="0" w:color="auto"/>
              <w:bottom w:val="single" w:sz="2" w:space="0" w:color="auto"/>
            </w:tcBorders>
            <w:vAlign w:val="center"/>
          </w:tcPr>
          <w:p w:rsidR="00157A38" w:rsidRPr="00304FF0" w:rsidRDefault="00157A38" w:rsidP="00226CA6">
            <w:pPr>
              <w:pStyle w:val="cuatexto"/>
              <w:ind w:left="-108"/>
              <w:jc w:val="left"/>
              <w:rPr>
                <w:rFonts w:ascii="Helvetica LT Std" w:hAnsi="Helvetica LT Std"/>
                <w:sz w:val="14"/>
                <w:szCs w:val="14"/>
              </w:rPr>
            </w:pPr>
            <w:r w:rsidRPr="00304FF0">
              <w:rPr>
                <w:rFonts w:ascii="Helvetica LT Std" w:hAnsi="Helvetica LT Std"/>
                <w:sz w:val="14"/>
                <w:szCs w:val="14"/>
              </w:rPr>
              <w:t>Irekia</w:t>
            </w:r>
          </w:p>
          <w:p w:rsidR="00157A38" w:rsidRPr="00304FF0" w:rsidRDefault="00157A38" w:rsidP="00226CA6">
            <w:pPr>
              <w:pStyle w:val="cuatexto"/>
              <w:ind w:left="-108"/>
              <w:jc w:val="left"/>
              <w:rPr>
                <w:rFonts w:ascii="Helvetica LT Std" w:hAnsi="Helvetica LT Std"/>
                <w:sz w:val="14"/>
                <w:szCs w:val="14"/>
              </w:rPr>
            </w:pPr>
            <w:r w:rsidRPr="00304FF0">
              <w:rPr>
                <w:rFonts w:ascii="Helvetica LT Std" w:hAnsi="Helvetica LT Std"/>
                <w:sz w:val="14"/>
                <w:szCs w:val="14"/>
              </w:rPr>
              <w:t>Eskaintzarik onena</w:t>
            </w:r>
          </w:p>
        </w:tc>
        <w:tc>
          <w:tcPr>
            <w:tcW w:w="1004" w:type="dxa"/>
            <w:tcBorders>
              <w:top w:val="single" w:sz="4"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200.000</w:t>
            </w:r>
          </w:p>
        </w:tc>
        <w:tc>
          <w:tcPr>
            <w:tcW w:w="1114" w:type="dxa"/>
            <w:tcBorders>
              <w:top w:val="single" w:sz="4" w:space="0" w:color="auto"/>
              <w:bottom w:val="single" w:sz="2" w:space="0" w:color="auto"/>
            </w:tcBorders>
            <w:shd w:val="clear" w:color="auto" w:fill="auto"/>
            <w:vAlign w:val="center"/>
          </w:tcPr>
          <w:p w:rsidR="008A0ECB" w:rsidRPr="00304FF0" w:rsidRDefault="008A0ECB" w:rsidP="00226CA6">
            <w:pPr>
              <w:pStyle w:val="cuatexto"/>
              <w:ind w:left="-108"/>
              <w:jc w:val="right"/>
              <w:rPr>
                <w:rFonts w:ascii="Helvetica LT Std" w:hAnsi="Helvetica LT Std"/>
                <w:sz w:val="14"/>
                <w:szCs w:val="14"/>
              </w:rPr>
            </w:pPr>
          </w:p>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6</w:t>
            </w:r>
          </w:p>
          <w:p w:rsidR="00157A38" w:rsidRPr="00304FF0" w:rsidRDefault="00157A38" w:rsidP="00226CA6">
            <w:pPr>
              <w:pStyle w:val="cuatexto"/>
              <w:ind w:left="-108"/>
              <w:jc w:val="right"/>
              <w:rPr>
                <w:rFonts w:ascii="Helvetica LT Std" w:hAnsi="Helvetica LT Std"/>
                <w:sz w:val="14"/>
                <w:szCs w:val="14"/>
              </w:rPr>
            </w:pPr>
          </w:p>
        </w:tc>
        <w:tc>
          <w:tcPr>
            <w:tcW w:w="1192" w:type="dxa"/>
            <w:tcBorders>
              <w:top w:val="single" w:sz="4"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p>
        </w:tc>
        <w:tc>
          <w:tcPr>
            <w:tcW w:w="876" w:type="dxa"/>
            <w:tcBorders>
              <w:top w:val="single" w:sz="4"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p>
        </w:tc>
      </w:tr>
      <w:tr w:rsidR="00157A38" w:rsidRPr="00304FF0" w:rsidTr="00304FF0">
        <w:trPr>
          <w:trHeight w:val="198"/>
          <w:jc w:val="center"/>
        </w:trPr>
        <w:tc>
          <w:tcPr>
            <w:tcW w:w="854" w:type="dxa"/>
            <w:tcBorders>
              <w:top w:val="single" w:sz="2" w:space="0" w:color="auto"/>
              <w:bottom w:val="single" w:sz="2" w:space="0" w:color="auto"/>
            </w:tcBorders>
            <w:vAlign w:val="center"/>
          </w:tcPr>
          <w:p w:rsidR="00157A38" w:rsidRPr="00304FF0" w:rsidRDefault="00157A38" w:rsidP="007E32F5">
            <w:pPr>
              <w:pStyle w:val="cuatexto"/>
              <w:tabs>
                <w:tab w:val="clear" w:pos="5103"/>
                <w:tab w:val="right" w:pos="5223"/>
              </w:tabs>
              <w:jc w:val="left"/>
              <w:rPr>
                <w:rFonts w:ascii="Helvetica LT Std" w:hAnsi="Helvetica LT Std"/>
                <w:sz w:val="14"/>
                <w:szCs w:val="14"/>
              </w:rPr>
            </w:pPr>
            <w:r w:rsidRPr="00304FF0">
              <w:rPr>
                <w:rFonts w:ascii="Helvetica LT Std" w:hAnsi="Helvetica LT Std"/>
                <w:sz w:val="14"/>
                <w:szCs w:val="14"/>
              </w:rPr>
              <w:t>2012</w:t>
            </w:r>
          </w:p>
        </w:tc>
        <w:tc>
          <w:tcPr>
            <w:tcW w:w="963" w:type="dxa"/>
            <w:tcBorders>
              <w:top w:val="single" w:sz="2" w:space="0" w:color="auto"/>
              <w:bottom w:val="single" w:sz="2" w:space="0" w:color="auto"/>
            </w:tcBorders>
            <w:shd w:val="clear" w:color="auto" w:fill="auto"/>
            <w:vAlign w:val="center"/>
          </w:tcPr>
          <w:p w:rsidR="00157A38" w:rsidRPr="00304FF0" w:rsidRDefault="00157A38" w:rsidP="00226CA6">
            <w:pPr>
              <w:pStyle w:val="cuatexto"/>
              <w:tabs>
                <w:tab w:val="clear" w:pos="5103"/>
                <w:tab w:val="right" w:pos="5223"/>
              </w:tabs>
              <w:jc w:val="left"/>
              <w:rPr>
                <w:rFonts w:ascii="Helvetica LT Std" w:hAnsi="Helvetica LT Std"/>
                <w:sz w:val="14"/>
                <w:szCs w:val="14"/>
              </w:rPr>
            </w:pPr>
            <w:r w:rsidRPr="00304FF0">
              <w:rPr>
                <w:rFonts w:ascii="Helvetica LT Std" w:hAnsi="Helvetica LT Std"/>
                <w:sz w:val="14"/>
                <w:szCs w:val="14"/>
              </w:rPr>
              <w:t>Hornidura</w:t>
            </w:r>
          </w:p>
        </w:tc>
        <w:tc>
          <w:tcPr>
            <w:tcW w:w="1951" w:type="dxa"/>
            <w:tcBorders>
              <w:top w:val="single" w:sz="2" w:space="0" w:color="auto"/>
              <w:bottom w:val="single" w:sz="2" w:space="0" w:color="auto"/>
            </w:tcBorders>
            <w:shd w:val="clear" w:color="auto" w:fill="auto"/>
            <w:vAlign w:val="center"/>
          </w:tcPr>
          <w:p w:rsidR="00157A38" w:rsidRPr="00304FF0" w:rsidRDefault="00157A38" w:rsidP="00226CA6">
            <w:pPr>
              <w:pStyle w:val="cuatexto"/>
              <w:tabs>
                <w:tab w:val="clear" w:pos="5103"/>
                <w:tab w:val="right" w:pos="5223"/>
              </w:tabs>
              <w:ind w:left="-52"/>
              <w:jc w:val="left"/>
              <w:rPr>
                <w:rFonts w:ascii="Helvetica LT Std" w:hAnsi="Helvetica LT Std"/>
                <w:sz w:val="14"/>
                <w:szCs w:val="14"/>
              </w:rPr>
            </w:pPr>
            <w:r w:rsidRPr="00304FF0">
              <w:rPr>
                <w:rFonts w:ascii="Helvetica LT Std" w:hAnsi="Helvetica LT Std"/>
                <w:sz w:val="14"/>
                <w:szCs w:val="14"/>
              </w:rPr>
              <w:t>Taxi-tarifa berrien diseinu grafikoa</w:t>
            </w:r>
          </w:p>
        </w:tc>
        <w:tc>
          <w:tcPr>
            <w:tcW w:w="1535" w:type="dxa"/>
            <w:tcBorders>
              <w:top w:val="single" w:sz="2" w:space="0" w:color="auto"/>
              <w:bottom w:val="single" w:sz="2" w:space="0" w:color="auto"/>
            </w:tcBorders>
            <w:vAlign w:val="center"/>
          </w:tcPr>
          <w:p w:rsidR="00157A38" w:rsidRPr="00304FF0" w:rsidRDefault="00157A38" w:rsidP="00226CA6">
            <w:pPr>
              <w:pStyle w:val="cuatexto"/>
              <w:ind w:left="-108"/>
              <w:jc w:val="left"/>
              <w:rPr>
                <w:rFonts w:ascii="Helvetica LT Std" w:hAnsi="Helvetica LT Std"/>
                <w:sz w:val="14"/>
                <w:szCs w:val="14"/>
              </w:rPr>
            </w:pPr>
            <w:r w:rsidRPr="00304FF0">
              <w:rPr>
                <w:rFonts w:ascii="Helvetica LT Std" w:hAnsi="Helvetica LT Std"/>
                <w:sz w:val="14"/>
                <w:szCs w:val="14"/>
              </w:rPr>
              <w:t>Negoziatua, Europar Batasunean publiz</w:t>
            </w:r>
            <w:r w:rsidRPr="00304FF0">
              <w:rPr>
                <w:rFonts w:ascii="Helvetica LT Std" w:hAnsi="Helvetica LT Std"/>
                <w:sz w:val="14"/>
                <w:szCs w:val="14"/>
              </w:rPr>
              <w:t>i</w:t>
            </w:r>
            <w:r w:rsidRPr="00304FF0">
              <w:rPr>
                <w:rFonts w:ascii="Helvetica LT Std" w:hAnsi="Helvetica LT Std"/>
                <w:sz w:val="14"/>
                <w:szCs w:val="14"/>
              </w:rPr>
              <w:t>taterik egin gabea</w:t>
            </w:r>
          </w:p>
        </w:tc>
        <w:tc>
          <w:tcPr>
            <w:tcW w:w="1004"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6.000</w:t>
            </w:r>
          </w:p>
        </w:tc>
        <w:tc>
          <w:tcPr>
            <w:tcW w:w="1114"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p>
        </w:tc>
        <w:tc>
          <w:tcPr>
            <w:tcW w:w="1192"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2.974</w:t>
            </w:r>
          </w:p>
        </w:tc>
        <w:tc>
          <w:tcPr>
            <w:tcW w:w="876"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p>
        </w:tc>
      </w:tr>
      <w:tr w:rsidR="00157A38" w:rsidRPr="00304FF0" w:rsidTr="00304FF0">
        <w:trPr>
          <w:trHeight w:val="198"/>
          <w:jc w:val="center"/>
        </w:trPr>
        <w:tc>
          <w:tcPr>
            <w:tcW w:w="854" w:type="dxa"/>
            <w:tcBorders>
              <w:top w:val="single" w:sz="2" w:space="0" w:color="auto"/>
              <w:bottom w:val="single" w:sz="2" w:space="0" w:color="auto"/>
            </w:tcBorders>
            <w:vAlign w:val="center"/>
          </w:tcPr>
          <w:p w:rsidR="00157A38" w:rsidRPr="00304FF0" w:rsidRDefault="00157A38" w:rsidP="007E32F5">
            <w:pPr>
              <w:pStyle w:val="cuatexto"/>
              <w:tabs>
                <w:tab w:val="clear" w:pos="5103"/>
                <w:tab w:val="right" w:pos="5223"/>
              </w:tabs>
              <w:jc w:val="left"/>
              <w:rPr>
                <w:rFonts w:ascii="Helvetica LT Std" w:hAnsi="Helvetica LT Std"/>
                <w:sz w:val="14"/>
                <w:szCs w:val="14"/>
              </w:rPr>
            </w:pPr>
            <w:r w:rsidRPr="00304FF0">
              <w:rPr>
                <w:rFonts w:ascii="Helvetica LT Std" w:hAnsi="Helvetica LT Std"/>
                <w:sz w:val="14"/>
                <w:szCs w:val="14"/>
              </w:rPr>
              <w:t>2011</w:t>
            </w:r>
          </w:p>
        </w:tc>
        <w:tc>
          <w:tcPr>
            <w:tcW w:w="963" w:type="dxa"/>
            <w:tcBorders>
              <w:top w:val="single" w:sz="2" w:space="0" w:color="auto"/>
              <w:bottom w:val="single" w:sz="2" w:space="0" w:color="auto"/>
            </w:tcBorders>
            <w:shd w:val="clear" w:color="auto" w:fill="auto"/>
            <w:vAlign w:val="center"/>
          </w:tcPr>
          <w:p w:rsidR="00157A38" w:rsidRPr="00304FF0" w:rsidRDefault="00157A38" w:rsidP="00226CA6">
            <w:pPr>
              <w:pStyle w:val="cuatexto"/>
              <w:tabs>
                <w:tab w:val="clear" w:pos="5103"/>
                <w:tab w:val="right" w:pos="5223"/>
              </w:tabs>
              <w:jc w:val="left"/>
              <w:rPr>
                <w:rFonts w:ascii="Helvetica LT Std" w:hAnsi="Helvetica LT Std"/>
                <w:sz w:val="14"/>
                <w:szCs w:val="14"/>
              </w:rPr>
            </w:pPr>
            <w:r w:rsidRPr="00304FF0">
              <w:rPr>
                <w:rFonts w:ascii="Helvetica LT Std" w:hAnsi="Helvetica LT Std"/>
                <w:sz w:val="14"/>
                <w:szCs w:val="14"/>
              </w:rPr>
              <w:t>Laguntza</w:t>
            </w:r>
          </w:p>
        </w:tc>
        <w:tc>
          <w:tcPr>
            <w:tcW w:w="1951" w:type="dxa"/>
            <w:tcBorders>
              <w:top w:val="single" w:sz="2" w:space="0" w:color="auto"/>
              <w:bottom w:val="single" w:sz="2" w:space="0" w:color="auto"/>
            </w:tcBorders>
            <w:shd w:val="clear" w:color="auto" w:fill="auto"/>
            <w:vAlign w:val="center"/>
          </w:tcPr>
          <w:p w:rsidR="00157A38" w:rsidRPr="00304FF0" w:rsidRDefault="00157A38" w:rsidP="00226CA6">
            <w:pPr>
              <w:pStyle w:val="cuatexto"/>
              <w:tabs>
                <w:tab w:val="clear" w:pos="5103"/>
                <w:tab w:val="right" w:pos="5223"/>
              </w:tabs>
              <w:ind w:left="-52"/>
              <w:jc w:val="left"/>
              <w:rPr>
                <w:rFonts w:ascii="Helvetica LT Std" w:hAnsi="Helvetica LT Std"/>
                <w:sz w:val="14"/>
                <w:szCs w:val="14"/>
              </w:rPr>
            </w:pPr>
            <w:r w:rsidRPr="00304FF0">
              <w:rPr>
                <w:rFonts w:ascii="Helvetica LT Std" w:hAnsi="Helvetica LT Std"/>
                <w:sz w:val="14"/>
                <w:szCs w:val="14"/>
              </w:rPr>
              <w:t>2011-2013 epeko audit</w:t>
            </w:r>
            <w:r w:rsidRPr="00304FF0">
              <w:rPr>
                <w:rFonts w:ascii="Helvetica LT Std" w:hAnsi="Helvetica LT Std"/>
                <w:sz w:val="14"/>
                <w:szCs w:val="14"/>
              </w:rPr>
              <w:t>o</w:t>
            </w:r>
            <w:r w:rsidRPr="00304FF0">
              <w:rPr>
                <w:rFonts w:ascii="Helvetica LT Std" w:hAnsi="Helvetica LT Std"/>
                <w:sz w:val="14"/>
                <w:szCs w:val="14"/>
              </w:rPr>
              <w:t>ria</w:t>
            </w:r>
          </w:p>
        </w:tc>
        <w:tc>
          <w:tcPr>
            <w:tcW w:w="1535" w:type="dxa"/>
            <w:tcBorders>
              <w:top w:val="single" w:sz="2" w:space="0" w:color="auto"/>
              <w:bottom w:val="single" w:sz="2" w:space="0" w:color="auto"/>
            </w:tcBorders>
            <w:vAlign w:val="center"/>
          </w:tcPr>
          <w:p w:rsidR="00157A38" w:rsidRPr="00304FF0" w:rsidRDefault="00157A38" w:rsidP="00226CA6">
            <w:pPr>
              <w:pStyle w:val="cuatexto"/>
              <w:ind w:left="-108"/>
              <w:jc w:val="left"/>
              <w:rPr>
                <w:rFonts w:ascii="Helvetica LT Std" w:hAnsi="Helvetica LT Std"/>
                <w:sz w:val="14"/>
                <w:szCs w:val="14"/>
              </w:rPr>
            </w:pPr>
            <w:r w:rsidRPr="00304FF0">
              <w:rPr>
                <w:rFonts w:ascii="Helvetica LT Std" w:hAnsi="Helvetica LT Std"/>
                <w:sz w:val="14"/>
                <w:szCs w:val="14"/>
              </w:rPr>
              <w:t>Irekia</w:t>
            </w:r>
          </w:p>
          <w:p w:rsidR="00157A38" w:rsidRPr="00304FF0" w:rsidRDefault="00157A38" w:rsidP="00226CA6">
            <w:pPr>
              <w:pStyle w:val="cuatexto"/>
              <w:ind w:left="-108"/>
              <w:jc w:val="left"/>
              <w:rPr>
                <w:rFonts w:ascii="Helvetica LT Std" w:hAnsi="Helvetica LT Std"/>
                <w:sz w:val="14"/>
                <w:szCs w:val="14"/>
              </w:rPr>
            </w:pPr>
            <w:r w:rsidRPr="00304FF0">
              <w:rPr>
                <w:rFonts w:ascii="Helvetica LT Std" w:hAnsi="Helvetica LT Std"/>
                <w:sz w:val="14"/>
                <w:szCs w:val="14"/>
              </w:rPr>
              <w:t>Preziorik merkeena</w:t>
            </w:r>
          </w:p>
        </w:tc>
        <w:tc>
          <w:tcPr>
            <w:tcW w:w="1004"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98.908,8</w:t>
            </w:r>
          </w:p>
        </w:tc>
        <w:tc>
          <w:tcPr>
            <w:tcW w:w="1114"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6</w:t>
            </w:r>
          </w:p>
        </w:tc>
        <w:tc>
          <w:tcPr>
            <w:tcW w:w="1192"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49.454,4</w:t>
            </w:r>
          </w:p>
        </w:tc>
        <w:tc>
          <w:tcPr>
            <w:tcW w:w="876"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 50</w:t>
            </w:r>
          </w:p>
        </w:tc>
      </w:tr>
      <w:tr w:rsidR="00157A38" w:rsidRPr="00304FF0" w:rsidTr="00304FF0">
        <w:trPr>
          <w:trHeight w:val="198"/>
          <w:jc w:val="center"/>
        </w:trPr>
        <w:tc>
          <w:tcPr>
            <w:tcW w:w="854" w:type="dxa"/>
            <w:tcBorders>
              <w:top w:val="single" w:sz="2" w:space="0" w:color="auto"/>
              <w:bottom w:val="single" w:sz="2" w:space="0" w:color="auto"/>
            </w:tcBorders>
            <w:vAlign w:val="center"/>
          </w:tcPr>
          <w:p w:rsidR="00157A38" w:rsidRPr="00304FF0" w:rsidRDefault="00157A38" w:rsidP="007E32F5">
            <w:pPr>
              <w:pStyle w:val="cuatexto"/>
              <w:tabs>
                <w:tab w:val="clear" w:pos="5103"/>
                <w:tab w:val="right" w:pos="5223"/>
              </w:tabs>
              <w:jc w:val="left"/>
              <w:rPr>
                <w:rFonts w:ascii="Helvetica LT Std" w:hAnsi="Helvetica LT Std"/>
                <w:sz w:val="14"/>
                <w:szCs w:val="14"/>
              </w:rPr>
            </w:pPr>
            <w:r w:rsidRPr="00304FF0">
              <w:rPr>
                <w:rFonts w:ascii="Helvetica LT Std" w:hAnsi="Helvetica LT Std"/>
                <w:sz w:val="14"/>
                <w:szCs w:val="14"/>
              </w:rPr>
              <w:t>2012</w:t>
            </w:r>
          </w:p>
        </w:tc>
        <w:tc>
          <w:tcPr>
            <w:tcW w:w="963" w:type="dxa"/>
            <w:tcBorders>
              <w:top w:val="single" w:sz="2" w:space="0" w:color="auto"/>
              <w:bottom w:val="single" w:sz="2" w:space="0" w:color="auto"/>
            </w:tcBorders>
            <w:shd w:val="clear" w:color="auto" w:fill="auto"/>
            <w:vAlign w:val="center"/>
          </w:tcPr>
          <w:p w:rsidR="00157A38" w:rsidRPr="00304FF0" w:rsidRDefault="00157A38" w:rsidP="00226CA6">
            <w:pPr>
              <w:pStyle w:val="cuatexto"/>
              <w:tabs>
                <w:tab w:val="clear" w:pos="5103"/>
                <w:tab w:val="right" w:pos="5223"/>
              </w:tabs>
              <w:jc w:val="left"/>
              <w:rPr>
                <w:rFonts w:ascii="Helvetica LT Std" w:hAnsi="Helvetica LT Std"/>
                <w:sz w:val="14"/>
                <w:szCs w:val="14"/>
              </w:rPr>
            </w:pPr>
            <w:r w:rsidRPr="00304FF0">
              <w:rPr>
                <w:rFonts w:ascii="Helvetica LT Std" w:hAnsi="Helvetica LT Std"/>
                <w:sz w:val="14"/>
                <w:szCs w:val="14"/>
              </w:rPr>
              <w:t>Laguntza</w:t>
            </w:r>
          </w:p>
        </w:tc>
        <w:tc>
          <w:tcPr>
            <w:tcW w:w="1951" w:type="dxa"/>
            <w:tcBorders>
              <w:top w:val="single" w:sz="2" w:space="0" w:color="auto"/>
              <w:bottom w:val="single" w:sz="2" w:space="0" w:color="auto"/>
            </w:tcBorders>
            <w:shd w:val="clear" w:color="auto" w:fill="auto"/>
            <w:vAlign w:val="center"/>
          </w:tcPr>
          <w:p w:rsidR="00157A38" w:rsidRPr="00304FF0" w:rsidRDefault="00157A38" w:rsidP="00226CA6">
            <w:pPr>
              <w:pStyle w:val="cuatexto"/>
              <w:tabs>
                <w:tab w:val="clear" w:pos="5103"/>
                <w:tab w:val="right" w:pos="5223"/>
              </w:tabs>
              <w:ind w:left="-52"/>
              <w:jc w:val="left"/>
              <w:rPr>
                <w:rFonts w:ascii="Helvetica LT Std" w:hAnsi="Helvetica LT Std"/>
                <w:sz w:val="14"/>
                <w:szCs w:val="14"/>
              </w:rPr>
            </w:pPr>
            <w:r w:rsidRPr="00304FF0">
              <w:rPr>
                <w:rFonts w:ascii="Helvetica LT Std" w:hAnsi="Helvetica LT Std"/>
                <w:sz w:val="14"/>
                <w:szCs w:val="14"/>
              </w:rPr>
              <w:t>Eskualdeko hiri garraioari buruzko inkesta eta b</w:t>
            </w:r>
            <w:r w:rsidRPr="00304FF0">
              <w:rPr>
                <w:rFonts w:ascii="Helvetica LT Std" w:hAnsi="Helvetica LT Std"/>
                <w:sz w:val="14"/>
                <w:szCs w:val="14"/>
              </w:rPr>
              <w:t>e</w:t>
            </w:r>
            <w:r w:rsidRPr="00304FF0">
              <w:rPr>
                <w:rFonts w:ascii="Helvetica LT Std" w:hAnsi="Helvetica LT Std"/>
                <w:sz w:val="14"/>
                <w:szCs w:val="14"/>
              </w:rPr>
              <w:t>zero anonimoa (2012)</w:t>
            </w:r>
          </w:p>
        </w:tc>
        <w:tc>
          <w:tcPr>
            <w:tcW w:w="1535" w:type="dxa"/>
            <w:tcBorders>
              <w:top w:val="single" w:sz="2" w:space="0" w:color="auto"/>
              <w:bottom w:val="single" w:sz="2" w:space="0" w:color="auto"/>
            </w:tcBorders>
            <w:vAlign w:val="center"/>
          </w:tcPr>
          <w:p w:rsidR="00157A38" w:rsidRPr="00304FF0" w:rsidRDefault="00157A38" w:rsidP="00226CA6">
            <w:pPr>
              <w:pStyle w:val="cuatexto"/>
              <w:ind w:left="-108"/>
              <w:jc w:val="left"/>
              <w:rPr>
                <w:rFonts w:ascii="Helvetica LT Std" w:hAnsi="Helvetica LT Std"/>
                <w:sz w:val="14"/>
                <w:szCs w:val="14"/>
              </w:rPr>
            </w:pPr>
            <w:r w:rsidRPr="00304FF0">
              <w:rPr>
                <w:rFonts w:ascii="Helvetica LT Std" w:hAnsi="Helvetica LT Std"/>
                <w:sz w:val="14"/>
                <w:szCs w:val="14"/>
              </w:rPr>
              <w:t>Negoziatua, Europar Batasunean publiz</w:t>
            </w:r>
            <w:r w:rsidRPr="00304FF0">
              <w:rPr>
                <w:rFonts w:ascii="Helvetica LT Std" w:hAnsi="Helvetica LT Std"/>
                <w:sz w:val="14"/>
                <w:szCs w:val="14"/>
              </w:rPr>
              <w:t>i</w:t>
            </w:r>
            <w:r w:rsidRPr="00304FF0">
              <w:rPr>
                <w:rFonts w:ascii="Helvetica LT Std" w:hAnsi="Helvetica LT Std"/>
                <w:sz w:val="14"/>
                <w:szCs w:val="14"/>
              </w:rPr>
              <w:t>taterik egin gabea</w:t>
            </w:r>
          </w:p>
        </w:tc>
        <w:tc>
          <w:tcPr>
            <w:tcW w:w="1004"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26.900</w:t>
            </w:r>
          </w:p>
        </w:tc>
        <w:tc>
          <w:tcPr>
            <w:tcW w:w="1114"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3</w:t>
            </w:r>
          </w:p>
        </w:tc>
        <w:tc>
          <w:tcPr>
            <w:tcW w:w="1192"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20.175</w:t>
            </w:r>
          </w:p>
        </w:tc>
        <w:tc>
          <w:tcPr>
            <w:tcW w:w="876" w:type="dxa"/>
            <w:tcBorders>
              <w:top w:val="single" w:sz="2" w:space="0" w:color="auto"/>
              <w:bottom w:val="single" w:sz="2"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 25</w:t>
            </w:r>
          </w:p>
        </w:tc>
      </w:tr>
      <w:tr w:rsidR="00157A38" w:rsidRPr="00304FF0" w:rsidTr="00304FF0">
        <w:trPr>
          <w:trHeight w:val="198"/>
          <w:jc w:val="center"/>
        </w:trPr>
        <w:tc>
          <w:tcPr>
            <w:tcW w:w="854" w:type="dxa"/>
            <w:tcBorders>
              <w:top w:val="single" w:sz="2" w:space="0" w:color="auto"/>
              <w:bottom w:val="single" w:sz="4" w:space="0" w:color="auto"/>
            </w:tcBorders>
            <w:vAlign w:val="center"/>
          </w:tcPr>
          <w:p w:rsidR="00157A38" w:rsidRPr="00304FF0" w:rsidRDefault="00157A38" w:rsidP="007E32F5">
            <w:pPr>
              <w:pStyle w:val="cuatexto"/>
              <w:tabs>
                <w:tab w:val="clear" w:pos="5103"/>
                <w:tab w:val="right" w:pos="5223"/>
              </w:tabs>
              <w:jc w:val="left"/>
              <w:rPr>
                <w:rFonts w:ascii="Helvetica LT Std" w:hAnsi="Helvetica LT Std"/>
                <w:sz w:val="14"/>
                <w:szCs w:val="14"/>
              </w:rPr>
            </w:pPr>
            <w:r w:rsidRPr="00304FF0">
              <w:rPr>
                <w:rFonts w:ascii="Helvetica LT Std" w:hAnsi="Helvetica LT Std"/>
                <w:sz w:val="14"/>
                <w:szCs w:val="14"/>
              </w:rPr>
              <w:t>2013</w:t>
            </w:r>
          </w:p>
        </w:tc>
        <w:tc>
          <w:tcPr>
            <w:tcW w:w="963" w:type="dxa"/>
            <w:tcBorders>
              <w:top w:val="single" w:sz="2" w:space="0" w:color="auto"/>
              <w:bottom w:val="single" w:sz="4" w:space="0" w:color="auto"/>
            </w:tcBorders>
            <w:shd w:val="clear" w:color="auto" w:fill="auto"/>
            <w:vAlign w:val="center"/>
          </w:tcPr>
          <w:p w:rsidR="00157A38" w:rsidRPr="00304FF0" w:rsidRDefault="00157A38" w:rsidP="00226CA6">
            <w:pPr>
              <w:pStyle w:val="cuatexto"/>
              <w:tabs>
                <w:tab w:val="clear" w:pos="5103"/>
                <w:tab w:val="right" w:pos="5223"/>
              </w:tabs>
              <w:jc w:val="left"/>
              <w:rPr>
                <w:rFonts w:ascii="Helvetica LT Std" w:hAnsi="Helvetica LT Std"/>
                <w:sz w:val="14"/>
                <w:szCs w:val="14"/>
              </w:rPr>
            </w:pPr>
            <w:r w:rsidRPr="00304FF0">
              <w:rPr>
                <w:rFonts w:ascii="Helvetica LT Std" w:hAnsi="Helvetica LT Std"/>
                <w:sz w:val="14"/>
                <w:szCs w:val="14"/>
              </w:rPr>
              <w:t>Laguntza</w:t>
            </w:r>
          </w:p>
        </w:tc>
        <w:tc>
          <w:tcPr>
            <w:tcW w:w="1951" w:type="dxa"/>
            <w:tcBorders>
              <w:top w:val="single" w:sz="2" w:space="0" w:color="auto"/>
              <w:bottom w:val="single" w:sz="4" w:space="0" w:color="auto"/>
            </w:tcBorders>
            <w:shd w:val="clear" w:color="auto" w:fill="auto"/>
            <w:vAlign w:val="center"/>
          </w:tcPr>
          <w:p w:rsidR="00157A38" w:rsidRPr="00304FF0" w:rsidRDefault="00157A38" w:rsidP="00226CA6">
            <w:pPr>
              <w:pStyle w:val="cuatexto"/>
              <w:tabs>
                <w:tab w:val="clear" w:pos="5103"/>
                <w:tab w:val="right" w:pos="5223"/>
              </w:tabs>
              <w:ind w:left="-52"/>
              <w:jc w:val="left"/>
              <w:rPr>
                <w:rFonts w:ascii="Helvetica LT Std" w:hAnsi="Helvetica LT Std"/>
                <w:sz w:val="14"/>
                <w:szCs w:val="14"/>
              </w:rPr>
            </w:pPr>
            <w:r w:rsidRPr="00304FF0">
              <w:rPr>
                <w:rFonts w:ascii="Helvetica LT Std" w:hAnsi="Helvetica LT Std"/>
                <w:sz w:val="14"/>
                <w:szCs w:val="14"/>
              </w:rPr>
              <w:t xml:space="preserve">Mugikortasunari buruzko inkesta </w:t>
            </w:r>
          </w:p>
        </w:tc>
        <w:tc>
          <w:tcPr>
            <w:tcW w:w="1535" w:type="dxa"/>
            <w:tcBorders>
              <w:top w:val="single" w:sz="2" w:space="0" w:color="auto"/>
              <w:bottom w:val="single" w:sz="4" w:space="0" w:color="auto"/>
            </w:tcBorders>
            <w:vAlign w:val="center"/>
          </w:tcPr>
          <w:p w:rsidR="00157A38" w:rsidRPr="00304FF0" w:rsidRDefault="00157A38" w:rsidP="00226CA6">
            <w:pPr>
              <w:pStyle w:val="cuatexto"/>
              <w:ind w:left="-108"/>
              <w:jc w:val="left"/>
              <w:rPr>
                <w:rFonts w:ascii="Helvetica LT Std" w:hAnsi="Helvetica LT Std"/>
                <w:sz w:val="14"/>
                <w:szCs w:val="14"/>
              </w:rPr>
            </w:pPr>
            <w:r w:rsidRPr="00304FF0">
              <w:rPr>
                <w:rFonts w:ascii="Helvetica LT Std" w:hAnsi="Helvetica LT Std"/>
                <w:sz w:val="14"/>
                <w:szCs w:val="14"/>
              </w:rPr>
              <w:t>Irekia, eskaintza onenarentzat</w:t>
            </w:r>
          </w:p>
        </w:tc>
        <w:tc>
          <w:tcPr>
            <w:tcW w:w="1004" w:type="dxa"/>
            <w:tcBorders>
              <w:top w:val="single" w:sz="2" w:space="0" w:color="auto"/>
              <w:bottom w:val="single" w:sz="4"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157.500</w:t>
            </w:r>
          </w:p>
        </w:tc>
        <w:tc>
          <w:tcPr>
            <w:tcW w:w="1114" w:type="dxa"/>
            <w:tcBorders>
              <w:top w:val="single" w:sz="2" w:space="0" w:color="auto"/>
              <w:bottom w:val="single" w:sz="4"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6</w:t>
            </w:r>
          </w:p>
        </w:tc>
        <w:tc>
          <w:tcPr>
            <w:tcW w:w="1192" w:type="dxa"/>
            <w:tcBorders>
              <w:top w:val="single" w:sz="2" w:space="0" w:color="auto"/>
              <w:bottom w:val="single" w:sz="4"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103.950</w:t>
            </w:r>
          </w:p>
        </w:tc>
        <w:tc>
          <w:tcPr>
            <w:tcW w:w="876" w:type="dxa"/>
            <w:tcBorders>
              <w:top w:val="single" w:sz="2" w:space="0" w:color="auto"/>
              <w:bottom w:val="single" w:sz="4" w:space="0" w:color="auto"/>
            </w:tcBorders>
            <w:shd w:val="clear" w:color="auto" w:fill="auto"/>
            <w:vAlign w:val="center"/>
          </w:tcPr>
          <w:p w:rsidR="00157A38" w:rsidRPr="00304FF0" w:rsidRDefault="00157A38" w:rsidP="00226CA6">
            <w:pPr>
              <w:pStyle w:val="cuatexto"/>
              <w:ind w:left="-108"/>
              <w:jc w:val="right"/>
              <w:rPr>
                <w:rFonts w:ascii="Helvetica LT Std" w:hAnsi="Helvetica LT Std"/>
                <w:sz w:val="14"/>
                <w:szCs w:val="14"/>
              </w:rPr>
            </w:pPr>
            <w:r w:rsidRPr="00304FF0">
              <w:rPr>
                <w:rFonts w:ascii="Helvetica LT Std" w:hAnsi="Helvetica LT Std"/>
                <w:sz w:val="14"/>
                <w:szCs w:val="14"/>
              </w:rPr>
              <w:t>% 34</w:t>
            </w:r>
          </w:p>
        </w:tc>
      </w:tr>
    </w:tbl>
    <w:p w:rsidR="00157A38" w:rsidRPr="008F2D74" w:rsidRDefault="00157A38" w:rsidP="0038672C">
      <w:pPr>
        <w:pStyle w:val="texto"/>
        <w:spacing w:before="240"/>
        <w:rPr>
          <w:rFonts w:ascii="Helvetica LT Std" w:eastAsia="Calibri" w:hAnsi="Helvetica LT Std"/>
          <w:sz w:val="19"/>
          <w:szCs w:val="19"/>
        </w:rPr>
      </w:pPr>
      <w:r w:rsidRPr="008F2D74">
        <w:rPr>
          <w:rFonts w:ascii="Helvetica LT Std" w:hAnsi="Helvetica LT Std"/>
          <w:sz w:val="19"/>
          <w:szCs w:val="19"/>
        </w:rPr>
        <w:t>Lagin honek 2011tik 2013ra esleitutako hornidura-kontratu guztien ehuneko sei erakusten du, bai eta epe horretan esleitutako laguntza-kontratuen ehuneko 37 ere.</w:t>
      </w:r>
    </w:p>
    <w:p w:rsidR="00157A38" w:rsidRPr="008F2D74" w:rsidRDefault="00157A38" w:rsidP="00157A38">
      <w:pPr>
        <w:pStyle w:val="texto"/>
        <w:rPr>
          <w:rFonts w:ascii="Helvetica LT Std" w:eastAsia="Calibri" w:hAnsi="Helvetica LT Std"/>
          <w:spacing w:val="2"/>
          <w:sz w:val="19"/>
          <w:szCs w:val="19"/>
        </w:rPr>
      </w:pPr>
      <w:r w:rsidRPr="008F2D74">
        <w:rPr>
          <w:rFonts w:ascii="Helvetica LT Std" w:hAnsi="Helvetica LT Std"/>
          <w:sz w:val="19"/>
          <w:szCs w:val="19"/>
        </w:rPr>
        <w:t xml:space="preserve">Oro har, kontratazio-espedientearen izapidetzean, esleipena eta obraren exekuzioa Kontratu Publikoei buruzko Foru Legearen arabera izapidetu dira. </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Aztertutako gastuak justifikatuta eta kasuko fakturetan oinarrituta daude, onartuta eta fiskal</w:t>
      </w:r>
      <w:r w:rsidRPr="008F2D74">
        <w:rPr>
          <w:rFonts w:ascii="Helvetica LT Std" w:hAnsi="Helvetica LT Std"/>
          <w:sz w:val="19"/>
          <w:szCs w:val="19"/>
        </w:rPr>
        <w:t>i</w:t>
      </w:r>
      <w:r w:rsidRPr="008F2D74">
        <w:rPr>
          <w:rFonts w:ascii="Helvetica LT Std" w:hAnsi="Helvetica LT Std"/>
          <w:sz w:val="19"/>
          <w:szCs w:val="19"/>
        </w:rPr>
        <w:t>zatuta daude eta zuzen kontabilizatu dira.</w:t>
      </w:r>
    </w:p>
    <w:p w:rsidR="00A23EEF" w:rsidRPr="008F2D74" w:rsidRDefault="00A23EEF" w:rsidP="00A23EEF">
      <w:pPr>
        <w:pStyle w:val="texto"/>
        <w:rPr>
          <w:rFonts w:ascii="Helvetica LT Std" w:eastAsia="Calibri" w:hAnsi="Helvetica LT Std"/>
          <w:sz w:val="19"/>
          <w:szCs w:val="19"/>
        </w:rPr>
      </w:pPr>
      <w:r w:rsidRPr="008F2D74">
        <w:rPr>
          <w:rFonts w:ascii="Helvetica LT Std" w:hAnsi="Helvetica LT Std"/>
          <w:sz w:val="19"/>
          <w:szCs w:val="19"/>
        </w:rPr>
        <w:t>Kontratuei buruzko Foru Legearen arabera, kontratua arautzeko baldintzetan besterik adierazi ezean, eskaintza bat baxuegitzat jo ahalko da baldin eta kontratuaren balio zenbatetsia baino ehuneko 30 txikiagoa bada. Esleitutako bi laguntza-kontratuetan, kontratuan zenbatetsitako bal</w:t>
      </w:r>
      <w:r w:rsidRPr="008F2D74">
        <w:rPr>
          <w:rFonts w:ascii="Helvetica LT Std" w:hAnsi="Helvetica LT Std"/>
          <w:sz w:val="19"/>
          <w:szCs w:val="19"/>
        </w:rPr>
        <w:t>i</w:t>
      </w:r>
      <w:r w:rsidRPr="008F2D74">
        <w:rPr>
          <w:rFonts w:ascii="Helvetica LT Std" w:hAnsi="Helvetica LT Std"/>
          <w:sz w:val="19"/>
          <w:szCs w:val="19"/>
        </w:rPr>
        <w:t>oaren azpitik dauden 50 eta 34 puntuko bajekin esleituak, ez zen gainditu kontratua arautzen duen orrian finkatutako portzentajea, eskaintza baxuegia dela jotzeko.</w:t>
      </w:r>
    </w:p>
    <w:p w:rsidR="00157A38" w:rsidRPr="008F2D74" w:rsidRDefault="00157A38" w:rsidP="00157A38">
      <w:pPr>
        <w:pStyle w:val="texto"/>
        <w:rPr>
          <w:rFonts w:ascii="Helvetica LT Std" w:eastAsia="Calibri" w:hAnsi="Helvetica LT Std"/>
          <w:sz w:val="19"/>
          <w:szCs w:val="19"/>
        </w:rPr>
      </w:pPr>
      <w:r w:rsidRPr="008F2D74">
        <w:rPr>
          <w:rFonts w:ascii="Helvetica LT Std" w:hAnsi="Helvetica LT Std"/>
          <w:sz w:val="19"/>
          <w:szCs w:val="19"/>
        </w:rPr>
        <w:t>Taxi tarifa berrien diseinu grafikoaren hornidura-kontratuan, 15.000 euroko balio zenbatetsitik beherakoa baita, BEZik gabe, Kontratuei buruzko Foru Legearen arabera exijitzekoak diren ba</w:t>
      </w:r>
      <w:r w:rsidRPr="008F2D74">
        <w:rPr>
          <w:rFonts w:ascii="Helvetica LT Std" w:hAnsi="Helvetica LT Std"/>
          <w:sz w:val="19"/>
          <w:szCs w:val="19"/>
        </w:rPr>
        <w:t>l</w:t>
      </w:r>
      <w:r w:rsidRPr="008F2D74">
        <w:rPr>
          <w:rFonts w:ascii="Helvetica LT Std" w:hAnsi="Helvetica LT Std"/>
          <w:sz w:val="19"/>
          <w:szCs w:val="19"/>
        </w:rPr>
        <w:t>dintza bakarrak aldez aurretiko kreditu-erreserba eta faktura izan ziren.</w:t>
      </w:r>
    </w:p>
    <w:p w:rsidR="00157A38" w:rsidRPr="008F2D74" w:rsidRDefault="00157A38" w:rsidP="00157A38">
      <w:pPr>
        <w:pStyle w:val="texto"/>
        <w:rPr>
          <w:rFonts w:ascii="Helvetica LT Std" w:eastAsia="Calibri" w:hAnsi="Helvetica LT Std"/>
          <w:sz w:val="19"/>
          <w:szCs w:val="19"/>
        </w:rPr>
      </w:pPr>
      <w:r w:rsidRPr="008F2D74">
        <w:rPr>
          <w:rFonts w:ascii="Helvetica LT Std" w:hAnsi="Helvetica LT Std"/>
          <w:sz w:val="19"/>
          <w:szCs w:val="19"/>
        </w:rPr>
        <w:t>Esparru-akordioaren bitartez, hiru enpresa hautatu ziren eskualdeko hiri-garraiorako txartelen hornidurarako, hiru urteko eperako. 2013an, esparru-akordio horri jarraituz, 28.415 euro egin z</w:t>
      </w:r>
      <w:r w:rsidRPr="008F2D74">
        <w:rPr>
          <w:rFonts w:ascii="Helvetica LT Std" w:hAnsi="Helvetica LT Std"/>
          <w:sz w:val="19"/>
          <w:szCs w:val="19"/>
        </w:rPr>
        <w:t>u</w:t>
      </w:r>
      <w:r w:rsidRPr="008F2D74">
        <w:rPr>
          <w:rFonts w:ascii="Helvetica LT Std" w:hAnsi="Helvetica LT Std"/>
          <w:sz w:val="19"/>
          <w:szCs w:val="19"/>
        </w:rPr>
        <w:t>ten txartel-eskariak izan ziren.</w:t>
      </w:r>
    </w:p>
    <w:p w:rsidR="00157A38" w:rsidRPr="008F2D74" w:rsidRDefault="00157A38" w:rsidP="00157A38">
      <w:pPr>
        <w:pStyle w:val="texto"/>
        <w:rPr>
          <w:rFonts w:ascii="Helvetica LT Std" w:eastAsia="Calibri" w:hAnsi="Helvetica LT Std"/>
          <w:sz w:val="19"/>
          <w:szCs w:val="19"/>
        </w:rPr>
      </w:pPr>
      <w:r w:rsidRPr="008F2D74">
        <w:rPr>
          <w:rFonts w:ascii="Helvetica LT Std" w:hAnsi="Helvetica LT Std"/>
          <w:sz w:val="19"/>
          <w:szCs w:val="19"/>
        </w:rPr>
        <w:t>Eskualdeko hiri-garraioari eta bezero anonimoari buruzko asebetetze inkesta bat egiteko l</w:t>
      </w:r>
      <w:r w:rsidRPr="008F2D74">
        <w:rPr>
          <w:rFonts w:ascii="Helvetica LT Std" w:hAnsi="Helvetica LT Std"/>
          <w:sz w:val="19"/>
          <w:szCs w:val="19"/>
        </w:rPr>
        <w:t>a</w:t>
      </w:r>
      <w:r w:rsidRPr="008F2D74">
        <w:rPr>
          <w:rFonts w:ascii="Helvetica LT Std" w:hAnsi="Helvetica LT Std"/>
          <w:sz w:val="19"/>
          <w:szCs w:val="19"/>
        </w:rPr>
        <w:t>guntza kontratuan, ez zen kontraturik egin, prestazio horri buruzko baldintza arautzaileetan ez</w:t>
      </w:r>
      <w:r w:rsidRPr="008F2D74">
        <w:rPr>
          <w:rFonts w:ascii="Helvetica LT Std" w:hAnsi="Helvetica LT Std"/>
          <w:sz w:val="19"/>
          <w:szCs w:val="19"/>
        </w:rPr>
        <w:t>a</w:t>
      </w:r>
      <w:r w:rsidRPr="008F2D74">
        <w:rPr>
          <w:rFonts w:ascii="Helvetica LT Std" w:hAnsi="Helvetica LT Std"/>
          <w:sz w:val="19"/>
          <w:szCs w:val="19"/>
        </w:rPr>
        <w:t>rritakoaz bestera, eta kontratazio hori, gainera, ez zitzaion jakinarazi Kontratazio Publikoaren Batzarrari.</w:t>
      </w:r>
    </w:p>
    <w:p w:rsidR="00157A38" w:rsidRPr="008F2D74" w:rsidRDefault="00157A38" w:rsidP="00806370">
      <w:pPr>
        <w:pStyle w:val="atitulo2"/>
        <w:spacing w:before="240"/>
        <w:rPr>
          <w:szCs w:val="19"/>
        </w:rPr>
      </w:pPr>
      <w:bookmarkStart w:id="129" w:name="_Toc381787517"/>
      <w:bookmarkStart w:id="130" w:name="_Toc424728045"/>
      <w:bookmarkStart w:id="131" w:name="_Toc440443224"/>
      <w:r w:rsidRPr="008F2D74">
        <w:rPr>
          <w:szCs w:val="19"/>
        </w:rPr>
        <w:t xml:space="preserve">V.3. </w:t>
      </w:r>
      <w:bookmarkEnd w:id="129"/>
      <w:r w:rsidRPr="008F2D74">
        <w:rPr>
          <w:szCs w:val="19"/>
        </w:rPr>
        <w:t>Iruñerriko Zerbitzuak, SA sozietatea</w:t>
      </w:r>
      <w:bookmarkEnd w:id="130"/>
      <w:bookmarkEnd w:id="131"/>
    </w:p>
    <w:p w:rsidR="00157A38" w:rsidRPr="008F2D74" w:rsidRDefault="00157A38" w:rsidP="00806370">
      <w:pPr>
        <w:pStyle w:val="atitulo3"/>
        <w:spacing w:before="240"/>
        <w:rPr>
          <w:rFonts w:cs="Arial"/>
          <w:szCs w:val="19"/>
        </w:rPr>
      </w:pPr>
      <w:r w:rsidRPr="008F2D74">
        <w:rPr>
          <w:szCs w:val="19"/>
        </w:rPr>
        <w:t>V.3.1. Egoera ekonomikoa</w:t>
      </w:r>
    </w:p>
    <w:p w:rsidR="00157A38" w:rsidRPr="008F2D74" w:rsidRDefault="00157A38" w:rsidP="002677DF">
      <w:pPr>
        <w:pStyle w:val="texto"/>
        <w:spacing w:before="120" w:after="260"/>
        <w:rPr>
          <w:rFonts w:ascii="Helvetica LT Std" w:hAnsi="Helvetica LT Std"/>
          <w:sz w:val="19"/>
          <w:szCs w:val="19"/>
        </w:rPr>
      </w:pPr>
      <w:r w:rsidRPr="008F2D74">
        <w:rPr>
          <w:rFonts w:ascii="Helvetica LT Std" w:hAnsi="Helvetica LT Std"/>
          <w:sz w:val="19"/>
          <w:szCs w:val="19"/>
        </w:rPr>
        <w:t>Ondoren Sozietatearen 2011, 2012 eta 2013ko ekitaldietako adierazle batzuk emanen ditugu.</w:t>
      </w:r>
    </w:p>
    <w:tbl>
      <w:tblPr>
        <w:tblW w:w="8759" w:type="dxa"/>
        <w:jc w:val="center"/>
        <w:tblLook w:val="01E0" w:firstRow="1" w:lastRow="1" w:firstColumn="1" w:lastColumn="1" w:noHBand="0" w:noVBand="0"/>
      </w:tblPr>
      <w:tblGrid>
        <w:gridCol w:w="3713"/>
        <w:gridCol w:w="1485"/>
        <w:gridCol w:w="1813"/>
        <w:gridCol w:w="1748"/>
      </w:tblGrid>
      <w:tr w:rsidR="00157A38" w:rsidRPr="008878DF" w:rsidTr="00ED5869">
        <w:trPr>
          <w:trHeight w:val="340"/>
          <w:jc w:val="center"/>
        </w:trPr>
        <w:tc>
          <w:tcPr>
            <w:tcW w:w="3713" w:type="dxa"/>
            <w:tcBorders>
              <w:top w:val="single" w:sz="4" w:space="0" w:color="auto"/>
              <w:bottom w:val="single" w:sz="4" w:space="0" w:color="auto"/>
            </w:tcBorders>
            <w:shd w:val="clear" w:color="auto" w:fill="FABF8F" w:themeFill="accent6" w:themeFillTint="99"/>
            <w:vAlign w:val="center"/>
          </w:tcPr>
          <w:p w:rsidR="00157A38" w:rsidRPr="008878DF" w:rsidRDefault="00157A38" w:rsidP="003300C4">
            <w:pPr>
              <w:pStyle w:val="cuadroCabe"/>
              <w:jc w:val="left"/>
              <w:rPr>
                <w:rFonts w:ascii="Helvetica LT Std" w:hAnsi="Helvetica LT Std"/>
                <w:sz w:val="16"/>
                <w:szCs w:val="16"/>
              </w:rPr>
            </w:pPr>
          </w:p>
        </w:tc>
        <w:tc>
          <w:tcPr>
            <w:tcW w:w="1485" w:type="dxa"/>
            <w:tcBorders>
              <w:top w:val="single" w:sz="4" w:space="0" w:color="auto"/>
              <w:bottom w:val="single" w:sz="4" w:space="0" w:color="auto"/>
            </w:tcBorders>
            <w:shd w:val="clear" w:color="auto" w:fill="FABF8F" w:themeFill="accent6" w:themeFillTint="99"/>
            <w:vAlign w:val="center"/>
          </w:tcPr>
          <w:p w:rsidR="00157A38" w:rsidRPr="008878DF" w:rsidRDefault="00157A38" w:rsidP="002677DF">
            <w:pPr>
              <w:pStyle w:val="cuadroCabe"/>
              <w:jc w:val="right"/>
              <w:rPr>
                <w:rFonts w:ascii="Helvetica LT Std" w:hAnsi="Helvetica LT Std"/>
                <w:sz w:val="16"/>
                <w:szCs w:val="16"/>
              </w:rPr>
            </w:pPr>
            <w:r w:rsidRPr="008878DF">
              <w:rPr>
                <w:rFonts w:ascii="Helvetica LT Std" w:hAnsi="Helvetica LT Std"/>
                <w:sz w:val="16"/>
                <w:szCs w:val="16"/>
              </w:rPr>
              <w:t>2011</w:t>
            </w:r>
          </w:p>
        </w:tc>
        <w:tc>
          <w:tcPr>
            <w:tcW w:w="1813" w:type="dxa"/>
            <w:tcBorders>
              <w:top w:val="single" w:sz="4" w:space="0" w:color="auto"/>
              <w:bottom w:val="single" w:sz="4" w:space="0" w:color="auto"/>
            </w:tcBorders>
            <w:shd w:val="clear" w:color="auto" w:fill="FABF8F" w:themeFill="accent6" w:themeFillTint="99"/>
            <w:vAlign w:val="center"/>
          </w:tcPr>
          <w:p w:rsidR="00157A38" w:rsidRPr="008878DF" w:rsidRDefault="00157A38" w:rsidP="002677DF">
            <w:pPr>
              <w:pStyle w:val="cuadroCabe"/>
              <w:jc w:val="right"/>
              <w:rPr>
                <w:rFonts w:ascii="Helvetica LT Std" w:hAnsi="Helvetica LT Std"/>
                <w:sz w:val="16"/>
                <w:szCs w:val="16"/>
              </w:rPr>
            </w:pPr>
            <w:r w:rsidRPr="008878DF">
              <w:rPr>
                <w:rFonts w:ascii="Helvetica LT Std" w:hAnsi="Helvetica LT Std"/>
                <w:sz w:val="16"/>
                <w:szCs w:val="16"/>
              </w:rPr>
              <w:t>2012</w:t>
            </w:r>
          </w:p>
        </w:tc>
        <w:tc>
          <w:tcPr>
            <w:tcW w:w="1748" w:type="dxa"/>
            <w:tcBorders>
              <w:top w:val="single" w:sz="4" w:space="0" w:color="auto"/>
              <w:bottom w:val="single" w:sz="4" w:space="0" w:color="auto"/>
            </w:tcBorders>
            <w:shd w:val="clear" w:color="auto" w:fill="FABF8F" w:themeFill="accent6" w:themeFillTint="99"/>
            <w:vAlign w:val="center"/>
          </w:tcPr>
          <w:p w:rsidR="00157A38" w:rsidRPr="008878DF" w:rsidRDefault="00157A38" w:rsidP="002677DF">
            <w:pPr>
              <w:pStyle w:val="cuadroCabe"/>
              <w:jc w:val="right"/>
              <w:rPr>
                <w:rFonts w:ascii="Helvetica LT Std" w:hAnsi="Helvetica LT Std"/>
                <w:sz w:val="16"/>
                <w:szCs w:val="16"/>
              </w:rPr>
            </w:pPr>
            <w:r w:rsidRPr="008878DF">
              <w:rPr>
                <w:rFonts w:ascii="Helvetica LT Std" w:hAnsi="Helvetica LT Std"/>
                <w:sz w:val="16"/>
                <w:szCs w:val="16"/>
              </w:rPr>
              <w:t>2013</w:t>
            </w:r>
          </w:p>
        </w:tc>
      </w:tr>
      <w:tr w:rsidR="00157A38" w:rsidRPr="008878DF" w:rsidTr="002677DF">
        <w:trPr>
          <w:trHeight w:val="255"/>
          <w:jc w:val="center"/>
        </w:trPr>
        <w:tc>
          <w:tcPr>
            <w:tcW w:w="3713" w:type="dxa"/>
            <w:tcBorders>
              <w:top w:val="single" w:sz="4" w:space="0" w:color="auto"/>
              <w:bottom w:val="single" w:sz="2" w:space="0" w:color="auto"/>
            </w:tcBorders>
            <w:shd w:val="clear" w:color="auto" w:fill="auto"/>
            <w:vAlign w:val="center"/>
          </w:tcPr>
          <w:p w:rsidR="00157A38" w:rsidRPr="008878DF" w:rsidRDefault="00157A38" w:rsidP="002677DF">
            <w:pPr>
              <w:pStyle w:val="cuatexto"/>
              <w:tabs>
                <w:tab w:val="clear" w:pos="6237"/>
              </w:tabs>
              <w:jc w:val="left"/>
              <w:rPr>
                <w:rFonts w:ascii="Helvetica LT Std" w:hAnsi="Helvetica LT Std"/>
                <w:sz w:val="16"/>
                <w:szCs w:val="16"/>
              </w:rPr>
            </w:pPr>
            <w:r w:rsidRPr="008878DF">
              <w:rPr>
                <w:rFonts w:ascii="Helvetica LT Std" w:hAnsi="Helvetica LT Std"/>
                <w:sz w:val="16"/>
                <w:szCs w:val="16"/>
              </w:rPr>
              <w:t xml:space="preserve">Negozio-zifra </w:t>
            </w:r>
          </w:p>
        </w:tc>
        <w:tc>
          <w:tcPr>
            <w:tcW w:w="1485" w:type="dxa"/>
            <w:tcBorders>
              <w:top w:val="single" w:sz="4" w:space="0" w:color="auto"/>
              <w:bottom w:val="single" w:sz="2" w:space="0" w:color="auto"/>
            </w:tcBorders>
            <w:shd w:val="clear" w:color="auto" w:fill="auto"/>
            <w:vAlign w:val="center"/>
          </w:tcPr>
          <w:p w:rsidR="00157A38" w:rsidRPr="008878DF" w:rsidRDefault="00157A38" w:rsidP="002677DF">
            <w:pPr>
              <w:pStyle w:val="cuatexto"/>
              <w:jc w:val="right"/>
              <w:rPr>
                <w:rFonts w:ascii="Helvetica LT Std" w:hAnsi="Helvetica LT Std"/>
                <w:sz w:val="16"/>
                <w:szCs w:val="16"/>
              </w:rPr>
            </w:pPr>
            <w:r w:rsidRPr="008878DF">
              <w:rPr>
                <w:rFonts w:ascii="Helvetica LT Std" w:hAnsi="Helvetica LT Std"/>
                <w:sz w:val="16"/>
                <w:szCs w:val="16"/>
              </w:rPr>
              <w:t>58.024.914</w:t>
            </w:r>
          </w:p>
        </w:tc>
        <w:tc>
          <w:tcPr>
            <w:tcW w:w="1813" w:type="dxa"/>
            <w:tcBorders>
              <w:top w:val="single" w:sz="4" w:space="0" w:color="auto"/>
              <w:bottom w:val="single" w:sz="2" w:space="0" w:color="auto"/>
            </w:tcBorders>
            <w:vAlign w:val="center"/>
          </w:tcPr>
          <w:p w:rsidR="00157A38" w:rsidRPr="008878DF" w:rsidRDefault="00157A38" w:rsidP="002677DF">
            <w:pPr>
              <w:pStyle w:val="cuatexto"/>
              <w:jc w:val="right"/>
              <w:rPr>
                <w:rFonts w:ascii="Helvetica LT Std" w:hAnsi="Helvetica LT Std"/>
                <w:sz w:val="16"/>
                <w:szCs w:val="16"/>
              </w:rPr>
            </w:pPr>
            <w:r w:rsidRPr="008878DF">
              <w:rPr>
                <w:rFonts w:ascii="Helvetica LT Std" w:hAnsi="Helvetica LT Std"/>
                <w:sz w:val="16"/>
                <w:szCs w:val="16"/>
              </w:rPr>
              <w:t>58.629.104</w:t>
            </w:r>
          </w:p>
        </w:tc>
        <w:tc>
          <w:tcPr>
            <w:tcW w:w="1748" w:type="dxa"/>
            <w:tcBorders>
              <w:top w:val="single" w:sz="4" w:space="0" w:color="auto"/>
              <w:bottom w:val="single" w:sz="2" w:space="0" w:color="auto"/>
            </w:tcBorders>
            <w:vAlign w:val="center"/>
          </w:tcPr>
          <w:p w:rsidR="00157A38" w:rsidRPr="008878DF" w:rsidRDefault="00157A38" w:rsidP="002677DF">
            <w:pPr>
              <w:pStyle w:val="cuatexto"/>
              <w:jc w:val="right"/>
              <w:rPr>
                <w:rFonts w:ascii="Helvetica LT Std" w:hAnsi="Helvetica LT Std"/>
                <w:sz w:val="16"/>
                <w:szCs w:val="16"/>
              </w:rPr>
            </w:pPr>
            <w:r w:rsidRPr="008878DF">
              <w:rPr>
                <w:rFonts w:ascii="Helvetica LT Std" w:hAnsi="Helvetica LT Std"/>
                <w:sz w:val="16"/>
                <w:szCs w:val="16"/>
              </w:rPr>
              <w:t>59.773.063</w:t>
            </w:r>
          </w:p>
        </w:tc>
      </w:tr>
      <w:tr w:rsidR="00157A38" w:rsidRPr="008878DF" w:rsidTr="002677DF">
        <w:trPr>
          <w:trHeight w:val="255"/>
          <w:jc w:val="center"/>
        </w:trPr>
        <w:tc>
          <w:tcPr>
            <w:tcW w:w="3713" w:type="dxa"/>
            <w:tcBorders>
              <w:top w:val="single" w:sz="2" w:space="0" w:color="auto"/>
              <w:bottom w:val="single" w:sz="2" w:space="0" w:color="auto"/>
            </w:tcBorders>
            <w:shd w:val="clear" w:color="auto" w:fill="auto"/>
            <w:vAlign w:val="center"/>
          </w:tcPr>
          <w:p w:rsidR="00157A38" w:rsidRPr="008878DF" w:rsidRDefault="00157A38" w:rsidP="003300C4">
            <w:pPr>
              <w:pStyle w:val="cuatexto"/>
              <w:jc w:val="left"/>
              <w:rPr>
                <w:rFonts w:ascii="Helvetica LT Std" w:hAnsi="Helvetica LT Std"/>
                <w:sz w:val="16"/>
                <w:szCs w:val="16"/>
              </w:rPr>
            </w:pPr>
            <w:r w:rsidRPr="008878DF">
              <w:rPr>
                <w:rFonts w:ascii="Helvetica LT Std" w:hAnsi="Helvetica LT Std"/>
                <w:sz w:val="16"/>
                <w:szCs w:val="16"/>
              </w:rPr>
              <w:t>Ekitaldiko emaitza</w:t>
            </w:r>
          </w:p>
        </w:tc>
        <w:tc>
          <w:tcPr>
            <w:tcW w:w="1485" w:type="dxa"/>
            <w:tcBorders>
              <w:top w:val="single" w:sz="2" w:space="0" w:color="auto"/>
              <w:bottom w:val="single" w:sz="2" w:space="0" w:color="auto"/>
            </w:tcBorders>
            <w:shd w:val="clear" w:color="auto" w:fill="auto"/>
            <w:vAlign w:val="center"/>
          </w:tcPr>
          <w:p w:rsidR="00157A38" w:rsidRPr="008878DF" w:rsidRDefault="00157A38" w:rsidP="002677DF">
            <w:pPr>
              <w:pStyle w:val="cuatexto"/>
              <w:jc w:val="right"/>
              <w:rPr>
                <w:rFonts w:ascii="Helvetica LT Std" w:hAnsi="Helvetica LT Std"/>
                <w:sz w:val="16"/>
                <w:szCs w:val="16"/>
              </w:rPr>
            </w:pPr>
            <w:r w:rsidRPr="008878DF">
              <w:rPr>
                <w:rFonts w:ascii="Helvetica LT Std" w:hAnsi="Helvetica LT Std"/>
                <w:sz w:val="16"/>
                <w:szCs w:val="16"/>
              </w:rPr>
              <w:t>3.133.340</w:t>
            </w:r>
          </w:p>
        </w:tc>
        <w:tc>
          <w:tcPr>
            <w:tcW w:w="1813" w:type="dxa"/>
            <w:tcBorders>
              <w:top w:val="single" w:sz="2" w:space="0" w:color="auto"/>
              <w:bottom w:val="single" w:sz="2" w:space="0" w:color="auto"/>
            </w:tcBorders>
            <w:vAlign w:val="center"/>
          </w:tcPr>
          <w:p w:rsidR="00157A38" w:rsidRPr="008878DF" w:rsidRDefault="00157A38" w:rsidP="002677DF">
            <w:pPr>
              <w:pStyle w:val="cuatexto"/>
              <w:jc w:val="right"/>
              <w:rPr>
                <w:rFonts w:ascii="Helvetica LT Std" w:hAnsi="Helvetica LT Std"/>
                <w:sz w:val="16"/>
                <w:szCs w:val="16"/>
              </w:rPr>
            </w:pPr>
            <w:r w:rsidRPr="008878DF">
              <w:rPr>
                <w:rFonts w:ascii="Helvetica LT Std" w:hAnsi="Helvetica LT Std"/>
                <w:sz w:val="16"/>
                <w:szCs w:val="16"/>
              </w:rPr>
              <w:t>5.127.902</w:t>
            </w:r>
          </w:p>
        </w:tc>
        <w:tc>
          <w:tcPr>
            <w:tcW w:w="1748" w:type="dxa"/>
            <w:tcBorders>
              <w:top w:val="single" w:sz="2" w:space="0" w:color="auto"/>
              <w:bottom w:val="single" w:sz="2" w:space="0" w:color="auto"/>
            </w:tcBorders>
            <w:vAlign w:val="center"/>
          </w:tcPr>
          <w:p w:rsidR="00157A38" w:rsidRPr="008878DF" w:rsidRDefault="00157A38" w:rsidP="002677DF">
            <w:pPr>
              <w:pStyle w:val="cuatexto"/>
              <w:jc w:val="right"/>
              <w:rPr>
                <w:rFonts w:ascii="Helvetica LT Std" w:hAnsi="Helvetica LT Std"/>
                <w:sz w:val="16"/>
                <w:szCs w:val="16"/>
              </w:rPr>
            </w:pPr>
            <w:r w:rsidRPr="008878DF">
              <w:rPr>
                <w:rFonts w:ascii="Helvetica LT Std" w:hAnsi="Helvetica LT Std"/>
                <w:sz w:val="16"/>
                <w:szCs w:val="16"/>
              </w:rPr>
              <w:t>3.565.737</w:t>
            </w:r>
          </w:p>
        </w:tc>
      </w:tr>
      <w:tr w:rsidR="005F59F5" w:rsidRPr="008878DF" w:rsidTr="00ED5869">
        <w:trPr>
          <w:trHeight w:val="255"/>
          <w:jc w:val="center"/>
        </w:trPr>
        <w:tc>
          <w:tcPr>
            <w:tcW w:w="3713" w:type="dxa"/>
            <w:tcBorders>
              <w:top w:val="single" w:sz="2" w:space="0" w:color="auto"/>
              <w:bottom w:val="single" w:sz="2" w:space="0" w:color="auto"/>
            </w:tcBorders>
            <w:shd w:val="clear" w:color="auto" w:fill="auto"/>
            <w:vAlign w:val="center"/>
          </w:tcPr>
          <w:p w:rsidR="005F59F5" w:rsidRPr="008878DF" w:rsidRDefault="005F59F5" w:rsidP="003300C4">
            <w:pPr>
              <w:pStyle w:val="cuatexto"/>
              <w:jc w:val="left"/>
              <w:rPr>
                <w:rFonts w:ascii="Helvetica LT Std" w:hAnsi="Helvetica LT Std"/>
                <w:sz w:val="16"/>
                <w:szCs w:val="16"/>
              </w:rPr>
            </w:pPr>
            <w:r w:rsidRPr="008878DF">
              <w:rPr>
                <w:rFonts w:ascii="Helvetica LT Std" w:hAnsi="Helvetica LT Std"/>
                <w:sz w:val="16"/>
                <w:szCs w:val="16"/>
              </w:rPr>
              <w:t>Maniobra-funtsa</w:t>
            </w:r>
          </w:p>
        </w:tc>
        <w:tc>
          <w:tcPr>
            <w:tcW w:w="1485" w:type="dxa"/>
            <w:tcBorders>
              <w:top w:val="single" w:sz="2" w:space="0" w:color="auto"/>
              <w:bottom w:val="single" w:sz="2" w:space="0" w:color="auto"/>
            </w:tcBorders>
            <w:shd w:val="clear" w:color="auto" w:fill="auto"/>
            <w:vAlign w:val="center"/>
          </w:tcPr>
          <w:p w:rsidR="005F59F5" w:rsidRPr="008878DF" w:rsidRDefault="0078783D" w:rsidP="002677DF">
            <w:pPr>
              <w:pStyle w:val="cuatexto"/>
              <w:jc w:val="right"/>
              <w:rPr>
                <w:rFonts w:ascii="Helvetica LT Std" w:hAnsi="Helvetica LT Std"/>
                <w:sz w:val="16"/>
                <w:szCs w:val="16"/>
              </w:rPr>
            </w:pPr>
            <w:r w:rsidRPr="008878DF">
              <w:rPr>
                <w:rFonts w:ascii="Helvetica LT Std" w:hAnsi="Helvetica LT Std"/>
                <w:sz w:val="16"/>
                <w:szCs w:val="16"/>
              </w:rPr>
              <w:t>14.784.282</w:t>
            </w:r>
          </w:p>
        </w:tc>
        <w:tc>
          <w:tcPr>
            <w:tcW w:w="1813" w:type="dxa"/>
            <w:tcBorders>
              <w:top w:val="single" w:sz="2" w:space="0" w:color="auto"/>
              <w:bottom w:val="single" w:sz="2" w:space="0" w:color="auto"/>
            </w:tcBorders>
            <w:vAlign w:val="center"/>
          </w:tcPr>
          <w:p w:rsidR="005F59F5" w:rsidRPr="008878DF" w:rsidRDefault="0078783D" w:rsidP="002677DF">
            <w:pPr>
              <w:pStyle w:val="cuatexto"/>
              <w:jc w:val="right"/>
              <w:rPr>
                <w:rFonts w:ascii="Helvetica LT Std" w:hAnsi="Helvetica LT Std"/>
                <w:sz w:val="16"/>
                <w:szCs w:val="16"/>
              </w:rPr>
            </w:pPr>
            <w:r w:rsidRPr="008878DF">
              <w:rPr>
                <w:rFonts w:ascii="Helvetica LT Std" w:hAnsi="Helvetica LT Std"/>
                <w:sz w:val="16"/>
                <w:szCs w:val="16"/>
              </w:rPr>
              <w:t>23.821.381</w:t>
            </w:r>
          </w:p>
        </w:tc>
        <w:tc>
          <w:tcPr>
            <w:tcW w:w="1748" w:type="dxa"/>
            <w:tcBorders>
              <w:top w:val="single" w:sz="2" w:space="0" w:color="auto"/>
              <w:bottom w:val="single" w:sz="2" w:space="0" w:color="auto"/>
            </w:tcBorders>
            <w:vAlign w:val="center"/>
          </w:tcPr>
          <w:p w:rsidR="005F59F5" w:rsidRPr="008878DF" w:rsidRDefault="0078783D" w:rsidP="002677DF">
            <w:pPr>
              <w:pStyle w:val="cuatexto"/>
              <w:jc w:val="right"/>
              <w:rPr>
                <w:rFonts w:ascii="Helvetica LT Std" w:hAnsi="Helvetica LT Std"/>
                <w:sz w:val="16"/>
                <w:szCs w:val="16"/>
              </w:rPr>
            </w:pPr>
            <w:r w:rsidRPr="008878DF">
              <w:rPr>
                <w:rFonts w:ascii="Helvetica LT Std" w:hAnsi="Helvetica LT Std"/>
                <w:sz w:val="16"/>
                <w:szCs w:val="16"/>
              </w:rPr>
              <w:t>28.729.578</w:t>
            </w:r>
          </w:p>
        </w:tc>
      </w:tr>
      <w:tr w:rsidR="006418B7" w:rsidRPr="008878DF" w:rsidTr="002D7879">
        <w:trPr>
          <w:trHeight w:val="255"/>
          <w:jc w:val="center"/>
        </w:trPr>
        <w:tc>
          <w:tcPr>
            <w:tcW w:w="3713" w:type="dxa"/>
            <w:tcBorders>
              <w:top w:val="single" w:sz="2" w:space="0" w:color="auto"/>
              <w:bottom w:val="single" w:sz="4" w:space="0" w:color="auto"/>
            </w:tcBorders>
            <w:shd w:val="clear" w:color="auto" w:fill="auto"/>
            <w:vAlign w:val="center"/>
          </w:tcPr>
          <w:p w:rsidR="006418B7" w:rsidRPr="008878DF" w:rsidRDefault="006418B7" w:rsidP="003300C4">
            <w:pPr>
              <w:pStyle w:val="cuatexto"/>
              <w:jc w:val="left"/>
              <w:rPr>
                <w:rFonts w:ascii="Helvetica LT Std" w:hAnsi="Helvetica LT Std"/>
                <w:sz w:val="16"/>
                <w:szCs w:val="16"/>
              </w:rPr>
            </w:pPr>
            <w:r w:rsidRPr="008878DF">
              <w:rPr>
                <w:rFonts w:ascii="Helvetica LT Std" w:hAnsi="Helvetica LT Std"/>
                <w:sz w:val="16"/>
                <w:szCs w:val="16"/>
              </w:rPr>
              <w:t>Cash flowa</w:t>
            </w:r>
          </w:p>
        </w:tc>
        <w:tc>
          <w:tcPr>
            <w:tcW w:w="1485" w:type="dxa"/>
            <w:tcBorders>
              <w:top w:val="single" w:sz="2" w:space="0" w:color="auto"/>
              <w:bottom w:val="single" w:sz="4" w:space="0" w:color="auto"/>
            </w:tcBorders>
            <w:shd w:val="clear" w:color="auto" w:fill="auto"/>
            <w:vAlign w:val="center"/>
          </w:tcPr>
          <w:p w:rsidR="006418B7" w:rsidRPr="008878DF" w:rsidRDefault="006418B7" w:rsidP="002677DF">
            <w:pPr>
              <w:pStyle w:val="cuatexto"/>
              <w:jc w:val="right"/>
              <w:rPr>
                <w:rFonts w:ascii="Helvetica LT Std" w:hAnsi="Helvetica LT Std"/>
                <w:sz w:val="16"/>
                <w:szCs w:val="16"/>
              </w:rPr>
            </w:pPr>
            <w:r w:rsidRPr="008878DF">
              <w:rPr>
                <w:rFonts w:ascii="Helvetica LT Std" w:hAnsi="Helvetica LT Std"/>
                <w:sz w:val="16"/>
                <w:szCs w:val="16"/>
              </w:rPr>
              <w:t>11.390.771</w:t>
            </w:r>
          </w:p>
        </w:tc>
        <w:tc>
          <w:tcPr>
            <w:tcW w:w="1813" w:type="dxa"/>
            <w:tcBorders>
              <w:top w:val="single" w:sz="2" w:space="0" w:color="auto"/>
              <w:bottom w:val="single" w:sz="4" w:space="0" w:color="auto"/>
            </w:tcBorders>
            <w:vAlign w:val="center"/>
          </w:tcPr>
          <w:p w:rsidR="006418B7" w:rsidRPr="008878DF" w:rsidRDefault="006418B7" w:rsidP="002677DF">
            <w:pPr>
              <w:pStyle w:val="cuatexto"/>
              <w:jc w:val="right"/>
              <w:rPr>
                <w:rFonts w:ascii="Helvetica LT Std" w:hAnsi="Helvetica LT Std"/>
                <w:sz w:val="16"/>
                <w:szCs w:val="16"/>
              </w:rPr>
            </w:pPr>
            <w:r w:rsidRPr="008878DF">
              <w:rPr>
                <w:rFonts w:ascii="Helvetica LT Std" w:hAnsi="Helvetica LT Std"/>
                <w:sz w:val="16"/>
                <w:szCs w:val="16"/>
              </w:rPr>
              <w:t>12.369.504</w:t>
            </w:r>
          </w:p>
        </w:tc>
        <w:tc>
          <w:tcPr>
            <w:tcW w:w="1748" w:type="dxa"/>
            <w:tcBorders>
              <w:top w:val="single" w:sz="2" w:space="0" w:color="auto"/>
              <w:bottom w:val="single" w:sz="4" w:space="0" w:color="auto"/>
            </w:tcBorders>
            <w:vAlign w:val="center"/>
          </w:tcPr>
          <w:p w:rsidR="006418B7" w:rsidRPr="008878DF" w:rsidRDefault="006418B7" w:rsidP="002677DF">
            <w:pPr>
              <w:pStyle w:val="cuatexto"/>
              <w:jc w:val="right"/>
              <w:rPr>
                <w:rFonts w:ascii="Helvetica LT Std" w:hAnsi="Helvetica LT Std"/>
                <w:sz w:val="16"/>
                <w:szCs w:val="16"/>
              </w:rPr>
            </w:pPr>
            <w:r w:rsidRPr="008878DF">
              <w:rPr>
                <w:rFonts w:ascii="Helvetica LT Std" w:hAnsi="Helvetica LT Std"/>
                <w:sz w:val="16"/>
                <w:szCs w:val="16"/>
              </w:rPr>
              <w:t>10.420.260</w:t>
            </w:r>
          </w:p>
        </w:tc>
      </w:tr>
    </w:tbl>
    <w:p w:rsidR="00157A38" w:rsidRPr="008F2D74" w:rsidRDefault="00157A38" w:rsidP="002677DF">
      <w:pPr>
        <w:pStyle w:val="texto"/>
        <w:spacing w:before="240"/>
        <w:rPr>
          <w:rFonts w:ascii="Helvetica LT Std" w:hAnsi="Helvetica LT Std"/>
          <w:sz w:val="19"/>
          <w:szCs w:val="19"/>
        </w:rPr>
      </w:pPr>
      <w:r w:rsidRPr="008F2D74">
        <w:rPr>
          <w:rFonts w:ascii="Helvetica LT Std" w:hAnsi="Helvetica LT Std"/>
          <w:sz w:val="19"/>
          <w:szCs w:val="19"/>
        </w:rPr>
        <w:t>2013ko ekitaldiko negozio-zifra 59,77 milioi eurokoa izan zen, eta haren ehuneko 49 hondak</w:t>
      </w:r>
      <w:r w:rsidRPr="008F2D74">
        <w:rPr>
          <w:rFonts w:ascii="Helvetica LT Std" w:hAnsi="Helvetica LT Std"/>
          <w:sz w:val="19"/>
          <w:szCs w:val="19"/>
        </w:rPr>
        <w:t>i</w:t>
      </w:r>
      <w:r w:rsidRPr="008F2D74">
        <w:rPr>
          <w:rFonts w:ascii="Helvetica LT Std" w:hAnsi="Helvetica LT Std"/>
          <w:sz w:val="19"/>
          <w:szCs w:val="19"/>
        </w:rPr>
        <w:t>nen zerbitzuari eta ehuneko 45 uraren ziklo integralaren zerbitzuari dagokie.</w:t>
      </w:r>
    </w:p>
    <w:p w:rsidR="00725D17" w:rsidRPr="008F2D74" w:rsidRDefault="00157A38" w:rsidP="00157A38">
      <w:pPr>
        <w:pStyle w:val="texto"/>
        <w:spacing w:before="120"/>
        <w:rPr>
          <w:rFonts w:ascii="Helvetica LT Std" w:hAnsi="Helvetica LT Std"/>
          <w:sz w:val="19"/>
          <w:szCs w:val="19"/>
        </w:rPr>
      </w:pPr>
      <w:r w:rsidRPr="008F2D74">
        <w:rPr>
          <w:rFonts w:ascii="Helvetica LT Std" w:hAnsi="Helvetica LT Std"/>
          <w:sz w:val="19"/>
          <w:szCs w:val="19"/>
        </w:rPr>
        <w:lastRenderedPageBreak/>
        <w:t>2013ko ekitaldiaren emaitza 3,57 milioi eurokoa izan zen, eta hornidura-zerbitzuan eta hidro</w:t>
      </w:r>
      <w:r w:rsidRPr="008F2D74">
        <w:rPr>
          <w:rFonts w:ascii="Helvetica LT Std" w:hAnsi="Helvetica LT Std"/>
          <w:sz w:val="19"/>
          <w:szCs w:val="19"/>
        </w:rPr>
        <w:t>e</w:t>
      </w:r>
      <w:r w:rsidRPr="008F2D74">
        <w:rPr>
          <w:rFonts w:ascii="Helvetica LT Std" w:hAnsi="Helvetica LT Std"/>
          <w:sz w:val="19"/>
          <w:szCs w:val="19"/>
        </w:rPr>
        <w:t>lektrizatearen salmentan sortu zen.</w:t>
      </w:r>
    </w:p>
    <w:p w:rsidR="00157A38" w:rsidRPr="008F2D74" w:rsidRDefault="00725D17" w:rsidP="00157A38">
      <w:pPr>
        <w:pStyle w:val="texto"/>
        <w:spacing w:before="120"/>
        <w:rPr>
          <w:rFonts w:ascii="Helvetica LT Std" w:hAnsi="Helvetica LT Std"/>
          <w:sz w:val="19"/>
          <w:szCs w:val="19"/>
        </w:rPr>
      </w:pPr>
      <w:r w:rsidRPr="008F2D74">
        <w:rPr>
          <w:rFonts w:ascii="Helvetica LT Std" w:hAnsi="Helvetica LT Std"/>
          <w:sz w:val="19"/>
          <w:szCs w:val="19"/>
        </w:rPr>
        <w:t>Hondakinen bilketa- eta tratamendu-zerbitzuak 264.080 euroko defizita izan zuen, eta ibai-parkeak, berriz, 295.043 eurokoa.</w:t>
      </w:r>
    </w:p>
    <w:p w:rsidR="00157A38" w:rsidRPr="008F2D74" w:rsidRDefault="00157A38" w:rsidP="00157A38">
      <w:pPr>
        <w:pStyle w:val="texto"/>
        <w:spacing w:before="120"/>
        <w:rPr>
          <w:rFonts w:ascii="Helvetica LT Std" w:hAnsi="Helvetica LT Std"/>
          <w:sz w:val="19"/>
          <w:szCs w:val="19"/>
        </w:rPr>
      </w:pPr>
      <w:r w:rsidRPr="008F2D74">
        <w:rPr>
          <w:rFonts w:ascii="Helvetica LT Std" w:hAnsi="Helvetica LT Std"/>
          <w:sz w:val="19"/>
          <w:szCs w:val="19"/>
        </w:rPr>
        <w:t>Sozietatearen 2012ko eta 2013ko kudeaketari buruzko txostenean, nabarmentzekoa da Sozi</w:t>
      </w:r>
      <w:r w:rsidRPr="008F2D74">
        <w:rPr>
          <w:rFonts w:ascii="Helvetica LT Std" w:hAnsi="Helvetica LT Std"/>
          <w:sz w:val="19"/>
          <w:szCs w:val="19"/>
        </w:rPr>
        <w:t>e</w:t>
      </w:r>
      <w:r w:rsidRPr="008F2D74">
        <w:rPr>
          <w:rFonts w:ascii="Helvetica LT Std" w:hAnsi="Helvetica LT Std"/>
          <w:sz w:val="19"/>
          <w:szCs w:val="19"/>
        </w:rPr>
        <w:t>tateak bere funtzionamendu-gastuak behar bezala estaliko dituzten diru-sarrera arruntak sortzeko daukan gaitasuna; "horri finantza-zama nuluari gehituz gero, etorkizunean proiektuak eta inbe</w:t>
      </w:r>
      <w:r w:rsidRPr="008F2D74">
        <w:rPr>
          <w:rFonts w:ascii="Helvetica LT Std" w:hAnsi="Helvetica LT Std"/>
          <w:sz w:val="19"/>
          <w:szCs w:val="19"/>
        </w:rPr>
        <w:t>r</w:t>
      </w:r>
      <w:r w:rsidRPr="008F2D74">
        <w:rPr>
          <w:rFonts w:ascii="Helvetica LT Std" w:hAnsi="Helvetica LT Std"/>
          <w:sz w:val="19"/>
          <w:szCs w:val="19"/>
        </w:rPr>
        <w:t xml:space="preserve">tsioak finantzatzeko maniobra-tarte nabarmena ateratzen da". </w:t>
      </w:r>
    </w:p>
    <w:p w:rsidR="00157A38" w:rsidRPr="008F2D74" w:rsidRDefault="00157A38" w:rsidP="00996394">
      <w:pPr>
        <w:pStyle w:val="texto"/>
        <w:spacing w:before="120" w:after="120"/>
        <w:rPr>
          <w:rFonts w:ascii="Helvetica LT Std" w:hAnsi="Helvetica LT Std"/>
          <w:sz w:val="19"/>
          <w:szCs w:val="19"/>
        </w:rPr>
      </w:pPr>
      <w:r w:rsidRPr="008F2D74">
        <w:rPr>
          <w:rFonts w:ascii="Helvetica LT Std" w:hAnsi="Helvetica LT Std"/>
          <w:sz w:val="19"/>
          <w:szCs w:val="19"/>
        </w:rPr>
        <w:t>Sozietateak 3.158.817 euroko ustiaketa-emaitza sortu zuen, eta salmentengatik eta zerbitzu-prestazioengatik diru-sarrerak jaso zituen, zerbitzuen funtzionamendu-gastuak estaltzerainokoak. Hala eta guztiz ere, ez ziren nahikoak izan ekitaldian zuzkitutako ondasun-amortizazioaren gu</w:t>
      </w:r>
      <w:r w:rsidRPr="008F2D74">
        <w:rPr>
          <w:rFonts w:ascii="Helvetica LT Std" w:hAnsi="Helvetica LT Std"/>
          <w:sz w:val="19"/>
          <w:szCs w:val="19"/>
        </w:rPr>
        <w:t>z</w:t>
      </w:r>
      <w:r w:rsidRPr="008F2D74">
        <w:rPr>
          <w:rFonts w:ascii="Helvetica LT Std" w:hAnsi="Helvetica LT Std"/>
          <w:sz w:val="19"/>
          <w:szCs w:val="19"/>
        </w:rPr>
        <w:t>tizkoa –14,91 milioi euro– estaltzeko. Kopuru hori aurreko ekitalditik emaitzara aldatutako kapit</w:t>
      </w:r>
      <w:r w:rsidRPr="008F2D74">
        <w:rPr>
          <w:rFonts w:ascii="Helvetica LT Std" w:hAnsi="Helvetica LT Std"/>
          <w:sz w:val="19"/>
          <w:szCs w:val="19"/>
        </w:rPr>
        <w:t>a</w:t>
      </w:r>
      <w:r w:rsidRPr="008F2D74">
        <w:rPr>
          <w:rFonts w:ascii="Helvetica LT Std" w:hAnsi="Helvetica LT Std"/>
          <w:sz w:val="19"/>
          <w:szCs w:val="19"/>
        </w:rPr>
        <w:t>leko diru-laguntzekin –5,17 milioi– finantzatu ziren.</w:t>
      </w:r>
    </w:p>
    <w:p w:rsidR="00157A38" w:rsidRPr="008F2D74" w:rsidRDefault="00157A38" w:rsidP="00996394">
      <w:pPr>
        <w:pStyle w:val="texto"/>
        <w:spacing w:before="120" w:after="120"/>
        <w:rPr>
          <w:rFonts w:ascii="Helvetica LT Std" w:hAnsi="Helvetica LT Std"/>
          <w:sz w:val="19"/>
          <w:szCs w:val="19"/>
        </w:rPr>
      </w:pPr>
      <w:r w:rsidRPr="008F2D74">
        <w:rPr>
          <w:rFonts w:ascii="Helvetica LT Std" w:hAnsi="Helvetica LT Std"/>
          <w:sz w:val="19"/>
          <w:szCs w:val="19"/>
        </w:rPr>
        <w:t>Horrenbestez, Kontabilitate Plan Orokorrak ezartzen duen bezala, emaitzari egotzitako kapit</w:t>
      </w:r>
      <w:r w:rsidRPr="008F2D74">
        <w:rPr>
          <w:rFonts w:ascii="Helvetica LT Std" w:hAnsi="Helvetica LT Std"/>
          <w:sz w:val="19"/>
          <w:szCs w:val="19"/>
        </w:rPr>
        <w:t>a</w:t>
      </w:r>
      <w:r w:rsidRPr="008F2D74">
        <w:rPr>
          <w:rFonts w:ascii="Helvetica LT Std" w:hAnsi="Helvetica LT Std"/>
          <w:sz w:val="19"/>
          <w:szCs w:val="19"/>
        </w:rPr>
        <w:t>leko-diru-laguntza kontuan hartzen ez baditugu, sozietateak emaitza negatiboa lortuko luke, z</w:t>
      </w:r>
      <w:r w:rsidRPr="008F2D74">
        <w:rPr>
          <w:rFonts w:ascii="Helvetica LT Std" w:hAnsi="Helvetica LT Std"/>
          <w:sz w:val="19"/>
          <w:szCs w:val="19"/>
        </w:rPr>
        <w:t>e</w:t>
      </w:r>
      <w:r w:rsidRPr="008F2D74">
        <w:rPr>
          <w:rFonts w:ascii="Helvetica LT Std" w:hAnsi="Helvetica LT Std"/>
          <w:sz w:val="19"/>
          <w:szCs w:val="19"/>
        </w:rPr>
        <w:t>ren eta ez baitu behar adina diru-sarrera arruntik ondasunen amortizazioaren urteko zuzkidura finantzatzeko.</w:t>
      </w:r>
    </w:p>
    <w:p w:rsidR="00157A38" w:rsidRPr="008F2D74" w:rsidRDefault="00157A38" w:rsidP="00996394">
      <w:pPr>
        <w:pStyle w:val="texto"/>
        <w:spacing w:after="120"/>
        <w:rPr>
          <w:rFonts w:ascii="Helvetica LT Std" w:hAnsi="Helvetica LT Std"/>
          <w:spacing w:val="4"/>
          <w:sz w:val="19"/>
          <w:szCs w:val="19"/>
        </w:rPr>
      </w:pPr>
      <w:r w:rsidRPr="008F2D74">
        <w:rPr>
          <w:rFonts w:ascii="Helvetica LT Std" w:hAnsi="Helvetica LT Std"/>
          <w:sz w:val="19"/>
          <w:szCs w:val="19"/>
        </w:rPr>
        <w:t>Sozietatearen estatutuek ezartzen dute etekinak funtsak eratzera bideratuko direla, bai b</w:t>
      </w:r>
      <w:r w:rsidRPr="008F2D74">
        <w:rPr>
          <w:rFonts w:ascii="Helvetica LT Std" w:hAnsi="Helvetica LT Std"/>
          <w:sz w:val="19"/>
          <w:szCs w:val="19"/>
        </w:rPr>
        <w:t>o</w:t>
      </w:r>
      <w:r w:rsidRPr="008F2D74">
        <w:rPr>
          <w:rFonts w:ascii="Helvetica LT Std" w:hAnsi="Helvetica LT Std"/>
          <w:sz w:val="19"/>
          <w:szCs w:val="19"/>
        </w:rPr>
        <w:t>rondatezko erreserbako funtsak, bai gehikuntzetarako funtsak. Ekitaldi bakoitzean lortutako ema</w:t>
      </w:r>
      <w:r w:rsidRPr="008F2D74">
        <w:rPr>
          <w:rFonts w:ascii="Helvetica LT Std" w:hAnsi="Helvetica LT Std"/>
          <w:sz w:val="19"/>
          <w:szCs w:val="19"/>
        </w:rPr>
        <w:t>i</w:t>
      </w:r>
      <w:r w:rsidRPr="008F2D74">
        <w:rPr>
          <w:rFonts w:ascii="Helvetica LT Std" w:hAnsi="Helvetica LT Std"/>
          <w:sz w:val="19"/>
          <w:szCs w:val="19"/>
        </w:rPr>
        <w:t>tzak borondatezko erreserbei aplikatu zaizkie.</w:t>
      </w:r>
    </w:p>
    <w:p w:rsidR="009A1250" w:rsidRPr="008F2D74" w:rsidRDefault="009A1250" w:rsidP="00996394">
      <w:pPr>
        <w:pStyle w:val="texto"/>
        <w:spacing w:after="120"/>
        <w:rPr>
          <w:rFonts w:ascii="Helvetica LT Std" w:hAnsi="Helvetica LT Std"/>
          <w:sz w:val="19"/>
          <w:szCs w:val="19"/>
        </w:rPr>
      </w:pPr>
      <w:r w:rsidRPr="008F2D74">
        <w:rPr>
          <w:rFonts w:ascii="Helvetica LT Std" w:hAnsi="Helvetica LT Std"/>
          <w:sz w:val="19"/>
          <w:szCs w:val="19"/>
        </w:rPr>
        <w:t>2013ko ekitaldian Sozietateak zeukan maniobra-funtsa 28,73 milioi eurokoa da, 2012koa baino ehuneko 21 handiagoa. Ratio horrek kapital iraunkorrekin finantzatutako aktibo arrunten zenbatekoa adierazten du.</w:t>
      </w:r>
    </w:p>
    <w:p w:rsidR="009A1250" w:rsidRPr="008F2D74" w:rsidRDefault="009A1250" w:rsidP="00996394">
      <w:pPr>
        <w:pStyle w:val="texto"/>
        <w:spacing w:after="120"/>
        <w:rPr>
          <w:rFonts w:ascii="Helvetica LT Std" w:hAnsi="Helvetica LT Std"/>
          <w:sz w:val="19"/>
          <w:szCs w:val="19"/>
        </w:rPr>
      </w:pPr>
      <w:r w:rsidRPr="008F2D74">
        <w:rPr>
          <w:rFonts w:ascii="Helvetica LT Std" w:hAnsi="Helvetica LT Std"/>
          <w:sz w:val="19"/>
          <w:szCs w:val="19"/>
        </w:rPr>
        <w:t>Bestalde, cash flowa edo sortutako efektiboa 10,42 eurokoa izan zen 2013an, 2012ko ekitald</w:t>
      </w:r>
      <w:r w:rsidRPr="008F2D74">
        <w:rPr>
          <w:rFonts w:ascii="Helvetica LT Std" w:hAnsi="Helvetica LT Std"/>
          <w:sz w:val="19"/>
          <w:szCs w:val="19"/>
        </w:rPr>
        <w:t>i</w:t>
      </w:r>
      <w:r w:rsidRPr="008F2D74">
        <w:rPr>
          <w:rFonts w:ascii="Helvetica LT Std" w:hAnsi="Helvetica LT Std"/>
          <w:sz w:val="19"/>
          <w:szCs w:val="19"/>
        </w:rPr>
        <w:t>koa baino ehuneko 16 txikiagoa. Horrenbestez, sozietateak auto-finantzaketarako gaitasunik b</w:t>
      </w:r>
      <w:r w:rsidRPr="008F2D74">
        <w:rPr>
          <w:rFonts w:ascii="Helvetica LT Std" w:hAnsi="Helvetica LT Std"/>
          <w:sz w:val="19"/>
          <w:szCs w:val="19"/>
        </w:rPr>
        <w:t>a</w:t>
      </w:r>
      <w:r w:rsidRPr="008F2D74">
        <w:rPr>
          <w:rFonts w:ascii="Helvetica LT Std" w:hAnsi="Helvetica LT Std"/>
          <w:sz w:val="19"/>
          <w:szCs w:val="19"/>
        </w:rPr>
        <w:t>zeukan.</w:t>
      </w:r>
    </w:p>
    <w:p w:rsidR="00157A38" w:rsidRPr="008F2D74" w:rsidRDefault="00157A38" w:rsidP="00996394">
      <w:pPr>
        <w:pStyle w:val="atitulo3"/>
        <w:spacing w:before="200" w:after="200"/>
        <w:rPr>
          <w:rFonts w:cs="Arial"/>
          <w:szCs w:val="19"/>
        </w:rPr>
      </w:pPr>
      <w:r w:rsidRPr="008F2D74">
        <w:rPr>
          <w:szCs w:val="19"/>
        </w:rPr>
        <w:t>V.3.2. Langileak</w:t>
      </w:r>
    </w:p>
    <w:p w:rsidR="00157A38" w:rsidRPr="008F2D74" w:rsidRDefault="00FC1655" w:rsidP="00FC1655">
      <w:pPr>
        <w:pStyle w:val="texto"/>
        <w:spacing w:after="120"/>
        <w:rPr>
          <w:rFonts w:ascii="Helvetica LT Std" w:hAnsi="Helvetica LT Std" w:cs="Arial"/>
          <w:sz w:val="19"/>
          <w:szCs w:val="19"/>
        </w:rPr>
      </w:pPr>
      <w:r w:rsidRPr="008F2D74">
        <w:rPr>
          <w:rFonts w:ascii="Helvetica LT Std" w:hAnsi="Helvetica LT Std"/>
          <w:sz w:val="19"/>
          <w:szCs w:val="19"/>
        </w:rPr>
        <w:t>a) Iruñerriko Zerbitzuak, SAren 2013. urteko langile gastuek 21.054.104 euro egin zuten, eta ustiaketa-gastu guztien ehuneko 29 egiten dute. Ehuneko bi gehiago izan ziren 2012an aitortut</w:t>
      </w:r>
      <w:r w:rsidRPr="008F2D74">
        <w:rPr>
          <w:rFonts w:ascii="Helvetica LT Std" w:hAnsi="Helvetica LT Std"/>
          <w:sz w:val="19"/>
          <w:szCs w:val="19"/>
        </w:rPr>
        <w:t>a</w:t>
      </w:r>
      <w:r w:rsidRPr="008F2D74">
        <w:rPr>
          <w:rFonts w:ascii="Helvetica LT Std" w:hAnsi="Helvetica LT Std"/>
          <w:sz w:val="19"/>
          <w:szCs w:val="19"/>
        </w:rPr>
        <w:t xml:space="preserve">koak baino. </w:t>
      </w:r>
    </w:p>
    <w:p w:rsidR="00157A38" w:rsidRPr="008F2D74" w:rsidRDefault="00157A38" w:rsidP="00996394">
      <w:pPr>
        <w:pStyle w:val="texto"/>
        <w:spacing w:after="120"/>
        <w:rPr>
          <w:rFonts w:ascii="Helvetica LT Std" w:hAnsi="Helvetica LT Std"/>
          <w:sz w:val="19"/>
          <w:szCs w:val="19"/>
        </w:rPr>
      </w:pPr>
      <w:r w:rsidRPr="008F2D74">
        <w:rPr>
          <w:rFonts w:ascii="Helvetica LT Std" w:hAnsi="Helvetica LT Std"/>
          <w:sz w:val="19"/>
          <w:szCs w:val="19"/>
        </w:rPr>
        <w:t>Sozietateak, uztailaren 13ko 20/2012 Errege Lege-dekretua aplikatuz, 2012ko abenduko apa</w:t>
      </w:r>
      <w:r w:rsidRPr="008F2D74">
        <w:rPr>
          <w:rFonts w:ascii="Helvetica LT Std" w:hAnsi="Helvetica LT Std"/>
          <w:sz w:val="19"/>
          <w:szCs w:val="19"/>
        </w:rPr>
        <w:t>r</w:t>
      </w:r>
      <w:r w:rsidRPr="008F2D74">
        <w:rPr>
          <w:rFonts w:ascii="Helvetica LT Std" w:hAnsi="Helvetica LT Std"/>
          <w:sz w:val="19"/>
          <w:szCs w:val="19"/>
        </w:rPr>
        <w:t>teko soldata kendu zuen: 851.185 euro. Zenbateko hori 2012ko ekitaldian aitortu zen, abendu</w:t>
      </w:r>
      <w:r w:rsidRPr="008F2D74">
        <w:rPr>
          <w:rFonts w:ascii="Helvetica LT Std" w:hAnsi="Helvetica LT Std"/>
          <w:sz w:val="19"/>
          <w:szCs w:val="19"/>
        </w:rPr>
        <w:t>a</w:t>
      </w:r>
      <w:r w:rsidRPr="008F2D74">
        <w:rPr>
          <w:rFonts w:ascii="Helvetica LT Std" w:hAnsi="Helvetica LT Std"/>
          <w:sz w:val="19"/>
          <w:szCs w:val="19"/>
        </w:rPr>
        <w:t>ren 28ko 28/2012 Foru Legearen babesean; horren bidez, aldi baterako osagarri pertsonal bat sortu zen erosahalmenaren galera berdintzeko, eta 2013an ordaindu zen.</w:t>
      </w:r>
    </w:p>
    <w:p w:rsidR="00157A38" w:rsidRPr="008F2D74" w:rsidRDefault="00157A38" w:rsidP="00996394">
      <w:pPr>
        <w:pStyle w:val="texto"/>
        <w:spacing w:after="240"/>
        <w:rPr>
          <w:rFonts w:ascii="Helvetica LT Std" w:hAnsi="Helvetica LT Std"/>
          <w:sz w:val="19"/>
          <w:szCs w:val="19"/>
        </w:rPr>
      </w:pPr>
      <w:r w:rsidRPr="008F2D74">
        <w:rPr>
          <w:rFonts w:ascii="Helvetica LT Std" w:hAnsi="Helvetica LT Std"/>
          <w:sz w:val="19"/>
          <w:szCs w:val="19"/>
        </w:rPr>
        <w:t>Honako hauek dira langile-gastuak osatzen dituzten kontzeptuak:</w:t>
      </w:r>
    </w:p>
    <w:tbl>
      <w:tblPr>
        <w:tblW w:w="8760" w:type="dxa"/>
        <w:jc w:val="center"/>
        <w:tblLook w:val="01E0" w:firstRow="1" w:lastRow="1" w:firstColumn="1" w:lastColumn="1" w:noHBand="0" w:noVBand="0"/>
      </w:tblPr>
      <w:tblGrid>
        <w:gridCol w:w="3660"/>
        <w:gridCol w:w="1568"/>
        <w:gridCol w:w="1980"/>
        <w:gridCol w:w="1552"/>
      </w:tblGrid>
      <w:tr w:rsidR="00157A38" w:rsidRPr="008878DF" w:rsidTr="00CF1C6D">
        <w:trPr>
          <w:trHeight w:val="340"/>
          <w:jc w:val="center"/>
        </w:trPr>
        <w:tc>
          <w:tcPr>
            <w:tcW w:w="3660" w:type="dxa"/>
            <w:tcBorders>
              <w:top w:val="single" w:sz="4" w:space="0" w:color="auto"/>
              <w:bottom w:val="single" w:sz="4" w:space="0" w:color="auto"/>
            </w:tcBorders>
            <w:shd w:val="clear" w:color="auto" w:fill="FABF8F" w:themeFill="accent6" w:themeFillTint="99"/>
            <w:vAlign w:val="center"/>
          </w:tcPr>
          <w:p w:rsidR="00157A38" w:rsidRPr="008878DF" w:rsidRDefault="00157A38" w:rsidP="002274D0">
            <w:pPr>
              <w:pStyle w:val="cuadroCabe"/>
              <w:jc w:val="left"/>
              <w:rPr>
                <w:rFonts w:ascii="Helvetica LT Std" w:hAnsi="Helvetica LT Std"/>
                <w:sz w:val="16"/>
                <w:szCs w:val="16"/>
              </w:rPr>
            </w:pPr>
          </w:p>
        </w:tc>
        <w:tc>
          <w:tcPr>
            <w:tcW w:w="1568" w:type="dxa"/>
            <w:tcBorders>
              <w:top w:val="single" w:sz="4" w:space="0" w:color="auto"/>
              <w:bottom w:val="single" w:sz="4" w:space="0" w:color="auto"/>
            </w:tcBorders>
            <w:shd w:val="clear" w:color="auto" w:fill="FABF8F" w:themeFill="accent6" w:themeFillTint="99"/>
            <w:vAlign w:val="center"/>
          </w:tcPr>
          <w:p w:rsidR="00157A38" w:rsidRPr="008878DF" w:rsidRDefault="00157A38" w:rsidP="00CF1C6D">
            <w:pPr>
              <w:pStyle w:val="cuadroCabe"/>
              <w:jc w:val="right"/>
              <w:rPr>
                <w:rFonts w:ascii="Helvetica LT Std" w:hAnsi="Helvetica LT Std"/>
                <w:sz w:val="16"/>
                <w:szCs w:val="16"/>
              </w:rPr>
            </w:pPr>
            <w:r w:rsidRPr="008878DF">
              <w:rPr>
                <w:rFonts w:ascii="Helvetica LT Std" w:hAnsi="Helvetica LT Std"/>
                <w:sz w:val="16"/>
                <w:szCs w:val="16"/>
              </w:rPr>
              <w:t>Gastuak (2012)</w:t>
            </w:r>
          </w:p>
        </w:tc>
        <w:tc>
          <w:tcPr>
            <w:tcW w:w="1980" w:type="dxa"/>
            <w:tcBorders>
              <w:top w:val="single" w:sz="4" w:space="0" w:color="auto"/>
              <w:bottom w:val="single" w:sz="4" w:space="0" w:color="auto"/>
            </w:tcBorders>
            <w:shd w:val="clear" w:color="auto" w:fill="FABF8F" w:themeFill="accent6" w:themeFillTint="99"/>
            <w:vAlign w:val="center"/>
          </w:tcPr>
          <w:p w:rsidR="00157A38" w:rsidRPr="008878DF" w:rsidRDefault="00157A38" w:rsidP="00CF1C6D">
            <w:pPr>
              <w:pStyle w:val="cuadroCabe"/>
              <w:jc w:val="right"/>
              <w:rPr>
                <w:rFonts w:ascii="Helvetica LT Std" w:hAnsi="Helvetica LT Std"/>
                <w:sz w:val="16"/>
                <w:szCs w:val="16"/>
              </w:rPr>
            </w:pPr>
            <w:r w:rsidRPr="008878DF">
              <w:rPr>
                <w:rFonts w:ascii="Helvetica LT Std" w:hAnsi="Helvetica LT Std"/>
                <w:sz w:val="16"/>
                <w:szCs w:val="16"/>
              </w:rPr>
              <w:t>Gastuak (2013)</w:t>
            </w:r>
          </w:p>
        </w:tc>
        <w:tc>
          <w:tcPr>
            <w:tcW w:w="1552" w:type="dxa"/>
            <w:tcBorders>
              <w:top w:val="single" w:sz="4" w:space="0" w:color="auto"/>
              <w:bottom w:val="single" w:sz="4" w:space="0" w:color="auto"/>
            </w:tcBorders>
            <w:shd w:val="clear" w:color="auto" w:fill="FABF8F" w:themeFill="accent6" w:themeFillTint="99"/>
            <w:vAlign w:val="center"/>
          </w:tcPr>
          <w:p w:rsidR="00157A38" w:rsidRPr="008878DF" w:rsidRDefault="00157A38" w:rsidP="00CF1C6D">
            <w:pPr>
              <w:pStyle w:val="cuadroCabe"/>
              <w:jc w:val="right"/>
              <w:rPr>
                <w:rFonts w:ascii="Helvetica LT Std" w:hAnsi="Helvetica LT Std"/>
                <w:sz w:val="16"/>
                <w:szCs w:val="16"/>
              </w:rPr>
            </w:pPr>
            <w:r w:rsidRPr="008878DF">
              <w:rPr>
                <w:rFonts w:ascii="Helvetica LT Std" w:hAnsi="Helvetica LT Std"/>
                <w:sz w:val="16"/>
                <w:szCs w:val="16"/>
              </w:rPr>
              <w:t>Aldea</w:t>
            </w:r>
          </w:p>
        </w:tc>
      </w:tr>
      <w:tr w:rsidR="00157A38" w:rsidRPr="008878DF" w:rsidTr="00CF1C6D">
        <w:trPr>
          <w:trHeight w:val="255"/>
          <w:jc w:val="center"/>
        </w:trPr>
        <w:tc>
          <w:tcPr>
            <w:tcW w:w="3660" w:type="dxa"/>
            <w:tcBorders>
              <w:top w:val="single" w:sz="4" w:space="0" w:color="auto"/>
              <w:bottom w:val="single" w:sz="2" w:space="0" w:color="auto"/>
            </w:tcBorders>
            <w:shd w:val="clear" w:color="auto" w:fill="auto"/>
            <w:vAlign w:val="center"/>
          </w:tcPr>
          <w:p w:rsidR="00157A38" w:rsidRPr="008878DF" w:rsidRDefault="00157A38" w:rsidP="002274D0">
            <w:pPr>
              <w:pStyle w:val="cuatexto"/>
              <w:jc w:val="left"/>
              <w:rPr>
                <w:rFonts w:ascii="Helvetica LT Std" w:hAnsi="Helvetica LT Std"/>
                <w:sz w:val="16"/>
                <w:szCs w:val="16"/>
              </w:rPr>
            </w:pPr>
            <w:r w:rsidRPr="008878DF">
              <w:rPr>
                <w:rFonts w:ascii="Helvetica LT Std" w:hAnsi="Helvetica LT Std"/>
                <w:sz w:val="16"/>
                <w:szCs w:val="16"/>
              </w:rPr>
              <w:t>Soldatak, lansariak eta antzekoak</w:t>
            </w:r>
          </w:p>
        </w:tc>
        <w:tc>
          <w:tcPr>
            <w:tcW w:w="1568" w:type="dxa"/>
            <w:tcBorders>
              <w:top w:val="single" w:sz="4" w:space="0" w:color="auto"/>
              <w:bottom w:val="single" w:sz="2" w:space="0" w:color="auto"/>
            </w:tcBorders>
            <w:vAlign w:val="center"/>
          </w:tcPr>
          <w:p w:rsidR="00157A38" w:rsidRPr="008878DF" w:rsidRDefault="00157A38" w:rsidP="00CF1C6D">
            <w:pPr>
              <w:pStyle w:val="cuatexto"/>
              <w:jc w:val="right"/>
              <w:rPr>
                <w:rFonts w:ascii="Helvetica LT Std" w:hAnsi="Helvetica LT Std"/>
                <w:sz w:val="16"/>
                <w:szCs w:val="16"/>
              </w:rPr>
            </w:pPr>
            <w:r w:rsidRPr="008878DF">
              <w:rPr>
                <w:rFonts w:ascii="Helvetica LT Std" w:hAnsi="Helvetica LT Std"/>
                <w:sz w:val="16"/>
                <w:szCs w:val="16"/>
              </w:rPr>
              <w:fldChar w:fldCharType="begin"/>
            </w:r>
            <w:r w:rsidRPr="008878DF">
              <w:rPr>
                <w:rFonts w:ascii="Helvetica LT Std" w:hAnsi="Helvetica LT Std"/>
                <w:sz w:val="16"/>
                <w:szCs w:val="16"/>
              </w:rPr>
              <w:instrText xml:space="preserve"> =SUM(ABOVE) </w:instrText>
            </w:r>
            <w:r w:rsidRPr="008878DF">
              <w:rPr>
                <w:rFonts w:ascii="Helvetica LT Std" w:hAnsi="Helvetica LT Std"/>
                <w:sz w:val="16"/>
                <w:szCs w:val="16"/>
              </w:rPr>
              <w:fldChar w:fldCharType="separate"/>
            </w:r>
            <w:r w:rsidRPr="008878DF">
              <w:rPr>
                <w:rFonts w:ascii="Helvetica LT Std" w:hAnsi="Helvetica LT Std"/>
                <w:sz w:val="16"/>
                <w:szCs w:val="16"/>
              </w:rPr>
              <w:t>15.856.295</w:t>
            </w:r>
            <w:r w:rsidRPr="008878DF">
              <w:rPr>
                <w:rFonts w:ascii="Helvetica LT Std" w:hAnsi="Helvetica LT Std"/>
                <w:sz w:val="16"/>
                <w:szCs w:val="16"/>
              </w:rPr>
              <w:fldChar w:fldCharType="end"/>
            </w:r>
          </w:p>
        </w:tc>
        <w:tc>
          <w:tcPr>
            <w:tcW w:w="1980" w:type="dxa"/>
            <w:tcBorders>
              <w:top w:val="single" w:sz="4" w:space="0" w:color="auto"/>
              <w:bottom w:val="single" w:sz="2" w:space="0" w:color="auto"/>
            </w:tcBorders>
            <w:shd w:val="clear" w:color="auto" w:fill="auto"/>
            <w:vAlign w:val="center"/>
          </w:tcPr>
          <w:p w:rsidR="00157A38" w:rsidRPr="008878DF" w:rsidRDefault="00157A38" w:rsidP="00CF1C6D">
            <w:pPr>
              <w:pStyle w:val="cuatexto"/>
              <w:jc w:val="right"/>
              <w:rPr>
                <w:rFonts w:ascii="Helvetica LT Std" w:hAnsi="Helvetica LT Std"/>
                <w:sz w:val="16"/>
                <w:szCs w:val="16"/>
              </w:rPr>
            </w:pPr>
            <w:r w:rsidRPr="008878DF">
              <w:rPr>
                <w:rFonts w:ascii="Helvetica LT Std" w:hAnsi="Helvetica LT Std"/>
                <w:sz w:val="16"/>
                <w:szCs w:val="16"/>
              </w:rPr>
              <w:fldChar w:fldCharType="begin"/>
            </w:r>
            <w:r w:rsidRPr="008878DF">
              <w:rPr>
                <w:rFonts w:ascii="Helvetica LT Std" w:hAnsi="Helvetica LT Std"/>
                <w:sz w:val="16"/>
                <w:szCs w:val="16"/>
              </w:rPr>
              <w:instrText xml:space="preserve"> =SUM(ABOVE) </w:instrText>
            </w:r>
            <w:r w:rsidRPr="008878DF">
              <w:rPr>
                <w:rFonts w:ascii="Helvetica LT Std" w:hAnsi="Helvetica LT Std"/>
                <w:sz w:val="16"/>
                <w:szCs w:val="16"/>
              </w:rPr>
              <w:fldChar w:fldCharType="separate"/>
            </w:r>
            <w:r w:rsidRPr="008878DF">
              <w:rPr>
                <w:rFonts w:ascii="Helvetica LT Std" w:hAnsi="Helvetica LT Std"/>
                <w:sz w:val="16"/>
                <w:szCs w:val="16"/>
              </w:rPr>
              <w:t>16.006.794</w:t>
            </w:r>
            <w:r w:rsidRPr="008878DF">
              <w:rPr>
                <w:rFonts w:ascii="Helvetica LT Std" w:hAnsi="Helvetica LT Std"/>
                <w:sz w:val="16"/>
                <w:szCs w:val="16"/>
              </w:rPr>
              <w:fldChar w:fldCharType="end"/>
            </w:r>
          </w:p>
        </w:tc>
        <w:tc>
          <w:tcPr>
            <w:tcW w:w="1552" w:type="dxa"/>
            <w:tcBorders>
              <w:top w:val="single" w:sz="4" w:space="0" w:color="auto"/>
              <w:bottom w:val="single" w:sz="2" w:space="0" w:color="auto"/>
            </w:tcBorders>
            <w:vAlign w:val="center"/>
          </w:tcPr>
          <w:p w:rsidR="00157A38" w:rsidRPr="008878DF" w:rsidRDefault="00157A38" w:rsidP="00B67F6F">
            <w:pPr>
              <w:pStyle w:val="cuatexto"/>
              <w:ind w:right="238"/>
              <w:jc w:val="right"/>
              <w:rPr>
                <w:rFonts w:ascii="Helvetica LT Std" w:hAnsi="Helvetica LT Std"/>
                <w:sz w:val="16"/>
                <w:szCs w:val="16"/>
              </w:rPr>
            </w:pPr>
            <w:r w:rsidRPr="008878DF">
              <w:rPr>
                <w:rFonts w:ascii="Helvetica LT Std" w:hAnsi="Helvetica LT Std"/>
                <w:sz w:val="16"/>
                <w:szCs w:val="16"/>
              </w:rPr>
              <w:t>% 1</w:t>
            </w:r>
          </w:p>
        </w:tc>
      </w:tr>
      <w:tr w:rsidR="00157A38" w:rsidRPr="008878DF" w:rsidTr="00CF1C6D">
        <w:trPr>
          <w:trHeight w:val="255"/>
          <w:jc w:val="center"/>
        </w:trPr>
        <w:tc>
          <w:tcPr>
            <w:tcW w:w="3660" w:type="dxa"/>
            <w:tcBorders>
              <w:top w:val="single" w:sz="2" w:space="0" w:color="auto"/>
              <w:bottom w:val="single" w:sz="2" w:space="0" w:color="auto"/>
            </w:tcBorders>
            <w:shd w:val="clear" w:color="auto" w:fill="auto"/>
            <w:vAlign w:val="center"/>
          </w:tcPr>
          <w:p w:rsidR="00157A38" w:rsidRPr="008878DF" w:rsidRDefault="00157A38" w:rsidP="002274D0">
            <w:pPr>
              <w:pStyle w:val="cuatexto"/>
              <w:jc w:val="left"/>
              <w:rPr>
                <w:rFonts w:ascii="Helvetica LT Std" w:hAnsi="Helvetica LT Std"/>
                <w:sz w:val="16"/>
                <w:szCs w:val="16"/>
              </w:rPr>
            </w:pPr>
            <w:r w:rsidRPr="008878DF">
              <w:rPr>
                <w:rFonts w:ascii="Helvetica LT Std" w:hAnsi="Helvetica LT Std"/>
                <w:sz w:val="16"/>
                <w:szCs w:val="16"/>
              </w:rPr>
              <w:t>Zama sozialak, guztira</w:t>
            </w:r>
          </w:p>
        </w:tc>
        <w:tc>
          <w:tcPr>
            <w:tcW w:w="1568" w:type="dxa"/>
            <w:tcBorders>
              <w:top w:val="single" w:sz="2" w:space="0" w:color="auto"/>
              <w:bottom w:val="single" w:sz="2" w:space="0" w:color="auto"/>
            </w:tcBorders>
            <w:vAlign w:val="center"/>
          </w:tcPr>
          <w:p w:rsidR="00157A38" w:rsidRPr="008878DF" w:rsidRDefault="00157A38" w:rsidP="00CF1C6D">
            <w:pPr>
              <w:pStyle w:val="cuatexto"/>
              <w:jc w:val="right"/>
              <w:rPr>
                <w:rFonts w:ascii="Helvetica LT Std" w:hAnsi="Helvetica LT Std"/>
                <w:sz w:val="16"/>
                <w:szCs w:val="16"/>
              </w:rPr>
            </w:pPr>
            <w:r w:rsidRPr="008878DF">
              <w:rPr>
                <w:rFonts w:ascii="Helvetica LT Std" w:hAnsi="Helvetica LT Std"/>
                <w:sz w:val="16"/>
                <w:szCs w:val="16"/>
              </w:rPr>
              <w:t>4.806.155</w:t>
            </w:r>
          </w:p>
        </w:tc>
        <w:tc>
          <w:tcPr>
            <w:tcW w:w="1980" w:type="dxa"/>
            <w:tcBorders>
              <w:top w:val="single" w:sz="2" w:space="0" w:color="auto"/>
              <w:bottom w:val="single" w:sz="2" w:space="0" w:color="auto"/>
            </w:tcBorders>
            <w:shd w:val="clear" w:color="auto" w:fill="auto"/>
            <w:vAlign w:val="center"/>
          </w:tcPr>
          <w:p w:rsidR="00157A38" w:rsidRPr="008878DF" w:rsidRDefault="00157A38" w:rsidP="00CF1C6D">
            <w:pPr>
              <w:pStyle w:val="cuatexto"/>
              <w:jc w:val="right"/>
              <w:rPr>
                <w:rFonts w:ascii="Helvetica LT Std" w:hAnsi="Helvetica LT Std"/>
                <w:sz w:val="16"/>
                <w:szCs w:val="16"/>
              </w:rPr>
            </w:pPr>
            <w:r w:rsidRPr="008878DF">
              <w:rPr>
                <w:rFonts w:ascii="Helvetica LT Std" w:hAnsi="Helvetica LT Std"/>
                <w:sz w:val="16"/>
                <w:szCs w:val="16"/>
              </w:rPr>
              <w:t>4.881.615</w:t>
            </w:r>
          </w:p>
        </w:tc>
        <w:tc>
          <w:tcPr>
            <w:tcW w:w="1552" w:type="dxa"/>
            <w:tcBorders>
              <w:top w:val="single" w:sz="2" w:space="0" w:color="auto"/>
              <w:bottom w:val="single" w:sz="2" w:space="0" w:color="auto"/>
            </w:tcBorders>
            <w:vAlign w:val="center"/>
          </w:tcPr>
          <w:p w:rsidR="00157A38" w:rsidRPr="008878DF" w:rsidRDefault="00157A38" w:rsidP="00B67F6F">
            <w:pPr>
              <w:pStyle w:val="cuatexto"/>
              <w:ind w:right="238"/>
              <w:jc w:val="right"/>
              <w:rPr>
                <w:rFonts w:ascii="Helvetica LT Std" w:hAnsi="Helvetica LT Std"/>
                <w:sz w:val="16"/>
                <w:szCs w:val="16"/>
              </w:rPr>
            </w:pPr>
            <w:r w:rsidRPr="008878DF">
              <w:rPr>
                <w:rFonts w:ascii="Helvetica LT Std" w:hAnsi="Helvetica LT Std"/>
                <w:sz w:val="16"/>
                <w:szCs w:val="16"/>
              </w:rPr>
              <w:t>% 2</w:t>
            </w:r>
          </w:p>
        </w:tc>
      </w:tr>
      <w:tr w:rsidR="00157A38" w:rsidRPr="008878DF" w:rsidTr="00CF1C6D">
        <w:trPr>
          <w:trHeight w:val="255"/>
          <w:jc w:val="center"/>
        </w:trPr>
        <w:tc>
          <w:tcPr>
            <w:tcW w:w="3660" w:type="dxa"/>
            <w:tcBorders>
              <w:top w:val="single" w:sz="2" w:space="0" w:color="auto"/>
              <w:bottom w:val="single" w:sz="4" w:space="0" w:color="auto"/>
            </w:tcBorders>
            <w:shd w:val="clear" w:color="auto" w:fill="auto"/>
            <w:vAlign w:val="center"/>
          </w:tcPr>
          <w:p w:rsidR="00157A38" w:rsidRPr="008878DF" w:rsidRDefault="00157A38" w:rsidP="002274D0">
            <w:pPr>
              <w:pStyle w:val="cuatexto"/>
              <w:jc w:val="left"/>
              <w:rPr>
                <w:rFonts w:ascii="Helvetica LT Std" w:hAnsi="Helvetica LT Std"/>
                <w:sz w:val="16"/>
                <w:szCs w:val="16"/>
              </w:rPr>
            </w:pPr>
            <w:r w:rsidRPr="008878DF">
              <w:rPr>
                <w:rFonts w:ascii="Helvetica LT Std" w:hAnsi="Helvetica LT Std"/>
                <w:sz w:val="16"/>
                <w:szCs w:val="16"/>
              </w:rPr>
              <w:t>Pentsio-funtsen zuzkidura</w:t>
            </w:r>
          </w:p>
        </w:tc>
        <w:tc>
          <w:tcPr>
            <w:tcW w:w="1568" w:type="dxa"/>
            <w:tcBorders>
              <w:top w:val="single" w:sz="2" w:space="0" w:color="auto"/>
              <w:bottom w:val="single" w:sz="4" w:space="0" w:color="auto"/>
            </w:tcBorders>
            <w:vAlign w:val="center"/>
          </w:tcPr>
          <w:p w:rsidR="00157A38" w:rsidRPr="008878DF" w:rsidRDefault="00157A38" w:rsidP="00CF1C6D">
            <w:pPr>
              <w:pStyle w:val="cuatexto"/>
              <w:jc w:val="right"/>
              <w:rPr>
                <w:rFonts w:ascii="Helvetica LT Std" w:hAnsi="Helvetica LT Std"/>
                <w:sz w:val="16"/>
                <w:szCs w:val="16"/>
              </w:rPr>
            </w:pPr>
            <w:r w:rsidRPr="008878DF">
              <w:rPr>
                <w:rFonts w:ascii="Helvetica LT Std" w:hAnsi="Helvetica LT Std"/>
                <w:sz w:val="16"/>
                <w:szCs w:val="16"/>
              </w:rPr>
              <w:t>0</w:t>
            </w:r>
          </w:p>
        </w:tc>
        <w:tc>
          <w:tcPr>
            <w:tcW w:w="1980" w:type="dxa"/>
            <w:tcBorders>
              <w:top w:val="single" w:sz="2" w:space="0" w:color="auto"/>
              <w:bottom w:val="single" w:sz="4" w:space="0" w:color="auto"/>
            </w:tcBorders>
            <w:shd w:val="clear" w:color="auto" w:fill="auto"/>
            <w:vAlign w:val="center"/>
          </w:tcPr>
          <w:p w:rsidR="00157A38" w:rsidRPr="008878DF" w:rsidRDefault="00157A38" w:rsidP="00CF1C6D">
            <w:pPr>
              <w:pStyle w:val="cuatexto"/>
              <w:jc w:val="right"/>
              <w:rPr>
                <w:rFonts w:ascii="Helvetica LT Std" w:hAnsi="Helvetica LT Std"/>
                <w:sz w:val="16"/>
                <w:szCs w:val="16"/>
              </w:rPr>
            </w:pPr>
            <w:r w:rsidRPr="008878DF">
              <w:rPr>
                <w:rFonts w:ascii="Helvetica LT Std" w:hAnsi="Helvetica LT Std"/>
                <w:sz w:val="16"/>
                <w:szCs w:val="16"/>
              </w:rPr>
              <w:t>165.695</w:t>
            </w:r>
          </w:p>
        </w:tc>
        <w:tc>
          <w:tcPr>
            <w:tcW w:w="1552" w:type="dxa"/>
            <w:tcBorders>
              <w:top w:val="single" w:sz="2" w:space="0" w:color="auto"/>
              <w:bottom w:val="single" w:sz="4" w:space="0" w:color="auto"/>
            </w:tcBorders>
            <w:vAlign w:val="center"/>
          </w:tcPr>
          <w:p w:rsidR="00157A38" w:rsidRPr="008878DF" w:rsidRDefault="00157A38" w:rsidP="00B67F6F">
            <w:pPr>
              <w:pStyle w:val="cuatexto"/>
              <w:ind w:right="238"/>
              <w:jc w:val="right"/>
              <w:rPr>
                <w:rFonts w:ascii="Helvetica LT Std" w:hAnsi="Helvetica LT Std"/>
                <w:sz w:val="16"/>
                <w:szCs w:val="16"/>
              </w:rPr>
            </w:pPr>
          </w:p>
        </w:tc>
      </w:tr>
      <w:tr w:rsidR="00157A38" w:rsidRPr="008878DF" w:rsidTr="00CF1C6D">
        <w:trPr>
          <w:trHeight w:val="284"/>
          <w:jc w:val="center"/>
        </w:trPr>
        <w:tc>
          <w:tcPr>
            <w:tcW w:w="3660" w:type="dxa"/>
            <w:tcBorders>
              <w:top w:val="single" w:sz="4" w:space="0" w:color="auto"/>
              <w:bottom w:val="single" w:sz="4" w:space="0" w:color="auto"/>
            </w:tcBorders>
            <w:shd w:val="clear" w:color="auto" w:fill="FABF8F" w:themeFill="accent6" w:themeFillTint="99"/>
            <w:vAlign w:val="center"/>
          </w:tcPr>
          <w:p w:rsidR="00157A38" w:rsidRPr="008878DF" w:rsidRDefault="00157A38" w:rsidP="002274D0">
            <w:pPr>
              <w:pStyle w:val="cuadroCabe"/>
              <w:jc w:val="left"/>
              <w:rPr>
                <w:rFonts w:ascii="Helvetica LT Std" w:hAnsi="Helvetica LT Std"/>
                <w:sz w:val="16"/>
                <w:szCs w:val="16"/>
              </w:rPr>
            </w:pPr>
            <w:r w:rsidRPr="008878DF">
              <w:rPr>
                <w:rFonts w:ascii="Helvetica LT Std" w:hAnsi="Helvetica LT Std"/>
                <w:sz w:val="16"/>
                <w:szCs w:val="16"/>
              </w:rPr>
              <w:t>Langile-gastuak, guztira</w:t>
            </w:r>
          </w:p>
        </w:tc>
        <w:tc>
          <w:tcPr>
            <w:tcW w:w="1568" w:type="dxa"/>
            <w:tcBorders>
              <w:top w:val="single" w:sz="4" w:space="0" w:color="auto"/>
              <w:bottom w:val="single" w:sz="4" w:space="0" w:color="auto"/>
            </w:tcBorders>
            <w:shd w:val="clear" w:color="auto" w:fill="FABF8F" w:themeFill="accent6" w:themeFillTint="99"/>
            <w:vAlign w:val="center"/>
          </w:tcPr>
          <w:p w:rsidR="00157A38" w:rsidRPr="008878DF" w:rsidRDefault="00157A38" w:rsidP="00CF1C6D">
            <w:pPr>
              <w:pStyle w:val="cuadroCabe"/>
              <w:jc w:val="right"/>
              <w:rPr>
                <w:rFonts w:ascii="Helvetica LT Std" w:hAnsi="Helvetica LT Std"/>
                <w:sz w:val="16"/>
                <w:szCs w:val="16"/>
              </w:rPr>
            </w:pPr>
            <w:r w:rsidRPr="008878DF">
              <w:rPr>
                <w:rFonts w:ascii="Helvetica LT Std" w:hAnsi="Helvetica LT Std"/>
                <w:sz w:val="16"/>
                <w:szCs w:val="16"/>
              </w:rPr>
              <w:t>20.662.450</w:t>
            </w:r>
          </w:p>
        </w:tc>
        <w:tc>
          <w:tcPr>
            <w:tcW w:w="1980" w:type="dxa"/>
            <w:tcBorders>
              <w:top w:val="single" w:sz="4" w:space="0" w:color="auto"/>
              <w:bottom w:val="single" w:sz="4" w:space="0" w:color="auto"/>
            </w:tcBorders>
            <w:shd w:val="clear" w:color="auto" w:fill="FABF8F" w:themeFill="accent6" w:themeFillTint="99"/>
            <w:vAlign w:val="center"/>
          </w:tcPr>
          <w:p w:rsidR="00157A38" w:rsidRPr="008878DF" w:rsidRDefault="00157A38" w:rsidP="00CF1C6D">
            <w:pPr>
              <w:pStyle w:val="cuadroCabe"/>
              <w:jc w:val="right"/>
              <w:rPr>
                <w:rFonts w:ascii="Helvetica LT Std" w:hAnsi="Helvetica LT Std"/>
                <w:sz w:val="16"/>
                <w:szCs w:val="16"/>
              </w:rPr>
            </w:pPr>
            <w:r w:rsidRPr="008878DF">
              <w:rPr>
                <w:rFonts w:ascii="Helvetica LT Std" w:hAnsi="Helvetica LT Std"/>
                <w:sz w:val="16"/>
                <w:szCs w:val="16"/>
              </w:rPr>
              <w:t>21.054.104</w:t>
            </w:r>
          </w:p>
        </w:tc>
        <w:tc>
          <w:tcPr>
            <w:tcW w:w="1552" w:type="dxa"/>
            <w:tcBorders>
              <w:top w:val="single" w:sz="4" w:space="0" w:color="auto"/>
              <w:bottom w:val="single" w:sz="4" w:space="0" w:color="auto"/>
            </w:tcBorders>
            <w:shd w:val="clear" w:color="auto" w:fill="FABF8F" w:themeFill="accent6" w:themeFillTint="99"/>
            <w:vAlign w:val="center"/>
          </w:tcPr>
          <w:p w:rsidR="00157A38" w:rsidRPr="008878DF" w:rsidRDefault="00157A38" w:rsidP="00B67F6F">
            <w:pPr>
              <w:pStyle w:val="cuadroCabe"/>
              <w:ind w:right="238"/>
              <w:jc w:val="right"/>
              <w:rPr>
                <w:rFonts w:ascii="Helvetica LT Std" w:hAnsi="Helvetica LT Std"/>
                <w:sz w:val="16"/>
                <w:szCs w:val="16"/>
              </w:rPr>
            </w:pPr>
            <w:r w:rsidRPr="008878DF">
              <w:rPr>
                <w:rFonts w:ascii="Helvetica LT Std" w:hAnsi="Helvetica LT Std"/>
                <w:sz w:val="16"/>
                <w:szCs w:val="16"/>
              </w:rPr>
              <w:t>% 2</w:t>
            </w:r>
          </w:p>
        </w:tc>
      </w:tr>
    </w:tbl>
    <w:p w:rsidR="008878DF" w:rsidRDefault="008878DF" w:rsidP="00FC1655">
      <w:pPr>
        <w:pStyle w:val="texto"/>
        <w:spacing w:after="120"/>
        <w:rPr>
          <w:rFonts w:ascii="Helvetica LT Std" w:hAnsi="Helvetica LT Std"/>
          <w:sz w:val="19"/>
          <w:szCs w:val="19"/>
        </w:rPr>
      </w:pPr>
    </w:p>
    <w:p w:rsidR="00157A38" w:rsidRPr="008F2D74" w:rsidRDefault="00FC1655" w:rsidP="00FC1655">
      <w:pPr>
        <w:pStyle w:val="texto"/>
        <w:spacing w:after="120"/>
        <w:rPr>
          <w:rFonts w:ascii="Helvetica LT Std" w:hAnsi="Helvetica LT Std" w:cs="Arial"/>
          <w:spacing w:val="4"/>
          <w:sz w:val="19"/>
          <w:szCs w:val="19"/>
        </w:rPr>
      </w:pPr>
      <w:r w:rsidRPr="008F2D74">
        <w:rPr>
          <w:rFonts w:ascii="Helvetica LT Std" w:hAnsi="Helvetica LT Std"/>
          <w:sz w:val="19"/>
          <w:szCs w:val="19"/>
        </w:rPr>
        <w:t xml:space="preserve">b) </w:t>
      </w:r>
      <w:r w:rsidRPr="008F2D74">
        <w:rPr>
          <w:rFonts w:ascii="Helvetica LT Std" w:hAnsi="Helvetica LT Std"/>
          <w:spacing w:val="4"/>
          <w:sz w:val="19"/>
          <w:szCs w:val="19"/>
        </w:rPr>
        <w:t>2013an, hitzarmen kolektiboak 134 lanpostu aurreikusten zituen Iruñerriko Zerbitzuak, SAn. Horietatik 49 libreki izendatu edo kargutik kentzekoak ziren, eta arloko zuzendari, buru eta ardur</w:t>
      </w:r>
      <w:r w:rsidRPr="008F2D74">
        <w:rPr>
          <w:rFonts w:ascii="Helvetica LT Std" w:hAnsi="Helvetica LT Std"/>
          <w:spacing w:val="4"/>
          <w:sz w:val="19"/>
          <w:szCs w:val="19"/>
        </w:rPr>
        <w:t>a</w:t>
      </w:r>
      <w:r w:rsidRPr="008F2D74">
        <w:rPr>
          <w:rFonts w:ascii="Helvetica LT Std" w:hAnsi="Helvetica LT Std"/>
          <w:spacing w:val="4"/>
          <w:sz w:val="19"/>
          <w:szCs w:val="19"/>
        </w:rPr>
        <w:t>dunei zegozkien. Erakundeko pertsonek betetzen dituzte lanpostu horiek, posturako pertsona eg</w:t>
      </w:r>
      <w:r w:rsidRPr="008F2D74">
        <w:rPr>
          <w:rFonts w:ascii="Helvetica LT Std" w:hAnsi="Helvetica LT Std"/>
          <w:spacing w:val="4"/>
          <w:sz w:val="19"/>
          <w:szCs w:val="19"/>
        </w:rPr>
        <w:t>o</w:t>
      </w:r>
      <w:r w:rsidRPr="008F2D74">
        <w:rPr>
          <w:rFonts w:ascii="Helvetica LT Std" w:hAnsi="Helvetica LT Std"/>
          <w:spacing w:val="4"/>
          <w:sz w:val="19"/>
          <w:szCs w:val="19"/>
        </w:rPr>
        <w:t xml:space="preserve">kiak badaude. Gainerako 85 lanpostuak tituludun, teknikari profesional eta adituei dagozkie. </w:t>
      </w:r>
    </w:p>
    <w:p w:rsidR="00157A38" w:rsidRPr="008F2D74" w:rsidRDefault="00157A38" w:rsidP="00486884">
      <w:pPr>
        <w:pStyle w:val="texto"/>
        <w:spacing w:after="120"/>
        <w:rPr>
          <w:rFonts w:ascii="Helvetica LT Std" w:hAnsi="Helvetica LT Std"/>
          <w:sz w:val="19"/>
          <w:szCs w:val="19"/>
        </w:rPr>
      </w:pPr>
      <w:r w:rsidRPr="008F2D74">
        <w:rPr>
          <w:rFonts w:ascii="Helvetica LT Std" w:hAnsi="Helvetica LT Std"/>
          <w:sz w:val="19"/>
          <w:szCs w:val="19"/>
        </w:rPr>
        <w:t>Iruñerriko Zerbitzuak SAk 2013an 452 pertsona enplegatu zituen; honako lanbide-taldetan multzoka daitezke:</w:t>
      </w:r>
    </w:p>
    <w:tbl>
      <w:tblPr>
        <w:tblW w:w="8778" w:type="dxa"/>
        <w:jc w:val="center"/>
        <w:tblLook w:val="01E0" w:firstRow="1" w:lastRow="1" w:firstColumn="1" w:lastColumn="1" w:noHBand="0" w:noVBand="0"/>
      </w:tblPr>
      <w:tblGrid>
        <w:gridCol w:w="5301"/>
        <w:gridCol w:w="753"/>
        <w:gridCol w:w="2724"/>
      </w:tblGrid>
      <w:tr w:rsidR="00157A38" w:rsidRPr="00DF22D8" w:rsidTr="00801073">
        <w:trPr>
          <w:trHeight w:val="340"/>
          <w:jc w:val="center"/>
        </w:trPr>
        <w:tc>
          <w:tcPr>
            <w:tcW w:w="5301" w:type="dxa"/>
            <w:tcBorders>
              <w:top w:val="single" w:sz="4" w:space="0" w:color="auto"/>
              <w:bottom w:val="single" w:sz="4" w:space="0" w:color="auto"/>
            </w:tcBorders>
            <w:shd w:val="clear" w:color="auto" w:fill="FABF8F" w:themeFill="accent6" w:themeFillTint="99"/>
            <w:vAlign w:val="center"/>
          </w:tcPr>
          <w:p w:rsidR="00157A38" w:rsidRPr="00DF22D8" w:rsidRDefault="00157A38" w:rsidP="00EF1409">
            <w:pPr>
              <w:pStyle w:val="cuadroCabe"/>
              <w:jc w:val="left"/>
              <w:rPr>
                <w:rFonts w:ascii="Helvetica LT Std" w:hAnsi="Helvetica LT Std"/>
                <w:sz w:val="16"/>
                <w:szCs w:val="16"/>
              </w:rPr>
            </w:pPr>
            <w:r w:rsidRPr="00DF22D8">
              <w:rPr>
                <w:rFonts w:ascii="Helvetica LT Std" w:hAnsi="Helvetica LT Std"/>
                <w:sz w:val="16"/>
                <w:szCs w:val="16"/>
              </w:rPr>
              <w:lastRenderedPageBreak/>
              <w:t>Lanbide taldeak</w:t>
            </w:r>
          </w:p>
        </w:tc>
        <w:tc>
          <w:tcPr>
            <w:tcW w:w="753" w:type="dxa"/>
            <w:tcBorders>
              <w:top w:val="single" w:sz="4" w:space="0" w:color="auto"/>
              <w:bottom w:val="single" w:sz="4" w:space="0" w:color="auto"/>
            </w:tcBorders>
            <w:shd w:val="clear" w:color="auto" w:fill="FABF8F" w:themeFill="accent6" w:themeFillTint="99"/>
            <w:vAlign w:val="center"/>
          </w:tcPr>
          <w:p w:rsidR="00157A38" w:rsidRPr="00DF22D8" w:rsidRDefault="00157A38" w:rsidP="00B9291B">
            <w:pPr>
              <w:pStyle w:val="cuadroCabe"/>
              <w:jc w:val="right"/>
              <w:rPr>
                <w:rFonts w:ascii="Helvetica LT Std" w:hAnsi="Helvetica LT Std"/>
                <w:sz w:val="16"/>
                <w:szCs w:val="16"/>
              </w:rPr>
            </w:pPr>
            <w:r w:rsidRPr="00DF22D8">
              <w:rPr>
                <w:rFonts w:ascii="Helvetica LT Std" w:hAnsi="Helvetica LT Std"/>
                <w:sz w:val="16"/>
                <w:szCs w:val="16"/>
              </w:rPr>
              <w:t>2012</w:t>
            </w:r>
          </w:p>
        </w:tc>
        <w:tc>
          <w:tcPr>
            <w:tcW w:w="2724" w:type="dxa"/>
            <w:tcBorders>
              <w:top w:val="single" w:sz="4" w:space="0" w:color="auto"/>
              <w:bottom w:val="single" w:sz="4" w:space="0" w:color="auto"/>
            </w:tcBorders>
            <w:shd w:val="clear" w:color="auto" w:fill="FABF8F" w:themeFill="accent6" w:themeFillTint="99"/>
            <w:vAlign w:val="center"/>
          </w:tcPr>
          <w:p w:rsidR="00157A38" w:rsidRPr="00DF22D8" w:rsidRDefault="00157A38" w:rsidP="00B9291B">
            <w:pPr>
              <w:pStyle w:val="cuadroCabe"/>
              <w:jc w:val="right"/>
              <w:rPr>
                <w:rFonts w:ascii="Helvetica LT Std" w:hAnsi="Helvetica LT Std"/>
                <w:sz w:val="16"/>
                <w:szCs w:val="16"/>
              </w:rPr>
            </w:pPr>
            <w:r w:rsidRPr="00DF22D8">
              <w:rPr>
                <w:rFonts w:ascii="Helvetica LT Std" w:hAnsi="Helvetica LT Std"/>
                <w:sz w:val="16"/>
                <w:szCs w:val="16"/>
              </w:rPr>
              <w:t>2013</w:t>
            </w:r>
          </w:p>
        </w:tc>
      </w:tr>
      <w:tr w:rsidR="00157A38" w:rsidRPr="00DF22D8" w:rsidTr="00801073">
        <w:trPr>
          <w:trHeight w:val="255"/>
          <w:jc w:val="center"/>
        </w:trPr>
        <w:tc>
          <w:tcPr>
            <w:tcW w:w="5301" w:type="dxa"/>
            <w:tcBorders>
              <w:top w:val="single" w:sz="4" w:space="0" w:color="auto"/>
              <w:bottom w:val="single" w:sz="2"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Espezialistak</w:t>
            </w:r>
          </w:p>
        </w:tc>
        <w:tc>
          <w:tcPr>
            <w:tcW w:w="753" w:type="dxa"/>
            <w:tcBorders>
              <w:top w:val="single" w:sz="4" w:space="0" w:color="auto"/>
              <w:bottom w:val="single" w:sz="2" w:space="0" w:color="auto"/>
            </w:tcBorders>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100</w:t>
            </w:r>
          </w:p>
        </w:tc>
        <w:tc>
          <w:tcPr>
            <w:tcW w:w="2724" w:type="dxa"/>
            <w:tcBorders>
              <w:top w:val="single" w:sz="4" w:space="0" w:color="auto"/>
              <w:bottom w:val="single" w:sz="2" w:space="0" w:color="auto"/>
            </w:tcBorders>
            <w:shd w:val="clear" w:color="auto" w:fill="auto"/>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99</w:t>
            </w:r>
          </w:p>
        </w:tc>
      </w:tr>
      <w:tr w:rsidR="00157A38" w:rsidRPr="00DF22D8" w:rsidTr="00801073">
        <w:trPr>
          <w:trHeight w:val="255"/>
          <w:jc w:val="center"/>
        </w:trPr>
        <w:tc>
          <w:tcPr>
            <w:tcW w:w="5301" w:type="dxa"/>
            <w:tcBorders>
              <w:top w:val="single" w:sz="2" w:space="0" w:color="auto"/>
              <w:bottom w:val="single" w:sz="2"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Profesionalak</w:t>
            </w:r>
          </w:p>
        </w:tc>
        <w:tc>
          <w:tcPr>
            <w:tcW w:w="753" w:type="dxa"/>
            <w:tcBorders>
              <w:top w:val="single" w:sz="2" w:space="0" w:color="auto"/>
              <w:bottom w:val="single" w:sz="2" w:space="0" w:color="auto"/>
            </w:tcBorders>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193</w:t>
            </w:r>
          </w:p>
        </w:tc>
        <w:tc>
          <w:tcPr>
            <w:tcW w:w="2724" w:type="dxa"/>
            <w:tcBorders>
              <w:top w:val="single" w:sz="2" w:space="0" w:color="auto"/>
              <w:bottom w:val="single" w:sz="2" w:space="0" w:color="auto"/>
            </w:tcBorders>
            <w:shd w:val="clear" w:color="auto" w:fill="auto"/>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197</w:t>
            </w:r>
          </w:p>
        </w:tc>
      </w:tr>
      <w:tr w:rsidR="00157A38" w:rsidRPr="00DF22D8" w:rsidTr="00801073">
        <w:trPr>
          <w:trHeight w:val="255"/>
          <w:jc w:val="center"/>
        </w:trPr>
        <w:tc>
          <w:tcPr>
            <w:tcW w:w="5301" w:type="dxa"/>
            <w:tcBorders>
              <w:top w:val="single" w:sz="2" w:space="0" w:color="auto"/>
              <w:bottom w:val="single" w:sz="2"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Teknikariak</w:t>
            </w:r>
          </w:p>
        </w:tc>
        <w:tc>
          <w:tcPr>
            <w:tcW w:w="753" w:type="dxa"/>
            <w:tcBorders>
              <w:top w:val="single" w:sz="2" w:space="0" w:color="auto"/>
              <w:bottom w:val="single" w:sz="2" w:space="0" w:color="auto"/>
            </w:tcBorders>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93</w:t>
            </w:r>
          </w:p>
        </w:tc>
        <w:tc>
          <w:tcPr>
            <w:tcW w:w="2724" w:type="dxa"/>
            <w:tcBorders>
              <w:top w:val="single" w:sz="2" w:space="0" w:color="auto"/>
              <w:bottom w:val="single" w:sz="2" w:space="0" w:color="auto"/>
            </w:tcBorders>
            <w:shd w:val="clear" w:color="auto" w:fill="auto"/>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88</w:t>
            </w:r>
          </w:p>
        </w:tc>
      </w:tr>
      <w:tr w:rsidR="00157A38" w:rsidRPr="00DF22D8" w:rsidTr="00801073">
        <w:trPr>
          <w:trHeight w:val="255"/>
          <w:jc w:val="center"/>
        </w:trPr>
        <w:tc>
          <w:tcPr>
            <w:tcW w:w="5301" w:type="dxa"/>
            <w:tcBorders>
              <w:top w:val="single" w:sz="2" w:space="0" w:color="auto"/>
              <w:bottom w:val="single" w:sz="4"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Tituludunak edo parekoak</w:t>
            </w:r>
          </w:p>
        </w:tc>
        <w:tc>
          <w:tcPr>
            <w:tcW w:w="753" w:type="dxa"/>
            <w:tcBorders>
              <w:top w:val="single" w:sz="2" w:space="0" w:color="auto"/>
              <w:bottom w:val="single" w:sz="4" w:space="0" w:color="auto"/>
            </w:tcBorders>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68</w:t>
            </w:r>
          </w:p>
        </w:tc>
        <w:tc>
          <w:tcPr>
            <w:tcW w:w="2724" w:type="dxa"/>
            <w:tcBorders>
              <w:top w:val="single" w:sz="2" w:space="0" w:color="auto"/>
              <w:bottom w:val="single" w:sz="4" w:space="0" w:color="auto"/>
            </w:tcBorders>
            <w:shd w:val="clear" w:color="auto" w:fill="auto"/>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68</w:t>
            </w:r>
          </w:p>
        </w:tc>
      </w:tr>
      <w:tr w:rsidR="00157A38" w:rsidRPr="00DF22D8" w:rsidTr="00801073">
        <w:trPr>
          <w:trHeight w:val="255"/>
          <w:jc w:val="center"/>
        </w:trPr>
        <w:tc>
          <w:tcPr>
            <w:tcW w:w="5301" w:type="dxa"/>
            <w:tcBorders>
              <w:top w:val="single" w:sz="4" w:space="0" w:color="auto"/>
              <w:bottom w:val="single" w:sz="4" w:space="0" w:color="auto"/>
            </w:tcBorders>
            <w:shd w:val="clear" w:color="auto" w:fill="auto"/>
            <w:vAlign w:val="center"/>
          </w:tcPr>
          <w:p w:rsidR="00157A38" w:rsidRPr="00DF22D8" w:rsidRDefault="00157A38" w:rsidP="003300C4">
            <w:pPr>
              <w:pStyle w:val="cuatexto"/>
              <w:jc w:val="left"/>
              <w:rPr>
                <w:rFonts w:ascii="Helvetica LT Std" w:hAnsi="Helvetica LT Std"/>
                <w:b/>
                <w:sz w:val="16"/>
                <w:szCs w:val="16"/>
              </w:rPr>
            </w:pPr>
            <w:r w:rsidRPr="00DF22D8">
              <w:rPr>
                <w:rFonts w:ascii="Helvetica LT Std" w:hAnsi="Helvetica LT Std"/>
                <w:b/>
                <w:sz w:val="16"/>
                <w:szCs w:val="16"/>
              </w:rPr>
              <w:t>Langileak, guztira</w:t>
            </w:r>
          </w:p>
        </w:tc>
        <w:tc>
          <w:tcPr>
            <w:tcW w:w="753" w:type="dxa"/>
            <w:tcBorders>
              <w:top w:val="single" w:sz="4" w:space="0" w:color="auto"/>
              <w:bottom w:val="single" w:sz="4" w:space="0" w:color="auto"/>
            </w:tcBorders>
            <w:vAlign w:val="center"/>
          </w:tcPr>
          <w:p w:rsidR="00157A38" w:rsidRPr="00DF22D8" w:rsidRDefault="00157A38" w:rsidP="00B9291B">
            <w:pPr>
              <w:pStyle w:val="cuatexto"/>
              <w:jc w:val="right"/>
              <w:rPr>
                <w:rFonts w:ascii="Helvetica LT Std" w:hAnsi="Helvetica LT Std"/>
                <w:b/>
                <w:sz w:val="16"/>
                <w:szCs w:val="16"/>
              </w:rPr>
            </w:pPr>
            <w:r w:rsidRPr="00DF22D8">
              <w:rPr>
                <w:rFonts w:ascii="Helvetica LT Std" w:hAnsi="Helvetica LT Std"/>
                <w:b/>
                <w:sz w:val="16"/>
                <w:szCs w:val="16"/>
              </w:rPr>
              <w:fldChar w:fldCharType="begin"/>
            </w:r>
            <w:r w:rsidRPr="00DF22D8">
              <w:rPr>
                <w:rFonts w:ascii="Helvetica LT Std" w:hAnsi="Helvetica LT Std"/>
                <w:b/>
                <w:sz w:val="16"/>
                <w:szCs w:val="16"/>
              </w:rPr>
              <w:instrText xml:space="preserve"> =SUM(ABOVE) </w:instrText>
            </w:r>
            <w:r w:rsidRPr="00DF22D8">
              <w:rPr>
                <w:rFonts w:ascii="Helvetica LT Std" w:hAnsi="Helvetica LT Std"/>
                <w:b/>
                <w:sz w:val="16"/>
                <w:szCs w:val="16"/>
              </w:rPr>
              <w:fldChar w:fldCharType="separate"/>
            </w:r>
            <w:r w:rsidRPr="00DF22D8">
              <w:rPr>
                <w:rFonts w:ascii="Helvetica LT Std" w:hAnsi="Helvetica LT Std"/>
                <w:b/>
                <w:noProof/>
                <w:sz w:val="16"/>
                <w:szCs w:val="16"/>
              </w:rPr>
              <w:t>454</w:t>
            </w:r>
            <w:r w:rsidRPr="00DF22D8">
              <w:rPr>
                <w:rFonts w:ascii="Helvetica LT Std" w:hAnsi="Helvetica LT Std"/>
                <w:b/>
                <w:sz w:val="16"/>
                <w:szCs w:val="16"/>
              </w:rPr>
              <w:fldChar w:fldCharType="end"/>
            </w:r>
          </w:p>
        </w:tc>
        <w:tc>
          <w:tcPr>
            <w:tcW w:w="2724" w:type="dxa"/>
            <w:tcBorders>
              <w:top w:val="single" w:sz="4" w:space="0" w:color="auto"/>
              <w:bottom w:val="single" w:sz="4" w:space="0" w:color="auto"/>
            </w:tcBorders>
            <w:shd w:val="clear" w:color="auto" w:fill="auto"/>
            <w:vAlign w:val="center"/>
          </w:tcPr>
          <w:p w:rsidR="00157A38" w:rsidRPr="00DF22D8" w:rsidRDefault="00157A38" w:rsidP="00B9291B">
            <w:pPr>
              <w:pStyle w:val="cuatexto"/>
              <w:jc w:val="right"/>
              <w:rPr>
                <w:rFonts w:ascii="Helvetica LT Std" w:hAnsi="Helvetica LT Std"/>
                <w:b/>
                <w:sz w:val="16"/>
                <w:szCs w:val="16"/>
              </w:rPr>
            </w:pPr>
            <w:r w:rsidRPr="00DF22D8">
              <w:rPr>
                <w:rFonts w:ascii="Helvetica LT Std" w:hAnsi="Helvetica LT Std"/>
                <w:b/>
                <w:sz w:val="16"/>
                <w:szCs w:val="16"/>
              </w:rPr>
              <w:fldChar w:fldCharType="begin"/>
            </w:r>
            <w:r w:rsidRPr="00DF22D8">
              <w:rPr>
                <w:rFonts w:ascii="Helvetica LT Std" w:hAnsi="Helvetica LT Std"/>
                <w:b/>
                <w:sz w:val="16"/>
                <w:szCs w:val="16"/>
              </w:rPr>
              <w:instrText xml:space="preserve"> =SUM(ABOVE) </w:instrText>
            </w:r>
            <w:r w:rsidRPr="00DF22D8">
              <w:rPr>
                <w:rFonts w:ascii="Helvetica LT Std" w:hAnsi="Helvetica LT Std"/>
                <w:b/>
                <w:sz w:val="16"/>
                <w:szCs w:val="16"/>
              </w:rPr>
              <w:fldChar w:fldCharType="separate"/>
            </w:r>
            <w:r w:rsidRPr="00DF22D8">
              <w:rPr>
                <w:rFonts w:ascii="Helvetica LT Std" w:hAnsi="Helvetica LT Std"/>
                <w:b/>
                <w:noProof/>
                <w:sz w:val="16"/>
                <w:szCs w:val="16"/>
              </w:rPr>
              <w:t>452</w:t>
            </w:r>
            <w:r w:rsidRPr="00DF22D8">
              <w:rPr>
                <w:rFonts w:ascii="Helvetica LT Std" w:hAnsi="Helvetica LT Std"/>
                <w:b/>
                <w:sz w:val="16"/>
                <w:szCs w:val="16"/>
              </w:rPr>
              <w:fldChar w:fldCharType="end"/>
            </w:r>
          </w:p>
        </w:tc>
      </w:tr>
      <w:tr w:rsidR="00157A38" w:rsidRPr="00DF22D8" w:rsidTr="00801073">
        <w:trPr>
          <w:trHeight w:val="255"/>
          <w:jc w:val="center"/>
        </w:trPr>
        <w:tc>
          <w:tcPr>
            <w:tcW w:w="5301" w:type="dxa"/>
            <w:tcBorders>
              <w:top w:val="single" w:sz="4" w:space="0" w:color="auto"/>
              <w:bottom w:val="single" w:sz="2"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Langile finkoak</w:t>
            </w:r>
          </w:p>
        </w:tc>
        <w:tc>
          <w:tcPr>
            <w:tcW w:w="753" w:type="dxa"/>
            <w:tcBorders>
              <w:top w:val="single" w:sz="4" w:space="0" w:color="auto"/>
              <w:bottom w:val="single" w:sz="2" w:space="0" w:color="auto"/>
            </w:tcBorders>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414</w:t>
            </w:r>
          </w:p>
        </w:tc>
        <w:tc>
          <w:tcPr>
            <w:tcW w:w="2724" w:type="dxa"/>
            <w:tcBorders>
              <w:top w:val="single" w:sz="4" w:space="0" w:color="auto"/>
              <w:bottom w:val="single" w:sz="2" w:space="0" w:color="auto"/>
            </w:tcBorders>
            <w:shd w:val="clear" w:color="auto" w:fill="auto"/>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409</w:t>
            </w:r>
          </w:p>
        </w:tc>
      </w:tr>
      <w:tr w:rsidR="00157A38" w:rsidRPr="00DF22D8" w:rsidTr="00801073">
        <w:trPr>
          <w:trHeight w:val="255"/>
          <w:jc w:val="center"/>
        </w:trPr>
        <w:tc>
          <w:tcPr>
            <w:tcW w:w="5301" w:type="dxa"/>
            <w:tcBorders>
              <w:top w:val="single" w:sz="2" w:space="0" w:color="auto"/>
              <w:bottom w:val="single" w:sz="4"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Aldi baterako langileak</w:t>
            </w:r>
          </w:p>
        </w:tc>
        <w:tc>
          <w:tcPr>
            <w:tcW w:w="753" w:type="dxa"/>
            <w:tcBorders>
              <w:top w:val="single" w:sz="2" w:space="0" w:color="auto"/>
              <w:bottom w:val="single" w:sz="4" w:space="0" w:color="auto"/>
            </w:tcBorders>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40</w:t>
            </w:r>
          </w:p>
        </w:tc>
        <w:tc>
          <w:tcPr>
            <w:tcW w:w="2724" w:type="dxa"/>
            <w:tcBorders>
              <w:top w:val="single" w:sz="2" w:space="0" w:color="auto"/>
              <w:bottom w:val="single" w:sz="4" w:space="0" w:color="auto"/>
            </w:tcBorders>
            <w:shd w:val="clear" w:color="auto" w:fill="auto"/>
            <w:vAlign w:val="center"/>
          </w:tcPr>
          <w:p w:rsidR="00157A38" w:rsidRPr="00DF22D8" w:rsidRDefault="00157A38" w:rsidP="00B9291B">
            <w:pPr>
              <w:pStyle w:val="cuatexto"/>
              <w:jc w:val="right"/>
              <w:rPr>
                <w:rFonts w:ascii="Helvetica LT Std" w:hAnsi="Helvetica LT Std"/>
                <w:sz w:val="16"/>
                <w:szCs w:val="16"/>
              </w:rPr>
            </w:pPr>
            <w:r w:rsidRPr="00DF22D8">
              <w:rPr>
                <w:rFonts w:ascii="Helvetica LT Std" w:hAnsi="Helvetica LT Std"/>
                <w:sz w:val="16"/>
                <w:szCs w:val="16"/>
              </w:rPr>
              <w:t>43</w:t>
            </w:r>
          </w:p>
        </w:tc>
      </w:tr>
      <w:tr w:rsidR="00157A38" w:rsidRPr="00DF22D8" w:rsidTr="00801073">
        <w:trPr>
          <w:trHeight w:val="255"/>
          <w:jc w:val="center"/>
        </w:trPr>
        <w:tc>
          <w:tcPr>
            <w:tcW w:w="5301" w:type="dxa"/>
            <w:tcBorders>
              <w:top w:val="single" w:sz="4" w:space="0" w:color="auto"/>
              <w:bottom w:val="single" w:sz="4" w:space="0" w:color="auto"/>
            </w:tcBorders>
            <w:shd w:val="clear" w:color="auto" w:fill="auto"/>
            <w:vAlign w:val="center"/>
          </w:tcPr>
          <w:p w:rsidR="00157A38" w:rsidRPr="00DF22D8" w:rsidRDefault="00157A38" w:rsidP="003300C4">
            <w:pPr>
              <w:pStyle w:val="cuatexto"/>
              <w:jc w:val="left"/>
              <w:rPr>
                <w:rFonts w:ascii="Helvetica LT Std" w:hAnsi="Helvetica LT Std"/>
                <w:b/>
                <w:sz w:val="16"/>
                <w:szCs w:val="16"/>
              </w:rPr>
            </w:pPr>
            <w:r w:rsidRPr="00DF22D8">
              <w:rPr>
                <w:rFonts w:ascii="Helvetica LT Std" w:hAnsi="Helvetica LT Std"/>
                <w:b/>
                <w:sz w:val="16"/>
                <w:szCs w:val="16"/>
              </w:rPr>
              <w:t>Langileak, guztira</w:t>
            </w:r>
          </w:p>
        </w:tc>
        <w:tc>
          <w:tcPr>
            <w:tcW w:w="753" w:type="dxa"/>
            <w:tcBorders>
              <w:top w:val="single" w:sz="4" w:space="0" w:color="auto"/>
              <w:bottom w:val="single" w:sz="4" w:space="0" w:color="auto"/>
            </w:tcBorders>
            <w:shd w:val="clear" w:color="auto" w:fill="auto"/>
            <w:vAlign w:val="center"/>
          </w:tcPr>
          <w:p w:rsidR="00157A38" w:rsidRPr="00DF22D8" w:rsidRDefault="00157A38" w:rsidP="00B9291B">
            <w:pPr>
              <w:pStyle w:val="cuatexto"/>
              <w:jc w:val="right"/>
              <w:rPr>
                <w:rFonts w:ascii="Helvetica LT Std" w:hAnsi="Helvetica LT Std"/>
                <w:b/>
                <w:sz w:val="16"/>
                <w:szCs w:val="16"/>
              </w:rPr>
            </w:pPr>
            <w:r w:rsidRPr="00DF22D8">
              <w:rPr>
                <w:rFonts w:ascii="Helvetica LT Std" w:hAnsi="Helvetica LT Std"/>
                <w:b/>
                <w:sz w:val="16"/>
                <w:szCs w:val="16"/>
              </w:rPr>
              <w:t>454</w:t>
            </w:r>
          </w:p>
        </w:tc>
        <w:tc>
          <w:tcPr>
            <w:tcW w:w="2724" w:type="dxa"/>
            <w:tcBorders>
              <w:top w:val="single" w:sz="4" w:space="0" w:color="auto"/>
              <w:bottom w:val="single" w:sz="4" w:space="0" w:color="auto"/>
            </w:tcBorders>
            <w:shd w:val="clear" w:color="auto" w:fill="auto"/>
            <w:vAlign w:val="center"/>
          </w:tcPr>
          <w:p w:rsidR="00157A38" w:rsidRPr="00DF22D8" w:rsidRDefault="00157A38" w:rsidP="00B9291B">
            <w:pPr>
              <w:pStyle w:val="cuatexto"/>
              <w:jc w:val="right"/>
              <w:rPr>
                <w:rFonts w:ascii="Helvetica LT Std" w:hAnsi="Helvetica LT Std"/>
                <w:b/>
                <w:sz w:val="16"/>
                <w:szCs w:val="16"/>
              </w:rPr>
            </w:pPr>
            <w:r w:rsidRPr="00DF22D8">
              <w:rPr>
                <w:rFonts w:ascii="Helvetica LT Std" w:hAnsi="Helvetica LT Std"/>
                <w:b/>
                <w:sz w:val="16"/>
                <w:szCs w:val="16"/>
              </w:rPr>
              <w:t>452</w:t>
            </w:r>
          </w:p>
        </w:tc>
      </w:tr>
    </w:tbl>
    <w:p w:rsidR="00157A38" w:rsidRPr="008F2D74" w:rsidRDefault="00157A38" w:rsidP="007C430C">
      <w:pPr>
        <w:pStyle w:val="texto"/>
        <w:spacing w:before="100" w:beforeAutospacing="1" w:after="120"/>
        <w:rPr>
          <w:rFonts w:ascii="Helvetica LT Std" w:hAnsi="Helvetica LT Std"/>
          <w:sz w:val="19"/>
          <w:szCs w:val="19"/>
        </w:rPr>
      </w:pPr>
      <w:r w:rsidRPr="008F2D74">
        <w:rPr>
          <w:rFonts w:ascii="Helvetica LT Std" w:hAnsi="Helvetica LT Std"/>
          <w:sz w:val="19"/>
          <w:szCs w:val="19"/>
        </w:rPr>
        <w:t>2013. urtean, langileen ehuneko 90,5 plantillako langile finkoak ziren, eta Sozietateko 452 langileetatik 72k izendapen askeko lanpostuak betetzen zituzten –langile guztien ehuneko 16 eg</w:t>
      </w:r>
      <w:r w:rsidRPr="008F2D74">
        <w:rPr>
          <w:rFonts w:ascii="Helvetica LT Std" w:hAnsi="Helvetica LT Std"/>
          <w:sz w:val="19"/>
          <w:szCs w:val="19"/>
        </w:rPr>
        <w:t>i</w:t>
      </w:r>
      <w:r w:rsidRPr="008F2D74">
        <w:rPr>
          <w:rFonts w:ascii="Helvetica LT Std" w:hAnsi="Helvetica LT Std"/>
          <w:sz w:val="19"/>
          <w:szCs w:val="19"/>
        </w:rPr>
        <w:t>ten dute–.</w:t>
      </w:r>
    </w:p>
    <w:p w:rsidR="00157A38" w:rsidRPr="008F2D74" w:rsidRDefault="00FC1655" w:rsidP="00FC1655">
      <w:pPr>
        <w:pStyle w:val="texto"/>
        <w:spacing w:after="120"/>
        <w:rPr>
          <w:rFonts w:ascii="Helvetica LT Std" w:hAnsi="Helvetica LT Std" w:cs="Arial"/>
          <w:sz w:val="19"/>
          <w:szCs w:val="19"/>
        </w:rPr>
      </w:pPr>
      <w:r w:rsidRPr="008F2D74">
        <w:rPr>
          <w:rFonts w:ascii="Helvetica LT Std" w:hAnsi="Helvetica LT Std"/>
          <w:sz w:val="19"/>
          <w:szCs w:val="19"/>
        </w:rPr>
        <w:t>c) Honako hauek izan ziren 2011-2013 aldirako onetsitako langile-deialdiak:</w:t>
      </w:r>
    </w:p>
    <w:tbl>
      <w:tblPr>
        <w:tblW w:w="8824" w:type="dxa"/>
        <w:jc w:val="center"/>
        <w:tblLook w:val="01E0" w:firstRow="1" w:lastRow="1" w:firstColumn="1" w:lastColumn="1" w:noHBand="0" w:noVBand="0"/>
      </w:tblPr>
      <w:tblGrid>
        <w:gridCol w:w="3585"/>
        <w:gridCol w:w="2176"/>
        <w:gridCol w:w="3063"/>
      </w:tblGrid>
      <w:tr w:rsidR="00157A38" w:rsidRPr="00DF22D8" w:rsidTr="00DF5201">
        <w:trPr>
          <w:trHeight w:val="340"/>
          <w:jc w:val="center"/>
        </w:trPr>
        <w:tc>
          <w:tcPr>
            <w:tcW w:w="3585" w:type="dxa"/>
            <w:tcBorders>
              <w:top w:val="single" w:sz="4" w:space="0" w:color="auto"/>
              <w:bottom w:val="single" w:sz="4" w:space="0" w:color="auto"/>
            </w:tcBorders>
            <w:shd w:val="clear" w:color="auto" w:fill="FABF8F" w:themeFill="accent6" w:themeFillTint="99"/>
            <w:vAlign w:val="center"/>
          </w:tcPr>
          <w:p w:rsidR="00157A38" w:rsidRPr="00DF22D8" w:rsidRDefault="00157A38" w:rsidP="0043368B">
            <w:pPr>
              <w:pStyle w:val="cuadroCabe"/>
              <w:jc w:val="left"/>
              <w:rPr>
                <w:rFonts w:ascii="Helvetica LT Std" w:hAnsi="Helvetica LT Std"/>
                <w:sz w:val="16"/>
                <w:szCs w:val="16"/>
              </w:rPr>
            </w:pPr>
            <w:r w:rsidRPr="00DF22D8">
              <w:rPr>
                <w:rFonts w:ascii="Helvetica LT Std" w:hAnsi="Helvetica LT Std"/>
                <w:sz w:val="16"/>
                <w:szCs w:val="16"/>
              </w:rPr>
              <w:t>Urtea</w:t>
            </w:r>
          </w:p>
        </w:tc>
        <w:tc>
          <w:tcPr>
            <w:tcW w:w="2176" w:type="dxa"/>
            <w:tcBorders>
              <w:top w:val="single" w:sz="4" w:space="0" w:color="auto"/>
              <w:bottom w:val="single" w:sz="4" w:space="0" w:color="auto"/>
            </w:tcBorders>
            <w:shd w:val="clear" w:color="auto" w:fill="FABF8F" w:themeFill="accent6" w:themeFillTint="99"/>
            <w:vAlign w:val="center"/>
          </w:tcPr>
          <w:p w:rsidR="00157A38" w:rsidRPr="00DF22D8" w:rsidRDefault="00157A38" w:rsidP="0043368B">
            <w:pPr>
              <w:pStyle w:val="cuadroCabe"/>
              <w:jc w:val="right"/>
              <w:rPr>
                <w:rFonts w:ascii="Helvetica LT Std" w:hAnsi="Helvetica LT Std"/>
                <w:sz w:val="16"/>
                <w:szCs w:val="16"/>
              </w:rPr>
            </w:pPr>
            <w:r w:rsidRPr="00DF22D8">
              <w:rPr>
                <w:rFonts w:ascii="Helvetica LT Std" w:hAnsi="Helvetica LT Std"/>
                <w:sz w:val="16"/>
                <w:szCs w:val="16"/>
              </w:rPr>
              <w:t>Lanpostu kopurua</w:t>
            </w:r>
          </w:p>
        </w:tc>
        <w:tc>
          <w:tcPr>
            <w:tcW w:w="3063" w:type="dxa"/>
            <w:tcBorders>
              <w:top w:val="single" w:sz="4" w:space="0" w:color="auto"/>
              <w:bottom w:val="single" w:sz="4" w:space="0" w:color="auto"/>
            </w:tcBorders>
            <w:shd w:val="clear" w:color="auto" w:fill="FABF8F" w:themeFill="accent6" w:themeFillTint="99"/>
            <w:vAlign w:val="center"/>
          </w:tcPr>
          <w:p w:rsidR="00157A38" w:rsidRPr="00DF22D8" w:rsidRDefault="00157A38" w:rsidP="0043368B">
            <w:pPr>
              <w:pStyle w:val="cuadroCabe"/>
              <w:jc w:val="right"/>
              <w:rPr>
                <w:rFonts w:ascii="Helvetica LT Std" w:hAnsi="Helvetica LT Std"/>
                <w:sz w:val="16"/>
                <w:szCs w:val="16"/>
              </w:rPr>
            </w:pPr>
            <w:r w:rsidRPr="00DF22D8">
              <w:rPr>
                <w:rFonts w:ascii="Helvetica LT Std" w:hAnsi="Helvetica LT Std"/>
                <w:sz w:val="16"/>
                <w:szCs w:val="16"/>
              </w:rPr>
              <w:t>Kontratu mota</w:t>
            </w:r>
          </w:p>
        </w:tc>
      </w:tr>
      <w:tr w:rsidR="00157A38" w:rsidRPr="00DF22D8" w:rsidTr="00DF5201">
        <w:trPr>
          <w:trHeight w:val="255"/>
          <w:jc w:val="center"/>
        </w:trPr>
        <w:tc>
          <w:tcPr>
            <w:tcW w:w="3585" w:type="dxa"/>
            <w:vMerge w:val="restart"/>
            <w:tcBorders>
              <w:top w:val="single" w:sz="4" w:space="0" w:color="auto"/>
              <w:bottom w:val="single" w:sz="2" w:space="0" w:color="auto"/>
            </w:tcBorders>
            <w:vAlign w:val="center"/>
          </w:tcPr>
          <w:p w:rsidR="00157A38" w:rsidRPr="00DF22D8" w:rsidRDefault="00157A38" w:rsidP="0043368B">
            <w:pPr>
              <w:pStyle w:val="cuatexto"/>
              <w:jc w:val="left"/>
              <w:rPr>
                <w:rFonts w:ascii="Helvetica LT Std" w:hAnsi="Helvetica LT Std"/>
                <w:sz w:val="16"/>
                <w:szCs w:val="16"/>
              </w:rPr>
            </w:pPr>
            <w:r w:rsidRPr="00DF22D8">
              <w:rPr>
                <w:rFonts w:ascii="Helvetica LT Std" w:hAnsi="Helvetica LT Std"/>
                <w:sz w:val="16"/>
                <w:szCs w:val="16"/>
              </w:rPr>
              <w:t>2011</w:t>
            </w:r>
          </w:p>
        </w:tc>
        <w:tc>
          <w:tcPr>
            <w:tcW w:w="2176" w:type="dxa"/>
            <w:tcBorders>
              <w:top w:val="single" w:sz="4" w:space="0" w:color="auto"/>
              <w:bottom w:val="single" w:sz="2" w:space="0" w:color="auto"/>
            </w:tcBorders>
            <w:vAlign w:val="center"/>
          </w:tcPr>
          <w:p w:rsidR="00157A38" w:rsidRPr="00DF22D8" w:rsidRDefault="00157A38" w:rsidP="0043368B">
            <w:pPr>
              <w:pStyle w:val="cuatexto"/>
              <w:ind w:left="1002"/>
              <w:jc w:val="center"/>
              <w:rPr>
                <w:rFonts w:ascii="Helvetica LT Std" w:hAnsi="Helvetica LT Std"/>
                <w:sz w:val="16"/>
                <w:szCs w:val="16"/>
              </w:rPr>
            </w:pPr>
            <w:r w:rsidRPr="00DF22D8">
              <w:rPr>
                <w:rFonts w:ascii="Helvetica LT Std" w:hAnsi="Helvetica LT Std"/>
                <w:sz w:val="16"/>
                <w:szCs w:val="16"/>
              </w:rPr>
              <w:t>2</w:t>
            </w:r>
          </w:p>
        </w:tc>
        <w:tc>
          <w:tcPr>
            <w:tcW w:w="3063" w:type="dxa"/>
            <w:tcBorders>
              <w:top w:val="single" w:sz="4" w:space="0" w:color="auto"/>
              <w:bottom w:val="single" w:sz="2" w:space="0" w:color="auto"/>
            </w:tcBorders>
            <w:vAlign w:val="center"/>
          </w:tcPr>
          <w:p w:rsidR="00157A38" w:rsidRPr="00DF22D8" w:rsidRDefault="00157A38" w:rsidP="002D326F">
            <w:pPr>
              <w:pStyle w:val="cuatexto"/>
              <w:ind w:left="1723"/>
              <w:jc w:val="center"/>
              <w:rPr>
                <w:rFonts w:ascii="Helvetica LT Std" w:hAnsi="Helvetica LT Std"/>
                <w:sz w:val="16"/>
                <w:szCs w:val="16"/>
              </w:rPr>
            </w:pPr>
            <w:r w:rsidRPr="00DF22D8">
              <w:rPr>
                <w:rFonts w:ascii="Helvetica LT Std" w:hAnsi="Helvetica LT Std"/>
                <w:sz w:val="16"/>
                <w:szCs w:val="16"/>
              </w:rPr>
              <w:t>Mugagabea</w:t>
            </w:r>
          </w:p>
        </w:tc>
      </w:tr>
      <w:tr w:rsidR="00157A38" w:rsidRPr="00DF22D8" w:rsidTr="00DF5201">
        <w:trPr>
          <w:trHeight w:val="255"/>
          <w:jc w:val="center"/>
        </w:trPr>
        <w:tc>
          <w:tcPr>
            <w:tcW w:w="3585" w:type="dxa"/>
            <w:vMerge/>
            <w:tcBorders>
              <w:top w:val="single" w:sz="2" w:space="0" w:color="auto"/>
              <w:bottom w:val="single" w:sz="2" w:space="0" w:color="auto"/>
            </w:tcBorders>
            <w:vAlign w:val="center"/>
          </w:tcPr>
          <w:p w:rsidR="00157A38" w:rsidRPr="00DF22D8" w:rsidRDefault="00157A38" w:rsidP="0043368B">
            <w:pPr>
              <w:pStyle w:val="cuatexto"/>
              <w:jc w:val="left"/>
              <w:rPr>
                <w:rFonts w:ascii="Helvetica LT Std" w:hAnsi="Helvetica LT Std"/>
                <w:sz w:val="16"/>
                <w:szCs w:val="16"/>
              </w:rPr>
            </w:pPr>
          </w:p>
        </w:tc>
        <w:tc>
          <w:tcPr>
            <w:tcW w:w="2176" w:type="dxa"/>
            <w:tcBorders>
              <w:top w:val="single" w:sz="2" w:space="0" w:color="auto"/>
              <w:bottom w:val="single" w:sz="2" w:space="0" w:color="auto"/>
            </w:tcBorders>
            <w:vAlign w:val="center"/>
          </w:tcPr>
          <w:p w:rsidR="00157A38" w:rsidRPr="00DF22D8" w:rsidRDefault="00157A38" w:rsidP="0043368B">
            <w:pPr>
              <w:pStyle w:val="cuatexto"/>
              <w:ind w:left="1002"/>
              <w:jc w:val="center"/>
              <w:rPr>
                <w:rFonts w:ascii="Helvetica LT Std" w:hAnsi="Helvetica LT Std"/>
                <w:sz w:val="16"/>
                <w:szCs w:val="16"/>
              </w:rPr>
            </w:pPr>
            <w:r w:rsidRPr="00DF22D8">
              <w:rPr>
                <w:rFonts w:ascii="Helvetica LT Std" w:hAnsi="Helvetica LT Std"/>
                <w:sz w:val="16"/>
                <w:szCs w:val="16"/>
              </w:rPr>
              <w:t>4</w:t>
            </w:r>
          </w:p>
        </w:tc>
        <w:tc>
          <w:tcPr>
            <w:tcW w:w="3063" w:type="dxa"/>
            <w:tcBorders>
              <w:top w:val="single" w:sz="2" w:space="0" w:color="auto"/>
              <w:bottom w:val="single" w:sz="2" w:space="0" w:color="auto"/>
            </w:tcBorders>
            <w:vAlign w:val="center"/>
          </w:tcPr>
          <w:p w:rsidR="00157A38" w:rsidRPr="00DF22D8" w:rsidRDefault="00157A38" w:rsidP="002D326F">
            <w:pPr>
              <w:pStyle w:val="cuatexto"/>
              <w:ind w:left="1723"/>
              <w:jc w:val="center"/>
              <w:rPr>
                <w:rFonts w:ascii="Helvetica LT Std" w:hAnsi="Helvetica LT Std"/>
                <w:sz w:val="16"/>
                <w:szCs w:val="16"/>
              </w:rPr>
            </w:pPr>
            <w:r w:rsidRPr="00DF22D8">
              <w:rPr>
                <w:rFonts w:ascii="Helvetica LT Std" w:hAnsi="Helvetica LT Std"/>
                <w:sz w:val="16"/>
                <w:szCs w:val="16"/>
              </w:rPr>
              <w:t>Aldi baterakoa</w:t>
            </w:r>
          </w:p>
        </w:tc>
      </w:tr>
      <w:tr w:rsidR="00157A38" w:rsidRPr="00DF22D8" w:rsidTr="00DF5201">
        <w:trPr>
          <w:trHeight w:val="255"/>
          <w:jc w:val="center"/>
        </w:trPr>
        <w:tc>
          <w:tcPr>
            <w:tcW w:w="3585" w:type="dxa"/>
            <w:tcBorders>
              <w:top w:val="single" w:sz="2" w:space="0" w:color="auto"/>
              <w:bottom w:val="single" w:sz="2" w:space="0" w:color="auto"/>
            </w:tcBorders>
            <w:vAlign w:val="center"/>
          </w:tcPr>
          <w:p w:rsidR="00157A38" w:rsidRPr="00DF22D8" w:rsidRDefault="00157A38" w:rsidP="0043368B">
            <w:pPr>
              <w:pStyle w:val="cuatexto"/>
              <w:jc w:val="left"/>
              <w:rPr>
                <w:rFonts w:ascii="Helvetica LT Std" w:hAnsi="Helvetica LT Std"/>
                <w:sz w:val="16"/>
                <w:szCs w:val="16"/>
              </w:rPr>
            </w:pPr>
            <w:r w:rsidRPr="00DF22D8">
              <w:rPr>
                <w:rFonts w:ascii="Helvetica LT Std" w:hAnsi="Helvetica LT Std"/>
                <w:sz w:val="16"/>
                <w:szCs w:val="16"/>
              </w:rPr>
              <w:t>2012</w:t>
            </w:r>
          </w:p>
        </w:tc>
        <w:tc>
          <w:tcPr>
            <w:tcW w:w="2176" w:type="dxa"/>
            <w:tcBorders>
              <w:top w:val="single" w:sz="2" w:space="0" w:color="auto"/>
              <w:bottom w:val="single" w:sz="2" w:space="0" w:color="auto"/>
            </w:tcBorders>
            <w:vAlign w:val="center"/>
          </w:tcPr>
          <w:p w:rsidR="00157A38" w:rsidRPr="00DF22D8" w:rsidRDefault="00157A38" w:rsidP="0043368B">
            <w:pPr>
              <w:pStyle w:val="cuatexto"/>
              <w:ind w:left="1002"/>
              <w:jc w:val="center"/>
              <w:rPr>
                <w:rFonts w:ascii="Helvetica LT Std" w:hAnsi="Helvetica LT Std"/>
                <w:sz w:val="16"/>
                <w:szCs w:val="16"/>
              </w:rPr>
            </w:pPr>
            <w:r w:rsidRPr="00DF22D8">
              <w:rPr>
                <w:rFonts w:ascii="Helvetica LT Std" w:hAnsi="Helvetica LT Std"/>
                <w:sz w:val="16"/>
                <w:szCs w:val="16"/>
              </w:rPr>
              <w:t>8</w:t>
            </w:r>
          </w:p>
        </w:tc>
        <w:tc>
          <w:tcPr>
            <w:tcW w:w="3063" w:type="dxa"/>
            <w:tcBorders>
              <w:top w:val="single" w:sz="2" w:space="0" w:color="auto"/>
              <w:bottom w:val="single" w:sz="2" w:space="0" w:color="auto"/>
            </w:tcBorders>
            <w:vAlign w:val="center"/>
          </w:tcPr>
          <w:p w:rsidR="00157A38" w:rsidRPr="00DF22D8" w:rsidRDefault="00157A38" w:rsidP="002D326F">
            <w:pPr>
              <w:pStyle w:val="cuatexto"/>
              <w:ind w:left="1723"/>
              <w:jc w:val="center"/>
              <w:rPr>
                <w:rFonts w:ascii="Helvetica LT Std" w:hAnsi="Helvetica LT Std"/>
                <w:sz w:val="16"/>
                <w:szCs w:val="16"/>
              </w:rPr>
            </w:pPr>
            <w:r w:rsidRPr="00DF22D8">
              <w:rPr>
                <w:rFonts w:ascii="Helvetica LT Std" w:hAnsi="Helvetica LT Std"/>
                <w:sz w:val="16"/>
                <w:szCs w:val="16"/>
              </w:rPr>
              <w:t>Aldi baterakoa</w:t>
            </w:r>
          </w:p>
        </w:tc>
      </w:tr>
      <w:tr w:rsidR="00157A38" w:rsidRPr="00DF22D8" w:rsidTr="00DF5201">
        <w:trPr>
          <w:trHeight w:val="255"/>
          <w:jc w:val="center"/>
        </w:trPr>
        <w:tc>
          <w:tcPr>
            <w:tcW w:w="3585" w:type="dxa"/>
            <w:tcBorders>
              <w:top w:val="single" w:sz="2" w:space="0" w:color="auto"/>
              <w:bottom w:val="single" w:sz="4" w:space="0" w:color="auto"/>
            </w:tcBorders>
            <w:vAlign w:val="center"/>
          </w:tcPr>
          <w:p w:rsidR="00157A38" w:rsidRPr="00DF22D8" w:rsidRDefault="00157A38" w:rsidP="0043368B">
            <w:pPr>
              <w:pStyle w:val="cuatexto"/>
              <w:jc w:val="left"/>
              <w:rPr>
                <w:rFonts w:ascii="Helvetica LT Std" w:hAnsi="Helvetica LT Std"/>
                <w:sz w:val="16"/>
                <w:szCs w:val="16"/>
              </w:rPr>
            </w:pPr>
            <w:r w:rsidRPr="00DF22D8">
              <w:rPr>
                <w:rFonts w:ascii="Helvetica LT Std" w:hAnsi="Helvetica LT Std"/>
                <w:sz w:val="16"/>
                <w:szCs w:val="16"/>
              </w:rPr>
              <w:t>2013</w:t>
            </w:r>
          </w:p>
        </w:tc>
        <w:tc>
          <w:tcPr>
            <w:tcW w:w="2176" w:type="dxa"/>
            <w:tcBorders>
              <w:top w:val="single" w:sz="2" w:space="0" w:color="auto"/>
              <w:bottom w:val="single" w:sz="4" w:space="0" w:color="auto"/>
            </w:tcBorders>
            <w:vAlign w:val="center"/>
          </w:tcPr>
          <w:p w:rsidR="00157A38" w:rsidRPr="00DF22D8" w:rsidRDefault="00157A38" w:rsidP="0043368B">
            <w:pPr>
              <w:pStyle w:val="cuatexto"/>
              <w:ind w:left="1002"/>
              <w:jc w:val="center"/>
              <w:rPr>
                <w:rFonts w:ascii="Helvetica LT Std" w:hAnsi="Helvetica LT Std"/>
                <w:sz w:val="16"/>
                <w:szCs w:val="16"/>
              </w:rPr>
            </w:pPr>
            <w:r w:rsidRPr="00DF22D8">
              <w:rPr>
                <w:rFonts w:ascii="Helvetica LT Std" w:hAnsi="Helvetica LT Std"/>
                <w:sz w:val="16"/>
                <w:szCs w:val="16"/>
              </w:rPr>
              <w:t>1</w:t>
            </w:r>
          </w:p>
        </w:tc>
        <w:tc>
          <w:tcPr>
            <w:tcW w:w="3063" w:type="dxa"/>
            <w:tcBorders>
              <w:top w:val="single" w:sz="2" w:space="0" w:color="auto"/>
              <w:bottom w:val="single" w:sz="4" w:space="0" w:color="auto"/>
            </w:tcBorders>
            <w:vAlign w:val="center"/>
          </w:tcPr>
          <w:p w:rsidR="00157A38" w:rsidRPr="00DF22D8" w:rsidRDefault="00902953" w:rsidP="00902953">
            <w:pPr>
              <w:pStyle w:val="cuatexto"/>
              <w:ind w:left="1723"/>
              <w:jc w:val="center"/>
              <w:rPr>
                <w:rFonts w:ascii="Helvetica LT Std" w:hAnsi="Helvetica LT Std"/>
                <w:sz w:val="16"/>
                <w:szCs w:val="16"/>
              </w:rPr>
            </w:pPr>
            <w:r w:rsidRPr="00DF22D8">
              <w:rPr>
                <w:rFonts w:ascii="Helvetica LT Std" w:hAnsi="Helvetica LT Std"/>
                <w:sz w:val="16"/>
                <w:szCs w:val="16"/>
              </w:rPr>
              <w:t>Aldi baterakoa</w:t>
            </w:r>
          </w:p>
        </w:tc>
      </w:tr>
    </w:tbl>
    <w:p w:rsidR="00157A38" w:rsidRPr="008F2D74" w:rsidRDefault="00157A38" w:rsidP="00486884">
      <w:pPr>
        <w:pStyle w:val="texto"/>
        <w:spacing w:before="120"/>
        <w:rPr>
          <w:rFonts w:ascii="Helvetica LT Std" w:hAnsi="Helvetica LT Std"/>
          <w:sz w:val="19"/>
          <w:szCs w:val="19"/>
        </w:rPr>
      </w:pPr>
      <w:r w:rsidRPr="008F2D74">
        <w:rPr>
          <w:rFonts w:ascii="Helvetica LT Std" w:hAnsi="Helvetica LT Std"/>
          <w:sz w:val="19"/>
          <w:szCs w:val="19"/>
        </w:rPr>
        <w:t>2013ko aldi baterako kontratazioa arkitekto postuari dagokio. Egiaztatu dugu kontratazio h</w:t>
      </w:r>
      <w:r w:rsidRPr="008F2D74">
        <w:rPr>
          <w:rFonts w:ascii="Helvetica LT Std" w:hAnsi="Helvetica LT Std"/>
          <w:sz w:val="19"/>
          <w:szCs w:val="19"/>
        </w:rPr>
        <w:t>o</w:t>
      </w:r>
      <w:r w:rsidRPr="008F2D74">
        <w:rPr>
          <w:rFonts w:ascii="Helvetica LT Std" w:hAnsi="Helvetica LT Std"/>
          <w:sz w:val="19"/>
          <w:szCs w:val="19"/>
        </w:rPr>
        <w:t>rretan jarraitutako prozedurak modu arrazoizkoan bermatzen zuela publizitate, merezimendu eta gaitasuna printzipioen betetzea.</w:t>
      </w:r>
    </w:p>
    <w:p w:rsidR="00157A38" w:rsidRPr="008F2D74" w:rsidRDefault="00FC1655" w:rsidP="00FC1655">
      <w:pPr>
        <w:pStyle w:val="texto"/>
        <w:spacing w:before="240"/>
        <w:rPr>
          <w:rFonts w:ascii="Helvetica LT Std" w:hAnsi="Helvetica LT Std" w:cs="Arial"/>
          <w:sz w:val="19"/>
          <w:szCs w:val="19"/>
        </w:rPr>
      </w:pPr>
      <w:r w:rsidRPr="008F2D74">
        <w:rPr>
          <w:rFonts w:ascii="Helvetica LT Std" w:hAnsi="Helvetica LT Std"/>
          <w:sz w:val="19"/>
          <w:szCs w:val="19"/>
        </w:rPr>
        <w:t>d) Sozietateko langileek 11 lantokitan egiten dute lan, honako jarduera hauetan:</w:t>
      </w:r>
    </w:p>
    <w:tbl>
      <w:tblPr>
        <w:tblW w:w="8813" w:type="dxa"/>
        <w:jc w:val="center"/>
        <w:tblLook w:val="01E0" w:firstRow="1" w:lastRow="1" w:firstColumn="1" w:lastColumn="1" w:noHBand="0" w:noVBand="0"/>
      </w:tblPr>
      <w:tblGrid>
        <w:gridCol w:w="4741"/>
        <w:gridCol w:w="2518"/>
        <w:gridCol w:w="641"/>
        <w:gridCol w:w="913"/>
      </w:tblGrid>
      <w:tr w:rsidR="00157A38" w:rsidRPr="00DF22D8" w:rsidTr="00486884">
        <w:trPr>
          <w:trHeight w:val="255"/>
          <w:jc w:val="center"/>
        </w:trPr>
        <w:tc>
          <w:tcPr>
            <w:tcW w:w="4741" w:type="dxa"/>
            <w:tcBorders>
              <w:top w:val="single" w:sz="4" w:space="0" w:color="auto"/>
              <w:bottom w:val="single" w:sz="4" w:space="0" w:color="auto"/>
            </w:tcBorders>
            <w:shd w:val="clear" w:color="auto" w:fill="FABF8F" w:themeFill="accent6" w:themeFillTint="99"/>
            <w:vAlign w:val="center"/>
          </w:tcPr>
          <w:p w:rsidR="00157A38" w:rsidRPr="00DF22D8" w:rsidRDefault="00157A38" w:rsidP="004C6F04">
            <w:pPr>
              <w:pStyle w:val="cuadroCabe"/>
              <w:jc w:val="left"/>
              <w:rPr>
                <w:rFonts w:ascii="Helvetica LT Std" w:hAnsi="Helvetica LT Std"/>
                <w:sz w:val="16"/>
                <w:szCs w:val="16"/>
              </w:rPr>
            </w:pPr>
            <w:r w:rsidRPr="00DF22D8">
              <w:rPr>
                <w:rFonts w:ascii="Helvetica LT Std" w:hAnsi="Helvetica LT Std"/>
                <w:sz w:val="16"/>
                <w:szCs w:val="16"/>
              </w:rPr>
              <w:t>Jarduera</w:t>
            </w:r>
          </w:p>
        </w:tc>
        <w:tc>
          <w:tcPr>
            <w:tcW w:w="2518" w:type="dxa"/>
            <w:tcBorders>
              <w:top w:val="single" w:sz="4" w:space="0" w:color="auto"/>
              <w:bottom w:val="single" w:sz="4" w:space="0" w:color="auto"/>
            </w:tcBorders>
            <w:shd w:val="clear" w:color="auto" w:fill="FABF8F" w:themeFill="accent6" w:themeFillTint="99"/>
            <w:vAlign w:val="center"/>
          </w:tcPr>
          <w:p w:rsidR="00157A38" w:rsidRPr="00DF22D8" w:rsidRDefault="00157A38" w:rsidP="004C6F04">
            <w:pPr>
              <w:pStyle w:val="cuadroCabe"/>
              <w:jc w:val="left"/>
              <w:rPr>
                <w:rFonts w:ascii="Helvetica LT Std" w:hAnsi="Helvetica LT Std"/>
                <w:sz w:val="16"/>
                <w:szCs w:val="16"/>
              </w:rPr>
            </w:pPr>
            <w:r w:rsidRPr="00DF22D8">
              <w:rPr>
                <w:rFonts w:ascii="Helvetica LT Std" w:hAnsi="Helvetica LT Std"/>
                <w:sz w:val="16"/>
                <w:szCs w:val="16"/>
              </w:rPr>
              <w:t>Lantokia</w:t>
            </w:r>
          </w:p>
        </w:tc>
        <w:tc>
          <w:tcPr>
            <w:tcW w:w="641" w:type="dxa"/>
            <w:tcBorders>
              <w:top w:val="single" w:sz="4" w:space="0" w:color="auto"/>
              <w:bottom w:val="single" w:sz="4" w:space="0" w:color="auto"/>
            </w:tcBorders>
            <w:shd w:val="clear" w:color="auto" w:fill="FABF8F" w:themeFill="accent6" w:themeFillTint="99"/>
            <w:vAlign w:val="center"/>
          </w:tcPr>
          <w:p w:rsidR="00157A38" w:rsidRPr="00DF22D8" w:rsidRDefault="00157A38" w:rsidP="004C6F04">
            <w:pPr>
              <w:pStyle w:val="cuadroCabe"/>
              <w:jc w:val="right"/>
              <w:rPr>
                <w:rFonts w:ascii="Helvetica LT Std" w:hAnsi="Helvetica LT Std"/>
                <w:sz w:val="16"/>
                <w:szCs w:val="16"/>
              </w:rPr>
            </w:pPr>
            <w:r w:rsidRPr="00DF22D8">
              <w:rPr>
                <w:rFonts w:ascii="Helvetica LT Std" w:hAnsi="Helvetica LT Std"/>
                <w:sz w:val="16"/>
                <w:szCs w:val="16"/>
              </w:rPr>
              <w:t>2012</w:t>
            </w:r>
          </w:p>
        </w:tc>
        <w:tc>
          <w:tcPr>
            <w:tcW w:w="913" w:type="dxa"/>
            <w:tcBorders>
              <w:top w:val="single" w:sz="4" w:space="0" w:color="auto"/>
              <w:bottom w:val="single" w:sz="4" w:space="0" w:color="auto"/>
            </w:tcBorders>
            <w:shd w:val="clear" w:color="auto" w:fill="FABF8F" w:themeFill="accent6" w:themeFillTint="99"/>
            <w:vAlign w:val="center"/>
          </w:tcPr>
          <w:p w:rsidR="00157A38" w:rsidRPr="00DF22D8" w:rsidRDefault="00157A38" w:rsidP="004C6F04">
            <w:pPr>
              <w:pStyle w:val="cuadroCabe"/>
              <w:jc w:val="right"/>
              <w:rPr>
                <w:rFonts w:ascii="Helvetica LT Std" w:hAnsi="Helvetica LT Std"/>
                <w:sz w:val="16"/>
                <w:szCs w:val="16"/>
              </w:rPr>
            </w:pPr>
            <w:r w:rsidRPr="00DF22D8">
              <w:rPr>
                <w:rFonts w:ascii="Helvetica LT Std" w:hAnsi="Helvetica LT Std"/>
                <w:sz w:val="16"/>
                <w:szCs w:val="16"/>
              </w:rPr>
              <w:t>2013</w:t>
            </w:r>
          </w:p>
        </w:tc>
      </w:tr>
      <w:tr w:rsidR="00157A38" w:rsidRPr="00DF22D8" w:rsidTr="00486884">
        <w:trPr>
          <w:trHeight w:val="255"/>
          <w:jc w:val="center"/>
        </w:trPr>
        <w:tc>
          <w:tcPr>
            <w:tcW w:w="4741" w:type="dxa"/>
            <w:tcBorders>
              <w:top w:val="single" w:sz="4"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Zerbitzu zentral eta instituzionalak</w:t>
            </w:r>
          </w:p>
        </w:tc>
        <w:tc>
          <w:tcPr>
            <w:tcW w:w="2518" w:type="dxa"/>
            <w:tcBorders>
              <w:top w:val="single" w:sz="4"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Iruña</w:t>
            </w:r>
          </w:p>
        </w:tc>
        <w:tc>
          <w:tcPr>
            <w:tcW w:w="641" w:type="dxa"/>
            <w:tcBorders>
              <w:top w:val="single" w:sz="4" w:space="0" w:color="auto"/>
              <w:bottom w:val="single" w:sz="2" w:space="0" w:color="auto"/>
            </w:tcBorders>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158</w:t>
            </w:r>
          </w:p>
        </w:tc>
        <w:tc>
          <w:tcPr>
            <w:tcW w:w="913" w:type="dxa"/>
            <w:tcBorders>
              <w:top w:val="single" w:sz="4" w:space="0" w:color="auto"/>
              <w:bottom w:val="single" w:sz="2" w:space="0" w:color="auto"/>
            </w:tcBorders>
            <w:shd w:val="clear" w:color="auto" w:fill="auto"/>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158</w:t>
            </w:r>
          </w:p>
        </w:tc>
      </w:tr>
      <w:tr w:rsidR="00157A38" w:rsidRPr="00DF22D8" w:rsidTr="00486884">
        <w:trPr>
          <w:trHeight w:val="255"/>
          <w:jc w:val="center"/>
        </w:trPr>
        <w:tc>
          <w:tcPr>
            <w:tcW w:w="4741" w:type="dxa"/>
            <w:tcBorders>
              <w:top w:val="single" w:sz="2"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Bezeroarentzako arreta-zerbitzua</w:t>
            </w:r>
          </w:p>
        </w:tc>
        <w:tc>
          <w:tcPr>
            <w:tcW w:w="2518" w:type="dxa"/>
            <w:tcBorders>
              <w:top w:val="single" w:sz="2"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Iruña</w:t>
            </w:r>
          </w:p>
        </w:tc>
        <w:tc>
          <w:tcPr>
            <w:tcW w:w="641" w:type="dxa"/>
            <w:tcBorders>
              <w:top w:val="single" w:sz="2" w:space="0" w:color="auto"/>
              <w:bottom w:val="single" w:sz="2" w:space="0" w:color="auto"/>
            </w:tcBorders>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24</w:t>
            </w:r>
          </w:p>
        </w:tc>
        <w:tc>
          <w:tcPr>
            <w:tcW w:w="913" w:type="dxa"/>
            <w:tcBorders>
              <w:top w:val="single" w:sz="2" w:space="0" w:color="auto"/>
              <w:bottom w:val="single" w:sz="2" w:space="0" w:color="auto"/>
            </w:tcBorders>
            <w:shd w:val="clear" w:color="auto" w:fill="auto"/>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27</w:t>
            </w:r>
          </w:p>
        </w:tc>
      </w:tr>
      <w:tr w:rsidR="00157A38" w:rsidRPr="00DF22D8" w:rsidTr="00486884">
        <w:trPr>
          <w:trHeight w:val="255"/>
          <w:jc w:val="center"/>
        </w:trPr>
        <w:tc>
          <w:tcPr>
            <w:tcW w:w="4741" w:type="dxa"/>
            <w:tcBorders>
              <w:top w:val="single" w:sz="2"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Edateko uraren tratamendua</w:t>
            </w:r>
          </w:p>
        </w:tc>
        <w:tc>
          <w:tcPr>
            <w:tcW w:w="2518" w:type="dxa"/>
            <w:tcBorders>
              <w:top w:val="single" w:sz="2"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Urtasun, Egillor, Tebas</w:t>
            </w:r>
          </w:p>
        </w:tc>
        <w:tc>
          <w:tcPr>
            <w:tcW w:w="641" w:type="dxa"/>
            <w:tcBorders>
              <w:top w:val="single" w:sz="2" w:space="0" w:color="auto"/>
              <w:bottom w:val="single" w:sz="2" w:space="0" w:color="auto"/>
            </w:tcBorders>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48</w:t>
            </w:r>
          </w:p>
        </w:tc>
        <w:tc>
          <w:tcPr>
            <w:tcW w:w="913" w:type="dxa"/>
            <w:tcBorders>
              <w:top w:val="single" w:sz="2" w:space="0" w:color="auto"/>
              <w:bottom w:val="single" w:sz="2" w:space="0" w:color="auto"/>
            </w:tcBorders>
            <w:shd w:val="clear" w:color="auto" w:fill="auto"/>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48</w:t>
            </w:r>
          </w:p>
        </w:tc>
      </w:tr>
      <w:tr w:rsidR="00157A38" w:rsidRPr="00DF22D8" w:rsidTr="00486884">
        <w:trPr>
          <w:trHeight w:val="255"/>
          <w:jc w:val="center"/>
        </w:trPr>
        <w:tc>
          <w:tcPr>
            <w:tcW w:w="4741" w:type="dxa"/>
            <w:tcBorders>
              <w:top w:val="single" w:sz="2"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Ur-sareen eta -instalazioen mantentzea</w:t>
            </w:r>
          </w:p>
        </w:tc>
        <w:tc>
          <w:tcPr>
            <w:tcW w:w="2518" w:type="dxa"/>
            <w:tcBorders>
              <w:top w:val="single" w:sz="2"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Iruña</w:t>
            </w:r>
          </w:p>
        </w:tc>
        <w:tc>
          <w:tcPr>
            <w:tcW w:w="641" w:type="dxa"/>
            <w:tcBorders>
              <w:top w:val="single" w:sz="2" w:space="0" w:color="auto"/>
              <w:bottom w:val="single" w:sz="2" w:space="0" w:color="auto"/>
            </w:tcBorders>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85</w:t>
            </w:r>
          </w:p>
        </w:tc>
        <w:tc>
          <w:tcPr>
            <w:tcW w:w="913" w:type="dxa"/>
            <w:tcBorders>
              <w:top w:val="single" w:sz="2" w:space="0" w:color="auto"/>
              <w:bottom w:val="single" w:sz="2" w:space="0" w:color="auto"/>
            </w:tcBorders>
            <w:shd w:val="clear" w:color="auto" w:fill="auto"/>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84</w:t>
            </w:r>
          </w:p>
        </w:tc>
      </w:tr>
      <w:tr w:rsidR="00157A38" w:rsidRPr="00DF22D8" w:rsidTr="00486884">
        <w:trPr>
          <w:trHeight w:val="255"/>
          <w:jc w:val="center"/>
        </w:trPr>
        <w:tc>
          <w:tcPr>
            <w:tcW w:w="4741" w:type="dxa"/>
            <w:tcBorders>
              <w:top w:val="single" w:sz="2"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Hondakin uren arazketa</w:t>
            </w:r>
          </w:p>
        </w:tc>
        <w:tc>
          <w:tcPr>
            <w:tcW w:w="2518" w:type="dxa"/>
            <w:tcBorders>
              <w:top w:val="single" w:sz="2"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Aratzuri</w:t>
            </w:r>
          </w:p>
        </w:tc>
        <w:tc>
          <w:tcPr>
            <w:tcW w:w="641" w:type="dxa"/>
            <w:tcBorders>
              <w:top w:val="single" w:sz="2" w:space="0" w:color="auto"/>
              <w:bottom w:val="single" w:sz="2" w:space="0" w:color="auto"/>
            </w:tcBorders>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53</w:t>
            </w:r>
          </w:p>
        </w:tc>
        <w:tc>
          <w:tcPr>
            <w:tcW w:w="913" w:type="dxa"/>
            <w:tcBorders>
              <w:top w:val="single" w:sz="2" w:space="0" w:color="auto"/>
              <w:bottom w:val="single" w:sz="2" w:space="0" w:color="auto"/>
            </w:tcBorders>
            <w:shd w:val="clear" w:color="auto" w:fill="auto"/>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50</w:t>
            </w:r>
          </w:p>
        </w:tc>
      </w:tr>
      <w:tr w:rsidR="00157A38" w:rsidRPr="00DF22D8" w:rsidTr="00486884">
        <w:trPr>
          <w:trHeight w:val="255"/>
          <w:jc w:val="center"/>
        </w:trPr>
        <w:tc>
          <w:tcPr>
            <w:tcW w:w="4741" w:type="dxa"/>
            <w:tcBorders>
              <w:top w:val="single" w:sz="2" w:space="0" w:color="auto"/>
              <w:bottom w:val="single" w:sz="2" w:space="0" w:color="auto"/>
            </w:tcBorders>
            <w:vAlign w:val="center"/>
          </w:tcPr>
          <w:p w:rsidR="00157A38" w:rsidRPr="00DF22D8" w:rsidRDefault="004C6F04" w:rsidP="004C6F04">
            <w:pPr>
              <w:pStyle w:val="cuatexto"/>
              <w:jc w:val="left"/>
              <w:rPr>
                <w:rFonts w:ascii="Helvetica LT Std" w:hAnsi="Helvetica LT Std"/>
                <w:sz w:val="16"/>
                <w:szCs w:val="16"/>
              </w:rPr>
            </w:pPr>
            <w:r w:rsidRPr="00DF22D8">
              <w:rPr>
                <w:rFonts w:ascii="Helvetica LT Std" w:hAnsi="Helvetica LT Std"/>
                <w:sz w:val="16"/>
                <w:szCs w:val="16"/>
              </w:rPr>
              <w:t>Hiri-hondakinen tratamendua</w:t>
            </w:r>
          </w:p>
        </w:tc>
        <w:tc>
          <w:tcPr>
            <w:tcW w:w="2518" w:type="dxa"/>
            <w:tcBorders>
              <w:top w:val="single" w:sz="2" w:space="0" w:color="auto"/>
              <w:bottom w:val="single" w:sz="2"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Gongora</w:t>
            </w:r>
          </w:p>
        </w:tc>
        <w:tc>
          <w:tcPr>
            <w:tcW w:w="641" w:type="dxa"/>
            <w:tcBorders>
              <w:top w:val="single" w:sz="2" w:space="0" w:color="auto"/>
              <w:bottom w:val="single" w:sz="2" w:space="0" w:color="auto"/>
            </w:tcBorders>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80</w:t>
            </w:r>
          </w:p>
        </w:tc>
        <w:tc>
          <w:tcPr>
            <w:tcW w:w="913" w:type="dxa"/>
            <w:tcBorders>
              <w:top w:val="single" w:sz="2" w:space="0" w:color="auto"/>
              <w:bottom w:val="single" w:sz="2" w:space="0" w:color="auto"/>
            </w:tcBorders>
            <w:shd w:val="clear" w:color="auto" w:fill="auto"/>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78</w:t>
            </w:r>
          </w:p>
        </w:tc>
      </w:tr>
      <w:tr w:rsidR="00157A38" w:rsidRPr="00DF22D8" w:rsidTr="00486884">
        <w:trPr>
          <w:trHeight w:val="255"/>
          <w:jc w:val="center"/>
        </w:trPr>
        <w:tc>
          <w:tcPr>
            <w:tcW w:w="4741" w:type="dxa"/>
            <w:tcBorders>
              <w:top w:val="single" w:sz="2" w:space="0" w:color="auto"/>
              <w:bottom w:val="single" w:sz="4"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Etxeko hondakin berezien bilketa</w:t>
            </w:r>
          </w:p>
        </w:tc>
        <w:tc>
          <w:tcPr>
            <w:tcW w:w="2518" w:type="dxa"/>
            <w:tcBorders>
              <w:top w:val="single" w:sz="2" w:space="0" w:color="auto"/>
              <w:bottom w:val="single" w:sz="4" w:space="0" w:color="auto"/>
            </w:tcBorders>
            <w:vAlign w:val="center"/>
          </w:tcPr>
          <w:p w:rsidR="00157A38" w:rsidRPr="00DF22D8" w:rsidRDefault="00157A38" w:rsidP="004C6F04">
            <w:pPr>
              <w:pStyle w:val="cuatexto"/>
              <w:jc w:val="left"/>
              <w:rPr>
                <w:rFonts w:ascii="Helvetica LT Std" w:hAnsi="Helvetica LT Std"/>
                <w:sz w:val="16"/>
                <w:szCs w:val="16"/>
              </w:rPr>
            </w:pPr>
            <w:r w:rsidRPr="00DF22D8">
              <w:rPr>
                <w:rFonts w:ascii="Helvetica LT Std" w:hAnsi="Helvetica LT Std"/>
                <w:sz w:val="16"/>
                <w:szCs w:val="16"/>
              </w:rPr>
              <w:t>Iruña</w:t>
            </w:r>
          </w:p>
        </w:tc>
        <w:tc>
          <w:tcPr>
            <w:tcW w:w="641" w:type="dxa"/>
            <w:tcBorders>
              <w:top w:val="single" w:sz="2" w:space="0" w:color="auto"/>
              <w:bottom w:val="single" w:sz="4" w:space="0" w:color="auto"/>
            </w:tcBorders>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6</w:t>
            </w:r>
          </w:p>
        </w:tc>
        <w:tc>
          <w:tcPr>
            <w:tcW w:w="913" w:type="dxa"/>
            <w:tcBorders>
              <w:top w:val="single" w:sz="2" w:space="0" w:color="auto"/>
              <w:bottom w:val="single" w:sz="4" w:space="0" w:color="auto"/>
            </w:tcBorders>
            <w:shd w:val="clear" w:color="auto" w:fill="auto"/>
            <w:vAlign w:val="center"/>
          </w:tcPr>
          <w:p w:rsidR="00157A38" w:rsidRPr="00DF22D8" w:rsidRDefault="00157A38" w:rsidP="004C6F04">
            <w:pPr>
              <w:pStyle w:val="cuatexto"/>
              <w:jc w:val="right"/>
              <w:rPr>
                <w:rFonts w:ascii="Helvetica LT Std" w:hAnsi="Helvetica LT Std"/>
                <w:sz w:val="16"/>
                <w:szCs w:val="16"/>
              </w:rPr>
            </w:pPr>
            <w:r w:rsidRPr="00DF22D8">
              <w:rPr>
                <w:rFonts w:ascii="Helvetica LT Std" w:hAnsi="Helvetica LT Std"/>
                <w:sz w:val="16"/>
                <w:szCs w:val="16"/>
              </w:rPr>
              <w:t>7</w:t>
            </w:r>
          </w:p>
        </w:tc>
      </w:tr>
      <w:tr w:rsidR="00157A38" w:rsidRPr="00DF22D8" w:rsidTr="00486884">
        <w:trPr>
          <w:trHeight w:val="255"/>
          <w:jc w:val="center"/>
        </w:trPr>
        <w:tc>
          <w:tcPr>
            <w:tcW w:w="4741" w:type="dxa"/>
            <w:tcBorders>
              <w:top w:val="single" w:sz="4" w:space="0" w:color="auto"/>
              <w:bottom w:val="single" w:sz="4" w:space="0" w:color="auto"/>
            </w:tcBorders>
            <w:shd w:val="clear" w:color="auto" w:fill="FABF8F" w:themeFill="accent6" w:themeFillTint="99"/>
            <w:vAlign w:val="center"/>
          </w:tcPr>
          <w:p w:rsidR="00157A38" w:rsidRPr="00DF22D8" w:rsidRDefault="00157A38" w:rsidP="004C6F04">
            <w:pPr>
              <w:pStyle w:val="cuatexto"/>
              <w:jc w:val="left"/>
              <w:rPr>
                <w:rFonts w:ascii="Helvetica LT Std" w:hAnsi="Helvetica LT Std" w:cs="Arial"/>
                <w:sz w:val="16"/>
                <w:szCs w:val="16"/>
              </w:rPr>
            </w:pPr>
            <w:r w:rsidRPr="00DF22D8">
              <w:rPr>
                <w:rFonts w:ascii="Helvetica LT Std" w:hAnsi="Helvetica LT Std"/>
                <w:sz w:val="16"/>
                <w:szCs w:val="16"/>
              </w:rPr>
              <w:t>Guztira</w:t>
            </w:r>
          </w:p>
        </w:tc>
        <w:tc>
          <w:tcPr>
            <w:tcW w:w="2518" w:type="dxa"/>
            <w:tcBorders>
              <w:top w:val="single" w:sz="4" w:space="0" w:color="auto"/>
              <w:bottom w:val="single" w:sz="4" w:space="0" w:color="auto"/>
            </w:tcBorders>
            <w:shd w:val="clear" w:color="auto" w:fill="FABF8F" w:themeFill="accent6" w:themeFillTint="99"/>
            <w:vAlign w:val="center"/>
          </w:tcPr>
          <w:p w:rsidR="00157A38" w:rsidRPr="00DF22D8" w:rsidRDefault="00157A38" w:rsidP="004C6F04">
            <w:pPr>
              <w:pStyle w:val="cuatexto"/>
              <w:jc w:val="left"/>
              <w:rPr>
                <w:rFonts w:ascii="Helvetica LT Std" w:hAnsi="Helvetica LT Std" w:cs="Arial"/>
                <w:sz w:val="16"/>
                <w:szCs w:val="16"/>
              </w:rPr>
            </w:pPr>
          </w:p>
        </w:tc>
        <w:tc>
          <w:tcPr>
            <w:tcW w:w="641" w:type="dxa"/>
            <w:tcBorders>
              <w:top w:val="single" w:sz="4" w:space="0" w:color="auto"/>
              <w:bottom w:val="single" w:sz="4" w:space="0" w:color="auto"/>
            </w:tcBorders>
            <w:shd w:val="clear" w:color="auto" w:fill="FABF8F" w:themeFill="accent6" w:themeFillTint="99"/>
            <w:vAlign w:val="center"/>
          </w:tcPr>
          <w:p w:rsidR="00157A38" w:rsidRPr="00DF22D8" w:rsidRDefault="00157A38" w:rsidP="004C6F04">
            <w:pPr>
              <w:pStyle w:val="cuatexto"/>
              <w:jc w:val="right"/>
              <w:rPr>
                <w:rFonts w:ascii="Helvetica LT Std" w:hAnsi="Helvetica LT Std" w:cs="Arial"/>
                <w:sz w:val="16"/>
                <w:szCs w:val="16"/>
              </w:rPr>
            </w:pPr>
            <w:r w:rsidRPr="00DF22D8">
              <w:rPr>
                <w:rFonts w:ascii="Helvetica LT Std" w:hAnsi="Helvetica LT Std" w:cs="Arial"/>
                <w:sz w:val="16"/>
                <w:szCs w:val="16"/>
              </w:rPr>
              <w:fldChar w:fldCharType="begin"/>
            </w:r>
            <w:r w:rsidRPr="00DF22D8">
              <w:rPr>
                <w:rFonts w:ascii="Helvetica LT Std" w:hAnsi="Helvetica LT Std" w:cs="Arial"/>
                <w:sz w:val="16"/>
                <w:szCs w:val="16"/>
              </w:rPr>
              <w:instrText xml:space="preserve"> =SUM(ABOVE) </w:instrText>
            </w:r>
            <w:r w:rsidRPr="00DF22D8">
              <w:rPr>
                <w:rFonts w:ascii="Helvetica LT Std" w:hAnsi="Helvetica LT Std" w:cs="Arial"/>
                <w:sz w:val="16"/>
                <w:szCs w:val="16"/>
              </w:rPr>
              <w:fldChar w:fldCharType="separate"/>
            </w:r>
            <w:r w:rsidRPr="00DF22D8">
              <w:rPr>
                <w:rFonts w:ascii="Helvetica LT Std" w:hAnsi="Helvetica LT Std" w:cs="Arial"/>
                <w:noProof/>
                <w:sz w:val="16"/>
                <w:szCs w:val="16"/>
              </w:rPr>
              <w:t>454</w:t>
            </w:r>
            <w:r w:rsidRPr="00DF22D8">
              <w:rPr>
                <w:rFonts w:ascii="Helvetica LT Std" w:hAnsi="Helvetica LT Std" w:cs="Arial"/>
                <w:sz w:val="16"/>
                <w:szCs w:val="16"/>
              </w:rPr>
              <w:fldChar w:fldCharType="end"/>
            </w:r>
          </w:p>
        </w:tc>
        <w:tc>
          <w:tcPr>
            <w:tcW w:w="913" w:type="dxa"/>
            <w:tcBorders>
              <w:top w:val="single" w:sz="4" w:space="0" w:color="auto"/>
              <w:bottom w:val="single" w:sz="4" w:space="0" w:color="auto"/>
            </w:tcBorders>
            <w:shd w:val="clear" w:color="auto" w:fill="FABF8F" w:themeFill="accent6" w:themeFillTint="99"/>
            <w:vAlign w:val="center"/>
          </w:tcPr>
          <w:p w:rsidR="00157A38" w:rsidRPr="00DF22D8" w:rsidRDefault="00157A38" w:rsidP="004C6F04">
            <w:pPr>
              <w:pStyle w:val="cuatexto"/>
              <w:jc w:val="right"/>
              <w:rPr>
                <w:rFonts w:ascii="Helvetica LT Std" w:hAnsi="Helvetica LT Std" w:cs="Arial"/>
                <w:sz w:val="16"/>
                <w:szCs w:val="16"/>
              </w:rPr>
            </w:pPr>
            <w:r w:rsidRPr="00DF22D8">
              <w:rPr>
                <w:rFonts w:ascii="Helvetica LT Std" w:hAnsi="Helvetica LT Std" w:cs="Arial"/>
                <w:sz w:val="16"/>
                <w:szCs w:val="16"/>
              </w:rPr>
              <w:fldChar w:fldCharType="begin"/>
            </w:r>
            <w:r w:rsidRPr="00DF22D8">
              <w:rPr>
                <w:rFonts w:ascii="Helvetica LT Std" w:hAnsi="Helvetica LT Std" w:cs="Arial"/>
                <w:sz w:val="16"/>
                <w:szCs w:val="16"/>
              </w:rPr>
              <w:instrText xml:space="preserve"> =SUM(ABOVE) </w:instrText>
            </w:r>
            <w:r w:rsidRPr="00DF22D8">
              <w:rPr>
                <w:rFonts w:ascii="Helvetica LT Std" w:hAnsi="Helvetica LT Std" w:cs="Arial"/>
                <w:sz w:val="16"/>
                <w:szCs w:val="16"/>
              </w:rPr>
              <w:fldChar w:fldCharType="separate"/>
            </w:r>
            <w:r w:rsidRPr="00DF22D8">
              <w:rPr>
                <w:rFonts w:ascii="Helvetica LT Std" w:hAnsi="Helvetica LT Std" w:cs="Arial"/>
                <w:noProof/>
                <w:sz w:val="16"/>
                <w:szCs w:val="16"/>
              </w:rPr>
              <w:t>452</w:t>
            </w:r>
            <w:r w:rsidRPr="00DF22D8">
              <w:rPr>
                <w:rFonts w:ascii="Helvetica LT Std" w:hAnsi="Helvetica LT Std" w:cs="Arial"/>
                <w:sz w:val="16"/>
                <w:szCs w:val="16"/>
              </w:rPr>
              <w:fldChar w:fldCharType="end"/>
            </w:r>
          </w:p>
        </w:tc>
      </w:tr>
    </w:tbl>
    <w:p w:rsidR="00DF22D8" w:rsidRDefault="00DF22D8" w:rsidP="00852BBA">
      <w:pPr>
        <w:pStyle w:val="texto"/>
        <w:rPr>
          <w:rFonts w:ascii="Helvetica LT Std" w:hAnsi="Helvetica LT Std"/>
          <w:sz w:val="19"/>
          <w:szCs w:val="19"/>
        </w:rPr>
      </w:pPr>
    </w:p>
    <w:p w:rsidR="00157A38" w:rsidRPr="008F2D74" w:rsidRDefault="00157A38" w:rsidP="00852BBA">
      <w:pPr>
        <w:pStyle w:val="texto"/>
        <w:rPr>
          <w:rFonts w:ascii="Helvetica LT Std" w:hAnsi="Helvetica LT Std"/>
          <w:sz w:val="19"/>
          <w:szCs w:val="19"/>
        </w:rPr>
      </w:pPr>
      <w:r w:rsidRPr="008F2D74">
        <w:rPr>
          <w:rFonts w:ascii="Helvetica LT Std" w:hAnsi="Helvetica LT Std"/>
          <w:sz w:val="19"/>
          <w:szCs w:val="19"/>
        </w:rPr>
        <w:t>Zerbitzu zentral eta instituzionalak eta bezeroari arreta emateko zerbitzua Iruñean dauden hiru bulegotan ematen dira.</w:t>
      </w:r>
    </w:p>
    <w:p w:rsidR="00157A38" w:rsidRPr="008F2D74" w:rsidRDefault="00157A38" w:rsidP="00852BBA">
      <w:pPr>
        <w:pStyle w:val="texto"/>
        <w:rPr>
          <w:rFonts w:ascii="Helvetica LT Std" w:hAnsi="Helvetica LT Std"/>
          <w:spacing w:val="4"/>
          <w:sz w:val="19"/>
          <w:szCs w:val="19"/>
        </w:rPr>
      </w:pPr>
      <w:r w:rsidRPr="008F2D74">
        <w:rPr>
          <w:rFonts w:ascii="Helvetica LT Std" w:hAnsi="Helvetica LT Std"/>
          <w:spacing w:val="4"/>
          <w:sz w:val="19"/>
          <w:szCs w:val="19"/>
        </w:rPr>
        <w:t>Langileen ehuneko 43 arlo teknikoari eta uraren ziklo integralari atxikita daude; ehuneko 21, b</w:t>
      </w:r>
      <w:r w:rsidRPr="008F2D74">
        <w:rPr>
          <w:rFonts w:ascii="Helvetica LT Std" w:hAnsi="Helvetica LT Std"/>
          <w:spacing w:val="4"/>
          <w:sz w:val="19"/>
          <w:szCs w:val="19"/>
        </w:rPr>
        <w:t>e</w:t>
      </w:r>
      <w:r w:rsidRPr="008F2D74">
        <w:rPr>
          <w:rFonts w:ascii="Helvetica LT Std" w:hAnsi="Helvetica LT Std"/>
          <w:spacing w:val="4"/>
          <w:sz w:val="19"/>
          <w:szCs w:val="19"/>
        </w:rPr>
        <w:t>rriz, hondakinen arloari, eta ehuneko 20, azkenik, baliabideen arloari.</w:t>
      </w:r>
    </w:p>
    <w:p w:rsidR="00157A38" w:rsidRPr="008F2D74" w:rsidRDefault="00157A38" w:rsidP="00157A38">
      <w:pPr>
        <w:pStyle w:val="texto"/>
        <w:spacing w:before="120"/>
        <w:rPr>
          <w:rFonts w:ascii="Helvetica LT Std" w:hAnsi="Helvetica LT Std"/>
          <w:sz w:val="19"/>
          <w:szCs w:val="19"/>
        </w:rPr>
      </w:pPr>
      <w:r w:rsidRPr="008F2D74">
        <w:rPr>
          <w:rFonts w:ascii="Helvetica LT Std" w:hAnsi="Helvetica LT Std"/>
          <w:sz w:val="19"/>
          <w:szCs w:val="19"/>
        </w:rPr>
        <w:t>Sozietateak bere langileekin dauzkan lan-harremanak 2012ko uztailaren 23an 2010-2014 ald</w:t>
      </w:r>
      <w:r w:rsidRPr="008F2D74">
        <w:rPr>
          <w:rFonts w:ascii="Helvetica LT Std" w:hAnsi="Helvetica LT Std"/>
          <w:sz w:val="19"/>
          <w:szCs w:val="19"/>
        </w:rPr>
        <w:t>i</w:t>
      </w:r>
      <w:r w:rsidRPr="008F2D74">
        <w:rPr>
          <w:rFonts w:ascii="Helvetica LT Std" w:hAnsi="Helvetica LT Std"/>
          <w:sz w:val="19"/>
          <w:szCs w:val="19"/>
        </w:rPr>
        <w:t>rako sinatutako hitzarmen kolektiboan arautu ziren. Hitzarmen hori urtebeterako luzatu ahal da 2015eko abenduaren 31ra arte.</w:t>
      </w:r>
    </w:p>
    <w:p w:rsidR="00157A38" w:rsidRPr="008F2D74" w:rsidRDefault="00157A38" w:rsidP="00157A38">
      <w:pPr>
        <w:pStyle w:val="texto"/>
        <w:spacing w:before="120"/>
        <w:rPr>
          <w:rFonts w:ascii="Helvetica LT Std" w:hAnsi="Helvetica LT Std"/>
          <w:sz w:val="19"/>
          <w:szCs w:val="19"/>
        </w:rPr>
      </w:pPr>
      <w:r w:rsidRPr="008F2D74">
        <w:rPr>
          <w:rFonts w:ascii="Helvetica LT Std" w:hAnsi="Helvetica LT Std"/>
          <w:sz w:val="19"/>
          <w:szCs w:val="19"/>
        </w:rPr>
        <w:t>Hitzarmenak ezartzen du 2013ko urtarrilean 2009ko ordainsarien aplikazioaren balioak gau</w:t>
      </w:r>
      <w:r w:rsidRPr="008F2D74">
        <w:rPr>
          <w:rFonts w:ascii="Helvetica LT Std" w:hAnsi="Helvetica LT Std"/>
          <w:sz w:val="19"/>
          <w:szCs w:val="19"/>
        </w:rPr>
        <w:t>r</w:t>
      </w:r>
      <w:r w:rsidRPr="008F2D74">
        <w:rPr>
          <w:rFonts w:ascii="Helvetica LT Std" w:hAnsi="Helvetica LT Std"/>
          <w:sz w:val="19"/>
          <w:szCs w:val="19"/>
        </w:rPr>
        <w:t>kotuko direla, Nafarroaren 2012ko KPI errealaren arabera. Sozietateak ez zuen ordainsarien b</w:t>
      </w:r>
      <w:r w:rsidRPr="008F2D74">
        <w:rPr>
          <w:rFonts w:ascii="Helvetica LT Std" w:hAnsi="Helvetica LT Std"/>
          <w:sz w:val="19"/>
          <w:szCs w:val="19"/>
        </w:rPr>
        <w:t>e</w:t>
      </w:r>
      <w:r w:rsidRPr="008F2D74">
        <w:rPr>
          <w:rFonts w:ascii="Helvetica LT Std" w:hAnsi="Helvetica LT Std"/>
          <w:sz w:val="19"/>
          <w:szCs w:val="19"/>
        </w:rPr>
        <w:t xml:space="preserve">rrikuspen hori aplikatu argudiatuz ezen, 2013rako Estatuko Aurrekontu Orokorren Legari jarraituz, sektore publikoaren zerbitzuan ari diren langileek ezin izanen dutela inolako igoerarik izan 2012ko abenduaren 31n indarrean zeuden taulen aldera. Langile Komisioak sindikatu-atalak, 2014an demanda bat aurkeztu zuen "Gatazkan Kolektiboan" ez-betetze hori zela eta. Demanda horri LAB sindikatua eta Enpresa Batzordea ere atxiki zitzaizkion. Urte bereko abenduaren 18an, ezetsi egin zen demanda. </w:t>
      </w:r>
    </w:p>
    <w:p w:rsidR="00157A38" w:rsidRPr="008F2D74" w:rsidRDefault="00157A38" w:rsidP="00157A38">
      <w:pPr>
        <w:pStyle w:val="texto"/>
        <w:spacing w:before="120"/>
        <w:rPr>
          <w:rFonts w:ascii="Helvetica LT Std" w:hAnsi="Helvetica LT Std"/>
          <w:sz w:val="19"/>
          <w:szCs w:val="19"/>
        </w:rPr>
      </w:pPr>
      <w:r w:rsidRPr="008F2D74">
        <w:rPr>
          <w:rFonts w:ascii="Helvetica LT Std" w:hAnsi="Helvetica LT Std"/>
          <w:sz w:val="19"/>
          <w:szCs w:val="19"/>
        </w:rPr>
        <w:lastRenderedPageBreak/>
        <w:t xml:space="preserve">Iruñerriko Zerbitzuak, SAko langileentzat ezarritako urteko lanaldia 1.592 ordukoa da. </w:t>
      </w:r>
    </w:p>
    <w:p w:rsidR="00157A38" w:rsidRPr="008F2D74" w:rsidRDefault="00486884" w:rsidP="00486884">
      <w:pPr>
        <w:pStyle w:val="texto"/>
        <w:spacing w:before="120"/>
        <w:rPr>
          <w:rFonts w:ascii="Helvetica LT Std" w:hAnsi="Helvetica LT Std" w:cs="Arial"/>
          <w:sz w:val="19"/>
          <w:szCs w:val="19"/>
        </w:rPr>
      </w:pPr>
      <w:r w:rsidRPr="008F2D74">
        <w:rPr>
          <w:rFonts w:ascii="Helvetica LT Std" w:hAnsi="Helvetica LT Std"/>
          <w:sz w:val="19"/>
          <w:szCs w:val="19"/>
        </w:rPr>
        <w:t>e) Langileen ordainsari-maila</w:t>
      </w:r>
    </w:p>
    <w:p w:rsidR="00157A38" w:rsidRPr="008F2D74" w:rsidRDefault="00157A38" w:rsidP="00157A38">
      <w:pPr>
        <w:pStyle w:val="texto"/>
        <w:spacing w:before="120"/>
        <w:rPr>
          <w:rFonts w:ascii="Helvetica LT Std" w:hAnsi="Helvetica LT Std"/>
          <w:sz w:val="19"/>
          <w:szCs w:val="19"/>
        </w:rPr>
      </w:pPr>
      <w:r w:rsidRPr="008F2D74">
        <w:rPr>
          <w:rFonts w:ascii="Helvetica LT Std" w:hAnsi="Helvetica LT Std"/>
          <w:sz w:val="19"/>
          <w:szCs w:val="19"/>
        </w:rPr>
        <w:t xml:space="preserve">Sozietateko langileen ordainsariak honako kontzeptu hauek osatuak dira: </w:t>
      </w:r>
    </w:p>
    <w:p w:rsidR="00157A38" w:rsidRPr="008F2D74" w:rsidRDefault="00486884" w:rsidP="00486884">
      <w:pPr>
        <w:pStyle w:val="texto"/>
        <w:spacing w:before="120"/>
        <w:rPr>
          <w:rFonts w:ascii="Helvetica LT Std" w:hAnsi="Helvetica LT Std"/>
          <w:sz w:val="19"/>
          <w:szCs w:val="19"/>
        </w:rPr>
      </w:pPr>
      <w:r w:rsidRPr="008F2D74">
        <w:rPr>
          <w:rFonts w:ascii="Helvetica LT Std" w:hAnsi="Helvetica LT Std"/>
          <w:sz w:val="19"/>
          <w:szCs w:val="19"/>
        </w:rPr>
        <w:t>e.1) Lanpostuen balorazioari buruzko ordainsaria: lau talde profesionaletako bakoitzaren la</w:t>
      </w:r>
      <w:r w:rsidRPr="008F2D74">
        <w:rPr>
          <w:rFonts w:ascii="Helvetica LT Std" w:hAnsi="Helvetica LT Std"/>
          <w:sz w:val="19"/>
          <w:szCs w:val="19"/>
        </w:rPr>
        <w:t>n</w:t>
      </w:r>
      <w:r w:rsidRPr="008F2D74">
        <w:rPr>
          <w:rFonts w:ascii="Helvetica LT Std" w:hAnsi="Helvetica LT Std"/>
          <w:sz w:val="19"/>
          <w:szCs w:val="19"/>
        </w:rPr>
        <w:t>postuak baloratzen dira, 1990ean onetsitako sistema baten arabera, eskumena, arazoen ko</w:t>
      </w:r>
      <w:r w:rsidRPr="008F2D74">
        <w:rPr>
          <w:rFonts w:ascii="Helvetica LT Std" w:hAnsi="Helvetica LT Std"/>
          <w:sz w:val="19"/>
          <w:szCs w:val="19"/>
        </w:rPr>
        <w:t>n</w:t>
      </w:r>
      <w:r w:rsidRPr="008F2D74">
        <w:rPr>
          <w:rFonts w:ascii="Helvetica LT Std" w:hAnsi="Helvetica LT Std"/>
          <w:sz w:val="19"/>
          <w:szCs w:val="19"/>
        </w:rPr>
        <w:t>ponbidea eta erantzukizuna bezalako alderdiak kontuan hartuz. Ordainsariak kalkulatzeko ezarr</w:t>
      </w:r>
      <w:r w:rsidRPr="008F2D74">
        <w:rPr>
          <w:rFonts w:ascii="Helvetica LT Std" w:hAnsi="Helvetica LT Std"/>
          <w:sz w:val="19"/>
          <w:szCs w:val="19"/>
        </w:rPr>
        <w:t>i</w:t>
      </w:r>
      <w:r w:rsidRPr="008F2D74">
        <w:rPr>
          <w:rFonts w:ascii="Helvetica LT Std" w:hAnsi="Helvetica LT Std"/>
          <w:sz w:val="19"/>
          <w:szCs w:val="19"/>
        </w:rPr>
        <w:t>tako formula esleitutako lanpostuen araberakoa da.</w:t>
      </w:r>
    </w:p>
    <w:p w:rsidR="00157A38" w:rsidRPr="008F2D74" w:rsidRDefault="00157A38" w:rsidP="002D326F">
      <w:pPr>
        <w:pStyle w:val="texto"/>
        <w:spacing w:before="120" w:after="260"/>
        <w:rPr>
          <w:rFonts w:ascii="Helvetica LT Std" w:hAnsi="Helvetica LT Std"/>
          <w:spacing w:val="4"/>
          <w:sz w:val="19"/>
          <w:szCs w:val="19"/>
        </w:rPr>
      </w:pPr>
      <w:r w:rsidRPr="008F2D74">
        <w:rPr>
          <w:rFonts w:ascii="Helvetica LT Std" w:hAnsi="Helvetica LT Std"/>
          <w:sz w:val="19"/>
          <w:szCs w:val="19"/>
        </w:rPr>
        <w:t>Ondoren erakusten dugu, lanbide-kategoria bakoitzeko, zenbat lanpostu sartu diren lanpo</w:t>
      </w:r>
      <w:r w:rsidRPr="008F2D74">
        <w:rPr>
          <w:rFonts w:ascii="Helvetica LT Std" w:hAnsi="Helvetica LT Std"/>
          <w:sz w:val="19"/>
          <w:szCs w:val="19"/>
        </w:rPr>
        <w:t>s</w:t>
      </w:r>
      <w:r w:rsidRPr="008F2D74">
        <w:rPr>
          <w:rFonts w:ascii="Helvetica LT Std" w:hAnsi="Helvetica LT Std"/>
          <w:sz w:val="19"/>
          <w:szCs w:val="19"/>
        </w:rPr>
        <w:t>tuen balorazio-tarte desberdinetan:</w:t>
      </w:r>
    </w:p>
    <w:tbl>
      <w:tblPr>
        <w:tblW w:w="8855" w:type="dxa"/>
        <w:jc w:val="center"/>
        <w:tblLook w:val="01E0" w:firstRow="1" w:lastRow="1" w:firstColumn="1" w:lastColumn="1" w:noHBand="0" w:noVBand="0"/>
      </w:tblPr>
      <w:tblGrid>
        <w:gridCol w:w="2307"/>
        <w:gridCol w:w="2331"/>
        <w:gridCol w:w="772"/>
        <w:gridCol w:w="772"/>
        <w:gridCol w:w="772"/>
        <w:gridCol w:w="747"/>
        <w:gridCol w:w="1154"/>
      </w:tblGrid>
      <w:tr w:rsidR="00157A38" w:rsidRPr="00DF22D8" w:rsidTr="00486884">
        <w:trPr>
          <w:trHeight w:val="227"/>
          <w:jc w:val="center"/>
        </w:trPr>
        <w:tc>
          <w:tcPr>
            <w:tcW w:w="2334" w:type="dxa"/>
            <w:tcBorders>
              <w:top w:val="single" w:sz="4" w:space="0" w:color="auto"/>
              <w:bottom w:val="single" w:sz="4" w:space="0" w:color="auto"/>
            </w:tcBorders>
            <w:shd w:val="clear" w:color="auto" w:fill="FABF8F" w:themeFill="accent6" w:themeFillTint="99"/>
            <w:vAlign w:val="center"/>
          </w:tcPr>
          <w:p w:rsidR="00157A38" w:rsidRPr="00DF22D8" w:rsidRDefault="00157A38" w:rsidP="000A069F">
            <w:pPr>
              <w:pStyle w:val="cuadroCabe"/>
              <w:jc w:val="left"/>
              <w:rPr>
                <w:rFonts w:ascii="Helvetica LT Std" w:hAnsi="Helvetica LT Std"/>
                <w:sz w:val="16"/>
                <w:szCs w:val="16"/>
              </w:rPr>
            </w:pPr>
            <w:r w:rsidRPr="00DF22D8">
              <w:rPr>
                <w:rFonts w:ascii="Helvetica LT Std" w:hAnsi="Helvetica LT Std"/>
                <w:sz w:val="16"/>
                <w:szCs w:val="16"/>
              </w:rPr>
              <w:t>Lanbide-kategoria</w:t>
            </w:r>
          </w:p>
        </w:tc>
        <w:tc>
          <w:tcPr>
            <w:tcW w:w="2528"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droCabe"/>
              <w:jc w:val="left"/>
              <w:rPr>
                <w:rFonts w:ascii="Helvetica LT Std" w:hAnsi="Helvetica LT Std"/>
                <w:sz w:val="16"/>
                <w:szCs w:val="16"/>
              </w:rPr>
            </w:pPr>
          </w:p>
        </w:tc>
        <w:tc>
          <w:tcPr>
            <w:tcW w:w="792"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droCabe"/>
              <w:jc w:val="right"/>
              <w:rPr>
                <w:rFonts w:ascii="Helvetica LT Std" w:hAnsi="Helvetica LT Std"/>
                <w:sz w:val="16"/>
                <w:szCs w:val="16"/>
              </w:rPr>
            </w:pPr>
            <w:r w:rsidRPr="00DF22D8">
              <w:rPr>
                <w:rFonts w:ascii="Helvetica LT Std" w:hAnsi="Helvetica LT Std"/>
                <w:sz w:val="16"/>
                <w:szCs w:val="16"/>
              </w:rPr>
              <w:t>&lt;200 puntu</w:t>
            </w:r>
          </w:p>
        </w:tc>
        <w:tc>
          <w:tcPr>
            <w:tcW w:w="792"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droCabe"/>
              <w:jc w:val="right"/>
              <w:rPr>
                <w:rFonts w:ascii="Helvetica LT Std" w:hAnsi="Helvetica LT Std"/>
                <w:sz w:val="16"/>
                <w:szCs w:val="16"/>
              </w:rPr>
            </w:pPr>
            <w:r w:rsidRPr="00DF22D8">
              <w:rPr>
                <w:rFonts w:ascii="Helvetica LT Std" w:hAnsi="Helvetica LT Std"/>
                <w:sz w:val="16"/>
                <w:szCs w:val="16"/>
              </w:rPr>
              <w:t>201-400 puntu</w:t>
            </w:r>
          </w:p>
        </w:tc>
        <w:tc>
          <w:tcPr>
            <w:tcW w:w="792"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droCabe"/>
              <w:jc w:val="right"/>
              <w:rPr>
                <w:rFonts w:ascii="Helvetica LT Std" w:hAnsi="Helvetica LT Std"/>
                <w:sz w:val="16"/>
                <w:szCs w:val="16"/>
              </w:rPr>
            </w:pPr>
            <w:r w:rsidRPr="00DF22D8">
              <w:rPr>
                <w:rFonts w:ascii="Helvetica LT Std" w:hAnsi="Helvetica LT Std"/>
                <w:sz w:val="16"/>
                <w:szCs w:val="16"/>
              </w:rPr>
              <w:t>401-600 puntu</w:t>
            </w:r>
          </w:p>
        </w:tc>
        <w:tc>
          <w:tcPr>
            <w:tcW w:w="763"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droCabe"/>
              <w:jc w:val="right"/>
              <w:rPr>
                <w:rFonts w:ascii="Helvetica LT Std" w:hAnsi="Helvetica LT Std"/>
                <w:sz w:val="16"/>
                <w:szCs w:val="16"/>
              </w:rPr>
            </w:pPr>
            <w:r w:rsidRPr="00DF22D8">
              <w:rPr>
                <w:rFonts w:ascii="Helvetica LT Std" w:hAnsi="Helvetica LT Std"/>
                <w:sz w:val="16"/>
                <w:szCs w:val="16"/>
              </w:rPr>
              <w:t>&lt;600 puntu</w:t>
            </w:r>
          </w:p>
        </w:tc>
        <w:tc>
          <w:tcPr>
            <w:tcW w:w="854"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droCabe"/>
              <w:jc w:val="right"/>
              <w:rPr>
                <w:rFonts w:ascii="Helvetica LT Std" w:hAnsi="Helvetica LT Std"/>
                <w:sz w:val="16"/>
                <w:szCs w:val="16"/>
              </w:rPr>
            </w:pPr>
            <w:r w:rsidRPr="00DF22D8">
              <w:rPr>
                <w:rFonts w:ascii="Helvetica LT Std" w:hAnsi="Helvetica LT Std"/>
                <w:sz w:val="16"/>
                <w:szCs w:val="16"/>
              </w:rPr>
              <w:t xml:space="preserve">Lanpostuak, guztira </w:t>
            </w:r>
          </w:p>
        </w:tc>
      </w:tr>
      <w:tr w:rsidR="00157A38" w:rsidRPr="00DF22D8" w:rsidTr="00486884">
        <w:trPr>
          <w:trHeight w:val="227"/>
          <w:jc w:val="center"/>
        </w:trPr>
        <w:tc>
          <w:tcPr>
            <w:tcW w:w="2334" w:type="dxa"/>
            <w:tcBorders>
              <w:top w:val="single" w:sz="4" w:space="0" w:color="auto"/>
              <w:bottom w:val="single" w:sz="2" w:space="0" w:color="auto"/>
            </w:tcBorders>
            <w:vAlign w:val="center"/>
          </w:tcPr>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Tituluduna</w:t>
            </w:r>
          </w:p>
        </w:tc>
        <w:tc>
          <w:tcPr>
            <w:tcW w:w="2528" w:type="dxa"/>
            <w:tcBorders>
              <w:top w:val="single" w:sz="4" w:space="0" w:color="auto"/>
              <w:bottom w:val="single" w:sz="2" w:space="0" w:color="auto"/>
            </w:tcBorders>
            <w:vAlign w:val="center"/>
          </w:tcPr>
          <w:p w:rsidR="00157A38" w:rsidRPr="00DF22D8" w:rsidRDefault="00304FF0" w:rsidP="00D7111C">
            <w:pPr>
              <w:pStyle w:val="cuatexto"/>
              <w:jc w:val="left"/>
              <w:rPr>
                <w:rFonts w:ascii="Helvetica LT Std" w:hAnsi="Helvetica LT Std"/>
                <w:sz w:val="16"/>
                <w:szCs w:val="16"/>
              </w:rPr>
            </w:pPr>
            <w:r>
              <w:rPr>
                <w:rFonts w:ascii="Helvetica LT Std" w:hAnsi="Helvetica LT Std"/>
                <w:sz w:val="16"/>
                <w:szCs w:val="16"/>
              </w:rPr>
              <w:t>Libreki izendatu eta</w:t>
            </w:r>
            <w:r>
              <w:rPr>
                <w:rFonts w:ascii="Helvetica LT Std" w:hAnsi="Helvetica LT Std"/>
                <w:sz w:val="16"/>
                <w:szCs w:val="16"/>
              </w:rPr>
              <w:br/>
            </w:r>
            <w:r w:rsidR="00157A38" w:rsidRPr="00DF22D8">
              <w:rPr>
                <w:rFonts w:ascii="Helvetica LT Std" w:hAnsi="Helvetica LT Std"/>
                <w:sz w:val="16"/>
                <w:szCs w:val="16"/>
              </w:rPr>
              <w:t>kargutik kentzekoak</w:t>
            </w:r>
          </w:p>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Gainerako lanpostuak</w:t>
            </w:r>
          </w:p>
        </w:tc>
        <w:tc>
          <w:tcPr>
            <w:tcW w:w="792" w:type="dxa"/>
            <w:tcBorders>
              <w:top w:val="single" w:sz="4"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p>
        </w:tc>
        <w:tc>
          <w:tcPr>
            <w:tcW w:w="792" w:type="dxa"/>
            <w:tcBorders>
              <w:top w:val="single" w:sz="4"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2</w:t>
            </w:r>
          </w:p>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23</w:t>
            </w:r>
          </w:p>
        </w:tc>
        <w:tc>
          <w:tcPr>
            <w:tcW w:w="792" w:type="dxa"/>
            <w:tcBorders>
              <w:top w:val="single" w:sz="4"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10</w:t>
            </w:r>
          </w:p>
          <w:p w:rsidR="00157A38" w:rsidRPr="00DF22D8" w:rsidRDefault="00157A38" w:rsidP="00D7111C">
            <w:pPr>
              <w:pStyle w:val="cuatexto"/>
              <w:jc w:val="right"/>
              <w:rPr>
                <w:rFonts w:ascii="Helvetica LT Std" w:hAnsi="Helvetica LT Std"/>
                <w:sz w:val="16"/>
                <w:szCs w:val="16"/>
              </w:rPr>
            </w:pPr>
          </w:p>
        </w:tc>
        <w:tc>
          <w:tcPr>
            <w:tcW w:w="763" w:type="dxa"/>
            <w:tcBorders>
              <w:top w:val="single" w:sz="4" w:space="0" w:color="auto"/>
              <w:bottom w:val="single" w:sz="2" w:space="0" w:color="auto"/>
            </w:tcBorders>
            <w:shd w:val="clear" w:color="auto" w:fill="auto"/>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2</w:t>
            </w:r>
          </w:p>
          <w:p w:rsidR="00157A38" w:rsidRPr="00DF22D8" w:rsidRDefault="00157A38" w:rsidP="00D7111C">
            <w:pPr>
              <w:pStyle w:val="cuatexto"/>
              <w:jc w:val="right"/>
              <w:rPr>
                <w:rFonts w:ascii="Helvetica LT Std" w:hAnsi="Helvetica LT Std"/>
                <w:sz w:val="16"/>
                <w:szCs w:val="16"/>
              </w:rPr>
            </w:pPr>
          </w:p>
        </w:tc>
        <w:tc>
          <w:tcPr>
            <w:tcW w:w="854" w:type="dxa"/>
            <w:tcBorders>
              <w:top w:val="single" w:sz="4"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14</w:t>
            </w:r>
          </w:p>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23</w:t>
            </w:r>
          </w:p>
        </w:tc>
      </w:tr>
      <w:tr w:rsidR="00157A38" w:rsidRPr="00DF22D8" w:rsidTr="00486884">
        <w:trPr>
          <w:trHeight w:val="227"/>
          <w:jc w:val="center"/>
        </w:trPr>
        <w:tc>
          <w:tcPr>
            <w:tcW w:w="2334" w:type="dxa"/>
            <w:tcBorders>
              <w:top w:val="single" w:sz="2" w:space="0" w:color="auto"/>
              <w:bottom w:val="single" w:sz="2" w:space="0" w:color="auto"/>
            </w:tcBorders>
            <w:vAlign w:val="center"/>
          </w:tcPr>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Teknikaria</w:t>
            </w:r>
          </w:p>
        </w:tc>
        <w:tc>
          <w:tcPr>
            <w:tcW w:w="2528" w:type="dxa"/>
            <w:tcBorders>
              <w:top w:val="single" w:sz="2" w:space="0" w:color="auto"/>
              <w:bottom w:val="single" w:sz="2" w:space="0" w:color="auto"/>
            </w:tcBorders>
            <w:vAlign w:val="center"/>
          </w:tcPr>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Libreki izendatu eta karg</w:t>
            </w:r>
            <w:r w:rsidRPr="00DF22D8">
              <w:rPr>
                <w:rFonts w:ascii="Helvetica LT Std" w:hAnsi="Helvetica LT Std"/>
                <w:sz w:val="16"/>
                <w:szCs w:val="16"/>
              </w:rPr>
              <w:t>u</w:t>
            </w:r>
            <w:r w:rsidRPr="00DF22D8">
              <w:rPr>
                <w:rFonts w:ascii="Helvetica LT Std" w:hAnsi="Helvetica LT Std"/>
                <w:sz w:val="16"/>
                <w:szCs w:val="16"/>
              </w:rPr>
              <w:t>tik kentzekoak</w:t>
            </w:r>
          </w:p>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Gainerako lanpostuak</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p>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10</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4</w:t>
            </w:r>
          </w:p>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12</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p>
        </w:tc>
        <w:tc>
          <w:tcPr>
            <w:tcW w:w="763" w:type="dxa"/>
            <w:tcBorders>
              <w:top w:val="single" w:sz="2" w:space="0" w:color="auto"/>
              <w:bottom w:val="single" w:sz="2" w:space="0" w:color="auto"/>
            </w:tcBorders>
            <w:shd w:val="clear" w:color="auto" w:fill="auto"/>
            <w:vAlign w:val="center"/>
          </w:tcPr>
          <w:p w:rsidR="00157A38" w:rsidRPr="00DF22D8" w:rsidRDefault="00157A38" w:rsidP="00D7111C">
            <w:pPr>
              <w:pStyle w:val="cuatexto"/>
              <w:jc w:val="right"/>
              <w:rPr>
                <w:rFonts w:ascii="Helvetica LT Std" w:hAnsi="Helvetica LT Std"/>
                <w:sz w:val="16"/>
                <w:szCs w:val="16"/>
              </w:rPr>
            </w:pPr>
          </w:p>
        </w:tc>
        <w:tc>
          <w:tcPr>
            <w:tcW w:w="854"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4</w:t>
            </w:r>
          </w:p>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22</w:t>
            </w:r>
          </w:p>
        </w:tc>
      </w:tr>
      <w:tr w:rsidR="00157A38" w:rsidRPr="00DF22D8" w:rsidTr="00486884">
        <w:trPr>
          <w:trHeight w:val="227"/>
          <w:jc w:val="center"/>
        </w:trPr>
        <w:tc>
          <w:tcPr>
            <w:tcW w:w="2334" w:type="dxa"/>
            <w:tcBorders>
              <w:top w:val="single" w:sz="2" w:space="0" w:color="auto"/>
              <w:bottom w:val="single" w:sz="2" w:space="0" w:color="auto"/>
            </w:tcBorders>
            <w:vAlign w:val="center"/>
          </w:tcPr>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Tituluduna/teknikaria (1)</w:t>
            </w:r>
          </w:p>
        </w:tc>
        <w:tc>
          <w:tcPr>
            <w:tcW w:w="2528" w:type="dxa"/>
            <w:tcBorders>
              <w:top w:val="single" w:sz="2" w:space="0" w:color="auto"/>
              <w:bottom w:val="single" w:sz="2" w:space="0" w:color="auto"/>
            </w:tcBorders>
            <w:vAlign w:val="center"/>
          </w:tcPr>
          <w:p w:rsidR="00157A38" w:rsidRPr="00DF22D8" w:rsidRDefault="00304FF0" w:rsidP="00D7111C">
            <w:pPr>
              <w:pStyle w:val="cuatexto"/>
              <w:jc w:val="left"/>
              <w:rPr>
                <w:rFonts w:ascii="Helvetica LT Std" w:hAnsi="Helvetica LT Std"/>
                <w:sz w:val="16"/>
                <w:szCs w:val="16"/>
              </w:rPr>
            </w:pPr>
            <w:r>
              <w:rPr>
                <w:rFonts w:ascii="Helvetica LT Std" w:hAnsi="Helvetica LT Std"/>
                <w:sz w:val="16"/>
                <w:szCs w:val="16"/>
              </w:rPr>
              <w:t>Libreki izendatu eta</w:t>
            </w:r>
            <w:r>
              <w:rPr>
                <w:rFonts w:ascii="Helvetica LT Std" w:hAnsi="Helvetica LT Std"/>
                <w:sz w:val="16"/>
                <w:szCs w:val="16"/>
              </w:rPr>
              <w:br/>
            </w:r>
            <w:r w:rsidR="00157A38" w:rsidRPr="00DF22D8">
              <w:rPr>
                <w:rFonts w:ascii="Helvetica LT Std" w:hAnsi="Helvetica LT Std"/>
                <w:sz w:val="16"/>
                <w:szCs w:val="16"/>
              </w:rPr>
              <w:t>kargutik kentzekoak</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22</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2</w:t>
            </w:r>
          </w:p>
        </w:tc>
        <w:tc>
          <w:tcPr>
            <w:tcW w:w="763" w:type="dxa"/>
            <w:tcBorders>
              <w:top w:val="single" w:sz="2" w:space="0" w:color="auto"/>
              <w:bottom w:val="single" w:sz="2" w:space="0" w:color="auto"/>
            </w:tcBorders>
            <w:shd w:val="clear" w:color="auto" w:fill="auto"/>
            <w:vAlign w:val="center"/>
          </w:tcPr>
          <w:p w:rsidR="00157A38" w:rsidRPr="00DF22D8" w:rsidRDefault="00157A38" w:rsidP="00D7111C">
            <w:pPr>
              <w:pStyle w:val="cuatexto"/>
              <w:jc w:val="right"/>
              <w:rPr>
                <w:rFonts w:ascii="Helvetica LT Std" w:hAnsi="Helvetica LT Std"/>
                <w:sz w:val="16"/>
                <w:szCs w:val="16"/>
              </w:rPr>
            </w:pPr>
          </w:p>
        </w:tc>
        <w:tc>
          <w:tcPr>
            <w:tcW w:w="854"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24</w:t>
            </w:r>
          </w:p>
        </w:tc>
      </w:tr>
      <w:tr w:rsidR="00157A38" w:rsidRPr="00DF22D8" w:rsidTr="00486884">
        <w:trPr>
          <w:trHeight w:val="227"/>
          <w:jc w:val="center"/>
        </w:trPr>
        <w:tc>
          <w:tcPr>
            <w:tcW w:w="2334" w:type="dxa"/>
            <w:tcBorders>
              <w:top w:val="single" w:sz="2" w:space="0" w:color="auto"/>
              <w:bottom w:val="single" w:sz="2" w:space="0" w:color="auto"/>
            </w:tcBorders>
            <w:vAlign w:val="center"/>
          </w:tcPr>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Profesionala/espezialista</w:t>
            </w:r>
          </w:p>
        </w:tc>
        <w:tc>
          <w:tcPr>
            <w:tcW w:w="2528" w:type="dxa"/>
            <w:tcBorders>
              <w:top w:val="single" w:sz="2" w:space="0" w:color="auto"/>
              <w:bottom w:val="single" w:sz="2" w:space="0" w:color="auto"/>
            </w:tcBorders>
            <w:vAlign w:val="center"/>
          </w:tcPr>
          <w:p w:rsidR="00157A38" w:rsidRPr="00DF22D8" w:rsidRDefault="00304FF0" w:rsidP="00D7111C">
            <w:pPr>
              <w:pStyle w:val="cuatexto"/>
              <w:jc w:val="left"/>
              <w:rPr>
                <w:rFonts w:ascii="Helvetica LT Std" w:hAnsi="Helvetica LT Std"/>
                <w:sz w:val="16"/>
                <w:szCs w:val="16"/>
              </w:rPr>
            </w:pPr>
            <w:r>
              <w:rPr>
                <w:rFonts w:ascii="Helvetica LT Std" w:hAnsi="Helvetica LT Std"/>
                <w:sz w:val="16"/>
                <w:szCs w:val="16"/>
              </w:rPr>
              <w:t>Libreki izendatu eta</w:t>
            </w:r>
            <w:r>
              <w:rPr>
                <w:rFonts w:ascii="Helvetica LT Std" w:hAnsi="Helvetica LT Std"/>
                <w:sz w:val="16"/>
                <w:szCs w:val="16"/>
              </w:rPr>
              <w:br/>
            </w:r>
            <w:r w:rsidR="00157A38" w:rsidRPr="00DF22D8">
              <w:rPr>
                <w:rFonts w:ascii="Helvetica LT Std" w:hAnsi="Helvetica LT Std"/>
                <w:sz w:val="16"/>
                <w:szCs w:val="16"/>
              </w:rPr>
              <w:t>kargutik kentzekoak</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1</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6</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p>
        </w:tc>
        <w:tc>
          <w:tcPr>
            <w:tcW w:w="763" w:type="dxa"/>
            <w:tcBorders>
              <w:top w:val="single" w:sz="2" w:space="0" w:color="auto"/>
              <w:bottom w:val="single" w:sz="2" w:space="0" w:color="auto"/>
            </w:tcBorders>
            <w:shd w:val="clear" w:color="auto" w:fill="auto"/>
            <w:vAlign w:val="center"/>
          </w:tcPr>
          <w:p w:rsidR="00157A38" w:rsidRPr="00DF22D8" w:rsidRDefault="00157A38" w:rsidP="00D7111C">
            <w:pPr>
              <w:pStyle w:val="cuatexto"/>
              <w:jc w:val="right"/>
              <w:rPr>
                <w:rFonts w:ascii="Helvetica LT Std" w:hAnsi="Helvetica LT Std"/>
                <w:sz w:val="16"/>
                <w:szCs w:val="16"/>
              </w:rPr>
            </w:pPr>
          </w:p>
        </w:tc>
        <w:tc>
          <w:tcPr>
            <w:tcW w:w="854"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7</w:t>
            </w:r>
          </w:p>
        </w:tc>
      </w:tr>
      <w:tr w:rsidR="00157A38" w:rsidRPr="00DF22D8" w:rsidTr="00486884">
        <w:trPr>
          <w:trHeight w:val="227"/>
          <w:jc w:val="center"/>
        </w:trPr>
        <w:tc>
          <w:tcPr>
            <w:tcW w:w="2334" w:type="dxa"/>
            <w:tcBorders>
              <w:top w:val="single" w:sz="2" w:space="0" w:color="auto"/>
              <w:bottom w:val="single" w:sz="2" w:space="0" w:color="auto"/>
            </w:tcBorders>
            <w:vAlign w:val="center"/>
          </w:tcPr>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 xml:space="preserve">Profesionala </w:t>
            </w:r>
          </w:p>
        </w:tc>
        <w:tc>
          <w:tcPr>
            <w:tcW w:w="2528" w:type="dxa"/>
            <w:tcBorders>
              <w:top w:val="single" w:sz="2" w:space="0" w:color="auto"/>
              <w:bottom w:val="single" w:sz="2" w:space="0" w:color="auto"/>
            </w:tcBorders>
            <w:vAlign w:val="center"/>
          </w:tcPr>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Gainerako lanpostuak</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28</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1</w:t>
            </w:r>
          </w:p>
        </w:tc>
        <w:tc>
          <w:tcPr>
            <w:tcW w:w="792"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p>
        </w:tc>
        <w:tc>
          <w:tcPr>
            <w:tcW w:w="763" w:type="dxa"/>
            <w:tcBorders>
              <w:top w:val="single" w:sz="2" w:space="0" w:color="auto"/>
              <w:bottom w:val="single" w:sz="2" w:space="0" w:color="auto"/>
            </w:tcBorders>
            <w:shd w:val="clear" w:color="auto" w:fill="auto"/>
            <w:vAlign w:val="center"/>
          </w:tcPr>
          <w:p w:rsidR="00157A38" w:rsidRPr="00DF22D8" w:rsidRDefault="00157A38" w:rsidP="00D7111C">
            <w:pPr>
              <w:pStyle w:val="cuatexto"/>
              <w:jc w:val="right"/>
              <w:rPr>
                <w:rFonts w:ascii="Helvetica LT Std" w:hAnsi="Helvetica LT Std"/>
                <w:sz w:val="16"/>
                <w:szCs w:val="16"/>
              </w:rPr>
            </w:pPr>
          </w:p>
        </w:tc>
        <w:tc>
          <w:tcPr>
            <w:tcW w:w="854" w:type="dxa"/>
            <w:tcBorders>
              <w:top w:val="single" w:sz="2" w:space="0" w:color="auto"/>
              <w:bottom w:val="single" w:sz="2"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29</w:t>
            </w:r>
          </w:p>
        </w:tc>
      </w:tr>
      <w:tr w:rsidR="00157A38" w:rsidRPr="00DF22D8" w:rsidTr="00486884">
        <w:trPr>
          <w:trHeight w:val="227"/>
          <w:jc w:val="center"/>
        </w:trPr>
        <w:tc>
          <w:tcPr>
            <w:tcW w:w="2334" w:type="dxa"/>
            <w:tcBorders>
              <w:top w:val="single" w:sz="2" w:space="0" w:color="auto"/>
              <w:bottom w:val="single" w:sz="4" w:space="0" w:color="auto"/>
            </w:tcBorders>
            <w:vAlign w:val="center"/>
          </w:tcPr>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Espezialistak</w:t>
            </w:r>
          </w:p>
        </w:tc>
        <w:tc>
          <w:tcPr>
            <w:tcW w:w="2528" w:type="dxa"/>
            <w:tcBorders>
              <w:top w:val="single" w:sz="2" w:space="0" w:color="auto"/>
              <w:bottom w:val="single" w:sz="4" w:space="0" w:color="auto"/>
            </w:tcBorders>
            <w:vAlign w:val="center"/>
          </w:tcPr>
          <w:p w:rsidR="00157A38" w:rsidRPr="00DF22D8" w:rsidRDefault="00157A38" w:rsidP="00D7111C">
            <w:pPr>
              <w:pStyle w:val="cuatexto"/>
              <w:jc w:val="left"/>
              <w:rPr>
                <w:rFonts w:ascii="Helvetica LT Std" w:hAnsi="Helvetica LT Std"/>
                <w:sz w:val="16"/>
                <w:szCs w:val="16"/>
              </w:rPr>
            </w:pPr>
            <w:r w:rsidRPr="00DF22D8">
              <w:rPr>
                <w:rFonts w:ascii="Helvetica LT Std" w:hAnsi="Helvetica LT Std"/>
                <w:sz w:val="16"/>
                <w:szCs w:val="16"/>
              </w:rPr>
              <w:t>Gainerako lanpostuak</w:t>
            </w:r>
          </w:p>
        </w:tc>
        <w:tc>
          <w:tcPr>
            <w:tcW w:w="792" w:type="dxa"/>
            <w:tcBorders>
              <w:top w:val="single" w:sz="2" w:space="0" w:color="auto"/>
              <w:bottom w:val="single" w:sz="4"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11</w:t>
            </w:r>
          </w:p>
        </w:tc>
        <w:tc>
          <w:tcPr>
            <w:tcW w:w="792" w:type="dxa"/>
            <w:tcBorders>
              <w:top w:val="single" w:sz="2" w:space="0" w:color="auto"/>
              <w:bottom w:val="single" w:sz="4" w:space="0" w:color="auto"/>
            </w:tcBorders>
            <w:vAlign w:val="center"/>
          </w:tcPr>
          <w:p w:rsidR="00157A38" w:rsidRPr="00DF22D8" w:rsidRDefault="00157A38" w:rsidP="00D7111C">
            <w:pPr>
              <w:pStyle w:val="cuatexto"/>
              <w:jc w:val="right"/>
              <w:rPr>
                <w:rFonts w:ascii="Helvetica LT Std" w:hAnsi="Helvetica LT Std"/>
                <w:sz w:val="16"/>
                <w:szCs w:val="16"/>
              </w:rPr>
            </w:pPr>
          </w:p>
        </w:tc>
        <w:tc>
          <w:tcPr>
            <w:tcW w:w="792" w:type="dxa"/>
            <w:tcBorders>
              <w:top w:val="single" w:sz="2" w:space="0" w:color="auto"/>
              <w:bottom w:val="single" w:sz="4" w:space="0" w:color="auto"/>
            </w:tcBorders>
            <w:vAlign w:val="center"/>
          </w:tcPr>
          <w:p w:rsidR="00157A38" w:rsidRPr="00DF22D8" w:rsidRDefault="00157A38" w:rsidP="00D7111C">
            <w:pPr>
              <w:pStyle w:val="cuatexto"/>
              <w:jc w:val="right"/>
              <w:rPr>
                <w:rFonts w:ascii="Helvetica LT Std" w:hAnsi="Helvetica LT Std"/>
                <w:sz w:val="16"/>
                <w:szCs w:val="16"/>
              </w:rPr>
            </w:pPr>
          </w:p>
        </w:tc>
        <w:tc>
          <w:tcPr>
            <w:tcW w:w="763" w:type="dxa"/>
            <w:tcBorders>
              <w:top w:val="single" w:sz="2" w:space="0" w:color="auto"/>
              <w:bottom w:val="single" w:sz="4" w:space="0" w:color="auto"/>
            </w:tcBorders>
            <w:shd w:val="clear" w:color="auto" w:fill="auto"/>
            <w:vAlign w:val="center"/>
          </w:tcPr>
          <w:p w:rsidR="00157A38" w:rsidRPr="00DF22D8" w:rsidRDefault="00157A38" w:rsidP="00D7111C">
            <w:pPr>
              <w:pStyle w:val="cuatexto"/>
              <w:jc w:val="right"/>
              <w:rPr>
                <w:rFonts w:ascii="Helvetica LT Std" w:hAnsi="Helvetica LT Std"/>
                <w:sz w:val="16"/>
                <w:szCs w:val="16"/>
              </w:rPr>
            </w:pPr>
          </w:p>
        </w:tc>
        <w:tc>
          <w:tcPr>
            <w:tcW w:w="854" w:type="dxa"/>
            <w:tcBorders>
              <w:top w:val="single" w:sz="2" w:space="0" w:color="auto"/>
              <w:bottom w:val="single" w:sz="4" w:space="0" w:color="auto"/>
            </w:tcBorders>
            <w:vAlign w:val="center"/>
          </w:tcPr>
          <w:p w:rsidR="00157A38" w:rsidRPr="00DF22D8" w:rsidRDefault="00157A38" w:rsidP="00D7111C">
            <w:pPr>
              <w:pStyle w:val="cuatexto"/>
              <w:jc w:val="right"/>
              <w:rPr>
                <w:rFonts w:ascii="Helvetica LT Std" w:hAnsi="Helvetica LT Std"/>
                <w:sz w:val="16"/>
                <w:szCs w:val="16"/>
              </w:rPr>
            </w:pPr>
            <w:r w:rsidRPr="00DF22D8">
              <w:rPr>
                <w:rFonts w:ascii="Helvetica LT Std" w:hAnsi="Helvetica LT Std"/>
                <w:sz w:val="16"/>
                <w:szCs w:val="16"/>
              </w:rPr>
              <w:t>11</w:t>
            </w:r>
          </w:p>
        </w:tc>
      </w:tr>
      <w:tr w:rsidR="00157A38" w:rsidRPr="00DF22D8" w:rsidTr="00486884">
        <w:trPr>
          <w:trHeight w:val="227"/>
          <w:jc w:val="center"/>
        </w:trPr>
        <w:tc>
          <w:tcPr>
            <w:tcW w:w="2334"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texto"/>
              <w:jc w:val="left"/>
              <w:rPr>
                <w:rFonts w:ascii="Helvetica LT Std" w:hAnsi="Helvetica LT Std" w:cs="Arial"/>
                <w:sz w:val="16"/>
                <w:szCs w:val="16"/>
              </w:rPr>
            </w:pPr>
            <w:r w:rsidRPr="00DF22D8">
              <w:rPr>
                <w:rFonts w:ascii="Helvetica LT Std" w:hAnsi="Helvetica LT Std"/>
                <w:sz w:val="16"/>
                <w:szCs w:val="16"/>
              </w:rPr>
              <w:t>Lanpostuak, guztira</w:t>
            </w:r>
          </w:p>
        </w:tc>
        <w:tc>
          <w:tcPr>
            <w:tcW w:w="2528" w:type="dxa"/>
            <w:tcBorders>
              <w:top w:val="single" w:sz="4" w:space="0" w:color="auto"/>
              <w:bottom w:val="single" w:sz="4" w:space="0" w:color="auto"/>
            </w:tcBorders>
            <w:shd w:val="clear" w:color="auto" w:fill="FABF8F" w:themeFill="accent6" w:themeFillTint="99"/>
            <w:vAlign w:val="center"/>
          </w:tcPr>
          <w:p w:rsidR="000A069F" w:rsidRPr="00DF22D8" w:rsidRDefault="00157A38" w:rsidP="000A069F">
            <w:pPr>
              <w:pStyle w:val="cuatexto"/>
              <w:jc w:val="left"/>
              <w:rPr>
                <w:rFonts w:ascii="Helvetica LT Std" w:hAnsi="Helvetica LT Std" w:cs="Arial"/>
                <w:sz w:val="16"/>
                <w:szCs w:val="16"/>
              </w:rPr>
            </w:pPr>
            <w:r w:rsidRPr="00DF22D8">
              <w:rPr>
                <w:rFonts w:ascii="Helvetica LT Std" w:hAnsi="Helvetica LT Std"/>
                <w:sz w:val="16"/>
                <w:szCs w:val="16"/>
              </w:rPr>
              <w:t>Izendapen librea</w:t>
            </w:r>
          </w:p>
          <w:p w:rsidR="00157A38" w:rsidRPr="00DF22D8" w:rsidRDefault="00157A38" w:rsidP="000A069F">
            <w:pPr>
              <w:pStyle w:val="cuatexto"/>
              <w:jc w:val="left"/>
              <w:rPr>
                <w:rFonts w:ascii="Helvetica LT Std" w:hAnsi="Helvetica LT Std" w:cs="Arial"/>
                <w:sz w:val="16"/>
                <w:szCs w:val="16"/>
              </w:rPr>
            </w:pPr>
            <w:r w:rsidRPr="00DF22D8">
              <w:rPr>
                <w:rFonts w:ascii="Helvetica LT Std" w:hAnsi="Helvetica LT Std"/>
                <w:sz w:val="16"/>
                <w:szCs w:val="16"/>
              </w:rPr>
              <w:t>Gainerako lanpostuak</w:t>
            </w:r>
          </w:p>
        </w:tc>
        <w:tc>
          <w:tcPr>
            <w:tcW w:w="792"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texto"/>
              <w:jc w:val="right"/>
              <w:rPr>
                <w:rFonts w:ascii="Helvetica LT Std" w:hAnsi="Helvetica LT Std" w:cs="Arial"/>
                <w:sz w:val="16"/>
                <w:szCs w:val="16"/>
              </w:rPr>
            </w:pPr>
            <w:r w:rsidRPr="00DF22D8">
              <w:rPr>
                <w:rFonts w:ascii="Helvetica LT Std" w:hAnsi="Helvetica LT Std"/>
                <w:sz w:val="16"/>
                <w:szCs w:val="16"/>
              </w:rPr>
              <w:t>1</w:t>
            </w:r>
          </w:p>
          <w:p w:rsidR="00157A38" w:rsidRPr="00DF22D8" w:rsidRDefault="00157A38" w:rsidP="00D7111C">
            <w:pPr>
              <w:pStyle w:val="cuatexto"/>
              <w:jc w:val="right"/>
              <w:rPr>
                <w:rFonts w:ascii="Helvetica LT Std" w:hAnsi="Helvetica LT Std" w:cs="Arial"/>
                <w:sz w:val="16"/>
                <w:szCs w:val="16"/>
              </w:rPr>
            </w:pPr>
            <w:r w:rsidRPr="00DF22D8">
              <w:rPr>
                <w:rFonts w:ascii="Helvetica LT Std" w:hAnsi="Helvetica LT Std"/>
                <w:sz w:val="16"/>
                <w:szCs w:val="16"/>
              </w:rPr>
              <w:t>49</w:t>
            </w:r>
          </w:p>
        </w:tc>
        <w:tc>
          <w:tcPr>
            <w:tcW w:w="792"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texto"/>
              <w:jc w:val="right"/>
              <w:rPr>
                <w:rFonts w:ascii="Helvetica LT Std" w:hAnsi="Helvetica LT Std" w:cs="Arial"/>
                <w:sz w:val="16"/>
                <w:szCs w:val="16"/>
              </w:rPr>
            </w:pPr>
            <w:r w:rsidRPr="00DF22D8">
              <w:rPr>
                <w:rFonts w:ascii="Helvetica LT Std" w:hAnsi="Helvetica LT Std"/>
                <w:sz w:val="16"/>
                <w:szCs w:val="16"/>
              </w:rPr>
              <w:t>34</w:t>
            </w:r>
          </w:p>
          <w:p w:rsidR="00157A38" w:rsidRPr="00DF22D8" w:rsidRDefault="00157A38" w:rsidP="00D7111C">
            <w:pPr>
              <w:pStyle w:val="cuatexto"/>
              <w:jc w:val="right"/>
              <w:rPr>
                <w:rFonts w:ascii="Helvetica LT Std" w:hAnsi="Helvetica LT Std" w:cs="Arial"/>
                <w:sz w:val="16"/>
                <w:szCs w:val="16"/>
              </w:rPr>
            </w:pPr>
            <w:r w:rsidRPr="00DF22D8">
              <w:rPr>
                <w:rFonts w:ascii="Helvetica LT Std" w:hAnsi="Helvetica LT Std"/>
                <w:sz w:val="16"/>
                <w:szCs w:val="16"/>
              </w:rPr>
              <w:t>36</w:t>
            </w:r>
          </w:p>
        </w:tc>
        <w:tc>
          <w:tcPr>
            <w:tcW w:w="792"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texto"/>
              <w:jc w:val="right"/>
              <w:rPr>
                <w:rFonts w:ascii="Helvetica LT Std" w:hAnsi="Helvetica LT Std" w:cs="Arial"/>
                <w:sz w:val="16"/>
                <w:szCs w:val="16"/>
              </w:rPr>
            </w:pPr>
            <w:r w:rsidRPr="00DF22D8">
              <w:rPr>
                <w:rFonts w:ascii="Helvetica LT Std" w:hAnsi="Helvetica LT Std"/>
                <w:sz w:val="16"/>
                <w:szCs w:val="16"/>
              </w:rPr>
              <w:t>12</w:t>
            </w:r>
          </w:p>
          <w:p w:rsidR="00157A38" w:rsidRPr="00DF22D8" w:rsidRDefault="00157A38" w:rsidP="00D7111C">
            <w:pPr>
              <w:pStyle w:val="cuatexto"/>
              <w:jc w:val="right"/>
              <w:rPr>
                <w:rFonts w:ascii="Helvetica LT Std" w:hAnsi="Helvetica LT Std" w:cs="Arial"/>
                <w:sz w:val="16"/>
                <w:szCs w:val="16"/>
              </w:rPr>
            </w:pPr>
            <w:r w:rsidRPr="00DF22D8">
              <w:rPr>
                <w:rFonts w:ascii="Helvetica LT Std" w:hAnsi="Helvetica LT Std"/>
                <w:sz w:val="16"/>
                <w:szCs w:val="16"/>
              </w:rPr>
              <w:t>0</w:t>
            </w:r>
          </w:p>
        </w:tc>
        <w:tc>
          <w:tcPr>
            <w:tcW w:w="763"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texto"/>
              <w:jc w:val="right"/>
              <w:rPr>
                <w:rFonts w:ascii="Helvetica LT Std" w:hAnsi="Helvetica LT Std" w:cs="Arial"/>
                <w:sz w:val="16"/>
                <w:szCs w:val="16"/>
              </w:rPr>
            </w:pPr>
            <w:r w:rsidRPr="00DF22D8">
              <w:rPr>
                <w:rFonts w:ascii="Helvetica LT Std" w:hAnsi="Helvetica LT Std"/>
                <w:sz w:val="16"/>
                <w:szCs w:val="16"/>
              </w:rPr>
              <w:t>2</w:t>
            </w:r>
          </w:p>
          <w:p w:rsidR="00157A38" w:rsidRPr="00DF22D8" w:rsidRDefault="00157A38" w:rsidP="00D7111C">
            <w:pPr>
              <w:pStyle w:val="cuatexto"/>
              <w:jc w:val="right"/>
              <w:rPr>
                <w:rFonts w:ascii="Helvetica LT Std" w:hAnsi="Helvetica LT Std" w:cs="Arial"/>
                <w:sz w:val="16"/>
                <w:szCs w:val="16"/>
              </w:rPr>
            </w:pPr>
            <w:r w:rsidRPr="00DF22D8">
              <w:rPr>
                <w:rFonts w:ascii="Helvetica LT Std" w:hAnsi="Helvetica LT Std"/>
                <w:sz w:val="16"/>
                <w:szCs w:val="16"/>
              </w:rPr>
              <w:t>0</w:t>
            </w:r>
          </w:p>
        </w:tc>
        <w:tc>
          <w:tcPr>
            <w:tcW w:w="854" w:type="dxa"/>
            <w:tcBorders>
              <w:top w:val="single" w:sz="4" w:space="0" w:color="auto"/>
              <w:bottom w:val="single" w:sz="4" w:space="0" w:color="auto"/>
            </w:tcBorders>
            <w:shd w:val="clear" w:color="auto" w:fill="FABF8F" w:themeFill="accent6" w:themeFillTint="99"/>
            <w:vAlign w:val="center"/>
          </w:tcPr>
          <w:p w:rsidR="00157A38" w:rsidRPr="00DF22D8" w:rsidRDefault="00157A38" w:rsidP="00D7111C">
            <w:pPr>
              <w:pStyle w:val="cuatexto"/>
              <w:jc w:val="right"/>
              <w:rPr>
                <w:rFonts w:ascii="Helvetica LT Std" w:hAnsi="Helvetica LT Std" w:cs="Arial"/>
                <w:sz w:val="16"/>
                <w:szCs w:val="16"/>
              </w:rPr>
            </w:pPr>
            <w:r w:rsidRPr="00DF22D8">
              <w:rPr>
                <w:rFonts w:ascii="Helvetica LT Std" w:hAnsi="Helvetica LT Std"/>
                <w:sz w:val="16"/>
                <w:szCs w:val="16"/>
              </w:rPr>
              <w:t>49</w:t>
            </w:r>
          </w:p>
          <w:p w:rsidR="00157A38" w:rsidRPr="00DF22D8" w:rsidRDefault="00157A38" w:rsidP="00D7111C">
            <w:pPr>
              <w:pStyle w:val="cuatexto"/>
              <w:jc w:val="right"/>
              <w:rPr>
                <w:rFonts w:ascii="Helvetica LT Std" w:hAnsi="Helvetica LT Std" w:cs="Arial"/>
                <w:sz w:val="16"/>
                <w:szCs w:val="16"/>
              </w:rPr>
            </w:pPr>
            <w:r w:rsidRPr="00DF22D8">
              <w:rPr>
                <w:rFonts w:ascii="Helvetica LT Std" w:hAnsi="Helvetica LT Std"/>
                <w:sz w:val="16"/>
                <w:szCs w:val="16"/>
              </w:rPr>
              <w:t>85</w:t>
            </w:r>
          </w:p>
        </w:tc>
      </w:tr>
    </w:tbl>
    <w:p w:rsidR="00157A38" w:rsidRPr="00DF22D8" w:rsidRDefault="00157A38" w:rsidP="00AA3C25">
      <w:pPr>
        <w:pStyle w:val="texto"/>
        <w:numPr>
          <w:ilvl w:val="0"/>
          <w:numId w:val="16"/>
        </w:numPr>
        <w:tabs>
          <w:tab w:val="clear" w:pos="2835"/>
          <w:tab w:val="center" w:pos="392"/>
        </w:tabs>
        <w:spacing w:before="80" w:after="0"/>
        <w:ind w:left="641" w:hanging="584"/>
        <w:rPr>
          <w:rFonts w:ascii="Helvetica LT Std" w:hAnsi="Helvetica LT Std" w:cs="Arial"/>
          <w:sz w:val="14"/>
          <w:szCs w:val="14"/>
        </w:rPr>
      </w:pPr>
      <w:r w:rsidRPr="00DF22D8">
        <w:rPr>
          <w:rFonts w:ascii="Helvetica LT Std" w:hAnsi="Helvetica LT Std"/>
          <w:sz w:val="14"/>
          <w:szCs w:val="14"/>
        </w:rPr>
        <w:t>Izendapen libreko lanpostu batzuk bi lanbide-kategoriatakoak izan daitezke.</w:t>
      </w:r>
    </w:p>
    <w:p w:rsidR="00157A38" w:rsidRPr="008F2D74" w:rsidRDefault="00157A38" w:rsidP="00157A38">
      <w:pPr>
        <w:pStyle w:val="texto"/>
        <w:spacing w:before="120"/>
        <w:rPr>
          <w:rFonts w:ascii="Helvetica LT Std" w:hAnsi="Helvetica LT Std"/>
          <w:sz w:val="19"/>
          <w:szCs w:val="19"/>
        </w:rPr>
      </w:pPr>
      <w:r w:rsidRPr="008F2D74">
        <w:rPr>
          <w:rFonts w:ascii="Helvetica LT Std" w:hAnsi="Helvetica LT Std"/>
          <w:sz w:val="19"/>
          <w:szCs w:val="19"/>
        </w:rPr>
        <w:t>Ikus daitekeen bezala, libreki izendatzekoak edo kargutik kentzekoak diren lanpostuek 400 puntu baino gehiago dauzkate.</w:t>
      </w:r>
    </w:p>
    <w:p w:rsidR="00157A38" w:rsidRPr="008F2D74" w:rsidRDefault="00157A38" w:rsidP="002D326F">
      <w:pPr>
        <w:pStyle w:val="texto"/>
        <w:spacing w:after="260"/>
        <w:rPr>
          <w:rFonts w:ascii="Helvetica LT Std" w:hAnsi="Helvetica LT Std"/>
          <w:sz w:val="19"/>
          <w:szCs w:val="19"/>
        </w:rPr>
      </w:pPr>
      <w:r w:rsidRPr="008F2D74">
        <w:rPr>
          <w:rFonts w:ascii="Helvetica LT Std" w:hAnsi="Helvetica LT Std"/>
          <w:sz w:val="19"/>
          <w:szCs w:val="19"/>
        </w:rPr>
        <w:t>Ondoren, lanpostuen gehieneko ordainsariaren eta gutxieneko ordainsariaren arteko tartea aurkezten dugu, 2013. urtekoa:</w:t>
      </w:r>
    </w:p>
    <w:tbl>
      <w:tblPr>
        <w:tblW w:w="8818" w:type="dxa"/>
        <w:jc w:val="center"/>
        <w:tblLook w:val="01E0" w:firstRow="1" w:lastRow="1" w:firstColumn="1" w:lastColumn="1" w:noHBand="0" w:noVBand="0"/>
      </w:tblPr>
      <w:tblGrid>
        <w:gridCol w:w="4113"/>
        <w:gridCol w:w="1071"/>
        <w:gridCol w:w="1311"/>
        <w:gridCol w:w="1270"/>
        <w:gridCol w:w="1053"/>
      </w:tblGrid>
      <w:tr w:rsidR="00157A38" w:rsidRPr="00DF22D8" w:rsidTr="0083376E">
        <w:trPr>
          <w:trHeight w:val="340"/>
          <w:jc w:val="center"/>
        </w:trPr>
        <w:tc>
          <w:tcPr>
            <w:tcW w:w="4113" w:type="dxa"/>
            <w:tcBorders>
              <w:top w:val="single" w:sz="4" w:space="0" w:color="auto"/>
              <w:bottom w:val="single" w:sz="4" w:space="0" w:color="auto"/>
            </w:tcBorders>
            <w:shd w:val="clear" w:color="auto" w:fill="FABF8F" w:themeFill="accent6" w:themeFillTint="99"/>
            <w:vAlign w:val="center"/>
          </w:tcPr>
          <w:p w:rsidR="00157A38" w:rsidRPr="00DF22D8" w:rsidRDefault="00157A38" w:rsidP="0083376E">
            <w:pPr>
              <w:pStyle w:val="cuadroCabe"/>
              <w:jc w:val="left"/>
              <w:rPr>
                <w:rFonts w:ascii="Helvetica LT Std" w:hAnsi="Helvetica LT Std"/>
                <w:sz w:val="16"/>
                <w:szCs w:val="16"/>
              </w:rPr>
            </w:pPr>
          </w:p>
        </w:tc>
        <w:tc>
          <w:tcPr>
            <w:tcW w:w="1071" w:type="dxa"/>
            <w:tcBorders>
              <w:top w:val="single" w:sz="4" w:space="0" w:color="auto"/>
              <w:bottom w:val="single" w:sz="4" w:space="0" w:color="auto"/>
            </w:tcBorders>
            <w:shd w:val="clear" w:color="auto" w:fill="FABF8F" w:themeFill="accent6" w:themeFillTint="99"/>
            <w:vAlign w:val="center"/>
          </w:tcPr>
          <w:p w:rsidR="00157A38" w:rsidRPr="00DF22D8" w:rsidRDefault="00157A38" w:rsidP="0083376E">
            <w:pPr>
              <w:pStyle w:val="cuadroCabe"/>
              <w:jc w:val="right"/>
              <w:rPr>
                <w:rFonts w:ascii="Helvetica LT Std" w:hAnsi="Helvetica LT Std"/>
                <w:sz w:val="16"/>
                <w:szCs w:val="16"/>
              </w:rPr>
            </w:pPr>
            <w:r w:rsidRPr="00DF22D8">
              <w:rPr>
                <w:rFonts w:ascii="Helvetica LT Std" w:hAnsi="Helvetica LT Std"/>
                <w:sz w:val="16"/>
                <w:szCs w:val="16"/>
              </w:rPr>
              <w:t>&lt;200 puntu</w:t>
            </w:r>
          </w:p>
        </w:tc>
        <w:tc>
          <w:tcPr>
            <w:tcW w:w="1311" w:type="dxa"/>
            <w:tcBorders>
              <w:top w:val="single" w:sz="4" w:space="0" w:color="auto"/>
              <w:bottom w:val="single" w:sz="4" w:space="0" w:color="auto"/>
            </w:tcBorders>
            <w:shd w:val="clear" w:color="auto" w:fill="FABF8F" w:themeFill="accent6" w:themeFillTint="99"/>
            <w:vAlign w:val="center"/>
          </w:tcPr>
          <w:p w:rsidR="00157A38" w:rsidRPr="00DF22D8" w:rsidRDefault="00157A38" w:rsidP="0083376E">
            <w:pPr>
              <w:pStyle w:val="cuadroCabe"/>
              <w:jc w:val="right"/>
              <w:rPr>
                <w:rFonts w:ascii="Helvetica LT Std" w:hAnsi="Helvetica LT Std"/>
                <w:sz w:val="16"/>
                <w:szCs w:val="16"/>
              </w:rPr>
            </w:pPr>
            <w:r w:rsidRPr="00DF22D8">
              <w:rPr>
                <w:rFonts w:ascii="Helvetica LT Std" w:hAnsi="Helvetica LT Std"/>
                <w:sz w:val="16"/>
                <w:szCs w:val="16"/>
              </w:rPr>
              <w:t>201-400 puntu</w:t>
            </w:r>
          </w:p>
        </w:tc>
        <w:tc>
          <w:tcPr>
            <w:tcW w:w="1270" w:type="dxa"/>
            <w:tcBorders>
              <w:top w:val="single" w:sz="4" w:space="0" w:color="auto"/>
              <w:bottom w:val="single" w:sz="4" w:space="0" w:color="auto"/>
            </w:tcBorders>
            <w:shd w:val="clear" w:color="auto" w:fill="FABF8F" w:themeFill="accent6" w:themeFillTint="99"/>
            <w:vAlign w:val="center"/>
          </w:tcPr>
          <w:p w:rsidR="00157A38" w:rsidRPr="00DF22D8" w:rsidRDefault="00157A38" w:rsidP="0083376E">
            <w:pPr>
              <w:pStyle w:val="cuadroCabe"/>
              <w:jc w:val="right"/>
              <w:rPr>
                <w:rFonts w:ascii="Helvetica LT Std" w:hAnsi="Helvetica LT Std"/>
                <w:sz w:val="16"/>
                <w:szCs w:val="16"/>
              </w:rPr>
            </w:pPr>
            <w:r w:rsidRPr="00DF22D8">
              <w:rPr>
                <w:rFonts w:ascii="Helvetica LT Std" w:hAnsi="Helvetica LT Std"/>
                <w:sz w:val="16"/>
                <w:szCs w:val="16"/>
              </w:rPr>
              <w:t>401-600 puntu</w:t>
            </w:r>
          </w:p>
        </w:tc>
        <w:tc>
          <w:tcPr>
            <w:tcW w:w="1053" w:type="dxa"/>
            <w:tcBorders>
              <w:top w:val="single" w:sz="4" w:space="0" w:color="auto"/>
              <w:bottom w:val="single" w:sz="4" w:space="0" w:color="auto"/>
            </w:tcBorders>
            <w:shd w:val="clear" w:color="auto" w:fill="FABF8F" w:themeFill="accent6" w:themeFillTint="99"/>
            <w:vAlign w:val="center"/>
          </w:tcPr>
          <w:p w:rsidR="00157A38" w:rsidRPr="00DF22D8" w:rsidRDefault="00157A38" w:rsidP="0083376E">
            <w:pPr>
              <w:pStyle w:val="cuadroCabe"/>
              <w:jc w:val="right"/>
              <w:rPr>
                <w:rFonts w:ascii="Helvetica LT Std" w:hAnsi="Helvetica LT Std"/>
                <w:sz w:val="16"/>
                <w:szCs w:val="16"/>
              </w:rPr>
            </w:pPr>
            <w:r w:rsidRPr="00DF22D8">
              <w:rPr>
                <w:rFonts w:ascii="Helvetica LT Std" w:hAnsi="Helvetica LT Std"/>
                <w:sz w:val="16"/>
                <w:szCs w:val="16"/>
              </w:rPr>
              <w:t>&lt;600 puntu</w:t>
            </w:r>
          </w:p>
        </w:tc>
      </w:tr>
      <w:tr w:rsidR="00157A38" w:rsidRPr="00DF22D8" w:rsidTr="0083376E">
        <w:trPr>
          <w:trHeight w:val="284"/>
          <w:jc w:val="center"/>
        </w:trPr>
        <w:tc>
          <w:tcPr>
            <w:tcW w:w="4113" w:type="dxa"/>
            <w:tcBorders>
              <w:top w:val="single" w:sz="4" w:space="0" w:color="auto"/>
              <w:bottom w:val="single" w:sz="4" w:space="0" w:color="auto"/>
            </w:tcBorders>
            <w:vAlign w:val="center"/>
          </w:tcPr>
          <w:p w:rsidR="00157A38" w:rsidRPr="00DF22D8" w:rsidRDefault="00157A38" w:rsidP="0083376E">
            <w:pPr>
              <w:pStyle w:val="cuatexto"/>
              <w:jc w:val="left"/>
              <w:rPr>
                <w:rFonts w:ascii="Helvetica LT Std" w:hAnsi="Helvetica LT Std"/>
                <w:b/>
                <w:sz w:val="16"/>
                <w:szCs w:val="16"/>
              </w:rPr>
            </w:pPr>
            <w:r w:rsidRPr="00DF22D8">
              <w:rPr>
                <w:rFonts w:ascii="Helvetica LT Std" w:hAnsi="Helvetica LT Std"/>
                <w:b/>
                <w:sz w:val="16"/>
                <w:szCs w:val="16"/>
              </w:rPr>
              <w:t>Libreki izendatu eta kargutik kentzekoak:</w:t>
            </w:r>
          </w:p>
          <w:p w:rsidR="00157A38" w:rsidRPr="00DF22D8" w:rsidRDefault="00157A38" w:rsidP="0083376E">
            <w:pPr>
              <w:pStyle w:val="cuatexto"/>
              <w:jc w:val="left"/>
              <w:rPr>
                <w:rFonts w:ascii="Helvetica LT Std" w:hAnsi="Helvetica LT Std"/>
                <w:sz w:val="16"/>
                <w:szCs w:val="16"/>
              </w:rPr>
            </w:pPr>
            <w:r w:rsidRPr="00DF22D8">
              <w:rPr>
                <w:rFonts w:ascii="Helvetica LT Std" w:hAnsi="Helvetica LT Std"/>
                <w:sz w:val="16"/>
                <w:szCs w:val="16"/>
              </w:rPr>
              <w:t>Gutxieneko puntuak</w:t>
            </w:r>
          </w:p>
          <w:p w:rsidR="00157A38" w:rsidRPr="00DF22D8" w:rsidRDefault="00157A38" w:rsidP="0083376E">
            <w:pPr>
              <w:pStyle w:val="cuatexto"/>
              <w:jc w:val="left"/>
              <w:rPr>
                <w:rFonts w:ascii="Helvetica LT Std" w:hAnsi="Helvetica LT Std"/>
                <w:sz w:val="16"/>
                <w:szCs w:val="16"/>
              </w:rPr>
            </w:pPr>
            <w:r w:rsidRPr="00DF22D8">
              <w:rPr>
                <w:rFonts w:ascii="Helvetica LT Std" w:hAnsi="Helvetica LT Std"/>
                <w:sz w:val="16"/>
                <w:szCs w:val="16"/>
              </w:rPr>
              <w:t>Gehieneko puntuak</w:t>
            </w:r>
          </w:p>
          <w:p w:rsidR="00157A38" w:rsidRPr="00DF22D8" w:rsidRDefault="00157A38" w:rsidP="0083376E">
            <w:pPr>
              <w:pStyle w:val="cuatexto"/>
              <w:jc w:val="left"/>
              <w:rPr>
                <w:rFonts w:ascii="Helvetica LT Std" w:hAnsi="Helvetica LT Std"/>
                <w:sz w:val="16"/>
                <w:szCs w:val="16"/>
              </w:rPr>
            </w:pPr>
            <w:r w:rsidRPr="00DF22D8">
              <w:rPr>
                <w:rFonts w:ascii="Helvetica LT Std" w:hAnsi="Helvetica LT Std"/>
                <w:sz w:val="16"/>
                <w:szCs w:val="16"/>
              </w:rPr>
              <w:t>Gutxieneko soldata (eurotan)</w:t>
            </w:r>
          </w:p>
          <w:p w:rsidR="00157A38" w:rsidRPr="00DF22D8" w:rsidRDefault="00157A38" w:rsidP="0083376E">
            <w:pPr>
              <w:pStyle w:val="cuatexto"/>
              <w:jc w:val="left"/>
              <w:rPr>
                <w:rFonts w:ascii="Helvetica LT Std" w:hAnsi="Helvetica LT Std"/>
                <w:sz w:val="16"/>
                <w:szCs w:val="16"/>
              </w:rPr>
            </w:pPr>
            <w:r w:rsidRPr="00DF22D8">
              <w:rPr>
                <w:rFonts w:ascii="Helvetica LT Std" w:hAnsi="Helvetica LT Std"/>
                <w:sz w:val="16"/>
                <w:szCs w:val="16"/>
              </w:rPr>
              <w:t>Gehieneko soldata (eurotan)</w:t>
            </w:r>
          </w:p>
        </w:tc>
        <w:tc>
          <w:tcPr>
            <w:tcW w:w="1071" w:type="dxa"/>
            <w:tcBorders>
              <w:top w:val="single" w:sz="4" w:space="0" w:color="auto"/>
              <w:bottom w:val="single" w:sz="4" w:space="0" w:color="auto"/>
            </w:tcBorders>
            <w:vAlign w:val="center"/>
          </w:tcPr>
          <w:p w:rsidR="00157A38" w:rsidRPr="00DF22D8" w:rsidRDefault="00157A38" w:rsidP="0083376E">
            <w:pPr>
              <w:pStyle w:val="cuatexto"/>
              <w:jc w:val="right"/>
              <w:rPr>
                <w:rFonts w:ascii="Helvetica LT Std" w:hAnsi="Helvetica LT Std"/>
                <w:sz w:val="16"/>
                <w:szCs w:val="16"/>
              </w:rPr>
            </w:pP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160</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160</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29.180</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29.180</w:t>
            </w:r>
          </w:p>
        </w:tc>
        <w:tc>
          <w:tcPr>
            <w:tcW w:w="1311" w:type="dxa"/>
            <w:tcBorders>
              <w:top w:val="single" w:sz="4" w:space="0" w:color="auto"/>
              <w:bottom w:val="single" w:sz="4" w:space="0" w:color="auto"/>
            </w:tcBorders>
            <w:vAlign w:val="center"/>
          </w:tcPr>
          <w:p w:rsidR="00157A38" w:rsidRPr="00DF22D8" w:rsidRDefault="00157A38" w:rsidP="0083376E">
            <w:pPr>
              <w:pStyle w:val="cuatexto"/>
              <w:jc w:val="right"/>
              <w:rPr>
                <w:rFonts w:ascii="Helvetica LT Std" w:hAnsi="Helvetica LT Std"/>
                <w:sz w:val="16"/>
                <w:szCs w:val="16"/>
              </w:rPr>
            </w:pP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204</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383</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33.264</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56.105</w:t>
            </w:r>
          </w:p>
        </w:tc>
        <w:tc>
          <w:tcPr>
            <w:tcW w:w="1270" w:type="dxa"/>
            <w:tcBorders>
              <w:top w:val="single" w:sz="4" w:space="0" w:color="auto"/>
              <w:bottom w:val="single" w:sz="4" w:space="0" w:color="auto"/>
            </w:tcBorders>
            <w:vAlign w:val="center"/>
          </w:tcPr>
          <w:p w:rsidR="00157A38" w:rsidRPr="00DF22D8" w:rsidRDefault="00157A38" w:rsidP="0083376E">
            <w:pPr>
              <w:pStyle w:val="cuatexto"/>
              <w:jc w:val="right"/>
              <w:rPr>
                <w:rFonts w:ascii="Helvetica LT Std" w:hAnsi="Helvetica LT Std"/>
                <w:sz w:val="16"/>
                <w:szCs w:val="16"/>
              </w:rPr>
            </w:pP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421</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571</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61.505</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77.707</w:t>
            </w:r>
          </w:p>
        </w:tc>
        <w:tc>
          <w:tcPr>
            <w:tcW w:w="1053" w:type="dxa"/>
            <w:tcBorders>
              <w:top w:val="single" w:sz="4" w:space="0" w:color="auto"/>
              <w:bottom w:val="single" w:sz="4" w:space="0" w:color="auto"/>
            </w:tcBorders>
            <w:shd w:val="clear" w:color="auto" w:fill="auto"/>
            <w:vAlign w:val="center"/>
          </w:tcPr>
          <w:p w:rsidR="00157A38" w:rsidRPr="00DF22D8" w:rsidRDefault="00157A38" w:rsidP="0083376E">
            <w:pPr>
              <w:pStyle w:val="cuatexto"/>
              <w:jc w:val="right"/>
              <w:rPr>
                <w:rFonts w:ascii="Helvetica LT Std" w:hAnsi="Helvetica LT Std"/>
                <w:sz w:val="16"/>
                <w:szCs w:val="16"/>
              </w:rPr>
            </w:pP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611</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652</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81.814</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85.726</w:t>
            </w:r>
          </w:p>
        </w:tc>
      </w:tr>
      <w:tr w:rsidR="00157A38" w:rsidRPr="00DF22D8" w:rsidTr="0083376E">
        <w:trPr>
          <w:trHeight w:val="284"/>
          <w:jc w:val="center"/>
        </w:trPr>
        <w:tc>
          <w:tcPr>
            <w:tcW w:w="4113" w:type="dxa"/>
            <w:tcBorders>
              <w:top w:val="single" w:sz="4" w:space="0" w:color="auto"/>
              <w:bottom w:val="single" w:sz="4" w:space="0" w:color="auto"/>
            </w:tcBorders>
            <w:vAlign w:val="center"/>
          </w:tcPr>
          <w:p w:rsidR="00157A38" w:rsidRPr="00DF22D8" w:rsidRDefault="00157A38" w:rsidP="0083376E">
            <w:pPr>
              <w:pStyle w:val="cuatexto"/>
              <w:jc w:val="left"/>
              <w:rPr>
                <w:rFonts w:ascii="Helvetica LT Std" w:hAnsi="Helvetica LT Std"/>
                <w:b/>
                <w:sz w:val="16"/>
                <w:szCs w:val="16"/>
              </w:rPr>
            </w:pPr>
            <w:r w:rsidRPr="00DF22D8">
              <w:rPr>
                <w:rFonts w:ascii="Helvetica LT Std" w:hAnsi="Helvetica LT Std"/>
                <w:b/>
                <w:sz w:val="16"/>
                <w:szCs w:val="16"/>
              </w:rPr>
              <w:t>Gainerako lanpostuak</w:t>
            </w:r>
          </w:p>
          <w:p w:rsidR="00157A38" w:rsidRPr="00DF22D8" w:rsidRDefault="00157A38" w:rsidP="0083376E">
            <w:pPr>
              <w:pStyle w:val="cuatexto"/>
              <w:jc w:val="left"/>
              <w:rPr>
                <w:rFonts w:ascii="Helvetica LT Std" w:hAnsi="Helvetica LT Std"/>
                <w:sz w:val="16"/>
                <w:szCs w:val="16"/>
              </w:rPr>
            </w:pPr>
            <w:r w:rsidRPr="00DF22D8">
              <w:rPr>
                <w:rFonts w:ascii="Helvetica LT Std" w:hAnsi="Helvetica LT Std"/>
                <w:sz w:val="16"/>
                <w:szCs w:val="16"/>
              </w:rPr>
              <w:t>Gutxieneko puntuak</w:t>
            </w:r>
          </w:p>
          <w:p w:rsidR="00157A38" w:rsidRPr="00DF22D8" w:rsidRDefault="00157A38" w:rsidP="0083376E">
            <w:pPr>
              <w:pStyle w:val="cuatexto"/>
              <w:jc w:val="left"/>
              <w:rPr>
                <w:rFonts w:ascii="Helvetica LT Std" w:hAnsi="Helvetica LT Std"/>
                <w:sz w:val="16"/>
                <w:szCs w:val="16"/>
              </w:rPr>
            </w:pPr>
            <w:r w:rsidRPr="00DF22D8">
              <w:rPr>
                <w:rFonts w:ascii="Helvetica LT Std" w:hAnsi="Helvetica LT Std"/>
                <w:sz w:val="16"/>
                <w:szCs w:val="16"/>
              </w:rPr>
              <w:t>Gehieneko puntuak</w:t>
            </w:r>
          </w:p>
          <w:p w:rsidR="00157A38" w:rsidRPr="00DF22D8" w:rsidRDefault="00157A38" w:rsidP="0083376E">
            <w:pPr>
              <w:pStyle w:val="cuatexto"/>
              <w:jc w:val="left"/>
              <w:rPr>
                <w:rFonts w:ascii="Helvetica LT Std" w:hAnsi="Helvetica LT Std"/>
                <w:sz w:val="16"/>
                <w:szCs w:val="16"/>
              </w:rPr>
            </w:pPr>
            <w:r w:rsidRPr="00DF22D8">
              <w:rPr>
                <w:rFonts w:ascii="Helvetica LT Std" w:hAnsi="Helvetica LT Std"/>
                <w:sz w:val="16"/>
                <w:szCs w:val="16"/>
              </w:rPr>
              <w:t>Gutxieneko soldata (eurotan)</w:t>
            </w:r>
          </w:p>
          <w:p w:rsidR="00157A38" w:rsidRPr="00DF22D8" w:rsidRDefault="00157A38" w:rsidP="0083376E">
            <w:pPr>
              <w:pStyle w:val="cuatexto"/>
              <w:jc w:val="left"/>
              <w:rPr>
                <w:rFonts w:ascii="Helvetica LT Std" w:hAnsi="Helvetica LT Std"/>
                <w:sz w:val="16"/>
                <w:szCs w:val="16"/>
              </w:rPr>
            </w:pPr>
            <w:r w:rsidRPr="00DF22D8">
              <w:rPr>
                <w:rFonts w:ascii="Helvetica LT Std" w:hAnsi="Helvetica LT Std"/>
                <w:sz w:val="16"/>
                <w:szCs w:val="16"/>
              </w:rPr>
              <w:t>Gehieneko soldata (eurotan)</w:t>
            </w:r>
          </w:p>
        </w:tc>
        <w:tc>
          <w:tcPr>
            <w:tcW w:w="1071" w:type="dxa"/>
            <w:tcBorders>
              <w:top w:val="single" w:sz="4" w:space="0" w:color="auto"/>
              <w:bottom w:val="single" w:sz="4" w:space="0" w:color="auto"/>
            </w:tcBorders>
            <w:vAlign w:val="center"/>
          </w:tcPr>
          <w:p w:rsidR="00157A38" w:rsidRPr="00DF22D8" w:rsidRDefault="00157A38" w:rsidP="0083376E">
            <w:pPr>
              <w:pStyle w:val="cuatexto"/>
              <w:jc w:val="right"/>
              <w:rPr>
                <w:rFonts w:ascii="Helvetica LT Std" w:hAnsi="Helvetica LT Std"/>
                <w:sz w:val="16"/>
                <w:szCs w:val="16"/>
              </w:rPr>
            </w:pP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95</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194</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23.372</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32.218</w:t>
            </w:r>
          </w:p>
        </w:tc>
        <w:tc>
          <w:tcPr>
            <w:tcW w:w="1311" w:type="dxa"/>
            <w:tcBorders>
              <w:top w:val="single" w:sz="4" w:space="0" w:color="auto"/>
              <w:bottom w:val="single" w:sz="4" w:space="0" w:color="auto"/>
            </w:tcBorders>
            <w:vAlign w:val="center"/>
          </w:tcPr>
          <w:p w:rsidR="00157A38" w:rsidRPr="00DF22D8" w:rsidRDefault="00157A38" w:rsidP="0083376E">
            <w:pPr>
              <w:pStyle w:val="cuatexto"/>
              <w:jc w:val="right"/>
              <w:rPr>
                <w:rFonts w:ascii="Helvetica LT Std" w:hAnsi="Helvetica LT Std"/>
                <w:sz w:val="16"/>
                <w:szCs w:val="16"/>
              </w:rPr>
            </w:pP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204</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366</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33.264</w:t>
            </w:r>
          </w:p>
          <w:p w:rsidR="00157A38" w:rsidRPr="00DF22D8" w:rsidRDefault="00157A38" w:rsidP="0083376E">
            <w:pPr>
              <w:pStyle w:val="cuatexto"/>
              <w:jc w:val="right"/>
              <w:rPr>
                <w:rFonts w:ascii="Helvetica LT Std" w:hAnsi="Helvetica LT Std"/>
                <w:sz w:val="16"/>
                <w:szCs w:val="16"/>
              </w:rPr>
            </w:pPr>
            <w:r w:rsidRPr="00DF22D8">
              <w:rPr>
                <w:rFonts w:ascii="Helvetica LT Std" w:hAnsi="Helvetica LT Std"/>
                <w:sz w:val="16"/>
                <w:szCs w:val="16"/>
              </w:rPr>
              <w:t>53.936</w:t>
            </w:r>
          </w:p>
        </w:tc>
        <w:tc>
          <w:tcPr>
            <w:tcW w:w="1270" w:type="dxa"/>
            <w:tcBorders>
              <w:top w:val="single" w:sz="4" w:space="0" w:color="auto"/>
              <w:bottom w:val="single" w:sz="4" w:space="0" w:color="auto"/>
            </w:tcBorders>
            <w:vAlign w:val="center"/>
          </w:tcPr>
          <w:p w:rsidR="00157A38" w:rsidRPr="00DF22D8" w:rsidRDefault="00157A38" w:rsidP="0083376E">
            <w:pPr>
              <w:pStyle w:val="cuatexto"/>
              <w:jc w:val="right"/>
              <w:rPr>
                <w:rFonts w:ascii="Helvetica LT Std" w:hAnsi="Helvetica LT Std"/>
                <w:sz w:val="16"/>
                <w:szCs w:val="16"/>
              </w:rPr>
            </w:pPr>
          </w:p>
        </w:tc>
        <w:tc>
          <w:tcPr>
            <w:tcW w:w="1053" w:type="dxa"/>
            <w:tcBorders>
              <w:top w:val="single" w:sz="4" w:space="0" w:color="auto"/>
              <w:bottom w:val="single" w:sz="4" w:space="0" w:color="auto"/>
            </w:tcBorders>
            <w:shd w:val="clear" w:color="auto" w:fill="auto"/>
            <w:vAlign w:val="center"/>
          </w:tcPr>
          <w:p w:rsidR="00157A38" w:rsidRPr="00DF22D8" w:rsidRDefault="00157A38" w:rsidP="0083376E">
            <w:pPr>
              <w:pStyle w:val="cuatexto"/>
              <w:jc w:val="right"/>
              <w:rPr>
                <w:rFonts w:ascii="Helvetica LT Std" w:hAnsi="Helvetica LT Std"/>
                <w:sz w:val="16"/>
                <w:szCs w:val="16"/>
              </w:rPr>
            </w:pPr>
          </w:p>
        </w:tc>
      </w:tr>
    </w:tbl>
    <w:p w:rsidR="00157A38" w:rsidRPr="008F2D74" w:rsidRDefault="00157A38" w:rsidP="00AA3C25">
      <w:pPr>
        <w:pStyle w:val="texto"/>
        <w:spacing w:before="120" w:after="120"/>
        <w:rPr>
          <w:rFonts w:ascii="Helvetica LT Std" w:hAnsi="Helvetica LT Std"/>
          <w:sz w:val="19"/>
          <w:szCs w:val="19"/>
        </w:rPr>
      </w:pPr>
      <w:r w:rsidRPr="008F2D74">
        <w:rPr>
          <w:rFonts w:ascii="Helvetica LT Std" w:hAnsi="Helvetica LT Std"/>
          <w:sz w:val="19"/>
          <w:szCs w:val="19"/>
        </w:rPr>
        <w:t>Lanpostuen balorazioaren kontzeptuaren araberako urteko ordainsaria 29.180 euro eta 85.726 euro artekoa da libreki izendatzekoak edo kargutik kentzekoak diren lanpostuetan eta 23.372 eta 53.936 euroko artekoa, berriz, gainerako lanpostuetan.</w:t>
      </w:r>
    </w:p>
    <w:p w:rsidR="00902953" w:rsidRPr="008F2D74" w:rsidRDefault="00902953" w:rsidP="00486884">
      <w:pPr>
        <w:pStyle w:val="texto"/>
        <w:spacing w:after="120"/>
        <w:rPr>
          <w:rFonts w:ascii="Helvetica LT Std" w:hAnsi="Helvetica LT Std"/>
          <w:sz w:val="19"/>
          <w:szCs w:val="19"/>
        </w:rPr>
      </w:pPr>
      <w:r w:rsidRPr="008F2D74">
        <w:rPr>
          <w:rFonts w:ascii="Helvetica LT Std" w:hAnsi="Helvetica LT Std"/>
          <w:sz w:val="19"/>
          <w:szCs w:val="19"/>
        </w:rPr>
        <w:t>Tarte bakoitzaren gutxieneko eta gehieneko soldata kalkulatzeko, kontuan hartu dira puntu</w:t>
      </w:r>
      <w:r w:rsidRPr="008F2D74">
        <w:rPr>
          <w:rFonts w:ascii="Helvetica LT Std" w:hAnsi="Helvetica LT Std"/>
          <w:sz w:val="19"/>
          <w:szCs w:val="19"/>
        </w:rPr>
        <w:t>a</w:t>
      </w:r>
      <w:r w:rsidRPr="008F2D74">
        <w:rPr>
          <w:rFonts w:ascii="Helvetica LT Std" w:hAnsi="Helvetica LT Std"/>
          <w:sz w:val="19"/>
          <w:szCs w:val="19"/>
        </w:rPr>
        <w:t>zio txikiena eta handiena duten lanpostuak.</w:t>
      </w:r>
    </w:p>
    <w:p w:rsidR="00157A38" w:rsidRPr="008F2D74" w:rsidRDefault="00486884" w:rsidP="00486884">
      <w:pPr>
        <w:pStyle w:val="texto"/>
        <w:spacing w:after="120"/>
        <w:rPr>
          <w:rFonts w:ascii="Helvetica LT Std" w:hAnsi="Helvetica LT Std"/>
          <w:sz w:val="19"/>
          <w:szCs w:val="19"/>
        </w:rPr>
      </w:pPr>
      <w:r w:rsidRPr="008F2D74">
        <w:rPr>
          <w:rFonts w:ascii="Helvetica LT Std" w:hAnsi="Helvetica LT Std"/>
          <w:sz w:val="19"/>
          <w:szCs w:val="19"/>
        </w:rPr>
        <w:t>e.2) Lan-baldintzen araberako ordainsaria, lanpostuaren honako alderdi hauen arabera: os</w:t>
      </w:r>
      <w:r w:rsidRPr="008F2D74">
        <w:rPr>
          <w:rFonts w:ascii="Helvetica LT Std" w:hAnsi="Helvetica LT Std"/>
          <w:sz w:val="19"/>
          <w:szCs w:val="19"/>
        </w:rPr>
        <w:t>a</w:t>
      </w:r>
      <w:r w:rsidRPr="008F2D74">
        <w:rPr>
          <w:rFonts w:ascii="Helvetica LT Std" w:hAnsi="Helvetica LT Std"/>
          <w:sz w:val="19"/>
          <w:szCs w:val="19"/>
        </w:rPr>
        <w:t>sungarritasunik eza, ahalegin fisikoa, ahalegin psikologikoa, eguraldia, arriskua, zarata eta gid</w:t>
      </w:r>
      <w:r w:rsidRPr="008F2D74">
        <w:rPr>
          <w:rFonts w:ascii="Helvetica LT Std" w:hAnsi="Helvetica LT Std"/>
          <w:sz w:val="19"/>
          <w:szCs w:val="19"/>
        </w:rPr>
        <w:t>a</w:t>
      </w:r>
      <w:r w:rsidRPr="008F2D74">
        <w:rPr>
          <w:rFonts w:ascii="Helvetica LT Std" w:hAnsi="Helvetica LT Std"/>
          <w:sz w:val="19"/>
          <w:szCs w:val="19"/>
        </w:rPr>
        <w:t>tzea.</w:t>
      </w:r>
    </w:p>
    <w:p w:rsidR="00157A38" w:rsidRPr="008F2D74" w:rsidRDefault="00157A38" w:rsidP="00486884">
      <w:pPr>
        <w:pStyle w:val="texto"/>
        <w:spacing w:after="120"/>
        <w:rPr>
          <w:rFonts w:ascii="Helvetica LT Std" w:hAnsi="Helvetica LT Std"/>
          <w:sz w:val="19"/>
          <w:szCs w:val="19"/>
        </w:rPr>
      </w:pPr>
      <w:r w:rsidRPr="008F2D74">
        <w:rPr>
          <w:rFonts w:ascii="Helvetica LT Std" w:hAnsi="Helvetica LT Std"/>
          <w:sz w:val="19"/>
          <w:szCs w:val="19"/>
        </w:rPr>
        <w:t>134 lanpostuetatik 53tan jasotzen da ordainsari-kontzeptu horiek; horietatik, 13 izendapen l</w:t>
      </w:r>
      <w:r w:rsidRPr="008F2D74">
        <w:rPr>
          <w:rFonts w:ascii="Helvetica LT Std" w:hAnsi="Helvetica LT Std"/>
          <w:sz w:val="19"/>
          <w:szCs w:val="19"/>
        </w:rPr>
        <w:t>i</w:t>
      </w:r>
      <w:r w:rsidRPr="008F2D74">
        <w:rPr>
          <w:rFonts w:ascii="Helvetica LT Std" w:hAnsi="Helvetica LT Std"/>
          <w:sz w:val="19"/>
          <w:szCs w:val="19"/>
        </w:rPr>
        <w:t xml:space="preserve">brekoak dira eta 40, berriz, gainerako lanpostuei dagozkie. Lan-baldintzen araberako ordainsari </w:t>
      </w:r>
      <w:r w:rsidRPr="008F2D74">
        <w:rPr>
          <w:rFonts w:ascii="Helvetica LT Std" w:hAnsi="Helvetica LT Std"/>
          <w:sz w:val="19"/>
          <w:szCs w:val="19"/>
        </w:rPr>
        <w:lastRenderedPageBreak/>
        <w:t>bat esleituta daukaten 53 lanpostuetatik, 34k lanpostua dela-eta 200 puntutik beherako balor</w:t>
      </w:r>
      <w:r w:rsidRPr="008F2D74">
        <w:rPr>
          <w:rFonts w:ascii="Helvetica LT Std" w:hAnsi="Helvetica LT Std"/>
          <w:sz w:val="19"/>
          <w:szCs w:val="19"/>
        </w:rPr>
        <w:t>a</w:t>
      </w:r>
      <w:r w:rsidRPr="008F2D74">
        <w:rPr>
          <w:rFonts w:ascii="Helvetica LT Std" w:hAnsi="Helvetica LT Std"/>
          <w:sz w:val="19"/>
          <w:szCs w:val="19"/>
        </w:rPr>
        <w:t>zioa dutenak dira.</w:t>
      </w:r>
    </w:p>
    <w:p w:rsidR="00157A38" w:rsidRPr="008F2D74" w:rsidRDefault="00157A38" w:rsidP="00486884">
      <w:pPr>
        <w:pStyle w:val="texto"/>
        <w:spacing w:after="120"/>
        <w:rPr>
          <w:rFonts w:ascii="Helvetica LT Std" w:hAnsi="Helvetica LT Std"/>
          <w:sz w:val="19"/>
          <w:szCs w:val="19"/>
        </w:rPr>
      </w:pPr>
      <w:r w:rsidRPr="008F2D74">
        <w:rPr>
          <w:rFonts w:ascii="Helvetica LT Std" w:hAnsi="Helvetica LT Std"/>
          <w:sz w:val="19"/>
          <w:szCs w:val="19"/>
        </w:rPr>
        <w:t>Lan-baldintzen araberako puntuazioa 1 puntutik 22 puntura bitartekoa da, eta puntuaren balio unitarioa, 2013tik, 118,208374 eurokoa da. Horrenbestez, ordainsaria urtean 118,21 eta 2.600,58 euro bitartekoa da.</w:t>
      </w:r>
    </w:p>
    <w:p w:rsidR="00157A38" w:rsidRPr="008F2D74" w:rsidRDefault="00157A38" w:rsidP="00486884">
      <w:pPr>
        <w:pStyle w:val="texto"/>
        <w:spacing w:after="120"/>
        <w:rPr>
          <w:rFonts w:ascii="Helvetica LT Std" w:hAnsi="Helvetica LT Std"/>
          <w:sz w:val="19"/>
          <w:szCs w:val="19"/>
        </w:rPr>
      </w:pPr>
      <w:r w:rsidRPr="008F2D74">
        <w:rPr>
          <w:rFonts w:ascii="Helvetica LT Std" w:hAnsi="Helvetica LT Std"/>
          <w:sz w:val="19"/>
          <w:szCs w:val="19"/>
        </w:rPr>
        <w:t>Hitzarmenak lanpostu bakoitzari esleitutako puntuak jasotzen ditu, 1. eta 2. ataletan deskrib</w:t>
      </w:r>
      <w:r w:rsidRPr="008F2D74">
        <w:rPr>
          <w:rFonts w:ascii="Helvetica LT Std" w:hAnsi="Helvetica LT Std"/>
          <w:sz w:val="19"/>
          <w:szCs w:val="19"/>
        </w:rPr>
        <w:t>a</w:t>
      </w:r>
      <w:r w:rsidRPr="008F2D74">
        <w:rPr>
          <w:rFonts w:ascii="Helvetica LT Std" w:hAnsi="Helvetica LT Std"/>
          <w:sz w:val="19"/>
          <w:szCs w:val="19"/>
        </w:rPr>
        <w:t>tutako bi balorazio horiek kontuan hartuta.</w:t>
      </w:r>
    </w:p>
    <w:p w:rsidR="00157A38" w:rsidRPr="008F2D74" w:rsidRDefault="00157A38" w:rsidP="00486884">
      <w:pPr>
        <w:pStyle w:val="texto"/>
        <w:spacing w:after="120"/>
        <w:rPr>
          <w:rFonts w:ascii="Helvetica LT Std" w:hAnsi="Helvetica LT Std"/>
          <w:spacing w:val="0"/>
          <w:sz w:val="19"/>
          <w:szCs w:val="19"/>
        </w:rPr>
      </w:pPr>
      <w:r w:rsidRPr="008F2D74">
        <w:rPr>
          <w:rFonts w:ascii="Helvetica LT Std" w:hAnsi="Helvetica LT Std"/>
          <w:spacing w:val="0"/>
          <w:sz w:val="19"/>
          <w:szCs w:val="19"/>
        </w:rPr>
        <w:t>Egiaztatu dugu ezen, nominen lagin bat hartuta, lanpostuari hitzarmenean aurreikusitako puntuazioa aplikatzen zaiola, dagokion balorazioaren araberakoa.</w:t>
      </w:r>
    </w:p>
    <w:p w:rsidR="00157A38" w:rsidRPr="008F2D74" w:rsidRDefault="00486884" w:rsidP="00486884">
      <w:pPr>
        <w:pStyle w:val="texto"/>
        <w:spacing w:after="120"/>
        <w:rPr>
          <w:rFonts w:ascii="Helvetica LT Std" w:hAnsi="Helvetica LT Std"/>
          <w:sz w:val="19"/>
          <w:szCs w:val="19"/>
        </w:rPr>
      </w:pPr>
      <w:r w:rsidRPr="008F2D74">
        <w:rPr>
          <w:rFonts w:ascii="Helvetica LT Std" w:hAnsi="Helvetica LT Std"/>
          <w:sz w:val="19"/>
          <w:szCs w:val="19"/>
        </w:rPr>
        <w:t>e.3) Antzinatasuna: 2013an, 108,1 euro zerbitzu-urte bakoitzeko.</w:t>
      </w:r>
    </w:p>
    <w:p w:rsidR="00157A38" w:rsidRPr="008F2D74" w:rsidRDefault="00486884" w:rsidP="00486884">
      <w:pPr>
        <w:pStyle w:val="texto"/>
        <w:spacing w:before="120"/>
        <w:rPr>
          <w:rFonts w:ascii="Helvetica LT Std" w:hAnsi="Helvetica LT Std"/>
          <w:sz w:val="19"/>
          <w:szCs w:val="19"/>
        </w:rPr>
      </w:pPr>
      <w:r w:rsidRPr="008F2D74">
        <w:rPr>
          <w:rFonts w:ascii="Helvetica LT Std" w:hAnsi="Helvetica LT Std"/>
          <w:sz w:val="19"/>
          <w:szCs w:val="19"/>
        </w:rPr>
        <w:t xml:space="preserve">e.4) Plusak: </w:t>
      </w:r>
    </w:p>
    <w:tbl>
      <w:tblPr>
        <w:tblW w:w="8598" w:type="dxa"/>
        <w:jc w:val="center"/>
        <w:tblLook w:val="01E0" w:firstRow="1" w:lastRow="1" w:firstColumn="1" w:lastColumn="1" w:noHBand="0" w:noVBand="0"/>
      </w:tblPr>
      <w:tblGrid>
        <w:gridCol w:w="2847"/>
        <w:gridCol w:w="1848"/>
        <w:gridCol w:w="3903"/>
      </w:tblGrid>
      <w:tr w:rsidR="00157A38" w:rsidRPr="00DF22D8" w:rsidTr="00486884">
        <w:trPr>
          <w:trHeight w:val="227"/>
          <w:jc w:val="center"/>
        </w:trPr>
        <w:tc>
          <w:tcPr>
            <w:tcW w:w="2847" w:type="dxa"/>
            <w:tcBorders>
              <w:top w:val="single" w:sz="4" w:space="0" w:color="auto"/>
              <w:bottom w:val="single" w:sz="4" w:space="0" w:color="auto"/>
            </w:tcBorders>
            <w:shd w:val="clear" w:color="auto" w:fill="FABF8F" w:themeFill="accent6" w:themeFillTint="99"/>
            <w:vAlign w:val="center"/>
          </w:tcPr>
          <w:p w:rsidR="00157A38" w:rsidRPr="00DF22D8" w:rsidRDefault="00486884" w:rsidP="003300C4">
            <w:pPr>
              <w:pStyle w:val="cuadroCabe"/>
              <w:jc w:val="left"/>
              <w:rPr>
                <w:rFonts w:ascii="Helvetica LT Std" w:hAnsi="Helvetica LT Std"/>
                <w:sz w:val="16"/>
                <w:szCs w:val="16"/>
              </w:rPr>
            </w:pPr>
            <w:r w:rsidRPr="00DF22D8">
              <w:rPr>
                <w:rFonts w:ascii="Helvetica LT Std" w:hAnsi="Helvetica LT Std"/>
                <w:sz w:val="16"/>
                <w:szCs w:val="16"/>
              </w:rPr>
              <w:t>Plusak</w:t>
            </w:r>
          </w:p>
        </w:tc>
        <w:tc>
          <w:tcPr>
            <w:tcW w:w="1848" w:type="dxa"/>
            <w:tcBorders>
              <w:top w:val="single" w:sz="4" w:space="0" w:color="auto"/>
              <w:bottom w:val="single" w:sz="4" w:space="0" w:color="auto"/>
            </w:tcBorders>
            <w:shd w:val="clear" w:color="auto" w:fill="FABF8F" w:themeFill="accent6" w:themeFillTint="99"/>
            <w:vAlign w:val="center"/>
          </w:tcPr>
          <w:p w:rsidR="00157A38" w:rsidRPr="00DF22D8" w:rsidRDefault="00157A38" w:rsidP="00486884">
            <w:pPr>
              <w:pStyle w:val="cuadroCabe"/>
              <w:jc w:val="right"/>
              <w:rPr>
                <w:rFonts w:ascii="Helvetica LT Std" w:hAnsi="Helvetica LT Std"/>
                <w:sz w:val="16"/>
                <w:szCs w:val="16"/>
              </w:rPr>
            </w:pPr>
            <w:r w:rsidRPr="00DF22D8">
              <w:rPr>
                <w:rFonts w:ascii="Helvetica LT Std" w:hAnsi="Helvetica LT Std"/>
                <w:sz w:val="16"/>
                <w:szCs w:val="16"/>
              </w:rPr>
              <w:t>2013ko zenbatekoa</w:t>
            </w:r>
          </w:p>
        </w:tc>
        <w:tc>
          <w:tcPr>
            <w:tcW w:w="3903" w:type="dxa"/>
            <w:tcBorders>
              <w:top w:val="single" w:sz="4" w:space="0" w:color="auto"/>
              <w:bottom w:val="single" w:sz="4" w:space="0" w:color="auto"/>
            </w:tcBorders>
            <w:shd w:val="clear" w:color="auto" w:fill="FABF8F" w:themeFill="accent6" w:themeFillTint="99"/>
            <w:vAlign w:val="center"/>
          </w:tcPr>
          <w:p w:rsidR="00157A38" w:rsidRPr="00DF22D8" w:rsidRDefault="00157A38" w:rsidP="00486884">
            <w:pPr>
              <w:pStyle w:val="cuadroCabe"/>
              <w:ind w:left="489"/>
              <w:jc w:val="left"/>
              <w:rPr>
                <w:rFonts w:ascii="Helvetica LT Std" w:hAnsi="Helvetica LT Std"/>
                <w:sz w:val="16"/>
                <w:szCs w:val="16"/>
              </w:rPr>
            </w:pPr>
          </w:p>
        </w:tc>
      </w:tr>
      <w:tr w:rsidR="00157A38" w:rsidRPr="00DF22D8" w:rsidTr="00486884">
        <w:trPr>
          <w:trHeight w:val="227"/>
          <w:jc w:val="center"/>
        </w:trPr>
        <w:tc>
          <w:tcPr>
            <w:tcW w:w="2847" w:type="dxa"/>
            <w:tcBorders>
              <w:top w:val="single" w:sz="4" w:space="0" w:color="auto"/>
              <w:bottom w:val="single" w:sz="4" w:space="0" w:color="auto"/>
            </w:tcBorders>
            <w:shd w:val="clear" w:color="auto" w:fill="auto"/>
            <w:vAlign w:val="center"/>
          </w:tcPr>
          <w:p w:rsidR="00157A38" w:rsidRPr="00DF22D8" w:rsidRDefault="00486884" w:rsidP="00486884">
            <w:pPr>
              <w:pStyle w:val="cuatexto"/>
              <w:jc w:val="left"/>
              <w:rPr>
                <w:rFonts w:ascii="Helvetica LT Std" w:hAnsi="Helvetica LT Std"/>
                <w:sz w:val="16"/>
                <w:szCs w:val="16"/>
              </w:rPr>
            </w:pPr>
            <w:r w:rsidRPr="00DF22D8">
              <w:rPr>
                <w:rFonts w:ascii="Helvetica LT Std" w:hAnsi="Helvetica LT Std"/>
                <w:sz w:val="16"/>
                <w:szCs w:val="16"/>
              </w:rPr>
              <w:t>Ihesak</w:t>
            </w:r>
          </w:p>
        </w:tc>
        <w:tc>
          <w:tcPr>
            <w:tcW w:w="1848" w:type="dxa"/>
            <w:tcBorders>
              <w:top w:val="single" w:sz="4" w:space="0" w:color="auto"/>
              <w:bottom w:val="single" w:sz="4" w:space="0" w:color="auto"/>
            </w:tcBorders>
            <w:vAlign w:val="center"/>
          </w:tcPr>
          <w:p w:rsidR="00157A38" w:rsidRPr="00DF22D8" w:rsidRDefault="00486884" w:rsidP="00486884">
            <w:pPr>
              <w:pStyle w:val="cuatexto"/>
              <w:jc w:val="right"/>
              <w:rPr>
                <w:rFonts w:ascii="Helvetica LT Std" w:hAnsi="Helvetica LT Std"/>
                <w:sz w:val="16"/>
                <w:szCs w:val="16"/>
              </w:rPr>
            </w:pPr>
            <w:r w:rsidRPr="00DF22D8">
              <w:rPr>
                <w:rFonts w:ascii="Helvetica LT Std" w:hAnsi="Helvetica LT Std"/>
                <w:sz w:val="16"/>
                <w:szCs w:val="16"/>
              </w:rPr>
              <w:t>42,25</w:t>
            </w:r>
          </w:p>
        </w:tc>
        <w:tc>
          <w:tcPr>
            <w:tcW w:w="3903" w:type="dxa"/>
            <w:tcBorders>
              <w:top w:val="single" w:sz="4" w:space="0" w:color="auto"/>
              <w:bottom w:val="single" w:sz="4" w:space="0" w:color="auto"/>
            </w:tcBorders>
            <w:shd w:val="clear" w:color="auto" w:fill="auto"/>
            <w:vAlign w:val="center"/>
          </w:tcPr>
          <w:p w:rsidR="00157A38" w:rsidRPr="00DF22D8" w:rsidRDefault="00486884" w:rsidP="00486884">
            <w:pPr>
              <w:pStyle w:val="cuatexto"/>
              <w:ind w:left="489"/>
              <w:jc w:val="left"/>
              <w:rPr>
                <w:rFonts w:ascii="Helvetica LT Std" w:hAnsi="Helvetica LT Std"/>
                <w:sz w:val="16"/>
                <w:szCs w:val="16"/>
              </w:rPr>
            </w:pPr>
            <w:r w:rsidRPr="00DF22D8">
              <w:rPr>
                <w:rFonts w:ascii="Helvetica LT Std" w:hAnsi="Helvetica LT Std"/>
                <w:sz w:val="16"/>
                <w:szCs w:val="16"/>
              </w:rPr>
              <w:t>Ihes bakoitzeko</w:t>
            </w:r>
          </w:p>
        </w:tc>
      </w:tr>
      <w:tr w:rsidR="00486884" w:rsidRPr="00DF22D8" w:rsidTr="00486884">
        <w:trPr>
          <w:trHeight w:val="227"/>
          <w:jc w:val="center"/>
        </w:trPr>
        <w:tc>
          <w:tcPr>
            <w:tcW w:w="2847" w:type="dxa"/>
            <w:tcBorders>
              <w:top w:val="single" w:sz="4" w:space="0" w:color="auto"/>
              <w:bottom w:val="single" w:sz="4" w:space="0" w:color="auto"/>
            </w:tcBorders>
            <w:shd w:val="clear" w:color="auto" w:fill="auto"/>
            <w:vAlign w:val="center"/>
          </w:tcPr>
          <w:p w:rsidR="00486884" w:rsidRPr="00DF22D8" w:rsidRDefault="00486884" w:rsidP="00486884">
            <w:pPr>
              <w:pStyle w:val="cuatexto"/>
              <w:jc w:val="left"/>
              <w:rPr>
                <w:rFonts w:ascii="Helvetica LT Std" w:hAnsi="Helvetica LT Std"/>
                <w:sz w:val="16"/>
                <w:szCs w:val="16"/>
              </w:rPr>
            </w:pPr>
            <w:r w:rsidRPr="00DF22D8">
              <w:rPr>
                <w:rFonts w:ascii="Helvetica LT Std" w:hAnsi="Helvetica LT Std"/>
                <w:sz w:val="16"/>
                <w:szCs w:val="16"/>
              </w:rPr>
              <w:t>Gauekoa</w:t>
            </w:r>
          </w:p>
        </w:tc>
        <w:tc>
          <w:tcPr>
            <w:tcW w:w="1848" w:type="dxa"/>
            <w:tcBorders>
              <w:top w:val="single" w:sz="4" w:space="0" w:color="auto"/>
              <w:bottom w:val="single" w:sz="4" w:space="0" w:color="auto"/>
            </w:tcBorders>
            <w:vAlign w:val="center"/>
          </w:tcPr>
          <w:p w:rsidR="00486884" w:rsidRPr="00DF22D8" w:rsidRDefault="00486884" w:rsidP="00486884">
            <w:pPr>
              <w:pStyle w:val="cuatexto"/>
              <w:jc w:val="right"/>
              <w:rPr>
                <w:rFonts w:ascii="Helvetica LT Std" w:hAnsi="Helvetica LT Std"/>
                <w:sz w:val="16"/>
                <w:szCs w:val="16"/>
              </w:rPr>
            </w:pPr>
            <w:r w:rsidRPr="00DF22D8">
              <w:rPr>
                <w:rFonts w:ascii="Helvetica LT Std" w:hAnsi="Helvetica LT Std"/>
                <w:sz w:val="16"/>
                <w:szCs w:val="16"/>
              </w:rPr>
              <w:t>16,04</w:t>
            </w:r>
          </w:p>
        </w:tc>
        <w:tc>
          <w:tcPr>
            <w:tcW w:w="3903" w:type="dxa"/>
            <w:tcBorders>
              <w:top w:val="single" w:sz="4" w:space="0" w:color="auto"/>
              <w:bottom w:val="single" w:sz="4" w:space="0" w:color="auto"/>
            </w:tcBorders>
            <w:shd w:val="clear" w:color="auto" w:fill="auto"/>
            <w:vAlign w:val="center"/>
          </w:tcPr>
          <w:p w:rsidR="00486884" w:rsidRPr="00DF22D8" w:rsidRDefault="00486884" w:rsidP="00486884">
            <w:pPr>
              <w:pStyle w:val="cuatexto"/>
              <w:ind w:left="489"/>
              <w:jc w:val="left"/>
              <w:rPr>
                <w:rFonts w:ascii="Helvetica LT Std" w:hAnsi="Helvetica LT Std"/>
                <w:sz w:val="16"/>
                <w:szCs w:val="16"/>
              </w:rPr>
            </w:pPr>
            <w:r w:rsidRPr="00DF22D8">
              <w:rPr>
                <w:rFonts w:ascii="Helvetica LT Std" w:hAnsi="Helvetica LT Std"/>
                <w:sz w:val="16"/>
                <w:szCs w:val="16"/>
              </w:rPr>
              <w:t>Gaueko lanaldiarena</w:t>
            </w:r>
          </w:p>
        </w:tc>
      </w:tr>
      <w:tr w:rsidR="00486884" w:rsidRPr="00DF22D8" w:rsidTr="00486884">
        <w:trPr>
          <w:trHeight w:val="227"/>
          <w:jc w:val="center"/>
        </w:trPr>
        <w:tc>
          <w:tcPr>
            <w:tcW w:w="2847" w:type="dxa"/>
            <w:tcBorders>
              <w:top w:val="single" w:sz="4" w:space="0" w:color="auto"/>
              <w:bottom w:val="single" w:sz="4" w:space="0" w:color="auto"/>
            </w:tcBorders>
            <w:shd w:val="clear" w:color="auto" w:fill="auto"/>
            <w:vAlign w:val="center"/>
          </w:tcPr>
          <w:p w:rsidR="00486884" w:rsidRPr="00DF22D8" w:rsidRDefault="00486884" w:rsidP="00486884">
            <w:pPr>
              <w:pStyle w:val="cuatexto"/>
              <w:jc w:val="left"/>
              <w:rPr>
                <w:rFonts w:ascii="Helvetica LT Std" w:hAnsi="Helvetica LT Std"/>
                <w:sz w:val="16"/>
                <w:szCs w:val="16"/>
              </w:rPr>
            </w:pPr>
            <w:r w:rsidRPr="00DF22D8">
              <w:rPr>
                <w:rFonts w:ascii="Helvetica LT Std" w:hAnsi="Helvetica LT Std"/>
                <w:sz w:val="16"/>
                <w:szCs w:val="16"/>
              </w:rPr>
              <w:t>Jaiegunarena</w:t>
            </w:r>
          </w:p>
        </w:tc>
        <w:tc>
          <w:tcPr>
            <w:tcW w:w="1848" w:type="dxa"/>
            <w:tcBorders>
              <w:top w:val="single" w:sz="4" w:space="0" w:color="auto"/>
              <w:bottom w:val="single" w:sz="4" w:space="0" w:color="auto"/>
            </w:tcBorders>
            <w:vAlign w:val="center"/>
          </w:tcPr>
          <w:p w:rsidR="00486884" w:rsidRPr="00DF22D8" w:rsidRDefault="00486884" w:rsidP="00486884">
            <w:pPr>
              <w:pStyle w:val="cuatexto"/>
              <w:jc w:val="right"/>
              <w:rPr>
                <w:rFonts w:ascii="Helvetica LT Std" w:hAnsi="Helvetica LT Std"/>
                <w:sz w:val="16"/>
                <w:szCs w:val="16"/>
              </w:rPr>
            </w:pPr>
            <w:r w:rsidRPr="00DF22D8">
              <w:rPr>
                <w:rFonts w:ascii="Helvetica LT Std" w:hAnsi="Helvetica LT Std"/>
                <w:sz w:val="16"/>
                <w:szCs w:val="16"/>
              </w:rPr>
              <w:t>17,42</w:t>
            </w:r>
          </w:p>
        </w:tc>
        <w:tc>
          <w:tcPr>
            <w:tcW w:w="3903" w:type="dxa"/>
            <w:tcBorders>
              <w:top w:val="single" w:sz="4" w:space="0" w:color="auto"/>
              <w:bottom w:val="single" w:sz="4" w:space="0" w:color="auto"/>
            </w:tcBorders>
            <w:shd w:val="clear" w:color="auto" w:fill="auto"/>
            <w:vAlign w:val="center"/>
          </w:tcPr>
          <w:p w:rsidR="00486884" w:rsidRPr="00DF22D8" w:rsidRDefault="00486884" w:rsidP="00486884">
            <w:pPr>
              <w:pStyle w:val="cuatexto"/>
              <w:ind w:left="489"/>
              <w:jc w:val="left"/>
              <w:rPr>
                <w:rFonts w:ascii="Helvetica LT Std" w:hAnsi="Helvetica LT Std"/>
                <w:sz w:val="16"/>
                <w:szCs w:val="16"/>
              </w:rPr>
            </w:pPr>
            <w:r w:rsidRPr="00DF22D8">
              <w:rPr>
                <w:rFonts w:ascii="Helvetica LT Std" w:hAnsi="Helvetica LT Std"/>
                <w:sz w:val="16"/>
                <w:szCs w:val="16"/>
              </w:rPr>
              <w:t>Jai egun osoarena</w:t>
            </w:r>
          </w:p>
        </w:tc>
      </w:tr>
      <w:tr w:rsidR="00486884" w:rsidRPr="00DF22D8" w:rsidTr="00486884">
        <w:trPr>
          <w:trHeight w:val="227"/>
          <w:jc w:val="center"/>
        </w:trPr>
        <w:tc>
          <w:tcPr>
            <w:tcW w:w="2847" w:type="dxa"/>
            <w:tcBorders>
              <w:top w:val="single" w:sz="4" w:space="0" w:color="auto"/>
              <w:bottom w:val="single" w:sz="4" w:space="0" w:color="auto"/>
            </w:tcBorders>
            <w:shd w:val="clear" w:color="auto" w:fill="auto"/>
            <w:vAlign w:val="center"/>
          </w:tcPr>
          <w:p w:rsidR="00486884" w:rsidRPr="00DF22D8" w:rsidRDefault="00486884" w:rsidP="00486884">
            <w:pPr>
              <w:pStyle w:val="cuatexto"/>
              <w:jc w:val="left"/>
              <w:rPr>
                <w:rFonts w:ascii="Helvetica LT Std" w:hAnsi="Helvetica LT Std"/>
                <w:sz w:val="16"/>
                <w:szCs w:val="16"/>
              </w:rPr>
            </w:pPr>
            <w:r w:rsidRPr="00DF22D8">
              <w:rPr>
                <w:rFonts w:ascii="Helvetica LT Std" w:hAnsi="Helvetica LT Std"/>
                <w:sz w:val="16"/>
                <w:szCs w:val="16"/>
              </w:rPr>
              <w:t>Berezia</w:t>
            </w:r>
          </w:p>
        </w:tc>
        <w:tc>
          <w:tcPr>
            <w:tcW w:w="1848" w:type="dxa"/>
            <w:tcBorders>
              <w:top w:val="single" w:sz="4" w:space="0" w:color="auto"/>
              <w:bottom w:val="single" w:sz="4" w:space="0" w:color="auto"/>
            </w:tcBorders>
            <w:vAlign w:val="center"/>
          </w:tcPr>
          <w:p w:rsidR="00486884" w:rsidRPr="00DF22D8" w:rsidRDefault="00486884" w:rsidP="00486884">
            <w:pPr>
              <w:pStyle w:val="cuatexto"/>
              <w:jc w:val="right"/>
              <w:rPr>
                <w:rFonts w:ascii="Helvetica LT Std" w:hAnsi="Helvetica LT Std"/>
                <w:sz w:val="16"/>
                <w:szCs w:val="16"/>
              </w:rPr>
            </w:pPr>
          </w:p>
        </w:tc>
        <w:tc>
          <w:tcPr>
            <w:tcW w:w="3903" w:type="dxa"/>
            <w:tcBorders>
              <w:top w:val="single" w:sz="4" w:space="0" w:color="auto"/>
              <w:bottom w:val="single" w:sz="4" w:space="0" w:color="auto"/>
            </w:tcBorders>
            <w:shd w:val="clear" w:color="auto" w:fill="auto"/>
            <w:vAlign w:val="center"/>
          </w:tcPr>
          <w:p w:rsidR="00486884" w:rsidRPr="00DF22D8" w:rsidRDefault="00486884" w:rsidP="00486884">
            <w:pPr>
              <w:pStyle w:val="cuatexto"/>
              <w:ind w:left="489"/>
              <w:jc w:val="left"/>
              <w:rPr>
                <w:rFonts w:ascii="Helvetica LT Std" w:hAnsi="Helvetica LT Std"/>
                <w:sz w:val="16"/>
                <w:szCs w:val="16"/>
              </w:rPr>
            </w:pPr>
          </w:p>
        </w:tc>
      </w:tr>
    </w:tbl>
    <w:p w:rsidR="00157A38" w:rsidRPr="008F2D74" w:rsidRDefault="00157A38" w:rsidP="002D326F">
      <w:pPr>
        <w:pStyle w:val="texto"/>
        <w:spacing w:before="240"/>
        <w:rPr>
          <w:rFonts w:ascii="Helvetica LT Std" w:hAnsi="Helvetica LT Std"/>
          <w:b/>
          <w:sz w:val="19"/>
          <w:szCs w:val="19"/>
        </w:rPr>
      </w:pPr>
      <w:r w:rsidRPr="008F2D74">
        <w:rPr>
          <w:rFonts w:ascii="Helvetica LT Std" w:hAnsi="Helvetica LT Std"/>
          <w:sz w:val="19"/>
          <w:szCs w:val="19"/>
        </w:rPr>
        <w:t>Plus bereziak honako kontzeptu hauek jasotzen digu: erretena; urteko orduen itxieraren ar</w:t>
      </w:r>
      <w:r w:rsidRPr="008F2D74">
        <w:rPr>
          <w:rFonts w:ascii="Helvetica LT Std" w:hAnsi="Helvetica LT Std"/>
          <w:sz w:val="19"/>
          <w:szCs w:val="19"/>
        </w:rPr>
        <w:t>a</w:t>
      </w:r>
      <w:r w:rsidRPr="008F2D74">
        <w:rPr>
          <w:rFonts w:ascii="Helvetica LT Std" w:hAnsi="Helvetica LT Std"/>
          <w:sz w:val="19"/>
          <w:szCs w:val="19"/>
        </w:rPr>
        <w:t>berako ordainsari doikuntzak; balorazio desberdina duten lanpostuen aldi baterako edo noizb</w:t>
      </w:r>
      <w:r w:rsidRPr="008F2D74">
        <w:rPr>
          <w:rFonts w:ascii="Helvetica LT Std" w:hAnsi="Helvetica LT Std"/>
          <w:sz w:val="19"/>
          <w:szCs w:val="19"/>
        </w:rPr>
        <w:t>e</w:t>
      </w:r>
      <w:r w:rsidRPr="008F2D74">
        <w:rPr>
          <w:rFonts w:ascii="Helvetica LT Std" w:hAnsi="Helvetica LT Std"/>
          <w:sz w:val="19"/>
          <w:szCs w:val="19"/>
        </w:rPr>
        <w:t>hinka betetzean gertatzen diren ordainsari aldeak; lanaldiaz besteko ordutegi batean egiteko pr</w:t>
      </w:r>
      <w:r w:rsidRPr="008F2D74">
        <w:rPr>
          <w:rFonts w:ascii="Helvetica LT Std" w:hAnsi="Helvetica LT Std"/>
          <w:sz w:val="19"/>
          <w:szCs w:val="19"/>
        </w:rPr>
        <w:t>o</w:t>
      </w:r>
      <w:r w:rsidRPr="008F2D74">
        <w:rPr>
          <w:rFonts w:ascii="Helvetica LT Std" w:hAnsi="Helvetica LT Std"/>
          <w:sz w:val="19"/>
          <w:szCs w:val="19"/>
        </w:rPr>
        <w:t>gramatzen diren izaera arrunteko edo bereziko lan edo jardueren konpentsazioa; eta gerta da</w:t>
      </w:r>
      <w:r w:rsidRPr="008F2D74">
        <w:rPr>
          <w:rFonts w:ascii="Helvetica LT Std" w:hAnsi="Helvetica LT Std"/>
          <w:sz w:val="19"/>
          <w:szCs w:val="19"/>
        </w:rPr>
        <w:t>i</w:t>
      </w:r>
      <w:r w:rsidRPr="008F2D74">
        <w:rPr>
          <w:rFonts w:ascii="Helvetica LT Std" w:hAnsi="Helvetica LT Std"/>
          <w:sz w:val="19"/>
          <w:szCs w:val="19"/>
        </w:rPr>
        <w:t>tezkeen bestelako egoera bereziak.</w:t>
      </w:r>
      <w:r w:rsidRPr="008F2D74">
        <w:rPr>
          <w:rFonts w:ascii="Helvetica LT Std" w:hAnsi="Helvetica LT Std"/>
          <w:b/>
          <w:sz w:val="19"/>
          <w:szCs w:val="19"/>
        </w:rPr>
        <w:t xml:space="preserve"> </w:t>
      </w:r>
    </w:p>
    <w:p w:rsidR="00157A38" w:rsidRPr="008F2D74" w:rsidRDefault="00486884" w:rsidP="00486884">
      <w:pPr>
        <w:pStyle w:val="texto"/>
        <w:spacing w:before="240"/>
        <w:rPr>
          <w:rFonts w:ascii="Helvetica LT Std" w:hAnsi="Helvetica LT Std"/>
          <w:sz w:val="19"/>
          <w:szCs w:val="19"/>
        </w:rPr>
      </w:pPr>
      <w:r w:rsidRPr="008F2D74">
        <w:rPr>
          <w:rFonts w:ascii="Helvetica LT Std" w:hAnsi="Helvetica LT Std"/>
          <w:sz w:val="19"/>
          <w:szCs w:val="19"/>
        </w:rPr>
        <w:t>e.5) Kilometrajea: 0,30 euro kilometro bakoitzeko.</w:t>
      </w:r>
    </w:p>
    <w:p w:rsidR="00157A38" w:rsidRPr="008F2D74" w:rsidRDefault="00157A38" w:rsidP="002D326F">
      <w:pPr>
        <w:pStyle w:val="texto"/>
        <w:rPr>
          <w:rFonts w:ascii="Helvetica LT Std" w:hAnsi="Helvetica LT Std"/>
          <w:sz w:val="19"/>
          <w:szCs w:val="19"/>
        </w:rPr>
      </w:pPr>
      <w:r w:rsidRPr="008F2D74">
        <w:rPr>
          <w:rFonts w:ascii="Helvetica LT Std" w:hAnsi="Helvetica LT Std"/>
          <w:sz w:val="19"/>
          <w:szCs w:val="19"/>
        </w:rPr>
        <w:t>Aurreko ordainsari-kontzeptuez gainera, Sozietateko langileek eskubidea dute, besteak beste, honako laguntza sozialak jasotzeko:</w:t>
      </w:r>
    </w:p>
    <w:p w:rsidR="00157A38" w:rsidRPr="008F2D74" w:rsidRDefault="002D326F" w:rsidP="00486884">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8F2D74">
        <w:rPr>
          <w:rFonts w:ascii="Helvetica LT Std" w:hAnsi="Helvetica LT Std"/>
          <w:sz w:val="19"/>
          <w:szCs w:val="19"/>
        </w:rPr>
        <w:t xml:space="preserve"> Aldi baterako ezgaitasunerako osagarria: enpresak guztizko ordainsariaren ehuneko 100a osatzerainoko zenbatekoa ordaintzen du.  </w:t>
      </w:r>
    </w:p>
    <w:p w:rsidR="00157A38" w:rsidRPr="008F2D74" w:rsidRDefault="00486884" w:rsidP="00486884">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8F2D74">
        <w:rPr>
          <w:rFonts w:ascii="Helvetica LT Std" w:hAnsi="Helvetica LT Std"/>
          <w:sz w:val="19"/>
          <w:szCs w:val="19"/>
        </w:rPr>
        <w:t xml:space="preserve"> Erretiro-plana, non erretiro partzialerako eskubidea ezartzen baita, itundutako estipulazioen arabera: 2013ko martxotik 2018ko abendura daukate indarra. Planaren indarraldiaren barruan 64 urte betetzen dituzten langileek erretiroa hartu ahalko dute eskubide pasiboen ehuneko 100 G</w:t>
      </w:r>
      <w:r w:rsidRPr="008F2D74">
        <w:rPr>
          <w:rFonts w:ascii="Helvetica LT Std" w:hAnsi="Helvetica LT Std"/>
          <w:sz w:val="19"/>
          <w:szCs w:val="19"/>
        </w:rPr>
        <w:t>i</w:t>
      </w:r>
      <w:r w:rsidRPr="008F2D74">
        <w:rPr>
          <w:rFonts w:ascii="Helvetica LT Std" w:hAnsi="Helvetica LT Std"/>
          <w:sz w:val="19"/>
          <w:szCs w:val="19"/>
        </w:rPr>
        <w:t>zarte Segurantzaren kargura ordainduta.</w:t>
      </w:r>
    </w:p>
    <w:p w:rsidR="00157A38" w:rsidRPr="008F2D74" w:rsidRDefault="00157A38" w:rsidP="00486884">
      <w:pPr>
        <w:pStyle w:val="texto"/>
        <w:numPr>
          <w:ilvl w:val="0"/>
          <w:numId w:val="2"/>
        </w:numPr>
        <w:tabs>
          <w:tab w:val="clear" w:pos="2835"/>
          <w:tab w:val="clear" w:pos="3969"/>
          <w:tab w:val="clear" w:pos="5103"/>
          <w:tab w:val="clear" w:pos="6237"/>
          <w:tab w:val="clear" w:pos="7371"/>
          <w:tab w:val="left" w:pos="480"/>
          <w:tab w:val="num" w:pos="600"/>
          <w:tab w:val="num" w:pos="720"/>
        </w:tabs>
        <w:ind w:left="0" w:firstLine="290"/>
        <w:rPr>
          <w:rFonts w:ascii="Helvetica LT Std" w:hAnsi="Helvetica LT Std" w:cs="Arial"/>
          <w:sz w:val="19"/>
          <w:szCs w:val="19"/>
        </w:rPr>
      </w:pPr>
      <w:r w:rsidRPr="008F2D74">
        <w:rPr>
          <w:rFonts w:ascii="Helvetica LT Std" w:hAnsi="Helvetica LT Std"/>
          <w:sz w:val="19"/>
          <w:szCs w:val="19"/>
        </w:rPr>
        <w:t xml:space="preserve"> Hitzarmenean jasotako kalte-ordaineko osagarria. 2013ko urtarriletik aplikatzen da, eta h</w:t>
      </w:r>
      <w:r w:rsidRPr="008F2D74">
        <w:rPr>
          <w:rFonts w:ascii="Helvetica LT Std" w:hAnsi="Helvetica LT Std"/>
          <w:sz w:val="19"/>
          <w:szCs w:val="19"/>
        </w:rPr>
        <w:t>o</w:t>
      </w:r>
      <w:r w:rsidRPr="008F2D74">
        <w:rPr>
          <w:rFonts w:ascii="Helvetica LT Std" w:hAnsi="Helvetica LT Std"/>
          <w:sz w:val="19"/>
          <w:szCs w:val="19"/>
        </w:rPr>
        <w:t xml:space="preserve">nako kontzeptu hauek osatzen dute: </w:t>
      </w:r>
    </w:p>
    <w:p w:rsidR="00157A38" w:rsidRPr="008F2D74" w:rsidRDefault="00157A38" w:rsidP="002D326F">
      <w:pPr>
        <w:pStyle w:val="texto"/>
        <w:rPr>
          <w:rFonts w:ascii="Helvetica LT Std" w:hAnsi="Helvetica LT Std"/>
          <w:sz w:val="19"/>
          <w:szCs w:val="19"/>
        </w:rPr>
      </w:pPr>
      <w:r w:rsidRPr="008F2D74">
        <w:rPr>
          <w:rFonts w:ascii="Helvetica LT Std" w:hAnsi="Helvetica LT Std"/>
          <w:sz w:val="19"/>
          <w:szCs w:val="19"/>
        </w:rPr>
        <w:t>Uraren konpentsazioa: Urteko 137,33 euro langile bakoitzeko.</w:t>
      </w:r>
    </w:p>
    <w:p w:rsidR="00157A38" w:rsidRPr="008F2D74" w:rsidRDefault="00157A38" w:rsidP="002D326F">
      <w:pPr>
        <w:pStyle w:val="texto"/>
        <w:rPr>
          <w:rFonts w:ascii="Helvetica LT Std" w:hAnsi="Helvetica LT Std"/>
          <w:sz w:val="19"/>
          <w:szCs w:val="19"/>
        </w:rPr>
      </w:pPr>
      <w:r w:rsidRPr="008F2D74">
        <w:rPr>
          <w:rFonts w:ascii="Helvetica LT Std" w:hAnsi="Helvetica LT Std"/>
          <w:sz w:val="19"/>
          <w:szCs w:val="19"/>
        </w:rPr>
        <w:t>Lanerako jantziengatiko konpentsazioa: 372,67 euro langile bakoitzeko. Kopurua metagarria da.</w:t>
      </w:r>
    </w:p>
    <w:p w:rsidR="00157A38" w:rsidRPr="008F2D74" w:rsidRDefault="00157A38" w:rsidP="002D326F">
      <w:pPr>
        <w:pStyle w:val="texto"/>
        <w:rPr>
          <w:rFonts w:ascii="Helvetica LT Std" w:hAnsi="Helvetica LT Std"/>
          <w:sz w:val="19"/>
          <w:szCs w:val="19"/>
        </w:rPr>
      </w:pPr>
      <w:r w:rsidRPr="008F2D74">
        <w:rPr>
          <w:rFonts w:ascii="Helvetica LT Std" w:hAnsi="Helvetica LT Std"/>
          <w:sz w:val="19"/>
          <w:szCs w:val="19"/>
        </w:rPr>
        <w:t>Enpresak urtero Gizarte Aurreikuspeneko Funtsari egiten dion ekarpenaren konpentsazioa, horren barne dela Aurrerabide Pertsonalerako Laguntza: Urteko 90 euro langile bakoitzeko.</w:t>
      </w:r>
    </w:p>
    <w:p w:rsidR="00157A38" w:rsidRPr="008F2D74" w:rsidRDefault="00157A38" w:rsidP="002D326F">
      <w:pPr>
        <w:pStyle w:val="texto"/>
        <w:rPr>
          <w:rFonts w:ascii="Helvetica LT Std" w:hAnsi="Helvetica LT Std"/>
          <w:sz w:val="19"/>
          <w:szCs w:val="19"/>
        </w:rPr>
      </w:pPr>
      <w:r w:rsidRPr="008F2D74">
        <w:rPr>
          <w:rFonts w:ascii="Helvetica LT Std" w:hAnsi="Helvetica LT Std"/>
          <w:sz w:val="19"/>
          <w:szCs w:val="19"/>
        </w:rPr>
        <w:t>Aseguruak: bizitza-asegurua pentsio-planari buruzko akordioaren barruan dagoela jotzen da. Istripu-aseguruari eusten zaio.</w:t>
      </w:r>
    </w:p>
    <w:p w:rsidR="00157A38" w:rsidRPr="008F2D74" w:rsidRDefault="00486884" w:rsidP="00486884">
      <w:pPr>
        <w:pStyle w:val="texto"/>
        <w:spacing w:before="120" w:after="160"/>
        <w:rPr>
          <w:rFonts w:ascii="Helvetica LT Std" w:hAnsi="Helvetica LT Std"/>
          <w:sz w:val="19"/>
          <w:szCs w:val="19"/>
        </w:rPr>
      </w:pPr>
      <w:r w:rsidRPr="008F2D74">
        <w:rPr>
          <w:rFonts w:ascii="Helvetica LT Std" w:hAnsi="Helvetica LT Std"/>
          <w:sz w:val="19"/>
          <w:szCs w:val="19"/>
        </w:rPr>
        <w:t>f) Administrazio-organoetako ordainsariak</w:t>
      </w:r>
    </w:p>
    <w:p w:rsidR="00157A38" w:rsidRPr="008F2D74" w:rsidRDefault="00157A38" w:rsidP="002D326F">
      <w:pPr>
        <w:pStyle w:val="texto"/>
        <w:rPr>
          <w:rFonts w:ascii="Helvetica LT Std" w:hAnsi="Helvetica LT Std"/>
          <w:spacing w:val="4"/>
          <w:sz w:val="19"/>
          <w:szCs w:val="19"/>
        </w:rPr>
      </w:pPr>
      <w:r w:rsidRPr="008F2D74">
        <w:rPr>
          <w:rFonts w:ascii="Helvetica LT Std" w:hAnsi="Helvetica LT Std"/>
          <w:sz w:val="19"/>
          <w:szCs w:val="19"/>
        </w:rPr>
        <w:t>Sozietateko administrazio-organoen ordainsariak 30.970 eurokoak izan ziren 2013an. Aurreko urtean, berriz, 32.723 eurokoak izan ziren.</w:t>
      </w:r>
      <w:r w:rsidRPr="008F2D74">
        <w:rPr>
          <w:rFonts w:ascii="Helvetica LT Std" w:hAnsi="Helvetica LT Std"/>
          <w:spacing w:val="4"/>
          <w:sz w:val="19"/>
          <w:szCs w:val="19"/>
        </w:rPr>
        <w:t xml:space="preserve"> </w:t>
      </w:r>
    </w:p>
    <w:p w:rsidR="00157A38" w:rsidRPr="008F2D74" w:rsidRDefault="00157A38" w:rsidP="00583FC2">
      <w:pPr>
        <w:pStyle w:val="texto"/>
        <w:spacing w:before="120" w:after="160"/>
        <w:rPr>
          <w:rFonts w:ascii="Helvetica LT Std" w:hAnsi="Helvetica LT Std"/>
          <w:sz w:val="19"/>
          <w:szCs w:val="19"/>
        </w:rPr>
      </w:pPr>
      <w:r w:rsidRPr="008F2D74">
        <w:rPr>
          <w:rFonts w:ascii="Helvetica LT Std" w:hAnsi="Helvetica LT Std"/>
          <w:sz w:val="19"/>
          <w:szCs w:val="19"/>
        </w:rPr>
        <w:t>2013ko abenduaren 18an, Sozietateko Batzorde Nagusiak erabaki zuen Administrazio Ko</w:t>
      </w:r>
      <w:r w:rsidRPr="008F2D74">
        <w:rPr>
          <w:rFonts w:ascii="Helvetica LT Std" w:hAnsi="Helvetica LT Std"/>
          <w:sz w:val="19"/>
          <w:szCs w:val="19"/>
        </w:rPr>
        <w:t>n</w:t>
      </w:r>
      <w:r w:rsidRPr="008F2D74">
        <w:rPr>
          <w:rFonts w:ascii="Helvetica LT Std" w:hAnsi="Helvetica LT Std"/>
          <w:sz w:val="19"/>
          <w:szCs w:val="19"/>
        </w:rPr>
        <w:t>tseiluaren bilkuretara joateagatiko saria 175 eurokoa izanen dela. Zenbateko hori Nafarroako KPIaren arabera eguneratuko da.</w:t>
      </w:r>
    </w:p>
    <w:p w:rsidR="00157A38" w:rsidRPr="008F2D74" w:rsidRDefault="00157A38" w:rsidP="00583FC2">
      <w:pPr>
        <w:pStyle w:val="texto"/>
        <w:spacing w:before="120" w:after="160"/>
        <w:rPr>
          <w:rFonts w:ascii="Helvetica LT Std" w:hAnsi="Helvetica LT Std"/>
          <w:sz w:val="19"/>
          <w:szCs w:val="19"/>
        </w:rPr>
      </w:pPr>
      <w:r w:rsidRPr="008F2D74">
        <w:rPr>
          <w:rFonts w:ascii="Helvetica LT Std" w:hAnsi="Helvetica LT Std"/>
          <w:sz w:val="19"/>
          <w:szCs w:val="19"/>
        </w:rPr>
        <w:lastRenderedPageBreak/>
        <w:t>Iruñerriko Mankomunitatearen Batzar Nagusiak, 2008ko urriaren 23an, erabaki zuen 2009rako izoztea Mankomunitatearen eta Iruñerriko Zerbitzuak, SAren organo kolegiatuen bilkuretara jo</w:t>
      </w:r>
      <w:r w:rsidRPr="008F2D74">
        <w:rPr>
          <w:rFonts w:ascii="Helvetica LT Std" w:hAnsi="Helvetica LT Std"/>
          <w:sz w:val="19"/>
          <w:szCs w:val="19"/>
        </w:rPr>
        <w:t>a</w:t>
      </w:r>
      <w:r w:rsidRPr="008F2D74">
        <w:rPr>
          <w:rFonts w:ascii="Helvetica LT Std" w:hAnsi="Helvetica LT Std"/>
          <w:sz w:val="19"/>
          <w:szCs w:val="19"/>
        </w:rPr>
        <w:t>teagatik ordaintzen diren dietak. 2010eko azaroaren 5ean, Iruñerriko Zerbitzuak, SAren Batzorde Nagusiak erabaki zuen, ekainaren 1etik aurrerako eraginekin, organo kolegiatuen saioetara jo</w:t>
      </w:r>
      <w:r w:rsidRPr="008F2D74">
        <w:rPr>
          <w:rFonts w:ascii="Helvetica LT Std" w:hAnsi="Helvetica LT Std"/>
          <w:sz w:val="19"/>
          <w:szCs w:val="19"/>
        </w:rPr>
        <w:t>a</w:t>
      </w:r>
      <w:r w:rsidRPr="008F2D74">
        <w:rPr>
          <w:rFonts w:ascii="Helvetica LT Std" w:hAnsi="Helvetica LT Std"/>
          <w:sz w:val="19"/>
          <w:szCs w:val="19"/>
        </w:rPr>
        <w:t xml:space="preserve">teko dietak ehuneko 5 jaistea. </w:t>
      </w:r>
    </w:p>
    <w:p w:rsidR="00157A38" w:rsidRPr="008F2D74" w:rsidRDefault="00157A38" w:rsidP="00583FC2">
      <w:pPr>
        <w:pStyle w:val="texto"/>
        <w:spacing w:before="120" w:after="160"/>
        <w:rPr>
          <w:rFonts w:ascii="Helvetica LT Std" w:hAnsi="Helvetica LT Std"/>
          <w:sz w:val="19"/>
          <w:szCs w:val="19"/>
        </w:rPr>
      </w:pPr>
      <w:r w:rsidRPr="008F2D74">
        <w:rPr>
          <w:rFonts w:ascii="Helvetica LT Std" w:hAnsi="Helvetica LT Std"/>
          <w:sz w:val="19"/>
          <w:szCs w:val="19"/>
        </w:rPr>
        <w:t>Akordio horietatik guztietatik, 194,78 euroko kopurua ateratzen da 2012 eta 2013ko urteetan Administrazio Kontseiluko saioetara joateagatik. PFEZa dela-eta ehuneko 35eko atxikipena eg</w:t>
      </w:r>
      <w:r w:rsidRPr="008F2D74">
        <w:rPr>
          <w:rFonts w:ascii="Helvetica LT Std" w:hAnsi="Helvetica LT Std"/>
          <w:sz w:val="19"/>
          <w:szCs w:val="19"/>
        </w:rPr>
        <w:t>i</w:t>
      </w:r>
      <w:r w:rsidRPr="008F2D74">
        <w:rPr>
          <w:rFonts w:ascii="Helvetica LT Std" w:hAnsi="Helvetica LT Std"/>
          <w:sz w:val="19"/>
          <w:szCs w:val="19"/>
        </w:rPr>
        <w:t>ten da.</w:t>
      </w:r>
    </w:p>
    <w:p w:rsidR="002D6E2D" w:rsidRPr="008F2D74" w:rsidRDefault="002D6E2D" w:rsidP="00583FC2">
      <w:pPr>
        <w:pStyle w:val="texto"/>
        <w:spacing w:before="120" w:after="160"/>
        <w:rPr>
          <w:rFonts w:ascii="Helvetica LT Std" w:hAnsi="Helvetica LT Std"/>
          <w:sz w:val="19"/>
          <w:szCs w:val="19"/>
        </w:rPr>
      </w:pPr>
      <w:r w:rsidRPr="008F2D74">
        <w:rPr>
          <w:rFonts w:ascii="Helvetica LT Std" w:hAnsi="Helvetica LT Std"/>
          <w:sz w:val="19"/>
          <w:szCs w:val="19"/>
        </w:rPr>
        <w:t>Administrazio Kontseiluko kide batek ezezkoa eman zion dietak kobratzeari.</w:t>
      </w:r>
    </w:p>
    <w:p w:rsidR="00157A38" w:rsidRPr="008F2D74" w:rsidRDefault="00157A38" w:rsidP="00583FC2">
      <w:pPr>
        <w:pStyle w:val="texto"/>
        <w:spacing w:after="160"/>
        <w:rPr>
          <w:rFonts w:ascii="Helvetica LT Std" w:hAnsi="Helvetica LT Std"/>
          <w:sz w:val="19"/>
          <w:szCs w:val="19"/>
        </w:rPr>
      </w:pPr>
      <w:r w:rsidRPr="008F2D74">
        <w:rPr>
          <w:rFonts w:ascii="Helvetica LT Std" w:hAnsi="Helvetica LT Std"/>
          <w:sz w:val="19"/>
          <w:szCs w:val="19"/>
        </w:rPr>
        <w:t>Dietak jaso dituztenen lagin bat hartuta, egiaztatu dugu egiazki bertaratu egin zirela, ordaind</w:t>
      </w:r>
      <w:r w:rsidRPr="008F2D74">
        <w:rPr>
          <w:rFonts w:ascii="Helvetica LT Std" w:hAnsi="Helvetica LT Std"/>
          <w:sz w:val="19"/>
          <w:szCs w:val="19"/>
        </w:rPr>
        <w:t>u</w:t>
      </w:r>
      <w:r w:rsidRPr="008F2D74">
        <w:rPr>
          <w:rFonts w:ascii="Helvetica LT Std" w:hAnsi="Helvetica LT Std"/>
          <w:sz w:val="19"/>
          <w:szCs w:val="19"/>
        </w:rPr>
        <w:t>tako bilkuraren aktan jasotakoaren arabera.</w:t>
      </w:r>
    </w:p>
    <w:p w:rsidR="00157A38" w:rsidRPr="008F2D74" w:rsidRDefault="00157A38" w:rsidP="00583FC2">
      <w:pPr>
        <w:pStyle w:val="texto"/>
        <w:spacing w:before="240" w:after="180"/>
        <w:rPr>
          <w:rFonts w:ascii="Helvetica LT Std" w:hAnsi="Helvetica LT Std"/>
          <w:b/>
          <w:sz w:val="19"/>
          <w:szCs w:val="19"/>
        </w:rPr>
      </w:pPr>
      <w:r w:rsidRPr="008F2D74">
        <w:rPr>
          <w:rFonts w:ascii="Helvetica LT Std" w:hAnsi="Helvetica LT Std"/>
          <w:b/>
          <w:sz w:val="19"/>
          <w:szCs w:val="19"/>
        </w:rPr>
        <w:t>Pentsio-plana</w:t>
      </w:r>
    </w:p>
    <w:p w:rsidR="002D6E2D" w:rsidRPr="008F2D74" w:rsidRDefault="002D6E2D" w:rsidP="00583FC2">
      <w:pPr>
        <w:pStyle w:val="texto"/>
        <w:spacing w:after="160"/>
        <w:rPr>
          <w:rFonts w:ascii="Helvetica LT Std" w:hAnsi="Helvetica LT Std"/>
          <w:sz w:val="19"/>
          <w:szCs w:val="19"/>
        </w:rPr>
      </w:pPr>
      <w:r w:rsidRPr="008F2D74">
        <w:rPr>
          <w:rFonts w:ascii="Helvetica LT Std" w:hAnsi="Helvetica LT Std"/>
          <w:sz w:val="19"/>
          <w:szCs w:val="19"/>
        </w:rPr>
        <w:t>Sozietatearen hitzarmen indardunean, ez da aipatzen Iruñerriko Zerbitzuak, SAko langileak pentsio-planean sartzen direla.</w:t>
      </w:r>
    </w:p>
    <w:p w:rsidR="00157A38" w:rsidRPr="008F2D74" w:rsidRDefault="00157A38" w:rsidP="00583FC2">
      <w:pPr>
        <w:pStyle w:val="texto"/>
        <w:spacing w:after="160"/>
        <w:rPr>
          <w:rFonts w:ascii="Helvetica LT Std" w:hAnsi="Helvetica LT Std"/>
          <w:sz w:val="19"/>
          <w:szCs w:val="19"/>
        </w:rPr>
      </w:pPr>
      <w:r w:rsidRPr="008F2D74">
        <w:rPr>
          <w:rFonts w:ascii="Helvetica LT Std" w:hAnsi="Helvetica LT Std"/>
          <w:sz w:val="19"/>
          <w:szCs w:val="19"/>
        </w:rPr>
        <w:t>Sozietateak bere langileekin pentsio-plan misto bat ezarrita dauka, onuradunek jaso beh</w:t>
      </w:r>
      <w:r w:rsidRPr="008F2D74">
        <w:rPr>
          <w:rFonts w:ascii="Helvetica LT Std" w:hAnsi="Helvetica LT Std"/>
          <w:sz w:val="19"/>
          <w:szCs w:val="19"/>
        </w:rPr>
        <w:t>a</w:t>
      </w:r>
      <w:r w:rsidRPr="008F2D74">
        <w:rPr>
          <w:rFonts w:ascii="Helvetica LT Std" w:hAnsi="Helvetica LT Std"/>
          <w:sz w:val="19"/>
          <w:szCs w:val="19"/>
        </w:rPr>
        <w:t>rreko kopuruen araberako prestazio jakin bat duena eta Sozietatearentzat ekarpen jakin bat eza</w:t>
      </w:r>
      <w:r w:rsidRPr="008F2D74">
        <w:rPr>
          <w:rFonts w:ascii="Helvetica LT Std" w:hAnsi="Helvetica LT Std"/>
          <w:sz w:val="19"/>
          <w:szCs w:val="19"/>
        </w:rPr>
        <w:t>r</w:t>
      </w:r>
      <w:r w:rsidRPr="008F2D74">
        <w:rPr>
          <w:rFonts w:ascii="Helvetica LT Std" w:hAnsi="Helvetica LT Std"/>
          <w:sz w:val="19"/>
          <w:szCs w:val="19"/>
        </w:rPr>
        <w:t>tzen duena, sustatzaileak ordaindu beharreko kopuruari dagokionez. 2012ko ekainaren 8ra arte, pentsio-plana finkatutako prestazioen modalitatean sartzen zen.</w:t>
      </w:r>
    </w:p>
    <w:p w:rsidR="00157A38" w:rsidRPr="008F2D74" w:rsidRDefault="00157A38" w:rsidP="00583FC2">
      <w:pPr>
        <w:pStyle w:val="texto"/>
        <w:spacing w:after="160"/>
        <w:rPr>
          <w:rFonts w:ascii="Helvetica LT Std" w:hAnsi="Helvetica LT Std"/>
          <w:sz w:val="19"/>
          <w:szCs w:val="19"/>
        </w:rPr>
      </w:pPr>
      <w:r w:rsidRPr="008F2D74">
        <w:rPr>
          <w:rFonts w:ascii="Helvetica LT Std" w:hAnsi="Helvetica LT Std"/>
          <w:sz w:val="19"/>
          <w:szCs w:val="19"/>
        </w:rPr>
        <w:t>Pentsio-planeko partaideek Iruñerriko Zerbitzuak, SAko langileak izan behar dute, gutxienez ere bi urteko antzinatasunarekin, erretiroaren kontingentziaren estaldurarako eskubidea izateko. Ezgaitasun- eta heriotza-kontingentziak uneoro daude estalita.</w:t>
      </w:r>
    </w:p>
    <w:p w:rsidR="00157A38" w:rsidRPr="008F2D74" w:rsidRDefault="00157A38" w:rsidP="00583FC2">
      <w:pPr>
        <w:pStyle w:val="texto"/>
        <w:spacing w:after="160"/>
        <w:rPr>
          <w:rFonts w:ascii="Helvetica LT Std" w:hAnsi="Helvetica LT Std"/>
          <w:sz w:val="19"/>
          <w:szCs w:val="19"/>
        </w:rPr>
      </w:pPr>
      <w:r w:rsidRPr="008F2D74">
        <w:rPr>
          <w:rFonts w:ascii="Helvetica LT Std" w:hAnsi="Helvetica LT Std"/>
          <w:sz w:val="19"/>
          <w:szCs w:val="19"/>
        </w:rPr>
        <w:t>Pentsio-plana, 1999ko ekainean onetsitako erregelamendu batean arautua, banakako kapital</w:t>
      </w:r>
      <w:r w:rsidRPr="008F2D74">
        <w:rPr>
          <w:rFonts w:ascii="Helvetica LT Std" w:hAnsi="Helvetica LT Std"/>
          <w:sz w:val="19"/>
          <w:szCs w:val="19"/>
        </w:rPr>
        <w:t>i</w:t>
      </w:r>
      <w:r w:rsidRPr="008F2D74">
        <w:rPr>
          <w:rFonts w:ascii="Helvetica LT Std" w:hAnsi="Helvetica LT Std"/>
          <w:sz w:val="19"/>
          <w:szCs w:val="19"/>
        </w:rPr>
        <w:t>zazioko sistema finantzario eta aktuarial batekin gauzatu zen, eta planeko partaide eta onurad</w:t>
      </w:r>
      <w:r w:rsidRPr="008F2D74">
        <w:rPr>
          <w:rFonts w:ascii="Helvetica LT Std" w:hAnsi="Helvetica LT Std"/>
          <w:sz w:val="19"/>
          <w:szCs w:val="19"/>
        </w:rPr>
        <w:t>u</w:t>
      </w:r>
      <w:r w:rsidRPr="008F2D74">
        <w:rPr>
          <w:rFonts w:ascii="Helvetica LT Std" w:hAnsi="Helvetica LT Std"/>
          <w:sz w:val="19"/>
          <w:szCs w:val="19"/>
        </w:rPr>
        <w:t>nen titularitateko funts bati atxiki zitzaion. Funtsen kudeaketarako entitate batek kudeatu, adm</w:t>
      </w:r>
      <w:r w:rsidRPr="008F2D74">
        <w:rPr>
          <w:rFonts w:ascii="Helvetica LT Std" w:hAnsi="Helvetica LT Std"/>
          <w:sz w:val="19"/>
          <w:szCs w:val="19"/>
        </w:rPr>
        <w:t>i</w:t>
      </w:r>
      <w:r w:rsidRPr="008F2D74">
        <w:rPr>
          <w:rFonts w:ascii="Helvetica LT Std" w:hAnsi="Helvetica LT Std"/>
          <w:sz w:val="19"/>
          <w:szCs w:val="19"/>
        </w:rPr>
        <w:t>nistratu eta zaindu zuen funtsa.</w:t>
      </w:r>
    </w:p>
    <w:p w:rsidR="00157A38" w:rsidRPr="008F2D74" w:rsidRDefault="00157A38" w:rsidP="00583FC2">
      <w:pPr>
        <w:pStyle w:val="texto"/>
        <w:spacing w:after="160"/>
        <w:rPr>
          <w:rFonts w:ascii="Helvetica LT Std" w:hAnsi="Helvetica LT Std"/>
          <w:sz w:val="19"/>
          <w:szCs w:val="19"/>
        </w:rPr>
      </w:pPr>
      <w:r w:rsidRPr="008F2D74">
        <w:rPr>
          <w:rFonts w:ascii="Helvetica LT Std" w:hAnsi="Helvetica LT Std"/>
          <w:sz w:val="19"/>
          <w:szCs w:val="19"/>
        </w:rPr>
        <w:t>2012ko ekainean, Pentsio Planaren Kontrolerako Batzordeak erabaki zuen 1999an egindako pentsio-plana aldatzea. Batzordea 12 kidek osatzen dute; horietatik sei entitate sustatzailearen ordezkariak dira, bost partaideen ordezkariak eta bat onuradunen ordezkaria.</w:t>
      </w:r>
    </w:p>
    <w:p w:rsidR="00157A38" w:rsidRPr="008F2D74" w:rsidRDefault="00157A38" w:rsidP="002D326F">
      <w:pPr>
        <w:pStyle w:val="texto"/>
        <w:spacing w:after="120"/>
        <w:rPr>
          <w:rFonts w:ascii="Helvetica LT Std" w:hAnsi="Helvetica LT Std"/>
          <w:sz w:val="19"/>
          <w:szCs w:val="19"/>
        </w:rPr>
      </w:pPr>
      <w:r w:rsidRPr="008F2D74">
        <w:rPr>
          <w:rFonts w:ascii="Helvetica LT Std" w:hAnsi="Helvetica LT Std"/>
          <w:sz w:val="19"/>
          <w:szCs w:val="19"/>
        </w:rPr>
        <w:t>Prestazio-sistema berriaren ezaugarri nagusiak honako hauek dira:</w:t>
      </w:r>
    </w:p>
    <w:p w:rsidR="00D4786A" w:rsidRPr="008F2D74" w:rsidRDefault="00157A38" w:rsidP="005513B2">
      <w:pPr>
        <w:pStyle w:val="texto"/>
        <w:spacing w:after="100"/>
        <w:rPr>
          <w:rFonts w:ascii="Helvetica LT Std" w:hAnsi="Helvetica LT Std"/>
          <w:sz w:val="19"/>
          <w:szCs w:val="19"/>
        </w:rPr>
      </w:pPr>
      <w:r w:rsidRPr="008F2D74">
        <w:rPr>
          <w:rFonts w:ascii="Helvetica LT Std" w:hAnsi="Helvetica LT Std"/>
          <w:sz w:val="19"/>
          <w:szCs w:val="19"/>
        </w:rPr>
        <w:t>2012ko ekainera arte, Iruñerriko Zerbitzuak SAk pentsio-planari egindako ekarpenekin fina</w:t>
      </w:r>
      <w:r w:rsidRPr="008F2D74">
        <w:rPr>
          <w:rFonts w:ascii="Helvetica LT Std" w:hAnsi="Helvetica LT Std"/>
          <w:sz w:val="19"/>
          <w:szCs w:val="19"/>
        </w:rPr>
        <w:t>n</w:t>
      </w:r>
      <w:r w:rsidRPr="008F2D74">
        <w:rPr>
          <w:rFonts w:ascii="Helvetica LT Std" w:hAnsi="Helvetica LT Std"/>
          <w:sz w:val="19"/>
          <w:szCs w:val="19"/>
        </w:rPr>
        <w:t>tzatzen zen, prestazioez gainera, gutxieneko kaudimen-tarte bat eratzea. 2012ko ekainaren 8tik aurrera, bai partaideen kolektiboko, bai prestazioak bizi arteko errenta gisa jasotzen jarraitzen duten onuradunen kolektiboko erretiro-, ezgaitasun eta heriotza-kontingentziak kanpoan kontrat</w:t>
      </w:r>
      <w:r w:rsidRPr="008F2D74">
        <w:rPr>
          <w:rFonts w:ascii="Helvetica LT Std" w:hAnsi="Helvetica LT Std"/>
          <w:sz w:val="19"/>
          <w:szCs w:val="19"/>
        </w:rPr>
        <w:t>a</w:t>
      </w:r>
      <w:r w:rsidRPr="008F2D74">
        <w:rPr>
          <w:rFonts w:ascii="Helvetica LT Std" w:hAnsi="Helvetica LT Std"/>
          <w:sz w:val="19"/>
          <w:szCs w:val="19"/>
        </w:rPr>
        <w:t>tutako polizen bitartez aseguratzen dira.</w:t>
      </w:r>
    </w:p>
    <w:p w:rsidR="00D4786A" w:rsidRPr="008F2D74" w:rsidRDefault="00356464" w:rsidP="005513B2">
      <w:pPr>
        <w:pStyle w:val="texto"/>
        <w:spacing w:after="100"/>
        <w:rPr>
          <w:rFonts w:ascii="Helvetica LT Std" w:hAnsi="Helvetica LT Std"/>
          <w:sz w:val="19"/>
          <w:szCs w:val="19"/>
        </w:rPr>
      </w:pPr>
      <w:r w:rsidRPr="008F2D74">
        <w:rPr>
          <w:rFonts w:ascii="Helvetica LT Std" w:hAnsi="Helvetica LT Std"/>
          <w:sz w:val="19"/>
          <w:szCs w:val="19"/>
        </w:rPr>
        <w:t>Aseguratzeko eragiketan, ehuneko 6,07ko interes-tasa lortu zen, pentsio-planerako adost</w:t>
      </w:r>
      <w:r w:rsidRPr="008F2D74">
        <w:rPr>
          <w:rFonts w:ascii="Helvetica LT Std" w:hAnsi="Helvetica LT Std"/>
          <w:sz w:val="19"/>
          <w:szCs w:val="19"/>
        </w:rPr>
        <w:t>u</w:t>
      </w:r>
      <w:r w:rsidRPr="008F2D74">
        <w:rPr>
          <w:rFonts w:ascii="Helvetica LT Std" w:hAnsi="Helvetica LT Std"/>
          <w:sz w:val="19"/>
          <w:szCs w:val="19"/>
        </w:rPr>
        <w:t>tako ehuneko lauko tasatik gorakoa.</w:t>
      </w:r>
    </w:p>
    <w:p w:rsidR="00157A38" w:rsidRPr="008F2D74" w:rsidRDefault="00D4786A" w:rsidP="005513B2">
      <w:pPr>
        <w:pStyle w:val="texto"/>
        <w:spacing w:after="100"/>
        <w:rPr>
          <w:rFonts w:ascii="Helvetica LT Std" w:hAnsi="Helvetica LT Std"/>
          <w:sz w:val="19"/>
          <w:szCs w:val="19"/>
        </w:rPr>
      </w:pPr>
      <w:r w:rsidRPr="008F2D74">
        <w:rPr>
          <w:rFonts w:ascii="Helvetica LT Std" w:hAnsi="Helvetica LT Std"/>
          <w:sz w:val="19"/>
          <w:szCs w:val="19"/>
        </w:rPr>
        <w:t xml:space="preserve">Kaudimen-tarte bat aseguratze-eragiketa formalizatzerakoan arriskuen hornidura matematiko bat eratzeko legezko betebeharretik sortutako zenbatekoa bideratuko da erretiro-prestazioaren etorkizuneko zerbitzuak bermatzera. </w:t>
      </w:r>
    </w:p>
    <w:p w:rsidR="00157A38" w:rsidRPr="008F2D74" w:rsidRDefault="00157A38" w:rsidP="005513B2">
      <w:pPr>
        <w:pStyle w:val="texto"/>
        <w:spacing w:after="100"/>
        <w:rPr>
          <w:rFonts w:ascii="Helvetica LT Std" w:hAnsi="Helvetica LT Std"/>
          <w:sz w:val="19"/>
          <w:szCs w:val="19"/>
        </w:rPr>
      </w:pPr>
      <w:r w:rsidRPr="008F2D74">
        <w:rPr>
          <w:rFonts w:ascii="Helvetica LT Std" w:hAnsi="Helvetica LT Std"/>
          <w:sz w:val="19"/>
          <w:szCs w:val="19"/>
        </w:rPr>
        <w:t>2012ko ekainetik aurrera, ekarpenaren zenbatekoa mugatzen da aurreko urteko urriaren 31n planean sartutako partaideen pentsioa sor dezakeen soldataren ehuneko laura (lanpostuaren b</w:t>
      </w:r>
      <w:r w:rsidRPr="008F2D74">
        <w:rPr>
          <w:rFonts w:ascii="Helvetica LT Std" w:hAnsi="Helvetica LT Std"/>
          <w:sz w:val="19"/>
          <w:szCs w:val="19"/>
        </w:rPr>
        <w:t>a</w:t>
      </w:r>
      <w:r w:rsidRPr="008F2D74">
        <w:rPr>
          <w:rFonts w:ascii="Helvetica LT Std" w:hAnsi="Helvetica LT Std"/>
          <w:sz w:val="19"/>
          <w:szCs w:val="19"/>
        </w:rPr>
        <w:t xml:space="preserve">lorazioko lansari-kontzeptuei eta lan eta antzinatasun baldintzei dagokie).  </w:t>
      </w:r>
    </w:p>
    <w:p w:rsidR="004758E5" w:rsidRDefault="004758E5">
      <w:pPr>
        <w:spacing w:after="0"/>
        <w:ind w:firstLine="0"/>
        <w:jc w:val="left"/>
        <w:rPr>
          <w:rFonts w:ascii="Helvetica LT Std" w:hAnsi="Helvetica LT Std"/>
          <w:spacing w:val="6"/>
          <w:sz w:val="19"/>
          <w:szCs w:val="19"/>
        </w:rPr>
      </w:pPr>
      <w:r>
        <w:rPr>
          <w:rFonts w:ascii="Helvetica LT Std" w:hAnsi="Helvetica LT Std"/>
          <w:sz w:val="19"/>
          <w:szCs w:val="19"/>
        </w:rPr>
        <w:br w:type="page"/>
      </w:r>
    </w:p>
    <w:p w:rsidR="00157A38" w:rsidRPr="008F2D74" w:rsidRDefault="00157A38" w:rsidP="00F163F2">
      <w:pPr>
        <w:pStyle w:val="texto"/>
        <w:spacing w:after="200"/>
        <w:rPr>
          <w:rFonts w:ascii="Helvetica LT Std" w:hAnsi="Helvetica LT Std"/>
          <w:sz w:val="19"/>
          <w:szCs w:val="19"/>
        </w:rPr>
      </w:pPr>
      <w:proofErr w:type="spellStart"/>
      <w:r w:rsidRPr="008F2D74">
        <w:rPr>
          <w:rFonts w:ascii="Helvetica LT Std" w:hAnsi="Helvetica LT Std"/>
          <w:sz w:val="19"/>
          <w:szCs w:val="19"/>
        </w:rPr>
        <w:lastRenderedPageBreak/>
        <w:t>Iruñerriko</w:t>
      </w:r>
      <w:proofErr w:type="spellEnd"/>
      <w:r w:rsidRPr="008F2D74">
        <w:rPr>
          <w:rFonts w:ascii="Helvetica LT Std" w:hAnsi="Helvetica LT Std"/>
          <w:sz w:val="19"/>
          <w:szCs w:val="19"/>
        </w:rPr>
        <w:t xml:space="preserve"> Zerbitzuak, SAk 2007-2013 aldiko urte bakoitzean honako ekarpen hauek egin ditu pentsio-planerako:</w:t>
      </w:r>
    </w:p>
    <w:tbl>
      <w:tblPr>
        <w:tblW w:w="8769" w:type="dxa"/>
        <w:jc w:val="center"/>
        <w:tblLook w:val="01E0" w:firstRow="1" w:lastRow="1" w:firstColumn="1" w:lastColumn="1" w:noHBand="0" w:noVBand="0"/>
      </w:tblPr>
      <w:tblGrid>
        <w:gridCol w:w="4017"/>
        <w:gridCol w:w="1738"/>
        <w:gridCol w:w="3014"/>
      </w:tblGrid>
      <w:tr w:rsidR="00157A38" w:rsidRPr="00DF22D8" w:rsidTr="002D326F">
        <w:trPr>
          <w:trHeight w:val="340"/>
          <w:jc w:val="center"/>
        </w:trPr>
        <w:tc>
          <w:tcPr>
            <w:tcW w:w="4017" w:type="dxa"/>
            <w:tcBorders>
              <w:top w:val="single" w:sz="4" w:space="0" w:color="auto"/>
              <w:bottom w:val="single" w:sz="4" w:space="0" w:color="auto"/>
            </w:tcBorders>
            <w:shd w:val="clear" w:color="auto" w:fill="FABF8F" w:themeFill="accent6" w:themeFillTint="99"/>
            <w:vAlign w:val="center"/>
          </w:tcPr>
          <w:p w:rsidR="00157A38" w:rsidRPr="00DF22D8" w:rsidRDefault="00157A38" w:rsidP="00470723">
            <w:pPr>
              <w:pStyle w:val="cuadroCabe"/>
              <w:jc w:val="left"/>
              <w:rPr>
                <w:rFonts w:ascii="Helvetica LT Std" w:hAnsi="Helvetica LT Std"/>
                <w:sz w:val="16"/>
                <w:szCs w:val="16"/>
              </w:rPr>
            </w:pPr>
            <w:r w:rsidRPr="00DF22D8">
              <w:rPr>
                <w:rFonts w:ascii="Helvetica LT Std" w:hAnsi="Helvetica LT Std"/>
                <w:sz w:val="16"/>
                <w:szCs w:val="16"/>
              </w:rPr>
              <w:t>Urtea</w:t>
            </w:r>
          </w:p>
        </w:tc>
        <w:tc>
          <w:tcPr>
            <w:tcW w:w="1738" w:type="dxa"/>
            <w:tcBorders>
              <w:top w:val="single" w:sz="4" w:space="0" w:color="auto"/>
              <w:bottom w:val="single" w:sz="4" w:space="0" w:color="auto"/>
            </w:tcBorders>
            <w:shd w:val="clear" w:color="auto" w:fill="FABF8F" w:themeFill="accent6" w:themeFillTint="99"/>
            <w:vAlign w:val="center"/>
          </w:tcPr>
          <w:p w:rsidR="00157A38" w:rsidRPr="00DF22D8" w:rsidRDefault="00157A38" w:rsidP="00470723">
            <w:pPr>
              <w:pStyle w:val="cuadroCabe"/>
              <w:jc w:val="right"/>
              <w:rPr>
                <w:rFonts w:ascii="Helvetica LT Std" w:hAnsi="Helvetica LT Std"/>
                <w:sz w:val="16"/>
                <w:szCs w:val="16"/>
              </w:rPr>
            </w:pPr>
            <w:r w:rsidRPr="00DF22D8">
              <w:rPr>
                <w:rFonts w:ascii="Helvetica LT Std" w:hAnsi="Helvetica LT Std"/>
                <w:sz w:val="16"/>
                <w:szCs w:val="16"/>
              </w:rPr>
              <w:t>Ekarpena</w:t>
            </w:r>
          </w:p>
        </w:tc>
        <w:tc>
          <w:tcPr>
            <w:tcW w:w="3014" w:type="dxa"/>
            <w:tcBorders>
              <w:top w:val="single" w:sz="4" w:space="0" w:color="auto"/>
              <w:bottom w:val="single" w:sz="4" w:space="0" w:color="auto"/>
            </w:tcBorders>
            <w:shd w:val="clear" w:color="auto" w:fill="FABF8F" w:themeFill="accent6" w:themeFillTint="99"/>
            <w:vAlign w:val="center"/>
          </w:tcPr>
          <w:p w:rsidR="00157A38" w:rsidRPr="00DF22D8" w:rsidRDefault="00157A38" w:rsidP="00470723">
            <w:pPr>
              <w:pStyle w:val="cuadroCabe"/>
              <w:jc w:val="right"/>
              <w:rPr>
                <w:rFonts w:ascii="Helvetica LT Std" w:hAnsi="Helvetica LT Std"/>
                <w:sz w:val="16"/>
                <w:szCs w:val="16"/>
              </w:rPr>
            </w:pPr>
            <w:r w:rsidRPr="00DF22D8">
              <w:rPr>
                <w:rFonts w:ascii="Helvetica LT Std" w:hAnsi="Helvetica LT Std"/>
                <w:sz w:val="16"/>
                <w:szCs w:val="16"/>
              </w:rPr>
              <w:t>Ordaindutako prestazioa</w:t>
            </w:r>
          </w:p>
        </w:tc>
      </w:tr>
      <w:tr w:rsidR="00157A38" w:rsidRPr="00DF22D8" w:rsidTr="002D326F">
        <w:trPr>
          <w:trHeight w:val="255"/>
          <w:jc w:val="center"/>
        </w:trPr>
        <w:tc>
          <w:tcPr>
            <w:tcW w:w="4017" w:type="dxa"/>
            <w:tcBorders>
              <w:top w:val="single" w:sz="4" w:space="0" w:color="auto"/>
              <w:bottom w:val="single" w:sz="2"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2007</w:t>
            </w:r>
          </w:p>
        </w:tc>
        <w:tc>
          <w:tcPr>
            <w:tcW w:w="1738" w:type="dxa"/>
            <w:tcBorders>
              <w:top w:val="single" w:sz="4"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754.470</w:t>
            </w:r>
          </w:p>
        </w:tc>
        <w:tc>
          <w:tcPr>
            <w:tcW w:w="3014" w:type="dxa"/>
            <w:tcBorders>
              <w:top w:val="single" w:sz="4"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p>
        </w:tc>
      </w:tr>
      <w:tr w:rsidR="00157A38" w:rsidRPr="00DF22D8" w:rsidTr="002D326F">
        <w:trPr>
          <w:trHeight w:val="255"/>
          <w:jc w:val="center"/>
        </w:trPr>
        <w:tc>
          <w:tcPr>
            <w:tcW w:w="4017" w:type="dxa"/>
            <w:tcBorders>
              <w:top w:val="single" w:sz="2" w:space="0" w:color="auto"/>
              <w:bottom w:val="single" w:sz="2"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2008</w:t>
            </w:r>
          </w:p>
        </w:tc>
        <w:tc>
          <w:tcPr>
            <w:tcW w:w="1738" w:type="dxa"/>
            <w:tcBorders>
              <w:top w:val="single" w:sz="2"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1.196.338</w:t>
            </w:r>
          </w:p>
        </w:tc>
        <w:tc>
          <w:tcPr>
            <w:tcW w:w="3014" w:type="dxa"/>
            <w:tcBorders>
              <w:top w:val="single" w:sz="2"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p>
        </w:tc>
      </w:tr>
      <w:tr w:rsidR="00157A38" w:rsidRPr="00DF22D8" w:rsidTr="002D326F">
        <w:trPr>
          <w:trHeight w:val="255"/>
          <w:jc w:val="center"/>
        </w:trPr>
        <w:tc>
          <w:tcPr>
            <w:tcW w:w="4017" w:type="dxa"/>
            <w:tcBorders>
              <w:top w:val="single" w:sz="2" w:space="0" w:color="auto"/>
              <w:bottom w:val="single" w:sz="2"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2009</w:t>
            </w:r>
          </w:p>
        </w:tc>
        <w:tc>
          <w:tcPr>
            <w:tcW w:w="1738" w:type="dxa"/>
            <w:tcBorders>
              <w:top w:val="single" w:sz="2"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1.346.981</w:t>
            </w:r>
          </w:p>
        </w:tc>
        <w:tc>
          <w:tcPr>
            <w:tcW w:w="3014" w:type="dxa"/>
            <w:tcBorders>
              <w:top w:val="single" w:sz="2"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p>
        </w:tc>
      </w:tr>
      <w:tr w:rsidR="00157A38" w:rsidRPr="00DF22D8" w:rsidTr="002D326F">
        <w:trPr>
          <w:trHeight w:val="255"/>
          <w:jc w:val="center"/>
        </w:trPr>
        <w:tc>
          <w:tcPr>
            <w:tcW w:w="4017" w:type="dxa"/>
            <w:tcBorders>
              <w:top w:val="single" w:sz="2" w:space="0" w:color="auto"/>
              <w:bottom w:val="single" w:sz="2"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2010</w:t>
            </w:r>
          </w:p>
        </w:tc>
        <w:tc>
          <w:tcPr>
            <w:tcW w:w="1738" w:type="dxa"/>
            <w:tcBorders>
              <w:top w:val="single" w:sz="2"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1.193.488</w:t>
            </w:r>
          </w:p>
        </w:tc>
        <w:tc>
          <w:tcPr>
            <w:tcW w:w="3014" w:type="dxa"/>
            <w:tcBorders>
              <w:top w:val="single" w:sz="2"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633.693</w:t>
            </w:r>
          </w:p>
        </w:tc>
      </w:tr>
      <w:tr w:rsidR="00157A38" w:rsidRPr="00DF22D8" w:rsidTr="002D326F">
        <w:trPr>
          <w:trHeight w:val="255"/>
          <w:jc w:val="center"/>
        </w:trPr>
        <w:tc>
          <w:tcPr>
            <w:tcW w:w="4017" w:type="dxa"/>
            <w:tcBorders>
              <w:top w:val="single" w:sz="2" w:space="0" w:color="auto"/>
              <w:bottom w:val="single" w:sz="2"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2011</w:t>
            </w:r>
          </w:p>
        </w:tc>
        <w:tc>
          <w:tcPr>
            <w:tcW w:w="1738" w:type="dxa"/>
            <w:tcBorders>
              <w:top w:val="single" w:sz="2"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1.298.063</w:t>
            </w:r>
          </w:p>
        </w:tc>
        <w:tc>
          <w:tcPr>
            <w:tcW w:w="3014" w:type="dxa"/>
            <w:tcBorders>
              <w:top w:val="single" w:sz="2"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1.006.882</w:t>
            </w:r>
          </w:p>
        </w:tc>
      </w:tr>
      <w:tr w:rsidR="00157A38" w:rsidRPr="00DF22D8" w:rsidTr="002D326F">
        <w:trPr>
          <w:trHeight w:val="255"/>
          <w:jc w:val="center"/>
        </w:trPr>
        <w:tc>
          <w:tcPr>
            <w:tcW w:w="4017" w:type="dxa"/>
            <w:tcBorders>
              <w:top w:val="single" w:sz="2" w:space="0" w:color="auto"/>
              <w:bottom w:val="single" w:sz="2"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2012</w:t>
            </w:r>
          </w:p>
        </w:tc>
        <w:tc>
          <w:tcPr>
            <w:tcW w:w="1738" w:type="dxa"/>
            <w:tcBorders>
              <w:top w:val="single" w:sz="2"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0</w:t>
            </w:r>
          </w:p>
        </w:tc>
        <w:tc>
          <w:tcPr>
            <w:tcW w:w="3014" w:type="dxa"/>
            <w:tcBorders>
              <w:top w:val="single" w:sz="2" w:space="0" w:color="auto"/>
              <w:bottom w:val="single" w:sz="2"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826.559</w:t>
            </w:r>
          </w:p>
        </w:tc>
      </w:tr>
      <w:tr w:rsidR="00157A38" w:rsidRPr="00DF22D8" w:rsidTr="002D326F">
        <w:trPr>
          <w:trHeight w:val="255"/>
          <w:jc w:val="center"/>
        </w:trPr>
        <w:tc>
          <w:tcPr>
            <w:tcW w:w="4017" w:type="dxa"/>
            <w:tcBorders>
              <w:top w:val="single" w:sz="2" w:space="0" w:color="auto"/>
              <w:bottom w:val="single" w:sz="4" w:space="0" w:color="auto"/>
            </w:tcBorders>
            <w:shd w:val="clear" w:color="auto" w:fill="auto"/>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2013</w:t>
            </w:r>
          </w:p>
        </w:tc>
        <w:tc>
          <w:tcPr>
            <w:tcW w:w="1738" w:type="dxa"/>
            <w:tcBorders>
              <w:top w:val="single" w:sz="2" w:space="0" w:color="auto"/>
              <w:bottom w:val="single" w:sz="4"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166.695</w:t>
            </w:r>
          </w:p>
        </w:tc>
        <w:tc>
          <w:tcPr>
            <w:tcW w:w="3014" w:type="dxa"/>
            <w:tcBorders>
              <w:top w:val="single" w:sz="2" w:space="0" w:color="auto"/>
              <w:bottom w:val="single" w:sz="4" w:space="0" w:color="auto"/>
            </w:tcBorders>
            <w:vAlign w:val="center"/>
          </w:tcPr>
          <w:p w:rsidR="00157A38" w:rsidRPr="00DF22D8" w:rsidRDefault="00157A38" w:rsidP="00470723">
            <w:pPr>
              <w:pStyle w:val="cuatexto"/>
              <w:jc w:val="right"/>
              <w:rPr>
                <w:rFonts w:ascii="Helvetica LT Std" w:hAnsi="Helvetica LT Std"/>
                <w:sz w:val="16"/>
                <w:szCs w:val="16"/>
              </w:rPr>
            </w:pPr>
            <w:r w:rsidRPr="00DF22D8">
              <w:rPr>
                <w:rFonts w:ascii="Helvetica LT Std" w:hAnsi="Helvetica LT Std"/>
                <w:sz w:val="16"/>
                <w:szCs w:val="16"/>
              </w:rPr>
              <w:t>590.319</w:t>
            </w:r>
          </w:p>
        </w:tc>
      </w:tr>
    </w:tbl>
    <w:p w:rsidR="00157A38" w:rsidRPr="008F2D74" w:rsidRDefault="00157A38" w:rsidP="005513B2">
      <w:pPr>
        <w:pStyle w:val="texto"/>
        <w:spacing w:before="200" w:after="100"/>
        <w:rPr>
          <w:rFonts w:ascii="Helvetica LT Std" w:hAnsi="Helvetica LT Std"/>
          <w:sz w:val="19"/>
          <w:szCs w:val="19"/>
        </w:rPr>
      </w:pPr>
      <w:r w:rsidRPr="008F2D74">
        <w:rPr>
          <w:rFonts w:ascii="Helvetica LT Std" w:hAnsi="Helvetica LT Std"/>
          <w:sz w:val="19"/>
          <w:szCs w:val="19"/>
        </w:rPr>
        <w:t>2012an, Iruñerriko Zerbitzuak, SAk ez zuen ekarpenik egin pentsio-planerako, Defizit publikoa zuzentzeko, aurrekontu, zerga eta finantza arloetan presako neurriak onesteari buruzko abendu</w:t>
      </w:r>
      <w:r w:rsidRPr="008F2D74">
        <w:rPr>
          <w:rFonts w:ascii="Helvetica LT Std" w:hAnsi="Helvetica LT Std"/>
          <w:sz w:val="19"/>
          <w:szCs w:val="19"/>
        </w:rPr>
        <w:t>a</w:t>
      </w:r>
      <w:r w:rsidRPr="008F2D74">
        <w:rPr>
          <w:rFonts w:ascii="Helvetica LT Std" w:hAnsi="Helvetica LT Std"/>
          <w:sz w:val="19"/>
          <w:szCs w:val="19"/>
        </w:rPr>
        <w:t xml:space="preserve">ren 30eko 20/2011 Errege Lege-dekretua betetze aldera; izan ere, arau hori indarrean zegoen 2012ko urtarrilaren 1etik eta erretiroaren kontingentziaren estaldura jasotzen duten langileen pentsio-planetarako ekarpenak egiteko debekua ezartzen zien sektore publikoko administrazio, entitate eta sozietateei. </w:t>
      </w:r>
    </w:p>
    <w:p w:rsidR="00157A38" w:rsidRPr="008F2D74" w:rsidRDefault="00157A38" w:rsidP="005513B2">
      <w:pPr>
        <w:pStyle w:val="texto"/>
        <w:spacing w:after="100"/>
        <w:rPr>
          <w:rFonts w:ascii="Helvetica LT Std" w:hAnsi="Helvetica LT Std"/>
          <w:sz w:val="19"/>
          <w:szCs w:val="19"/>
        </w:rPr>
      </w:pPr>
      <w:r w:rsidRPr="008F2D74">
        <w:rPr>
          <w:rFonts w:ascii="Helvetica LT Std" w:hAnsi="Helvetica LT Std"/>
          <w:sz w:val="19"/>
          <w:szCs w:val="19"/>
        </w:rPr>
        <w:t>2013rako Aurrekontu Orokorrei buruzko abenduaren 27ko 17/2012 Legeak aipatutako ekarp</w:t>
      </w:r>
      <w:r w:rsidRPr="008F2D74">
        <w:rPr>
          <w:rFonts w:ascii="Helvetica LT Std" w:hAnsi="Helvetica LT Std"/>
          <w:sz w:val="19"/>
          <w:szCs w:val="19"/>
        </w:rPr>
        <w:t>e</w:t>
      </w:r>
      <w:r w:rsidRPr="008F2D74">
        <w:rPr>
          <w:rFonts w:ascii="Helvetica LT Std" w:hAnsi="Helvetica LT Std"/>
          <w:sz w:val="19"/>
          <w:szCs w:val="19"/>
        </w:rPr>
        <w:t>nak egiteko debekua luzatu zuen, soilik erretiroaren kontingentziaren estaldurara mugatuak; h</w:t>
      </w:r>
      <w:r w:rsidRPr="008F2D74">
        <w:rPr>
          <w:rFonts w:ascii="Helvetica LT Std" w:hAnsi="Helvetica LT Std"/>
          <w:sz w:val="19"/>
          <w:szCs w:val="19"/>
        </w:rPr>
        <w:t>a</w:t>
      </w:r>
      <w:r w:rsidRPr="008F2D74">
        <w:rPr>
          <w:rFonts w:ascii="Helvetica LT Std" w:hAnsi="Helvetica LT Std"/>
          <w:sz w:val="19"/>
          <w:szCs w:val="19"/>
        </w:rPr>
        <w:t>lere, ezarri zuen aseguru kolektiboko kontratuak egin zitezkeela, erretiroaz besteko kontinge</w:t>
      </w:r>
      <w:r w:rsidRPr="008F2D74">
        <w:rPr>
          <w:rFonts w:ascii="Helvetica LT Std" w:hAnsi="Helvetica LT Std"/>
          <w:sz w:val="19"/>
          <w:szCs w:val="19"/>
        </w:rPr>
        <w:t>n</w:t>
      </w:r>
      <w:r w:rsidRPr="008F2D74">
        <w:rPr>
          <w:rFonts w:ascii="Helvetica LT Std" w:hAnsi="Helvetica LT Std"/>
          <w:sz w:val="19"/>
          <w:szCs w:val="19"/>
        </w:rPr>
        <w:t>tzien estaldurarako.</w:t>
      </w:r>
    </w:p>
    <w:p w:rsidR="00157A38" w:rsidRPr="008F2D74" w:rsidRDefault="00157A38" w:rsidP="00D5168B">
      <w:pPr>
        <w:pStyle w:val="texto"/>
        <w:spacing w:after="160"/>
        <w:rPr>
          <w:rFonts w:ascii="Helvetica LT Std" w:hAnsi="Helvetica LT Std"/>
          <w:sz w:val="19"/>
          <w:szCs w:val="19"/>
        </w:rPr>
      </w:pPr>
      <w:r w:rsidRPr="008F2D74">
        <w:rPr>
          <w:rFonts w:ascii="Helvetica LT Std" w:hAnsi="Helvetica LT Std"/>
          <w:sz w:val="19"/>
          <w:szCs w:val="19"/>
        </w:rPr>
        <w:t xml:space="preserve">2013. urtean, Sozietateak 165.695 euroko ekarpena egin zuen pentsio-planerako: arrisku-kontingentzien –ez erretiroaren kontingentziaren– finantzaketari zegokion. Ekitaldi horretan 590.319 euroko prestazioak ordaindu dira pentsio-planetik; 2012an, berriz, 826.559 eurokoak izan ziren. </w:t>
      </w:r>
    </w:p>
    <w:p w:rsidR="00157A38" w:rsidRPr="008F2D74" w:rsidRDefault="00157A38" w:rsidP="00D5168B">
      <w:pPr>
        <w:pStyle w:val="texto"/>
        <w:spacing w:after="160"/>
        <w:rPr>
          <w:rFonts w:ascii="Helvetica LT Std" w:hAnsi="Helvetica LT Std"/>
          <w:sz w:val="19"/>
          <w:szCs w:val="19"/>
        </w:rPr>
      </w:pPr>
      <w:r w:rsidRPr="008F2D74">
        <w:rPr>
          <w:rFonts w:ascii="Helvetica LT Std" w:hAnsi="Helvetica LT Std"/>
          <w:sz w:val="19"/>
          <w:szCs w:val="19"/>
        </w:rPr>
        <w:t>2013an, Sozietateak pentsio-planeko gaindikinetatik 177.904 euro bideratu zituen erretiro-prestazioaren ehuneko 100a estaltzera.</w:t>
      </w:r>
    </w:p>
    <w:p w:rsidR="00427493" w:rsidRPr="008F2D74" w:rsidRDefault="00427493" w:rsidP="00D5168B">
      <w:pPr>
        <w:pStyle w:val="texto"/>
        <w:spacing w:after="160"/>
        <w:rPr>
          <w:rFonts w:ascii="Helvetica LT Std" w:hAnsi="Helvetica LT Std"/>
          <w:sz w:val="19"/>
          <w:szCs w:val="19"/>
        </w:rPr>
      </w:pPr>
      <w:r w:rsidRPr="008F2D74">
        <w:rPr>
          <w:rFonts w:ascii="Helvetica LT Std" w:hAnsi="Helvetica LT Std"/>
          <w:sz w:val="19"/>
          <w:szCs w:val="19"/>
        </w:rPr>
        <w:t>2012ko urtarrilaren 8ra arte, partaideak honako bi kolektibo hauetan sartzen ziren:</w:t>
      </w:r>
    </w:p>
    <w:p w:rsidR="00427493" w:rsidRPr="008F2D74" w:rsidRDefault="00427493" w:rsidP="0085607F">
      <w:pPr>
        <w:pStyle w:val="texto"/>
        <w:spacing w:after="120"/>
        <w:rPr>
          <w:rFonts w:ascii="Helvetica LT Std" w:hAnsi="Helvetica LT Std"/>
          <w:sz w:val="19"/>
          <w:szCs w:val="19"/>
        </w:rPr>
      </w:pPr>
      <w:r w:rsidRPr="008F2D74">
        <w:rPr>
          <w:rFonts w:ascii="Helvetica LT Std" w:hAnsi="Helvetica LT Std"/>
          <w:sz w:val="19"/>
          <w:szCs w:val="19"/>
        </w:rPr>
        <w:t>A kolektiboa: enpresan, langile finko gisa, 1985eko urtarrilaren 1a baino lehen sartutakoak.</w:t>
      </w:r>
    </w:p>
    <w:p w:rsidR="00427493" w:rsidRPr="008F2D74" w:rsidRDefault="00427493" w:rsidP="0085607F">
      <w:pPr>
        <w:pStyle w:val="texto"/>
        <w:spacing w:after="120"/>
        <w:rPr>
          <w:rFonts w:ascii="Helvetica LT Std" w:hAnsi="Helvetica LT Std"/>
          <w:sz w:val="19"/>
          <w:szCs w:val="19"/>
        </w:rPr>
      </w:pPr>
      <w:r w:rsidRPr="008F2D74">
        <w:rPr>
          <w:rFonts w:ascii="Helvetica LT Std" w:hAnsi="Helvetica LT Std"/>
          <w:sz w:val="19"/>
          <w:szCs w:val="19"/>
        </w:rPr>
        <w:t>B kolektiboa: gainerako partaideak.</w:t>
      </w:r>
    </w:p>
    <w:p w:rsidR="00427493" w:rsidRPr="008F2D74" w:rsidRDefault="00427493" w:rsidP="0085607F">
      <w:pPr>
        <w:pStyle w:val="texto"/>
        <w:spacing w:after="120"/>
        <w:rPr>
          <w:rFonts w:ascii="Helvetica LT Std" w:hAnsi="Helvetica LT Std"/>
          <w:sz w:val="19"/>
          <w:szCs w:val="19"/>
        </w:rPr>
      </w:pPr>
      <w:r w:rsidRPr="008F2D74">
        <w:rPr>
          <w:rFonts w:ascii="Helvetica LT Std" w:hAnsi="Helvetica LT Std"/>
          <w:sz w:val="19"/>
          <w:szCs w:val="19"/>
        </w:rPr>
        <w:t>A eta B kolektiboetako partaideek borondatezko ekarpenak egin ahal zituzten, lege-mugen b</w:t>
      </w:r>
      <w:r w:rsidRPr="008F2D74">
        <w:rPr>
          <w:rFonts w:ascii="Helvetica LT Std" w:hAnsi="Helvetica LT Std"/>
          <w:sz w:val="19"/>
          <w:szCs w:val="19"/>
        </w:rPr>
        <w:t>a</w:t>
      </w:r>
      <w:r w:rsidRPr="008F2D74">
        <w:rPr>
          <w:rFonts w:ascii="Helvetica LT Std" w:hAnsi="Helvetica LT Std"/>
          <w:sz w:val="19"/>
          <w:szCs w:val="19"/>
        </w:rPr>
        <w:t>rruan. Partaideen eskubide hori 2012ko ekainaren 8tik kendu zen.</w:t>
      </w:r>
    </w:p>
    <w:p w:rsidR="00427493" w:rsidRPr="008F2D74" w:rsidRDefault="00427493" w:rsidP="0085607F">
      <w:pPr>
        <w:pStyle w:val="texto"/>
        <w:spacing w:after="120"/>
        <w:rPr>
          <w:rFonts w:ascii="Helvetica LT Std" w:hAnsi="Helvetica LT Std"/>
          <w:sz w:val="19"/>
          <w:szCs w:val="19"/>
        </w:rPr>
      </w:pPr>
      <w:r w:rsidRPr="008F2D74">
        <w:rPr>
          <w:rFonts w:ascii="Helvetica LT Std" w:hAnsi="Helvetica LT Std"/>
          <w:sz w:val="19"/>
          <w:szCs w:val="19"/>
        </w:rPr>
        <w:t>2012ko ekainaren 8tik aurrera, hiru kolektibo artikulatu ziren:</w:t>
      </w:r>
    </w:p>
    <w:p w:rsidR="00427493" w:rsidRPr="008F2D74" w:rsidRDefault="00427493" w:rsidP="0085607F">
      <w:pPr>
        <w:pStyle w:val="texto"/>
        <w:spacing w:after="120"/>
        <w:rPr>
          <w:rFonts w:ascii="Helvetica LT Std" w:hAnsi="Helvetica LT Std"/>
          <w:sz w:val="19"/>
          <w:szCs w:val="19"/>
        </w:rPr>
      </w:pPr>
      <w:r w:rsidRPr="008F2D74">
        <w:rPr>
          <w:rFonts w:ascii="Helvetica LT Std" w:hAnsi="Helvetica LT Std"/>
          <w:sz w:val="19"/>
          <w:szCs w:val="19"/>
        </w:rPr>
        <w:t>1. kolektiboa: 2012ko ekainaren 8an, data hori barne, pentsio-planari atxikitako partaideak: horien konpromisoak heldu dira Iruñerriko Zerbitzuak, SAren pentsio-planaren aldaketaren aurr</w:t>
      </w:r>
      <w:r w:rsidRPr="008F2D74">
        <w:rPr>
          <w:rFonts w:ascii="Helvetica LT Std" w:hAnsi="Helvetica LT Std"/>
          <w:sz w:val="19"/>
          <w:szCs w:val="19"/>
        </w:rPr>
        <w:t>e</w:t>
      </w:r>
      <w:r w:rsidRPr="008F2D74">
        <w:rPr>
          <w:rFonts w:ascii="Helvetica LT Std" w:hAnsi="Helvetica LT Std"/>
          <w:sz w:val="19"/>
          <w:szCs w:val="19"/>
        </w:rPr>
        <w:t>tiko sistematik.</w:t>
      </w:r>
    </w:p>
    <w:p w:rsidR="00427493" w:rsidRPr="008F2D74" w:rsidRDefault="00427493" w:rsidP="0085607F">
      <w:pPr>
        <w:pStyle w:val="texto"/>
        <w:spacing w:after="120"/>
        <w:rPr>
          <w:rFonts w:ascii="Helvetica LT Std" w:hAnsi="Helvetica LT Std"/>
          <w:sz w:val="19"/>
          <w:szCs w:val="19"/>
        </w:rPr>
      </w:pPr>
      <w:r w:rsidRPr="008F2D74">
        <w:rPr>
          <w:rFonts w:ascii="Helvetica LT Std" w:hAnsi="Helvetica LT Std"/>
          <w:sz w:val="19"/>
          <w:szCs w:val="19"/>
        </w:rPr>
        <w:t>2. kolektiboa: 1. kolektiboan sartzen ez direnak.</w:t>
      </w:r>
    </w:p>
    <w:p w:rsidR="00427493" w:rsidRPr="008F2D74" w:rsidRDefault="00427493" w:rsidP="0085607F">
      <w:pPr>
        <w:pStyle w:val="texto"/>
        <w:spacing w:after="120"/>
        <w:rPr>
          <w:rFonts w:ascii="Helvetica LT Std" w:hAnsi="Helvetica LT Std"/>
          <w:sz w:val="19"/>
          <w:szCs w:val="19"/>
        </w:rPr>
      </w:pPr>
      <w:r w:rsidRPr="008F2D74">
        <w:rPr>
          <w:rFonts w:ascii="Helvetica LT Std" w:hAnsi="Helvetica LT Std"/>
          <w:sz w:val="19"/>
          <w:szCs w:val="19"/>
        </w:rPr>
        <w:t>3. kolektiboa: 2012ko ekainaren 8an planaren prestazioak jasotzen ari ziren onuradunak.</w:t>
      </w:r>
    </w:p>
    <w:p w:rsidR="004758E5" w:rsidRDefault="006326E2" w:rsidP="0085607F">
      <w:pPr>
        <w:pStyle w:val="texto"/>
        <w:spacing w:after="120"/>
        <w:rPr>
          <w:rFonts w:ascii="Helvetica LT Std" w:hAnsi="Helvetica LT Std"/>
          <w:sz w:val="19"/>
          <w:szCs w:val="19"/>
        </w:rPr>
      </w:pPr>
      <w:r w:rsidRPr="008F2D74">
        <w:rPr>
          <w:rFonts w:ascii="Helvetica LT Std" w:hAnsi="Helvetica LT Std"/>
          <w:sz w:val="19"/>
          <w:szCs w:val="19"/>
        </w:rPr>
        <w:t>Onuradunek ordainketa bakarrean jasoko dituzten erretiro-prestazioak, 2012ko ekainean pe</w:t>
      </w:r>
      <w:r w:rsidRPr="008F2D74">
        <w:rPr>
          <w:rFonts w:ascii="Helvetica LT Std" w:hAnsi="Helvetica LT Std"/>
          <w:sz w:val="19"/>
          <w:szCs w:val="19"/>
        </w:rPr>
        <w:t>n</w:t>
      </w:r>
      <w:r w:rsidRPr="008F2D74">
        <w:rPr>
          <w:rFonts w:ascii="Helvetica LT Std" w:hAnsi="Helvetica LT Std"/>
          <w:sz w:val="19"/>
          <w:szCs w:val="19"/>
        </w:rPr>
        <w:t>tsio bihur daitekeen soldataren halako hainbestez finkatutakoak, 1. kolektibo osorako pentsio b</w:t>
      </w:r>
      <w:r w:rsidRPr="008F2D74">
        <w:rPr>
          <w:rFonts w:ascii="Helvetica LT Std" w:hAnsi="Helvetica LT Std"/>
          <w:sz w:val="19"/>
          <w:szCs w:val="19"/>
        </w:rPr>
        <w:t>i</w:t>
      </w:r>
      <w:r w:rsidRPr="008F2D74">
        <w:rPr>
          <w:rFonts w:ascii="Helvetica LT Std" w:hAnsi="Helvetica LT Std"/>
          <w:sz w:val="19"/>
          <w:szCs w:val="19"/>
        </w:rPr>
        <w:t>hur daitekeen soldataren 1,5 halako izanen da, batez beste. Ehuneko 1,5eko batez besteko hori pentsio bihur daitekeen soldataren halako 1,3 eta 6,1 bitartekoa da, hurrengo taulan erakusten dugun bezala:</w:t>
      </w:r>
    </w:p>
    <w:p w:rsidR="004758E5" w:rsidRDefault="004758E5">
      <w:pPr>
        <w:spacing w:after="0"/>
        <w:ind w:firstLine="0"/>
        <w:jc w:val="left"/>
        <w:rPr>
          <w:rFonts w:ascii="Helvetica LT Std" w:hAnsi="Helvetica LT Std"/>
          <w:spacing w:val="6"/>
          <w:sz w:val="19"/>
          <w:szCs w:val="19"/>
        </w:rPr>
      </w:pPr>
      <w:r>
        <w:rPr>
          <w:rFonts w:ascii="Helvetica LT Std" w:hAnsi="Helvetica LT Std"/>
          <w:sz w:val="19"/>
          <w:szCs w:val="19"/>
        </w:rPr>
        <w:br w:type="page"/>
      </w:r>
    </w:p>
    <w:tbl>
      <w:tblPr>
        <w:tblW w:w="8874" w:type="dxa"/>
        <w:jc w:val="center"/>
        <w:tblInd w:w="39" w:type="dxa"/>
        <w:tblCellMar>
          <w:left w:w="70" w:type="dxa"/>
          <w:right w:w="70" w:type="dxa"/>
        </w:tblCellMar>
        <w:tblLook w:val="04A0" w:firstRow="1" w:lastRow="0" w:firstColumn="1" w:lastColumn="0" w:noHBand="0" w:noVBand="1"/>
      </w:tblPr>
      <w:tblGrid>
        <w:gridCol w:w="1357"/>
        <w:gridCol w:w="1287"/>
        <w:gridCol w:w="1553"/>
        <w:gridCol w:w="1763"/>
        <w:gridCol w:w="1547"/>
        <w:gridCol w:w="1367"/>
      </w:tblGrid>
      <w:tr w:rsidR="00D5168B" w:rsidRPr="00DF22D8" w:rsidTr="0085607F">
        <w:trPr>
          <w:trHeight w:val="227"/>
          <w:jc w:val="center"/>
        </w:trPr>
        <w:tc>
          <w:tcPr>
            <w:tcW w:w="1357" w:type="dxa"/>
            <w:tcBorders>
              <w:top w:val="single" w:sz="4" w:space="0" w:color="auto"/>
            </w:tcBorders>
            <w:shd w:val="clear" w:color="auto" w:fill="FABF8F" w:themeFill="accent6" w:themeFillTint="99"/>
            <w:vAlign w:val="center"/>
          </w:tcPr>
          <w:p w:rsidR="00D5168B" w:rsidRPr="00DF22D8" w:rsidRDefault="00D5168B" w:rsidP="00067E1A">
            <w:pPr>
              <w:pStyle w:val="cuatexto"/>
              <w:jc w:val="left"/>
              <w:rPr>
                <w:rFonts w:ascii="Helvetica LT Std" w:hAnsi="Helvetica LT Std" w:cs="Arial"/>
                <w:sz w:val="16"/>
                <w:szCs w:val="16"/>
              </w:rPr>
            </w:pPr>
          </w:p>
        </w:tc>
        <w:tc>
          <w:tcPr>
            <w:tcW w:w="6150" w:type="dxa"/>
            <w:gridSpan w:val="4"/>
            <w:tcBorders>
              <w:top w:val="single" w:sz="4" w:space="0" w:color="auto"/>
            </w:tcBorders>
            <w:shd w:val="clear" w:color="auto" w:fill="FABF8F" w:themeFill="accent6" w:themeFillTint="99"/>
            <w:vAlign w:val="center"/>
          </w:tcPr>
          <w:p w:rsidR="00D5168B" w:rsidRPr="00DF22D8" w:rsidRDefault="0085607F" w:rsidP="0085607F">
            <w:pPr>
              <w:pStyle w:val="cuatexto"/>
              <w:jc w:val="center"/>
              <w:rPr>
                <w:rFonts w:ascii="Helvetica LT Std" w:hAnsi="Helvetica LT Std" w:cs="Arial"/>
                <w:sz w:val="16"/>
                <w:szCs w:val="16"/>
              </w:rPr>
            </w:pPr>
            <w:r w:rsidRPr="00DF22D8">
              <w:rPr>
                <w:rFonts w:ascii="Helvetica LT Std" w:hAnsi="Helvetica LT Std"/>
                <w:sz w:val="16"/>
                <w:szCs w:val="16"/>
              </w:rPr>
              <w:t>Soldata-tarteak</w:t>
            </w:r>
          </w:p>
        </w:tc>
        <w:tc>
          <w:tcPr>
            <w:tcW w:w="1367" w:type="dxa"/>
            <w:tcBorders>
              <w:top w:val="single" w:sz="4" w:space="0" w:color="auto"/>
            </w:tcBorders>
            <w:shd w:val="clear" w:color="auto" w:fill="FABF8F" w:themeFill="accent6" w:themeFillTint="99"/>
            <w:vAlign w:val="center"/>
          </w:tcPr>
          <w:p w:rsidR="00D5168B" w:rsidRPr="00DF22D8" w:rsidRDefault="00D5168B" w:rsidP="0085607F">
            <w:pPr>
              <w:pStyle w:val="cuatexto"/>
              <w:jc w:val="right"/>
              <w:rPr>
                <w:rFonts w:ascii="Helvetica LT Std" w:hAnsi="Helvetica LT Std" w:cs="Arial"/>
                <w:sz w:val="16"/>
                <w:szCs w:val="16"/>
              </w:rPr>
            </w:pPr>
          </w:p>
        </w:tc>
      </w:tr>
      <w:tr w:rsidR="0085607F" w:rsidRPr="00DF22D8" w:rsidTr="0085607F">
        <w:trPr>
          <w:trHeight w:val="227"/>
          <w:jc w:val="center"/>
        </w:trPr>
        <w:tc>
          <w:tcPr>
            <w:tcW w:w="1357" w:type="dxa"/>
            <w:tcBorders>
              <w:bottom w:val="single" w:sz="4" w:space="0" w:color="auto"/>
            </w:tcBorders>
            <w:shd w:val="clear" w:color="auto" w:fill="FABF8F" w:themeFill="accent6" w:themeFillTint="99"/>
            <w:vAlign w:val="center"/>
            <w:hideMark/>
          </w:tcPr>
          <w:p w:rsidR="00067E1A" w:rsidRPr="00DF22D8" w:rsidRDefault="00067E1A" w:rsidP="0085607F">
            <w:pPr>
              <w:pStyle w:val="cuadroCabe"/>
              <w:jc w:val="left"/>
              <w:rPr>
                <w:rFonts w:ascii="Helvetica LT Std" w:hAnsi="Helvetica LT Std" w:cs="Arial"/>
                <w:sz w:val="16"/>
                <w:szCs w:val="16"/>
              </w:rPr>
            </w:pPr>
            <w:r w:rsidRPr="00DF22D8">
              <w:rPr>
                <w:rFonts w:ascii="Helvetica LT Std" w:hAnsi="Helvetica LT Std"/>
                <w:sz w:val="16"/>
                <w:szCs w:val="16"/>
              </w:rPr>
              <w:t>Adina</w:t>
            </w:r>
          </w:p>
        </w:tc>
        <w:tc>
          <w:tcPr>
            <w:tcW w:w="1287" w:type="dxa"/>
            <w:tcBorders>
              <w:bottom w:val="single" w:sz="4" w:space="0" w:color="auto"/>
            </w:tcBorders>
            <w:shd w:val="clear" w:color="auto" w:fill="FABF8F" w:themeFill="accent6" w:themeFillTint="99"/>
            <w:vAlign w:val="center"/>
            <w:hideMark/>
          </w:tcPr>
          <w:p w:rsidR="00067E1A" w:rsidRPr="00DF22D8" w:rsidRDefault="00067E1A" w:rsidP="0085607F">
            <w:pPr>
              <w:pStyle w:val="cuadroCabe"/>
              <w:jc w:val="right"/>
              <w:rPr>
                <w:rFonts w:ascii="Helvetica LT Std" w:hAnsi="Helvetica LT Std" w:cs="Arial"/>
                <w:sz w:val="16"/>
                <w:szCs w:val="16"/>
              </w:rPr>
            </w:pPr>
            <w:r w:rsidRPr="00DF22D8">
              <w:rPr>
                <w:rFonts w:ascii="Helvetica LT Std" w:hAnsi="Helvetica LT Std"/>
                <w:sz w:val="16"/>
                <w:szCs w:val="16"/>
              </w:rPr>
              <w:t>0-45.000</w:t>
            </w:r>
          </w:p>
        </w:tc>
        <w:tc>
          <w:tcPr>
            <w:tcW w:w="1553" w:type="dxa"/>
            <w:tcBorders>
              <w:bottom w:val="single" w:sz="4" w:space="0" w:color="auto"/>
            </w:tcBorders>
            <w:shd w:val="clear" w:color="auto" w:fill="FABF8F" w:themeFill="accent6" w:themeFillTint="99"/>
            <w:vAlign w:val="center"/>
            <w:hideMark/>
          </w:tcPr>
          <w:p w:rsidR="00067E1A" w:rsidRPr="00DF22D8" w:rsidRDefault="00067E1A" w:rsidP="0085607F">
            <w:pPr>
              <w:pStyle w:val="cuadroCabe"/>
              <w:jc w:val="right"/>
              <w:rPr>
                <w:rFonts w:ascii="Helvetica LT Std" w:hAnsi="Helvetica LT Std" w:cs="Arial"/>
                <w:sz w:val="16"/>
                <w:szCs w:val="16"/>
              </w:rPr>
            </w:pPr>
            <w:r w:rsidRPr="00DF22D8">
              <w:rPr>
                <w:rFonts w:ascii="Helvetica LT Std" w:hAnsi="Helvetica LT Std"/>
                <w:sz w:val="16"/>
                <w:szCs w:val="16"/>
              </w:rPr>
              <w:t>45.000-50.000</w:t>
            </w:r>
          </w:p>
        </w:tc>
        <w:tc>
          <w:tcPr>
            <w:tcW w:w="1763" w:type="dxa"/>
            <w:tcBorders>
              <w:bottom w:val="single" w:sz="4" w:space="0" w:color="auto"/>
            </w:tcBorders>
            <w:shd w:val="clear" w:color="auto" w:fill="FABF8F" w:themeFill="accent6" w:themeFillTint="99"/>
            <w:vAlign w:val="center"/>
            <w:hideMark/>
          </w:tcPr>
          <w:p w:rsidR="00067E1A" w:rsidRPr="00DF22D8" w:rsidRDefault="00067E1A" w:rsidP="0085607F">
            <w:pPr>
              <w:pStyle w:val="cuadroCabe"/>
              <w:jc w:val="right"/>
              <w:rPr>
                <w:rFonts w:ascii="Helvetica LT Std" w:hAnsi="Helvetica LT Std" w:cs="Arial"/>
                <w:sz w:val="16"/>
                <w:szCs w:val="16"/>
              </w:rPr>
            </w:pPr>
            <w:r w:rsidRPr="00DF22D8">
              <w:rPr>
                <w:rFonts w:ascii="Helvetica LT Std" w:hAnsi="Helvetica LT Std"/>
                <w:sz w:val="16"/>
                <w:szCs w:val="16"/>
              </w:rPr>
              <w:t>50.000 - 60.000</w:t>
            </w:r>
          </w:p>
        </w:tc>
        <w:tc>
          <w:tcPr>
            <w:tcW w:w="1547" w:type="dxa"/>
            <w:tcBorders>
              <w:bottom w:val="single" w:sz="4" w:space="0" w:color="auto"/>
            </w:tcBorders>
            <w:shd w:val="clear" w:color="auto" w:fill="FABF8F" w:themeFill="accent6" w:themeFillTint="99"/>
            <w:vAlign w:val="center"/>
            <w:hideMark/>
          </w:tcPr>
          <w:p w:rsidR="00067E1A" w:rsidRPr="00DF22D8" w:rsidRDefault="00067E1A" w:rsidP="0085607F">
            <w:pPr>
              <w:pStyle w:val="cuadroCabe"/>
              <w:jc w:val="right"/>
              <w:rPr>
                <w:rFonts w:ascii="Helvetica LT Std" w:hAnsi="Helvetica LT Std" w:cs="Arial"/>
                <w:sz w:val="16"/>
                <w:szCs w:val="16"/>
              </w:rPr>
            </w:pPr>
            <w:r w:rsidRPr="00DF22D8">
              <w:rPr>
                <w:rFonts w:ascii="Helvetica LT Std" w:hAnsi="Helvetica LT Std"/>
                <w:sz w:val="16"/>
                <w:szCs w:val="16"/>
              </w:rPr>
              <w:t>60.000-99.000</w:t>
            </w:r>
          </w:p>
        </w:tc>
        <w:tc>
          <w:tcPr>
            <w:tcW w:w="1367" w:type="dxa"/>
            <w:tcBorders>
              <w:bottom w:val="single" w:sz="4" w:space="0" w:color="auto"/>
            </w:tcBorders>
            <w:shd w:val="clear" w:color="auto" w:fill="FABF8F" w:themeFill="accent6" w:themeFillTint="99"/>
            <w:vAlign w:val="center"/>
          </w:tcPr>
          <w:p w:rsidR="00067E1A" w:rsidRPr="00DF22D8" w:rsidRDefault="00D5168B" w:rsidP="0085607F">
            <w:pPr>
              <w:pStyle w:val="cuadroCabe"/>
              <w:jc w:val="right"/>
              <w:rPr>
                <w:rFonts w:ascii="Helvetica LT Std" w:hAnsi="Helvetica LT Std" w:cs="Arial"/>
                <w:sz w:val="16"/>
                <w:szCs w:val="16"/>
              </w:rPr>
            </w:pPr>
            <w:r w:rsidRPr="00DF22D8">
              <w:rPr>
                <w:rFonts w:ascii="Helvetica LT Std" w:hAnsi="Helvetica LT Std"/>
                <w:sz w:val="16"/>
                <w:szCs w:val="16"/>
              </w:rPr>
              <w:t>1. kolektiboa</w:t>
            </w:r>
          </w:p>
        </w:tc>
      </w:tr>
      <w:tr w:rsidR="0085607F" w:rsidRPr="00DF22D8" w:rsidTr="0085607F">
        <w:trPr>
          <w:trHeight w:val="227"/>
          <w:jc w:val="center"/>
        </w:trPr>
        <w:tc>
          <w:tcPr>
            <w:tcW w:w="1357" w:type="dxa"/>
            <w:tcBorders>
              <w:top w:val="single" w:sz="4" w:space="0" w:color="auto"/>
              <w:bottom w:val="single" w:sz="2" w:space="0" w:color="auto"/>
            </w:tcBorders>
            <w:vAlign w:val="center"/>
            <w:hideMark/>
          </w:tcPr>
          <w:p w:rsidR="00067E1A" w:rsidRPr="00DF22D8" w:rsidRDefault="00067E1A" w:rsidP="00D5168B">
            <w:pPr>
              <w:pStyle w:val="cuatexto"/>
              <w:ind w:right="41"/>
              <w:jc w:val="left"/>
              <w:rPr>
                <w:rFonts w:ascii="Helvetica LT Std" w:hAnsi="Helvetica LT Std"/>
                <w:sz w:val="16"/>
                <w:szCs w:val="16"/>
              </w:rPr>
            </w:pPr>
            <w:r w:rsidRPr="00DF22D8">
              <w:rPr>
                <w:rFonts w:ascii="Helvetica LT Std" w:hAnsi="Helvetica LT Std"/>
                <w:sz w:val="16"/>
                <w:szCs w:val="16"/>
              </w:rPr>
              <w:t>0-35</w:t>
            </w:r>
          </w:p>
        </w:tc>
        <w:tc>
          <w:tcPr>
            <w:tcW w:w="1287" w:type="dxa"/>
            <w:tcBorders>
              <w:top w:val="single" w:sz="4" w:space="0" w:color="auto"/>
              <w:bottom w:val="single" w:sz="2" w:space="0" w:color="auto"/>
            </w:tcBorders>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c>
          <w:tcPr>
            <w:tcW w:w="1553" w:type="dxa"/>
            <w:tcBorders>
              <w:top w:val="single" w:sz="4"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c>
          <w:tcPr>
            <w:tcW w:w="1763" w:type="dxa"/>
            <w:tcBorders>
              <w:top w:val="single" w:sz="4"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w:t>
            </w:r>
          </w:p>
        </w:tc>
        <w:tc>
          <w:tcPr>
            <w:tcW w:w="1547" w:type="dxa"/>
            <w:tcBorders>
              <w:top w:val="single" w:sz="4"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w:t>
            </w:r>
          </w:p>
        </w:tc>
        <w:tc>
          <w:tcPr>
            <w:tcW w:w="1367" w:type="dxa"/>
            <w:tcBorders>
              <w:top w:val="single" w:sz="4" w:space="0" w:color="auto"/>
              <w:bottom w:val="single" w:sz="2" w:space="0" w:color="auto"/>
            </w:tcBorders>
            <w:vAlign w:val="center"/>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r>
      <w:tr w:rsidR="0085607F" w:rsidRPr="00DF22D8" w:rsidTr="0085607F">
        <w:trPr>
          <w:trHeight w:val="227"/>
          <w:jc w:val="center"/>
        </w:trPr>
        <w:tc>
          <w:tcPr>
            <w:tcW w:w="1357" w:type="dxa"/>
            <w:tcBorders>
              <w:top w:val="single" w:sz="2" w:space="0" w:color="auto"/>
              <w:bottom w:val="single" w:sz="2" w:space="0" w:color="auto"/>
            </w:tcBorders>
            <w:vAlign w:val="center"/>
            <w:hideMark/>
          </w:tcPr>
          <w:p w:rsidR="00067E1A" w:rsidRPr="00DF22D8" w:rsidRDefault="00067E1A" w:rsidP="00D5168B">
            <w:pPr>
              <w:pStyle w:val="cuatexto"/>
              <w:jc w:val="left"/>
              <w:rPr>
                <w:rFonts w:ascii="Helvetica LT Std" w:hAnsi="Helvetica LT Std"/>
                <w:sz w:val="16"/>
                <w:szCs w:val="16"/>
              </w:rPr>
            </w:pPr>
            <w:r w:rsidRPr="00DF22D8">
              <w:rPr>
                <w:rFonts w:ascii="Helvetica LT Std" w:hAnsi="Helvetica LT Std"/>
                <w:sz w:val="16"/>
                <w:szCs w:val="16"/>
              </w:rPr>
              <w:t>35-40</w:t>
            </w:r>
          </w:p>
        </w:tc>
        <w:tc>
          <w:tcPr>
            <w:tcW w:w="1287" w:type="dxa"/>
            <w:tcBorders>
              <w:top w:val="single" w:sz="2" w:space="0" w:color="auto"/>
              <w:bottom w:val="single" w:sz="2" w:space="0" w:color="auto"/>
            </w:tcBorders>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c>
          <w:tcPr>
            <w:tcW w:w="1553"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1,6</w:t>
            </w:r>
          </w:p>
        </w:tc>
        <w:tc>
          <w:tcPr>
            <w:tcW w:w="1763"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w:t>
            </w:r>
          </w:p>
        </w:tc>
        <w:tc>
          <w:tcPr>
            <w:tcW w:w="1547"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1,5</w:t>
            </w:r>
          </w:p>
        </w:tc>
        <w:tc>
          <w:tcPr>
            <w:tcW w:w="1367" w:type="dxa"/>
            <w:tcBorders>
              <w:top w:val="single" w:sz="2" w:space="0" w:color="auto"/>
              <w:bottom w:val="single" w:sz="2" w:space="0" w:color="auto"/>
            </w:tcBorders>
            <w:vAlign w:val="center"/>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r>
      <w:tr w:rsidR="0085607F" w:rsidRPr="00DF22D8" w:rsidTr="0085607F">
        <w:trPr>
          <w:trHeight w:val="227"/>
          <w:jc w:val="center"/>
        </w:trPr>
        <w:tc>
          <w:tcPr>
            <w:tcW w:w="1357" w:type="dxa"/>
            <w:tcBorders>
              <w:top w:val="single" w:sz="2" w:space="0" w:color="auto"/>
              <w:bottom w:val="single" w:sz="2" w:space="0" w:color="auto"/>
            </w:tcBorders>
            <w:vAlign w:val="center"/>
            <w:hideMark/>
          </w:tcPr>
          <w:p w:rsidR="00067E1A" w:rsidRPr="00DF22D8" w:rsidRDefault="00067E1A" w:rsidP="00D5168B">
            <w:pPr>
              <w:pStyle w:val="cuatexto"/>
              <w:jc w:val="left"/>
              <w:rPr>
                <w:rFonts w:ascii="Helvetica LT Std" w:hAnsi="Helvetica LT Std"/>
                <w:sz w:val="16"/>
                <w:szCs w:val="16"/>
              </w:rPr>
            </w:pPr>
            <w:r w:rsidRPr="00DF22D8">
              <w:rPr>
                <w:rFonts w:ascii="Helvetica LT Std" w:hAnsi="Helvetica LT Std"/>
                <w:sz w:val="16"/>
                <w:szCs w:val="16"/>
              </w:rPr>
              <w:t>40-45</w:t>
            </w:r>
          </w:p>
        </w:tc>
        <w:tc>
          <w:tcPr>
            <w:tcW w:w="1287" w:type="dxa"/>
            <w:tcBorders>
              <w:top w:val="single" w:sz="2" w:space="0" w:color="auto"/>
              <w:bottom w:val="single" w:sz="2" w:space="0" w:color="auto"/>
            </w:tcBorders>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c>
          <w:tcPr>
            <w:tcW w:w="1553"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1,5</w:t>
            </w:r>
          </w:p>
        </w:tc>
        <w:tc>
          <w:tcPr>
            <w:tcW w:w="1763"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c>
          <w:tcPr>
            <w:tcW w:w="1547"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1,5</w:t>
            </w:r>
          </w:p>
        </w:tc>
        <w:tc>
          <w:tcPr>
            <w:tcW w:w="1367" w:type="dxa"/>
            <w:tcBorders>
              <w:top w:val="single" w:sz="2" w:space="0" w:color="auto"/>
              <w:bottom w:val="single" w:sz="2" w:space="0" w:color="auto"/>
            </w:tcBorders>
            <w:vAlign w:val="center"/>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r>
      <w:tr w:rsidR="0085607F" w:rsidRPr="00DF22D8" w:rsidTr="0085607F">
        <w:trPr>
          <w:trHeight w:val="227"/>
          <w:jc w:val="center"/>
        </w:trPr>
        <w:tc>
          <w:tcPr>
            <w:tcW w:w="1357" w:type="dxa"/>
            <w:tcBorders>
              <w:top w:val="single" w:sz="2" w:space="0" w:color="auto"/>
              <w:bottom w:val="single" w:sz="2" w:space="0" w:color="auto"/>
            </w:tcBorders>
            <w:vAlign w:val="center"/>
            <w:hideMark/>
          </w:tcPr>
          <w:p w:rsidR="00067E1A" w:rsidRPr="00DF22D8" w:rsidRDefault="00067E1A" w:rsidP="00D5168B">
            <w:pPr>
              <w:pStyle w:val="cuatexto"/>
              <w:jc w:val="left"/>
              <w:rPr>
                <w:rFonts w:ascii="Helvetica LT Std" w:hAnsi="Helvetica LT Std"/>
                <w:sz w:val="16"/>
                <w:szCs w:val="16"/>
              </w:rPr>
            </w:pPr>
            <w:r w:rsidRPr="00DF22D8">
              <w:rPr>
                <w:rFonts w:ascii="Helvetica LT Std" w:hAnsi="Helvetica LT Std"/>
                <w:sz w:val="16"/>
                <w:szCs w:val="16"/>
              </w:rPr>
              <w:t>45-50</w:t>
            </w:r>
          </w:p>
        </w:tc>
        <w:tc>
          <w:tcPr>
            <w:tcW w:w="1287" w:type="dxa"/>
            <w:tcBorders>
              <w:top w:val="single" w:sz="2" w:space="0" w:color="auto"/>
              <w:bottom w:val="single" w:sz="2" w:space="0" w:color="auto"/>
            </w:tcBorders>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c>
          <w:tcPr>
            <w:tcW w:w="1553"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1,7</w:t>
            </w:r>
          </w:p>
        </w:tc>
        <w:tc>
          <w:tcPr>
            <w:tcW w:w="1763"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1,3</w:t>
            </w:r>
          </w:p>
        </w:tc>
        <w:tc>
          <w:tcPr>
            <w:tcW w:w="1547"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1,3</w:t>
            </w:r>
          </w:p>
        </w:tc>
        <w:tc>
          <w:tcPr>
            <w:tcW w:w="1367" w:type="dxa"/>
            <w:tcBorders>
              <w:top w:val="single" w:sz="2" w:space="0" w:color="auto"/>
              <w:bottom w:val="single" w:sz="2" w:space="0" w:color="auto"/>
            </w:tcBorders>
            <w:vAlign w:val="center"/>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r>
      <w:tr w:rsidR="0085607F" w:rsidRPr="00DF22D8" w:rsidTr="0085607F">
        <w:trPr>
          <w:trHeight w:val="227"/>
          <w:jc w:val="center"/>
        </w:trPr>
        <w:tc>
          <w:tcPr>
            <w:tcW w:w="1357" w:type="dxa"/>
            <w:tcBorders>
              <w:top w:val="single" w:sz="2" w:space="0" w:color="auto"/>
              <w:bottom w:val="single" w:sz="2" w:space="0" w:color="auto"/>
            </w:tcBorders>
            <w:vAlign w:val="center"/>
            <w:hideMark/>
          </w:tcPr>
          <w:p w:rsidR="00067E1A" w:rsidRPr="00DF22D8" w:rsidRDefault="00067E1A" w:rsidP="00D5168B">
            <w:pPr>
              <w:pStyle w:val="cuatexto"/>
              <w:jc w:val="left"/>
              <w:rPr>
                <w:rFonts w:ascii="Helvetica LT Std" w:hAnsi="Helvetica LT Std"/>
                <w:sz w:val="16"/>
                <w:szCs w:val="16"/>
              </w:rPr>
            </w:pPr>
            <w:r w:rsidRPr="00DF22D8">
              <w:rPr>
                <w:rFonts w:ascii="Helvetica LT Std" w:hAnsi="Helvetica LT Std"/>
                <w:sz w:val="16"/>
                <w:szCs w:val="16"/>
              </w:rPr>
              <w:t>50-55</w:t>
            </w:r>
          </w:p>
        </w:tc>
        <w:tc>
          <w:tcPr>
            <w:tcW w:w="1287" w:type="dxa"/>
            <w:tcBorders>
              <w:top w:val="single" w:sz="2" w:space="0" w:color="auto"/>
              <w:bottom w:val="single" w:sz="2" w:space="0" w:color="auto"/>
            </w:tcBorders>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c>
          <w:tcPr>
            <w:tcW w:w="1553"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2</w:t>
            </w:r>
          </w:p>
        </w:tc>
        <w:tc>
          <w:tcPr>
            <w:tcW w:w="1763"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w:t>
            </w:r>
          </w:p>
        </w:tc>
        <w:tc>
          <w:tcPr>
            <w:tcW w:w="1547"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1,3</w:t>
            </w:r>
          </w:p>
        </w:tc>
        <w:tc>
          <w:tcPr>
            <w:tcW w:w="1367" w:type="dxa"/>
            <w:tcBorders>
              <w:top w:val="single" w:sz="2" w:space="0" w:color="auto"/>
              <w:bottom w:val="single" w:sz="2" w:space="0" w:color="auto"/>
            </w:tcBorders>
            <w:vAlign w:val="center"/>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1,4</w:t>
            </w:r>
          </w:p>
        </w:tc>
      </w:tr>
      <w:tr w:rsidR="0085607F" w:rsidRPr="00DF22D8" w:rsidTr="0085607F">
        <w:trPr>
          <w:trHeight w:val="227"/>
          <w:jc w:val="center"/>
        </w:trPr>
        <w:tc>
          <w:tcPr>
            <w:tcW w:w="1357" w:type="dxa"/>
            <w:tcBorders>
              <w:top w:val="single" w:sz="2" w:space="0" w:color="auto"/>
              <w:bottom w:val="single" w:sz="2" w:space="0" w:color="auto"/>
            </w:tcBorders>
            <w:vAlign w:val="center"/>
            <w:hideMark/>
          </w:tcPr>
          <w:p w:rsidR="00067E1A" w:rsidRPr="00DF22D8" w:rsidRDefault="00067E1A" w:rsidP="00D5168B">
            <w:pPr>
              <w:pStyle w:val="cuatexto"/>
              <w:jc w:val="left"/>
              <w:rPr>
                <w:rFonts w:ascii="Helvetica LT Std" w:hAnsi="Helvetica LT Std"/>
                <w:sz w:val="16"/>
                <w:szCs w:val="16"/>
              </w:rPr>
            </w:pPr>
            <w:r w:rsidRPr="00DF22D8">
              <w:rPr>
                <w:rFonts w:ascii="Helvetica LT Std" w:hAnsi="Helvetica LT Std"/>
                <w:sz w:val="16"/>
                <w:szCs w:val="16"/>
              </w:rPr>
              <w:t>55-60</w:t>
            </w:r>
          </w:p>
        </w:tc>
        <w:tc>
          <w:tcPr>
            <w:tcW w:w="1287" w:type="dxa"/>
            <w:tcBorders>
              <w:top w:val="single" w:sz="2" w:space="0" w:color="auto"/>
              <w:bottom w:val="single" w:sz="2" w:space="0" w:color="auto"/>
            </w:tcBorders>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1,3</w:t>
            </w:r>
          </w:p>
        </w:tc>
        <w:tc>
          <w:tcPr>
            <w:tcW w:w="1553"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3,1</w:t>
            </w:r>
          </w:p>
        </w:tc>
        <w:tc>
          <w:tcPr>
            <w:tcW w:w="1763"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3</w:t>
            </w:r>
          </w:p>
        </w:tc>
        <w:tc>
          <w:tcPr>
            <w:tcW w:w="1547" w:type="dxa"/>
            <w:tcBorders>
              <w:top w:val="single" w:sz="2" w:space="0" w:color="auto"/>
              <w:bottom w:val="single" w:sz="2"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w:t>
            </w:r>
          </w:p>
        </w:tc>
        <w:tc>
          <w:tcPr>
            <w:tcW w:w="1367" w:type="dxa"/>
            <w:tcBorders>
              <w:top w:val="single" w:sz="2" w:space="0" w:color="auto"/>
              <w:bottom w:val="single" w:sz="2" w:space="0" w:color="auto"/>
            </w:tcBorders>
            <w:vAlign w:val="center"/>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1,8</w:t>
            </w:r>
          </w:p>
        </w:tc>
      </w:tr>
      <w:tr w:rsidR="0085607F" w:rsidRPr="00DF22D8" w:rsidTr="0085607F">
        <w:trPr>
          <w:trHeight w:val="227"/>
          <w:jc w:val="center"/>
        </w:trPr>
        <w:tc>
          <w:tcPr>
            <w:tcW w:w="1357" w:type="dxa"/>
            <w:tcBorders>
              <w:top w:val="single" w:sz="2" w:space="0" w:color="auto"/>
              <w:bottom w:val="single" w:sz="4" w:space="0" w:color="auto"/>
            </w:tcBorders>
            <w:vAlign w:val="center"/>
            <w:hideMark/>
          </w:tcPr>
          <w:p w:rsidR="00067E1A" w:rsidRPr="00DF22D8" w:rsidRDefault="00067E1A" w:rsidP="00D5168B">
            <w:pPr>
              <w:pStyle w:val="cuatexto"/>
              <w:jc w:val="left"/>
              <w:rPr>
                <w:rFonts w:ascii="Helvetica LT Std" w:hAnsi="Helvetica LT Std"/>
                <w:sz w:val="16"/>
                <w:szCs w:val="16"/>
              </w:rPr>
            </w:pPr>
            <w:r w:rsidRPr="00DF22D8">
              <w:rPr>
                <w:rFonts w:ascii="Helvetica LT Std" w:hAnsi="Helvetica LT Std"/>
                <w:sz w:val="16"/>
                <w:szCs w:val="16"/>
              </w:rPr>
              <w:t>60-70</w:t>
            </w:r>
          </w:p>
        </w:tc>
        <w:tc>
          <w:tcPr>
            <w:tcW w:w="1287" w:type="dxa"/>
            <w:tcBorders>
              <w:top w:val="single" w:sz="2" w:space="0" w:color="auto"/>
              <w:bottom w:val="single" w:sz="4" w:space="0" w:color="auto"/>
            </w:tcBorders>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1,3</w:t>
            </w:r>
          </w:p>
        </w:tc>
        <w:tc>
          <w:tcPr>
            <w:tcW w:w="1553" w:type="dxa"/>
            <w:tcBorders>
              <w:top w:val="single" w:sz="2" w:space="0" w:color="auto"/>
              <w:bottom w:val="single" w:sz="4"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   3,7</w:t>
            </w:r>
          </w:p>
        </w:tc>
        <w:tc>
          <w:tcPr>
            <w:tcW w:w="1763" w:type="dxa"/>
            <w:tcBorders>
              <w:top w:val="single" w:sz="2" w:space="0" w:color="auto"/>
              <w:bottom w:val="single" w:sz="4"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3,3</w:t>
            </w:r>
          </w:p>
        </w:tc>
        <w:tc>
          <w:tcPr>
            <w:tcW w:w="1547" w:type="dxa"/>
            <w:tcBorders>
              <w:top w:val="single" w:sz="2" w:space="0" w:color="auto"/>
              <w:bottom w:val="single" w:sz="4" w:space="0" w:color="auto"/>
            </w:tcBorders>
            <w:shd w:val="clear" w:color="auto" w:fill="auto"/>
            <w:vAlign w:val="center"/>
            <w:hideMark/>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6,1</w:t>
            </w:r>
          </w:p>
        </w:tc>
        <w:tc>
          <w:tcPr>
            <w:tcW w:w="1367" w:type="dxa"/>
            <w:tcBorders>
              <w:top w:val="single" w:sz="2" w:space="0" w:color="auto"/>
              <w:bottom w:val="single" w:sz="4" w:space="0" w:color="auto"/>
            </w:tcBorders>
            <w:vAlign w:val="center"/>
          </w:tcPr>
          <w:p w:rsidR="00067E1A" w:rsidRPr="00DF22D8" w:rsidRDefault="00067E1A" w:rsidP="0085607F">
            <w:pPr>
              <w:pStyle w:val="cuatexto"/>
              <w:jc w:val="right"/>
              <w:rPr>
                <w:rFonts w:ascii="Helvetica LT Std" w:hAnsi="Helvetica LT Std"/>
                <w:sz w:val="16"/>
                <w:szCs w:val="16"/>
              </w:rPr>
            </w:pPr>
            <w:r w:rsidRPr="00DF22D8">
              <w:rPr>
                <w:rFonts w:ascii="Helvetica LT Std" w:hAnsi="Helvetica LT Std"/>
                <w:sz w:val="16"/>
                <w:szCs w:val="16"/>
              </w:rPr>
              <w:t>1,7</w:t>
            </w:r>
          </w:p>
        </w:tc>
      </w:tr>
      <w:tr w:rsidR="0085607F" w:rsidRPr="00DF22D8" w:rsidTr="0085607F">
        <w:trPr>
          <w:trHeight w:val="227"/>
          <w:jc w:val="center"/>
        </w:trPr>
        <w:tc>
          <w:tcPr>
            <w:tcW w:w="1357" w:type="dxa"/>
            <w:tcBorders>
              <w:top w:val="single" w:sz="4" w:space="0" w:color="auto"/>
              <w:bottom w:val="single" w:sz="4" w:space="0" w:color="auto"/>
            </w:tcBorders>
            <w:shd w:val="clear" w:color="auto" w:fill="FABF8F" w:themeFill="accent6" w:themeFillTint="99"/>
            <w:vAlign w:val="center"/>
            <w:hideMark/>
          </w:tcPr>
          <w:p w:rsidR="00067E1A" w:rsidRPr="00DF22D8" w:rsidRDefault="00067E1A" w:rsidP="00067E1A">
            <w:pPr>
              <w:pStyle w:val="cuadroCabe"/>
              <w:jc w:val="left"/>
              <w:rPr>
                <w:rFonts w:ascii="Helvetica LT Std" w:hAnsi="Helvetica LT Std"/>
                <w:sz w:val="16"/>
                <w:szCs w:val="16"/>
              </w:rPr>
            </w:pPr>
            <w:r w:rsidRPr="00DF22D8">
              <w:rPr>
                <w:rFonts w:ascii="Helvetica LT Std" w:hAnsi="Helvetica LT Std"/>
                <w:sz w:val="16"/>
                <w:szCs w:val="16"/>
              </w:rPr>
              <w:t> </w:t>
            </w:r>
          </w:p>
        </w:tc>
        <w:tc>
          <w:tcPr>
            <w:tcW w:w="1287" w:type="dxa"/>
            <w:tcBorders>
              <w:top w:val="single" w:sz="4" w:space="0" w:color="auto"/>
              <w:bottom w:val="single" w:sz="4" w:space="0" w:color="auto"/>
            </w:tcBorders>
            <w:shd w:val="clear" w:color="auto" w:fill="FABF8F" w:themeFill="accent6" w:themeFillTint="99"/>
            <w:vAlign w:val="center"/>
            <w:hideMark/>
          </w:tcPr>
          <w:p w:rsidR="00067E1A" w:rsidRPr="00DF22D8" w:rsidRDefault="00067E1A" w:rsidP="0085607F">
            <w:pPr>
              <w:pStyle w:val="cuadroCabe"/>
              <w:jc w:val="right"/>
              <w:rPr>
                <w:rFonts w:ascii="Helvetica LT Std" w:hAnsi="Helvetica LT Std"/>
                <w:sz w:val="16"/>
                <w:szCs w:val="16"/>
              </w:rPr>
            </w:pPr>
            <w:r w:rsidRPr="00DF22D8">
              <w:rPr>
                <w:rFonts w:ascii="Helvetica LT Std" w:hAnsi="Helvetica LT Std"/>
                <w:sz w:val="16"/>
                <w:szCs w:val="16"/>
              </w:rPr>
              <w:t>1,4</w:t>
            </w:r>
          </w:p>
        </w:tc>
        <w:tc>
          <w:tcPr>
            <w:tcW w:w="1553" w:type="dxa"/>
            <w:tcBorders>
              <w:top w:val="single" w:sz="4" w:space="0" w:color="auto"/>
              <w:bottom w:val="single" w:sz="4" w:space="0" w:color="auto"/>
            </w:tcBorders>
            <w:shd w:val="clear" w:color="auto" w:fill="FABF8F" w:themeFill="accent6" w:themeFillTint="99"/>
            <w:vAlign w:val="center"/>
            <w:hideMark/>
          </w:tcPr>
          <w:p w:rsidR="00067E1A" w:rsidRPr="00DF22D8" w:rsidRDefault="00067E1A" w:rsidP="0085607F">
            <w:pPr>
              <w:pStyle w:val="cuadroCabe"/>
              <w:jc w:val="right"/>
              <w:rPr>
                <w:rFonts w:ascii="Helvetica LT Std" w:hAnsi="Helvetica LT Std"/>
                <w:sz w:val="16"/>
                <w:szCs w:val="16"/>
              </w:rPr>
            </w:pPr>
            <w:r w:rsidRPr="00DF22D8">
              <w:rPr>
                <w:rFonts w:ascii="Helvetica LT Std" w:hAnsi="Helvetica LT Std"/>
                <w:sz w:val="16"/>
                <w:szCs w:val="16"/>
              </w:rPr>
              <w:t>2,1</w:t>
            </w:r>
          </w:p>
        </w:tc>
        <w:tc>
          <w:tcPr>
            <w:tcW w:w="1763" w:type="dxa"/>
            <w:tcBorders>
              <w:top w:val="single" w:sz="4" w:space="0" w:color="auto"/>
              <w:bottom w:val="single" w:sz="4" w:space="0" w:color="auto"/>
            </w:tcBorders>
            <w:shd w:val="clear" w:color="auto" w:fill="FABF8F" w:themeFill="accent6" w:themeFillTint="99"/>
            <w:vAlign w:val="center"/>
            <w:hideMark/>
          </w:tcPr>
          <w:p w:rsidR="00067E1A" w:rsidRPr="00DF22D8" w:rsidRDefault="00067E1A" w:rsidP="0085607F">
            <w:pPr>
              <w:pStyle w:val="cuadroCabe"/>
              <w:jc w:val="right"/>
              <w:rPr>
                <w:rFonts w:ascii="Helvetica LT Std" w:hAnsi="Helvetica LT Std"/>
                <w:sz w:val="16"/>
                <w:szCs w:val="16"/>
              </w:rPr>
            </w:pPr>
            <w:r w:rsidRPr="00DF22D8">
              <w:rPr>
                <w:rFonts w:ascii="Helvetica LT Std" w:hAnsi="Helvetica LT Std"/>
                <w:sz w:val="16"/>
                <w:szCs w:val="16"/>
              </w:rPr>
              <w:t>2</w:t>
            </w:r>
          </w:p>
        </w:tc>
        <w:tc>
          <w:tcPr>
            <w:tcW w:w="1547" w:type="dxa"/>
            <w:tcBorders>
              <w:top w:val="single" w:sz="4" w:space="0" w:color="auto"/>
              <w:bottom w:val="single" w:sz="4" w:space="0" w:color="auto"/>
            </w:tcBorders>
            <w:shd w:val="clear" w:color="auto" w:fill="FABF8F" w:themeFill="accent6" w:themeFillTint="99"/>
            <w:vAlign w:val="center"/>
            <w:hideMark/>
          </w:tcPr>
          <w:p w:rsidR="00067E1A" w:rsidRPr="00DF22D8" w:rsidRDefault="00067E1A" w:rsidP="0085607F">
            <w:pPr>
              <w:pStyle w:val="cuadroCabe"/>
              <w:jc w:val="right"/>
              <w:rPr>
                <w:rFonts w:ascii="Helvetica LT Std" w:hAnsi="Helvetica LT Std"/>
                <w:sz w:val="16"/>
                <w:szCs w:val="16"/>
              </w:rPr>
            </w:pPr>
            <w:r w:rsidRPr="00DF22D8">
              <w:rPr>
                <w:rFonts w:ascii="Helvetica LT Std" w:hAnsi="Helvetica LT Std"/>
                <w:sz w:val="16"/>
                <w:szCs w:val="16"/>
              </w:rPr>
              <w:t>1,7</w:t>
            </w:r>
          </w:p>
        </w:tc>
        <w:tc>
          <w:tcPr>
            <w:tcW w:w="1367" w:type="dxa"/>
            <w:tcBorders>
              <w:top w:val="single" w:sz="4" w:space="0" w:color="auto"/>
              <w:bottom w:val="single" w:sz="4" w:space="0" w:color="auto"/>
            </w:tcBorders>
            <w:shd w:val="clear" w:color="auto" w:fill="FABF8F" w:themeFill="accent6" w:themeFillTint="99"/>
            <w:vAlign w:val="center"/>
          </w:tcPr>
          <w:p w:rsidR="00067E1A" w:rsidRPr="00DF22D8" w:rsidRDefault="00067E1A" w:rsidP="0085607F">
            <w:pPr>
              <w:pStyle w:val="cuadroCabe"/>
              <w:jc w:val="right"/>
              <w:rPr>
                <w:rFonts w:ascii="Helvetica LT Std" w:hAnsi="Helvetica LT Std"/>
                <w:sz w:val="16"/>
                <w:szCs w:val="16"/>
              </w:rPr>
            </w:pPr>
            <w:r w:rsidRPr="00DF22D8">
              <w:rPr>
                <w:rFonts w:ascii="Helvetica LT Std" w:hAnsi="Helvetica LT Std"/>
                <w:sz w:val="16"/>
                <w:szCs w:val="16"/>
              </w:rPr>
              <w:t>1,5</w:t>
            </w:r>
          </w:p>
        </w:tc>
      </w:tr>
    </w:tbl>
    <w:p w:rsidR="00DF474A" w:rsidRPr="008F2D74" w:rsidRDefault="00DF474A" w:rsidP="0085607F">
      <w:pPr>
        <w:pStyle w:val="texto"/>
        <w:spacing w:after="0"/>
        <w:rPr>
          <w:rFonts w:ascii="Helvetica LT Std" w:hAnsi="Helvetica LT Std"/>
          <w:sz w:val="19"/>
          <w:szCs w:val="19"/>
        </w:rPr>
      </w:pPr>
    </w:p>
    <w:p w:rsidR="00A70868" w:rsidRPr="008F2D74" w:rsidRDefault="00A70868" w:rsidP="0085607F">
      <w:pPr>
        <w:pStyle w:val="texto"/>
        <w:spacing w:after="120"/>
        <w:rPr>
          <w:rFonts w:ascii="Helvetica LT Std" w:hAnsi="Helvetica LT Std"/>
          <w:sz w:val="19"/>
          <w:szCs w:val="19"/>
        </w:rPr>
      </w:pPr>
      <w:r w:rsidRPr="008F2D74">
        <w:rPr>
          <w:rFonts w:ascii="Helvetica LT Std" w:hAnsi="Helvetica LT Std"/>
          <w:sz w:val="19"/>
          <w:szCs w:val="19"/>
        </w:rPr>
        <w:t>Erretiro-prestazioaren zenbatekoa 16.000 eta 450.000 euro artekoa izanen da. Hurrengo ta</w:t>
      </w:r>
      <w:r w:rsidRPr="008F2D74">
        <w:rPr>
          <w:rFonts w:ascii="Helvetica LT Std" w:hAnsi="Helvetica LT Std"/>
          <w:sz w:val="19"/>
          <w:szCs w:val="19"/>
        </w:rPr>
        <w:t>u</w:t>
      </w:r>
      <w:r w:rsidRPr="008F2D74">
        <w:rPr>
          <w:rFonts w:ascii="Helvetica LT Std" w:hAnsi="Helvetica LT Std"/>
          <w:sz w:val="19"/>
          <w:szCs w:val="19"/>
        </w:rPr>
        <w:t>lan erakusten dugu, adierazitako zenbatekoei dagokienez, zenbat partaidek hartuko dituzten:</w:t>
      </w:r>
    </w:p>
    <w:tbl>
      <w:tblPr>
        <w:tblW w:w="8776" w:type="dxa"/>
        <w:jc w:val="center"/>
        <w:tblCellMar>
          <w:left w:w="70" w:type="dxa"/>
          <w:right w:w="70" w:type="dxa"/>
        </w:tblCellMar>
        <w:tblLook w:val="04A0" w:firstRow="1" w:lastRow="0" w:firstColumn="1" w:lastColumn="0" w:noHBand="0" w:noVBand="1"/>
      </w:tblPr>
      <w:tblGrid>
        <w:gridCol w:w="6937"/>
        <w:gridCol w:w="1839"/>
      </w:tblGrid>
      <w:tr w:rsidR="00A70868" w:rsidRPr="00DF22D8" w:rsidTr="0085607F">
        <w:trPr>
          <w:trHeight w:val="227"/>
          <w:jc w:val="center"/>
        </w:trPr>
        <w:tc>
          <w:tcPr>
            <w:tcW w:w="6937" w:type="dxa"/>
            <w:tcBorders>
              <w:top w:val="single" w:sz="4" w:space="0" w:color="auto"/>
              <w:bottom w:val="single" w:sz="4" w:space="0" w:color="auto"/>
            </w:tcBorders>
            <w:shd w:val="clear" w:color="auto" w:fill="FABF8F" w:themeFill="accent6" w:themeFillTint="99"/>
            <w:noWrap/>
            <w:vAlign w:val="center"/>
            <w:hideMark/>
          </w:tcPr>
          <w:p w:rsidR="00A70868" w:rsidRPr="00DF22D8" w:rsidRDefault="00C0466D" w:rsidP="0074619D">
            <w:pPr>
              <w:pStyle w:val="cuadroCabe"/>
              <w:jc w:val="left"/>
              <w:rPr>
                <w:rFonts w:ascii="Helvetica LT Std" w:hAnsi="Helvetica LT Std"/>
                <w:sz w:val="16"/>
                <w:szCs w:val="16"/>
              </w:rPr>
            </w:pPr>
            <w:r w:rsidRPr="00DF22D8">
              <w:rPr>
                <w:rFonts w:ascii="Helvetica LT Std" w:hAnsi="Helvetica LT Std"/>
                <w:sz w:val="16"/>
                <w:szCs w:val="16"/>
              </w:rPr>
              <w:t>Erretiroko prestazio zenbatetsia</w:t>
            </w:r>
          </w:p>
        </w:tc>
        <w:tc>
          <w:tcPr>
            <w:tcW w:w="1839" w:type="dxa"/>
            <w:tcBorders>
              <w:top w:val="single" w:sz="4" w:space="0" w:color="auto"/>
              <w:bottom w:val="single" w:sz="4" w:space="0" w:color="auto"/>
            </w:tcBorders>
            <w:shd w:val="clear" w:color="auto" w:fill="FABF8F" w:themeFill="accent6" w:themeFillTint="99"/>
            <w:noWrap/>
            <w:vAlign w:val="center"/>
            <w:hideMark/>
          </w:tcPr>
          <w:p w:rsidR="00A70868" w:rsidRPr="00DF22D8" w:rsidRDefault="00861577" w:rsidP="0085607F">
            <w:pPr>
              <w:pStyle w:val="cuadroCabe"/>
              <w:jc w:val="right"/>
              <w:rPr>
                <w:rFonts w:ascii="Helvetica LT Std" w:hAnsi="Helvetica LT Std"/>
                <w:sz w:val="16"/>
                <w:szCs w:val="16"/>
              </w:rPr>
            </w:pPr>
            <w:r w:rsidRPr="00DF22D8">
              <w:rPr>
                <w:rFonts w:ascii="Helvetica LT Std" w:hAnsi="Helvetica LT Std"/>
                <w:sz w:val="16"/>
                <w:szCs w:val="16"/>
              </w:rPr>
              <w:t>Partaideen kopurua</w:t>
            </w:r>
          </w:p>
        </w:tc>
      </w:tr>
      <w:tr w:rsidR="00A70868" w:rsidRPr="00DF22D8" w:rsidTr="0085607F">
        <w:trPr>
          <w:trHeight w:val="227"/>
          <w:jc w:val="center"/>
        </w:trPr>
        <w:tc>
          <w:tcPr>
            <w:tcW w:w="6937" w:type="dxa"/>
            <w:tcBorders>
              <w:top w:val="single" w:sz="4" w:space="0" w:color="auto"/>
              <w:bottom w:val="single" w:sz="2" w:space="0" w:color="auto"/>
            </w:tcBorders>
            <w:noWrap/>
            <w:vAlign w:val="center"/>
            <w:hideMark/>
          </w:tcPr>
          <w:p w:rsidR="00A70868" w:rsidRPr="00DF22D8" w:rsidRDefault="00A70868" w:rsidP="0074619D">
            <w:pPr>
              <w:pStyle w:val="cuatexto"/>
              <w:jc w:val="left"/>
              <w:rPr>
                <w:rFonts w:ascii="Helvetica LT Std" w:hAnsi="Helvetica LT Std"/>
                <w:sz w:val="16"/>
                <w:szCs w:val="16"/>
              </w:rPr>
            </w:pPr>
            <w:r w:rsidRPr="00DF22D8">
              <w:rPr>
                <w:rFonts w:ascii="Helvetica LT Std" w:hAnsi="Helvetica LT Std"/>
                <w:sz w:val="16"/>
                <w:szCs w:val="16"/>
              </w:rPr>
              <w:t>16.000 eta 20.000 euro bitarte</w:t>
            </w:r>
          </w:p>
        </w:tc>
        <w:tc>
          <w:tcPr>
            <w:tcW w:w="1839" w:type="dxa"/>
            <w:tcBorders>
              <w:top w:val="single" w:sz="4" w:space="0" w:color="auto"/>
              <w:bottom w:val="single" w:sz="2" w:space="0" w:color="auto"/>
            </w:tcBorders>
            <w:noWrap/>
            <w:vAlign w:val="center"/>
            <w:hideMark/>
          </w:tcPr>
          <w:p w:rsidR="00A70868" w:rsidRPr="00DF22D8" w:rsidRDefault="00A70868" w:rsidP="0085607F">
            <w:pPr>
              <w:pStyle w:val="cuatexto"/>
              <w:jc w:val="right"/>
              <w:rPr>
                <w:rFonts w:ascii="Helvetica LT Std" w:hAnsi="Helvetica LT Std"/>
                <w:sz w:val="16"/>
                <w:szCs w:val="16"/>
              </w:rPr>
            </w:pPr>
            <w:r w:rsidRPr="00DF22D8">
              <w:rPr>
                <w:rFonts w:ascii="Helvetica LT Std" w:hAnsi="Helvetica LT Std"/>
                <w:sz w:val="16"/>
                <w:szCs w:val="16"/>
              </w:rPr>
              <w:t>9</w:t>
            </w:r>
          </w:p>
        </w:tc>
      </w:tr>
      <w:tr w:rsidR="00A70868" w:rsidRPr="00DF22D8" w:rsidTr="0085607F">
        <w:trPr>
          <w:trHeight w:val="227"/>
          <w:jc w:val="center"/>
        </w:trPr>
        <w:tc>
          <w:tcPr>
            <w:tcW w:w="6937" w:type="dxa"/>
            <w:tcBorders>
              <w:top w:val="single" w:sz="2" w:space="0" w:color="auto"/>
              <w:bottom w:val="single" w:sz="2" w:space="0" w:color="auto"/>
            </w:tcBorders>
            <w:noWrap/>
            <w:vAlign w:val="center"/>
            <w:hideMark/>
          </w:tcPr>
          <w:p w:rsidR="00A70868" w:rsidRPr="00DF22D8" w:rsidRDefault="00A70868" w:rsidP="0074619D">
            <w:pPr>
              <w:pStyle w:val="cuatexto"/>
              <w:jc w:val="left"/>
              <w:rPr>
                <w:rFonts w:ascii="Helvetica LT Std" w:hAnsi="Helvetica LT Std"/>
                <w:sz w:val="16"/>
                <w:szCs w:val="16"/>
              </w:rPr>
            </w:pPr>
            <w:r w:rsidRPr="00DF22D8">
              <w:rPr>
                <w:rFonts w:ascii="Helvetica LT Std" w:hAnsi="Helvetica LT Std"/>
                <w:sz w:val="16"/>
                <w:szCs w:val="16"/>
              </w:rPr>
              <w:t>20.000 eta 30.000 euro bitarte</w:t>
            </w:r>
          </w:p>
        </w:tc>
        <w:tc>
          <w:tcPr>
            <w:tcW w:w="1839" w:type="dxa"/>
            <w:tcBorders>
              <w:top w:val="single" w:sz="2" w:space="0" w:color="auto"/>
              <w:bottom w:val="single" w:sz="2" w:space="0" w:color="auto"/>
            </w:tcBorders>
            <w:noWrap/>
            <w:vAlign w:val="center"/>
            <w:hideMark/>
          </w:tcPr>
          <w:p w:rsidR="00A70868" w:rsidRPr="00DF22D8" w:rsidRDefault="00A70868" w:rsidP="0085607F">
            <w:pPr>
              <w:pStyle w:val="cuatexto"/>
              <w:jc w:val="right"/>
              <w:rPr>
                <w:rFonts w:ascii="Helvetica LT Std" w:hAnsi="Helvetica LT Std"/>
                <w:sz w:val="16"/>
                <w:szCs w:val="16"/>
              </w:rPr>
            </w:pPr>
            <w:r w:rsidRPr="00DF22D8">
              <w:rPr>
                <w:rFonts w:ascii="Helvetica LT Std" w:hAnsi="Helvetica LT Std"/>
                <w:sz w:val="16"/>
                <w:szCs w:val="16"/>
              </w:rPr>
              <w:t>42</w:t>
            </w:r>
          </w:p>
        </w:tc>
      </w:tr>
      <w:tr w:rsidR="00A70868" w:rsidRPr="00DF22D8" w:rsidTr="0085607F">
        <w:trPr>
          <w:trHeight w:val="227"/>
          <w:jc w:val="center"/>
        </w:trPr>
        <w:tc>
          <w:tcPr>
            <w:tcW w:w="6937" w:type="dxa"/>
            <w:tcBorders>
              <w:top w:val="single" w:sz="2" w:space="0" w:color="auto"/>
              <w:bottom w:val="single" w:sz="2" w:space="0" w:color="auto"/>
            </w:tcBorders>
            <w:noWrap/>
            <w:vAlign w:val="center"/>
            <w:hideMark/>
          </w:tcPr>
          <w:p w:rsidR="00A70868" w:rsidRPr="00DF22D8" w:rsidRDefault="00A70868" w:rsidP="0074619D">
            <w:pPr>
              <w:pStyle w:val="cuatexto"/>
              <w:jc w:val="left"/>
              <w:rPr>
                <w:rFonts w:ascii="Helvetica LT Std" w:hAnsi="Helvetica LT Std"/>
                <w:sz w:val="16"/>
                <w:szCs w:val="16"/>
              </w:rPr>
            </w:pPr>
            <w:r w:rsidRPr="00DF22D8">
              <w:rPr>
                <w:rFonts w:ascii="Helvetica LT Std" w:hAnsi="Helvetica LT Std"/>
                <w:sz w:val="16"/>
                <w:szCs w:val="16"/>
              </w:rPr>
              <w:t>30.000 eta 40.000 euro bitarte</w:t>
            </w:r>
          </w:p>
        </w:tc>
        <w:tc>
          <w:tcPr>
            <w:tcW w:w="1839" w:type="dxa"/>
            <w:tcBorders>
              <w:top w:val="single" w:sz="2" w:space="0" w:color="auto"/>
              <w:bottom w:val="single" w:sz="2" w:space="0" w:color="auto"/>
            </w:tcBorders>
            <w:noWrap/>
            <w:vAlign w:val="center"/>
            <w:hideMark/>
          </w:tcPr>
          <w:p w:rsidR="00A70868" w:rsidRPr="00DF22D8" w:rsidRDefault="00A70868" w:rsidP="0085607F">
            <w:pPr>
              <w:pStyle w:val="cuatexto"/>
              <w:jc w:val="right"/>
              <w:rPr>
                <w:rFonts w:ascii="Helvetica LT Std" w:hAnsi="Helvetica LT Std"/>
                <w:sz w:val="16"/>
                <w:szCs w:val="16"/>
              </w:rPr>
            </w:pPr>
            <w:r w:rsidRPr="00DF22D8">
              <w:rPr>
                <w:rFonts w:ascii="Helvetica LT Std" w:hAnsi="Helvetica LT Std"/>
                <w:sz w:val="16"/>
                <w:szCs w:val="16"/>
              </w:rPr>
              <w:t>89</w:t>
            </w:r>
          </w:p>
        </w:tc>
      </w:tr>
      <w:tr w:rsidR="00A70868" w:rsidRPr="00DF22D8" w:rsidTr="0085607F">
        <w:trPr>
          <w:trHeight w:val="227"/>
          <w:jc w:val="center"/>
        </w:trPr>
        <w:tc>
          <w:tcPr>
            <w:tcW w:w="6937" w:type="dxa"/>
            <w:tcBorders>
              <w:top w:val="single" w:sz="2" w:space="0" w:color="auto"/>
              <w:bottom w:val="single" w:sz="2" w:space="0" w:color="auto"/>
            </w:tcBorders>
            <w:noWrap/>
            <w:vAlign w:val="center"/>
            <w:hideMark/>
          </w:tcPr>
          <w:p w:rsidR="00A70868" w:rsidRPr="00DF22D8" w:rsidRDefault="00A70868" w:rsidP="0074619D">
            <w:pPr>
              <w:pStyle w:val="cuatexto"/>
              <w:jc w:val="left"/>
              <w:rPr>
                <w:rFonts w:ascii="Helvetica LT Std" w:hAnsi="Helvetica LT Std"/>
                <w:sz w:val="16"/>
                <w:szCs w:val="16"/>
              </w:rPr>
            </w:pPr>
            <w:r w:rsidRPr="00DF22D8">
              <w:rPr>
                <w:rFonts w:ascii="Helvetica LT Std" w:hAnsi="Helvetica LT Std"/>
                <w:sz w:val="16"/>
                <w:szCs w:val="16"/>
              </w:rPr>
              <w:t>40.000 eta 50.000 euro bitarte</w:t>
            </w:r>
          </w:p>
        </w:tc>
        <w:tc>
          <w:tcPr>
            <w:tcW w:w="1839" w:type="dxa"/>
            <w:tcBorders>
              <w:top w:val="single" w:sz="2" w:space="0" w:color="auto"/>
              <w:bottom w:val="single" w:sz="2" w:space="0" w:color="auto"/>
            </w:tcBorders>
            <w:noWrap/>
            <w:vAlign w:val="center"/>
            <w:hideMark/>
          </w:tcPr>
          <w:p w:rsidR="00A70868" w:rsidRPr="00DF22D8" w:rsidRDefault="00A70868" w:rsidP="0085607F">
            <w:pPr>
              <w:pStyle w:val="cuatexto"/>
              <w:jc w:val="right"/>
              <w:rPr>
                <w:rFonts w:ascii="Helvetica LT Std" w:hAnsi="Helvetica LT Std"/>
                <w:sz w:val="16"/>
                <w:szCs w:val="16"/>
              </w:rPr>
            </w:pPr>
            <w:r w:rsidRPr="00DF22D8">
              <w:rPr>
                <w:rFonts w:ascii="Helvetica LT Std" w:hAnsi="Helvetica LT Std"/>
                <w:sz w:val="16"/>
                <w:szCs w:val="16"/>
              </w:rPr>
              <w:t>163</w:t>
            </w:r>
          </w:p>
        </w:tc>
      </w:tr>
      <w:tr w:rsidR="00A70868" w:rsidRPr="00DF22D8" w:rsidTr="0085607F">
        <w:trPr>
          <w:trHeight w:val="227"/>
          <w:jc w:val="center"/>
        </w:trPr>
        <w:tc>
          <w:tcPr>
            <w:tcW w:w="6937" w:type="dxa"/>
            <w:tcBorders>
              <w:top w:val="single" w:sz="2" w:space="0" w:color="auto"/>
              <w:bottom w:val="single" w:sz="2" w:space="0" w:color="auto"/>
            </w:tcBorders>
            <w:noWrap/>
            <w:vAlign w:val="center"/>
            <w:hideMark/>
          </w:tcPr>
          <w:p w:rsidR="00A70868" w:rsidRPr="00DF22D8" w:rsidRDefault="00A70868" w:rsidP="0074619D">
            <w:pPr>
              <w:pStyle w:val="cuatexto"/>
              <w:jc w:val="left"/>
              <w:rPr>
                <w:rFonts w:ascii="Helvetica LT Std" w:hAnsi="Helvetica LT Std"/>
                <w:sz w:val="16"/>
                <w:szCs w:val="16"/>
              </w:rPr>
            </w:pPr>
            <w:r w:rsidRPr="00DF22D8">
              <w:rPr>
                <w:rFonts w:ascii="Helvetica LT Std" w:hAnsi="Helvetica LT Std"/>
                <w:sz w:val="16"/>
                <w:szCs w:val="16"/>
              </w:rPr>
              <w:t>50.000 eta 60.000 euro bitarte</w:t>
            </w:r>
          </w:p>
        </w:tc>
        <w:tc>
          <w:tcPr>
            <w:tcW w:w="1839" w:type="dxa"/>
            <w:tcBorders>
              <w:top w:val="single" w:sz="2" w:space="0" w:color="auto"/>
              <w:bottom w:val="single" w:sz="2" w:space="0" w:color="auto"/>
            </w:tcBorders>
            <w:noWrap/>
            <w:vAlign w:val="center"/>
            <w:hideMark/>
          </w:tcPr>
          <w:p w:rsidR="00A70868" w:rsidRPr="00DF22D8" w:rsidRDefault="00A70868" w:rsidP="0085607F">
            <w:pPr>
              <w:pStyle w:val="cuatexto"/>
              <w:jc w:val="right"/>
              <w:rPr>
                <w:rFonts w:ascii="Helvetica LT Std" w:hAnsi="Helvetica LT Std"/>
                <w:sz w:val="16"/>
                <w:szCs w:val="16"/>
              </w:rPr>
            </w:pPr>
            <w:r w:rsidRPr="00DF22D8">
              <w:rPr>
                <w:rFonts w:ascii="Helvetica LT Std" w:hAnsi="Helvetica LT Std"/>
                <w:sz w:val="16"/>
                <w:szCs w:val="16"/>
              </w:rPr>
              <w:t>69</w:t>
            </w:r>
          </w:p>
        </w:tc>
      </w:tr>
      <w:tr w:rsidR="00A70868" w:rsidRPr="00DF22D8" w:rsidTr="0085607F">
        <w:trPr>
          <w:trHeight w:val="227"/>
          <w:jc w:val="center"/>
        </w:trPr>
        <w:tc>
          <w:tcPr>
            <w:tcW w:w="6937" w:type="dxa"/>
            <w:tcBorders>
              <w:top w:val="single" w:sz="2" w:space="0" w:color="auto"/>
              <w:bottom w:val="single" w:sz="2" w:space="0" w:color="auto"/>
            </w:tcBorders>
            <w:noWrap/>
            <w:vAlign w:val="center"/>
            <w:hideMark/>
          </w:tcPr>
          <w:p w:rsidR="00A70868" w:rsidRPr="00DF22D8" w:rsidRDefault="00A70868" w:rsidP="0074619D">
            <w:pPr>
              <w:pStyle w:val="cuatexto"/>
              <w:jc w:val="left"/>
              <w:rPr>
                <w:rFonts w:ascii="Helvetica LT Std" w:hAnsi="Helvetica LT Std"/>
                <w:sz w:val="16"/>
                <w:szCs w:val="16"/>
              </w:rPr>
            </w:pPr>
            <w:r w:rsidRPr="00DF22D8">
              <w:rPr>
                <w:rFonts w:ascii="Helvetica LT Std" w:hAnsi="Helvetica LT Std"/>
                <w:sz w:val="16"/>
                <w:szCs w:val="16"/>
              </w:rPr>
              <w:t>60.000 eta 70.000 euro bitarte</w:t>
            </w:r>
          </w:p>
        </w:tc>
        <w:tc>
          <w:tcPr>
            <w:tcW w:w="1839" w:type="dxa"/>
            <w:tcBorders>
              <w:top w:val="single" w:sz="2" w:space="0" w:color="auto"/>
              <w:bottom w:val="single" w:sz="2" w:space="0" w:color="auto"/>
            </w:tcBorders>
            <w:noWrap/>
            <w:vAlign w:val="center"/>
            <w:hideMark/>
          </w:tcPr>
          <w:p w:rsidR="00A70868" w:rsidRPr="00DF22D8" w:rsidRDefault="00A70868" w:rsidP="0085607F">
            <w:pPr>
              <w:pStyle w:val="cuatexto"/>
              <w:jc w:val="right"/>
              <w:rPr>
                <w:rFonts w:ascii="Helvetica LT Std" w:hAnsi="Helvetica LT Std"/>
                <w:sz w:val="16"/>
                <w:szCs w:val="16"/>
              </w:rPr>
            </w:pPr>
            <w:r w:rsidRPr="00DF22D8">
              <w:rPr>
                <w:rFonts w:ascii="Helvetica LT Std" w:hAnsi="Helvetica LT Std"/>
                <w:sz w:val="16"/>
                <w:szCs w:val="16"/>
              </w:rPr>
              <w:t>26</w:t>
            </w:r>
          </w:p>
        </w:tc>
      </w:tr>
      <w:tr w:rsidR="00A70868" w:rsidRPr="00DF22D8" w:rsidTr="0085607F">
        <w:trPr>
          <w:trHeight w:val="227"/>
          <w:jc w:val="center"/>
        </w:trPr>
        <w:tc>
          <w:tcPr>
            <w:tcW w:w="6937" w:type="dxa"/>
            <w:tcBorders>
              <w:top w:val="single" w:sz="2" w:space="0" w:color="auto"/>
              <w:bottom w:val="single" w:sz="2" w:space="0" w:color="auto"/>
            </w:tcBorders>
            <w:noWrap/>
            <w:vAlign w:val="center"/>
            <w:hideMark/>
          </w:tcPr>
          <w:p w:rsidR="00A70868" w:rsidRPr="00DF22D8" w:rsidRDefault="00A70868" w:rsidP="0074619D">
            <w:pPr>
              <w:pStyle w:val="cuatexto"/>
              <w:jc w:val="left"/>
              <w:rPr>
                <w:rFonts w:ascii="Helvetica LT Std" w:hAnsi="Helvetica LT Std"/>
                <w:sz w:val="16"/>
                <w:szCs w:val="16"/>
              </w:rPr>
            </w:pPr>
            <w:r w:rsidRPr="00DF22D8">
              <w:rPr>
                <w:rFonts w:ascii="Helvetica LT Std" w:hAnsi="Helvetica LT Std"/>
                <w:sz w:val="16"/>
                <w:szCs w:val="16"/>
              </w:rPr>
              <w:t>70.000 eta 80.000 euro bitarte</w:t>
            </w:r>
          </w:p>
        </w:tc>
        <w:tc>
          <w:tcPr>
            <w:tcW w:w="1839" w:type="dxa"/>
            <w:tcBorders>
              <w:top w:val="single" w:sz="2" w:space="0" w:color="auto"/>
              <w:bottom w:val="single" w:sz="2" w:space="0" w:color="auto"/>
            </w:tcBorders>
            <w:noWrap/>
            <w:vAlign w:val="center"/>
            <w:hideMark/>
          </w:tcPr>
          <w:p w:rsidR="00A70868" w:rsidRPr="00DF22D8" w:rsidRDefault="00A70868" w:rsidP="0085607F">
            <w:pPr>
              <w:pStyle w:val="cuatexto"/>
              <w:jc w:val="right"/>
              <w:rPr>
                <w:rFonts w:ascii="Helvetica LT Std" w:hAnsi="Helvetica LT Std"/>
                <w:sz w:val="16"/>
                <w:szCs w:val="16"/>
              </w:rPr>
            </w:pPr>
            <w:r w:rsidRPr="00DF22D8">
              <w:rPr>
                <w:rFonts w:ascii="Helvetica LT Std" w:hAnsi="Helvetica LT Std"/>
                <w:sz w:val="16"/>
                <w:szCs w:val="16"/>
              </w:rPr>
              <w:t>19</w:t>
            </w:r>
          </w:p>
        </w:tc>
      </w:tr>
      <w:tr w:rsidR="00A70868" w:rsidRPr="00DF22D8" w:rsidTr="0085607F">
        <w:trPr>
          <w:trHeight w:val="227"/>
          <w:jc w:val="center"/>
        </w:trPr>
        <w:tc>
          <w:tcPr>
            <w:tcW w:w="6937" w:type="dxa"/>
            <w:tcBorders>
              <w:top w:val="single" w:sz="2" w:space="0" w:color="auto"/>
              <w:bottom w:val="single" w:sz="2" w:space="0" w:color="auto"/>
            </w:tcBorders>
            <w:noWrap/>
            <w:vAlign w:val="center"/>
            <w:hideMark/>
          </w:tcPr>
          <w:p w:rsidR="00A70868" w:rsidRPr="00DF22D8" w:rsidRDefault="00A70868" w:rsidP="0074619D">
            <w:pPr>
              <w:pStyle w:val="cuatexto"/>
              <w:jc w:val="left"/>
              <w:rPr>
                <w:rFonts w:ascii="Helvetica LT Std" w:hAnsi="Helvetica LT Std"/>
                <w:sz w:val="16"/>
                <w:szCs w:val="16"/>
              </w:rPr>
            </w:pPr>
            <w:r w:rsidRPr="00DF22D8">
              <w:rPr>
                <w:rFonts w:ascii="Helvetica LT Std" w:hAnsi="Helvetica LT Std"/>
                <w:sz w:val="16"/>
                <w:szCs w:val="16"/>
              </w:rPr>
              <w:t>80.000 eta 90.000 euro bitarte</w:t>
            </w:r>
          </w:p>
        </w:tc>
        <w:tc>
          <w:tcPr>
            <w:tcW w:w="1839" w:type="dxa"/>
            <w:tcBorders>
              <w:top w:val="single" w:sz="2" w:space="0" w:color="auto"/>
              <w:bottom w:val="single" w:sz="2" w:space="0" w:color="auto"/>
            </w:tcBorders>
            <w:noWrap/>
            <w:vAlign w:val="center"/>
            <w:hideMark/>
          </w:tcPr>
          <w:p w:rsidR="00A70868" w:rsidRPr="00DF22D8" w:rsidRDefault="00A70868" w:rsidP="0085607F">
            <w:pPr>
              <w:pStyle w:val="cuatexto"/>
              <w:jc w:val="right"/>
              <w:rPr>
                <w:rFonts w:ascii="Helvetica LT Std" w:hAnsi="Helvetica LT Std"/>
                <w:sz w:val="16"/>
                <w:szCs w:val="16"/>
              </w:rPr>
            </w:pPr>
            <w:r w:rsidRPr="00DF22D8">
              <w:rPr>
                <w:rFonts w:ascii="Helvetica LT Std" w:hAnsi="Helvetica LT Std"/>
                <w:sz w:val="16"/>
                <w:szCs w:val="16"/>
              </w:rPr>
              <w:t>9</w:t>
            </w:r>
          </w:p>
        </w:tc>
      </w:tr>
      <w:tr w:rsidR="00A70868" w:rsidRPr="00DF22D8" w:rsidTr="0085607F">
        <w:trPr>
          <w:trHeight w:val="227"/>
          <w:jc w:val="center"/>
        </w:trPr>
        <w:tc>
          <w:tcPr>
            <w:tcW w:w="6937" w:type="dxa"/>
            <w:tcBorders>
              <w:top w:val="single" w:sz="2" w:space="0" w:color="auto"/>
              <w:bottom w:val="single" w:sz="2" w:space="0" w:color="auto"/>
            </w:tcBorders>
            <w:noWrap/>
            <w:vAlign w:val="center"/>
            <w:hideMark/>
          </w:tcPr>
          <w:p w:rsidR="00A70868" w:rsidRPr="00DF22D8" w:rsidRDefault="00D95FA4" w:rsidP="0074619D">
            <w:pPr>
              <w:pStyle w:val="cuatexto"/>
              <w:jc w:val="left"/>
              <w:rPr>
                <w:rFonts w:ascii="Helvetica LT Std" w:hAnsi="Helvetica LT Std"/>
                <w:sz w:val="16"/>
                <w:szCs w:val="16"/>
              </w:rPr>
            </w:pPr>
            <w:r w:rsidRPr="00DF22D8">
              <w:rPr>
                <w:rFonts w:ascii="Helvetica LT Std" w:hAnsi="Helvetica LT Std"/>
                <w:sz w:val="16"/>
                <w:szCs w:val="16"/>
              </w:rPr>
              <w:t>90.000 eta 150.000 euro bitarte</w:t>
            </w:r>
          </w:p>
        </w:tc>
        <w:tc>
          <w:tcPr>
            <w:tcW w:w="1839" w:type="dxa"/>
            <w:tcBorders>
              <w:top w:val="single" w:sz="2" w:space="0" w:color="auto"/>
              <w:bottom w:val="single" w:sz="2" w:space="0" w:color="auto"/>
            </w:tcBorders>
            <w:noWrap/>
            <w:vAlign w:val="center"/>
            <w:hideMark/>
          </w:tcPr>
          <w:p w:rsidR="00A70868" w:rsidRPr="00DF22D8" w:rsidRDefault="00D95FA4" w:rsidP="0085607F">
            <w:pPr>
              <w:pStyle w:val="cuatexto"/>
              <w:jc w:val="right"/>
              <w:rPr>
                <w:rFonts w:ascii="Helvetica LT Std" w:hAnsi="Helvetica LT Std"/>
                <w:sz w:val="16"/>
                <w:szCs w:val="16"/>
              </w:rPr>
            </w:pPr>
            <w:r w:rsidRPr="00DF22D8">
              <w:rPr>
                <w:rFonts w:ascii="Helvetica LT Std" w:hAnsi="Helvetica LT Std"/>
                <w:sz w:val="16"/>
                <w:szCs w:val="16"/>
              </w:rPr>
              <w:t>10</w:t>
            </w:r>
          </w:p>
        </w:tc>
      </w:tr>
      <w:tr w:rsidR="00D95FA4" w:rsidRPr="00DF22D8" w:rsidTr="0085607F">
        <w:trPr>
          <w:trHeight w:val="227"/>
          <w:jc w:val="center"/>
        </w:trPr>
        <w:tc>
          <w:tcPr>
            <w:tcW w:w="6937" w:type="dxa"/>
            <w:tcBorders>
              <w:top w:val="single" w:sz="2" w:space="0" w:color="auto"/>
              <w:bottom w:val="single" w:sz="2" w:space="0" w:color="auto"/>
            </w:tcBorders>
            <w:noWrap/>
            <w:vAlign w:val="center"/>
          </w:tcPr>
          <w:p w:rsidR="00D95FA4" w:rsidRPr="00DF22D8" w:rsidRDefault="00D95FA4" w:rsidP="0074619D">
            <w:pPr>
              <w:pStyle w:val="cuatexto"/>
              <w:jc w:val="left"/>
              <w:rPr>
                <w:rFonts w:ascii="Helvetica LT Std" w:hAnsi="Helvetica LT Std"/>
                <w:sz w:val="16"/>
                <w:szCs w:val="16"/>
              </w:rPr>
            </w:pPr>
            <w:r w:rsidRPr="00DF22D8">
              <w:rPr>
                <w:rFonts w:ascii="Helvetica LT Std" w:hAnsi="Helvetica LT Std"/>
                <w:sz w:val="16"/>
                <w:szCs w:val="16"/>
              </w:rPr>
              <w:t>150.000 baino gehiago</w:t>
            </w:r>
          </w:p>
        </w:tc>
        <w:tc>
          <w:tcPr>
            <w:tcW w:w="1839" w:type="dxa"/>
            <w:tcBorders>
              <w:top w:val="single" w:sz="2" w:space="0" w:color="auto"/>
              <w:bottom w:val="single" w:sz="2" w:space="0" w:color="auto"/>
            </w:tcBorders>
            <w:noWrap/>
            <w:vAlign w:val="center"/>
          </w:tcPr>
          <w:p w:rsidR="00D95FA4" w:rsidRPr="00DF22D8" w:rsidRDefault="00D95FA4" w:rsidP="0085607F">
            <w:pPr>
              <w:pStyle w:val="cuatexto"/>
              <w:jc w:val="right"/>
              <w:rPr>
                <w:rFonts w:ascii="Helvetica LT Std" w:hAnsi="Helvetica LT Std"/>
                <w:sz w:val="16"/>
                <w:szCs w:val="16"/>
              </w:rPr>
            </w:pPr>
            <w:r w:rsidRPr="00DF22D8">
              <w:rPr>
                <w:rFonts w:ascii="Helvetica LT Std" w:hAnsi="Helvetica LT Std"/>
                <w:sz w:val="16"/>
                <w:szCs w:val="16"/>
              </w:rPr>
              <w:t>13</w:t>
            </w:r>
          </w:p>
        </w:tc>
      </w:tr>
      <w:tr w:rsidR="00861577" w:rsidRPr="00DF22D8" w:rsidTr="0085607F">
        <w:trPr>
          <w:trHeight w:val="227"/>
          <w:jc w:val="center"/>
        </w:trPr>
        <w:tc>
          <w:tcPr>
            <w:tcW w:w="6937" w:type="dxa"/>
            <w:tcBorders>
              <w:top w:val="single" w:sz="4" w:space="0" w:color="auto"/>
              <w:bottom w:val="single" w:sz="4" w:space="0" w:color="auto"/>
            </w:tcBorders>
            <w:shd w:val="clear" w:color="auto" w:fill="FABF8F" w:themeFill="accent6" w:themeFillTint="99"/>
            <w:noWrap/>
            <w:vAlign w:val="center"/>
          </w:tcPr>
          <w:p w:rsidR="00861577" w:rsidRPr="00DF22D8" w:rsidRDefault="00D26FAE" w:rsidP="0074619D">
            <w:pPr>
              <w:pStyle w:val="cuadroCabe"/>
              <w:jc w:val="left"/>
              <w:rPr>
                <w:rFonts w:ascii="Helvetica LT Std" w:hAnsi="Helvetica LT Std"/>
                <w:sz w:val="16"/>
                <w:szCs w:val="16"/>
              </w:rPr>
            </w:pPr>
            <w:r w:rsidRPr="00DF22D8">
              <w:rPr>
                <w:rFonts w:ascii="Helvetica LT Std" w:hAnsi="Helvetica LT Std"/>
                <w:sz w:val="16"/>
                <w:szCs w:val="16"/>
              </w:rPr>
              <w:t xml:space="preserve"> Partaideak, guztira</w:t>
            </w:r>
          </w:p>
        </w:tc>
        <w:tc>
          <w:tcPr>
            <w:tcW w:w="1839" w:type="dxa"/>
            <w:tcBorders>
              <w:top w:val="single" w:sz="4" w:space="0" w:color="auto"/>
              <w:bottom w:val="single" w:sz="4" w:space="0" w:color="auto"/>
            </w:tcBorders>
            <w:shd w:val="clear" w:color="auto" w:fill="FABF8F" w:themeFill="accent6" w:themeFillTint="99"/>
            <w:noWrap/>
            <w:vAlign w:val="center"/>
          </w:tcPr>
          <w:p w:rsidR="00861577" w:rsidRPr="00DF22D8" w:rsidRDefault="00861577" w:rsidP="0085607F">
            <w:pPr>
              <w:pStyle w:val="cuadroCabe"/>
              <w:jc w:val="right"/>
              <w:rPr>
                <w:rFonts w:ascii="Helvetica LT Std" w:hAnsi="Helvetica LT Std"/>
                <w:sz w:val="16"/>
                <w:szCs w:val="16"/>
              </w:rPr>
            </w:pPr>
            <w:r w:rsidRPr="00DF22D8">
              <w:rPr>
                <w:rFonts w:ascii="Helvetica LT Std" w:hAnsi="Helvetica LT Std"/>
                <w:sz w:val="16"/>
                <w:szCs w:val="16"/>
              </w:rPr>
              <w:fldChar w:fldCharType="begin"/>
            </w:r>
            <w:r w:rsidRPr="00DF22D8">
              <w:rPr>
                <w:rFonts w:ascii="Helvetica LT Std" w:hAnsi="Helvetica LT Std"/>
                <w:sz w:val="16"/>
                <w:szCs w:val="16"/>
              </w:rPr>
              <w:instrText xml:space="preserve"> =SUM(ABOVE) </w:instrText>
            </w:r>
            <w:r w:rsidRPr="00DF22D8">
              <w:rPr>
                <w:rFonts w:ascii="Helvetica LT Std" w:hAnsi="Helvetica LT Std"/>
                <w:sz w:val="16"/>
                <w:szCs w:val="16"/>
              </w:rPr>
              <w:fldChar w:fldCharType="separate"/>
            </w:r>
            <w:r w:rsidRPr="00DF22D8">
              <w:rPr>
                <w:rFonts w:ascii="Helvetica LT Std" w:hAnsi="Helvetica LT Std"/>
                <w:sz w:val="16"/>
                <w:szCs w:val="16"/>
              </w:rPr>
              <w:t>449</w:t>
            </w:r>
            <w:r w:rsidRPr="00DF22D8">
              <w:rPr>
                <w:rFonts w:ascii="Helvetica LT Std" w:hAnsi="Helvetica LT Std"/>
                <w:sz w:val="16"/>
                <w:szCs w:val="16"/>
              </w:rPr>
              <w:fldChar w:fldCharType="end"/>
            </w:r>
          </w:p>
        </w:tc>
      </w:tr>
    </w:tbl>
    <w:p w:rsidR="00DF22D8" w:rsidRDefault="00DF22D8" w:rsidP="004249E9">
      <w:pPr>
        <w:pStyle w:val="texto"/>
        <w:rPr>
          <w:rFonts w:ascii="Helvetica LT Std" w:hAnsi="Helvetica LT Std"/>
          <w:spacing w:val="-2"/>
          <w:sz w:val="19"/>
          <w:szCs w:val="19"/>
        </w:rPr>
      </w:pPr>
    </w:p>
    <w:p w:rsidR="006326E2" w:rsidRPr="008F2D74" w:rsidRDefault="00A70868" w:rsidP="004249E9">
      <w:pPr>
        <w:pStyle w:val="texto"/>
        <w:rPr>
          <w:rFonts w:ascii="Helvetica LT Std" w:hAnsi="Helvetica LT Std"/>
          <w:spacing w:val="-2"/>
          <w:sz w:val="19"/>
          <w:szCs w:val="19"/>
        </w:rPr>
      </w:pPr>
      <w:r w:rsidRPr="008F2D74">
        <w:rPr>
          <w:rFonts w:ascii="Helvetica LT Std" w:hAnsi="Helvetica LT Std"/>
          <w:spacing w:val="-2"/>
          <w:sz w:val="19"/>
          <w:szCs w:val="19"/>
        </w:rPr>
        <w:t>2. kolektiboak pentsio bihur daitekeen soldataren halako 0,5 eta 1 bitarte jasoko du, partaidearen antz</w:t>
      </w:r>
      <w:r w:rsidRPr="008F2D74">
        <w:rPr>
          <w:rFonts w:ascii="Helvetica LT Std" w:hAnsi="Helvetica LT Std"/>
          <w:spacing w:val="-2"/>
          <w:sz w:val="19"/>
          <w:szCs w:val="19"/>
        </w:rPr>
        <w:t>i</w:t>
      </w:r>
      <w:r w:rsidRPr="008F2D74">
        <w:rPr>
          <w:rFonts w:ascii="Helvetica LT Std" w:hAnsi="Helvetica LT Std"/>
          <w:spacing w:val="-2"/>
          <w:sz w:val="19"/>
          <w:szCs w:val="19"/>
        </w:rPr>
        <w:t>natasuna zein den, 10 urtetik beherakoa edo 30 urtetik gorakoa, hurrenez hurren.</w:t>
      </w:r>
    </w:p>
    <w:p w:rsidR="00DF474A" w:rsidRPr="008F2D74" w:rsidRDefault="00DF474A" w:rsidP="004249E9">
      <w:pPr>
        <w:pStyle w:val="texto"/>
        <w:rPr>
          <w:rFonts w:ascii="Helvetica LT Std" w:hAnsi="Helvetica LT Std"/>
          <w:sz w:val="19"/>
          <w:szCs w:val="19"/>
        </w:rPr>
      </w:pPr>
      <w:r w:rsidRPr="008F2D74">
        <w:rPr>
          <w:rFonts w:ascii="Helvetica LT Std" w:hAnsi="Helvetica LT Std"/>
          <w:sz w:val="19"/>
          <w:szCs w:val="19"/>
        </w:rPr>
        <w:t>Ondoren, batez besteko estaldurak alderatzen ditugu, pentsio bihur daitekeen soldataren h</w:t>
      </w:r>
      <w:r w:rsidRPr="008F2D74">
        <w:rPr>
          <w:rFonts w:ascii="Helvetica LT Std" w:hAnsi="Helvetica LT Std"/>
          <w:sz w:val="19"/>
          <w:szCs w:val="19"/>
        </w:rPr>
        <w:t>a</w:t>
      </w:r>
      <w:r w:rsidRPr="008F2D74">
        <w:rPr>
          <w:rFonts w:ascii="Helvetica LT Std" w:hAnsi="Helvetica LT Std"/>
          <w:sz w:val="19"/>
          <w:szCs w:val="19"/>
        </w:rPr>
        <w:t xml:space="preserve">lako hainbestez neurtuak, ezgaitasun- eta heriotza-kontingentzietakoak, 2012ko ekainaren 8a baino lehen eta data horretatik aurrera. </w:t>
      </w:r>
    </w:p>
    <w:p w:rsidR="00DF474A" w:rsidRPr="008F2D74" w:rsidRDefault="00DF474A" w:rsidP="007E542D">
      <w:pPr>
        <w:pStyle w:val="texto"/>
        <w:spacing w:before="120" w:after="300"/>
        <w:rPr>
          <w:rFonts w:ascii="Helvetica LT Std" w:hAnsi="Helvetica LT Std"/>
          <w:sz w:val="19"/>
          <w:szCs w:val="19"/>
        </w:rPr>
      </w:pPr>
      <w:r w:rsidRPr="008F2D74">
        <w:rPr>
          <w:rFonts w:ascii="Helvetica LT Std" w:hAnsi="Helvetica LT Std"/>
          <w:sz w:val="19"/>
          <w:szCs w:val="19"/>
        </w:rPr>
        <w:t>Lanerako ezintasun iraunkor osoaren betez besteko estaldura:</w:t>
      </w:r>
    </w:p>
    <w:tbl>
      <w:tblPr>
        <w:tblW w:w="8800" w:type="dxa"/>
        <w:jc w:val="center"/>
        <w:tblCellMar>
          <w:left w:w="70" w:type="dxa"/>
          <w:right w:w="70" w:type="dxa"/>
        </w:tblCellMar>
        <w:tblLook w:val="04A0" w:firstRow="1" w:lastRow="0" w:firstColumn="1" w:lastColumn="0" w:noHBand="0" w:noVBand="1"/>
      </w:tblPr>
      <w:tblGrid>
        <w:gridCol w:w="1535"/>
        <w:gridCol w:w="3335"/>
        <w:gridCol w:w="1984"/>
        <w:gridCol w:w="1946"/>
      </w:tblGrid>
      <w:tr w:rsidR="0094507A" w:rsidRPr="00DF22D8" w:rsidTr="004249E9">
        <w:trPr>
          <w:trHeight w:val="227"/>
          <w:jc w:val="center"/>
        </w:trPr>
        <w:tc>
          <w:tcPr>
            <w:tcW w:w="1535" w:type="dxa"/>
            <w:tcBorders>
              <w:top w:val="single" w:sz="4" w:space="0" w:color="auto"/>
            </w:tcBorders>
            <w:shd w:val="clear" w:color="auto" w:fill="FABF8F" w:themeFill="accent6" w:themeFillTint="99"/>
            <w:vAlign w:val="center"/>
          </w:tcPr>
          <w:p w:rsidR="0094507A" w:rsidRPr="00DF22D8" w:rsidRDefault="0094507A" w:rsidP="00F95F48">
            <w:pPr>
              <w:pStyle w:val="cuatexto"/>
              <w:jc w:val="left"/>
              <w:rPr>
                <w:rFonts w:ascii="Helvetica LT Std" w:hAnsi="Helvetica LT Std"/>
                <w:sz w:val="16"/>
                <w:szCs w:val="16"/>
              </w:rPr>
            </w:pPr>
          </w:p>
        </w:tc>
        <w:tc>
          <w:tcPr>
            <w:tcW w:w="3335" w:type="dxa"/>
            <w:tcBorders>
              <w:top w:val="single" w:sz="4" w:space="0" w:color="auto"/>
            </w:tcBorders>
            <w:shd w:val="clear" w:color="auto" w:fill="FABF8F" w:themeFill="accent6" w:themeFillTint="99"/>
            <w:vAlign w:val="center"/>
          </w:tcPr>
          <w:p w:rsidR="0094507A" w:rsidRPr="00DF22D8" w:rsidRDefault="0094507A" w:rsidP="00F95F48">
            <w:pPr>
              <w:pStyle w:val="cuatexto"/>
              <w:jc w:val="center"/>
              <w:rPr>
                <w:rFonts w:ascii="Helvetica LT Std" w:hAnsi="Helvetica LT Std"/>
                <w:sz w:val="16"/>
                <w:szCs w:val="16"/>
              </w:rPr>
            </w:pPr>
          </w:p>
        </w:tc>
        <w:tc>
          <w:tcPr>
            <w:tcW w:w="3930" w:type="dxa"/>
            <w:gridSpan w:val="2"/>
            <w:tcBorders>
              <w:top w:val="single" w:sz="4" w:space="0" w:color="auto"/>
              <w:bottom w:val="single" w:sz="4" w:space="0" w:color="auto"/>
            </w:tcBorders>
            <w:shd w:val="clear" w:color="auto" w:fill="FABF8F" w:themeFill="accent6" w:themeFillTint="99"/>
            <w:vAlign w:val="center"/>
          </w:tcPr>
          <w:p w:rsidR="0094507A" w:rsidRPr="00DF22D8" w:rsidRDefault="0094507A" w:rsidP="0094507A">
            <w:pPr>
              <w:pStyle w:val="cuatexto"/>
              <w:jc w:val="center"/>
              <w:rPr>
                <w:rFonts w:ascii="Helvetica LT Std" w:hAnsi="Helvetica LT Std"/>
                <w:sz w:val="16"/>
                <w:szCs w:val="16"/>
              </w:rPr>
            </w:pPr>
            <w:r w:rsidRPr="00DF22D8">
              <w:rPr>
                <w:rFonts w:ascii="Helvetica LT Std" w:hAnsi="Helvetica LT Std"/>
                <w:sz w:val="16"/>
                <w:szCs w:val="16"/>
              </w:rPr>
              <w:t>2012-06-08tik aurrera</w:t>
            </w:r>
          </w:p>
        </w:tc>
      </w:tr>
      <w:tr w:rsidR="0094507A" w:rsidRPr="00DF22D8" w:rsidTr="004249E9">
        <w:trPr>
          <w:trHeight w:val="227"/>
          <w:jc w:val="center"/>
        </w:trPr>
        <w:tc>
          <w:tcPr>
            <w:tcW w:w="1535" w:type="dxa"/>
            <w:tcBorders>
              <w:bottom w:val="single" w:sz="2" w:space="0" w:color="auto"/>
            </w:tcBorders>
            <w:shd w:val="clear" w:color="auto" w:fill="FABF8F" w:themeFill="accent6" w:themeFillTint="99"/>
            <w:vAlign w:val="center"/>
          </w:tcPr>
          <w:p w:rsidR="0094507A" w:rsidRPr="00DF22D8" w:rsidRDefault="0094507A" w:rsidP="00F95F48">
            <w:pPr>
              <w:pStyle w:val="cuatexto"/>
              <w:jc w:val="left"/>
              <w:rPr>
                <w:rFonts w:ascii="Helvetica LT Std" w:hAnsi="Helvetica LT Std"/>
                <w:sz w:val="16"/>
                <w:szCs w:val="16"/>
              </w:rPr>
            </w:pPr>
            <w:r w:rsidRPr="00DF22D8">
              <w:rPr>
                <w:rFonts w:ascii="Helvetica LT Std" w:hAnsi="Helvetica LT Std"/>
                <w:sz w:val="16"/>
                <w:szCs w:val="16"/>
              </w:rPr>
              <w:t>Adina</w:t>
            </w:r>
          </w:p>
        </w:tc>
        <w:tc>
          <w:tcPr>
            <w:tcW w:w="3335" w:type="dxa"/>
            <w:tcBorders>
              <w:bottom w:val="single" w:sz="2" w:space="0" w:color="auto"/>
            </w:tcBorders>
            <w:shd w:val="clear" w:color="auto" w:fill="FABF8F" w:themeFill="accent6" w:themeFillTint="99"/>
            <w:vAlign w:val="center"/>
          </w:tcPr>
          <w:p w:rsidR="0094507A" w:rsidRPr="00DF22D8" w:rsidRDefault="0094507A" w:rsidP="00F95F48">
            <w:pPr>
              <w:pStyle w:val="cuatexto"/>
              <w:jc w:val="center"/>
              <w:rPr>
                <w:rFonts w:ascii="Helvetica LT Std" w:hAnsi="Helvetica LT Std"/>
                <w:sz w:val="16"/>
                <w:szCs w:val="16"/>
              </w:rPr>
            </w:pPr>
            <w:r w:rsidRPr="00DF22D8">
              <w:rPr>
                <w:rFonts w:ascii="Helvetica LT Std" w:hAnsi="Helvetica LT Std"/>
                <w:sz w:val="16"/>
                <w:szCs w:val="16"/>
              </w:rPr>
              <w:t>2012-06-08tik aurrera</w:t>
            </w:r>
          </w:p>
        </w:tc>
        <w:tc>
          <w:tcPr>
            <w:tcW w:w="1984" w:type="dxa"/>
            <w:tcBorders>
              <w:top w:val="single" w:sz="4" w:space="0" w:color="auto"/>
              <w:bottom w:val="single" w:sz="2" w:space="0" w:color="auto"/>
            </w:tcBorders>
            <w:shd w:val="clear" w:color="auto" w:fill="FABF8F" w:themeFill="accent6" w:themeFillTint="99"/>
            <w:vAlign w:val="center"/>
          </w:tcPr>
          <w:p w:rsidR="0094507A" w:rsidRPr="00DF22D8" w:rsidRDefault="0094507A" w:rsidP="004249E9">
            <w:pPr>
              <w:pStyle w:val="cuatexto"/>
              <w:jc w:val="right"/>
              <w:rPr>
                <w:rFonts w:ascii="Helvetica LT Std" w:hAnsi="Helvetica LT Std"/>
                <w:sz w:val="16"/>
                <w:szCs w:val="16"/>
              </w:rPr>
            </w:pPr>
            <w:r w:rsidRPr="00DF22D8">
              <w:rPr>
                <w:rFonts w:ascii="Helvetica LT Std" w:hAnsi="Helvetica LT Std"/>
                <w:sz w:val="16"/>
                <w:szCs w:val="16"/>
              </w:rPr>
              <w:t>1. kolektiboa</w:t>
            </w:r>
          </w:p>
        </w:tc>
        <w:tc>
          <w:tcPr>
            <w:tcW w:w="1946" w:type="dxa"/>
            <w:tcBorders>
              <w:top w:val="single" w:sz="4" w:space="0" w:color="auto"/>
              <w:bottom w:val="single" w:sz="2" w:space="0" w:color="auto"/>
            </w:tcBorders>
            <w:shd w:val="clear" w:color="auto" w:fill="FABF8F" w:themeFill="accent6" w:themeFillTint="99"/>
            <w:vAlign w:val="center"/>
          </w:tcPr>
          <w:p w:rsidR="0094507A" w:rsidRPr="00DF22D8" w:rsidRDefault="0094507A" w:rsidP="004249E9">
            <w:pPr>
              <w:pStyle w:val="cuatexto"/>
              <w:jc w:val="right"/>
              <w:rPr>
                <w:rFonts w:ascii="Helvetica LT Std" w:hAnsi="Helvetica LT Std"/>
                <w:sz w:val="16"/>
                <w:szCs w:val="16"/>
              </w:rPr>
            </w:pPr>
            <w:r w:rsidRPr="00DF22D8">
              <w:rPr>
                <w:rFonts w:ascii="Helvetica LT Std" w:hAnsi="Helvetica LT Std"/>
                <w:sz w:val="16"/>
                <w:szCs w:val="16"/>
              </w:rPr>
              <w:t>2. kolektiboa</w:t>
            </w:r>
          </w:p>
        </w:tc>
      </w:tr>
      <w:tr w:rsidR="00DF474A" w:rsidRPr="00DF22D8" w:rsidTr="004249E9">
        <w:trPr>
          <w:trHeight w:val="227"/>
          <w:jc w:val="center"/>
        </w:trPr>
        <w:tc>
          <w:tcPr>
            <w:tcW w:w="1535" w:type="dxa"/>
            <w:tcBorders>
              <w:top w:val="single" w:sz="4" w:space="0" w:color="auto"/>
              <w:bottom w:val="single" w:sz="2" w:space="0" w:color="auto"/>
            </w:tcBorders>
            <w:vAlign w:val="center"/>
            <w:hideMark/>
          </w:tcPr>
          <w:p w:rsidR="00DF474A" w:rsidRPr="00DF22D8" w:rsidRDefault="00DF474A" w:rsidP="00F95F48">
            <w:pPr>
              <w:pStyle w:val="cuatexto"/>
              <w:jc w:val="left"/>
              <w:rPr>
                <w:rFonts w:ascii="Helvetica LT Std" w:hAnsi="Helvetica LT Std"/>
                <w:sz w:val="16"/>
                <w:szCs w:val="16"/>
              </w:rPr>
            </w:pPr>
            <w:r w:rsidRPr="00DF22D8">
              <w:rPr>
                <w:rFonts w:ascii="Helvetica LT Std" w:hAnsi="Helvetica LT Std"/>
                <w:sz w:val="16"/>
                <w:szCs w:val="16"/>
              </w:rPr>
              <w:t>0-35</w:t>
            </w:r>
          </w:p>
        </w:tc>
        <w:tc>
          <w:tcPr>
            <w:tcW w:w="3335" w:type="dxa"/>
            <w:tcBorders>
              <w:top w:val="single" w:sz="4" w:space="0" w:color="auto"/>
              <w:bottom w:val="single" w:sz="2" w:space="0" w:color="auto"/>
            </w:tcBorders>
            <w:vAlign w:val="center"/>
            <w:hideMark/>
          </w:tcPr>
          <w:p w:rsidR="00DF474A" w:rsidRPr="00DF22D8" w:rsidRDefault="00DF474A" w:rsidP="00F95F48">
            <w:pPr>
              <w:pStyle w:val="cuatexto"/>
              <w:jc w:val="center"/>
              <w:rPr>
                <w:rFonts w:ascii="Helvetica LT Std" w:hAnsi="Helvetica LT Std"/>
                <w:sz w:val="16"/>
                <w:szCs w:val="16"/>
              </w:rPr>
            </w:pPr>
            <w:r w:rsidRPr="00DF22D8">
              <w:rPr>
                <w:rFonts w:ascii="Helvetica LT Std" w:hAnsi="Helvetica LT Std"/>
                <w:sz w:val="16"/>
                <w:szCs w:val="16"/>
              </w:rPr>
              <w:t>7,0</w:t>
            </w:r>
          </w:p>
        </w:tc>
        <w:tc>
          <w:tcPr>
            <w:tcW w:w="1984" w:type="dxa"/>
            <w:tcBorders>
              <w:top w:val="single" w:sz="4"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3,0</w:t>
            </w:r>
          </w:p>
        </w:tc>
        <w:tc>
          <w:tcPr>
            <w:tcW w:w="1946" w:type="dxa"/>
            <w:tcBorders>
              <w:top w:val="single" w:sz="4"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3,0</w:t>
            </w:r>
          </w:p>
        </w:tc>
      </w:tr>
      <w:tr w:rsidR="00DF474A" w:rsidRPr="00DF22D8" w:rsidTr="004249E9">
        <w:trPr>
          <w:trHeight w:val="227"/>
          <w:jc w:val="center"/>
        </w:trPr>
        <w:tc>
          <w:tcPr>
            <w:tcW w:w="1535" w:type="dxa"/>
            <w:tcBorders>
              <w:top w:val="single" w:sz="2" w:space="0" w:color="auto"/>
              <w:bottom w:val="single" w:sz="2" w:space="0" w:color="auto"/>
            </w:tcBorders>
            <w:vAlign w:val="center"/>
            <w:hideMark/>
          </w:tcPr>
          <w:p w:rsidR="00DF474A" w:rsidRPr="00DF22D8" w:rsidRDefault="00DF474A" w:rsidP="00F95F48">
            <w:pPr>
              <w:pStyle w:val="cuatexto"/>
              <w:jc w:val="left"/>
              <w:rPr>
                <w:rFonts w:ascii="Helvetica LT Std" w:hAnsi="Helvetica LT Std"/>
                <w:sz w:val="16"/>
                <w:szCs w:val="16"/>
              </w:rPr>
            </w:pPr>
            <w:r w:rsidRPr="00DF22D8">
              <w:rPr>
                <w:rFonts w:ascii="Helvetica LT Std" w:hAnsi="Helvetica LT Std"/>
                <w:sz w:val="16"/>
                <w:szCs w:val="16"/>
              </w:rPr>
              <w:t>35-40</w:t>
            </w:r>
          </w:p>
        </w:tc>
        <w:tc>
          <w:tcPr>
            <w:tcW w:w="3335" w:type="dxa"/>
            <w:tcBorders>
              <w:top w:val="single" w:sz="2" w:space="0" w:color="auto"/>
              <w:bottom w:val="single" w:sz="2" w:space="0" w:color="auto"/>
            </w:tcBorders>
            <w:vAlign w:val="center"/>
            <w:hideMark/>
          </w:tcPr>
          <w:p w:rsidR="00DF474A" w:rsidRPr="00DF22D8" w:rsidRDefault="00DF474A" w:rsidP="00F95F48">
            <w:pPr>
              <w:pStyle w:val="cuatexto"/>
              <w:jc w:val="center"/>
              <w:rPr>
                <w:rFonts w:ascii="Helvetica LT Std" w:hAnsi="Helvetica LT Std"/>
                <w:sz w:val="16"/>
                <w:szCs w:val="16"/>
              </w:rPr>
            </w:pPr>
            <w:r w:rsidRPr="00DF22D8">
              <w:rPr>
                <w:rFonts w:ascii="Helvetica LT Std" w:hAnsi="Helvetica LT Std"/>
                <w:sz w:val="16"/>
                <w:szCs w:val="16"/>
              </w:rPr>
              <w:t>6,2</w:t>
            </w:r>
          </w:p>
        </w:tc>
        <w:tc>
          <w:tcPr>
            <w:tcW w:w="1984" w:type="dxa"/>
            <w:tcBorders>
              <w:top w:val="single" w:sz="2"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2,8</w:t>
            </w:r>
          </w:p>
        </w:tc>
        <w:tc>
          <w:tcPr>
            <w:tcW w:w="1946" w:type="dxa"/>
            <w:tcBorders>
              <w:top w:val="single" w:sz="2"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2,8</w:t>
            </w:r>
          </w:p>
        </w:tc>
      </w:tr>
      <w:tr w:rsidR="00DF474A" w:rsidRPr="00DF22D8" w:rsidTr="004249E9">
        <w:trPr>
          <w:trHeight w:val="227"/>
          <w:jc w:val="center"/>
        </w:trPr>
        <w:tc>
          <w:tcPr>
            <w:tcW w:w="1535" w:type="dxa"/>
            <w:tcBorders>
              <w:top w:val="single" w:sz="2" w:space="0" w:color="auto"/>
              <w:bottom w:val="single" w:sz="2" w:space="0" w:color="auto"/>
            </w:tcBorders>
            <w:vAlign w:val="center"/>
            <w:hideMark/>
          </w:tcPr>
          <w:p w:rsidR="00DF474A" w:rsidRPr="00DF22D8" w:rsidRDefault="00DF474A" w:rsidP="00F95F48">
            <w:pPr>
              <w:pStyle w:val="cuatexto"/>
              <w:jc w:val="left"/>
              <w:rPr>
                <w:rFonts w:ascii="Helvetica LT Std" w:hAnsi="Helvetica LT Std"/>
                <w:sz w:val="16"/>
                <w:szCs w:val="16"/>
              </w:rPr>
            </w:pPr>
            <w:r w:rsidRPr="00DF22D8">
              <w:rPr>
                <w:rFonts w:ascii="Helvetica LT Std" w:hAnsi="Helvetica LT Std"/>
                <w:sz w:val="16"/>
                <w:szCs w:val="16"/>
              </w:rPr>
              <w:t>40-45</w:t>
            </w:r>
          </w:p>
        </w:tc>
        <w:tc>
          <w:tcPr>
            <w:tcW w:w="3335" w:type="dxa"/>
            <w:tcBorders>
              <w:top w:val="single" w:sz="2" w:space="0" w:color="auto"/>
              <w:bottom w:val="single" w:sz="2" w:space="0" w:color="auto"/>
            </w:tcBorders>
            <w:vAlign w:val="center"/>
            <w:hideMark/>
          </w:tcPr>
          <w:p w:rsidR="00DF474A" w:rsidRPr="00DF22D8" w:rsidRDefault="00DF474A" w:rsidP="00F95F48">
            <w:pPr>
              <w:pStyle w:val="cuatexto"/>
              <w:jc w:val="center"/>
              <w:rPr>
                <w:rFonts w:ascii="Helvetica LT Std" w:hAnsi="Helvetica LT Std"/>
                <w:sz w:val="16"/>
                <w:szCs w:val="16"/>
              </w:rPr>
            </w:pPr>
            <w:r w:rsidRPr="00DF22D8">
              <w:rPr>
                <w:rFonts w:ascii="Helvetica LT Std" w:hAnsi="Helvetica LT Std"/>
                <w:sz w:val="16"/>
                <w:szCs w:val="16"/>
              </w:rPr>
              <w:t>5,8</w:t>
            </w:r>
          </w:p>
        </w:tc>
        <w:tc>
          <w:tcPr>
            <w:tcW w:w="1984" w:type="dxa"/>
            <w:tcBorders>
              <w:top w:val="single" w:sz="2"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2,6</w:t>
            </w:r>
          </w:p>
        </w:tc>
        <w:tc>
          <w:tcPr>
            <w:tcW w:w="1946" w:type="dxa"/>
            <w:tcBorders>
              <w:top w:val="single" w:sz="2"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2,6</w:t>
            </w:r>
          </w:p>
        </w:tc>
      </w:tr>
      <w:tr w:rsidR="00DF474A" w:rsidRPr="00DF22D8" w:rsidTr="004249E9">
        <w:trPr>
          <w:trHeight w:val="227"/>
          <w:jc w:val="center"/>
        </w:trPr>
        <w:tc>
          <w:tcPr>
            <w:tcW w:w="1535" w:type="dxa"/>
            <w:tcBorders>
              <w:top w:val="single" w:sz="2" w:space="0" w:color="auto"/>
              <w:bottom w:val="single" w:sz="2" w:space="0" w:color="auto"/>
            </w:tcBorders>
            <w:vAlign w:val="center"/>
            <w:hideMark/>
          </w:tcPr>
          <w:p w:rsidR="00DF474A" w:rsidRPr="00DF22D8" w:rsidRDefault="00DF474A" w:rsidP="00F95F48">
            <w:pPr>
              <w:pStyle w:val="cuatexto"/>
              <w:jc w:val="left"/>
              <w:rPr>
                <w:rFonts w:ascii="Helvetica LT Std" w:hAnsi="Helvetica LT Std"/>
                <w:sz w:val="16"/>
                <w:szCs w:val="16"/>
              </w:rPr>
            </w:pPr>
            <w:r w:rsidRPr="00DF22D8">
              <w:rPr>
                <w:rFonts w:ascii="Helvetica LT Std" w:hAnsi="Helvetica LT Std"/>
                <w:sz w:val="16"/>
                <w:szCs w:val="16"/>
              </w:rPr>
              <w:t>45-50</w:t>
            </w:r>
          </w:p>
        </w:tc>
        <w:tc>
          <w:tcPr>
            <w:tcW w:w="3335" w:type="dxa"/>
            <w:tcBorders>
              <w:top w:val="single" w:sz="2" w:space="0" w:color="auto"/>
              <w:bottom w:val="single" w:sz="2" w:space="0" w:color="auto"/>
            </w:tcBorders>
            <w:vAlign w:val="center"/>
            <w:hideMark/>
          </w:tcPr>
          <w:p w:rsidR="00DF474A" w:rsidRPr="00DF22D8" w:rsidRDefault="00DF474A" w:rsidP="00F95F48">
            <w:pPr>
              <w:pStyle w:val="cuatexto"/>
              <w:jc w:val="center"/>
              <w:rPr>
                <w:rFonts w:ascii="Helvetica LT Std" w:hAnsi="Helvetica LT Std"/>
                <w:sz w:val="16"/>
                <w:szCs w:val="16"/>
              </w:rPr>
            </w:pPr>
            <w:r w:rsidRPr="00DF22D8">
              <w:rPr>
                <w:rFonts w:ascii="Helvetica LT Std" w:hAnsi="Helvetica LT Std"/>
                <w:sz w:val="16"/>
                <w:szCs w:val="16"/>
              </w:rPr>
              <w:t>5,0</w:t>
            </w:r>
          </w:p>
        </w:tc>
        <w:tc>
          <w:tcPr>
            <w:tcW w:w="1984" w:type="dxa"/>
            <w:tcBorders>
              <w:top w:val="single" w:sz="2"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2,4</w:t>
            </w:r>
          </w:p>
        </w:tc>
        <w:tc>
          <w:tcPr>
            <w:tcW w:w="1946" w:type="dxa"/>
            <w:tcBorders>
              <w:top w:val="single" w:sz="2"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2,4</w:t>
            </w:r>
          </w:p>
        </w:tc>
      </w:tr>
      <w:tr w:rsidR="00DF474A" w:rsidRPr="00DF22D8" w:rsidTr="004249E9">
        <w:trPr>
          <w:trHeight w:val="227"/>
          <w:jc w:val="center"/>
        </w:trPr>
        <w:tc>
          <w:tcPr>
            <w:tcW w:w="1535" w:type="dxa"/>
            <w:tcBorders>
              <w:top w:val="single" w:sz="2" w:space="0" w:color="auto"/>
              <w:bottom w:val="single" w:sz="2" w:space="0" w:color="auto"/>
            </w:tcBorders>
            <w:vAlign w:val="center"/>
            <w:hideMark/>
          </w:tcPr>
          <w:p w:rsidR="00DF474A" w:rsidRPr="00DF22D8" w:rsidRDefault="00DF474A" w:rsidP="00F95F48">
            <w:pPr>
              <w:pStyle w:val="cuatexto"/>
              <w:jc w:val="left"/>
              <w:rPr>
                <w:rFonts w:ascii="Helvetica LT Std" w:hAnsi="Helvetica LT Std"/>
                <w:sz w:val="16"/>
                <w:szCs w:val="16"/>
              </w:rPr>
            </w:pPr>
            <w:r w:rsidRPr="00DF22D8">
              <w:rPr>
                <w:rFonts w:ascii="Helvetica LT Std" w:hAnsi="Helvetica LT Std"/>
                <w:sz w:val="16"/>
                <w:szCs w:val="16"/>
              </w:rPr>
              <w:t>50-55</w:t>
            </w:r>
          </w:p>
        </w:tc>
        <w:tc>
          <w:tcPr>
            <w:tcW w:w="3335" w:type="dxa"/>
            <w:tcBorders>
              <w:top w:val="single" w:sz="2" w:space="0" w:color="auto"/>
              <w:bottom w:val="single" w:sz="2" w:space="0" w:color="auto"/>
            </w:tcBorders>
            <w:vAlign w:val="center"/>
            <w:hideMark/>
          </w:tcPr>
          <w:p w:rsidR="00DF474A" w:rsidRPr="00DF22D8" w:rsidRDefault="00DF474A" w:rsidP="00F95F48">
            <w:pPr>
              <w:pStyle w:val="cuatexto"/>
              <w:jc w:val="center"/>
              <w:rPr>
                <w:rFonts w:ascii="Helvetica LT Std" w:hAnsi="Helvetica LT Std"/>
                <w:sz w:val="16"/>
                <w:szCs w:val="16"/>
              </w:rPr>
            </w:pPr>
            <w:r w:rsidRPr="00DF22D8">
              <w:rPr>
                <w:rFonts w:ascii="Helvetica LT Std" w:hAnsi="Helvetica LT Std"/>
                <w:sz w:val="16"/>
                <w:szCs w:val="16"/>
              </w:rPr>
              <w:t>4,2</w:t>
            </w:r>
          </w:p>
        </w:tc>
        <w:tc>
          <w:tcPr>
            <w:tcW w:w="1984" w:type="dxa"/>
            <w:tcBorders>
              <w:top w:val="single" w:sz="2"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2,2</w:t>
            </w:r>
          </w:p>
        </w:tc>
        <w:tc>
          <w:tcPr>
            <w:tcW w:w="1946" w:type="dxa"/>
            <w:tcBorders>
              <w:top w:val="single" w:sz="2"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2,2</w:t>
            </w:r>
          </w:p>
        </w:tc>
      </w:tr>
      <w:tr w:rsidR="00DF474A" w:rsidRPr="00DF22D8" w:rsidTr="004249E9">
        <w:trPr>
          <w:trHeight w:val="227"/>
          <w:jc w:val="center"/>
        </w:trPr>
        <w:tc>
          <w:tcPr>
            <w:tcW w:w="1535" w:type="dxa"/>
            <w:tcBorders>
              <w:top w:val="single" w:sz="2" w:space="0" w:color="auto"/>
              <w:bottom w:val="single" w:sz="2" w:space="0" w:color="auto"/>
            </w:tcBorders>
            <w:vAlign w:val="center"/>
            <w:hideMark/>
          </w:tcPr>
          <w:p w:rsidR="00DF474A" w:rsidRPr="00DF22D8" w:rsidRDefault="00DF474A" w:rsidP="00F95F48">
            <w:pPr>
              <w:pStyle w:val="cuatexto"/>
              <w:jc w:val="left"/>
              <w:rPr>
                <w:rFonts w:ascii="Helvetica LT Std" w:hAnsi="Helvetica LT Std"/>
                <w:sz w:val="16"/>
                <w:szCs w:val="16"/>
              </w:rPr>
            </w:pPr>
            <w:r w:rsidRPr="00DF22D8">
              <w:rPr>
                <w:rFonts w:ascii="Helvetica LT Std" w:hAnsi="Helvetica LT Std"/>
                <w:sz w:val="16"/>
                <w:szCs w:val="16"/>
              </w:rPr>
              <w:t>55-60</w:t>
            </w:r>
          </w:p>
        </w:tc>
        <w:tc>
          <w:tcPr>
            <w:tcW w:w="3335" w:type="dxa"/>
            <w:tcBorders>
              <w:top w:val="single" w:sz="2" w:space="0" w:color="auto"/>
              <w:bottom w:val="single" w:sz="2" w:space="0" w:color="auto"/>
            </w:tcBorders>
            <w:vAlign w:val="center"/>
            <w:hideMark/>
          </w:tcPr>
          <w:p w:rsidR="00DF474A" w:rsidRPr="00DF22D8" w:rsidRDefault="00DF474A" w:rsidP="00F95F48">
            <w:pPr>
              <w:pStyle w:val="cuatexto"/>
              <w:jc w:val="center"/>
              <w:rPr>
                <w:rFonts w:ascii="Helvetica LT Std" w:hAnsi="Helvetica LT Std"/>
                <w:sz w:val="16"/>
                <w:szCs w:val="16"/>
              </w:rPr>
            </w:pPr>
            <w:r w:rsidRPr="00DF22D8">
              <w:rPr>
                <w:rFonts w:ascii="Helvetica LT Std" w:hAnsi="Helvetica LT Std"/>
                <w:sz w:val="16"/>
                <w:szCs w:val="16"/>
              </w:rPr>
              <w:t>3,7</w:t>
            </w:r>
          </w:p>
        </w:tc>
        <w:tc>
          <w:tcPr>
            <w:tcW w:w="1984" w:type="dxa"/>
            <w:tcBorders>
              <w:top w:val="single" w:sz="2"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2,0</w:t>
            </w:r>
          </w:p>
        </w:tc>
        <w:tc>
          <w:tcPr>
            <w:tcW w:w="1946" w:type="dxa"/>
            <w:tcBorders>
              <w:top w:val="single" w:sz="2" w:space="0" w:color="auto"/>
              <w:bottom w:val="single" w:sz="2"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2,0</w:t>
            </w:r>
          </w:p>
        </w:tc>
      </w:tr>
      <w:tr w:rsidR="00DF474A" w:rsidRPr="00DF22D8" w:rsidTr="004249E9">
        <w:trPr>
          <w:trHeight w:val="227"/>
          <w:jc w:val="center"/>
        </w:trPr>
        <w:tc>
          <w:tcPr>
            <w:tcW w:w="1535" w:type="dxa"/>
            <w:tcBorders>
              <w:top w:val="single" w:sz="2" w:space="0" w:color="auto"/>
              <w:bottom w:val="single" w:sz="4" w:space="0" w:color="auto"/>
            </w:tcBorders>
            <w:vAlign w:val="center"/>
            <w:hideMark/>
          </w:tcPr>
          <w:p w:rsidR="00DF474A" w:rsidRPr="00DF22D8" w:rsidRDefault="00DF474A" w:rsidP="00F95F48">
            <w:pPr>
              <w:pStyle w:val="cuatexto"/>
              <w:jc w:val="left"/>
              <w:rPr>
                <w:rFonts w:ascii="Helvetica LT Std" w:hAnsi="Helvetica LT Std"/>
                <w:sz w:val="16"/>
                <w:szCs w:val="16"/>
              </w:rPr>
            </w:pPr>
            <w:r w:rsidRPr="00DF22D8">
              <w:rPr>
                <w:rFonts w:ascii="Helvetica LT Std" w:hAnsi="Helvetica LT Std"/>
                <w:sz w:val="16"/>
                <w:szCs w:val="16"/>
              </w:rPr>
              <w:t>60-70</w:t>
            </w:r>
          </w:p>
        </w:tc>
        <w:tc>
          <w:tcPr>
            <w:tcW w:w="3335" w:type="dxa"/>
            <w:tcBorders>
              <w:top w:val="single" w:sz="2" w:space="0" w:color="auto"/>
              <w:bottom w:val="single" w:sz="4" w:space="0" w:color="auto"/>
            </w:tcBorders>
            <w:vAlign w:val="center"/>
            <w:hideMark/>
          </w:tcPr>
          <w:p w:rsidR="00DF474A" w:rsidRPr="00DF22D8" w:rsidRDefault="00DF474A" w:rsidP="00F95F48">
            <w:pPr>
              <w:pStyle w:val="cuatexto"/>
              <w:jc w:val="center"/>
              <w:rPr>
                <w:rFonts w:ascii="Helvetica LT Std" w:hAnsi="Helvetica LT Std"/>
                <w:sz w:val="16"/>
                <w:szCs w:val="16"/>
              </w:rPr>
            </w:pPr>
            <w:r w:rsidRPr="00DF22D8">
              <w:rPr>
                <w:rFonts w:ascii="Helvetica LT Std" w:hAnsi="Helvetica LT Std"/>
                <w:sz w:val="16"/>
                <w:szCs w:val="16"/>
              </w:rPr>
              <w:t>3,4</w:t>
            </w:r>
          </w:p>
        </w:tc>
        <w:tc>
          <w:tcPr>
            <w:tcW w:w="1984" w:type="dxa"/>
            <w:tcBorders>
              <w:top w:val="single" w:sz="2" w:space="0" w:color="auto"/>
              <w:bottom w:val="single" w:sz="4"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2,0</w:t>
            </w:r>
          </w:p>
        </w:tc>
        <w:tc>
          <w:tcPr>
            <w:tcW w:w="1946" w:type="dxa"/>
            <w:tcBorders>
              <w:top w:val="single" w:sz="2" w:space="0" w:color="auto"/>
              <w:bottom w:val="single" w:sz="4" w:space="0" w:color="auto"/>
            </w:tcBorders>
            <w:vAlign w:val="center"/>
            <w:hideMark/>
          </w:tcPr>
          <w:p w:rsidR="00DF474A" w:rsidRPr="00DF22D8" w:rsidRDefault="00DF474A" w:rsidP="004249E9">
            <w:pPr>
              <w:pStyle w:val="cuatexto"/>
              <w:jc w:val="right"/>
              <w:rPr>
                <w:rFonts w:ascii="Helvetica LT Std" w:hAnsi="Helvetica LT Std"/>
                <w:sz w:val="16"/>
                <w:szCs w:val="16"/>
              </w:rPr>
            </w:pPr>
            <w:r w:rsidRPr="00DF22D8">
              <w:rPr>
                <w:rFonts w:ascii="Helvetica LT Std" w:hAnsi="Helvetica LT Std"/>
                <w:sz w:val="16"/>
                <w:szCs w:val="16"/>
              </w:rPr>
              <w:t>2,0</w:t>
            </w:r>
          </w:p>
        </w:tc>
      </w:tr>
      <w:tr w:rsidR="00DF474A" w:rsidRPr="00DF22D8" w:rsidTr="004249E9">
        <w:trPr>
          <w:trHeight w:val="227"/>
          <w:jc w:val="center"/>
        </w:trPr>
        <w:tc>
          <w:tcPr>
            <w:tcW w:w="1535" w:type="dxa"/>
            <w:tcBorders>
              <w:top w:val="single" w:sz="4" w:space="0" w:color="auto"/>
              <w:bottom w:val="single" w:sz="4" w:space="0" w:color="auto"/>
            </w:tcBorders>
            <w:shd w:val="clear" w:color="auto" w:fill="FABF8F" w:themeFill="accent6" w:themeFillTint="99"/>
            <w:vAlign w:val="center"/>
            <w:hideMark/>
          </w:tcPr>
          <w:p w:rsidR="00DF474A" w:rsidRPr="00DF22D8" w:rsidRDefault="00DF474A" w:rsidP="00F95F48">
            <w:pPr>
              <w:pStyle w:val="cuadroCabe"/>
              <w:jc w:val="left"/>
              <w:rPr>
                <w:rFonts w:ascii="Helvetica LT Std" w:hAnsi="Helvetica LT Std"/>
                <w:sz w:val="16"/>
                <w:szCs w:val="16"/>
              </w:rPr>
            </w:pPr>
            <w:r w:rsidRPr="00DF22D8">
              <w:rPr>
                <w:rFonts w:ascii="Helvetica LT Std" w:hAnsi="Helvetica LT Std"/>
                <w:sz w:val="16"/>
                <w:szCs w:val="16"/>
              </w:rPr>
              <w:t>Batez bestekoa</w:t>
            </w:r>
          </w:p>
        </w:tc>
        <w:tc>
          <w:tcPr>
            <w:tcW w:w="3335" w:type="dxa"/>
            <w:tcBorders>
              <w:top w:val="single" w:sz="4" w:space="0" w:color="auto"/>
              <w:bottom w:val="single" w:sz="4" w:space="0" w:color="auto"/>
            </w:tcBorders>
            <w:shd w:val="clear" w:color="auto" w:fill="FABF8F" w:themeFill="accent6" w:themeFillTint="99"/>
            <w:vAlign w:val="center"/>
            <w:hideMark/>
          </w:tcPr>
          <w:p w:rsidR="00DF474A" w:rsidRPr="00DF22D8" w:rsidRDefault="00DF474A" w:rsidP="00F95F48">
            <w:pPr>
              <w:pStyle w:val="cuadroCabe"/>
              <w:jc w:val="center"/>
              <w:rPr>
                <w:rFonts w:ascii="Helvetica LT Std" w:hAnsi="Helvetica LT Std"/>
                <w:sz w:val="16"/>
                <w:szCs w:val="16"/>
              </w:rPr>
            </w:pPr>
            <w:r w:rsidRPr="00DF22D8">
              <w:rPr>
                <w:rFonts w:ascii="Helvetica LT Std" w:hAnsi="Helvetica LT Std"/>
                <w:sz w:val="16"/>
                <w:szCs w:val="16"/>
              </w:rPr>
              <w:t>5,1</w:t>
            </w:r>
          </w:p>
        </w:tc>
        <w:tc>
          <w:tcPr>
            <w:tcW w:w="1984" w:type="dxa"/>
            <w:tcBorders>
              <w:top w:val="single" w:sz="4" w:space="0" w:color="auto"/>
              <w:bottom w:val="single" w:sz="4" w:space="0" w:color="auto"/>
            </w:tcBorders>
            <w:shd w:val="clear" w:color="auto" w:fill="FABF8F" w:themeFill="accent6" w:themeFillTint="99"/>
            <w:vAlign w:val="center"/>
            <w:hideMark/>
          </w:tcPr>
          <w:p w:rsidR="00DF474A" w:rsidRPr="00DF22D8" w:rsidRDefault="00DF474A" w:rsidP="004249E9">
            <w:pPr>
              <w:pStyle w:val="cuadroCabe"/>
              <w:jc w:val="right"/>
              <w:rPr>
                <w:rFonts w:ascii="Helvetica LT Std" w:hAnsi="Helvetica LT Std"/>
                <w:sz w:val="16"/>
                <w:szCs w:val="16"/>
              </w:rPr>
            </w:pPr>
            <w:r w:rsidRPr="00DF22D8">
              <w:rPr>
                <w:rFonts w:ascii="Helvetica LT Std" w:hAnsi="Helvetica LT Std"/>
                <w:sz w:val="16"/>
                <w:szCs w:val="16"/>
              </w:rPr>
              <w:t>2,4</w:t>
            </w:r>
          </w:p>
        </w:tc>
        <w:tc>
          <w:tcPr>
            <w:tcW w:w="1946" w:type="dxa"/>
            <w:tcBorders>
              <w:top w:val="single" w:sz="4" w:space="0" w:color="auto"/>
              <w:bottom w:val="single" w:sz="4" w:space="0" w:color="auto"/>
            </w:tcBorders>
            <w:shd w:val="clear" w:color="auto" w:fill="FABF8F" w:themeFill="accent6" w:themeFillTint="99"/>
            <w:vAlign w:val="center"/>
            <w:hideMark/>
          </w:tcPr>
          <w:p w:rsidR="00DF474A" w:rsidRPr="00DF22D8" w:rsidRDefault="00DF474A" w:rsidP="004249E9">
            <w:pPr>
              <w:pStyle w:val="cuadroCabe"/>
              <w:jc w:val="right"/>
              <w:rPr>
                <w:rFonts w:ascii="Helvetica LT Std" w:hAnsi="Helvetica LT Std"/>
                <w:sz w:val="16"/>
                <w:szCs w:val="16"/>
              </w:rPr>
            </w:pPr>
            <w:r w:rsidRPr="00DF22D8">
              <w:rPr>
                <w:rFonts w:ascii="Helvetica LT Std" w:hAnsi="Helvetica LT Std"/>
                <w:sz w:val="16"/>
                <w:szCs w:val="16"/>
              </w:rPr>
              <w:t>2,4</w:t>
            </w:r>
          </w:p>
        </w:tc>
      </w:tr>
    </w:tbl>
    <w:p w:rsidR="00DF474A" w:rsidRPr="008F2D74" w:rsidRDefault="00DF474A" w:rsidP="004249E9">
      <w:pPr>
        <w:pStyle w:val="texto"/>
        <w:spacing w:before="240" w:after="120"/>
        <w:rPr>
          <w:rFonts w:ascii="Helvetica LT Std" w:hAnsi="Helvetica LT Std"/>
          <w:sz w:val="19"/>
          <w:szCs w:val="19"/>
        </w:rPr>
      </w:pPr>
      <w:r w:rsidRPr="008F2D74">
        <w:rPr>
          <w:rFonts w:ascii="Helvetica LT Std" w:hAnsi="Helvetica LT Std"/>
          <w:sz w:val="19"/>
          <w:szCs w:val="19"/>
        </w:rPr>
        <w:t>Lanerako ezintasun iraunkor osoaren betez besteko estaldura:</w:t>
      </w:r>
    </w:p>
    <w:tbl>
      <w:tblPr>
        <w:tblW w:w="8875"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688"/>
        <w:gridCol w:w="1456"/>
        <w:gridCol w:w="762"/>
        <w:gridCol w:w="1016"/>
        <w:gridCol w:w="922"/>
        <w:gridCol w:w="1193"/>
        <w:gridCol w:w="838"/>
      </w:tblGrid>
      <w:tr w:rsidR="00861577" w:rsidRPr="00DF22D8" w:rsidTr="004249E9">
        <w:trPr>
          <w:trHeight w:val="227"/>
          <w:jc w:val="center"/>
        </w:trPr>
        <w:tc>
          <w:tcPr>
            <w:tcW w:w="2687" w:type="dxa"/>
            <w:tcBorders>
              <w:top w:val="single" w:sz="4" w:space="0" w:color="auto"/>
              <w:bottom w:val="nil"/>
            </w:tcBorders>
            <w:shd w:val="clear" w:color="auto" w:fill="FABF8F" w:themeFill="accent6" w:themeFillTint="99"/>
            <w:noWrap/>
            <w:vAlign w:val="center"/>
          </w:tcPr>
          <w:p w:rsidR="00DF474A" w:rsidRPr="00DF22D8" w:rsidRDefault="000A4D87">
            <w:pPr>
              <w:rPr>
                <w:rFonts w:ascii="Helvetica LT Std" w:hAnsi="Helvetica LT Std" w:cs="Arial"/>
                <w:color w:val="000000"/>
                <w:sz w:val="16"/>
                <w:szCs w:val="16"/>
              </w:rPr>
            </w:pPr>
            <w:r w:rsidRPr="00DF22D8">
              <w:rPr>
                <w:rFonts w:ascii="Helvetica LT Std" w:hAnsi="Helvetica LT Std"/>
                <w:color w:val="000000"/>
                <w:sz w:val="16"/>
                <w:szCs w:val="16"/>
              </w:rPr>
              <w:t xml:space="preserve"> </w:t>
            </w:r>
          </w:p>
        </w:tc>
        <w:tc>
          <w:tcPr>
            <w:tcW w:w="1498" w:type="dxa"/>
            <w:tcBorders>
              <w:top w:val="single" w:sz="4" w:space="0" w:color="auto"/>
              <w:bottom w:val="nil"/>
            </w:tcBorders>
            <w:shd w:val="clear" w:color="auto" w:fill="FABF8F" w:themeFill="accent6" w:themeFillTint="99"/>
            <w:vAlign w:val="center"/>
          </w:tcPr>
          <w:p w:rsidR="00DF474A" w:rsidRPr="00DF22D8" w:rsidRDefault="00DF474A">
            <w:pPr>
              <w:jc w:val="center"/>
              <w:rPr>
                <w:rFonts w:ascii="Helvetica LT Std" w:hAnsi="Helvetica LT Std" w:cs="Arial"/>
                <w:b/>
                <w:bCs/>
                <w:color w:val="000000"/>
                <w:sz w:val="16"/>
                <w:szCs w:val="16"/>
              </w:rPr>
            </w:pPr>
          </w:p>
        </w:tc>
        <w:tc>
          <w:tcPr>
            <w:tcW w:w="3976" w:type="dxa"/>
            <w:gridSpan w:val="4"/>
            <w:tcBorders>
              <w:top w:val="single" w:sz="4" w:space="0" w:color="auto"/>
              <w:bottom w:val="single" w:sz="4" w:space="0" w:color="auto"/>
            </w:tcBorders>
            <w:shd w:val="clear" w:color="auto" w:fill="FABF8F" w:themeFill="accent6" w:themeFillTint="99"/>
            <w:vAlign w:val="center"/>
            <w:hideMark/>
          </w:tcPr>
          <w:p w:rsidR="00DF474A" w:rsidRPr="00DF22D8" w:rsidRDefault="00D26FAE" w:rsidP="00D26FAE">
            <w:pPr>
              <w:pStyle w:val="cuatexto"/>
              <w:jc w:val="center"/>
              <w:rPr>
                <w:rFonts w:ascii="Helvetica LT Std" w:hAnsi="Helvetica LT Std" w:cs="Arial"/>
                <w:sz w:val="16"/>
                <w:szCs w:val="16"/>
              </w:rPr>
            </w:pPr>
            <w:r w:rsidRPr="00DF22D8">
              <w:rPr>
                <w:rFonts w:ascii="Helvetica LT Std" w:hAnsi="Helvetica LT Std"/>
                <w:sz w:val="16"/>
                <w:szCs w:val="16"/>
              </w:rPr>
              <w:t>Soldata-tarteak</w:t>
            </w:r>
          </w:p>
        </w:tc>
        <w:tc>
          <w:tcPr>
            <w:tcW w:w="714" w:type="dxa"/>
            <w:vMerge w:val="restart"/>
            <w:tcBorders>
              <w:top w:val="single" w:sz="4" w:space="0" w:color="auto"/>
              <w:bottom w:val="nil"/>
            </w:tcBorders>
            <w:shd w:val="clear" w:color="auto" w:fill="FABF8F" w:themeFill="accent6" w:themeFillTint="99"/>
            <w:vAlign w:val="center"/>
            <w:hideMark/>
          </w:tcPr>
          <w:p w:rsidR="000A4D87" w:rsidRPr="00DF22D8" w:rsidRDefault="000A4D87" w:rsidP="000A4D87">
            <w:pPr>
              <w:pStyle w:val="cuatexto"/>
              <w:jc w:val="center"/>
              <w:rPr>
                <w:rFonts w:ascii="Helvetica LT Std" w:hAnsi="Helvetica LT Std" w:cs="Arial"/>
                <w:sz w:val="16"/>
                <w:szCs w:val="16"/>
              </w:rPr>
            </w:pPr>
          </w:p>
          <w:p w:rsidR="00DF474A" w:rsidRPr="00DF22D8" w:rsidRDefault="00DF474A" w:rsidP="000A4D87">
            <w:pPr>
              <w:pStyle w:val="cuatexto"/>
              <w:jc w:val="center"/>
              <w:rPr>
                <w:rFonts w:ascii="Helvetica LT Std" w:hAnsi="Helvetica LT Std" w:cs="Arial"/>
                <w:sz w:val="16"/>
                <w:szCs w:val="16"/>
              </w:rPr>
            </w:pPr>
            <w:r w:rsidRPr="00DF22D8">
              <w:rPr>
                <w:rFonts w:ascii="Helvetica LT Std" w:hAnsi="Helvetica LT Std"/>
                <w:sz w:val="16"/>
                <w:szCs w:val="16"/>
              </w:rPr>
              <w:t>Batez bestekoa</w:t>
            </w:r>
          </w:p>
        </w:tc>
      </w:tr>
      <w:tr w:rsidR="00861577" w:rsidRPr="00DF22D8" w:rsidTr="004249E9">
        <w:trPr>
          <w:trHeight w:val="227"/>
          <w:jc w:val="center"/>
        </w:trPr>
        <w:tc>
          <w:tcPr>
            <w:tcW w:w="2687" w:type="dxa"/>
            <w:tcBorders>
              <w:top w:val="nil"/>
            </w:tcBorders>
            <w:shd w:val="clear" w:color="auto" w:fill="FABF8F" w:themeFill="accent6" w:themeFillTint="99"/>
            <w:noWrap/>
            <w:vAlign w:val="center"/>
          </w:tcPr>
          <w:p w:rsidR="00DF474A" w:rsidRPr="00DF22D8" w:rsidRDefault="00DF474A" w:rsidP="00DF474A">
            <w:pPr>
              <w:pStyle w:val="cuatexto"/>
              <w:jc w:val="left"/>
              <w:rPr>
                <w:rFonts w:ascii="Helvetica LT Std" w:hAnsi="Helvetica LT Std"/>
                <w:sz w:val="16"/>
                <w:szCs w:val="16"/>
              </w:rPr>
            </w:pPr>
          </w:p>
        </w:tc>
        <w:tc>
          <w:tcPr>
            <w:tcW w:w="1498" w:type="dxa"/>
            <w:tcBorders>
              <w:top w:val="nil"/>
            </w:tcBorders>
            <w:shd w:val="clear" w:color="auto" w:fill="FABF8F" w:themeFill="accent6" w:themeFillTint="99"/>
            <w:vAlign w:val="center"/>
            <w:hideMark/>
          </w:tcPr>
          <w:p w:rsidR="00DF474A" w:rsidRPr="00DF22D8" w:rsidRDefault="00DF474A" w:rsidP="00DF474A">
            <w:pPr>
              <w:pStyle w:val="cuatexto"/>
              <w:jc w:val="left"/>
              <w:rPr>
                <w:rFonts w:ascii="Helvetica LT Std" w:hAnsi="Helvetica LT Std"/>
                <w:sz w:val="16"/>
                <w:szCs w:val="16"/>
              </w:rPr>
            </w:pPr>
          </w:p>
        </w:tc>
        <w:tc>
          <w:tcPr>
            <w:tcW w:w="770" w:type="dxa"/>
            <w:tcBorders>
              <w:top w:val="single" w:sz="4" w:space="0" w:color="auto"/>
            </w:tcBorders>
            <w:shd w:val="clear" w:color="auto" w:fill="FABF8F" w:themeFill="accent6" w:themeFillTint="99"/>
            <w:vAlign w:val="center"/>
            <w:hideMark/>
          </w:tcPr>
          <w:p w:rsidR="00DF474A" w:rsidRPr="00DF22D8" w:rsidRDefault="00DF474A" w:rsidP="00B721B6">
            <w:pPr>
              <w:pStyle w:val="cuatexto"/>
              <w:jc w:val="center"/>
              <w:rPr>
                <w:rFonts w:ascii="Helvetica LT Std" w:hAnsi="Helvetica LT Std" w:cs="Arial"/>
                <w:sz w:val="16"/>
                <w:szCs w:val="16"/>
              </w:rPr>
            </w:pPr>
            <w:r w:rsidRPr="00DF22D8">
              <w:rPr>
                <w:rFonts w:ascii="Helvetica LT Std" w:hAnsi="Helvetica LT Std"/>
                <w:sz w:val="16"/>
                <w:szCs w:val="16"/>
              </w:rPr>
              <w:t>0-45.000</w:t>
            </w:r>
          </w:p>
        </w:tc>
        <w:tc>
          <w:tcPr>
            <w:tcW w:w="1039" w:type="dxa"/>
            <w:tcBorders>
              <w:top w:val="single" w:sz="4" w:space="0" w:color="auto"/>
            </w:tcBorders>
            <w:shd w:val="clear" w:color="auto" w:fill="FABF8F" w:themeFill="accent6" w:themeFillTint="99"/>
            <w:vAlign w:val="center"/>
            <w:hideMark/>
          </w:tcPr>
          <w:p w:rsidR="00DF474A" w:rsidRPr="00DF22D8" w:rsidRDefault="00DF474A" w:rsidP="00B721B6">
            <w:pPr>
              <w:pStyle w:val="cuatexto"/>
              <w:jc w:val="center"/>
              <w:rPr>
                <w:rFonts w:ascii="Helvetica LT Std" w:hAnsi="Helvetica LT Std" w:cs="Arial"/>
                <w:sz w:val="16"/>
                <w:szCs w:val="16"/>
              </w:rPr>
            </w:pPr>
            <w:r w:rsidRPr="00DF22D8">
              <w:rPr>
                <w:rFonts w:ascii="Helvetica LT Std" w:hAnsi="Helvetica LT Std"/>
                <w:sz w:val="16"/>
                <w:szCs w:val="16"/>
              </w:rPr>
              <w:t>45.000-50.000</w:t>
            </w:r>
          </w:p>
        </w:tc>
        <w:tc>
          <w:tcPr>
            <w:tcW w:w="937" w:type="dxa"/>
            <w:tcBorders>
              <w:top w:val="single" w:sz="4" w:space="0" w:color="auto"/>
            </w:tcBorders>
            <w:shd w:val="clear" w:color="auto" w:fill="FABF8F" w:themeFill="accent6" w:themeFillTint="99"/>
            <w:vAlign w:val="center"/>
            <w:hideMark/>
          </w:tcPr>
          <w:p w:rsidR="00DF474A" w:rsidRPr="00DF22D8" w:rsidRDefault="00DF474A" w:rsidP="00B721B6">
            <w:pPr>
              <w:pStyle w:val="cuatexto"/>
              <w:jc w:val="center"/>
              <w:rPr>
                <w:rFonts w:ascii="Helvetica LT Std" w:hAnsi="Helvetica LT Std" w:cs="Arial"/>
                <w:sz w:val="16"/>
                <w:szCs w:val="16"/>
              </w:rPr>
            </w:pPr>
            <w:r w:rsidRPr="00DF22D8">
              <w:rPr>
                <w:rFonts w:ascii="Helvetica LT Std" w:hAnsi="Helvetica LT Std"/>
                <w:sz w:val="16"/>
                <w:szCs w:val="16"/>
              </w:rPr>
              <w:t>50.000-60.000</w:t>
            </w:r>
          </w:p>
        </w:tc>
        <w:tc>
          <w:tcPr>
            <w:tcW w:w="1230" w:type="dxa"/>
            <w:tcBorders>
              <w:top w:val="single" w:sz="4" w:space="0" w:color="auto"/>
            </w:tcBorders>
            <w:shd w:val="clear" w:color="auto" w:fill="FABF8F" w:themeFill="accent6" w:themeFillTint="99"/>
            <w:vAlign w:val="center"/>
            <w:hideMark/>
          </w:tcPr>
          <w:p w:rsidR="00DF474A" w:rsidRPr="00DF22D8" w:rsidRDefault="00DF474A" w:rsidP="00B721B6">
            <w:pPr>
              <w:pStyle w:val="cuatexto"/>
              <w:jc w:val="center"/>
              <w:rPr>
                <w:rFonts w:ascii="Helvetica LT Std" w:hAnsi="Helvetica LT Std" w:cs="Arial"/>
                <w:sz w:val="16"/>
                <w:szCs w:val="16"/>
              </w:rPr>
            </w:pPr>
            <w:r w:rsidRPr="00DF22D8">
              <w:rPr>
                <w:rFonts w:ascii="Helvetica LT Std" w:hAnsi="Helvetica LT Std"/>
                <w:sz w:val="16"/>
                <w:szCs w:val="16"/>
              </w:rPr>
              <w:t>60.000-99.000</w:t>
            </w:r>
          </w:p>
        </w:tc>
        <w:tc>
          <w:tcPr>
            <w:tcW w:w="714" w:type="dxa"/>
            <w:vMerge/>
            <w:tcBorders>
              <w:top w:val="nil"/>
            </w:tcBorders>
            <w:shd w:val="clear" w:color="auto" w:fill="FABF8F" w:themeFill="accent6" w:themeFillTint="99"/>
            <w:vAlign w:val="center"/>
            <w:hideMark/>
          </w:tcPr>
          <w:p w:rsidR="00DF474A" w:rsidRPr="00DF22D8" w:rsidRDefault="00DF474A" w:rsidP="00DF474A">
            <w:pPr>
              <w:pStyle w:val="cuatexto"/>
              <w:jc w:val="left"/>
              <w:rPr>
                <w:rFonts w:ascii="Helvetica LT Std" w:hAnsi="Helvetica LT Std"/>
                <w:sz w:val="16"/>
                <w:szCs w:val="16"/>
              </w:rPr>
            </w:pPr>
          </w:p>
        </w:tc>
      </w:tr>
      <w:tr w:rsidR="00861577" w:rsidRPr="00DF22D8" w:rsidTr="004249E9">
        <w:trPr>
          <w:trHeight w:val="227"/>
          <w:jc w:val="center"/>
        </w:trPr>
        <w:tc>
          <w:tcPr>
            <w:tcW w:w="4185" w:type="dxa"/>
            <w:gridSpan w:val="2"/>
            <w:shd w:val="clear" w:color="auto" w:fill="auto"/>
            <w:vAlign w:val="center"/>
            <w:hideMark/>
          </w:tcPr>
          <w:p w:rsidR="00DF474A" w:rsidRPr="00DF22D8" w:rsidRDefault="00D26FAE" w:rsidP="00DF474A">
            <w:pPr>
              <w:pStyle w:val="cuatexto"/>
              <w:jc w:val="left"/>
              <w:rPr>
                <w:rFonts w:ascii="Helvetica LT Std" w:hAnsi="Helvetica LT Std" w:cs="Arial"/>
                <w:sz w:val="16"/>
                <w:szCs w:val="16"/>
              </w:rPr>
            </w:pPr>
            <w:r w:rsidRPr="00DF22D8">
              <w:rPr>
                <w:rFonts w:ascii="Helvetica LT Std" w:hAnsi="Helvetica LT Std"/>
                <w:sz w:val="16"/>
                <w:szCs w:val="16"/>
              </w:rPr>
              <w:t xml:space="preserve">2012ko ekainaren 8a baino lehen         </w:t>
            </w:r>
          </w:p>
        </w:tc>
        <w:tc>
          <w:tcPr>
            <w:tcW w:w="770" w:type="dxa"/>
            <w:shd w:val="clear" w:color="auto" w:fill="auto"/>
            <w:vAlign w:val="center"/>
            <w:hideMark/>
          </w:tcPr>
          <w:p w:rsidR="00DF474A" w:rsidRPr="00DF22D8" w:rsidRDefault="00DF474A" w:rsidP="00D26FAE">
            <w:pPr>
              <w:pStyle w:val="cuatexto"/>
              <w:jc w:val="center"/>
              <w:rPr>
                <w:rFonts w:ascii="Helvetica LT Std" w:hAnsi="Helvetica LT Std"/>
                <w:sz w:val="16"/>
                <w:szCs w:val="16"/>
              </w:rPr>
            </w:pPr>
            <w:r w:rsidRPr="00DF22D8">
              <w:rPr>
                <w:rFonts w:ascii="Helvetica LT Std" w:hAnsi="Helvetica LT Std"/>
                <w:sz w:val="16"/>
                <w:szCs w:val="16"/>
              </w:rPr>
              <w:t>0,9</w:t>
            </w:r>
          </w:p>
        </w:tc>
        <w:tc>
          <w:tcPr>
            <w:tcW w:w="1039" w:type="dxa"/>
            <w:shd w:val="clear" w:color="auto" w:fill="auto"/>
            <w:vAlign w:val="center"/>
            <w:hideMark/>
          </w:tcPr>
          <w:p w:rsidR="00DF474A" w:rsidRPr="00DF22D8" w:rsidRDefault="00DF474A" w:rsidP="00D26FAE">
            <w:pPr>
              <w:pStyle w:val="cuatexto"/>
              <w:jc w:val="center"/>
              <w:rPr>
                <w:rFonts w:ascii="Helvetica LT Std" w:hAnsi="Helvetica LT Std"/>
                <w:sz w:val="16"/>
                <w:szCs w:val="16"/>
              </w:rPr>
            </w:pPr>
            <w:r w:rsidRPr="00DF22D8">
              <w:rPr>
                <w:rFonts w:ascii="Helvetica LT Std" w:hAnsi="Helvetica LT Std"/>
                <w:sz w:val="16"/>
                <w:szCs w:val="16"/>
              </w:rPr>
              <w:t>3,7</w:t>
            </w:r>
          </w:p>
        </w:tc>
        <w:tc>
          <w:tcPr>
            <w:tcW w:w="937" w:type="dxa"/>
            <w:shd w:val="clear" w:color="auto" w:fill="auto"/>
            <w:vAlign w:val="center"/>
            <w:hideMark/>
          </w:tcPr>
          <w:p w:rsidR="00DF474A" w:rsidRPr="00DF22D8" w:rsidRDefault="00DF474A" w:rsidP="00D26FAE">
            <w:pPr>
              <w:pStyle w:val="cuatexto"/>
              <w:jc w:val="center"/>
              <w:rPr>
                <w:rFonts w:ascii="Helvetica LT Std" w:hAnsi="Helvetica LT Std"/>
                <w:sz w:val="16"/>
                <w:szCs w:val="16"/>
              </w:rPr>
            </w:pPr>
            <w:r w:rsidRPr="00DF22D8">
              <w:rPr>
                <w:rFonts w:ascii="Helvetica LT Std" w:hAnsi="Helvetica LT Std"/>
                <w:sz w:val="16"/>
                <w:szCs w:val="16"/>
              </w:rPr>
              <w:t>5,6</w:t>
            </w:r>
          </w:p>
        </w:tc>
        <w:tc>
          <w:tcPr>
            <w:tcW w:w="1230" w:type="dxa"/>
            <w:shd w:val="clear" w:color="auto" w:fill="auto"/>
            <w:vAlign w:val="center"/>
            <w:hideMark/>
          </w:tcPr>
          <w:p w:rsidR="00DF474A" w:rsidRPr="00DF22D8" w:rsidRDefault="00DF474A" w:rsidP="00D26FAE">
            <w:pPr>
              <w:pStyle w:val="cuatexto"/>
              <w:jc w:val="center"/>
              <w:rPr>
                <w:rFonts w:ascii="Helvetica LT Std" w:hAnsi="Helvetica LT Std"/>
                <w:sz w:val="16"/>
                <w:szCs w:val="16"/>
              </w:rPr>
            </w:pPr>
            <w:r w:rsidRPr="00DF22D8">
              <w:rPr>
                <w:rFonts w:ascii="Helvetica LT Std" w:hAnsi="Helvetica LT Std"/>
                <w:sz w:val="16"/>
                <w:szCs w:val="16"/>
              </w:rPr>
              <w:t>8,8</w:t>
            </w:r>
          </w:p>
        </w:tc>
        <w:tc>
          <w:tcPr>
            <w:tcW w:w="714" w:type="dxa"/>
            <w:shd w:val="clear" w:color="auto" w:fill="auto"/>
            <w:vAlign w:val="center"/>
            <w:hideMark/>
          </w:tcPr>
          <w:p w:rsidR="00DF474A" w:rsidRPr="00DF22D8" w:rsidRDefault="00DF474A" w:rsidP="00D26FAE">
            <w:pPr>
              <w:pStyle w:val="cuatexto"/>
              <w:jc w:val="center"/>
              <w:rPr>
                <w:rFonts w:ascii="Helvetica LT Std" w:hAnsi="Helvetica LT Std"/>
                <w:sz w:val="16"/>
                <w:szCs w:val="16"/>
              </w:rPr>
            </w:pPr>
            <w:r w:rsidRPr="00DF22D8">
              <w:rPr>
                <w:rFonts w:ascii="Helvetica LT Std" w:hAnsi="Helvetica LT Std"/>
                <w:sz w:val="16"/>
                <w:szCs w:val="16"/>
              </w:rPr>
              <w:t>1,5</w:t>
            </w:r>
          </w:p>
        </w:tc>
      </w:tr>
      <w:tr w:rsidR="00D26FAE" w:rsidRPr="00DF22D8" w:rsidTr="004249E9">
        <w:trPr>
          <w:trHeight w:val="227"/>
          <w:jc w:val="center"/>
        </w:trPr>
        <w:tc>
          <w:tcPr>
            <w:tcW w:w="2687" w:type="dxa"/>
            <w:vMerge w:val="restart"/>
            <w:shd w:val="clear" w:color="auto" w:fill="auto"/>
            <w:vAlign w:val="center"/>
            <w:hideMark/>
          </w:tcPr>
          <w:p w:rsidR="00D26FAE" w:rsidRPr="00DF22D8" w:rsidRDefault="00D26FAE" w:rsidP="00DF474A">
            <w:pPr>
              <w:pStyle w:val="cuatexto"/>
              <w:jc w:val="left"/>
              <w:rPr>
                <w:rFonts w:ascii="Helvetica LT Std" w:hAnsi="Helvetica LT Std"/>
                <w:sz w:val="16"/>
                <w:szCs w:val="16"/>
              </w:rPr>
            </w:pPr>
            <w:r w:rsidRPr="00DF22D8">
              <w:rPr>
                <w:rFonts w:ascii="Helvetica LT Std" w:hAnsi="Helvetica LT Std"/>
                <w:sz w:val="16"/>
                <w:szCs w:val="16"/>
              </w:rPr>
              <w:t>2012ko ekainaren 8tik aurrera</w:t>
            </w:r>
          </w:p>
        </w:tc>
        <w:tc>
          <w:tcPr>
            <w:tcW w:w="1498" w:type="dxa"/>
            <w:shd w:val="clear" w:color="auto" w:fill="auto"/>
            <w:vAlign w:val="center"/>
            <w:hideMark/>
          </w:tcPr>
          <w:p w:rsidR="00D26FAE" w:rsidRPr="00DF22D8" w:rsidRDefault="00D26FAE" w:rsidP="00D26FAE">
            <w:pPr>
              <w:pStyle w:val="cuatexto"/>
              <w:jc w:val="left"/>
              <w:rPr>
                <w:rFonts w:ascii="Helvetica LT Std" w:hAnsi="Helvetica LT Std"/>
                <w:sz w:val="16"/>
                <w:szCs w:val="16"/>
              </w:rPr>
            </w:pPr>
            <w:r w:rsidRPr="00DF22D8">
              <w:rPr>
                <w:rFonts w:ascii="Helvetica LT Std" w:hAnsi="Helvetica LT Std"/>
                <w:sz w:val="16"/>
                <w:szCs w:val="16"/>
              </w:rPr>
              <w:t>1. kolektiboa</w:t>
            </w:r>
          </w:p>
        </w:tc>
        <w:tc>
          <w:tcPr>
            <w:tcW w:w="770" w:type="dxa"/>
            <w:shd w:val="clear" w:color="auto" w:fill="auto"/>
            <w:vAlign w:val="center"/>
            <w:hideMark/>
          </w:tcPr>
          <w:p w:rsidR="00D26FAE" w:rsidRPr="00DF22D8" w:rsidRDefault="00D26FAE" w:rsidP="00D26FAE">
            <w:pPr>
              <w:pStyle w:val="cuatexto"/>
              <w:jc w:val="center"/>
              <w:rPr>
                <w:rFonts w:ascii="Helvetica LT Std" w:hAnsi="Helvetica LT Std"/>
                <w:sz w:val="16"/>
                <w:szCs w:val="16"/>
              </w:rPr>
            </w:pPr>
            <w:r w:rsidRPr="00DF22D8">
              <w:rPr>
                <w:rFonts w:ascii="Helvetica LT Std" w:hAnsi="Helvetica LT Std"/>
                <w:sz w:val="16"/>
                <w:szCs w:val="16"/>
              </w:rPr>
              <w:t>1,5</w:t>
            </w:r>
          </w:p>
        </w:tc>
        <w:tc>
          <w:tcPr>
            <w:tcW w:w="1039" w:type="dxa"/>
            <w:shd w:val="clear" w:color="auto" w:fill="auto"/>
            <w:vAlign w:val="center"/>
            <w:hideMark/>
          </w:tcPr>
          <w:p w:rsidR="00D26FAE" w:rsidRPr="00DF22D8" w:rsidRDefault="00D26FAE" w:rsidP="00D26FAE">
            <w:pPr>
              <w:pStyle w:val="cuatexto"/>
              <w:jc w:val="center"/>
              <w:rPr>
                <w:rFonts w:ascii="Helvetica LT Std" w:hAnsi="Helvetica LT Std"/>
                <w:sz w:val="16"/>
                <w:szCs w:val="16"/>
              </w:rPr>
            </w:pPr>
            <w:r w:rsidRPr="00DF22D8">
              <w:rPr>
                <w:rFonts w:ascii="Helvetica LT Std" w:hAnsi="Helvetica LT Std"/>
                <w:sz w:val="16"/>
                <w:szCs w:val="16"/>
              </w:rPr>
              <w:t>1,5</w:t>
            </w:r>
          </w:p>
        </w:tc>
        <w:tc>
          <w:tcPr>
            <w:tcW w:w="937" w:type="dxa"/>
            <w:shd w:val="clear" w:color="auto" w:fill="auto"/>
            <w:vAlign w:val="center"/>
            <w:hideMark/>
          </w:tcPr>
          <w:p w:rsidR="00D26FAE" w:rsidRPr="00DF22D8" w:rsidRDefault="00D26FAE" w:rsidP="00D26FAE">
            <w:pPr>
              <w:pStyle w:val="cuatexto"/>
              <w:jc w:val="center"/>
              <w:rPr>
                <w:rFonts w:ascii="Helvetica LT Std" w:hAnsi="Helvetica LT Std"/>
                <w:sz w:val="16"/>
                <w:szCs w:val="16"/>
              </w:rPr>
            </w:pPr>
            <w:r w:rsidRPr="00DF22D8">
              <w:rPr>
                <w:rFonts w:ascii="Helvetica LT Std" w:hAnsi="Helvetica LT Std"/>
                <w:sz w:val="16"/>
                <w:szCs w:val="16"/>
              </w:rPr>
              <w:t>2</w:t>
            </w:r>
          </w:p>
        </w:tc>
        <w:tc>
          <w:tcPr>
            <w:tcW w:w="1230" w:type="dxa"/>
            <w:shd w:val="clear" w:color="auto" w:fill="auto"/>
            <w:vAlign w:val="center"/>
            <w:hideMark/>
          </w:tcPr>
          <w:p w:rsidR="00D26FAE" w:rsidRPr="00DF22D8" w:rsidRDefault="00D26FAE" w:rsidP="00D26FAE">
            <w:pPr>
              <w:pStyle w:val="cuatexto"/>
              <w:jc w:val="center"/>
              <w:rPr>
                <w:rFonts w:ascii="Helvetica LT Std" w:hAnsi="Helvetica LT Std"/>
                <w:sz w:val="16"/>
                <w:szCs w:val="16"/>
              </w:rPr>
            </w:pPr>
            <w:r w:rsidRPr="00DF22D8">
              <w:rPr>
                <w:rFonts w:ascii="Helvetica LT Std" w:hAnsi="Helvetica LT Std"/>
                <w:sz w:val="16"/>
                <w:szCs w:val="16"/>
              </w:rPr>
              <w:t>3,5</w:t>
            </w:r>
          </w:p>
        </w:tc>
        <w:tc>
          <w:tcPr>
            <w:tcW w:w="714" w:type="dxa"/>
            <w:shd w:val="clear" w:color="auto" w:fill="auto"/>
            <w:vAlign w:val="center"/>
            <w:hideMark/>
          </w:tcPr>
          <w:p w:rsidR="00D26FAE" w:rsidRPr="00DF22D8" w:rsidRDefault="00D26FAE" w:rsidP="00D26FAE">
            <w:pPr>
              <w:pStyle w:val="cuatexto"/>
              <w:jc w:val="center"/>
              <w:rPr>
                <w:rFonts w:ascii="Helvetica LT Std" w:hAnsi="Helvetica LT Std"/>
                <w:sz w:val="16"/>
                <w:szCs w:val="16"/>
              </w:rPr>
            </w:pPr>
            <w:r w:rsidRPr="00DF22D8">
              <w:rPr>
                <w:rFonts w:ascii="Helvetica LT Std" w:hAnsi="Helvetica LT Std"/>
                <w:sz w:val="16"/>
                <w:szCs w:val="16"/>
              </w:rPr>
              <w:t>1,6</w:t>
            </w:r>
          </w:p>
        </w:tc>
      </w:tr>
      <w:tr w:rsidR="00D26FAE" w:rsidRPr="00DF22D8" w:rsidTr="004249E9">
        <w:trPr>
          <w:trHeight w:val="227"/>
          <w:jc w:val="center"/>
        </w:trPr>
        <w:tc>
          <w:tcPr>
            <w:tcW w:w="2687" w:type="dxa"/>
            <w:vMerge/>
            <w:shd w:val="clear" w:color="auto" w:fill="auto"/>
            <w:vAlign w:val="center"/>
            <w:hideMark/>
          </w:tcPr>
          <w:p w:rsidR="00D26FAE" w:rsidRPr="00DF22D8" w:rsidRDefault="00D26FAE" w:rsidP="00DF474A">
            <w:pPr>
              <w:pStyle w:val="cuatexto"/>
              <w:jc w:val="left"/>
              <w:rPr>
                <w:rFonts w:ascii="Helvetica LT Std" w:hAnsi="Helvetica LT Std"/>
                <w:sz w:val="16"/>
                <w:szCs w:val="16"/>
              </w:rPr>
            </w:pPr>
          </w:p>
        </w:tc>
        <w:tc>
          <w:tcPr>
            <w:tcW w:w="1498" w:type="dxa"/>
            <w:shd w:val="clear" w:color="auto" w:fill="auto"/>
            <w:vAlign w:val="center"/>
            <w:hideMark/>
          </w:tcPr>
          <w:p w:rsidR="00D26FAE" w:rsidRPr="00DF22D8" w:rsidRDefault="00D26FAE" w:rsidP="00D26FAE">
            <w:pPr>
              <w:pStyle w:val="cuatexto"/>
              <w:jc w:val="left"/>
              <w:rPr>
                <w:rFonts w:ascii="Helvetica LT Std" w:hAnsi="Helvetica LT Std"/>
                <w:sz w:val="16"/>
                <w:szCs w:val="16"/>
              </w:rPr>
            </w:pPr>
            <w:r w:rsidRPr="00DF22D8">
              <w:rPr>
                <w:rFonts w:ascii="Helvetica LT Std" w:hAnsi="Helvetica LT Std"/>
                <w:sz w:val="16"/>
                <w:szCs w:val="16"/>
              </w:rPr>
              <w:t>2. kolektiboa</w:t>
            </w:r>
          </w:p>
        </w:tc>
        <w:tc>
          <w:tcPr>
            <w:tcW w:w="770" w:type="dxa"/>
            <w:shd w:val="clear" w:color="auto" w:fill="auto"/>
            <w:vAlign w:val="center"/>
            <w:hideMark/>
          </w:tcPr>
          <w:p w:rsidR="00D26FAE" w:rsidRPr="00DF22D8" w:rsidRDefault="00D26FAE" w:rsidP="00D26FAE">
            <w:pPr>
              <w:pStyle w:val="cuatexto"/>
              <w:jc w:val="center"/>
              <w:rPr>
                <w:rFonts w:ascii="Helvetica LT Std" w:hAnsi="Helvetica LT Std"/>
                <w:sz w:val="16"/>
                <w:szCs w:val="16"/>
              </w:rPr>
            </w:pPr>
            <w:r w:rsidRPr="00DF22D8">
              <w:rPr>
                <w:rFonts w:ascii="Helvetica LT Std" w:hAnsi="Helvetica LT Std"/>
                <w:sz w:val="16"/>
                <w:szCs w:val="16"/>
              </w:rPr>
              <w:t>1,5</w:t>
            </w:r>
          </w:p>
        </w:tc>
        <w:tc>
          <w:tcPr>
            <w:tcW w:w="1039" w:type="dxa"/>
            <w:shd w:val="clear" w:color="auto" w:fill="auto"/>
            <w:vAlign w:val="center"/>
            <w:hideMark/>
          </w:tcPr>
          <w:p w:rsidR="00D26FAE" w:rsidRPr="00DF22D8" w:rsidRDefault="00D26FAE" w:rsidP="00D26FAE">
            <w:pPr>
              <w:pStyle w:val="cuatexto"/>
              <w:jc w:val="center"/>
              <w:rPr>
                <w:rFonts w:ascii="Helvetica LT Std" w:hAnsi="Helvetica LT Std"/>
                <w:sz w:val="16"/>
                <w:szCs w:val="16"/>
              </w:rPr>
            </w:pPr>
            <w:r w:rsidRPr="00DF22D8">
              <w:rPr>
                <w:rFonts w:ascii="Helvetica LT Std" w:hAnsi="Helvetica LT Std"/>
                <w:sz w:val="16"/>
                <w:szCs w:val="16"/>
              </w:rPr>
              <w:t>1,5</w:t>
            </w:r>
          </w:p>
        </w:tc>
        <w:tc>
          <w:tcPr>
            <w:tcW w:w="937" w:type="dxa"/>
            <w:shd w:val="clear" w:color="auto" w:fill="auto"/>
            <w:vAlign w:val="center"/>
            <w:hideMark/>
          </w:tcPr>
          <w:p w:rsidR="00D26FAE" w:rsidRPr="00DF22D8" w:rsidRDefault="00D26FAE" w:rsidP="00D26FAE">
            <w:pPr>
              <w:pStyle w:val="cuatexto"/>
              <w:jc w:val="center"/>
              <w:rPr>
                <w:rFonts w:ascii="Helvetica LT Std" w:hAnsi="Helvetica LT Std"/>
                <w:sz w:val="16"/>
                <w:szCs w:val="16"/>
              </w:rPr>
            </w:pPr>
            <w:r w:rsidRPr="00DF22D8">
              <w:rPr>
                <w:rFonts w:ascii="Helvetica LT Std" w:hAnsi="Helvetica LT Std"/>
                <w:sz w:val="16"/>
                <w:szCs w:val="16"/>
              </w:rPr>
              <w:t>1,5</w:t>
            </w:r>
          </w:p>
        </w:tc>
        <w:tc>
          <w:tcPr>
            <w:tcW w:w="1230" w:type="dxa"/>
            <w:shd w:val="clear" w:color="auto" w:fill="auto"/>
            <w:vAlign w:val="center"/>
            <w:hideMark/>
          </w:tcPr>
          <w:p w:rsidR="00D26FAE" w:rsidRPr="00DF22D8" w:rsidRDefault="00D26FAE" w:rsidP="00D26FAE">
            <w:pPr>
              <w:pStyle w:val="cuatexto"/>
              <w:jc w:val="center"/>
              <w:rPr>
                <w:rFonts w:ascii="Helvetica LT Std" w:hAnsi="Helvetica LT Std"/>
                <w:sz w:val="16"/>
                <w:szCs w:val="16"/>
              </w:rPr>
            </w:pPr>
            <w:r w:rsidRPr="00DF22D8">
              <w:rPr>
                <w:rFonts w:ascii="Helvetica LT Std" w:hAnsi="Helvetica LT Std"/>
                <w:sz w:val="16"/>
                <w:szCs w:val="16"/>
              </w:rPr>
              <w:t>1,5</w:t>
            </w:r>
          </w:p>
        </w:tc>
        <w:tc>
          <w:tcPr>
            <w:tcW w:w="714" w:type="dxa"/>
            <w:shd w:val="clear" w:color="auto" w:fill="auto"/>
            <w:vAlign w:val="center"/>
            <w:hideMark/>
          </w:tcPr>
          <w:p w:rsidR="00D26FAE" w:rsidRPr="00DF22D8" w:rsidRDefault="00D26FAE" w:rsidP="00D26FAE">
            <w:pPr>
              <w:pStyle w:val="cuatexto"/>
              <w:jc w:val="center"/>
              <w:rPr>
                <w:rFonts w:ascii="Helvetica LT Std" w:hAnsi="Helvetica LT Std"/>
                <w:sz w:val="16"/>
                <w:szCs w:val="16"/>
              </w:rPr>
            </w:pPr>
            <w:r w:rsidRPr="00DF22D8">
              <w:rPr>
                <w:rFonts w:ascii="Helvetica LT Std" w:hAnsi="Helvetica LT Std"/>
                <w:sz w:val="16"/>
                <w:szCs w:val="16"/>
              </w:rPr>
              <w:t>1,5</w:t>
            </w:r>
          </w:p>
        </w:tc>
      </w:tr>
    </w:tbl>
    <w:p w:rsidR="004758E5" w:rsidRDefault="004758E5" w:rsidP="004249E9">
      <w:pPr>
        <w:pStyle w:val="texto"/>
        <w:spacing w:before="240" w:after="120"/>
        <w:rPr>
          <w:rFonts w:ascii="Helvetica LT Std" w:hAnsi="Helvetica LT Std"/>
          <w:sz w:val="19"/>
          <w:szCs w:val="19"/>
        </w:rPr>
      </w:pPr>
    </w:p>
    <w:p w:rsidR="00DF474A" w:rsidRPr="004758E5" w:rsidRDefault="004758E5" w:rsidP="004758E5">
      <w:pPr>
        <w:spacing w:after="0"/>
        <w:ind w:firstLine="0"/>
        <w:jc w:val="left"/>
        <w:rPr>
          <w:rFonts w:ascii="Helvetica LT Std" w:hAnsi="Helvetica LT Std"/>
          <w:spacing w:val="6"/>
          <w:sz w:val="19"/>
          <w:szCs w:val="19"/>
        </w:rPr>
      </w:pPr>
      <w:r>
        <w:rPr>
          <w:rFonts w:ascii="Helvetica LT Std" w:hAnsi="Helvetica LT Std"/>
          <w:sz w:val="19"/>
          <w:szCs w:val="19"/>
        </w:rPr>
        <w:br w:type="page"/>
      </w:r>
      <w:r w:rsidR="00DF474A" w:rsidRPr="008F2D74">
        <w:rPr>
          <w:rFonts w:ascii="Helvetica LT Std" w:hAnsi="Helvetica LT Std"/>
          <w:sz w:val="19"/>
          <w:szCs w:val="19"/>
        </w:rPr>
        <w:lastRenderedPageBreak/>
        <w:t>Heriotzaren batez besteko estaldura:</w:t>
      </w:r>
      <w:r>
        <w:rPr>
          <w:rFonts w:ascii="Helvetica LT Std" w:hAnsi="Helvetica LT Std"/>
          <w:sz w:val="19"/>
          <w:szCs w:val="19"/>
        </w:rPr>
        <w:br/>
      </w:r>
    </w:p>
    <w:tbl>
      <w:tblPr>
        <w:tblW w:w="8875" w:type="dxa"/>
        <w:jc w:val="center"/>
        <w:tblBorders>
          <w:top w:val="single" w:sz="4" w:space="0" w:color="auto"/>
          <w:bottom w:val="single" w:sz="4" w:space="0" w:color="auto"/>
          <w:insideH w:val="single" w:sz="2" w:space="0" w:color="auto"/>
        </w:tblBorders>
        <w:tblCellMar>
          <w:left w:w="70" w:type="dxa"/>
          <w:right w:w="70" w:type="dxa"/>
        </w:tblCellMar>
        <w:tblLook w:val="04A0" w:firstRow="1" w:lastRow="0" w:firstColumn="1" w:lastColumn="0" w:noHBand="0" w:noVBand="1"/>
      </w:tblPr>
      <w:tblGrid>
        <w:gridCol w:w="2688"/>
        <w:gridCol w:w="1456"/>
        <w:gridCol w:w="762"/>
        <w:gridCol w:w="1016"/>
        <w:gridCol w:w="922"/>
        <w:gridCol w:w="1193"/>
        <w:gridCol w:w="838"/>
      </w:tblGrid>
      <w:tr w:rsidR="00E55381" w:rsidRPr="00DF22D8" w:rsidTr="004249E9">
        <w:trPr>
          <w:trHeight w:val="170"/>
          <w:jc w:val="center"/>
        </w:trPr>
        <w:tc>
          <w:tcPr>
            <w:tcW w:w="2687" w:type="dxa"/>
            <w:tcBorders>
              <w:top w:val="single" w:sz="4" w:space="0" w:color="auto"/>
              <w:bottom w:val="nil"/>
            </w:tcBorders>
            <w:shd w:val="clear" w:color="auto" w:fill="FABF8F" w:themeFill="accent6" w:themeFillTint="99"/>
            <w:noWrap/>
            <w:vAlign w:val="center"/>
          </w:tcPr>
          <w:p w:rsidR="00E55381" w:rsidRPr="00DF22D8" w:rsidRDefault="00E55381" w:rsidP="00E55381">
            <w:pPr>
              <w:rPr>
                <w:rFonts w:ascii="Helvetica LT Std" w:hAnsi="Helvetica LT Std" w:cs="Arial"/>
                <w:color w:val="000000"/>
                <w:sz w:val="16"/>
                <w:szCs w:val="16"/>
              </w:rPr>
            </w:pPr>
          </w:p>
        </w:tc>
        <w:tc>
          <w:tcPr>
            <w:tcW w:w="1498" w:type="dxa"/>
            <w:tcBorders>
              <w:top w:val="single" w:sz="4" w:space="0" w:color="auto"/>
              <w:bottom w:val="nil"/>
            </w:tcBorders>
            <w:shd w:val="clear" w:color="auto" w:fill="FABF8F" w:themeFill="accent6" w:themeFillTint="99"/>
            <w:vAlign w:val="center"/>
          </w:tcPr>
          <w:p w:rsidR="00E55381" w:rsidRPr="00DF22D8" w:rsidRDefault="00E55381" w:rsidP="00E55381">
            <w:pPr>
              <w:jc w:val="center"/>
              <w:rPr>
                <w:rFonts w:ascii="Helvetica LT Std" w:hAnsi="Helvetica LT Std" w:cs="Arial"/>
                <w:b/>
                <w:bCs/>
                <w:color w:val="000000"/>
                <w:sz w:val="16"/>
                <w:szCs w:val="16"/>
              </w:rPr>
            </w:pPr>
          </w:p>
        </w:tc>
        <w:tc>
          <w:tcPr>
            <w:tcW w:w="3976" w:type="dxa"/>
            <w:gridSpan w:val="4"/>
            <w:tcBorders>
              <w:top w:val="single" w:sz="4" w:space="0" w:color="auto"/>
              <w:bottom w:val="single" w:sz="4" w:space="0" w:color="auto"/>
            </w:tcBorders>
            <w:shd w:val="clear" w:color="auto" w:fill="FABF8F" w:themeFill="accent6" w:themeFillTint="99"/>
            <w:vAlign w:val="center"/>
            <w:hideMark/>
          </w:tcPr>
          <w:p w:rsidR="00E55381" w:rsidRPr="00DF22D8" w:rsidRDefault="00E55381" w:rsidP="00E55381">
            <w:pPr>
              <w:pStyle w:val="cuatexto"/>
              <w:jc w:val="center"/>
              <w:rPr>
                <w:rFonts w:ascii="Helvetica LT Std" w:hAnsi="Helvetica LT Std" w:cs="Arial"/>
                <w:sz w:val="16"/>
                <w:szCs w:val="16"/>
              </w:rPr>
            </w:pPr>
            <w:r w:rsidRPr="00DF22D8">
              <w:rPr>
                <w:rFonts w:ascii="Helvetica LT Std" w:hAnsi="Helvetica LT Std"/>
                <w:sz w:val="16"/>
                <w:szCs w:val="16"/>
              </w:rPr>
              <w:t>Soldata-tarteak</w:t>
            </w:r>
          </w:p>
        </w:tc>
        <w:tc>
          <w:tcPr>
            <w:tcW w:w="714" w:type="dxa"/>
            <w:vMerge w:val="restart"/>
            <w:tcBorders>
              <w:top w:val="single" w:sz="4" w:space="0" w:color="auto"/>
              <w:bottom w:val="nil"/>
            </w:tcBorders>
            <w:shd w:val="clear" w:color="auto" w:fill="FABF8F" w:themeFill="accent6" w:themeFillTint="99"/>
            <w:vAlign w:val="center"/>
            <w:hideMark/>
          </w:tcPr>
          <w:p w:rsidR="00E55381" w:rsidRPr="00DF22D8" w:rsidRDefault="00E55381" w:rsidP="00E55381">
            <w:pPr>
              <w:pStyle w:val="cuatexto"/>
              <w:jc w:val="center"/>
              <w:rPr>
                <w:rFonts w:ascii="Helvetica LT Std" w:hAnsi="Helvetica LT Std" w:cs="Arial"/>
                <w:sz w:val="16"/>
                <w:szCs w:val="16"/>
              </w:rPr>
            </w:pPr>
          </w:p>
          <w:p w:rsidR="00E55381" w:rsidRPr="00DF22D8" w:rsidRDefault="00E55381" w:rsidP="00E55381">
            <w:pPr>
              <w:pStyle w:val="cuatexto"/>
              <w:jc w:val="center"/>
              <w:rPr>
                <w:rFonts w:ascii="Helvetica LT Std" w:hAnsi="Helvetica LT Std" w:cs="Arial"/>
                <w:sz w:val="16"/>
                <w:szCs w:val="16"/>
              </w:rPr>
            </w:pPr>
            <w:r w:rsidRPr="00DF22D8">
              <w:rPr>
                <w:rFonts w:ascii="Helvetica LT Std" w:hAnsi="Helvetica LT Std"/>
                <w:sz w:val="16"/>
                <w:szCs w:val="16"/>
              </w:rPr>
              <w:t>Batez bestekoa</w:t>
            </w:r>
          </w:p>
        </w:tc>
      </w:tr>
      <w:tr w:rsidR="00E55381" w:rsidRPr="00DF22D8" w:rsidTr="004249E9">
        <w:trPr>
          <w:trHeight w:val="170"/>
          <w:jc w:val="center"/>
        </w:trPr>
        <w:tc>
          <w:tcPr>
            <w:tcW w:w="2687" w:type="dxa"/>
            <w:tcBorders>
              <w:top w:val="nil"/>
            </w:tcBorders>
            <w:shd w:val="clear" w:color="auto" w:fill="FABF8F" w:themeFill="accent6" w:themeFillTint="99"/>
            <w:noWrap/>
            <w:vAlign w:val="center"/>
          </w:tcPr>
          <w:p w:rsidR="00E55381" w:rsidRPr="00DF22D8" w:rsidRDefault="00E55381" w:rsidP="00E55381">
            <w:pPr>
              <w:pStyle w:val="cuatexto"/>
              <w:jc w:val="left"/>
              <w:rPr>
                <w:rFonts w:ascii="Helvetica LT Std" w:hAnsi="Helvetica LT Std"/>
                <w:sz w:val="16"/>
                <w:szCs w:val="16"/>
              </w:rPr>
            </w:pPr>
          </w:p>
        </w:tc>
        <w:tc>
          <w:tcPr>
            <w:tcW w:w="1498" w:type="dxa"/>
            <w:tcBorders>
              <w:top w:val="nil"/>
            </w:tcBorders>
            <w:shd w:val="clear" w:color="auto" w:fill="FABF8F" w:themeFill="accent6" w:themeFillTint="99"/>
            <w:vAlign w:val="center"/>
            <w:hideMark/>
          </w:tcPr>
          <w:p w:rsidR="00E55381" w:rsidRPr="00DF22D8" w:rsidRDefault="00E55381" w:rsidP="00E55381">
            <w:pPr>
              <w:pStyle w:val="cuatexto"/>
              <w:jc w:val="left"/>
              <w:rPr>
                <w:rFonts w:ascii="Helvetica LT Std" w:hAnsi="Helvetica LT Std"/>
                <w:sz w:val="16"/>
                <w:szCs w:val="16"/>
              </w:rPr>
            </w:pPr>
          </w:p>
        </w:tc>
        <w:tc>
          <w:tcPr>
            <w:tcW w:w="770" w:type="dxa"/>
            <w:tcBorders>
              <w:top w:val="single" w:sz="4" w:space="0" w:color="auto"/>
            </w:tcBorders>
            <w:shd w:val="clear" w:color="auto" w:fill="FABF8F" w:themeFill="accent6" w:themeFillTint="99"/>
            <w:vAlign w:val="center"/>
            <w:hideMark/>
          </w:tcPr>
          <w:p w:rsidR="00E55381" w:rsidRPr="00DF22D8" w:rsidRDefault="00E55381" w:rsidP="00E55381">
            <w:pPr>
              <w:pStyle w:val="cuatexto"/>
              <w:jc w:val="center"/>
              <w:rPr>
                <w:rFonts w:ascii="Helvetica LT Std" w:hAnsi="Helvetica LT Std" w:cs="Arial"/>
                <w:sz w:val="16"/>
                <w:szCs w:val="16"/>
              </w:rPr>
            </w:pPr>
            <w:r w:rsidRPr="00DF22D8">
              <w:rPr>
                <w:rFonts w:ascii="Helvetica LT Std" w:hAnsi="Helvetica LT Std"/>
                <w:sz w:val="16"/>
                <w:szCs w:val="16"/>
              </w:rPr>
              <w:t>0-45.000</w:t>
            </w:r>
          </w:p>
        </w:tc>
        <w:tc>
          <w:tcPr>
            <w:tcW w:w="1039" w:type="dxa"/>
            <w:tcBorders>
              <w:top w:val="single" w:sz="4" w:space="0" w:color="auto"/>
            </w:tcBorders>
            <w:shd w:val="clear" w:color="auto" w:fill="FABF8F" w:themeFill="accent6" w:themeFillTint="99"/>
            <w:vAlign w:val="center"/>
            <w:hideMark/>
          </w:tcPr>
          <w:p w:rsidR="00E55381" w:rsidRPr="00DF22D8" w:rsidRDefault="00E55381" w:rsidP="00E55381">
            <w:pPr>
              <w:pStyle w:val="cuatexto"/>
              <w:jc w:val="center"/>
              <w:rPr>
                <w:rFonts w:ascii="Helvetica LT Std" w:hAnsi="Helvetica LT Std" w:cs="Arial"/>
                <w:sz w:val="16"/>
                <w:szCs w:val="16"/>
              </w:rPr>
            </w:pPr>
            <w:r w:rsidRPr="00DF22D8">
              <w:rPr>
                <w:rFonts w:ascii="Helvetica LT Std" w:hAnsi="Helvetica LT Std"/>
                <w:sz w:val="16"/>
                <w:szCs w:val="16"/>
              </w:rPr>
              <w:t>45.000-50.000</w:t>
            </w:r>
          </w:p>
        </w:tc>
        <w:tc>
          <w:tcPr>
            <w:tcW w:w="937" w:type="dxa"/>
            <w:tcBorders>
              <w:top w:val="single" w:sz="4" w:space="0" w:color="auto"/>
            </w:tcBorders>
            <w:shd w:val="clear" w:color="auto" w:fill="FABF8F" w:themeFill="accent6" w:themeFillTint="99"/>
            <w:vAlign w:val="center"/>
            <w:hideMark/>
          </w:tcPr>
          <w:p w:rsidR="00E55381" w:rsidRPr="00DF22D8" w:rsidRDefault="00E55381" w:rsidP="00E55381">
            <w:pPr>
              <w:pStyle w:val="cuatexto"/>
              <w:jc w:val="center"/>
              <w:rPr>
                <w:rFonts w:ascii="Helvetica LT Std" w:hAnsi="Helvetica LT Std" w:cs="Arial"/>
                <w:sz w:val="16"/>
                <w:szCs w:val="16"/>
              </w:rPr>
            </w:pPr>
            <w:r w:rsidRPr="00DF22D8">
              <w:rPr>
                <w:rFonts w:ascii="Helvetica LT Std" w:hAnsi="Helvetica LT Std"/>
                <w:sz w:val="16"/>
                <w:szCs w:val="16"/>
              </w:rPr>
              <w:t>50.000-60.000</w:t>
            </w:r>
          </w:p>
        </w:tc>
        <w:tc>
          <w:tcPr>
            <w:tcW w:w="1230" w:type="dxa"/>
            <w:tcBorders>
              <w:top w:val="single" w:sz="4" w:space="0" w:color="auto"/>
            </w:tcBorders>
            <w:shd w:val="clear" w:color="auto" w:fill="FABF8F" w:themeFill="accent6" w:themeFillTint="99"/>
            <w:vAlign w:val="center"/>
            <w:hideMark/>
          </w:tcPr>
          <w:p w:rsidR="00E55381" w:rsidRPr="00DF22D8" w:rsidRDefault="00E55381" w:rsidP="00E55381">
            <w:pPr>
              <w:pStyle w:val="cuatexto"/>
              <w:jc w:val="center"/>
              <w:rPr>
                <w:rFonts w:ascii="Helvetica LT Std" w:hAnsi="Helvetica LT Std" w:cs="Arial"/>
                <w:sz w:val="16"/>
                <w:szCs w:val="16"/>
              </w:rPr>
            </w:pPr>
            <w:r w:rsidRPr="00DF22D8">
              <w:rPr>
                <w:rFonts w:ascii="Helvetica LT Std" w:hAnsi="Helvetica LT Std"/>
                <w:sz w:val="16"/>
                <w:szCs w:val="16"/>
              </w:rPr>
              <w:t>60.000-99.000</w:t>
            </w:r>
          </w:p>
        </w:tc>
        <w:tc>
          <w:tcPr>
            <w:tcW w:w="714" w:type="dxa"/>
            <w:vMerge/>
            <w:tcBorders>
              <w:top w:val="nil"/>
            </w:tcBorders>
            <w:shd w:val="clear" w:color="auto" w:fill="FABF8F" w:themeFill="accent6" w:themeFillTint="99"/>
            <w:vAlign w:val="center"/>
            <w:hideMark/>
          </w:tcPr>
          <w:p w:rsidR="00E55381" w:rsidRPr="00DF22D8" w:rsidRDefault="00E55381" w:rsidP="00E55381">
            <w:pPr>
              <w:pStyle w:val="cuatexto"/>
              <w:jc w:val="left"/>
              <w:rPr>
                <w:rFonts w:ascii="Helvetica LT Std" w:hAnsi="Helvetica LT Std"/>
                <w:sz w:val="16"/>
                <w:szCs w:val="16"/>
              </w:rPr>
            </w:pPr>
          </w:p>
        </w:tc>
      </w:tr>
      <w:tr w:rsidR="00E55381" w:rsidRPr="00DF22D8" w:rsidTr="00E55381">
        <w:trPr>
          <w:trHeight w:val="255"/>
          <w:jc w:val="center"/>
        </w:trPr>
        <w:tc>
          <w:tcPr>
            <w:tcW w:w="4185" w:type="dxa"/>
            <w:gridSpan w:val="2"/>
            <w:shd w:val="clear" w:color="auto" w:fill="auto"/>
            <w:vAlign w:val="center"/>
            <w:hideMark/>
          </w:tcPr>
          <w:p w:rsidR="00E55381" w:rsidRPr="00DF22D8" w:rsidRDefault="00E55381" w:rsidP="00E55381">
            <w:pPr>
              <w:pStyle w:val="cuatexto"/>
              <w:jc w:val="left"/>
              <w:rPr>
                <w:rFonts w:ascii="Helvetica LT Std" w:hAnsi="Helvetica LT Std" w:cs="Arial"/>
                <w:sz w:val="16"/>
                <w:szCs w:val="16"/>
              </w:rPr>
            </w:pPr>
            <w:r w:rsidRPr="00DF22D8">
              <w:rPr>
                <w:rFonts w:ascii="Helvetica LT Std" w:hAnsi="Helvetica LT Std"/>
                <w:sz w:val="16"/>
                <w:szCs w:val="16"/>
              </w:rPr>
              <w:t xml:space="preserve">2012ko ekainaren 8a baino lehen </w:t>
            </w:r>
          </w:p>
        </w:tc>
        <w:tc>
          <w:tcPr>
            <w:tcW w:w="770"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1,3</w:t>
            </w:r>
          </w:p>
        </w:tc>
        <w:tc>
          <w:tcPr>
            <w:tcW w:w="1039"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1,6</w:t>
            </w:r>
          </w:p>
        </w:tc>
        <w:tc>
          <w:tcPr>
            <w:tcW w:w="937"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3,2</w:t>
            </w:r>
          </w:p>
        </w:tc>
        <w:tc>
          <w:tcPr>
            <w:tcW w:w="1230"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5,3</w:t>
            </w:r>
          </w:p>
        </w:tc>
        <w:tc>
          <w:tcPr>
            <w:tcW w:w="714"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1,6</w:t>
            </w:r>
          </w:p>
        </w:tc>
      </w:tr>
      <w:tr w:rsidR="00E55381" w:rsidRPr="00DF22D8" w:rsidTr="00E55381">
        <w:trPr>
          <w:trHeight w:val="255"/>
          <w:jc w:val="center"/>
        </w:trPr>
        <w:tc>
          <w:tcPr>
            <w:tcW w:w="2687" w:type="dxa"/>
            <w:vMerge w:val="restart"/>
            <w:shd w:val="clear" w:color="auto" w:fill="auto"/>
            <w:vAlign w:val="center"/>
            <w:hideMark/>
          </w:tcPr>
          <w:p w:rsidR="00E55381" w:rsidRPr="00DF22D8" w:rsidRDefault="00E55381" w:rsidP="00E55381">
            <w:pPr>
              <w:pStyle w:val="cuatexto"/>
              <w:jc w:val="left"/>
              <w:rPr>
                <w:rFonts w:ascii="Helvetica LT Std" w:hAnsi="Helvetica LT Std"/>
                <w:sz w:val="16"/>
                <w:szCs w:val="16"/>
              </w:rPr>
            </w:pPr>
            <w:r w:rsidRPr="00DF22D8">
              <w:rPr>
                <w:rFonts w:ascii="Helvetica LT Std" w:hAnsi="Helvetica LT Std"/>
                <w:sz w:val="16"/>
                <w:szCs w:val="16"/>
              </w:rPr>
              <w:t>2012ko ekainaren 8tik aurrera</w:t>
            </w:r>
          </w:p>
        </w:tc>
        <w:tc>
          <w:tcPr>
            <w:tcW w:w="1498" w:type="dxa"/>
            <w:shd w:val="clear" w:color="auto" w:fill="auto"/>
            <w:vAlign w:val="center"/>
            <w:hideMark/>
          </w:tcPr>
          <w:p w:rsidR="00E55381" w:rsidRPr="00DF22D8" w:rsidRDefault="00E55381" w:rsidP="00E55381">
            <w:pPr>
              <w:pStyle w:val="cuatexto"/>
              <w:jc w:val="left"/>
              <w:rPr>
                <w:rFonts w:ascii="Helvetica LT Std" w:hAnsi="Helvetica LT Std"/>
                <w:sz w:val="16"/>
                <w:szCs w:val="16"/>
              </w:rPr>
            </w:pPr>
            <w:r w:rsidRPr="00DF22D8">
              <w:rPr>
                <w:rFonts w:ascii="Helvetica LT Std" w:hAnsi="Helvetica LT Std"/>
                <w:sz w:val="16"/>
                <w:szCs w:val="16"/>
              </w:rPr>
              <w:t>1. kolektiboa</w:t>
            </w:r>
          </w:p>
        </w:tc>
        <w:tc>
          <w:tcPr>
            <w:tcW w:w="770"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1,5</w:t>
            </w:r>
          </w:p>
        </w:tc>
        <w:tc>
          <w:tcPr>
            <w:tcW w:w="1039"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1,5</w:t>
            </w:r>
          </w:p>
        </w:tc>
        <w:tc>
          <w:tcPr>
            <w:tcW w:w="937"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2</w:t>
            </w:r>
          </w:p>
        </w:tc>
        <w:tc>
          <w:tcPr>
            <w:tcW w:w="1230"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3,5</w:t>
            </w:r>
          </w:p>
        </w:tc>
        <w:tc>
          <w:tcPr>
            <w:tcW w:w="714"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1,6</w:t>
            </w:r>
          </w:p>
        </w:tc>
      </w:tr>
      <w:tr w:rsidR="00E55381" w:rsidRPr="00DF22D8" w:rsidTr="00E55381">
        <w:trPr>
          <w:trHeight w:val="255"/>
          <w:jc w:val="center"/>
        </w:trPr>
        <w:tc>
          <w:tcPr>
            <w:tcW w:w="2687" w:type="dxa"/>
            <w:vMerge/>
            <w:shd w:val="clear" w:color="auto" w:fill="auto"/>
            <w:vAlign w:val="center"/>
            <w:hideMark/>
          </w:tcPr>
          <w:p w:rsidR="00E55381" w:rsidRPr="00DF22D8" w:rsidRDefault="00E55381" w:rsidP="00E55381">
            <w:pPr>
              <w:pStyle w:val="cuatexto"/>
              <w:jc w:val="left"/>
              <w:rPr>
                <w:rFonts w:ascii="Helvetica LT Std" w:hAnsi="Helvetica LT Std"/>
                <w:sz w:val="16"/>
                <w:szCs w:val="16"/>
              </w:rPr>
            </w:pPr>
          </w:p>
        </w:tc>
        <w:tc>
          <w:tcPr>
            <w:tcW w:w="1498" w:type="dxa"/>
            <w:shd w:val="clear" w:color="auto" w:fill="auto"/>
            <w:vAlign w:val="center"/>
            <w:hideMark/>
          </w:tcPr>
          <w:p w:rsidR="00E55381" w:rsidRPr="00DF22D8" w:rsidRDefault="00E55381" w:rsidP="00E55381">
            <w:pPr>
              <w:pStyle w:val="cuatexto"/>
              <w:jc w:val="left"/>
              <w:rPr>
                <w:rFonts w:ascii="Helvetica LT Std" w:hAnsi="Helvetica LT Std"/>
                <w:sz w:val="16"/>
                <w:szCs w:val="16"/>
              </w:rPr>
            </w:pPr>
            <w:r w:rsidRPr="00DF22D8">
              <w:rPr>
                <w:rFonts w:ascii="Helvetica LT Std" w:hAnsi="Helvetica LT Std"/>
                <w:sz w:val="16"/>
                <w:szCs w:val="16"/>
              </w:rPr>
              <w:t>2. kolektiboa</w:t>
            </w:r>
          </w:p>
        </w:tc>
        <w:tc>
          <w:tcPr>
            <w:tcW w:w="770"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1,5</w:t>
            </w:r>
          </w:p>
        </w:tc>
        <w:tc>
          <w:tcPr>
            <w:tcW w:w="1039"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1,5</w:t>
            </w:r>
          </w:p>
        </w:tc>
        <w:tc>
          <w:tcPr>
            <w:tcW w:w="937"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1,5</w:t>
            </w:r>
          </w:p>
        </w:tc>
        <w:tc>
          <w:tcPr>
            <w:tcW w:w="1230"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1,5</w:t>
            </w:r>
          </w:p>
        </w:tc>
        <w:tc>
          <w:tcPr>
            <w:tcW w:w="714" w:type="dxa"/>
            <w:shd w:val="clear" w:color="auto" w:fill="auto"/>
            <w:vAlign w:val="center"/>
            <w:hideMark/>
          </w:tcPr>
          <w:p w:rsidR="00E55381" w:rsidRPr="00DF22D8" w:rsidRDefault="00E55381" w:rsidP="00E55381">
            <w:pPr>
              <w:pStyle w:val="cuatexto"/>
              <w:jc w:val="center"/>
              <w:rPr>
                <w:rFonts w:ascii="Helvetica LT Std" w:hAnsi="Helvetica LT Std"/>
                <w:sz w:val="16"/>
                <w:szCs w:val="16"/>
              </w:rPr>
            </w:pPr>
            <w:r w:rsidRPr="00DF22D8">
              <w:rPr>
                <w:rFonts w:ascii="Helvetica LT Std" w:hAnsi="Helvetica LT Std"/>
                <w:sz w:val="16"/>
                <w:szCs w:val="16"/>
              </w:rPr>
              <w:t>1,5</w:t>
            </w:r>
          </w:p>
        </w:tc>
      </w:tr>
    </w:tbl>
    <w:p w:rsidR="00157A38" w:rsidRPr="008F2D74" w:rsidRDefault="00157A38" w:rsidP="004249E9">
      <w:pPr>
        <w:pStyle w:val="texto"/>
        <w:spacing w:before="180" w:after="180"/>
        <w:rPr>
          <w:rFonts w:ascii="Helvetica LT Std" w:hAnsi="Helvetica LT Std"/>
          <w:sz w:val="19"/>
          <w:szCs w:val="19"/>
        </w:rPr>
      </w:pPr>
      <w:r w:rsidRPr="008F2D74">
        <w:rPr>
          <w:rFonts w:ascii="Helvetica LT Std" w:hAnsi="Helvetica LT Std"/>
          <w:sz w:val="19"/>
          <w:szCs w:val="19"/>
        </w:rPr>
        <w:t>2013ko abenduaren 31n, pentsio-planaren ondarea 17.053.045 eurokoa zen, eta 2.909.449 euroko superabita zeukan –epe luzeko finantza-inbertsioen kontuan kontabilizatuak–. Superabit hori planeko ondarearen eta pentsio-konpromisoek sortutako betebeharren arteko aldeak sortu du.</w:t>
      </w:r>
    </w:p>
    <w:p w:rsidR="00157A38" w:rsidRPr="008F2D74" w:rsidRDefault="00157A38" w:rsidP="00F4682A">
      <w:pPr>
        <w:pStyle w:val="texto"/>
        <w:spacing w:after="280"/>
        <w:rPr>
          <w:rFonts w:ascii="Helvetica LT Std" w:hAnsi="Helvetica LT Std"/>
          <w:sz w:val="19"/>
          <w:szCs w:val="19"/>
        </w:rPr>
      </w:pPr>
      <w:r w:rsidRPr="008F2D74">
        <w:rPr>
          <w:rFonts w:ascii="Helvetica LT Std" w:hAnsi="Helvetica LT Std"/>
          <w:sz w:val="19"/>
          <w:szCs w:val="19"/>
        </w:rPr>
        <w:t>Pentsio-plana honako kontu hauetan erregistratzen da:</w:t>
      </w:r>
    </w:p>
    <w:tbl>
      <w:tblPr>
        <w:tblW w:w="8791" w:type="dxa"/>
        <w:jc w:val="center"/>
        <w:tblLook w:val="01E0" w:firstRow="1" w:lastRow="1" w:firstColumn="1" w:lastColumn="1" w:noHBand="0" w:noVBand="0"/>
      </w:tblPr>
      <w:tblGrid>
        <w:gridCol w:w="4636"/>
        <w:gridCol w:w="1105"/>
        <w:gridCol w:w="1516"/>
        <w:gridCol w:w="1534"/>
      </w:tblGrid>
      <w:tr w:rsidR="00157A38" w:rsidRPr="00DF22D8" w:rsidTr="00F4682A">
        <w:trPr>
          <w:trHeight w:val="340"/>
          <w:jc w:val="center"/>
        </w:trPr>
        <w:tc>
          <w:tcPr>
            <w:tcW w:w="4636" w:type="dxa"/>
            <w:tcBorders>
              <w:top w:val="single" w:sz="4" w:space="0" w:color="auto"/>
              <w:bottom w:val="single" w:sz="4" w:space="0" w:color="auto"/>
            </w:tcBorders>
            <w:shd w:val="clear" w:color="auto" w:fill="FABF8F" w:themeFill="accent6" w:themeFillTint="99"/>
            <w:vAlign w:val="center"/>
          </w:tcPr>
          <w:p w:rsidR="00157A38" w:rsidRPr="00DF22D8" w:rsidRDefault="00157A38" w:rsidP="000A6372">
            <w:pPr>
              <w:pStyle w:val="cuadroCabe"/>
              <w:jc w:val="left"/>
              <w:rPr>
                <w:rFonts w:ascii="Helvetica LT Std" w:hAnsi="Helvetica LT Std"/>
                <w:sz w:val="16"/>
                <w:szCs w:val="16"/>
              </w:rPr>
            </w:pPr>
          </w:p>
        </w:tc>
        <w:tc>
          <w:tcPr>
            <w:tcW w:w="1105" w:type="dxa"/>
            <w:tcBorders>
              <w:top w:val="single" w:sz="4" w:space="0" w:color="auto"/>
              <w:bottom w:val="single" w:sz="4" w:space="0" w:color="auto"/>
            </w:tcBorders>
            <w:shd w:val="clear" w:color="auto" w:fill="FABF8F" w:themeFill="accent6" w:themeFillTint="99"/>
            <w:vAlign w:val="center"/>
          </w:tcPr>
          <w:p w:rsidR="00157A38" w:rsidRPr="00DF22D8" w:rsidRDefault="00157A38" w:rsidP="000A6372">
            <w:pPr>
              <w:pStyle w:val="cuadroCabe"/>
              <w:jc w:val="right"/>
              <w:rPr>
                <w:rFonts w:ascii="Helvetica LT Std" w:hAnsi="Helvetica LT Std"/>
                <w:sz w:val="16"/>
                <w:szCs w:val="16"/>
              </w:rPr>
            </w:pPr>
            <w:r w:rsidRPr="00DF22D8">
              <w:rPr>
                <w:rFonts w:ascii="Helvetica LT Std" w:hAnsi="Helvetica LT Std"/>
                <w:sz w:val="16"/>
                <w:szCs w:val="16"/>
              </w:rPr>
              <w:t>2011</w:t>
            </w:r>
          </w:p>
        </w:tc>
        <w:tc>
          <w:tcPr>
            <w:tcW w:w="1516" w:type="dxa"/>
            <w:tcBorders>
              <w:top w:val="single" w:sz="4" w:space="0" w:color="auto"/>
              <w:bottom w:val="single" w:sz="4" w:space="0" w:color="auto"/>
            </w:tcBorders>
            <w:shd w:val="clear" w:color="auto" w:fill="FABF8F" w:themeFill="accent6" w:themeFillTint="99"/>
            <w:vAlign w:val="center"/>
          </w:tcPr>
          <w:p w:rsidR="00157A38" w:rsidRPr="00DF22D8" w:rsidRDefault="00157A38" w:rsidP="000A6372">
            <w:pPr>
              <w:pStyle w:val="cuadroCabe"/>
              <w:jc w:val="right"/>
              <w:rPr>
                <w:rFonts w:ascii="Helvetica LT Std" w:hAnsi="Helvetica LT Std"/>
                <w:sz w:val="16"/>
                <w:szCs w:val="16"/>
              </w:rPr>
            </w:pPr>
            <w:r w:rsidRPr="00DF22D8">
              <w:rPr>
                <w:rFonts w:ascii="Helvetica LT Std" w:hAnsi="Helvetica LT Std"/>
                <w:sz w:val="16"/>
                <w:szCs w:val="16"/>
              </w:rPr>
              <w:t>2012</w:t>
            </w:r>
          </w:p>
        </w:tc>
        <w:tc>
          <w:tcPr>
            <w:tcW w:w="1534" w:type="dxa"/>
            <w:tcBorders>
              <w:top w:val="single" w:sz="4" w:space="0" w:color="auto"/>
              <w:bottom w:val="single" w:sz="4" w:space="0" w:color="auto"/>
            </w:tcBorders>
            <w:shd w:val="clear" w:color="auto" w:fill="FABF8F" w:themeFill="accent6" w:themeFillTint="99"/>
            <w:vAlign w:val="center"/>
          </w:tcPr>
          <w:p w:rsidR="00157A38" w:rsidRPr="00DF22D8" w:rsidRDefault="00157A38" w:rsidP="000A6372">
            <w:pPr>
              <w:pStyle w:val="cuadroCabe"/>
              <w:jc w:val="right"/>
              <w:rPr>
                <w:rFonts w:ascii="Helvetica LT Std" w:hAnsi="Helvetica LT Std"/>
                <w:sz w:val="16"/>
                <w:szCs w:val="16"/>
              </w:rPr>
            </w:pPr>
            <w:r w:rsidRPr="00DF22D8">
              <w:rPr>
                <w:rFonts w:ascii="Helvetica LT Std" w:hAnsi="Helvetica LT Std"/>
                <w:sz w:val="16"/>
                <w:szCs w:val="16"/>
              </w:rPr>
              <w:t>2013</w:t>
            </w:r>
          </w:p>
        </w:tc>
      </w:tr>
      <w:tr w:rsidR="00157A38" w:rsidRPr="00DF22D8" w:rsidTr="00F4682A">
        <w:trPr>
          <w:trHeight w:val="255"/>
          <w:jc w:val="center"/>
        </w:trPr>
        <w:tc>
          <w:tcPr>
            <w:tcW w:w="4636" w:type="dxa"/>
            <w:tcBorders>
              <w:top w:val="single" w:sz="4" w:space="0" w:color="auto"/>
              <w:bottom w:val="single" w:sz="2" w:space="0" w:color="auto"/>
            </w:tcBorders>
            <w:vAlign w:val="center"/>
          </w:tcPr>
          <w:p w:rsidR="00157A38" w:rsidRPr="00DF22D8" w:rsidRDefault="00157A38" w:rsidP="000A6372">
            <w:pPr>
              <w:pStyle w:val="cuatexto"/>
              <w:jc w:val="left"/>
              <w:rPr>
                <w:rFonts w:ascii="Helvetica LT Std" w:hAnsi="Helvetica LT Std"/>
                <w:sz w:val="16"/>
                <w:szCs w:val="16"/>
              </w:rPr>
            </w:pPr>
            <w:r w:rsidRPr="00DF22D8">
              <w:rPr>
                <w:rFonts w:ascii="Helvetica LT Std" w:hAnsi="Helvetica LT Std"/>
                <w:sz w:val="16"/>
                <w:szCs w:val="16"/>
              </w:rPr>
              <w:t>Pentsio-planeko urteko zuzkiduraren gastua</w:t>
            </w:r>
          </w:p>
        </w:tc>
        <w:tc>
          <w:tcPr>
            <w:tcW w:w="1105" w:type="dxa"/>
            <w:tcBorders>
              <w:top w:val="single" w:sz="4" w:space="0" w:color="auto"/>
              <w:bottom w:val="single" w:sz="2" w:space="0" w:color="auto"/>
            </w:tcBorders>
            <w:vAlign w:val="center"/>
          </w:tcPr>
          <w:p w:rsidR="00157A38" w:rsidRPr="00DF22D8" w:rsidRDefault="00157A38" w:rsidP="000A6372">
            <w:pPr>
              <w:pStyle w:val="cuatexto"/>
              <w:jc w:val="right"/>
              <w:rPr>
                <w:rFonts w:ascii="Helvetica LT Std" w:hAnsi="Helvetica LT Std"/>
                <w:sz w:val="16"/>
                <w:szCs w:val="16"/>
              </w:rPr>
            </w:pPr>
            <w:r w:rsidRPr="00DF22D8">
              <w:rPr>
                <w:rFonts w:ascii="Helvetica LT Std" w:hAnsi="Helvetica LT Std"/>
                <w:sz w:val="16"/>
                <w:szCs w:val="16"/>
              </w:rPr>
              <w:t>1.298.063</w:t>
            </w:r>
          </w:p>
        </w:tc>
        <w:tc>
          <w:tcPr>
            <w:tcW w:w="1516" w:type="dxa"/>
            <w:tcBorders>
              <w:top w:val="single" w:sz="4" w:space="0" w:color="auto"/>
              <w:bottom w:val="single" w:sz="2" w:space="0" w:color="auto"/>
            </w:tcBorders>
            <w:shd w:val="clear" w:color="auto" w:fill="auto"/>
            <w:vAlign w:val="center"/>
          </w:tcPr>
          <w:p w:rsidR="00157A38" w:rsidRPr="00DF22D8" w:rsidRDefault="00157A38" w:rsidP="000A6372">
            <w:pPr>
              <w:pStyle w:val="cuatexto"/>
              <w:jc w:val="right"/>
              <w:rPr>
                <w:rFonts w:ascii="Helvetica LT Std" w:hAnsi="Helvetica LT Std"/>
                <w:sz w:val="16"/>
                <w:szCs w:val="16"/>
              </w:rPr>
            </w:pPr>
            <w:r w:rsidRPr="00DF22D8">
              <w:rPr>
                <w:rFonts w:ascii="Helvetica LT Std" w:hAnsi="Helvetica LT Std"/>
                <w:sz w:val="16"/>
                <w:szCs w:val="16"/>
              </w:rPr>
              <w:t>0</w:t>
            </w:r>
          </w:p>
        </w:tc>
        <w:tc>
          <w:tcPr>
            <w:tcW w:w="1534" w:type="dxa"/>
            <w:tcBorders>
              <w:top w:val="single" w:sz="4" w:space="0" w:color="auto"/>
              <w:bottom w:val="single" w:sz="2" w:space="0" w:color="auto"/>
            </w:tcBorders>
            <w:vAlign w:val="center"/>
          </w:tcPr>
          <w:p w:rsidR="00157A38" w:rsidRPr="00DF22D8" w:rsidRDefault="00157A38" w:rsidP="000A6372">
            <w:pPr>
              <w:pStyle w:val="cuatexto"/>
              <w:jc w:val="right"/>
              <w:rPr>
                <w:rFonts w:ascii="Helvetica LT Std" w:hAnsi="Helvetica LT Std"/>
                <w:sz w:val="16"/>
                <w:szCs w:val="16"/>
              </w:rPr>
            </w:pPr>
            <w:r w:rsidRPr="00DF22D8">
              <w:rPr>
                <w:rFonts w:ascii="Helvetica LT Std" w:hAnsi="Helvetica LT Std"/>
                <w:sz w:val="16"/>
                <w:szCs w:val="16"/>
              </w:rPr>
              <w:t>165.695</w:t>
            </w:r>
          </w:p>
        </w:tc>
      </w:tr>
      <w:tr w:rsidR="00157A38" w:rsidRPr="00DF22D8" w:rsidTr="00F4682A">
        <w:trPr>
          <w:trHeight w:val="255"/>
          <w:jc w:val="center"/>
        </w:trPr>
        <w:tc>
          <w:tcPr>
            <w:tcW w:w="4636" w:type="dxa"/>
            <w:tcBorders>
              <w:top w:val="single" w:sz="2" w:space="0" w:color="auto"/>
              <w:bottom w:val="single" w:sz="2" w:space="0" w:color="auto"/>
            </w:tcBorders>
            <w:vAlign w:val="center"/>
          </w:tcPr>
          <w:p w:rsidR="00157A38" w:rsidRPr="00DF22D8" w:rsidRDefault="00157A38" w:rsidP="000A6372">
            <w:pPr>
              <w:pStyle w:val="cuatexto"/>
              <w:jc w:val="left"/>
              <w:rPr>
                <w:rFonts w:ascii="Helvetica LT Std" w:hAnsi="Helvetica LT Std"/>
                <w:sz w:val="16"/>
                <w:szCs w:val="16"/>
              </w:rPr>
            </w:pPr>
            <w:r w:rsidRPr="00DF22D8">
              <w:rPr>
                <w:rFonts w:ascii="Helvetica LT Std" w:hAnsi="Helvetica LT Std"/>
                <w:sz w:val="16"/>
                <w:szCs w:val="16"/>
              </w:rPr>
              <w:t>Epe luzeko finantza-inbertsioak</w:t>
            </w:r>
          </w:p>
        </w:tc>
        <w:tc>
          <w:tcPr>
            <w:tcW w:w="1105" w:type="dxa"/>
            <w:tcBorders>
              <w:top w:val="single" w:sz="2" w:space="0" w:color="auto"/>
              <w:bottom w:val="single" w:sz="2" w:space="0" w:color="auto"/>
            </w:tcBorders>
            <w:vAlign w:val="center"/>
          </w:tcPr>
          <w:p w:rsidR="00157A38" w:rsidRPr="00DF22D8" w:rsidRDefault="00157A38" w:rsidP="000A6372">
            <w:pPr>
              <w:pStyle w:val="cuatexto"/>
              <w:jc w:val="right"/>
              <w:rPr>
                <w:rFonts w:ascii="Helvetica LT Std" w:hAnsi="Helvetica LT Std"/>
                <w:sz w:val="16"/>
                <w:szCs w:val="16"/>
              </w:rPr>
            </w:pPr>
          </w:p>
        </w:tc>
        <w:tc>
          <w:tcPr>
            <w:tcW w:w="1516" w:type="dxa"/>
            <w:tcBorders>
              <w:top w:val="single" w:sz="2" w:space="0" w:color="auto"/>
              <w:bottom w:val="single" w:sz="2" w:space="0" w:color="auto"/>
            </w:tcBorders>
            <w:shd w:val="clear" w:color="auto" w:fill="auto"/>
            <w:vAlign w:val="center"/>
          </w:tcPr>
          <w:p w:rsidR="00157A38" w:rsidRPr="00DF22D8" w:rsidRDefault="00157A38" w:rsidP="000A6372">
            <w:pPr>
              <w:pStyle w:val="cuatexto"/>
              <w:jc w:val="right"/>
              <w:rPr>
                <w:rFonts w:ascii="Helvetica LT Std" w:hAnsi="Helvetica LT Std"/>
                <w:sz w:val="16"/>
                <w:szCs w:val="16"/>
              </w:rPr>
            </w:pPr>
            <w:r w:rsidRPr="00DF22D8">
              <w:rPr>
                <w:rFonts w:ascii="Helvetica LT Std" w:hAnsi="Helvetica LT Std"/>
                <w:sz w:val="16"/>
                <w:szCs w:val="16"/>
              </w:rPr>
              <w:t>2.988.978</w:t>
            </w:r>
          </w:p>
        </w:tc>
        <w:tc>
          <w:tcPr>
            <w:tcW w:w="1534" w:type="dxa"/>
            <w:tcBorders>
              <w:top w:val="single" w:sz="2" w:space="0" w:color="auto"/>
              <w:bottom w:val="single" w:sz="2" w:space="0" w:color="auto"/>
            </w:tcBorders>
            <w:vAlign w:val="center"/>
          </w:tcPr>
          <w:p w:rsidR="00157A38" w:rsidRPr="00DF22D8" w:rsidRDefault="00157A38" w:rsidP="000A6372">
            <w:pPr>
              <w:pStyle w:val="cuatexto"/>
              <w:jc w:val="right"/>
              <w:rPr>
                <w:rFonts w:ascii="Helvetica LT Std" w:hAnsi="Helvetica LT Std"/>
                <w:sz w:val="16"/>
                <w:szCs w:val="16"/>
              </w:rPr>
            </w:pPr>
            <w:r w:rsidRPr="00DF22D8">
              <w:rPr>
                <w:rFonts w:ascii="Helvetica LT Std" w:hAnsi="Helvetica LT Std"/>
                <w:sz w:val="16"/>
                <w:szCs w:val="16"/>
              </w:rPr>
              <w:t>2.901.927</w:t>
            </w:r>
          </w:p>
        </w:tc>
      </w:tr>
      <w:tr w:rsidR="00157A38" w:rsidRPr="00DF22D8" w:rsidTr="00F4682A">
        <w:trPr>
          <w:trHeight w:val="255"/>
          <w:jc w:val="center"/>
        </w:trPr>
        <w:tc>
          <w:tcPr>
            <w:tcW w:w="4636" w:type="dxa"/>
            <w:tcBorders>
              <w:top w:val="single" w:sz="2" w:space="0" w:color="auto"/>
              <w:bottom w:val="single" w:sz="4" w:space="0" w:color="auto"/>
            </w:tcBorders>
            <w:vAlign w:val="center"/>
          </w:tcPr>
          <w:p w:rsidR="00157A38" w:rsidRPr="00DF22D8" w:rsidRDefault="00157A38" w:rsidP="000A6372">
            <w:pPr>
              <w:pStyle w:val="cuatexto"/>
              <w:jc w:val="left"/>
              <w:rPr>
                <w:rFonts w:ascii="Helvetica LT Std" w:hAnsi="Helvetica LT Std"/>
                <w:sz w:val="16"/>
                <w:szCs w:val="16"/>
              </w:rPr>
            </w:pPr>
            <w:r w:rsidRPr="00DF22D8">
              <w:rPr>
                <w:rFonts w:ascii="Helvetica LT Std" w:hAnsi="Helvetica LT Std"/>
                <w:sz w:val="16"/>
                <w:szCs w:val="16"/>
              </w:rPr>
              <w:t>Galera eta irabazi aktuarialengatiko erreserbak</w:t>
            </w:r>
          </w:p>
        </w:tc>
        <w:tc>
          <w:tcPr>
            <w:tcW w:w="1105" w:type="dxa"/>
            <w:tcBorders>
              <w:top w:val="single" w:sz="2" w:space="0" w:color="auto"/>
              <w:bottom w:val="single" w:sz="4" w:space="0" w:color="auto"/>
            </w:tcBorders>
            <w:vAlign w:val="center"/>
          </w:tcPr>
          <w:p w:rsidR="00157A38" w:rsidRPr="00DF22D8" w:rsidRDefault="00157A38" w:rsidP="000A6372">
            <w:pPr>
              <w:pStyle w:val="cuatexto"/>
              <w:jc w:val="right"/>
              <w:rPr>
                <w:rFonts w:ascii="Helvetica LT Std" w:hAnsi="Helvetica LT Std"/>
                <w:sz w:val="16"/>
                <w:szCs w:val="16"/>
              </w:rPr>
            </w:pPr>
            <w:r w:rsidRPr="00DF22D8">
              <w:rPr>
                <w:rFonts w:ascii="Helvetica LT Std" w:hAnsi="Helvetica LT Std"/>
                <w:sz w:val="16"/>
                <w:szCs w:val="16"/>
              </w:rPr>
              <w:t>185.015</w:t>
            </w:r>
          </w:p>
        </w:tc>
        <w:tc>
          <w:tcPr>
            <w:tcW w:w="1516" w:type="dxa"/>
            <w:tcBorders>
              <w:top w:val="single" w:sz="2" w:space="0" w:color="auto"/>
              <w:bottom w:val="single" w:sz="4" w:space="0" w:color="auto"/>
            </w:tcBorders>
            <w:shd w:val="clear" w:color="auto" w:fill="auto"/>
            <w:vAlign w:val="center"/>
          </w:tcPr>
          <w:p w:rsidR="00157A38" w:rsidRPr="00DF22D8" w:rsidRDefault="00157A38" w:rsidP="000A6372">
            <w:pPr>
              <w:pStyle w:val="cuatexto"/>
              <w:jc w:val="right"/>
              <w:rPr>
                <w:rFonts w:ascii="Helvetica LT Std" w:hAnsi="Helvetica LT Std"/>
                <w:sz w:val="16"/>
                <w:szCs w:val="16"/>
              </w:rPr>
            </w:pPr>
            <w:r w:rsidRPr="00DF22D8">
              <w:rPr>
                <w:rFonts w:ascii="Helvetica LT Std" w:hAnsi="Helvetica LT Std"/>
                <w:sz w:val="16"/>
                <w:szCs w:val="16"/>
              </w:rPr>
              <w:t>2.972.610</w:t>
            </w:r>
          </w:p>
        </w:tc>
        <w:tc>
          <w:tcPr>
            <w:tcW w:w="1534" w:type="dxa"/>
            <w:tcBorders>
              <w:top w:val="single" w:sz="2" w:space="0" w:color="auto"/>
              <w:bottom w:val="single" w:sz="4" w:space="0" w:color="auto"/>
            </w:tcBorders>
            <w:vAlign w:val="center"/>
          </w:tcPr>
          <w:p w:rsidR="00157A38" w:rsidRPr="00DF22D8" w:rsidRDefault="00157A38" w:rsidP="000A6372">
            <w:pPr>
              <w:pStyle w:val="cuatexto"/>
              <w:jc w:val="right"/>
              <w:rPr>
                <w:rFonts w:ascii="Helvetica LT Std" w:hAnsi="Helvetica LT Std"/>
                <w:sz w:val="16"/>
                <w:szCs w:val="16"/>
              </w:rPr>
            </w:pPr>
            <w:r w:rsidRPr="00DF22D8">
              <w:rPr>
                <w:rFonts w:ascii="Helvetica LT Std" w:hAnsi="Helvetica LT Std"/>
                <w:sz w:val="16"/>
                <w:szCs w:val="16"/>
              </w:rPr>
              <w:t>2.795.240</w:t>
            </w:r>
          </w:p>
        </w:tc>
      </w:tr>
    </w:tbl>
    <w:p w:rsidR="00157A38" w:rsidRPr="008F2D74" w:rsidRDefault="00157A38" w:rsidP="00C640DC">
      <w:pPr>
        <w:pStyle w:val="texto"/>
        <w:spacing w:before="180" w:after="120"/>
        <w:rPr>
          <w:rFonts w:ascii="Helvetica LT Std" w:hAnsi="Helvetica LT Std"/>
          <w:sz w:val="19"/>
          <w:szCs w:val="19"/>
        </w:rPr>
      </w:pPr>
      <w:r w:rsidRPr="008F2D74">
        <w:rPr>
          <w:rFonts w:ascii="Helvetica LT Std" w:hAnsi="Helvetica LT Std"/>
          <w:sz w:val="19"/>
          <w:szCs w:val="19"/>
        </w:rPr>
        <w:t>Finantza-inbertsioen saldoaren eta balantzeko pasiboan bildutako erreserba aktuarialen a</w:t>
      </w:r>
      <w:r w:rsidRPr="008F2D74">
        <w:rPr>
          <w:rFonts w:ascii="Helvetica LT Std" w:hAnsi="Helvetica LT Std"/>
          <w:sz w:val="19"/>
          <w:szCs w:val="19"/>
        </w:rPr>
        <w:t>r</w:t>
      </w:r>
      <w:r w:rsidRPr="008F2D74">
        <w:rPr>
          <w:rFonts w:ascii="Helvetica LT Std" w:hAnsi="Helvetica LT Std"/>
          <w:sz w:val="19"/>
          <w:szCs w:val="19"/>
        </w:rPr>
        <w:t>teko aldeak arrazoi du aktiboaren zergapetze-eragina eta 2012ko eta 2013ko superabita.</w:t>
      </w:r>
    </w:p>
    <w:p w:rsidR="00157A38" w:rsidRPr="008F2D74" w:rsidRDefault="00157A38" w:rsidP="00806370">
      <w:pPr>
        <w:pStyle w:val="atitulo3"/>
        <w:spacing w:before="240"/>
        <w:rPr>
          <w:rFonts w:cs="Arial"/>
          <w:szCs w:val="19"/>
        </w:rPr>
      </w:pPr>
      <w:r w:rsidRPr="008F2D74">
        <w:rPr>
          <w:szCs w:val="19"/>
        </w:rPr>
        <w:t>V.3.3. Ibilgetua</w:t>
      </w:r>
    </w:p>
    <w:p w:rsidR="00157A38" w:rsidRPr="008F2D74" w:rsidRDefault="00157A38" w:rsidP="00341B76">
      <w:pPr>
        <w:pStyle w:val="texto"/>
        <w:spacing w:after="280"/>
        <w:rPr>
          <w:rFonts w:ascii="Helvetica LT Std" w:hAnsi="Helvetica LT Std"/>
          <w:sz w:val="19"/>
          <w:szCs w:val="19"/>
        </w:rPr>
      </w:pPr>
      <w:r w:rsidRPr="008F2D74">
        <w:rPr>
          <w:rFonts w:ascii="Helvetica LT Std" w:hAnsi="Helvetica LT Std"/>
          <w:sz w:val="19"/>
          <w:szCs w:val="19"/>
        </w:rPr>
        <w:t>Iruñerriko Zerbitzuak, SAren ibilgetu ez-finantzarioa 2011ko ekitalditik 2013ko ekitaldira:</w:t>
      </w:r>
    </w:p>
    <w:tbl>
      <w:tblPr>
        <w:tblW w:w="8771" w:type="dxa"/>
        <w:jc w:val="center"/>
        <w:tblLayout w:type="fixed"/>
        <w:tblCellMar>
          <w:left w:w="70" w:type="dxa"/>
          <w:right w:w="70" w:type="dxa"/>
        </w:tblCellMar>
        <w:tblLook w:val="0000" w:firstRow="0" w:lastRow="0" w:firstColumn="0" w:lastColumn="0" w:noHBand="0" w:noVBand="0"/>
      </w:tblPr>
      <w:tblGrid>
        <w:gridCol w:w="4465"/>
        <w:gridCol w:w="1134"/>
        <w:gridCol w:w="1559"/>
        <w:gridCol w:w="1613"/>
      </w:tblGrid>
      <w:tr w:rsidR="00157A38" w:rsidRPr="00DF22D8" w:rsidTr="00334108">
        <w:trPr>
          <w:trHeight w:val="284"/>
          <w:jc w:val="center"/>
        </w:trPr>
        <w:tc>
          <w:tcPr>
            <w:tcW w:w="4465"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left"/>
              <w:rPr>
                <w:rFonts w:ascii="Helvetica LT Std" w:hAnsi="Helvetica LT Std"/>
                <w:sz w:val="16"/>
                <w:szCs w:val="16"/>
              </w:rPr>
            </w:pPr>
          </w:p>
        </w:tc>
        <w:tc>
          <w:tcPr>
            <w:tcW w:w="1134" w:type="dxa"/>
            <w:tcBorders>
              <w:top w:val="single" w:sz="4" w:space="0" w:color="auto"/>
              <w:bottom w:val="single" w:sz="4" w:space="0" w:color="auto"/>
            </w:tcBorders>
            <w:shd w:val="clear" w:color="auto" w:fill="FABF8F" w:themeFill="accent6" w:themeFillTint="99"/>
            <w:vAlign w:val="center"/>
          </w:tcPr>
          <w:p w:rsidR="00157A38" w:rsidRPr="00DF22D8" w:rsidRDefault="00157A38" w:rsidP="00D87C15">
            <w:pPr>
              <w:pStyle w:val="cuadroCabe"/>
              <w:jc w:val="right"/>
              <w:rPr>
                <w:rFonts w:ascii="Helvetica LT Std" w:hAnsi="Helvetica LT Std"/>
                <w:sz w:val="16"/>
                <w:szCs w:val="16"/>
              </w:rPr>
            </w:pPr>
            <w:r w:rsidRPr="00DF22D8">
              <w:rPr>
                <w:rFonts w:ascii="Helvetica LT Std" w:hAnsi="Helvetica LT Std"/>
                <w:sz w:val="16"/>
                <w:szCs w:val="16"/>
              </w:rPr>
              <w:t>2011</w:t>
            </w:r>
          </w:p>
        </w:tc>
        <w:tc>
          <w:tcPr>
            <w:tcW w:w="1559" w:type="dxa"/>
            <w:tcBorders>
              <w:top w:val="single" w:sz="4" w:space="0" w:color="auto"/>
              <w:bottom w:val="single" w:sz="4" w:space="0" w:color="auto"/>
            </w:tcBorders>
            <w:shd w:val="clear" w:color="auto" w:fill="FABF8F" w:themeFill="accent6" w:themeFillTint="99"/>
            <w:vAlign w:val="center"/>
          </w:tcPr>
          <w:p w:rsidR="00157A38" w:rsidRPr="00DF22D8" w:rsidRDefault="00157A38" w:rsidP="00D87C15">
            <w:pPr>
              <w:pStyle w:val="cuadroCabe"/>
              <w:jc w:val="right"/>
              <w:rPr>
                <w:rFonts w:ascii="Helvetica LT Std" w:hAnsi="Helvetica LT Std"/>
                <w:sz w:val="16"/>
                <w:szCs w:val="16"/>
              </w:rPr>
            </w:pPr>
            <w:r w:rsidRPr="00DF22D8">
              <w:rPr>
                <w:rFonts w:ascii="Helvetica LT Std" w:hAnsi="Helvetica LT Std"/>
                <w:sz w:val="16"/>
                <w:szCs w:val="16"/>
              </w:rPr>
              <w:t>2012</w:t>
            </w:r>
          </w:p>
        </w:tc>
        <w:tc>
          <w:tcPr>
            <w:tcW w:w="1613" w:type="dxa"/>
            <w:tcBorders>
              <w:top w:val="single" w:sz="4" w:space="0" w:color="auto"/>
              <w:bottom w:val="single" w:sz="4" w:space="0" w:color="auto"/>
            </w:tcBorders>
            <w:shd w:val="clear" w:color="auto" w:fill="FABF8F" w:themeFill="accent6" w:themeFillTint="99"/>
            <w:vAlign w:val="center"/>
          </w:tcPr>
          <w:p w:rsidR="00157A38" w:rsidRPr="00DF22D8" w:rsidRDefault="00157A38" w:rsidP="00D87C15">
            <w:pPr>
              <w:pStyle w:val="cuadroCabe"/>
              <w:jc w:val="right"/>
              <w:rPr>
                <w:rFonts w:ascii="Helvetica LT Std" w:hAnsi="Helvetica LT Std"/>
                <w:sz w:val="16"/>
                <w:szCs w:val="16"/>
              </w:rPr>
            </w:pPr>
            <w:r w:rsidRPr="00DF22D8">
              <w:rPr>
                <w:rFonts w:ascii="Helvetica LT Std" w:hAnsi="Helvetica LT Std"/>
                <w:sz w:val="16"/>
                <w:szCs w:val="16"/>
              </w:rPr>
              <w:t>2013</w:t>
            </w:r>
          </w:p>
        </w:tc>
      </w:tr>
      <w:tr w:rsidR="00157A38" w:rsidRPr="00DF22D8" w:rsidTr="00341B76">
        <w:trPr>
          <w:trHeight w:val="255"/>
          <w:jc w:val="center"/>
        </w:trPr>
        <w:tc>
          <w:tcPr>
            <w:tcW w:w="4465" w:type="dxa"/>
            <w:tcBorders>
              <w:top w:val="single" w:sz="4" w:space="0" w:color="auto"/>
            </w:tcBorders>
            <w:vAlign w:val="center"/>
          </w:tcPr>
          <w:p w:rsidR="00157A38" w:rsidRPr="00DF22D8" w:rsidRDefault="00B46645" w:rsidP="003300C4">
            <w:pPr>
              <w:pStyle w:val="cuatexto"/>
              <w:jc w:val="left"/>
              <w:rPr>
                <w:rFonts w:ascii="Helvetica LT Std" w:hAnsi="Helvetica LT Std" w:cs="Arial"/>
                <w:b/>
                <w:bCs/>
                <w:sz w:val="16"/>
                <w:szCs w:val="16"/>
              </w:rPr>
            </w:pPr>
            <w:r w:rsidRPr="00DF22D8">
              <w:rPr>
                <w:rFonts w:ascii="Helvetica LT Std" w:hAnsi="Helvetica LT Std"/>
                <w:b/>
                <w:sz w:val="16"/>
                <w:szCs w:val="16"/>
              </w:rPr>
              <w:t>Ibilgetu ukiezina</w:t>
            </w:r>
          </w:p>
        </w:tc>
        <w:tc>
          <w:tcPr>
            <w:tcW w:w="1134" w:type="dxa"/>
            <w:tcBorders>
              <w:top w:val="single" w:sz="4" w:space="0" w:color="auto"/>
            </w:tcBorders>
            <w:vAlign w:val="center"/>
          </w:tcPr>
          <w:p w:rsidR="00157A38" w:rsidRPr="00DF22D8" w:rsidRDefault="00157A38" w:rsidP="00D87C15">
            <w:pPr>
              <w:pStyle w:val="cuatexto"/>
              <w:jc w:val="right"/>
              <w:rPr>
                <w:rFonts w:ascii="Helvetica LT Std" w:hAnsi="Helvetica LT Std"/>
                <w:b/>
                <w:sz w:val="16"/>
                <w:szCs w:val="16"/>
              </w:rPr>
            </w:pPr>
            <w:r w:rsidRPr="00DF22D8">
              <w:rPr>
                <w:rFonts w:ascii="Helvetica LT Std" w:hAnsi="Helvetica LT Std"/>
                <w:b/>
                <w:sz w:val="16"/>
                <w:szCs w:val="16"/>
              </w:rPr>
              <w:t>664.387</w:t>
            </w:r>
          </w:p>
        </w:tc>
        <w:tc>
          <w:tcPr>
            <w:tcW w:w="1559" w:type="dxa"/>
            <w:tcBorders>
              <w:top w:val="single" w:sz="4" w:space="0" w:color="auto"/>
            </w:tcBorders>
            <w:vAlign w:val="center"/>
          </w:tcPr>
          <w:p w:rsidR="00157A38" w:rsidRPr="00DF22D8" w:rsidRDefault="00157A38" w:rsidP="00D87C15">
            <w:pPr>
              <w:pStyle w:val="cuatexto"/>
              <w:jc w:val="right"/>
              <w:rPr>
                <w:rFonts w:ascii="Helvetica LT Std" w:hAnsi="Helvetica LT Std"/>
                <w:b/>
                <w:sz w:val="16"/>
                <w:szCs w:val="16"/>
              </w:rPr>
            </w:pPr>
            <w:r w:rsidRPr="00DF22D8">
              <w:rPr>
                <w:rFonts w:ascii="Helvetica LT Std" w:hAnsi="Helvetica LT Std"/>
                <w:b/>
                <w:sz w:val="16"/>
                <w:szCs w:val="16"/>
              </w:rPr>
              <w:t>718.022</w:t>
            </w:r>
          </w:p>
        </w:tc>
        <w:tc>
          <w:tcPr>
            <w:tcW w:w="1613" w:type="dxa"/>
            <w:tcBorders>
              <w:top w:val="single" w:sz="4" w:space="0" w:color="auto"/>
            </w:tcBorders>
            <w:vAlign w:val="center"/>
          </w:tcPr>
          <w:p w:rsidR="00157A38" w:rsidRPr="00DF22D8" w:rsidRDefault="00157A38" w:rsidP="00D87C15">
            <w:pPr>
              <w:pStyle w:val="cuatexto"/>
              <w:jc w:val="right"/>
              <w:rPr>
                <w:rFonts w:ascii="Helvetica LT Std" w:hAnsi="Helvetica LT Std"/>
                <w:b/>
                <w:sz w:val="16"/>
                <w:szCs w:val="16"/>
              </w:rPr>
            </w:pPr>
            <w:r w:rsidRPr="00DF22D8">
              <w:rPr>
                <w:rFonts w:ascii="Helvetica LT Std" w:hAnsi="Helvetica LT Std"/>
                <w:b/>
                <w:sz w:val="16"/>
                <w:szCs w:val="16"/>
              </w:rPr>
              <w:t>864.447</w:t>
            </w:r>
          </w:p>
        </w:tc>
      </w:tr>
      <w:tr w:rsidR="00157A38" w:rsidRPr="00DF22D8" w:rsidTr="00341B76">
        <w:trPr>
          <w:trHeight w:val="255"/>
          <w:jc w:val="center"/>
        </w:trPr>
        <w:tc>
          <w:tcPr>
            <w:tcW w:w="4465" w:type="dxa"/>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Emakidak</w:t>
            </w:r>
          </w:p>
        </w:tc>
        <w:tc>
          <w:tcPr>
            <w:tcW w:w="1134"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3.819.279</w:t>
            </w:r>
          </w:p>
        </w:tc>
        <w:tc>
          <w:tcPr>
            <w:tcW w:w="1559"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3.819.279</w:t>
            </w:r>
          </w:p>
        </w:tc>
        <w:tc>
          <w:tcPr>
            <w:tcW w:w="1613"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3.819.279</w:t>
            </w:r>
          </w:p>
        </w:tc>
      </w:tr>
      <w:tr w:rsidR="00157A38" w:rsidRPr="00DF22D8" w:rsidTr="00341B76">
        <w:trPr>
          <w:trHeight w:val="255"/>
          <w:jc w:val="center"/>
        </w:trPr>
        <w:tc>
          <w:tcPr>
            <w:tcW w:w="4465" w:type="dxa"/>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Patenteak, lizentziak, markak eta antzekoak</w:t>
            </w:r>
          </w:p>
        </w:tc>
        <w:tc>
          <w:tcPr>
            <w:tcW w:w="1134" w:type="dxa"/>
            <w:vAlign w:val="center"/>
          </w:tcPr>
          <w:p w:rsidR="00157A38" w:rsidRPr="00DF22D8" w:rsidRDefault="00157A38" w:rsidP="00D87C15">
            <w:pPr>
              <w:pStyle w:val="cuatexto"/>
              <w:jc w:val="right"/>
              <w:rPr>
                <w:rFonts w:ascii="Helvetica LT Std" w:hAnsi="Helvetica LT Std"/>
                <w:sz w:val="16"/>
                <w:szCs w:val="16"/>
              </w:rPr>
            </w:pPr>
          </w:p>
        </w:tc>
        <w:tc>
          <w:tcPr>
            <w:tcW w:w="1559"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375</w:t>
            </w:r>
          </w:p>
        </w:tc>
        <w:tc>
          <w:tcPr>
            <w:tcW w:w="1613"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375</w:t>
            </w:r>
          </w:p>
        </w:tc>
      </w:tr>
      <w:tr w:rsidR="00157A38" w:rsidRPr="00DF22D8" w:rsidTr="00341B76">
        <w:trPr>
          <w:trHeight w:val="255"/>
          <w:jc w:val="center"/>
        </w:trPr>
        <w:tc>
          <w:tcPr>
            <w:tcW w:w="4465" w:type="dxa"/>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Aplikazio informatikoak</w:t>
            </w:r>
          </w:p>
        </w:tc>
        <w:tc>
          <w:tcPr>
            <w:tcW w:w="1134"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2.337.103</w:t>
            </w:r>
          </w:p>
        </w:tc>
        <w:tc>
          <w:tcPr>
            <w:tcW w:w="1559"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2.786.855</w:t>
            </w:r>
          </w:p>
        </w:tc>
        <w:tc>
          <w:tcPr>
            <w:tcW w:w="1613"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2.959.211</w:t>
            </w:r>
          </w:p>
        </w:tc>
      </w:tr>
      <w:tr w:rsidR="00157A38" w:rsidRPr="00DF22D8" w:rsidTr="00341B76">
        <w:trPr>
          <w:trHeight w:val="255"/>
          <w:jc w:val="center"/>
        </w:trPr>
        <w:tc>
          <w:tcPr>
            <w:tcW w:w="4465" w:type="dxa"/>
            <w:tcBorders>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Bidean diren aplikazio informatikoak</w:t>
            </w:r>
          </w:p>
        </w:tc>
        <w:tc>
          <w:tcPr>
            <w:tcW w:w="1134"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206.385</w:t>
            </w:r>
          </w:p>
        </w:tc>
        <w:tc>
          <w:tcPr>
            <w:tcW w:w="1559"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55.081</w:t>
            </w:r>
          </w:p>
        </w:tc>
        <w:tc>
          <w:tcPr>
            <w:tcW w:w="1613"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243.592</w:t>
            </w:r>
          </w:p>
        </w:tc>
      </w:tr>
      <w:tr w:rsidR="00157A38" w:rsidRPr="00DF22D8" w:rsidTr="00341B76">
        <w:trPr>
          <w:trHeight w:val="284"/>
          <w:jc w:val="center"/>
        </w:trPr>
        <w:tc>
          <w:tcPr>
            <w:tcW w:w="4465" w:type="dxa"/>
            <w:tcBorders>
              <w:top w:val="single" w:sz="4" w:space="0" w:color="auto"/>
              <w:bottom w:val="single" w:sz="4" w:space="0" w:color="auto"/>
            </w:tcBorders>
            <w:vAlign w:val="center"/>
          </w:tcPr>
          <w:p w:rsidR="00157A38" w:rsidRPr="00DF22D8" w:rsidRDefault="00157A38" w:rsidP="003300C4">
            <w:pPr>
              <w:pStyle w:val="cuatexto"/>
              <w:jc w:val="left"/>
              <w:rPr>
                <w:rFonts w:ascii="Helvetica LT Std" w:hAnsi="Helvetica LT Std" w:cs="Arial"/>
                <w:bCs/>
                <w:sz w:val="16"/>
                <w:szCs w:val="16"/>
              </w:rPr>
            </w:pPr>
            <w:r w:rsidRPr="00DF22D8">
              <w:rPr>
                <w:rFonts w:ascii="Helvetica LT Std" w:hAnsi="Helvetica LT Std"/>
                <w:sz w:val="16"/>
                <w:szCs w:val="16"/>
              </w:rPr>
              <w:t>Balio gordina, guztira</w:t>
            </w:r>
          </w:p>
        </w:tc>
        <w:tc>
          <w:tcPr>
            <w:tcW w:w="1134" w:type="dxa"/>
            <w:tcBorders>
              <w:top w:val="single" w:sz="4" w:space="0" w:color="auto"/>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6.362.768</w:t>
            </w:r>
          </w:p>
        </w:tc>
        <w:tc>
          <w:tcPr>
            <w:tcW w:w="1559" w:type="dxa"/>
            <w:tcBorders>
              <w:top w:val="single" w:sz="4" w:space="0" w:color="auto"/>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6.661.590</w:t>
            </w:r>
          </w:p>
        </w:tc>
        <w:tc>
          <w:tcPr>
            <w:tcW w:w="1613" w:type="dxa"/>
            <w:tcBorders>
              <w:top w:val="single" w:sz="4" w:space="0" w:color="auto"/>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7.022.457</w:t>
            </w:r>
          </w:p>
        </w:tc>
      </w:tr>
      <w:tr w:rsidR="00157A38" w:rsidRPr="00DF22D8" w:rsidTr="00341B76">
        <w:trPr>
          <w:trHeight w:val="255"/>
          <w:jc w:val="center"/>
        </w:trPr>
        <w:tc>
          <w:tcPr>
            <w:tcW w:w="4465" w:type="dxa"/>
            <w:tcBorders>
              <w:top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Emakiden amortizazioak</w:t>
            </w:r>
          </w:p>
        </w:tc>
        <w:tc>
          <w:tcPr>
            <w:tcW w:w="1134" w:type="dxa"/>
            <w:tcBorders>
              <w:top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3.789.688</w:t>
            </w:r>
          </w:p>
        </w:tc>
        <w:tc>
          <w:tcPr>
            <w:tcW w:w="1559" w:type="dxa"/>
            <w:tcBorders>
              <w:top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3.814.739</w:t>
            </w:r>
          </w:p>
        </w:tc>
        <w:tc>
          <w:tcPr>
            <w:tcW w:w="1613" w:type="dxa"/>
            <w:tcBorders>
              <w:top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3.819.279</w:t>
            </w:r>
          </w:p>
        </w:tc>
      </w:tr>
      <w:tr w:rsidR="00157A38" w:rsidRPr="00DF22D8" w:rsidTr="00341B76">
        <w:trPr>
          <w:trHeight w:val="255"/>
          <w:jc w:val="center"/>
        </w:trPr>
        <w:tc>
          <w:tcPr>
            <w:tcW w:w="4465" w:type="dxa"/>
            <w:tcBorders>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Aplikazio informatikoen amortizazioa</w:t>
            </w:r>
          </w:p>
        </w:tc>
        <w:tc>
          <w:tcPr>
            <w:tcW w:w="1134"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1.908.693</w:t>
            </w:r>
          </w:p>
        </w:tc>
        <w:tc>
          <w:tcPr>
            <w:tcW w:w="1559"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2.128.829</w:t>
            </w:r>
          </w:p>
        </w:tc>
        <w:tc>
          <w:tcPr>
            <w:tcW w:w="1613"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2.338.730</w:t>
            </w:r>
          </w:p>
        </w:tc>
      </w:tr>
      <w:tr w:rsidR="00157A38" w:rsidRPr="00DF22D8" w:rsidTr="00341B76">
        <w:trPr>
          <w:trHeight w:val="284"/>
          <w:jc w:val="center"/>
        </w:trPr>
        <w:tc>
          <w:tcPr>
            <w:tcW w:w="4465" w:type="dxa"/>
            <w:tcBorders>
              <w:top w:val="single" w:sz="4" w:space="0" w:color="auto"/>
              <w:bottom w:val="single" w:sz="4" w:space="0" w:color="auto"/>
            </w:tcBorders>
            <w:vAlign w:val="center"/>
          </w:tcPr>
          <w:p w:rsidR="00157A38" w:rsidRPr="00DF22D8" w:rsidRDefault="00157A38" w:rsidP="003300C4">
            <w:pPr>
              <w:pStyle w:val="cuatexto"/>
              <w:jc w:val="left"/>
              <w:rPr>
                <w:rFonts w:ascii="Helvetica LT Std" w:hAnsi="Helvetica LT Std" w:cs="Arial"/>
                <w:bCs/>
                <w:sz w:val="16"/>
                <w:szCs w:val="16"/>
              </w:rPr>
            </w:pPr>
            <w:r w:rsidRPr="00DF22D8">
              <w:rPr>
                <w:rFonts w:ascii="Helvetica LT Std" w:hAnsi="Helvetica LT Std"/>
                <w:sz w:val="16"/>
                <w:szCs w:val="16"/>
              </w:rPr>
              <w:t>Amortizazio metatuta, guztira</w:t>
            </w:r>
          </w:p>
        </w:tc>
        <w:tc>
          <w:tcPr>
            <w:tcW w:w="1134" w:type="dxa"/>
            <w:tcBorders>
              <w:top w:val="single" w:sz="4" w:space="0" w:color="auto"/>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5.698.381</w:t>
            </w:r>
          </w:p>
        </w:tc>
        <w:tc>
          <w:tcPr>
            <w:tcW w:w="1559" w:type="dxa"/>
            <w:tcBorders>
              <w:top w:val="single" w:sz="4" w:space="0" w:color="auto"/>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5.943.568</w:t>
            </w:r>
          </w:p>
        </w:tc>
        <w:tc>
          <w:tcPr>
            <w:tcW w:w="1613" w:type="dxa"/>
            <w:tcBorders>
              <w:top w:val="single" w:sz="4" w:space="0" w:color="auto"/>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6.158.009</w:t>
            </w:r>
          </w:p>
        </w:tc>
      </w:tr>
      <w:tr w:rsidR="00157A38" w:rsidRPr="00DF22D8" w:rsidTr="00341B76">
        <w:trPr>
          <w:trHeight w:val="255"/>
          <w:jc w:val="center"/>
        </w:trPr>
        <w:tc>
          <w:tcPr>
            <w:tcW w:w="4465" w:type="dxa"/>
            <w:tcBorders>
              <w:top w:val="single" w:sz="4" w:space="0" w:color="auto"/>
            </w:tcBorders>
            <w:vAlign w:val="center"/>
          </w:tcPr>
          <w:p w:rsidR="00157A38" w:rsidRPr="00DF22D8" w:rsidRDefault="00B46645" w:rsidP="003300C4">
            <w:pPr>
              <w:pStyle w:val="cuatexto"/>
              <w:jc w:val="left"/>
              <w:rPr>
                <w:rFonts w:ascii="Helvetica LT Std" w:hAnsi="Helvetica LT Std"/>
                <w:sz w:val="16"/>
                <w:szCs w:val="16"/>
              </w:rPr>
            </w:pPr>
            <w:r w:rsidRPr="00DF22D8">
              <w:rPr>
                <w:rFonts w:ascii="Helvetica LT Std" w:hAnsi="Helvetica LT Std"/>
                <w:b/>
                <w:sz w:val="16"/>
                <w:szCs w:val="16"/>
              </w:rPr>
              <w:t>Ibilgetu materiala</w:t>
            </w:r>
          </w:p>
        </w:tc>
        <w:tc>
          <w:tcPr>
            <w:tcW w:w="1134" w:type="dxa"/>
            <w:tcBorders>
              <w:top w:val="single" w:sz="4" w:space="0" w:color="auto"/>
            </w:tcBorders>
            <w:vAlign w:val="center"/>
          </w:tcPr>
          <w:p w:rsidR="00157A38" w:rsidRPr="00DF22D8" w:rsidRDefault="00157A38" w:rsidP="00D87C15">
            <w:pPr>
              <w:pStyle w:val="cuatexto"/>
              <w:jc w:val="right"/>
              <w:rPr>
                <w:rFonts w:ascii="Helvetica LT Std" w:hAnsi="Helvetica LT Std"/>
                <w:b/>
                <w:sz w:val="16"/>
                <w:szCs w:val="16"/>
              </w:rPr>
            </w:pPr>
            <w:r w:rsidRPr="00DF22D8">
              <w:rPr>
                <w:rFonts w:ascii="Helvetica LT Std" w:hAnsi="Helvetica LT Std"/>
                <w:b/>
                <w:sz w:val="16"/>
                <w:szCs w:val="16"/>
              </w:rPr>
              <w:t>132.999.118</w:t>
            </w:r>
          </w:p>
        </w:tc>
        <w:tc>
          <w:tcPr>
            <w:tcW w:w="1559" w:type="dxa"/>
            <w:tcBorders>
              <w:top w:val="single" w:sz="4" w:space="0" w:color="auto"/>
            </w:tcBorders>
            <w:vAlign w:val="center"/>
          </w:tcPr>
          <w:p w:rsidR="00157A38" w:rsidRPr="00DF22D8" w:rsidRDefault="00157A38" w:rsidP="00D87C15">
            <w:pPr>
              <w:pStyle w:val="cuatexto"/>
              <w:jc w:val="right"/>
              <w:rPr>
                <w:rFonts w:ascii="Helvetica LT Std" w:hAnsi="Helvetica LT Std"/>
                <w:b/>
                <w:sz w:val="16"/>
                <w:szCs w:val="16"/>
              </w:rPr>
            </w:pPr>
            <w:r w:rsidRPr="00DF22D8">
              <w:rPr>
                <w:rFonts w:ascii="Helvetica LT Std" w:hAnsi="Helvetica LT Std"/>
                <w:b/>
                <w:sz w:val="16"/>
                <w:szCs w:val="16"/>
              </w:rPr>
              <w:t>135.258.148</w:t>
            </w:r>
          </w:p>
        </w:tc>
        <w:tc>
          <w:tcPr>
            <w:tcW w:w="1613" w:type="dxa"/>
            <w:tcBorders>
              <w:top w:val="single" w:sz="4" w:space="0" w:color="auto"/>
            </w:tcBorders>
            <w:vAlign w:val="center"/>
          </w:tcPr>
          <w:p w:rsidR="00157A38" w:rsidRPr="00DF22D8" w:rsidRDefault="00157A38" w:rsidP="00D87C15">
            <w:pPr>
              <w:pStyle w:val="cuatexto"/>
              <w:jc w:val="right"/>
              <w:rPr>
                <w:rFonts w:ascii="Helvetica LT Std" w:hAnsi="Helvetica LT Std"/>
                <w:b/>
                <w:sz w:val="16"/>
                <w:szCs w:val="16"/>
              </w:rPr>
            </w:pPr>
            <w:r w:rsidRPr="00DF22D8">
              <w:rPr>
                <w:rFonts w:ascii="Helvetica LT Std" w:hAnsi="Helvetica LT Std"/>
                <w:b/>
                <w:sz w:val="16"/>
                <w:szCs w:val="16"/>
              </w:rPr>
              <w:t>127.467.535</w:t>
            </w:r>
          </w:p>
        </w:tc>
      </w:tr>
      <w:tr w:rsidR="00157A38" w:rsidRPr="00DF22D8" w:rsidTr="00341B76">
        <w:trPr>
          <w:trHeight w:val="255"/>
          <w:jc w:val="center"/>
        </w:trPr>
        <w:tc>
          <w:tcPr>
            <w:tcW w:w="4465" w:type="dxa"/>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Lursailak eta eraikinak</w:t>
            </w:r>
          </w:p>
        </w:tc>
        <w:tc>
          <w:tcPr>
            <w:tcW w:w="1134"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85.439.186</w:t>
            </w:r>
          </w:p>
        </w:tc>
        <w:tc>
          <w:tcPr>
            <w:tcW w:w="1559"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88.811.599</w:t>
            </w:r>
          </w:p>
        </w:tc>
        <w:tc>
          <w:tcPr>
            <w:tcW w:w="1613"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92.824.006</w:t>
            </w:r>
          </w:p>
        </w:tc>
      </w:tr>
      <w:tr w:rsidR="00157A38" w:rsidRPr="00DF22D8" w:rsidTr="00341B76">
        <w:trPr>
          <w:trHeight w:val="255"/>
          <w:jc w:val="center"/>
        </w:trPr>
        <w:tc>
          <w:tcPr>
            <w:tcW w:w="4465" w:type="dxa"/>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Instalazio teknikoak eta bestelako ibilgetua</w:t>
            </w:r>
          </w:p>
        </w:tc>
        <w:tc>
          <w:tcPr>
            <w:tcW w:w="1134"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255.869.672</w:t>
            </w:r>
          </w:p>
        </w:tc>
        <w:tc>
          <w:tcPr>
            <w:tcW w:w="1559"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268.144.666</w:t>
            </w:r>
          </w:p>
        </w:tc>
        <w:tc>
          <w:tcPr>
            <w:tcW w:w="1613" w:type="dxa"/>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275.051.773</w:t>
            </w:r>
          </w:p>
        </w:tc>
      </w:tr>
      <w:tr w:rsidR="00157A38" w:rsidRPr="00DF22D8" w:rsidTr="00341B76">
        <w:trPr>
          <w:trHeight w:val="255"/>
          <w:jc w:val="center"/>
        </w:trPr>
        <w:tc>
          <w:tcPr>
            <w:tcW w:w="4465" w:type="dxa"/>
            <w:tcBorders>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Bidean den ibilgetua eta aurrerakinak</w:t>
            </w:r>
          </w:p>
        </w:tc>
        <w:tc>
          <w:tcPr>
            <w:tcW w:w="1134"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5.521.024</w:t>
            </w:r>
          </w:p>
        </w:tc>
        <w:tc>
          <w:tcPr>
            <w:tcW w:w="1559"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6.324.956</w:t>
            </w:r>
          </w:p>
        </w:tc>
        <w:tc>
          <w:tcPr>
            <w:tcW w:w="1613"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844.320</w:t>
            </w:r>
          </w:p>
        </w:tc>
      </w:tr>
      <w:tr w:rsidR="00157A38" w:rsidRPr="00DF22D8" w:rsidTr="00341B76">
        <w:trPr>
          <w:trHeight w:val="284"/>
          <w:jc w:val="center"/>
        </w:trPr>
        <w:tc>
          <w:tcPr>
            <w:tcW w:w="4465" w:type="dxa"/>
            <w:tcBorders>
              <w:top w:val="single" w:sz="4" w:space="0" w:color="auto"/>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Balio gordina, guztira</w:t>
            </w:r>
          </w:p>
        </w:tc>
        <w:tc>
          <w:tcPr>
            <w:tcW w:w="1134" w:type="dxa"/>
            <w:tcBorders>
              <w:top w:val="single" w:sz="4" w:space="0" w:color="auto"/>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fldChar w:fldCharType="begin"/>
            </w:r>
            <w:r w:rsidRPr="00DF22D8">
              <w:rPr>
                <w:rFonts w:ascii="Helvetica LT Std" w:hAnsi="Helvetica LT Std"/>
                <w:sz w:val="16"/>
                <w:szCs w:val="16"/>
              </w:rPr>
              <w:instrText xml:space="preserve"> =SUM(ABOVE) </w:instrText>
            </w:r>
            <w:r w:rsidRPr="00DF22D8">
              <w:rPr>
                <w:rFonts w:ascii="Helvetica LT Std" w:hAnsi="Helvetica LT Std"/>
                <w:sz w:val="16"/>
                <w:szCs w:val="16"/>
              </w:rPr>
              <w:fldChar w:fldCharType="separate"/>
            </w:r>
            <w:r w:rsidRPr="00DF22D8">
              <w:rPr>
                <w:rFonts w:ascii="Helvetica LT Std" w:hAnsi="Helvetica LT Std"/>
                <w:noProof/>
                <w:sz w:val="16"/>
                <w:szCs w:val="16"/>
              </w:rPr>
              <w:t>346.829.882</w:t>
            </w:r>
            <w:r w:rsidRPr="00DF22D8">
              <w:rPr>
                <w:rFonts w:ascii="Helvetica LT Std" w:hAnsi="Helvetica LT Std"/>
                <w:sz w:val="16"/>
                <w:szCs w:val="16"/>
              </w:rPr>
              <w:fldChar w:fldCharType="end"/>
            </w:r>
          </w:p>
        </w:tc>
        <w:tc>
          <w:tcPr>
            <w:tcW w:w="1559" w:type="dxa"/>
            <w:tcBorders>
              <w:top w:val="single" w:sz="4" w:space="0" w:color="auto"/>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fldChar w:fldCharType="begin"/>
            </w:r>
            <w:r w:rsidRPr="00DF22D8">
              <w:rPr>
                <w:rFonts w:ascii="Helvetica LT Std" w:hAnsi="Helvetica LT Std"/>
                <w:sz w:val="16"/>
                <w:szCs w:val="16"/>
              </w:rPr>
              <w:instrText xml:space="preserve"> =SUM(ABOVE) </w:instrText>
            </w:r>
            <w:r w:rsidRPr="00DF22D8">
              <w:rPr>
                <w:rFonts w:ascii="Helvetica LT Std" w:hAnsi="Helvetica LT Std"/>
                <w:sz w:val="16"/>
                <w:szCs w:val="16"/>
              </w:rPr>
              <w:fldChar w:fldCharType="separate"/>
            </w:r>
            <w:r w:rsidRPr="00DF22D8">
              <w:rPr>
                <w:rFonts w:ascii="Helvetica LT Std" w:hAnsi="Helvetica LT Std"/>
                <w:noProof/>
                <w:sz w:val="16"/>
                <w:szCs w:val="16"/>
              </w:rPr>
              <w:t>363.281.221</w:t>
            </w:r>
            <w:r w:rsidRPr="00DF22D8">
              <w:rPr>
                <w:rFonts w:ascii="Helvetica LT Std" w:hAnsi="Helvetica LT Std"/>
                <w:sz w:val="16"/>
                <w:szCs w:val="16"/>
              </w:rPr>
              <w:fldChar w:fldCharType="end"/>
            </w:r>
          </w:p>
        </w:tc>
        <w:tc>
          <w:tcPr>
            <w:tcW w:w="1613" w:type="dxa"/>
            <w:tcBorders>
              <w:top w:val="single" w:sz="4" w:space="0" w:color="auto"/>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fldChar w:fldCharType="begin"/>
            </w:r>
            <w:r w:rsidRPr="00DF22D8">
              <w:rPr>
                <w:rFonts w:ascii="Helvetica LT Std" w:hAnsi="Helvetica LT Std"/>
                <w:sz w:val="16"/>
                <w:szCs w:val="16"/>
              </w:rPr>
              <w:instrText xml:space="preserve"> =SUM(ABOVE) </w:instrText>
            </w:r>
            <w:r w:rsidRPr="00DF22D8">
              <w:rPr>
                <w:rFonts w:ascii="Helvetica LT Std" w:hAnsi="Helvetica LT Std"/>
                <w:sz w:val="16"/>
                <w:szCs w:val="16"/>
              </w:rPr>
              <w:fldChar w:fldCharType="separate"/>
            </w:r>
            <w:r w:rsidRPr="00DF22D8">
              <w:rPr>
                <w:rFonts w:ascii="Helvetica LT Std" w:hAnsi="Helvetica LT Std"/>
                <w:noProof/>
                <w:sz w:val="16"/>
                <w:szCs w:val="16"/>
              </w:rPr>
              <w:t>368.720.100</w:t>
            </w:r>
            <w:r w:rsidRPr="00DF22D8">
              <w:rPr>
                <w:rFonts w:ascii="Helvetica LT Std" w:hAnsi="Helvetica LT Std"/>
                <w:sz w:val="16"/>
                <w:szCs w:val="16"/>
              </w:rPr>
              <w:fldChar w:fldCharType="end"/>
            </w:r>
          </w:p>
        </w:tc>
      </w:tr>
      <w:tr w:rsidR="00157A38" w:rsidRPr="00DF22D8" w:rsidTr="00341B76">
        <w:trPr>
          <w:trHeight w:val="255"/>
          <w:jc w:val="center"/>
        </w:trPr>
        <w:tc>
          <w:tcPr>
            <w:tcW w:w="4465" w:type="dxa"/>
            <w:tcBorders>
              <w:top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Eraikinen amortizazioa</w:t>
            </w:r>
          </w:p>
        </w:tc>
        <w:tc>
          <w:tcPr>
            <w:tcW w:w="1134" w:type="dxa"/>
            <w:tcBorders>
              <w:top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47.330.269</w:t>
            </w:r>
          </w:p>
        </w:tc>
        <w:tc>
          <w:tcPr>
            <w:tcW w:w="1559" w:type="dxa"/>
            <w:tcBorders>
              <w:top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51.171.257</w:t>
            </w:r>
          </w:p>
        </w:tc>
        <w:tc>
          <w:tcPr>
            <w:tcW w:w="1613" w:type="dxa"/>
            <w:tcBorders>
              <w:top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55.132.386</w:t>
            </w:r>
          </w:p>
        </w:tc>
      </w:tr>
      <w:tr w:rsidR="00157A38" w:rsidRPr="00DF22D8" w:rsidTr="00341B76">
        <w:trPr>
          <w:trHeight w:val="255"/>
          <w:jc w:val="center"/>
        </w:trPr>
        <w:tc>
          <w:tcPr>
            <w:tcW w:w="4465" w:type="dxa"/>
            <w:tcBorders>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Instalazio teknikoen amortizazioa  eta bestelako ibilg</w:t>
            </w:r>
            <w:r w:rsidRPr="00DF22D8">
              <w:rPr>
                <w:rFonts w:ascii="Helvetica LT Std" w:hAnsi="Helvetica LT Std"/>
                <w:sz w:val="16"/>
                <w:szCs w:val="16"/>
              </w:rPr>
              <w:t>e</w:t>
            </w:r>
            <w:r w:rsidRPr="00DF22D8">
              <w:rPr>
                <w:rFonts w:ascii="Helvetica LT Std" w:hAnsi="Helvetica LT Std"/>
                <w:sz w:val="16"/>
                <w:szCs w:val="16"/>
              </w:rPr>
              <w:t>tua</w:t>
            </w:r>
          </w:p>
        </w:tc>
        <w:tc>
          <w:tcPr>
            <w:tcW w:w="1134" w:type="dxa"/>
            <w:tcBorders>
              <w:bottom w:val="single" w:sz="2"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166.500.495</w:t>
            </w:r>
          </w:p>
        </w:tc>
        <w:tc>
          <w:tcPr>
            <w:tcW w:w="1559" w:type="dxa"/>
            <w:tcBorders>
              <w:bottom w:val="single" w:sz="2"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176.851.816</w:t>
            </w:r>
          </w:p>
        </w:tc>
        <w:tc>
          <w:tcPr>
            <w:tcW w:w="1613" w:type="dxa"/>
            <w:tcBorders>
              <w:bottom w:val="single" w:sz="2"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186.120.179</w:t>
            </w:r>
          </w:p>
        </w:tc>
      </w:tr>
      <w:tr w:rsidR="00157A38" w:rsidRPr="00DF22D8" w:rsidTr="00341B76">
        <w:trPr>
          <w:trHeight w:val="284"/>
          <w:jc w:val="center"/>
        </w:trPr>
        <w:tc>
          <w:tcPr>
            <w:tcW w:w="4465"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Amortizazio metatuta, guztira</w:t>
            </w:r>
          </w:p>
        </w:tc>
        <w:tc>
          <w:tcPr>
            <w:tcW w:w="1134" w:type="dxa"/>
            <w:tcBorders>
              <w:top w:val="single" w:sz="2" w:space="0" w:color="auto"/>
              <w:bottom w:val="single" w:sz="2"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fldChar w:fldCharType="begin"/>
            </w:r>
            <w:r w:rsidRPr="00DF22D8">
              <w:rPr>
                <w:rFonts w:ascii="Helvetica LT Std" w:hAnsi="Helvetica LT Std"/>
                <w:sz w:val="16"/>
                <w:szCs w:val="16"/>
              </w:rPr>
              <w:instrText xml:space="preserve"> =SUM(ABOVE) </w:instrText>
            </w:r>
            <w:r w:rsidRPr="00DF22D8">
              <w:rPr>
                <w:rFonts w:ascii="Helvetica LT Std" w:hAnsi="Helvetica LT Std"/>
                <w:sz w:val="16"/>
                <w:szCs w:val="16"/>
              </w:rPr>
              <w:fldChar w:fldCharType="separate"/>
            </w:r>
            <w:r w:rsidRPr="00DF22D8">
              <w:rPr>
                <w:rFonts w:ascii="Helvetica LT Std" w:hAnsi="Helvetica LT Std"/>
                <w:noProof/>
                <w:sz w:val="16"/>
                <w:szCs w:val="16"/>
              </w:rPr>
              <w:t>213.830.764</w:t>
            </w:r>
            <w:r w:rsidRPr="00DF22D8">
              <w:rPr>
                <w:rFonts w:ascii="Helvetica LT Std" w:hAnsi="Helvetica LT Std"/>
                <w:sz w:val="16"/>
                <w:szCs w:val="16"/>
              </w:rPr>
              <w:fldChar w:fldCharType="end"/>
            </w:r>
          </w:p>
        </w:tc>
        <w:tc>
          <w:tcPr>
            <w:tcW w:w="1559" w:type="dxa"/>
            <w:tcBorders>
              <w:top w:val="single" w:sz="2" w:space="0" w:color="auto"/>
              <w:bottom w:val="single" w:sz="2"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fldChar w:fldCharType="begin"/>
            </w:r>
            <w:r w:rsidRPr="00DF22D8">
              <w:rPr>
                <w:rFonts w:ascii="Helvetica LT Std" w:hAnsi="Helvetica LT Std"/>
                <w:sz w:val="16"/>
                <w:szCs w:val="16"/>
              </w:rPr>
              <w:instrText xml:space="preserve"> =SUM(ABOVE) </w:instrText>
            </w:r>
            <w:r w:rsidRPr="00DF22D8">
              <w:rPr>
                <w:rFonts w:ascii="Helvetica LT Std" w:hAnsi="Helvetica LT Std"/>
                <w:sz w:val="16"/>
                <w:szCs w:val="16"/>
              </w:rPr>
              <w:fldChar w:fldCharType="separate"/>
            </w:r>
            <w:r w:rsidRPr="00DF22D8">
              <w:rPr>
                <w:rFonts w:ascii="Helvetica LT Std" w:hAnsi="Helvetica LT Std"/>
                <w:noProof/>
                <w:sz w:val="16"/>
                <w:szCs w:val="16"/>
              </w:rPr>
              <w:t>228.023.073</w:t>
            </w:r>
            <w:r w:rsidRPr="00DF22D8">
              <w:rPr>
                <w:rFonts w:ascii="Helvetica LT Std" w:hAnsi="Helvetica LT Std"/>
                <w:sz w:val="16"/>
                <w:szCs w:val="16"/>
              </w:rPr>
              <w:fldChar w:fldCharType="end"/>
            </w:r>
          </w:p>
        </w:tc>
        <w:tc>
          <w:tcPr>
            <w:tcW w:w="1613" w:type="dxa"/>
            <w:tcBorders>
              <w:top w:val="single" w:sz="2" w:space="0" w:color="auto"/>
              <w:bottom w:val="single" w:sz="2"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fldChar w:fldCharType="begin"/>
            </w:r>
            <w:r w:rsidRPr="00DF22D8">
              <w:rPr>
                <w:rFonts w:ascii="Helvetica LT Std" w:hAnsi="Helvetica LT Std"/>
                <w:sz w:val="16"/>
                <w:szCs w:val="16"/>
              </w:rPr>
              <w:instrText xml:space="preserve"> =SUM(ABOVE) </w:instrText>
            </w:r>
            <w:r w:rsidRPr="00DF22D8">
              <w:rPr>
                <w:rFonts w:ascii="Helvetica LT Std" w:hAnsi="Helvetica LT Std"/>
                <w:sz w:val="16"/>
                <w:szCs w:val="16"/>
              </w:rPr>
              <w:fldChar w:fldCharType="separate"/>
            </w:r>
            <w:r w:rsidRPr="00DF22D8">
              <w:rPr>
                <w:rFonts w:ascii="Helvetica LT Std" w:hAnsi="Helvetica LT Std"/>
                <w:noProof/>
                <w:sz w:val="16"/>
                <w:szCs w:val="16"/>
              </w:rPr>
              <w:t>241.252.565</w:t>
            </w:r>
            <w:r w:rsidRPr="00DF22D8">
              <w:rPr>
                <w:rFonts w:ascii="Helvetica LT Std" w:hAnsi="Helvetica LT Std"/>
                <w:sz w:val="16"/>
                <w:szCs w:val="16"/>
              </w:rPr>
              <w:fldChar w:fldCharType="end"/>
            </w:r>
          </w:p>
        </w:tc>
      </w:tr>
      <w:tr w:rsidR="00157A38" w:rsidRPr="00DF22D8" w:rsidTr="00341B76">
        <w:trPr>
          <w:trHeight w:val="255"/>
          <w:jc w:val="center"/>
        </w:trPr>
        <w:tc>
          <w:tcPr>
            <w:tcW w:w="4465" w:type="dxa"/>
            <w:tcBorders>
              <w:top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Ondasun higiezinetako inbertsioak</w:t>
            </w:r>
          </w:p>
        </w:tc>
        <w:tc>
          <w:tcPr>
            <w:tcW w:w="1134" w:type="dxa"/>
            <w:tcBorders>
              <w:top w:val="single" w:sz="2"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277.378</w:t>
            </w:r>
          </w:p>
        </w:tc>
        <w:tc>
          <w:tcPr>
            <w:tcW w:w="1559" w:type="dxa"/>
            <w:tcBorders>
              <w:top w:val="single" w:sz="2"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291.220</w:t>
            </w:r>
          </w:p>
        </w:tc>
        <w:tc>
          <w:tcPr>
            <w:tcW w:w="1613" w:type="dxa"/>
            <w:tcBorders>
              <w:top w:val="single" w:sz="2"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0</w:t>
            </w:r>
          </w:p>
        </w:tc>
      </w:tr>
      <w:tr w:rsidR="00157A38" w:rsidRPr="00DF22D8" w:rsidTr="00341B76">
        <w:trPr>
          <w:trHeight w:val="255"/>
          <w:jc w:val="center"/>
        </w:trPr>
        <w:tc>
          <w:tcPr>
            <w:tcW w:w="4465" w:type="dxa"/>
            <w:tcBorders>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Lursailak</w:t>
            </w:r>
          </w:p>
        </w:tc>
        <w:tc>
          <w:tcPr>
            <w:tcW w:w="1134"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277.378</w:t>
            </w:r>
          </w:p>
        </w:tc>
        <w:tc>
          <w:tcPr>
            <w:tcW w:w="1559"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291.220</w:t>
            </w:r>
          </w:p>
        </w:tc>
        <w:tc>
          <w:tcPr>
            <w:tcW w:w="1613" w:type="dxa"/>
            <w:tcBorders>
              <w:bottom w:val="single" w:sz="4" w:space="0" w:color="auto"/>
            </w:tcBorders>
            <w:vAlign w:val="center"/>
          </w:tcPr>
          <w:p w:rsidR="00157A38" w:rsidRPr="00DF22D8" w:rsidRDefault="00157A38" w:rsidP="00D87C15">
            <w:pPr>
              <w:pStyle w:val="cuatexto"/>
              <w:jc w:val="right"/>
              <w:rPr>
                <w:rFonts w:ascii="Helvetica LT Std" w:hAnsi="Helvetica LT Std"/>
                <w:sz w:val="16"/>
                <w:szCs w:val="16"/>
              </w:rPr>
            </w:pPr>
            <w:r w:rsidRPr="00DF22D8">
              <w:rPr>
                <w:rFonts w:ascii="Helvetica LT Std" w:hAnsi="Helvetica LT Std"/>
                <w:sz w:val="16"/>
                <w:szCs w:val="16"/>
              </w:rPr>
              <w:t>0</w:t>
            </w:r>
          </w:p>
        </w:tc>
      </w:tr>
    </w:tbl>
    <w:p w:rsidR="00157A38" w:rsidRPr="008F2D74" w:rsidRDefault="00157A38" w:rsidP="00341B76">
      <w:pPr>
        <w:pStyle w:val="texto"/>
        <w:spacing w:before="280" w:after="180"/>
        <w:rPr>
          <w:rFonts w:ascii="Helvetica LT Std" w:hAnsi="Helvetica LT Std"/>
          <w:sz w:val="19"/>
          <w:szCs w:val="19"/>
        </w:rPr>
      </w:pPr>
      <w:r w:rsidRPr="008F2D74">
        <w:rPr>
          <w:rFonts w:ascii="Helvetica LT Std" w:hAnsi="Helvetica LT Std"/>
          <w:sz w:val="19"/>
          <w:szCs w:val="19"/>
        </w:rPr>
        <w:t xml:space="preserve">Ibilgetu ez-finantzarioa, 2013ko abenduaren 31n, 375,74 milioi eurotan baloratuta dago, eta data horretan metatutako amortizazioa 247,41 milioi eurokoa da. </w:t>
      </w:r>
    </w:p>
    <w:p w:rsidR="00157A38" w:rsidRPr="008F2D74" w:rsidRDefault="00157A38" w:rsidP="00341B76">
      <w:pPr>
        <w:pStyle w:val="texto"/>
        <w:spacing w:before="200" w:after="180"/>
        <w:rPr>
          <w:rFonts w:ascii="Helvetica LT Std" w:hAnsi="Helvetica LT Std"/>
          <w:sz w:val="19"/>
          <w:szCs w:val="19"/>
        </w:rPr>
      </w:pPr>
      <w:r w:rsidRPr="008F2D74">
        <w:rPr>
          <w:rFonts w:ascii="Helvetica LT Std" w:hAnsi="Helvetica LT Std"/>
          <w:sz w:val="19"/>
          <w:szCs w:val="19"/>
        </w:rPr>
        <w:lastRenderedPageBreak/>
        <w:t>Ibilgetu materialean eta ez-materialean erregistratutako ondasun guztiak inbentario baloratu eta gaurkotu batean sartuta daude, eta haien gainean amortizatzen da. Halaber, 2013ko uzta</w:t>
      </w:r>
      <w:r w:rsidRPr="008F2D74">
        <w:rPr>
          <w:rFonts w:ascii="Helvetica LT Std" w:hAnsi="Helvetica LT Std"/>
          <w:sz w:val="19"/>
          <w:szCs w:val="19"/>
        </w:rPr>
        <w:t>i</w:t>
      </w:r>
      <w:r w:rsidRPr="008F2D74">
        <w:rPr>
          <w:rFonts w:ascii="Helvetica LT Std" w:hAnsi="Helvetica LT Std"/>
          <w:sz w:val="19"/>
          <w:szCs w:val="19"/>
        </w:rPr>
        <w:t xml:space="preserve">lean, Sozietateak arrisku industrialetarako aseguru-poliza bat kontratatu zuen, 119.781 eurokoa, non guztira 245,87 milioi euroko kapitala aseguratu baitzen. </w:t>
      </w:r>
    </w:p>
    <w:p w:rsidR="00157A38" w:rsidRPr="008F2D74" w:rsidRDefault="00157A38" w:rsidP="00341B76">
      <w:pPr>
        <w:pStyle w:val="texto"/>
        <w:spacing w:before="200" w:after="180"/>
        <w:rPr>
          <w:rFonts w:ascii="Helvetica LT Std" w:hAnsi="Helvetica LT Std"/>
          <w:sz w:val="19"/>
          <w:szCs w:val="19"/>
        </w:rPr>
      </w:pPr>
      <w:r w:rsidRPr="008F2D74">
        <w:rPr>
          <w:rFonts w:ascii="Helvetica LT Std" w:hAnsi="Helvetica LT Std"/>
          <w:sz w:val="19"/>
          <w:szCs w:val="19"/>
        </w:rPr>
        <w:t>Hala eta guztiz ere, ez daude ez kontabilizatuta, ez inbentariatuta, eta, gainera, ez dira amo</w:t>
      </w:r>
      <w:r w:rsidRPr="008F2D74">
        <w:rPr>
          <w:rFonts w:ascii="Helvetica LT Std" w:hAnsi="Helvetica LT Std"/>
          <w:sz w:val="19"/>
          <w:szCs w:val="19"/>
        </w:rPr>
        <w:t>r</w:t>
      </w:r>
      <w:r w:rsidRPr="008F2D74">
        <w:rPr>
          <w:rFonts w:ascii="Helvetica LT Std" w:hAnsi="Helvetica LT Std"/>
          <w:sz w:val="19"/>
          <w:szCs w:val="19"/>
        </w:rPr>
        <w:t>tizatzen, hirugarrenek eraikitako urbanizazio berrien hornidura- eta saneamendu-sareak, zeinak Mankomunitateak jasotzen dituen eta Sozietateari eskualdatzen dizkion.</w:t>
      </w:r>
    </w:p>
    <w:p w:rsidR="004758E5" w:rsidRDefault="004758E5" w:rsidP="00341B76">
      <w:pPr>
        <w:pStyle w:val="texto"/>
        <w:spacing w:before="120" w:after="180"/>
        <w:rPr>
          <w:rFonts w:ascii="Helvetica LT Std" w:hAnsi="Helvetica LT Std"/>
          <w:sz w:val="19"/>
          <w:szCs w:val="19"/>
        </w:rPr>
      </w:pPr>
    </w:p>
    <w:p w:rsidR="00157A38" w:rsidRPr="008F2D74" w:rsidRDefault="00157A38" w:rsidP="00341B76">
      <w:pPr>
        <w:pStyle w:val="texto"/>
        <w:spacing w:before="120" w:after="180"/>
        <w:rPr>
          <w:rFonts w:ascii="Helvetica LT Std" w:hAnsi="Helvetica LT Std"/>
          <w:sz w:val="19"/>
          <w:szCs w:val="19"/>
        </w:rPr>
      </w:pPr>
      <w:r w:rsidRPr="008F2D74">
        <w:rPr>
          <w:rFonts w:ascii="Helvetica LT Std" w:hAnsi="Helvetica LT Std"/>
          <w:sz w:val="19"/>
          <w:szCs w:val="19"/>
        </w:rPr>
        <w:t>Ondoren, ibilgetuko kontuetako batzuk aztertzen dira.</w:t>
      </w:r>
    </w:p>
    <w:p w:rsidR="004249E9" w:rsidRPr="008F2D74" w:rsidRDefault="004249E9" w:rsidP="004249E9">
      <w:pPr>
        <w:pStyle w:val="texto"/>
        <w:spacing w:before="200" w:after="180"/>
        <w:rPr>
          <w:rFonts w:ascii="Helvetica LT Std" w:hAnsi="Helvetica LT Std" w:cs="Arial"/>
          <w:b/>
          <w:sz w:val="19"/>
          <w:szCs w:val="19"/>
        </w:rPr>
      </w:pPr>
      <w:r w:rsidRPr="008F2D74">
        <w:rPr>
          <w:rFonts w:ascii="Helvetica LT Std" w:hAnsi="Helvetica LT Std"/>
          <w:b/>
          <w:sz w:val="19"/>
          <w:szCs w:val="19"/>
        </w:rPr>
        <w:t>Emakidak.</w:t>
      </w:r>
    </w:p>
    <w:p w:rsidR="00157A38" w:rsidRPr="008F2D74" w:rsidRDefault="004249E9" w:rsidP="004249E9">
      <w:pPr>
        <w:pStyle w:val="texto"/>
        <w:rPr>
          <w:rFonts w:ascii="Helvetica LT Std" w:hAnsi="Helvetica LT Std" w:cs="Arial"/>
          <w:sz w:val="19"/>
          <w:szCs w:val="19"/>
        </w:rPr>
      </w:pPr>
      <w:r w:rsidRPr="008F2D74">
        <w:rPr>
          <w:rFonts w:ascii="Helvetica LT Std" w:hAnsi="Helvetica LT Std"/>
          <w:sz w:val="19"/>
          <w:szCs w:val="19"/>
        </w:rPr>
        <w:t>Mankomunitateak 1998ko urtarrilaren 1ean eman zizkion emakiden erabilera-eskubidea S</w:t>
      </w:r>
      <w:r w:rsidRPr="008F2D74">
        <w:rPr>
          <w:rFonts w:ascii="Helvetica LT Std" w:hAnsi="Helvetica LT Std"/>
          <w:sz w:val="19"/>
          <w:szCs w:val="19"/>
        </w:rPr>
        <w:t>o</w:t>
      </w:r>
      <w:r w:rsidRPr="008F2D74">
        <w:rPr>
          <w:rFonts w:ascii="Helvetica LT Std" w:hAnsi="Helvetica LT Std"/>
          <w:sz w:val="19"/>
          <w:szCs w:val="19"/>
        </w:rPr>
        <w:t>zietateak dauka. Emakida horiek, 3.819.280 euroko kopuruan baloratuak, Mankomunitatean err</w:t>
      </w:r>
      <w:r w:rsidRPr="008F2D74">
        <w:rPr>
          <w:rFonts w:ascii="Helvetica LT Std" w:hAnsi="Helvetica LT Std"/>
          <w:sz w:val="19"/>
          <w:szCs w:val="19"/>
        </w:rPr>
        <w:t>e</w:t>
      </w:r>
      <w:r w:rsidRPr="008F2D74">
        <w:rPr>
          <w:rFonts w:ascii="Helvetica LT Std" w:hAnsi="Helvetica LT Std"/>
          <w:sz w:val="19"/>
          <w:szCs w:val="19"/>
        </w:rPr>
        <w:t>gistratutako kontabilitate-balioaren arabera, guztiz amortizatuta daude 2013ko abenduaren 31n, emakidaren bizitza baino laburragoa den aldi batean. Honako hauei dagozkie:</w:t>
      </w:r>
    </w:p>
    <w:tbl>
      <w:tblPr>
        <w:tblW w:w="8859" w:type="dxa"/>
        <w:tblInd w:w="70" w:type="dxa"/>
        <w:tblBorders>
          <w:top w:val="single" w:sz="4" w:space="0" w:color="auto"/>
          <w:bottom w:val="single" w:sz="4" w:space="0" w:color="auto"/>
          <w:insideH w:val="single" w:sz="4" w:space="0" w:color="auto"/>
        </w:tblBorders>
        <w:tblCellMar>
          <w:left w:w="70" w:type="dxa"/>
          <w:right w:w="70" w:type="dxa"/>
        </w:tblCellMar>
        <w:tblLook w:val="0000" w:firstRow="0" w:lastRow="0" w:firstColumn="0" w:lastColumn="0" w:noHBand="0" w:noVBand="0"/>
      </w:tblPr>
      <w:tblGrid>
        <w:gridCol w:w="3691"/>
        <w:gridCol w:w="1197"/>
        <w:gridCol w:w="1200"/>
        <w:gridCol w:w="1497"/>
        <w:gridCol w:w="1274"/>
      </w:tblGrid>
      <w:tr w:rsidR="00157A38" w:rsidRPr="00DF22D8" w:rsidTr="005A5C51">
        <w:trPr>
          <w:trHeight w:val="411"/>
        </w:trPr>
        <w:tc>
          <w:tcPr>
            <w:tcW w:w="3691" w:type="dxa"/>
            <w:tcBorders>
              <w:bottom w:val="single" w:sz="4" w:space="0" w:color="auto"/>
            </w:tcBorders>
            <w:shd w:val="clear" w:color="auto" w:fill="FABF8F" w:themeFill="accent6" w:themeFillTint="99"/>
            <w:vAlign w:val="center"/>
          </w:tcPr>
          <w:p w:rsidR="00157A38" w:rsidRPr="00DF22D8" w:rsidRDefault="00157A38" w:rsidP="004D2198">
            <w:pPr>
              <w:pStyle w:val="cuatexto"/>
              <w:jc w:val="left"/>
              <w:rPr>
                <w:rFonts w:ascii="Helvetica LT Std" w:eastAsia="Calibri" w:hAnsi="Helvetica LT Std" w:cs="Arial"/>
                <w:sz w:val="16"/>
                <w:szCs w:val="16"/>
              </w:rPr>
            </w:pPr>
            <w:r w:rsidRPr="00DF22D8">
              <w:rPr>
                <w:rFonts w:ascii="Helvetica LT Std" w:hAnsi="Helvetica LT Std"/>
                <w:sz w:val="16"/>
                <w:szCs w:val="16"/>
              </w:rPr>
              <w:t>Emakidak</w:t>
            </w:r>
          </w:p>
        </w:tc>
        <w:tc>
          <w:tcPr>
            <w:tcW w:w="1197" w:type="dxa"/>
            <w:tcBorders>
              <w:bottom w:val="single" w:sz="4" w:space="0" w:color="auto"/>
            </w:tcBorders>
            <w:shd w:val="clear" w:color="auto" w:fill="FABF8F" w:themeFill="accent6" w:themeFillTint="99"/>
            <w:vAlign w:val="center"/>
          </w:tcPr>
          <w:p w:rsidR="00157A38" w:rsidRPr="00DF22D8" w:rsidRDefault="00157A38" w:rsidP="000A069F">
            <w:pPr>
              <w:spacing w:after="0"/>
              <w:ind w:firstLine="0"/>
              <w:jc w:val="center"/>
              <w:rPr>
                <w:rFonts w:ascii="Helvetica LT Std" w:eastAsia="Calibri" w:hAnsi="Helvetica LT Std" w:cs="Arial"/>
                <w:sz w:val="16"/>
                <w:szCs w:val="16"/>
              </w:rPr>
            </w:pPr>
            <w:r w:rsidRPr="00DF22D8">
              <w:rPr>
                <w:rFonts w:ascii="Helvetica LT Std" w:hAnsi="Helvetica LT Std"/>
                <w:sz w:val="16"/>
                <w:szCs w:val="16"/>
              </w:rPr>
              <w:t>Emakidaren bizitza</w:t>
            </w:r>
          </w:p>
        </w:tc>
        <w:tc>
          <w:tcPr>
            <w:tcW w:w="1200" w:type="dxa"/>
            <w:tcBorders>
              <w:bottom w:val="single" w:sz="4" w:space="0" w:color="auto"/>
            </w:tcBorders>
            <w:shd w:val="clear" w:color="auto" w:fill="FABF8F" w:themeFill="accent6" w:themeFillTint="99"/>
            <w:vAlign w:val="center"/>
          </w:tcPr>
          <w:p w:rsidR="00157A38" w:rsidRPr="00DF22D8" w:rsidRDefault="00157A38" w:rsidP="000A069F">
            <w:pPr>
              <w:spacing w:after="0"/>
              <w:ind w:firstLine="0"/>
              <w:jc w:val="right"/>
              <w:rPr>
                <w:rFonts w:ascii="Helvetica LT Std" w:eastAsia="Calibri" w:hAnsi="Helvetica LT Std" w:cs="Arial"/>
                <w:sz w:val="16"/>
                <w:szCs w:val="16"/>
              </w:rPr>
            </w:pPr>
            <w:r w:rsidRPr="00DF22D8">
              <w:rPr>
                <w:rFonts w:ascii="Helvetica LT Std" w:hAnsi="Helvetica LT Std"/>
                <w:sz w:val="16"/>
                <w:szCs w:val="16"/>
              </w:rPr>
              <w:t>Kontabilitate-balioa</w:t>
            </w:r>
          </w:p>
        </w:tc>
        <w:tc>
          <w:tcPr>
            <w:tcW w:w="1497" w:type="dxa"/>
            <w:tcBorders>
              <w:bottom w:val="single" w:sz="4" w:space="0" w:color="auto"/>
            </w:tcBorders>
            <w:shd w:val="clear" w:color="auto" w:fill="FABF8F" w:themeFill="accent6" w:themeFillTint="99"/>
            <w:vAlign w:val="center"/>
          </w:tcPr>
          <w:p w:rsidR="00157A38" w:rsidRPr="00DF22D8" w:rsidRDefault="00C0466D" w:rsidP="000A069F">
            <w:pPr>
              <w:spacing w:after="0"/>
              <w:ind w:firstLine="0"/>
              <w:jc w:val="right"/>
              <w:rPr>
                <w:rFonts w:ascii="Helvetica LT Std" w:eastAsia="Calibri" w:hAnsi="Helvetica LT Std" w:cs="Arial"/>
                <w:sz w:val="16"/>
                <w:szCs w:val="16"/>
              </w:rPr>
            </w:pPr>
            <w:r w:rsidRPr="00DF22D8">
              <w:rPr>
                <w:rFonts w:ascii="Helvetica LT Std" w:hAnsi="Helvetica LT Std"/>
                <w:sz w:val="16"/>
                <w:szCs w:val="16"/>
              </w:rPr>
              <w:t>Sozietatean alta ematea</w:t>
            </w:r>
          </w:p>
        </w:tc>
        <w:tc>
          <w:tcPr>
            <w:tcW w:w="1274" w:type="dxa"/>
            <w:tcBorders>
              <w:bottom w:val="single" w:sz="4" w:space="0" w:color="auto"/>
            </w:tcBorders>
            <w:shd w:val="clear" w:color="auto" w:fill="FABF8F" w:themeFill="accent6" w:themeFillTint="99"/>
            <w:vAlign w:val="center"/>
          </w:tcPr>
          <w:p w:rsidR="00157A38" w:rsidRPr="00DF22D8" w:rsidRDefault="00157A38" w:rsidP="000A069F">
            <w:pPr>
              <w:spacing w:after="0"/>
              <w:ind w:firstLine="0"/>
              <w:jc w:val="right"/>
              <w:rPr>
                <w:rFonts w:ascii="Helvetica LT Std" w:eastAsia="Calibri" w:hAnsi="Helvetica LT Std" w:cs="Arial"/>
                <w:sz w:val="16"/>
                <w:szCs w:val="16"/>
              </w:rPr>
            </w:pPr>
            <w:r w:rsidRPr="00DF22D8">
              <w:rPr>
                <w:rFonts w:ascii="Helvetica LT Std" w:hAnsi="Helvetica LT Std"/>
                <w:sz w:val="16"/>
                <w:szCs w:val="16"/>
              </w:rPr>
              <w:t>Amortizazio epea</w:t>
            </w:r>
          </w:p>
        </w:tc>
      </w:tr>
      <w:tr w:rsidR="00157A38" w:rsidRPr="00DF22D8" w:rsidTr="00155557">
        <w:trPr>
          <w:trHeight w:val="255"/>
        </w:trPr>
        <w:tc>
          <w:tcPr>
            <w:tcW w:w="3691" w:type="dxa"/>
            <w:tcBorders>
              <w:bottom w:val="single" w:sz="2" w:space="0" w:color="auto"/>
            </w:tcBorders>
            <w:shd w:val="clear" w:color="auto" w:fill="auto"/>
            <w:vAlign w:val="center"/>
          </w:tcPr>
          <w:p w:rsidR="00157A38" w:rsidRPr="00DF22D8" w:rsidRDefault="00157A38" w:rsidP="004D2198">
            <w:pPr>
              <w:pStyle w:val="cuatexto"/>
              <w:jc w:val="left"/>
              <w:rPr>
                <w:rFonts w:ascii="Helvetica LT Std" w:hAnsi="Helvetica LT Std"/>
                <w:sz w:val="16"/>
                <w:szCs w:val="16"/>
              </w:rPr>
            </w:pPr>
            <w:r w:rsidRPr="00DF22D8">
              <w:rPr>
                <w:rFonts w:ascii="Helvetica LT Std" w:hAnsi="Helvetica LT Std"/>
                <w:sz w:val="16"/>
                <w:szCs w:val="16"/>
              </w:rPr>
              <w:t>Artetako iturburua</w:t>
            </w:r>
          </w:p>
        </w:tc>
        <w:tc>
          <w:tcPr>
            <w:tcW w:w="1197" w:type="dxa"/>
            <w:tcBorders>
              <w:bottom w:val="single" w:sz="2" w:space="0" w:color="auto"/>
            </w:tcBorders>
            <w:shd w:val="clear" w:color="auto" w:fill="auto"/>
            <w:vAlign w:val="center"/>
          </w:tcPr>
          <w:p w:rsidR="00157A38" w:rsidRPr="00DF22D8" w:rsidRDefault="00157A38" w:rsidP="00143674">
            <w:pPr>
              <w:pStyle w:val="cuatexto"/>
              <w:jc w:val="center"/>
              <w:rPr>
                <w:rFonts w:ascii="Helvetica LT Std" w:hAnsi="Helvetica LT Std"/>
                <w:sz w:val="16"/>
                <w:szCs w:val="16"/>
              </w:rPr>
            </w:pPr>
            <w:r w:rsidRPr="00DF22D8">
              <w:rPr>
                <w:rFonts w:ascii="Helvetica LT Std" w:hAnsi="Helvetica LT Std"/>
                <w:sz w:val="16"/>
                <w:szCs w:val="16"/>
              </w:rPr>
              <w:t>30</w:t>
            </w:r>
          </w:p>
        </w:tc>
        <w:tc>
          <w:tcPr>
            <w:tcW w:w="1200" w:type="dxa"/>
            <w:tcBorders>
              <w:bottom w:val="single" w:sz="2" w:space="0" w:color="auto"/>
            </w:tcBorders>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125.319</w:t>
            </w:r>
          </w:p>
        </w:tc>
        <w:tc>
          <w:tcPr>
            <w:tcW w:w="1497" w:type="dxa"/>
            <w:tcBorders>
              <w:bottom w:val="single" w:sz="2" w:space="0" w:color="auto"/>
            </w:tcBorders>
            <w:vAlign w:val="center"/>
          </w:tcPr>
          <w:p w:rsidR="00157A38" w:rsidRPr="00DF22D8" w:rsidRDefault="00157A38" w:rsidP="00143674">
            <w:pPr>
              <w:pStyle w:val="cuatexto"/>
              <w:ind w:left="-740" w:right="285"/>
              <w:jc w:val="right"/>
              <w:rPr>
                <w:rFonts w:ascii="Helvetica LT Std" w:hAnsi="Helvetica LT Std"/>
                <w:sz w:val="16"/>
                <w:szCs w:val="16"/>
              </w:rPr>
            </w:pPr>
            <w:r w:rsidRPr="00DF22D8">
              <w:rPr>
                <w:rFonts w:ascii="Helvetica LT Std" w:hAnsi="Helvetica LT Std"/>
                <w:sz w:val="16"/>
                <w:szCs w:val="16"/>
              </w:rPr>
              <w:t>1984</w:t>
            </w:r>
          </w:p>
        </w:tc>
        <w:tc>
          <w:tcPr>
            <w:tcW w:w="1274" w:type="dxa"/>
            <w:tcBorders>
              <w:bottom w:val="single" w:sz="2" w:space="0" w:color="auto"/>
            </w:tcBorders>
            <w:shd w:val="clear" w:color="auto" w:fill="auto"/>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29</w:t>
            </w:r>
          </w:p>
        </w:tc>
      </w:tr>
      <w:tr w:rsidR="00157A38" w:rsidRPr="00DF22D8" w:rsidTr="00155557">
        <w:trPr>
          <w:trHeight w:val="255"/>
        </w:trPr>
        <w:tc>
          <w:tcPr>
            <w:tcW w:w="3691" w:type="dxa"/>
            <w:tcBorders>
              <w:top w:val="single" w:sz="2" w:space="0" w:color="auto"/>
              <w:bottom w:val="single" w:sz="2" w:space="0" w:color="auto"/>
            </w:tcBorders>
            <w:shd w:val="clear" w:color="auto" w:fill="auto"/>
            <w:vAlign w:val="center"/>
          </w:tcPr>
          <w:p w:rsidR="00157A38" w:rsidRPr="00DF22D8" w:rsidRDefault="00157A38" w:rsidP="004D2198">
            <w:pPr>
              <w:pStyle w:val="cuatexto"/>
              <w:jc w:val="left"/>
              <w:rPr>
                <w:rFonts w:ascii="Helvetica LT Std" w:hAnsi="Helvetica LT Std"/>
                <w:sz w:val="16"/>
                <w:szCs w:val="16"/>
              </w:rPr>
            </w:pPr>
            <w:r w:rsidRPr="00DF22D8">
              <w:rPr>
                <w:rFonts w:ascii="Helvetica LT Std" w:hAnsi="Helvetica LT Std"/>
                <w:sz w:val="16"/>
                <w:szCs w:val="16"/>
              </w:rPr>
              <w:t xml:space="preserve">Eugiko urtegia </w:t>
            </w:r>
          </w:p>
        </w:tc>
        <w:tc>
          <w:tcPr>
            <w:tcW w:w="1197" w:type="dxa"/>
            <w:tcBorders>
              <w:top w:val="single" w:sz="2" w:space="0" w:color="auto"/>
              <w:bottom w:val="single" w:sz="2" w:space="0" w:color="auto"/>
            </w:tcBorders>
            <w:shd w:val="clear" w:color="auto" w:fill="auto"/>
            <w:vAlign w:val="center"/>
          </w:tcPr>
          <w:p w:rsidR="00157A38" w:rsidRPr="00DF22D8" w:rsidRDefault="00157A38" w:rsidP="00143674">
            <w:pPr>
              <w:pStyle w:val="cuatexto"/>
              <w:jc w:val="center"/>
              <w:rPr>
                <w:rFonts w:ascii="Helvetica LT Std" w:hAnsi="Helvetica LT Std"/>
                <w:sz w:val="16"/>
                <w:szCs w:val="16"/>
              </w:rPr>
            </w:pPr>
            <w:r w:rsidRPr="00DF22D8">
              <w:rPr>
                <w:rFonts w:ascii="Helvetica LT Std" w:hAnsi="Helvetica LT Std"/>
                <w:sz w:val="16"/>
                <w:szCs w:val="16"/>
              </w:rPr>
              <w:t>40</w:t>
            </w:r>
          </w:p>
        </w:tc>
        <w:tc>
          <w:tcPr>
            <w:tcW w:w="1200" w:type="dxa"/>
            <w:tcBorders>
              <w:top w:val="single" w:sz="2" w:space="0" w:color="auto"/>
              <w:bottom w:val="single" w:sz="2" w:space="0" w:color="auto"/>
            </w:tcBorders>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255.084</w:t>
            </w:r>
          </w:p>
        </w:tc>
        <w:tc>
          <w:tcPr>
            <w:tcW w:w="1497" w:type="dxa"/>
            <w:tcBorders>
              <w:top w:val="single" w:sz="2" w:space="0" w:color="auto"/>
              <w:bottom w:val="single" w:sz="2" w:space="0" w:color="auto"/>
            </w:tcBorders>
            <w:vAlign w:val="center"/>
          </w:tcPr>
          <w:p w:rsidR="00157A38" w:rsidRPr="00DF22D8" w:rsidRDefault="00157A38" w:rsidP="00143674">
            <w:pPr>
              <w:pStyle w:val="cuatexto"/>
              <w:ind w:left="-740" w:right="285"/>
              <w:jc w:val="right"/>
              <w:rPr>
                <w:rFonts w:ascii="Helvetica LT Std" w:hAnsi="Helvetica LT Std"/>
                <w:sz w:val="16"/>
                <w:szCs w:val="16"/>
              </w:rPr>
            </w:pPr>
            <w:r w:rsidRPr="00DF22D8">
              <w:rPr>
                <w:rFonts w:ascii="Helvetica LT Std" w:hAnsi="Helvetica LT Std"/>
                <w:sz w:val="16"/>
                <w:szCs w:val="16"/>
              </w:rPr>
              <w:t>1982</w:t>
            </w:r>
          </w:p>
        </w:tc>
        <w:tc>
          <w:tcPr>
            <w:tcW w:w="1274" w:type="dxa"/>
            <w:tcBorders>
              <w:top w:val="single" w:sz="2" w:space="0" w:color="auto"/>
              <w:bottom w:val="single" w:sz="2" w:space="0" w:color="auto"/>
            </w:tcBorders>
            <w:shd w:val="clear" w:color="auto" w:fill="auto"/>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28</w:t>
            </w:r>
          </w:p>
        </w:tc>
      </w:tr>
      <w:tr w:rsidR="00157A38" w:rsidRPr="00DF22D8" w:rsidTr="00155557">
        <w:trPr>
          <w:trHeight w:val="255"/>
        </w:trPr>
        <w:tc>
          <w:tcPr>
            <w:tcW w:w="3691" w:type="dxa"/>
            <w:tcBorders>
              <w:top w:val="single" w:sz="2" w:space="0" w:color="auto"/>
              <w:bottom w:val="single" w:sz="2" w:space="0" w:color="auto"/>
            </w:tcBorders>
            <w:shd w:val="clear" w:color="auto" w:fill="auto"/>
            <w:vAlign w:val="center"/>
          </w:tcPr>
          <w:p w:rsidR="00157A38" w:rsidRPr="00DF22D8" w:rsidRDefault="00157A38" w:rsidP="004D2198">
            <w:pPr>
              <w:pStyle w:val="cuatexto"/>
              <w:jc w:val="left"/>
              <w:rPr>
                <w:rFonts w:ascii="Helvetica LT Std" w:hAnsi="Helvetica LT Std"/>
                <w:sz w:val="16"/>
                <w:szCs w:val="16"/>
              </w:rPr>
            </w:pPr>
            <w:r w:rsidRPr="00DF22D8">
              <w:rPr>
                <w:rFonts w:ascii="Helvetica LT Std" w:hAnsi="Helvetica LT Std"/>
                <w:sz w:val="16"/>
                <w:szCs w:val="16"/>
              </w:rPr>
              <w:t>Arakil ibaia</w:t>
            </w:r>
          </w:p>
        </w:tc>
        <w:tc>
          <w:tcPr>
            <w:tcW w:w="1197" w:type="dxa"/>
            <w:tcBorders>
              <w:top w:val="single" w:sz="2" w:space="0" w:color="auto"/>
              <w:bottom w:val="single" w:sz="2" w:space="0" w:color="auto"/>
            </w:tcBorders>
            <w:shd w:val="clear" w:color="auto" w:fill="auto"/>
            <w:vAlign w:val="center"/>
          </w:tcPr>
          <w:p w:rsidR="00157A38" w:rsidRPr="00DF22D8" w:rsidRDefault="00157A38" w:rsidP="00143674">
            <w:pPr>
              <w:pStyle w:val="cuatexto"/>
              <w:jc w:val="center"/>
              <w:rPr>
                <w:rFonts w:ascii="Helvetica LT Std" w:hAnsi="Helvetica LT Std"/>
                <w:sz w:val="16"/>
                <w:szCs w:val="16"/>
              </w:rPr>
            </w:pPr>
            <w:r w:rsidRPr="00DF22D8">
              <w:rPr>
                <w:rFonts w:ascii="Helvetica LT Std" w:hAnsi="Helvetica LT Std"/>
                <w:sz w:val="16"/>
                <w:szCs w:val="16"/>
              </w:rPr>
              <w:t>10</w:t>
            </w:r>
          </w:p>
        </w:tc>
        <w:tc>
          <w:tcPr>
            <w:tcW w:w="1200" w:type="dxa"/>
            <w:tcBorders>
              <w:top w:val="single" w:sz="2" w:space="0" w:color="auto"/>
              <w:bottom w:val="single" w:sz="2" w:space="0" w:color="auto"/>
            </w:tcBorders>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9.406</w:t>
            </w:r>
          </w:p>
        </w:tc>
        <w:tc>
          <w:tcPr>
            <w:tcW w:w="1497" w:type="dxa"/>
            <w:tcBorders>
              <w:top w:val="single" w:sz="2" w:space="0" w:color="auto"/>
              <w:bottom w:val="single" w:sz="2" w:space="0" w:color="auto"/>
            </w:tcBorders>
            <w:vAlign w:val="center"/>
          </w:tcPr>
          <w:p w:rsidR="00157A38" w:rsidRPr="00DF22D8" w:rsidRDefault="00157A38" w:rsidP="00143674">
            <w:pPr>
              <w:pStyle w:val="cuatexto"/>
              <w:ind w:left="-740" w:right="285"/>
              <w:jc w:val="right"/>
              <w:rPr>
                <w:rFonts w:ascii="Helvetica LT Std" w:hAnsi="Helvetica LT Std"/>
                <w:sz w:val="16"/>
                <w:szCs w:val="16"/>
              </w:rPr>
            </w:pPr>
            <w:r w:rsidRPr="00DF22D8">
              <w:rPr>
                <w:rFonts w:ascii="Helvetica LT Std" w:hAnsi="Helvetica LT Std"/>
                <w:sz w:val="16"/>
                <w:szCs w:val="16"/>
              </w:rPr>
              <w:t>1982</w:t>
            </w:r>
          </w:p>
        </w:tc>
        <w:tc>
          <w:tcPr>
            <w:tcW w:w="1274" w:type="dxa"/>
            <w:tcBorders>
              <w:top w:val="single" w:sz="2" w:space="0" w:color="auto"/>
              <w:bottom w:val="single" w:sz="2" w:space="0" w:color="auto"/>
            </w:tcBorders>
            <w:shd w:val="clear" w:color="auto" w:fill="auto"/>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10</w:t>
            </w:r>
          </w:p>
        </w:tc>
      </w:tr>
      <w:tr w:rsidR="00157A38" w:rsidRPr="00DF22D8" w:rsidTr="00155557">
        <w:trPr>
          <w:trHeight w:val="255"/>
        </w:trPr>
        <w:tc>
          <w:tcPr>
            <w:tcW w:w="3691" w:type="dxa"/>
            <w:tcBorders>
              <w:top w:val="single" w:sz="2" w:space="0" w:color="auto"/>
              <w:bottom w:val="single" w:sz="2" w:space="0" w:color="auto"/>
            </w:tcBorders>
            <w:shd w:val="clear" w:color="auto" w:fill="auto"/>
            <w:vAlign w:val="center"/>
          </w:tcPr>
          <w:p w:rsidR="00157A38" w:rsidRPr="00DF22D8" w:rsidRDefault="00157A38" w:rsidP="004D2198">
            <w:pPr>
              <w:pStyle w:val="cuatexto"/>
              <w:jc w:val="left"/>
              <w:rPr>
                <w:rFonts w:ascii="Helvetica LT Std" w:hAnsi="Helvetica LT Std"/>
                <w:sz w:val="16"/>
                <w:szCs w:val="16"/>
              </w:rPr>
            </w:pPr>
            <w:r w:rsidRPr="00DF22D8">
              <w:rPr>
                <w:rFonts w:ascii="Helvetica LT Std" w:hAnsi="Helvetica LT Std"/>
                <w:sz w:val="16"/>
                <w:szCs w:val="16"/>
              </w:rPr>
              <w:t xml:space="preserve">Imaz Anaien kaleko aparkalekuak </w:t>
            </w:r>
          </w:p>
        </w:tc>
        <w:tc>
          <w:tcPr>
            <w:tcW w:w="1197" w:type="dxa"/>
            <w:tcBorders>
              <w:top w:val="single" w:sz="2" w:space="0" w:color="auto"/>
              <w:bottom w:val="single" w:sz="2" w:space="0" w:color="auto"/>
            </w:tcBorders>
            <w:shd w:val="clear" w:color="auto" w:fill="auto"/>
            <w:vAlign w:val="center"/>
          </w:tcPr>
          <w:p w:rsidR="00157A38" w:rsidRPr="00DF22D8" w:rsidRDefault="00157A38" w:rsidP="00143674">
            <w:pPr>
              <w:pStyle w:val="cuatexto"/>
              <w:jc w:val="center"/>
              <w:rPr>
                <w:rFonts w:ascii="Helvetica LT Std" w:hAnsi="Helvetica LT Std"/>
                <w:sz w:val="16"/>
                <w:szCs w:val="16"/>
              </w:rPr>
            </w:pPr>
            <w:r w:rsidRPr="00DF22D8">
              <w:rPr>
                <w:rFonts w:ascii="Helvetica LT Std" w:hAnsi="Helvetica LT Std"/>
                <w:sz w:val="16"/>
                <w:szCs w:val="16"/>
              </w:rPr>
              <w:t>50</w:t>
            </w:r>
          </w:p>
        </w:tc>
        <w:tc>
          <w:tcPr>
            <w:tcW w:w="1200" w:type="dxa"/>
            <w:tcBorders>
              <w:top w:val="single" w:sz="2" w:space="0" w:color="auto"/>
              <w:bottom w:val="single" w:sz="2" w:space="0" w:color="auto"/>
            </w:tcBorders>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199.444</w:t>
            </w:r>
          </w:p>
        </w:tc>
        <w:tc>
          <w:tcPr>
            <w:tcW w:w="1497" w:type="dxa"/>
            <w:tcBorders>
              <w:top w:val="single" w:sz="2" w:space="0" w:color="auto"/>
              <w:bottom w:val="single" w:sz="2" w:space="0" w:color="auto"/>
            </w:tcBorders>
            <w:vAlign w:val="center"/>
          </w:tcPr>
          <w:p w:rsidR="00157A38" w:rsidRPr="00DF22D8" w:rsidRDefault="00157A38" w:rsidP="00143674">
            <w:pPr>
              <w:pStyle w:val="cuatexto"/>
              <w:ind w:left="-740" w:right="285"/>
              <w:jc w:val="right"/>
              <w:rPr>
                <w:rFonts w:ascii="Helvetica LT Std" w:hAnsi="Helvetica LT Std"/>
                <w:sz w:val="16"/>
                <w:szCs w:val="16"/>
              </w:rPr>
            </w:pPr>
            <w:r w:rsidRPr="00DF22D8">
              <w:rPr>
                <w:rFonts w:ascii="Helvetica LT Std" w:hAnsi="Helvetica LT Std"/>
                <w:sz w:val="16"/>
                <w:szCs w:val="16"/>
              </w:rPr>
              <w:t>1990</w:t>
            </w:r>
          </w:p>
        </w:tc>
        <w:tc>
          <w:tcPr>
            <w:tcW w:w="1274" w:type="dxa"/>
            <w:tcBorders>
              <w:top w:val="single" w:sz="2" w:space="0" w:color="auto"/>
              <w:bottom w:val="single" w:sz="2" w:space="0" w:color="auto"/>
            </w:tcBorders>
            <w:shd w:val="clear" w:color="auto" w:fill="auto"/>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20</w:t>
            </w:r>
          </w:p>
        </w:tc>
      </w:tr>
      <w:tr w:rsidR="00157A38" w:rsidRPr="00DF22D8" w:rsidTr="00155557">
        <w:trPr>
          <w:trHeight w:val="255"/>
        </w:trPr>
        <w:tc>
          <w:tcPr>
            <w:tcW w:w="3691" w:type="dxa"/>
            <w:tcBorders>
              <w:top w:val="single" w:sz="2" w:space="0" w:color="auto"/>
              <w:bottom w:val="single" w:sz="2" w:space="0" w:color="auto"/>
            </w:tcBorders>
            <w:shd w:val="clear" w:color="auto" w:fill="auto"/>
            <w:vAlign w:val="center"/>
          </w:tcPr>
          <w:p w:rsidR="00157A38" w:rsidRPr="00DF22D8" w:rsidRDefault="00157A38" w:rsidP="004D2198">
            <w:pPr>
              <w:pStyle w:val="cuatexto"/>
              <w:jc w:val="left"/>
              <w:rPr>
                <w:rFonts w:ascii="Helvetica LT Std" w:hAnsi="Helvetica LT Std"/>
                <w:sz w:val="16"/>
                <w:szCs w:val="16"/>
              </w:rPr>
            </w:pPr>
            <w:r w:rsidRPr="00DF22D8">
              <w:rPr>
                <w:rFonts w:ascii="Helvetica LT Std" w:hAnsi="Helvetica LT Std"/>
                <w:sz w:val="16"/>
                <w:szCs w:val="16"/>
              </w:rPr>
              <w:t xml:space="preserve">Eugiko aprobetxamendu hidroelektrikoa </w:t>
            </w:r>
          </w:p>
        </w:tc>
        <w:tc>
          <w:tcPr>
            <w:tcW w:w="1197" w:type="dxa"/>
            <w:tcBorders>
              <w:top w:val="single" w:sz="2" w:space="0" w:color="auto"/>
              <w:bottom w:val="single" w:sz="2" w:space="0" w:color="auto"/>
            </w:tcBorders>
            <w:shd w:val="clear" w:color="auto" w:fill="auto"/>
            <w:vAlign w:val="center"/>
          </w:tcPr>
          <w:p w:rsidR="00157A38" w:rsidRPr="00DF22D8" w:rsidRDefault="00157A38" w:rsidP="00143674">
            <w:pPr>
              <w:pStyle w:val="cuatexto"/>
              <w:jc w:val="center"/>
              <w:rPr>
                <w:rFonts w:ascii="Helvetica LT Std" w:hAnsi="Helvetica LT Std"/>
                <w:sz w:val="16"/>
                <w:szCs w:val="16"/>
              </w:rPr>
            </w:pPr>
            <w:r w:rsidRPr="00DF22D8">
              <w:rPr>
                <w:rFonts w:ascii="Helvetica LT Std" w:hAnsi="Helvetica LT Std"/>
                <w:sz w:val="16"/>
                <w:szCs w:val="16"/>
              </w:rPr>
              <w:t>70</w:t>
            </w:r>
          </w:p>
        </w:tc>
        <w:tc>
          <w:tcPr>
            <w:tcW w:w="1200" w:type="dxa"/>
            <w:tcBorders>
              <w:top w:val="single" w:sz="2" w:space="0" w:color="auto"/>
              <w:bottom w:val="single" w:sz="2" w:space="0" w:color="auto"/>
            </w:tcBorders>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2.683.669</w:t>
            </w:r>
          </w:p>
        </w:tc>
        <w:tc>
          <w:tcPr>
            <w:tcW w:w="1497" w:type="dxa"/>
            <w:tcBorders>
              <w:top w:val="single" w:sz="2" w:space="0" w:color="auto"/>
              <w:bottom w:val="single" w:sz="2" w:space="0" w:color="auto"/>
            </w:tcBorders>
            <w:vAlign w:val="center"/>
          </w:tcPr>
          <w:p w:rsidR="00157A38" w:rsidRPr="00DF22D8" w:rsidRDefault="00157A38" w:rsidP="00143674">
            <w:pPr>
              <w:pStyle w:val="cuatexto"/>
              <w:ind w:left="-740" w:right="285"/>
              <w:jc w:val="right"/>
              <w:rPr>
                <w:rFonts w:ascii="Helvetica LT Std" w:hAnsi="Helvetica LT Std"/>
                <w:sz w:val="16"/>
                <w:szCs w:val="16"/>
              </w:rPr>
            </w:pPr>
            <w:r w:rsidRPr="00DF22D8">
              <w:rPr>
                <w:rFonts w:ascii="Helvetica LT Std" w:hAnsi="Helvetica LT Std"/>
                <w:sz w:val="16"/>
                <w:szCs w:val="16"/>
              </w:rPr>
              <w:t>1990</w:t>
            </w:r>
          </w:p>
        </w:tc>
        <w:tc>
          <w:tcPr>
            <w:tcW w:w="1274" w:type="dxa"/>
            <w:tcBorders>
              <w:top w:val="single" w:sz="2" w:space="0" w:color="auto"/>
              <w:bottom w:val="single" w:sz="2" w:space="0" w:color="auto"/>
            </w:tcBorders>
            <w:shd w:val="clear" w:color="auto" w:fill="auto"/>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20</w:t>
            </w:r>
          </w:p>
        </w:tc>
      </w:tr>
      <w:tr w:rsidR="00157A38" w:rsidRPr="00DF22D8" w:rsidTr="00155557">
        <w:trPr>
          <w:trHeight w:val="255"/>
        </w:trPr>
        <w:tc>
          <w:tcPr>
            <w:tcW w:w="3691" w:type="dxa"/>
            <w:tcBorders>
              <w:top w:val="single" w:sz="2" w:space="0" w:color="auto"/>
            </w:tcBorders>
            <w:shd w:val="clear" w:color="auto" w:fill="auto"/>
            <w:vAlign w:val="center"/>
          </w:tcPr>
          <w:p w:rsidR="00157A38" w:rsidRPr="00DF22D8" w:rsidRDefault="00157A38" w:rsidP="004D2198">
            <w:pPr>
              <w:pStyle w:val="cuatexto"/>
              <w:jc w:val="left"/>
              <w:rPr>
                <w:rFonts w:ascii="Helvetica LT Std" w:hAnsi="Helvetica LT Std"/>
                <w:sz w:val="16"/>
                <w:szCs w:val="16"/>
              </w:rPr>
            </w:pPr>
            <w:r w:rsidRPr="00DF22D8">
              <w:rPr>
                <w:rFonts w:ascii="Helvetica LT Std" w:hAnsi="Helvetica LT Std"/>
                <w:sz w:val="16"/>
                <w:szCs w:val="16"/>
              </w:rPr>
              <w:t>Urtasungo aprobetxamendu hidroelektrikoa</w:t>
            </w:r>
          </w:p>
        </w:tc>
        <w:tc>
          <w:tcPr>
            <w:tcW w:w="1197" w:type="dxa"/>
            <w:tcBorders>
              <w:top w:val="single" w:sz="2" w:space="0" w:color="auto"/>
            </w:tcBorders>
            <w:shd w:val="clear" w:color="auto" w:fill="auto"/>
            <w:vAlign w:val="center"/>
          </w:tcPr>
          <w:p w:rsidR="00157A38" w:rsidRPr="00DF22D8" w:rsidRDefault="00157A38" w:rsidP="00143674">
            <w:pPr>
              <w:pStyle w:val="cuatexto"/>
              <w:jc w:val="center"/>
              <w:rPr>
                <w:rFonts w:ascii="Helvetica LT Std" w:hAnsi="Helvetica LT Std"/>
                <w:sz w:val="16"/>
                <w:szCs w:val="16"/>
              </w:rPr>
            </w:pPr>
            <w:r w:rsidRPr="00DF22D8">
              <w:rPr>
                <w:rFonts w:ascii="Helvetica LT Std" w:hAnsi="Helvetica LT Std"/>
                <w:sz w:val="16"/>
                <w:szCs w:val="16"/>
              </w:rPr>
              <w:t>70</w:t>
            </w:r>
          </w:p>
        </w:tc>
        <w:tc>
          <w:tcPr>
            <w:tcW w:w="1200" w:type="dxa"/>
            <w:tcBorders>
              <w:top w:val="single" w:sz="2" w:space="0" w:color="auto"/>
            </w:tcBorders>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546.358</w:t>
            </w:r>
          </w:p>
        </w:tc>
        <w:tc>
          <w:tcPr>
            <w:tcW w:w="1497" w:type="dxa"/>
            <w:tcBorders>
              <w:top w:val="single" w:sz="2" w:space="0" w:color="auto"/>
            </w:tcBorders>
            <w:vAlign w:val="center"/>
          </w:tcPr>
          <w:p w:rsidR="00157A38" w:rsidRPr="00DF22D8" w:rsidRDefault="00157A38" w:rsidP="00143674">
            <w:pPr>
              <w:pStyle w:val="cuatexto"/>
              <w:ind w:left="-740" w:right="285"/>
              <w:jc w:val="right"/>
              <w:rPr>
                <w:rFonts w:ascii="Helvetica LT Std" w:hAnsi="Helvetica LT Std"/>
                <w:sz w:val="16"/>
                <w:szCs w:val="16"/>
              </w:rPr>
            </w:pPr>
            <w:r w:rsidRPr="00DF22D8">
              <w:rPr>
                <w:rFonts w:ascii="Helvetica LT Std" w:hAnsi="Helvetica LT Std"/>
                <w:sz w:val="16"/>
                <w:szCs w:val="16"/>
              </w:rPr>
              <w:t>1992</w:t>
            </w:r>
          </w:p>
        </w:tc>
        <w:tc>
          <w:tcPr>
            <w:tcW w:w="1274" w:type="dxa"/>
            <w:tcBorders>
              <w:top w:val="single" w:sz="2" w:space="0" w:color="auto"/>
            </w:tcBorders>
            <w:shd w:val="clear" w:color="auto" w:fill="auto"/>
            <w:vAlign w:val="center"/>
          </w:tcPr>
          <w:p w:rsidR="00157A38" w:rsidRPr="00DF22D8" w:rsidRDefault="00157A38" w:rsidP="00143674">
            <w:pPr>
              <w:pStyle w:val="cuatexto"/>
              <w:jc w:val="right"/>
              <w:rPr>
                <w:rFonts w:ascii="Helvetica LT Std" w:hAnsi="Helvetica LT Std"/>
                <w:sz w:val="16"/>
                <w:szCs w:val="16"/>
              </w:rPr>
            </w:pPr>
            <w:r w:rsidRPr="00DF22D8">
              <w:rPr>
                <w:rFonts w:ascii="Helvetica LT Std" w:hAnsi="Helvetica LT Std"/>
                <w:sz w:val="16"/>
                <w:szCs w:val="16"/>
              </w:rPr>
              <w:t>20</w:t>
            </w:r>
          </w:p>
        </w:tc>
      </w:tr>
      <w:tr w:rsidR="00157A38" w:rsidRPr="00DF22D8" w:rsidTr="00155557">
        <w:trPr>
          <w:trHeight w:val="312"/>
        </w:trPr>
        <w:tc>
          <w:tcPr>
            <w:tcW w:w="3691" w:type="dxa"/>
            <w:shd w:val="clear" w:color="auto" w:fill="FABF8F" w:themeFill="accent6" w:themeFillTint="99"/>
            <w:vAlign w:val="center"/>
          </w:tcPr>
          <w:p w:rsidR="00157A38" w:rsidRPr="00DF22D8" w:rsidRDefault="00157A38" w:rsidP="004D2198">
            <w:pPr>
              <w:pStyle w:val="cuatexto"/>
              <w:jc w:val="left"/>
              <w:rPr>
                <w:rFonts w:ascii="Helvetica LT Std" w:hAnsi="Helvetica LT Std" w:cs="Arial"/>
                <w:sz w:val="16"/>
                <w:szCs w:val="16"/>
              </w:rPr>
            </w:pPr>
            <w:r w:rsidRPr="00DF22D8">
              <w:rPr>
                <w:rFonts w:ascii="Helvetica LT Std" w:hAnsi="Helvetica LT Std"/>
                <w:sz w:val="16"/>
                <w:szCs w:val="16"/>
              </w:rPr>
              <w:t>Emakidak, guztira</w:t>
            </w:r>
          </w:p>
        </w:tc>
        <w:tc>
          <w:tcPr>
            <w:tcW w:w="1197" w:type="dxa"/>
            <w:shd w:val="clear" w:color="auto" w:fill="FABF8F" w:themeFill="accent6" w:themeFillTint="99"/>
            <w:vAlign w:val="center"/>
          </w:tcPr>
          <w:p w:rsidR="00157A38" w:rsidRPr="00DF22D8" w:rsidRDefault="00157A38" w:rsidP="00143674">
            <w:pPr>
              <w:pStyle w:val="cuatexto"/>
              <w:jc w:val="center"/>
              <w:rPr>
                <w:rFonts w:ascii="Helvetica LT Std" w:hAnsi="Helvetica LT Std" w:cs="Arial"/>
                <w:sz w:val="16"/>
                <w:szCs w:val="16"/>
              </w:rPr>
            </w:pPr>
          </w:p>
        </w:tc>
        <w:tc>
          <w:tcPr>
            <w:tcW w:w="1200" w:type="dxa"/>
            <w:shd w:val="clear" w:color="auto" w:fill="FABF8F" w:themeFill="accent6" w:themeFillTint="99"/>
            <w:vAlign w:val="center"/>
          </w:tcPr>
          <w:p w:rsidR="00157A38" w:rsidRPr="00DF22D8" w:rsidRDefault="00157A38" w:rsidP="00143674">
            <w:pPr>
              <w:pStyle w:val="cuatexto"/>
              <w:jc w:val="right"/>
              <w:rPr>
                <w:rFonts w:ascii="Helvetica LT Std" w:hAnsi="Helvetica LT Std" w:cs="Arial"/>
                <w:sz w:val="16"/>
                <w:szCs w:val="16"/>
              </w:rPr>
            </w:pPr>
            <w:r w:rsidRPr="00DF22D8">
              <w:rPr>
                <w:rFonts w:ascii="Helvetica LT Std" w:hAnsi="Helvetica LT Std" w:cs="Arial"/>
                <w:sz w:val="16"/>
                <w:szCs w:val="16"/>
              </w:rPr>
              <w:fldChar w:fldCharType="begin"/>
            </w:r>
            <w:r w:rsidRPr="00DF22D8">
              <w:rPr>
                <w:rFonts w:ascii="Helvetica LT Std" w:hAnsi="Helvetica LT Std" w:cs="Arial"/>
                <w:sz w:val="16"/>
                <w:szCs w:val="16"/>
              </w:rPr>
              <w:instrText xml:space="preserve"> =SUM(ABOVE) </w:instrText>
            </w:r>
            <w:r w:rsidRPr="00DF22D8">
              <w:rPr>
                <w:rFonts w:ascii="Helvetica LT Std" w:hAnsi="Helvetica LT Std" w:cs="Arial"/>
                <w:sz w:val="16"/>
                <w:szCs w:val="16"/>
              </w:rPr>
              <w:fldChar w:fldCharType="separate"/>
            </w:r>
            <w:r w:rsidRPr="00DF22D8">
              <w:rPr>
                <w:rFonts w:ascii="Helvetica LT Std" w:hAnsi="Helvetica LT Std" w:cs="Arial"/>
                <w:noProof/>
                <w:sz w:val="16"/>
                <w:szCs w:val="16"/>
              </w:rPr>
              <w:t>3.819.280</w:t>
            </w:r>
            <w:r w:rsidRPr="00DF22D8">
              <w:rPr>
                <w:rFonts w:ascii="Helvetica LT Std" w:hAnsi="Helvetica LT Std" w:cs="Arial"/>
                <w:sz w:val="16"/>
                <w:szCs w:val="16"/>
              </w:rPr>
              <w:fldChar w:fldCharType="end"/>
            </w:r>
          </w:p>
        </w:tc>
        <w:tc>
          <w:tcPr>
            <w:tcW w:w="1497" w:type="dxa"/>
            <w:shd w:val="clear" w:color="auto" w:fill="FABF8F" w:themeFill="accent6" w:themeFillTint="99"/>
            <w:vAlign w:val="center"/>
          </w:tcPr>
          <w:p w:rsidR="00157A38" w:rsidRPr="00DF22D8" w:rsidRDefault="00157A38" w:rsidP="00143674">
            <w:pPr>
              <w:pStyle w:val="cuatexto"/>
              <w:jc w:val="right"/>
              <w:rPr>
                <w:rFonts w:ascii="Helvetica LT Std" w:hAnsi="Helvetica LT Std" w:cs="Arial"/>
                <w:sz w:val="16"/>
                <w:szCs w:val="16"/>
              </w:rPr>
            </w:pPr>
          </w:p>
        </w:tc>
        <w:tc>
          <w:tcPr>
            <w:tcW w:w="1274" w:type="dxa"/>
            <w:shd w:val="clear" w:color="auto" w:fill="FABF8F" w:themeFill="accent6" w:themeFillTint="99"/>
            <w:vAlign w:val="center"/>
          </w:tcPr>
          <w:p w:rsidR="00157A38" w:rsidRPr="00DF22D8" w:rsidRDefault="00157A38" w:rsidP="00143674">
            <w:pPr>
              <w:pStyle w:val="cuatexto"/>
              <w:jc w:val="right"/>
              <w:rPr>
                <w:rFonts w:ascii="Helvetica LT Std" w:hAnsi="Helvetica LT Std" w:cs="Arial"/>
                <w:sz w:val="16"/>
                <w:szCs w:val="16"/>
              </w:rPr>
            </w:pPr>
          </w:p>
        </w:tc>
      </w:tr>
    </w:tbl>
    <w:p w:rsidR="004249E9" w:rsidRPr="008F2D74" w:rsidRDefault="00157A38" w:rsidP="004249E9">
      <w:pPr>
        <w:pStyle w:val="texto"/>
        <w:tabs>
          <w:tab w:val="clear" w:pos="2835"/>
          <w:tab w:val="clear" w:pos="3969"/>
          <w:tab w:val="clear" w:pos="5103"/>
          <w:tab w:val="clear" w:pos="6237"/>
          <w:tab w:val="clear" w:pos="7371"/>
          <w:tab w:val="left" w:pos="480"/>
          <w:tab w:val="num" w:pos="720"/>
        </w:tabs>
        <w:spacing w:before="240" w:after="240"/>
        <w:ind w:left="289" w:firstLine="0"/>
        <w:rPr>
          <w:rFonts w:ascii="Helvetica LT Std" w:hAnsi="Helvetica LT Std" w:cs="Arial"/>
          <w:b/>
          <w:sz w:val="19"/>
          <w:szCs w:val="19"/>
        </w:rPr>
      </w:pPr>
      <w:r w:rsidRPr="008F2D74">
        <w:rPr>
          <w:rFonts w:ascii="Helvetica LT Std" w:hAnsi="Helvetica LT Std"/>
          <w:b/>
          <w:sz w:val="19"/>
          <w:szCs w:val="19"/>
        </w:rPr>
        <w:t>Lursailak eta eraikinak.</w:t>
      </w:r>
    </w:p>
    <w:p w:rsidR="00157A38" w:rsidRPr="008F2D74" w:rsidRDefault="004249E9" w:rsidP="004249E9">
      <w:pPr>
        <w:pStyle w:val="texto"/>
        <w:rPr>
          <w:rFonts w:ascii="Helvetica LT Std" w:hAnsi="Helvetica LT Std" w:cs="Arial"/>
          <w:sz w:val="19"/>
          <w:szCs w:val="19"/>
        </w:rPr>
      </w:pPr>
      <w:r w:rsidRPr="008F2D74">
        <w:rPr>
          <w:rFonts w:ascii="Helvetica LT Std" w:hAnsi="Helvetica LT Std"/>
          <w:sz w:val="19"/>
          <w:szCs w:val="19"/>
        </w:rPr>
        <w:t>2013ko abenduaren 31n, 92.824.006 euroko kontabilitate-balioa dute. Hona xehakatzea:</w:t>
      </w:r>
    </w:p>
    <w:tbl>
      <w:tblPr>
        <w:tblW w:w="8871" w:type="dxa"/>
        <w:jc w:val="center"/>
        <w:tblInd w:w="183" w:type="dxa"/>
        <w:tblLayout w:type="fixed"/>
        <w:tblCellMar>
          <w:left w:w="70" w:type="dxa"/>
          <w:right w:w="70" w:type="dxa"/>
        </w:tblCellMar>
        <w:tblLook w:val="0000" w:firstRow="0" w:lastRow="0" w:firstColumn="0" w:lastColumn="0" w:noHBand="0" w:noVBand="0"/>
      </w:tblPr>
      <w:tblGrid>
        <w:gridCol w:w="2002"/>
        <w:gridCol w:w="6869"/>
      </w:tblGrid>
      <w:tr w:rsidR="00157A38" w:rsidRPr="00DF22D8" w:rsidTr="004249E9">
        <w:trPr>
          <w:trHeight w:val="340"/>
          <w:jc w:val="center"/>
        </w:trPr>
        <w:tc>
          <w:tcPr>
            <w:tcW w:w="2002"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left"/>
              <w:rPr>
                <w:rFonts w:ascii="Helvetica LT Std" w:hAnsi="Helvetica LT Std"/>
                <w:sz w:val="16"/>
                <w:szCs w:val="16"/>
              </w:rPr>
            </w:pPr>
          </w:p>
        </w:tc>
        <w:tc>
          <w:tcPr>
            <w:tcW w:w="6869"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right"/>
              <w:rPr>
                <w:rFonts w:ascii="Helvetica LT Std" w:hAnsi="Helvetica LT Std"/>
                <w:sz w:val="16"/>
                <w:szCs w:val="16"/>
              </w:rPr>
            </w:pPr>
            <w:r w:rsidRPr="00DF22D8">
              <w:rPr>
                <w:rFonts w:ascii="Helvetica LT Std" w:hAnsi="Helvetica LT Std"/>
                <w:sz w:val="16"/>
                <w:szCs w:val="16"/>
              </w:rPr>
              <w:t>2011</w:t>
            </w:r>
          </w:p>
        </w:tc>
      </w:tr>
      <w:tr w:rsidR="00157A38" w:rsidRPr="00DF22D8" w:rsidTr="004249E9">
        <w:trPr>
          <w:trHeight w:val="255"/>
          <w:jc w:val="center"/>
        </w:trPr>
        <w:tc>
          <w:tcPr>
            <w:tcW w:w="2002" w:type="dxa"/>
            <w:tcBorders>
              <w:top w:val="single" w:sz="4"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Lursailak</w:t>
            </w:r>
          </w:p>
        </w:tc>
        <w:tc>
          <w:tcPr>
            <w:tcW w:w="6869" w:type="dxa"/>
            <w:tcBorders>
              <w:top w:val="single" w:sz="4"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26.429.779</w:t>
            </w:r>
          </w:p>
        </w:tc>
      </w:tr>
      <w:tr w:rsidR="00157A38" w:rsidRPr="00DF22D8" w:rsidTr="004249E9">
        <w:trPr>
          <w:trHeight w:val="255"/>
          <w:jc w:val="center"/>
        </w:trPr>
        <w:tc>
          <w:tcPr>
            <w:tcW w:w="2002" w:type="dxa"/>
            <w:tcBorders>
              <w:top w:val="single" w:sz="2" w:space="0" w:color="auto"/>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Eraikinak</w:t>
            </w:r>
          </w:p>
        </w:tc>
        <w:tc>
          <w:tcPr>
            <w:tcW w:w="6869" w:type="dxa"/>
            <w:tcBorders>
              <w:top w:val="single" w:sz="2" w:space="0" w:color="auto"/>
              <w:bottom w:val="single" w:sz="4"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66.394.227</w:t>
            </w:r>
          </w:p>
        </w:tc>
      </w:tr>
      <w:tr w:rsidR="00157A38" w:rsidRPr="00DF22D8" w:rsidTr="004249E9">
        <w:trPr>
          <w:trHeight w:val="312"/>
          <w:jc w:val="center"/>
        </w:trPr>
        <w:tc>
          <w:tcPr>
            <w:tcW w:w="2002"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texto"/>
              <w:jc w:val="left"/>
              <w:rPr>
                <w:rFonts w:ascii="Helvetica LT Std" w:hAnsi="Helvetica LT Std" w:cs="Arial"/>
                <w:sz w:val="16"/>
                <w:szCs w:val="16"/>
              </w:rPr>
            </w:pPr>
            <w:r w:rsidRPr="00DF22D8">
              <w:rPr>
                <w:rFonts w:ascii="Helvetica LT Std" w:hAnsi="Helvetica LT Std"/>
                <w:sz w:val="16"/>
                <w:szCs w:val="16"/>
              </w:rPr>
              <w:t>Guztira</w:t>
            </w:r>
          </w:p>
        </w:tc>
        <w:tc>
          <w:tcPr>
            <w:tcW w:w="6869"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texto"/>
              <w:jc w:val="right"/>
              <w:rPr>
                <w:rFonts w:ascii="Helvetica LT Std" w:hAnsi="Helvetica LT Std" w:cs="Arial"/>
                <w:sz w:val="16"/>
                <w:szCs w:val="16"/>
              </w:rPr>
            </w:pPr>
            <w:r w:rsidRPr="00DF22D8">
              <w:rPr>
                <w:rFonts w:ascii="Helvetica LT Std" w:hAnsi="Helvetica LT Std"/>
                <w:sz w:val="16"/>
                <w:szCs w:val="16"/>
              </w:rPr>
              <w:t>92.824.006</w:t>
            </w:r>
          </w:p>
        </w:tc>
      </w:tr>
    </w:tbl>
    <w:p w:rsidR="00157A38" w:rsidRPr="008F2D74" w:rsidRDefault="00157A38" w:rsidP="00143674">
      <w:pPr>
        <w:pStyle w:val="texto"/>
        <w:spacing w:before="240"/>
        <w:rPr>
          <w:rFonts w:ascii="Helvetica LT Std" w:hAnsi="Helvetica LT Std"/>
          <w:sz w:val="19"/>
          <w:szCs w:val="19"/>
        </w:rPr>
      </w:pPr>
      <w:r w:rsidRPr="008F2D74">
        <w:rPr>
          <w:rFonts w:ascii="Helvetica LT Std" w:hAnsi="Helvetica LT Std"/>
          <w:sz w:val="19"/>
          <w:szCs w:val="19"/>
        </w:rPr>
        <w:t>Eraikinen artean, Aratzuriko araztegia dago, 23,4 milioi eurokoa, eta 15,24 milioi euro egiten duten zenbait biltegi.</w:t>
      </w:r>
    </w:p>
    <w:p w:rsidR="00157A38" w:rsidRPr="008F2D74" w:rsidRDefault="00157A38" w:rsidP="00157A38">
      <w:pPr>
        <w:pStyle w:val="texto"/>
        <w:spacing w:before="120"/>
        <w:rPr>
          <w:rFonts w:ascii="Helvetica LT Std" w:hAnsi="Helvetica LT Std"/>
          <w:sz w:val="19"/>
          <w:szCs w:val="19"/>
        </w:rPr>
      </w:pPr>
      <w:r w:rsidRPr="008F2D74">
        <w:rPr>
          <w:rFonts w:ascii="Helvetica LT Std" w:hAnsi="Helvetica LT Std"/>
          <w:sz w:val="19"/>
          <w:szCs w:val="19"/>
        </w:rPr>
        <w:t>Lursailetan, Gongorako zabortegia nabarmendu beharra dago, 22,36 milioi eurorekin. 12,63 milioi eurotan amortizatuta dago.</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Deuseztatzeko eta lehengoratzeko hornidura 24.589.527 eurokoa da 2013ko abenduaren 31n, eta haren kalkulua zabortegia ixteko kostuei eta ixtearen ondorengo mantentzeari buruzko 2008ko azterlan batean oinarritzen da –2011n berrikusi zen–. Gaur egun KPIaren arabera gau</w:t>
      </w:r>
      <w:r w:rsidRPr="008F2D74">
        <w:rPr>
          <w:rFonts w:ascii="Helvetica LT Std" w:hAnsi="Helvetica LT Std"/>
          <w:sz w:val="19"/>
          <w:szCs w:val="19"/>
        </w:rPr>
        <w:t>r</w:t>
      </w:r>
      <w:r w:rsidRPr="008F2D74">
        <w:rPr>
          <w:rFonts w:ascii="Helvetica LT Std" w:hAnsi="Helvetica LT Std"/>
          <w:sz w:val="19"/>
          <w:szCs w:val="19"/>
        </w:rPr>
        <w:t xml:space="preserve">kotzen da. </w:t>
      </w:r>
    </w:p>
    <w:p w:rsidR="004249E9" w:rsidRPr="008F2D74" w:rsidRDefault="00157A38" w:rsidP="004249E9">
      <w:pPr>
        <w:pStyle w:val="texto"/>
        <w:rPr>
          <w:rFonts w:ascii="Helvetica LT Std" w:hAnsi="Helvetica LT Std" w:cs="Arial"/>
          <w:b/>
          <w:sz w:val="19"/>
          <w:szCs w:val="19"/>
        </w:rPr>
      </w:pPr>
      <w:r w:rsidRPr="008F2D74">
        <w:rPr>
          <w:rFonts w:ascii="Helvetica LT Std" w:hAnsi="Helvetica LT Std"/>
          <w:b/>
          <w:sz w:val="19"/>
          <w:szCs w:val="19"/>
        </w:rPr>
        <w:t>Instalazio teknikoak eta bestelako ibilgetua.</w:t>
      </w:r>
    </w:p>
    <w:p w:rsidR="00157A38" w:rsidRPr="008F2D74" w:rsidRDefault="004249E9" w:rsidP="004249E9">
      <w:pPr>
        <w:pStyle w:val="texto"/>
        <w:rPr>
          <w:rFonts w:ascii="Helvetica LT Std" w:hAnsi="Helvetica LT Std" w:cs="Arial"/>
          <w:sz w:val="19"/>
          <w:szCs w:val="19"/>
        </w:rPr>
      </w:pPr>
      <w:r w:rsidRPr="008F2D74">
        <w:rPr>
          <w:rFonts w:ascii="Helvetica LT Std" w:hAnsi="Helvetica LT Std"/>
          <w:sz w:val="19"/>
          <w:szCs w:val="19"/>
        </w:rPr>
        <w:t>2013ko abenduaren 31n 275,05 milioi euroko saldoa dauka. Horren barruan, 214,23 milioi in</w:t>
      </w:r>
      <w:r w:rsidRPr="008F2D74">
        <w:rPr>
          <w:rFonts w:ascii="Helvetica LT Std" w:hAnsi="Helvetica LT Std"/>
          <w:sz w:val="19"/>
          <w:szCs w:val="19"/>
        </w:rPr>
        <w:t>s</w:t>
      </w:r>
      <w:r w:rsidRPr="008F2D74">
        <w:rPr>
          <w:rFonts w:ascii="Helvetica LT Std" w:hAnsi="Helvetica LT Std"/>
          <w:sz w:val="19"/>
          <w:szCs w:val="19"/>
        </w:rPr>
        <w:t>talazio teknikoei dagozkie, nagusiki tokiko sareei eta hornidura-sareei.</w:t>
      </w:r>
    </w:p>
    <w:p w:rsidR="004758E5" w:rsidRDefault="004758E5">
      <w:pPr>
        <w:spacing w:after="0"/>
        <w:ind w:firstLine="0"/>
        <w:jc w:val="left"/>
        <w:rPr>
          <w:rFonts w:ascii="Helvetica LT Std" w:hAnsi="Helvetica LT Std"/>
          <w:b/>
          <w:spacing w:val="6"/>
          <w:sz w:val="19"/>
          <w:szCs w:val="19"/>
        </w:rPr>
      </w:pPr>
      <w:r>
        <w:rPr>
          <w:rFonts w:ascii="Helvetica LT Std" w:hAnsi="Helvetica LT Std"/>
          <w:b/>
          <w:sz w:val="19"/>
          <w:szCs w:val="19"/>
        </w:rPr>
        <w:br w:type="page"/>
      </w:r>
    </w:p>
    <w:p w:rsidR="00157A38" w:rsidRPr="008F2D74" w:rsidRDefault="00157A38" w:rsidP="00A86160">
      <w:pPr>
        <w:pStyle w:val="texto"/>
        <w:tabs>
          <w:tab w:val="clear" w:pos="2835"/>
          <w:tab w:val="clear" w:pos="3969"/>
          <w:tab w:val="clear" w:pos="5103"/>
          <w:tab w:val="clear" w:pos="6237"/>
          <w:tab w:val="clear" w:pos="7371"/>
          <w:tab w:val="left" w:pos="480"/>
          <w:tab w:val="num" w:pos="720"/>
        </w:tabs>
        <w:ind w:left="290" w:firstLine="0"/>
        <w:rPr>
          <w:rFonts w:ascii="Helvetica LT Std" w:hAnsi="Helvetica LT Std" w:cs="Arial"/>
          <w:b/>
          <w:sz w:val="19"/>
          <w:szCs w:val="19"/>
        </w:rPr>
      </w:pPr>
      <w:r w:rsidRPr="008F2D74">
        <w:rPr>
          <w:rFonts w:ascii="Helvetica LT Std" w:hAnsi="Helvetica LT Std"/>
          <w:b/>
          <w:sz w:val="19"/>
          <w:szCs w:val="19"/>
        </w:rPr>
        <w:lastRenderedPageBreak/>
        <w:t>Inbertsioak eta ibilgetua.</w:t>
      </w:r>
    </w:p>
    <w:p w:rsidR="00157A38" w:rsidRPr="008F2D74" w:rsidRDefault="00157A38" w:rsidP="00157A38">
      <w:pPr>
        <w:pStyle w:val="texto"/>
        <w:tabs>
          <w:tab w:val="num" w:pos="560"/>
        </w:tabs>
        <w:spacing w:before="120"/>
        <w:rPr>
          <w:rFonts w:ascii="Helvetica LT Std" w:hAnsi="Helvetica LT Std"/>
          <w:sz w:val="19"/>
          <w:szCs w:val="19"/>
        </w:rPr>
      </w:pPr>
      <w:r w:rsidRPr="008F2D74">
        <w:rPr>
          <w:rFonts w:ascii="Helvetica LT Std" w:hAnsi="Helvetica LT Std"/>
          <w:sz w:val="19"/>
          <w:szCs w:val="19"/>
        </w:rPr>
        <w:t>Sozietate publikoak urtero jarduketetarako, inbertsioetarako eta finantzaketarako programa bat egiten du, non inbertsioak, haien finantzabideak eta ekitaldi bakoitzerako aurreikusitako ja</w:t>
      </w:r>
      <w:r w:rsidRPr="008F2D74">
        <w:rPr>
          <w:rFonts w:ascii="Helvetica LT Std" w:hAnsi="Helvetica LT Std"/>
          <w:sz w:val="19"/>
          <w:szCs w:val="19"/>
        </w:rPr>
        <w:t>r</w:t>
      </w:r>
      <w:r w:rsidRPr="008F2D74">
        <w:rPr>
          <w:rFonts w:ascii="Helvetica LT Std" w:hAnsi="Helvetica LT Std"/>
          <w:sz w:val="19"/>
          <w:szCs w:val="19"/>
        </w:rPr>
        <w:t>duketen oroitidazkia jasotzen baita. Ez dira adierazten bilatzen diren helburuak eta sortzea e</w:t>
      </w:r>
      <w:r w:rsidRPr="008F2D74">
        <w:rPr>
          <w:rFonts w:ascii="Helvetica LT Std" w:hAnsi="Helvetica LT Std"/>
          <w:sz w:val="19"/>
          <w:szCs w:val="19"/>
        </w:rPr>
        <w:t>s</w:t>
      </w:r>
      <w:r w:rsidRPr="008F2D74">
        <w:rPr>
          <w:rFonts w:ascii="Helvetica LT Std" w:hAnsi="Helvetica LT Std"/>
          <w:sz w:val="19"/>
          <w:szCs w:val="19"/>
        </w:rPr>
        <w:t>pero diren errentak. Inbertsioen urteko programak sozietatearen inbertsioko eta finantzaketako lau-urteko planei erantzuten die.</w:t>
      </w:r>
    </w:p>
    <w:p w:rsidR="00356464" w:rsidRPr="008F2D74" w:rsidRDefault="00356464" w:rsidP="00157A38">
      <w:pPr>
        <w:pStyle w:val="texto"/>
        <w:tabs>
          <w:tab w:val="num" w:pos="560"/>
        </w:tabs>
        <w:spacing w:before="120"/>
        <w:rPr>
          <w:rFonts w:ascii="Helvetica LT Std" w:hAnsi="Helvetica LT Std"/>
          <w:sz w:val="19"/>
          <w:szCs w:val="19"/>
        </w:rPr>
      </w:pPr>
      <w:r w:rsidRPr="008F2D74">
        <w:rPr>
          <w:rFonts w:ascii="Helvetica LT Std" w:hAnsi="Helvetica LT Std"/>
          <w:sz w:val="19"/>
          <w:szCs w:val="19"/>
        </w:rPr>
        <w:t>Ez dago jasota jarduketen, inbertsioen eta finantzaketaren urteko programaren exekuzioaren jarraipenik egiten denik.</w:t>
      </w:r>
    </w:p>
    <w:p w:rsidR="00157A38" w:rsidRPr="008F2D74" w:rsidRDefault="00157A38" w:rsidP="00037A79">
      <w:pPr>
        <w:pStyle w:val="texto"/>
        <w:spacing w:before="120" w:after="260"/>
        <w:rPr>
          <w:rFonts w:ascii="Helvetica LT Std" w:hAnsi="Helvetica LT Std"/>
          <w:sz w:val="19"/>
          <w:szCs w:val="19"/>
        </w:rPr>
      </w:pPr>
      <w:r w:rsidRPr="008F2D74">
        <w:rPr>
          <w:rFonts w:ascii="Helvetica LT Std" w:hAnsi="Helvetica LT Std"/>
          <w:sz w:val="19"/>
          <w:szCs w:val="19"/>
        </w:rPr>
        <w:t>Ondoren alderatzen ditugu 2011, 2012 eta 2013ko ekitaldietan aurreikusitako eta gauzatutako kapitaleko inbertsioak eta diru-laguntzak.</w:t>
      </w:r>
    </w:p>
    <w:tbl>
      <w:tblPr>
        <w:tblW w:w="8826" w:type="dxa"/>
        <w:jc w:val="center"/>
        <w:tblLayout w:type="fixed"/>
        <w:tblCellMar>
          <w:left w:w="70" w:type="dxa"/>
          <w:right w:w="70" w:type="dxa"/>
        </w:tblCellMar>
        <w:tblLook w:val="0000" w:firstRow="0" w:lastRow="0" w:firstColumn="0" w:lastColumn="0" w:noHBand="0" w:noVBand="0"/>
      </w:tblPr>
      <w:tblGrid>
        <w:gridCol w:w="4015"/>
        <w:gridCol w:w="1275"/>
        <w:gridCol w:w="1187"/>
        <w:gridCol w:w="1187"/>
        <w:gridCol w:w="1162"/>
      </w:tblGrid>
      <w:tr w:rsidR="00157A38" w:rsidRPr="00DF22D8" w:rsidTr="00A86160">
        <w:trPr>
          <w:trHeight w:val="284"/>
          <w:jc w:val="center"/>
        </w:trPr>
        <w:tc>
          <w:tcPr>
            <w:tcW w:w="4015"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left"/>
              <w:rPr>
                <w:rFonts w:ascii="Helvetica LT Std" w:hAnsi="Helvetica LT Std"/>
                <w:sz w:val="16"/>
                <w:szCs w:val="16"/>
              </w:rPr>
            </w:pPr>
          </w:p>
        </w:tc>
        <w:tc>
          <w:tcPr>
            <w:tcW w:w="1275" w:type="dxa"/>
            <w:tcBorders>
              <w:top w:val="single" w:sz="4" w:space="0" w:color="auto"/>
              <w:bottom w:val="single" w:sz="4" w:space="0" w:color="auto"/>
            </w:tcBorders>
            <w:shd w:val="clear" w:color="auto" w:fill="FABF8F" w:themeFill="accent6" w:themeFillTint="99"/>
            <w:vAlign w:val="center"/>
          </w:tcPr>
          <w:p w:rsidR="00157A38" w:rsidRPr="00DF22D8" w:rsidRDefault="00157A38" w:rsidP="00A86160">
            <w:pPr>
              <w:pStyle w:val="cuadroCabe"/>
              <w:jc w:val="right"/>
              <w:rPr>
                <w:rFonts w:ascii="Helvetica LT Std" w:hAnsi="Helvetica LT Std"/>
                <w:sz w:val="16"/>
                <w:szCs w:val="16"/>
              </w:rPr>
            </w:pPr>
            <w:r w:rsidRPr="00DF22D8">
              <w:rPr>
                <w:rFonts w:ascii="Helvetica LT Std" w:hAnsi="Helvetica LT Std"/>
                <w:sz w:val="16"/>
                <w:szCs w:val="16"/>
              </w:rPr>
              <w:t>2011</w:t>
            </w:r>
          </w:p>
        </w:tc>
        <w:tc>
          <w:tcPr>
            <w:tcW w:w="1187" w:type="dxa"/>
            <w:tcBorders>
              <w:top w:val="single" w:sz="4" w:space="0" w:color="auto"/>
              <w:bottom w:val="single" w:sz="4" w:space="0" w:color="auto"/>
            </w:tcBorders>
            <w:shd w:val="clear" w:color="auto" w:fill="FABF8F" w:themeFill="accent6" w:themeFillTint="99"/>
            <w:vAlign w:val="center"/>
          </w:tcPr>
          <w:p w:rsidR="00157A38" w:rsidRPr="00DF22D8" w:rsidRDefault="00157A38" w:rsidP="00A86160">
            <w:pPr>
              <w:pStyle w:val="cuadroCabe"/>
              <w:jc w:val="right"/>
              <w:rPr>
                <w:rFonts w:ascii="Helvetica LT Std" w:hAnsi="Helvetica LT Std"/>
                <w:sz w:val="16"/>
                <w:szCs w:val="16"/>
              </w:rPr>
            </w:pPr>
            <w:r w:rsidRPr="00DF22D8">
              <w:rPr>
                <w:rFonts w:ascii="Helvetica LT Std" w:hAnsi="Helvetica LT Std"/>
                <w:sz w:val="16"/>
                <w:szCs w:val="16"/>
              </w:rPr>
              <w:t>2012</w:t>
            </w:r>
          </w:p>
        </w:tc>
        <w:tc>
          <w:tcPr>
            <w:tcW w:w="1187" w:type="dxa"/>
            <w:tcBorders>
              <w:top w:val="single" w:sz="4" w:space="0" w:color="auto"/>
              <w:bottom w:val="single" w:sz="4" w:space="0" w:color="auto"/>
            </w:tcBorders>
            <w:shd w:val="clear" w:color="auto" w:fill="FABF8F" w:themeFill="accent6" w:themeFillTint="99"/>
            <w:vAlign w:val="center"/>
          </w:tcPr>
          <w:p w:rsidR="00157A38" w:rsidRPr="00DF22D8" w:rsidRDefault="00157A38" w:rsidP="00A86160">
            <w:pPr>
              <w:pStyle w:val="cuadroCabe"/>
              <w:jc w:val="right"/>
              <w:rPr>
                <w:rFonts w:ascii="Helvetica LT Std" w:hAnsi="Helvetica LT Std"/>
                <w:sz w:val="16"/>
                <w:szCs w:val="16"/>
              </w:rPr>
            </w:pPr>
            <w:r w:rsidRPr="00DF22D8">
              <w:rPr>
                <w:rFonts w:ascii="Helvetica LT Std" w:hAnsi="Helvetica LT Std"/>
                <w:sz w:val="16"/>
                <w:szCs w:val="16"/>
              </w:rPr>
              <w:t>2013</w:t>
            </w:r>
          </w:p>
        </w:tc>
        <w:tc>
          <w:tcPr>
            <w:tcW w:w="1162" w:type="dxa"/>
            <w:tcBorders>
              <w:top w:val="single" w:sz="4" w:space="0" w:color="auto"/>
              <w:bottom w:val="single" w:sz="4" w:space="0" w:color="auto"/>
            </w:tcBorders>
            <w:shd w:val="clear" w:color="auto" w:fill="FABF8F" w:themeFill="accent6" w:themeFillTint="99"/>
            <w:vAlign w:val="center"/>
          </w:tcPr>
          <w:p w:rsidR="00157A38" w:rsidRPr="00DF22D8" w:rsidRDefault="00157A38" w:rsidP="00A86160">
            <w:pPr>
              <w:pStyle w:val="cuadroCabe"/>
              <w:jc w:val="right"/>
              <w:rPr>
                <w:rFonts w:ascii="Helvetica LT Std" w:hAnsi="Helvetica LT Std"/>
                <w:sz w:val="16"/>
                <w:szCs w:val="16"/>
              </w:rPr>
            </w:pPr>
            <w:r w:rsidRPr="00DF22D8">
              <w:rPr>
                <w:rFonts w:ascii="Helvetica LT Std" w:hAnsi="Helvetica LT Std"/>
                <w:sz w:val="16"/>
                <w:szCs w:val="16"/>
              </w:rPr>
              <w:t>Guztira</w:t>
            </w:r>
          </w:p>
        </w:tc>
      </w:tr>
      <w:tr w:rsidR="00157A38" w:rsidRPr="00DF22D8" w:rsidTr="00A86160">
        <w:trPr>
          <w:trHeight w:val="284"/>
          <w:jc w:val="center"/>
        </w:trPr>
        <w:tc>
          <w:tcPr>
            <w:tcW w:w="4015" w:type="dxa"/>
            <w:tcBorders>
              <w:top w:val="single" w:sz="4"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Aurreikusitako inbertsioak</w:t>
            </w:r>
          </w:p>
        </w:tc>
        <w:tc>
          <w:tcPr>
            <w:tcW w:w="1275" w:type="dxa"/>
            <w:tcBorders>
              <w:top w:val="single" w:sz="4" w:space="0" w:color="auto"/>
              <w:bottom w:val="single" w:sz="2" w:space="0" w:color="auto"/>
            </w:tcBorders>
            <w:vAlign w:val="center"/>
          </w:tcPr>
          <w:p w:rsidR="00157A38" w:rsidRPr="00DF22D8" w:rsidRDefault="00157A38" w:rsidP="00A86160">
            <w:pPr>
              <w:pStyle w:val="cuatexto"/>
              <w:jc w:val="right"/>
              <w:rPr>
                <w:rFonts w:ascii="Helvetica LT Std" w:hAnsi="Helvetica LT Std"/>
                <w:sz w:val="16"/>
                <w:szCs w:val="16"/>
              </w:rPr>
            </w:pPr>
            <w:r w:rsidRPr="00DF22D8">
              <w:rPr>
                <w:rFonts w:ascii="Helvetica LT Std" w:hAnsi="Helvetica LT Std"/>
                <w:sz w:val="16"/>
                <w:szCs w:val="16"/>
              </w:rPr>
              <w:t>34.889.513</w:t>
            </w:r>
          </w:p>
        </w:tc>
        <w:tc>
          <w:tcPr>
            <w:tcW w:w="1187" w:type="dxa"/>
            <w:tcBorders>
              <w:top w:val="single" w:sz="4" w:space="0" w:color="auto"/>
              <w:bottom w:val="single" w:sz="2" w:space="0" w:color="auto"/>
            </w:tcBorders>
            <w:vAlign w:val="center"/>
          </w:tcPr>
          <w:p w:rsidR="00157A38" w:rsidRPr="00DF22D8" w:rsidRDefault="00157A38" w:rsidP="00A86160">
            <w:pPr>
              <w:pStyle w:val="cuatexto"/>
              <w:jc w:val="right"/>
              <w:rPr>
                <w:rFonts w:ascii="Helvetica LT Std" w:hAnsi="Helvetica LT Std"/>
                <w:sz w:val="16"/>
                <w:szCs w:val="16"/>
              </w:rPr>
            </w:pPr>
            <w:r w:rsidRPr="00DF22D8">
              <w:rPr>
                <w:rFonts w:ascii="Helvetica LT Std" w:hAnsi="Helvetica LT Std"/>
                <w:sz w:val="16"/>
                <w:szCs w:val="16"/>
              </w:rPr>
              <w:t>31.070.156</w:t>
            </w:r>
          </w:p>
        </w:tc>
        <w:tc>
          <w:tcPr>
            <w:tcW w:w="1187" w:type="dxa"/>
            <w:tcBorders>
              <w:top w:val="single" w:sz="4" w:space="0" w:color="auto"/>
              <w:bottom w:val="single" w:sz="2" w:space="0" w:color="auto"/>
            </w:tcBorders>
            <w:vAlign w:val="center"/>
          </w:tcPr>
          <w:p w:rsidR="00157A38" w:rsidRPr="00DF22D8" w:rsidRDefault="00157A38" w:rsidP="00A86160">
            <w:pPr>
              <w:pStyle w:val="cuatexto"/>
              <w:jc w:val="right"/>
              <w:rPr>
                <w:rFonts w:ascii="Helvetica LT Std" w:hAnsi="Helvetica LT Std"/>
                <w:sz w:val="16"/>
                <w:szCs w:val="16"/>
              </w:rPr>
            </w:pPr>
            <w:r w:rsidRPr="00DF22D8">
              <w:rPr>
                <w:rFonts w:ascii="Helvetica LT Std" w:hAnsi="Helvetica LT Std"/>
                <w:sz w:val="16"/>
                <w:szCs w:val="16"/>
              </w:rPr>
              <w:t>22.758.218</w:t>
            </w:r>
          </w:p>
        </w:tc>
        <w:tc>
          <w:tcPr>
            <w:tcW w:w="1162" w:type="dxa"/>
            <w:tcBorders>
              <w:top w:val="single" w:sz="4" w:space="0" w:color="auto"/>
              <w:bottom w:val="single" w:sz="2" w:space="0" w:color="auto"/>
            </w:tcBorders>
            <w:vAlign w:val="center"/>
          </w:tcPr>
          <w:p w:rsidR="00157A38" w:rsidRPr="00DF22D8" w:rsidRDefault="00157A38" w:rsidP="00A86160">
            <w:pPr>
              <w:pStyle w:val="cuatexto"/>
              <w:jc w:val="right"/>
              <w:rPr>
                <w:rFonts w:ascii="Helvetica LT Std" w:hAnsi="Helvetica LT Std"/>
                <w:sz w:val="16"/>
                <w:szCs w:val="16"/>
              </w:rPr>
            </w:pPr>
            <w:r w:rsidRPr="00DF22D8">
              <w:rPr>
                <w:rFonts w:ascii="Helvetica LT Std" w:hAnsi="Helvetica LT Std"/>
                <w:sz w:val="16"/>
                <w:szCs w:val="16"/>
              </w:rPr>
              <w:t>88.717.887</w:t>
            </w:r>
          </w:p>
        </w:tc>
      </w:tr>
      <w:tr w:rsidR="00157A38" w:rsidRPr="00DF22D8" w:rsidTr="00A86160">
        <w:trPr>
          <w:trHeight w:val="284"/>
          <w:jc w:val="center"/>
        </w:trPr>
        <w:tc>
          <w:tcPr>
            <w:tcW w:w="4015"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Egindako inbertsioak</w:t>
            </w:r>
          </w:p>
        </w:tc>
        <w:tc>
          <w:tcPr>
            <w:tcW w:w="1275" w:type="dxa"/>
            <w:tcBorders>
              <w:top w:val="single" w:sz="2" w:space="0" w:color="auto"/>
              <w:bottom w:val="single" w:sz="2" w:space="0" w:color="auto"/>
            </w:tcBorders>
            <w:vAlign w:val="center"/>
          </w:tcPr>
          <w:p w:rsidR="00157A38" w:rsidRPr="00DF22D8" w:rsidRDefault="004112B5" w:rsidP="00A86160">
            <w:pPr>
              <w:pStyle w:val="cuatexto"/>
              <w:jc w:val="right"/>
              <w:rPr>
                <w:rFonts w:ascii="Helvetica LT Std" w:hAnsi="Helvetica LT Std"/>
                <w:sz w:val="16"/>
                <w:szCs w:val="16"/>
              </w:rPr>
            </w:pPr>
            <w:r w:rsidRPr="00DF22D8">
              <w:rPr>
                <w:rFonts w:ascii="Helvetica LT Std" w:hAnsi="Helvetica LT Std"/>
                <w:sz w:val="16"/>
                <w:szCs w:val="16"/>
              </w:rPr>
              <w:t>13.890.429</w:t>
            </w:r>
            <w:r w:rsidRPr="00DF22D8">
              <w:rPr>
                <w:rFonts w:ascii="Helvetica LT Std" w:hAnsi="Helvetica LT Std"/>
                <w:sz w:val="16"/>
                <w:szCs w:val="16"/>
                <w:vertAlign w:val="superscript"/>
              </w:rPr>
              <w:t>(1)</w:t>
            </w:r>
          </w:p>
        </w:tc>
        <w:tc>
          <w:tcPr>
            <w:tcW w:w="1187" w:type="dxa"/>
            <w:tcBorders>
              <w:top w:val="single" w:sz="2" w:space="0" w:color="auto"/>
              <w:bottom w:val="single" w:sz="2" w:space="0" w:color="auto"/>
            </w:tcBorders>
            <w:vAlign w:val="center"/>
          </w:tcPr>
          <w:p w:rsidR="00157A38" w:rsidRPr="00DF22D8" w:rsidRDefault="00157A38" w:rsidP="00A86160">
            <w:pPr>
              <w:pStyle w:val="cuatexto"/>
              <w:jc w:val="right"/>
              <w:rPr>
                <w:rFonts w:ascii="Helvetica LT Std" w:hAnsi="Helvetica LT Std"/>
                <w:sz w:val="16"/>
                <w:szCs w:val="16"/>
              </w:rPr>
            </w:pPr>
            <w:r w:rsidRPr="00DF22D8">
              <w:rPr>
                <w:rFonts w:ascii="Helvetica LT Std" w:hAnsi="Helvetica LT Std"/>
                <w:sz w:val="16"/>
                <w:szCs w:val="16"/>
              </w:rPr>
              <w:t>18.601.773</w:t>
            </w:r>
          </w:p>
        </w:tc>
        <w:tc>
          <w:tcPr>
            <w:tcW w:w="1187" w:type="dxa"/>
            <w:tcBorders>
              <w:top w:val="single" w:sz="2" w:space="0" w:color="auto"/>
              <w:bottom w:val="single" w:sz="2" w:space="0" w:color="auto"/>
            </w:tcBorders>
            <w:vAlign w:val="center"/>
          </w:tcPr>
          <w:p w:rsidR="00157A38" w:rsidRPr="00DF22D8" w:rsidRDefault="00157A38" w:rsidP="00A86160">
            <w:pPr>
              <w:pStyle w:val="cuatexto"/>
              <w:jc w:val="right"/>
              <w:rPr>
                <w:rFonts w:ascii="Helvetica LT Std" w:hAnsi="Helvetica LT Std"/>
                <w:sz w:val="16"/>
                <w:szCs w:val="16"/>
              </w:rPr>
            </w:pPr>
            <w:r w:rsidRPr="00DF22D8">
              <w:rPr>
                <w:rFonts w:ascii="Helvetica LT Std" w:hAnsi="Helvetica LT Std"/>
                <w:sz w:val="16"/>
                <w:szCs w:val="16"/>
              </w:rPr>
              <w:t>7.536.581</w:t>
            </w:r>
          </w:p>
        </w:tc>
        <w:tc>
          <w:tcPr>
            <w:tcW w:w="1162" w:type="dxa"/>
            <w:tcBorders>
              <w:top w:val="single" w:sz="2" w:space="0" w:color="auto"/>
              <w:bottom w:val="single" w:sz="2" w:space="0" w:color="auto"/>
            </w:tcBorders>
            <w:vAlign w:val="center"/>
          </w:tcPr>
          <w:p w:rsidR="00157A38" w:rsidRPr="00DF22D8" w:rsidRDefault="00157A38" w:rsidP="00A86160">
            <w:pPr>
              <w:pStyle w:val="cuatexto"/>
              <w:jc w:val="right"/>
              <w:rPr>
                <w:rFonts w:ascii="Helvetica LT Std" w:hAnsi="Helvetica LT Std"/>
                <w:sz w:val="16"/>
                <w:szCs w:val="16"/>
              </w:rPr>
            </w:pPr>
            <w:r w:rsidRPr="00DF22D8">
              <w:rPr>
                <w:rFonts w:ascii="Helvetica LT Std" w:hAnsi="Helvetica LT Std"/>
                <w:sz w:val="16"/>
                <w:szCs w:val="16"/>
              </w:rPr>
              <w:t>34.578.243</w:t>
            </w:r>
          </w:p>
        </w:tc>
      </w:tr>
      <w:tr w:rsidR="00157A38" w:rsidRPr="00DF22D8" w:rsidTr="00A86160">
        <w:trPr>
          <w:trHeight w:val="284"/>
          <w:jc w:val="center"/>
        </w:trPr>
        <w:tc>
          <w:tcPr>
            <w:tcW w:w="4015"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Inbertsioen betetzea (%)</w:t>
            </w:r>
          </w:p>
        </w:tc>
        <w:tc>
          <w:tcPr>
            <w:tcW w:w="1275" w:type="dxa"/>
            <w:tcBorders>
              <w:top w:val="single" w:sz="2" w:space="0" w:color="auto"/>
              <w:bottom w:val="single" w:sz="2" w:space="0" w:color="auto"/>
            </w:tcBorders>
            <w:vAlign w:val="center"/>
          </w:tcPr>
          <w:p w:rsidR="00157A38" w:rsidRPr="00DF22D8" w:rsidRDefault="004112B5" w:rsidP="00A86160">
            <w:pPr>
              <w:pStyle w:val="cuatexto"/>
              <w:jc w:val="right"/>
              <w:rPr>
                <w:rFonts w:ascii="Helvetica LT Std" w:hAnsi="Helvetica LT Std"/>
                <w:sz w:val="16"/>
                <w:szCs w:val="16"/>
              </w:rPr>
            </w:pPr>
            <w:r w:rsidRPr="00DF22D8">
              <w:rPr>
                <w:rFonts w:ascii="Helvetica LT Std" w:hAnsi="Helvetica LT Std"/>
                <w:sz w:val="16"/>
                <w:szCs w:val="16"/>
              </w:rPr>
              <w:t>40</w:t>
            </w:r>
          </w:p>
        </w:tc>
        <w:tc>
          <w:tcPr>
            <w:tcW w:w="1187" w:type="dxa"/>
            <w:tcBorders>
              <w:top w:val="single" w:sz="2" w:space="0" w:color="auto"/>
              <w:bottom w:val="single" w:sz="2" w:space="0" w:color="auto"/>
            </w:tcBorders>
            <w:vAlign w:val="center"/>
          </w:tcPr>
          <w:p w:rsidR="00157A38" w:rsidRPr="00DF22D8" w:rsidRDefault="00157A38" w:rsidP="00A86160">
            <w:pPr>
              <w:pStyle w:val="cuatexto"/>
              <w:jc w:val="right"/>
              <w:rPr>
                <w:rFonts w:ascii="Helvetica LT Std" w:hAnsi="Helvetica LT Std"/>
                <w:sz w:val="16"/>
                <w:szCs w:val="16"/>
              </w:rPr>
            </w:pPr>
            <w:r w:rsidRPr="00DF22D8">
              <w:rPr>
                <w:rFonts w:ascii="Helvetica LT Std" w:hAnsi="Helvetica LT Std"/>
                <w:sz w:val="16"/>
                <w:szCs w:val="16"/>
              </w:rPr>
              <w:t>60</w:t>
            </w:r>
          </w:p>
        </w:tc>
        <w:tc>
          <w:tcPr>
            <w:tcW w:w="1187" w:type="dxa"/>
            <w:tcBorders>
              <w:top w:val="single" w:sz="2" w:space="0" w:color="auto"/>
              <w:bottom w:val="single" w:sz="2" w:space="0" w:color="auto"/>
            </w:tcBorders>
            <w:vAlign w:val="center"/>
          </w:tcPr>
          <w:p w:rsidR="00157A38" w:rsidRPr="00DF22D8" w:rsidRDefault="00157A38" w:rsidP="00A86160">
            <w:pPr>
              <w:pStyle w:val="cuatexto"/>
              <w:jc w:val="right"/>
              <w:rPr>
                <w:rFonts w:ascii="Helvetica LT Std" w:hAnsi="Helvetica LT Std"/>
                <w:sz w:val="16"/>
                <w:szCs w:val="16"/>
              </w:rPr>
            </w:pPr>
            <w:r w:rsidRPr="00DF22D8">
              <w:rPr>
                <w:rFonts w:ascii="Helvetica LT Std" w:hAnsi="Helvetica LT Std"/>
                <w:sz w:val="16"/>
                <w:szCs w:val="16"/>
              </w:rPr>
              <w:t>33</w:t>
            </w:r>
          </w:p>
        </w:tc>
        <w:tc>
          <w:tcPr>
            <w:tcW w:w="1162" w:type="dxa"/>
            <w:tcBorders>
              <w:top w:val="single" w:sz="2" w:space="0" w:color="auto"/>
              <w:bottom w:val="single" w:sz="2" w:space="0" w:color="auto"/>
            </w:tcBorders>
            <w:vAlign w:val="center"/>
          </w:tcPr>
          <w:p w:rsidR="004112B5" w:rsidRPr="00DF22D8" w:rsidRDefault="00157A38" w:rsidP="00A86160">
            <w:pPr>
              <w:pStyle w:val="cuatexto"/>
              <w:jc w:val="right"/>
              <w:rPr>
                <w:rFonts w:ascii="Helvetica LT Std" w:hAnsi="Helvetica LT Std"/>
                <w:sz w:val="16"/>
                <w:szCs w:val="16"/>
              </w:rPr>
            </w:pPr>
            <w:r w:rsidRPr="00DF22D8">
              <w:rPr>
                <w:rFonts w:ascii="Helvetica LT Std" w:hAnsi="Helvetica LT Std"/>
                <w:sz w:val="16"/>
                <w:szCs w:val="16"/>
              </w:rPr>
              <w:t>39</w:t>
            </w:r>
          </w:p>
        </w:tc>
      </w:tr>
      <w:tr w:rsidR="007B184E" w:rsidRPr="00DF22D8" w:rsidTr="00A86160">
        <w:trPr>
          <w:trHeight w:val="284"/>
          <w:jc w:val="center"/>
        </w:trPr>
        <w:tc>
          <w:tcPr>
            <w:tcW w:w="4015" w:type="dxa"/>
            <w:tcBorders>
              <w:top w:val="single" w:sz="2" w:space="0" w:color="auto"/>
              <w:bottom w:val="single" w:sz="2" w:space="0" w:color="auto"/>
            </w:tcBorders>
            <w:vAlign w:val="center"/>
          </w:tcPr>
          <w:p w:rsidR="007B184E" w:rsidRPr="00DF22D8" w:rsidRDefault="007B184E" w:rsidP="003300C4">
            <w:pPr>
              <w:pStyle w:val="cuatexto"/>
              <w:jc w:val="left"/>
              <w:rPr>
                <w:rFonts w:ascii="Helvetica LT Std" w:hAnsi="Helvetica LT Std"/>
                <w:sz w:val="16"/>
                <w:szCs w:val="16"/>
              </w:rPr>
            </w:pPr>
            <w:r w:rsidRPr="00DF22D8">
              <w:rPr>
                <w:rFonts w:ascii="Helvetica LT Std" w:hAnsi="Helvetica LT Std"/>
                <w:sz w:val="16"/>
                <w:szCs w:val="16"/>
              </w:rPr>
              <w:t>Aurreikusitako diru-laguntzak</w:t>
            </w:r>
          </w:p>
        </w:tc>
        <w:tc>
          <w:tcPr>
            <w:tcW w:w="1275" w:type="dxa"/>
            <w:tcBorders>
              <w:top w:val="single" w:sz="2" w:space="0" w:color="auto"/>
              <w:bottom w:val="single" w:sz="2" w:space="0" w:color="auto"/>
            </w:tcBorders>
            <w:vAlign w:val="center"/>
          </w:tcPr>
          <w:p w:rsidR="007B184E" w:rsidRPr="00DF22D8" w:rsidRDefault="007B184E" w:rsidP="00A86160">
            <w:pPr>
              <w:pStyle w:val="cuatexto"/>
              <w:jc w:val="right"/>
              <w:rPr>
                <w:rFonts w:ascii="Helvetica LT Std" w:hAnsi="Helvetica LT Std"/>
                <w:sz w:val="16"/>
                <w:szCs w:val="16"/>
              </w:rPr>
            </w:pPr>
            <w:r w:rsidRPr="00DF22D8">
              <w:rPr>
                <w:rFonts w:ascii="Helvetica LT Std" w:hAnsi="Helvetica LT Std"/>
                <w:sz w:val="16"/>
                <w:szCs w:val="16"/>
              </w:rPr>
              <w:t>17.728.603</w:t>
            </w:r>
          </w:p>
        </w:tc>
        <w:tc>
          <w:tcPr>
            <w:tcW w:w="1187" w:type="dxa"/>
            <w:tcBorders>
              <w:top w:val="single" w:sz="2" w:space="0" w:color="auto"/>
              <w:bottom w:val="single" w:sz="2" w:space="0" w:color="auto"/>
            </w:tcBorders>
            <w:vAlign w:val="center"/>
          </w:tcPr>
          <w:p w:rsidR="007B184E" w:rsidRPr="00DF22D8" w:rsidRDefault="007B184E" w:rsidP="00A86160">
            <w:pPr>
              <w:pStyle w:val="cuatexto"/>
              <w:jc w:val="right"/>
              <w:rPr>
                <w:rFonts w:ascii="Helvetica LT Std" w:hAnsi="Helvetica LT Std"/>
                <w:sz w:val="16"/>
                <w:szCs w:val="16"/>
              </w:rPr>
            </w:pPr>
            <w:r w:rsidRPr="00DF22D8">
              <w:rPr>
                <w:rFonts w:ascii="Helvetica LT Std" w:hAnsi="Helvetica LT Std"/>
                <w:sz w:val="16"/>
                <w:szCs w:val="16"/>
              </w:rPr>
              <w:t>16.727.091</w:t>
            </w:r>
          </w:p>
        </w:tc>
        <w:tc>
          <w:tcPr>
            <w:tcW w:w="1187" w:type="dxa"/>
            <w:tcBorders>
              <w:top w:val="single" w:sz="2" w:space="0" w:color="auto"/>
              <w:bottom w:val="single" w:sz="2" w:space="0" w:color="auto"/>
            </w:tcBorders>
            <w:vAlign w:val="center"/>
          </w:tcPr>
          <w:p w:rsidR="007B184E" w:rsidRPr="00DF22D8" w:rsidRDefault="007B184E" w:rsidP="00A86160">
            <w:pPr>
              <w:pStyle w:val="cuatexto"/>
              <w:jc w:val="right"/>
              <w:rPr>
                <w:rFonts w:ascii="Helvetica LT Std" w:hAnsi="Helvetica LT Std"/>
                <w:sz w:val="16"/>
                <w:szCs w:val="16"/>
              </w:rPr>
            </w:pPr>
            <w:r w:rsidRPr="00DF22D8">
              <w:rPr>
                <w:rFonts w:ascii="Helvetica LT Std" w:hAnsi="Helvetica LT Std"/>
                <w:sz w:val="16"/>
                <w:szCs w:val="16"/>
              </w:rPr>
              <w:t>10.751.379</w:t>
            </w:r>
          </w:p>
        </w:tc>
        <w:tc>
          <w:tcPr>
            <w:tcW w:w="1162" w:type="dxa"/>
            <w:tcBorders>
              <w:top w:val="single" w:sz="2" w:space="0" w:color="auto"/>
              <w:bottom w:val="single" w:sz="2" w:space="0" w:color="auto"/>
            </w:tcBorders>
            <w:vAlign w:val="center"/>
          </w:tcPr>
          <w:p w:rsidR="007B184E" w:rsidRPr="00DF22D8" w:rsidRDefault="007B184E" w:rsidP="00A86160">
            <w:pPr>
              <w:pStyle w:val="cuatexto"/>
              <w:jc w:val="right"/>
              <w:rPr>
                <w:rFonts w:ascii="Helvetica LT Std" w:hAnsi="Helvetica LT Std"/>
                <w:sz w:val="16"/>
                <w:szCs w:val="16"/>
              </w:rPr>
            </w:pPr>
            <w:r w:rsidRPr="00DF22D8">
              <w:rPr>
                <w:rFonts w:ascii="Helvetica LT Std" w:hAnsi="Helvetica LT Std"/>
                <w:sz w:val="16"/>
                <w:szCs w:val="16"/>
              </w:rPr>
              <w:fldChar w:fldCharType="begin"/>
            </w:r>
            <w:r w:rsidRPr="00DF22D8">
              <w:rPr>
                <w:rFonts w:ascii="Helvetica LT Std" w:hAnsi="Helvetica LT Std"/>
                <w:sz w:val="16"/>
                <w:szCs w:val="16"/>
              </w:rPr>
              <w:instrText xml:space="preserve"> =SUM(lEft) </w:instrText>
            </w:r>
            <w:r w:rsidRPr="00DF22D8">
              <w:rPr>
                <w:rFonts w:ascii="Helvetica LT Std" w:hAnsi="Helvetica LT Std"/>
                <w:sz w:val="16"/>
                <w:szCs w:val="16"/>
              </w:rPr>
              <w:fldChar w:fldCharType="separate"/>
            </w:r>
            <w:r w:rsidRPr="00DF22D8">
              <w:rPr>
                <w:rFonts w:ascii="Helvetica LT Std" w:hAnsi="Helvetica LT Std"/>
                <w:noProof/>
                <w:sz w:val="16"/>
                <w:szCs w:val="16"/>
              </w:rPr>
              <w:t>45.207.073</w:t>
            </w:r>
            <w:r w:rsidRPr="00DF22D8">
              <w:rPr>
                <w:rFonts w:ascii="Helvetica LT Std" w:hAnsi="Helvetica LT Std"/>
                <w:sz w:val="16"/>
                <w:szCs w:val="16"/>
              </w:rPr>
              <w:fldChar w:fldCharType="end"/>
            </w:r>
          </w:p>
        </w:tc>
      </w:tr>
      <w:tr w:rsidR="004112B5" w:rsidRPr="00DF22D8" w:rsidTr="00A86160">
        <w:trPr>
          <w:trHeight w:val="284"/>
          <w:jc w:val="center"/>
        </w:trPr>
        <w:tc>
          <w:tcPr>
            <w:tcW w:w="4015" w:type="dxa"/>
            <w:tcBorders>
              <w:top w:val="single" w:sz="2" w:space="0" w:color="auto"/>
              <w:bottom w:val="single" w:sz="4" w:space="0" w:color="auto"/>
            </w:tcBorders>
            <w:vAlign w:val="center"/>
          </w:tcPr>
          <w:p w:rsidR="004112B5" w:rsidRPr="00DF22D8" w:rsidRDefault="004112B5" w:rsidP="003300C4">
            <w:pPr>
              <w:pStyle w:val="cuatexto"/>
              <w:jc w:val="left"/>
              <w:rPr>
                <w:rFonts w:ascii="Helvetica LT Std" w:hAnsi="Helvetica LT Std"/>
                <w:sz w:val="16"/>
                <w:szCs w:val="16"/>
              </w:rPr>
            </w:pPr>
            <w:r w:rsidRPr="00DF22D8">
              <w:rPr>
                <w:rFonts w:ascii="Helvetica LT Std" w:hAnsi="Helvetica LT Std"/>
                <w:sz w:val="16"/>
                <w:szCs w:val="16"/>
              </w:rPr>
              <w:t>Jasotako diru-laguntzak</w:t>
            </w:r>
          </w:p>
        </w:tc>
        <w:tc>
          <w:tcPr>
            <w:tcW w:w="1275" w:type="dxa"/>
            <w:tcBorders>
              <w:top w:val="single" w:sz="2" w:space="0" w:color="auto"/>
              <w:bottom w:val="single" w:sz="4" w:space="0" w:color="auto"/>
            </w:tcBorders>
            <w:vAlign w:val="center"/>
          </w:tcPr>
          <w:p w:rsidR="004112B5" w:rsidRPr="00DF22D8" w:rsidRDefault="001D7E2C" w:rsidP="00A86160">
            <w:pPr>
              <w:pStyle w:val="cuatexto"/>
              <w:jc w:val="right"/>
              <w:rPr>
                <w:rFonts w:ascii="Helvetica LT Std" w:hAnsi="Helvetica LT Std"/>
                <w:sz w:val="16"/>
                <w:szCs w:val="16"/>
              </w:rPr>
            </w:pPr>
            <w:r w:rsidRPr="00DF22D8">
              <w:rPr>
                <w:rFonts w:ascii="Helvetica LT Std" w:hAnsi="Helvetica LT Std"/>
                <w:sz w:val="16"/>
                <w:szCs w:val="16"/>
              </w:rPr>
              <w:t>6.485.077</w:t>
            </w:r>
          </w:p>
        </w:tc>
        <w:tc>
          <w:tcPr>
            <w:tcW w:w="1187" w:type="dxa"/>
            <w:tcBorders>
              <w:top w:val="single" w:sz="2" w:space="0" w:color="auto"/>
              <w:bottom w:val="single" w:sz="4" w:space="0" w:color="auto"/>
            </w:tcBorders>
            <w:vAlign w:val="center"/>
          </w:tcPr>
          <w:p w:rsidR="004112B5" w:rsidRPr="00DF22D8" w:rsidRDefault="001D7E2C" w:rsidP="00A86160">
            <w:pPr>
              <w:pStyle w:val="cuatexto"/>
              <w:jc w:val="right"/>
              <w:rPr>
                <w:rFonts w:ascii="Helvetica LT Std" w:hAnsi="Helvetica LT Std"/>
                <w:sz w:val="16"/>
                <w:szCs w:val="16"/>
              </w:rPr>
            </w:pPr>
            <w:r w:rsidRPr="00DF22D8">
              <w:rPr>
                <w:rFonts w:ascii="Helvetica LT Std" w:hAnsi="Helvetica LT Std"/>
                <w:sz w:val="16"/>
                <w:szCs w:val="16"/>
              </w:rPr>
              <w:t>14.376.061</w:t>
            </w:r>
          </w:p>
        </w:tc>
        <w:tc>
          <w:tcPr>
            <w:tcW w:w="1187" w:type="dxa"/>
            <w:tcBorders>
              <w:top w:val="single" w:sz="2" w:space="0" w:color="auto"/>
              <w:bottom w:val="single" w:sz="4" w:space="0" w:color="auto"/>
            </w:tcBorders>
            <w:vAlign w:val="center"/>
          </w:tcPr>
          <w:p w:rsidR="004112B5" w:rsidRPr="00DF22D8" w:rsidRDefault="001D7E2C" w:rsidP="00A86160">
            <w:pPr>
              <w:pStyle w:val="cuatexto"/>
              <w:jc w:val="right"/>
              <w:rPr>
                <w:rFonts w:ascii="Helvetica LT Std" w:hAnsi="Helvetica LT Std"/>
                <w:sz w:val="16"/>
                <w:szCs w:val="16"/>
              </w:rPr>
            </w:pPr>
            <w:r w:rsidRPr="00DF22D8">
              <w:rPr>
                <w:rFonts w:ascii="Helvetica LT Std" w:hAnsi="Helvetica LT Std"/>
                <w:sz w:val="16"/>
                <w:szCs w:val="16"/>
              </w:rPr>
              <w:t>2.587.764</w:t>
            </w:r>
          </w:p>
        </w:tc>
        <w:tc>
          <w:tcPr>
            <w:tcW w:w="1162" w:type="dxa"/>
            <w:tcBorders>
              <w:top w:val="single" w:sz="2" w:space="0" w:color="auto"/>
              <w:bottom w:val="single" w:sz="4" w:space="0" w:color="auto"/>
            </w:tcBorders>
            <w:vAlign w:val="center"/>
          </w:tcPr>
          <w:p w:rsidR="004112B5" w:rsidRPr="00DF22D8" w:rsidRDefault="001D7E2C" w:rsidP="00A86160">
            <w:pPr>
              <w:pStyle w:val="cuatexto"/>
              <w:jc w:val="right"/>
              <w:rPr>
                <w:rFonts w:ascii="Helvetica LT Std" w:hAnsi="Helvetica LT Std"/>
                <w:sz w:val="16"/>
                <w:szCs w:val="16"/>
              </w:rPr>
            </w:pPr>
            <w:r w:rsidRPr="00DF22D8">
              <w:rPr>
                <w:rFonts w:ascii="Helvetica LT Std" w:hAnsi="Helvetica LT Std"/>
                <w:sz w:val="16"/>
                <w:szCs w:val="16"/>
              </w:rPr>
              <w:t>23.448.902</w:t>
            </w:r>
          </w:p>
        </w:tc>
      </w:tr>
    </w:tbl>
    <w:p w:rsidR="00157A38" w:rsidRPr="00DF22D8" w:rsidRDefault="00A86160" w:rsidP="00A86160">
      <w:pPr>
        <w:pStyle w:val="texto"/>
        <w:spacing w:before="100" w:after="220"/>
        <w:ind w:left="34" w:firstLine="0"/>
        <w:rPr>
          <w:rFonts w:ascii="Helvetica LT Std" w:hAnsi="Helvetica LT Std" w:cs="Arial"/>
          <w:sz w:val="14"/>
          <w:szCs w:val="14"/>
        </w:rPr>
      </w:pPr>
      <w:r w:rsidRPr="00DF22D8">
        <w:rPr>
          <w:rFonts w:ascii="Helvetica LT Std" w:hAnsi="Helvetica LT Std"/>
          <w:sz w:val="14"/>
          <w:szCs w:val="14"/>
        </w:rPr>
        <w:t>(1) Deuseztatze gastuei dagokien 5,45 milioiko kopurua biltzen du.</w:t>
      </w:r>
    </w:p>
    <w:p w:rsidR="00157A38" w:rsidRPr="008F2D74" w:rsidRDefault="00157A38" w:rsidP="009F1BC0">
      <w:pPr>
        <w:pStyle w:val="texto"/>
        <w:spacing w:before="320" w:after="260"/>
        <w:rPr>
          <w:rFonts w:ascii="Helvetica LT Std" w:hAnsi="Helvetica LT Std"/>
          <w:sz w:val="19"/>
          <w:szCs w:val="19"/>
        </w:rPr>
      </w:pPr>
      <w:r w:rsidRPr="008F2D74">
        <w:rPr>
          <w:rFonts w:ascii="Helvetica LT Std" w:hAnsi="Helvetica LT Std"/>
          <w:sz w:val="19"/>
          <w:szCs w:val="19"/>
        </w:rPr>
        <w:t>2011tik 2013ra bitarteko aldian, Sozietateak 34,58 milioi euro egiten duten inbertsioak egin z</w:t>
      </w:r>
      <w:r w:rsidRPr="008F2D74">
        <w:rPr>
          <w:rFonts w:ascii="Helvetica LT Std" w:hAnsi="Helvetica LT Std"/>
          <w:sz w:val="19"/>
          <w:szCs w:val="19"/>
        </w:rPr>
        <w:t>i</w:t>
      </w:r>
      <w:r w:rsidRPr="008F2D74">
        <w:rPr>
          <w:rFonts w:ascii="Helvetica LT Std" w:hAnsi="Helvetica LT Std"/>
          <w:sz w:val="19"/>
          <w:szCs w:val="19"/>
        </w:rPr>
        <w:t xml:space="preserve">tuen: aurreikusitakoaren ehuneko 39 izan ziren. Inbertsio nagusiak instalazio hauei dagozkie: </w:t>
      </w:r>
    </w:p>
    <w:tbl>
      <w:tblPr>
        <w:tblW w:w="8732" w:type="dxa"/>
        <w:jc w:val="center"/>
        <w:tblLayout w:type="fixed"/>
        <w:tblCellMar>
          <w:left w:w="70" w:type="dxa"/>
          <w:right w:w="70" w:type="dxa"/>
        </w:tblCellMar>
        <w:tblLook w:val="0000" w:firstRow="0" w:lastRow="0" w:firstColumn="0" w:lastColumn="0" w:noHBand="0" w:noVBand="0"/>
      </w:tblPr>
      <w:tblGrid>
        <w:gridCol w:w="4465"/>
        <w:gridCol w:w="4267"/>
      </w:tblGrid>
      <w:tr w:rsidR="00157A38" w:rsidRPr="00DF22D8" w:rsidTr="00A86160">
        <w:trPr>
          <w:trHeight w:val="284"/>
          <w:jc w:val="center"/>
        </w:trPr>
        <w:tc>
          <w:tcPr>
            <w:tcW w:w="4465"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left"/>
              <w:rPr>
                <w:rFonts w:ascii="Helvetica LT Std" w:hAnsi="Helvetica LT Std"/>
                <w:sz w:val="16"/>
                <w:szCs w:val="16"/>
              </w:rPr>
            </w:pPr>
          </w:p>
        </w:tc>
        <w:tc>
          <w:tcPr>
            <w:tcW w:w="4267"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right"/>
              <w:rPr>
                <w:rFonts w:ascii="Helvetica LT Std" w:hAnsi="Helvetica LT Std"/>
                <w:sz w:val="16"/>
                <w:szCs w:val="16"/>
              </w:rPr>
            </w:pPr>
            <w:r w:rsidRPr="00DF22D8">
              <w:rPr>
                <w:rFonts w:ascii="Helvetica LT Std" w:hAnsi="Helvetica LT Std"/>
                <w:sz w:val="16"/>
                <w:szCs w:val="16"/>
              </w:rPr>
              <w:t>Inbertsioak (2011-2013)</w:t>
            </w:r>
          </w:p>
        </w:tc>
      </w:tr>
      <w:tr w:rsidR="00157A38" w:rsidRPr="00DF22D8" w:rsidTr="00A86160">
        <w:trPr>
          <w:trHeight w:val="284"/>
          <w:jc w:val="center"/>
        </w:trPr>
        <w:tc>
          <w:tcPr>
            <w:tcW w:w="4465" w:type="dxa"/>
            <w:tcBorders>
              <w:top w:val="single" w:sz="4"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Hiri-hondakinak bildu eta tratatzea</w:t>
            </w:r>
          </w:p>
        </w:tc>
        <w:tc>
          <w:tcPr>
            <w:tcW w:w="4267" w:type="dxa"/>
            <w:tcBorders>
              <w:top w:val="single" w:sz="4"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9.333.461</w:t>
            </w:r>
          </w:p>
        </w:tc>
      </w:tr>
      <w:tr w:rsidR="00157A38" w:rsidRPr="00DF22D8" w:rsidTr="00A86160">
        <w:trPr>
          <w:trHeight w:val="284"/>
          <w:jc w:val="center"/>
        </w:trPr>
        <w:tc>
          <w:tcPr>
            <w:tcW w:w="4465"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Kolektoreak, araztegiak eta hobi septikoak</w:t>
            </w:r>
          </w:p>
        </w:tc>
        <w:tc>
          <w:tcPr>
            <w:tcW w:w="4267"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6.763.474</w:t>
            </w:r>
          </w:p>
        </w:tc>
      </w:tr>
      <w:tr w:rsidR="00157A38" w:rsidRPr="00DF22D8" w:rsidTr="00A86160">
        <w:trPr>
          <w:trHeight w:val="284"/>
          <w:jc w:val="center"/>
        </w:trPr>
        <w:tc>
          <w:tcPr>
            <w:tcW w:w="4465"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Tokiko sareak</w:t>
            </w:r>
          </w:p>
        </w:tc>
        <w:tc>
          <w:tcPr>
            <w:tcW w:w="4267"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5.368.001</w:t>
            </w:r>
          </w:p>
        </w:tc>
      </w:tr>
      <w:tr w:rsidR="00157A38" w:rsidRPr="00DF22D8" w:rsidTr="00A86160">
        <w:trPr>
          <w:trHeight w:val="284"/>
          <w:jc w:val="center"/>
        </w:trPr>
        <w:tc>
          <w:tcPr>
            <w:tcW w:w="4465" w:type="dxa"/>
            <w:tcBorders>
              <w:top w:val="single" w:sz="2" w:space="0" w:color="auto"/>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Plantak, biltegiak eta hornidura-sareak</w:t>
            </w:r>
          </w:p>
        </w:tc>
        <w:tc>
          <w:tcPr>
            <w:tcW w:w="4267" w:type="dxa"/>
            <w:tcBorders>
              <w:top w:val="single" w:sz="2" w:space="0" w:color="auto"/>
              <w:bottom w:val="single" w:sz="4"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4.854.693</w:t>
            </w:r>
          </w:p>
        </w:tc>
      </w:tr>
    </w:tbl>
    <w:p w:rsidR="004A6D49" w:rsidRPr="008F2D74" w:rsidRDefault="004A6D49" w:rsidP="00A86160">
      <w:pPr>
        <w:pStyle w:val="texto"/>
        <w:spacing w:before="320" w:after="260"/>
        <w:rPr>
          <w:rFonts w:ascii="Helvetica LT Std" w:hAnsi="Helvetica LT Std"/>
          <w:sz w:val="19"/>
          <w:szCs w:val="19"/>
        </w:rPr>
      </w:pPr>
    </w:p>
    <w:p w:rsidR="004A6D49" w:rsidRPr="008F2D74" w:rsidRDefault="004A6D49">
      <w:pPr>
        <w:spacing w:after="0"/>
        <w:ind w:firstLine="0"/>
        <w:jc w:val="left"/>
        <w:rPr>
          <w:rFonts w:ascii="Helvetica LT Std" w:hAnsi="Helvetica LT Std" w:cs="Arial"/>
          <w:i/>
          <w:iCs/>
          <w:color w:val="000000"/>
          <w:spacing w:val="10"/>
          <w:kern w:val="28"/>
          <w:sz w:val="19"/>
          <w:szCs w:val="19"/>
        </w:rPr>
      </w:pPr>
      <w:r w:rsidRPr="008F2D74">
        <w:rPr>
          <w:rFonts w:ascii="Helvetica LT Std" w:hAnsi="Helvetica LT Std"/>
          <w:sz w:val="19"/>
          <w:szCs w:val="19"/>
        </w:rPr>
        <w:br w:type="page"/>
      </w:r>
    </w:p>
    <w:p w:rsidR="00157A38" w:rsidRPr="008F2D74" w:rsidRDefault="00157A38" w:rsidP="00806370">
      <w:pPr>
        <w:pStyle w:val="atitulo3"/>
        <w:spacing w:before="240"/>
        <w:rPr>
          <w:rFonts w:cs="Arial"/>
          <w:szCs w:val="19"/>
        </w:rPr>
      </w:pPr>
      <w:r w:rsidRPr="008F2D74">
        <w:rPr>
          <w:szCs w:val="19"/>
        </w:rPr>
        <w:lastRenderedPageBreak/>
        <w:t>V.3.4. Kontratazio administratiboa</w:t>
      </w:r>
    </w:p>
    <w:p w:rsidR="00157A38" w:rsidRPr="008F2D74" w:rsidRDefault="00157A38" w:rsidP="00297922">
      <w:pPr>
        <w:pStyle w:val="texto"/>
        <w:tabs>
          <w:tab w:val="clear" w:pos="2835"/>
          <w:tab w:val="clear" w:pos="3969"/>
          <w:tab w:val="clear" w:pos="5103"/>
          <w:tab w:val="clear" w:pos="6237"/>
          <w:tab w:val="clear" w:pos="7371"/>
        </w:tabs>
        <w:spacing w:after="260"/>
        <w:rPr>
          <w:rFonts w:ascii="Helvetica LT Std" w:hAnsi="Helvetica LT Std"/>
          <w:sz w:val="19"/>
          <w:szCs w:val="19"/>
        </w:rPr>
      </w:pPr>
      <w:bookmarkStart w:id="132" w:name="_Toc381787519"/>
      <w:r w:rsidRPr="008F2D74">
        <w:rPr>
          <w:rFonts w:ascii="Helvetica LT Std" w:hAnsi="Helvetica LT Std"/>
          <w:sz w:val="19"/>
          <w:szCs w:val="19"/>
        </w:rPr>
        <w:t>Honako kontratu hauen esleipena eta betetzea fiskalizatu dira:</w:t>
      </w:r>
    </w:p>
    <w:tbl>
      <w:tblPr>
        <w:tblW w:w="0" w:type="auto"/>
        <w:jc w:val="center"/>
        <w:tblLook w:val="01E0" w:firstRow="1" w:lastRow="1" w:firstColumn="1" w:lastColumn="1" w:noHBand="0" w:noVBand="0"/>
      </w:tblPr>
      <w:tblGrid>
        <w:gridCol w:w="1178"/>
        <w:gridCol w:w="885"/>
        <w:gridCol w:w="1774"/>
        <w:gridCol w:w="1078"/>
        <w:gridCol w:w="846"/>
        <w:gridCol w:w="1087"/>
        <w:gridCol w:w="1084"/>
        <w:gridCol w:w="1073"/>
      </w:tblGrid>
      <w:tr w:rsidR="00157A38" w:rsidRPr="004758E5" w:rsidTr="007B184E">
        <w:trPr>
          <w:trHeight w:val="198"/>
          <w:jc w:val="center"/>
        </w:trPr>
        <w:tc>
          <w:tcPr>
            <w:tcW w:w="1178" w:type="dxa"/>
            <w:tcBorders>
              <w:top w:val="single" w:sz="4" w:space="0" w:color="auto"/>
              <w:bottom w:val="single" w:sz="4" w:space="0" w:color="auto"/>
            </w:tcBorders>
            <w:shd w:val="clear" w:color="auto" w:fill="FABF8F" w:themeFill="accent6" w:themeFillTint="99"/>
            <w:vAlign w:val="center"/>
          </w:tcPr>
          <w:p w:rsidR="00157A38" w:rsidRPr="004758E5" w:rsidRDefault="00157A38" w:rsidP="000A069F">
            <w:pPr>
              <w:pStyle w:val="cuadroCabe"/>
              <w:jc w:val="center"/>
              <w:rPr>
                <w:rFonts w:ascii="Helvetica LT Std" w:hAnsi="Helvetica LT Std"/>
                <w:sz w:val="14"/>
                <w:szCs w:val="14"/>
              </w:rPr>
            </w:pPr>
            <w:r w:rsidRPr="004758E5">
              <w:rPr>
                <w:rFonts w:ascii="Helvetica LT Std" w:hAnsi="Helvetica LT Std"/>
                <w:sz w:val="14"/>
                <w:szCs w:val="14"/>
              </w:rPr>
              <w:t>Esleipen-urtea</w:t>
            </w:r>
          </w:p>
        </w:tc>
        <w:tc>
          <w:tcPr>
            <w:tcW w:w="0" w:type="auto"/>
            <w:tcBorders>
              <w:top w:val="single" w:sz="4" w:space="0" w:color="auto"/>
              <w:bottom w:val="single" w:sz="4" w:space="0" w:color="auto"/>
            </w:tcBorders>
            <w:shd w:val="clear" w:color="auto" w:fill="FABF8F" w:themeFill="accent6" w:themeFillTint="99"/>
            <w:vAlign w:val="center"/>
          </w:tcPr>
          <w:p w:rsidR="00157A38" w:rsidRPr="004758E5" w:rsidRDefault="00157A38" w:rsidP="00096298">
            <w:pPr>
              <w:pStyle w:val="cuadroCabe"/>
              <w:jc w:val="left"/>
              <w:rPr>
                <w:rFonts w:ascii="Helvetica LT Std" w:hAnsi="Helvetica LT Std"/>
                <w:sz w:val="14"/>
                <w:szCs w:val="14"/>
              </w:rPr>
            </w:pPr>
            <w:r w:rsidRPr="004758E5">
              <w:rPr>
                <w:rFonts w:ascii="Helvetica LT Std" w:hAnsi="Helvetica LT Std"/>
                <w:sz w:val="14"/>
                <w:szCs w:val="14"/>
              </w:rPr>
              <w:t>Kontratua</w:t>
            </w:r>
          </w:p>
        </w:tc>
        <w:tc>
          <w:tcPr>
            <w:tcW w:w="0" w:type="auto"/>
            <w:tcBorders>
              <w:top w:val="single" w:sz="4" w:space="0" w:color="auto"/>
              <w:bottom w:val="single" w:sz="4" w:space="0" w:color="auto"/>
            </w:tcBorders>
            <w:shd w:val="clear" w:color="auto" w:fill="FABF8F" w:themeFill="accent6" w:themeFillTint="99"/>
            <w:vAlign w:val="center"/>
          </w:tcPr>
          <w:p w:rsidR="00157A38" w:rsidRPr="004758E5" w:rsidRDefault="00157A38" w:rsidP="00096298">
            <w:pPr>
              <w:pStyle w:val="cuadroCabe"/>
              <w:ind w:left="-52"/>
              <w:jc w:val="left"/>
              <w:rPr>
                <w:rFonts w:ascii="Helvetica LT Std" w:hAnsi="Helvetica LT Std"/>
                <w:sz w:val="14"/>
                <w:szCs w:val="14"/>
              </w:rPr>
            </w:pPr>
            <w:r w:rsidRPr="004758E5">
              <w:rPr>
                <w:rFonts w:ascii="Helvetica LT Std" w:hAnsi="Helvetica LT Std"/>
                <w:sz w:val="14"/>
                <w:szCs w:val="14"/>
              </w:rPr>
              <w:t>Helburua</w:t>
            </w:r>
          </w:p>
        </w:tc>
        <w:tc>
          <w:tcPr>
            <w:tcW w:w="0" w:type="auto"/>
            <w:tcBorders>
              <w:top w:val="single" w:sz="4" w:space="0" w:color="auto"/>
              <w:bottom w:val="single" w:sz="4" w:space="0" w:color="auto"/>
            </w:tcBorders>
            <w:shd w:val="clear" w:color="auto" w:fill="FABF8F" w:themeFill="accent6" w:themeFillTint="99"/>
            <w:vAlign w:val="center"/>
          </w:tcPr>
          <w:p w:rsidR="00157A38" w:rsidRPr="004758E5" w:rsidRDefault="00157A38" w:rsidP="000A069F">
            <w:pPr>
              <w:pStyle w:val="cuadroCabe"/>
              <w:ind w:left="-108"/>
              <w:jc w:val="right"/>
              <w:rPr>
                <w:rFonts w:ascii="Helvetica LT Std" w:hAnsi="Helvetica LT Std"/>
                <w:sz w:val="14"/>
                <w:szCs w:val="14"/>
              </w:rPr>
            </w:pPr>
            <w:r w:rsidRPr="004758E5">
              <w:rPr>
                <w:rFonts w:ascii="Helvetica LT Std" w:hAnsi="Helvetica LT Std"/>
                <w:sz w:val="14"/>
                <w:szCs w:val="14"/>
              </w:rPr>
              <w:t>Lizitazio-prezioa, BEZik gabe</w:t>
            </w:r>
          </w:p>
        </w:tc>
        <w:tc>
          <w:tcPr>
            <w:tcW w:w="821" w:type="dxa"/>
            <w:tcBorders>
              <w:top w:val="single" w:sz="4" w:space="0" w:color="auto"/>
              <w:bottom w:val="single" w:sz="4" w:space="0" w:color="auto"/>
            </w:tcBorders>
            <w:shd w:val="clear" w:color="auto" w:fill="FABF8F" w:themeFill="accent6" w:themeFillTint="99"/>
            <w:vAlign w:val="center"/>
          </w:tcPr>
          <w:p w:rsidR="00157A38" w:rsidRPr="004758E5" w:rsidRDefault="00157A38" w:rsidP="000A069F">
            <w:pPr>
              <w:pStyle w:val="cuadroCabe"/>
              <w:ind w:left="-108"/>
              <w:jc w:val="right"/>
              <w:rPr>
                <w:rFonts w:ascii="Helvetica LT Std" w:hAnsi="Helvetica LT Std"/>
                <w:sz w:val="14"/>
                <w:szCs w:val="14"/>
              </w:rPr>
            </w:pPr>
            <w:r w:rsidRPr="004758E5">
              <w:rPr>
                <w:rFonts w:ascii="Helvetica LT Std" w:hAnsi="Helvetica LT Std"/>
                <w:sz w:val="14"/>
                <w:szCs w:val="14"/>
              </w:rPr>
              <w:t>Kontratuko epea</w:t>
            </w:r>
          </w:p>
        </w:tc>
        <w:tc>
          <w:tcPr>
            <w:tcW w:w="1087" w:type="dxa"/>
            <w:tcBorders>
              <w:top w:val="single" w:sz="4" w:space="0" w:color="auto"/>
              <w:bottom w:val="single" w:sz="4" w:space="0" w:color="auto"/>
            </w:tcBorders>
            <w:shd w:val="clear" w:color="auto" w:fill="FABF8F" w:themeFill="accent6" w:themeFillTint="99"/>
            <w:vAlign w:val="center"/>
          </w:tcPr>
          <w:p w:rsidR="00157A38" w:rsidRPr="004758E5" w:rsidRDefault="00157A38" w:rsidP="000A069F">
            <w:pPr>
              <w:pStyle w:val="cuadroCabe"/>
              <w:ind w:left="-108"/>
              <w:jc w:val="center"/>
              <w:rPr>
                <w:rFonts w:ascii="Helvetica LT Std" w:hAnsi="Helvetica LT Std"/>
                <w:sz w:val="14"/>
                <w:szCs w:val="14"/>
              </w:rPr>
            </w:pPr>
            <w:r w:rsidRPr="004758E5">
              <w:rPr>
                <w:rFonts w:ascii="Helvetica LT Std" w:hAnsi="Helvetica LT Std"/>
                <w:sz w:val="14"/>
                <w:szCs w:val="14"/>
              </w:rPr>
              <w:t>Onartutako lizitatzaile kopurua</w:t>
            </w:r>
          </w:p>
        </w:tc>
        <w:tc>
          <w:tcPr>
            <w:tcW w:w="0" w:type="auto"/>
            <w:tcBorders>
              <w:top w:val="single" w:sz="4" w:space="0" w:color="auto"/>
              <w:bottom w:val="single" w:sz="4" w:space="0" w:color="auto"/>
            </w:tcBorders>
            <w:shd w:val="clear" w:color="auto" w:fill="FABF8F" w:themeFill="accent6" w:themeFillTint="99"/>
            <w:vAlign w:val="center"/>
          </w:tcPr>
          <w:p w:rsidR="00157A38" w:rsidRPr="004758E5" w:rsidRDefault="00157A38" w:rsidP="000A069F">
            <w:pPr>
              <w:pStyle w:val="cuadroCabe"/>
              <w:ind w:left="-108"/>
              <w:jc w:val="right"/>
              <w:rPr>
                <w:rFonts w:ascii="Helvetica LT Std" w:hAnsi="Helvetica LT Std"/>
                <w:sz w:val="14"/>
                <w:szCs w:val="14"/>
              </w:rPr>
            </w:pPr>
            <w:r w:rsidRPr="004758E5">
              <w:rPr>
                <w:rFonts w:ascii="Helvetica LT Std" w:hAnsi="Helvetica LT Std"/>
                <w:sz w:val="14"/>
                <w:szCs w:val="14"/>
              </w:rPr>
              <w:t>Esleipen-prezioa, BEZik gabe</w:t>
            </w:r>
          </w:p>
        </w:tc>
        <w:tc>
          <w:tcPr>
            <w:tcW w:w="0" w:type="auto"/>
            <w:tcBorders>
              <w:top w:val="single" w:sz="4" w:space="0" w:color="auto"/>
              <w:bottom w:val="single" w:sz="4" w:space="0" w:color="auto"/>
            </w:tcBorders>
            <w:shd w:val="clear" w:color="auto" w:fill="FABF8F" w:themeFill="accent6" w:themeFillTint="99"/>
            <w:vAlign w:val="center"/>
          </w:tcPr>
          <w:p w:rsidR="00157A38" w:rsidRPr="004758E5" w:rsidRDefault="00157A38" w:rsidP="000A069F">
            <w:pPr>
              <w:pStyle w:val="cuadroCabe"/>
              <w:ind w:left="-108"/>
              <w:jc w:val="center"/>
              <w:rPr>
                <w:rFonts w:ascii="Helvetica LT Std" w:hAnsi="Helvetica LT Std"/>
                <w:sz w:val="14"/>
                <w:szCs w:val="14"/>
              </w:rPr>
            </w:pPr>
            <w:r w:rsidRPr="004758E5">
              <w:rPr>
                <w:rFonts w:ascii="Helvetica LT Std" w:hAnsi="Helvetica LT Std"/>
                <w:sz w:val="14"/>
                <w:szCs w:val="14"/>
              </w:rPr>
              <w:t>Esleipenaren baja</w:t>
            </w:r>
          </w:p>
        </w:tc>
      </w:tr>
      <w:tr w:rsidR="00157A38" w:rsidRPr="004758E5" w:rsidTr="007B184E">
        <w:trPr>
          <w:trHeight w:val="255"/>
          <w:jc w:val="center"/>
        </w:trPr>
        <w:tc>
          <w:tcPr>
            <w:tcW w:w="1178" w:type="dxa"/>
            <w:tcBorders>
              <w:top w:val="single" w:sz="4"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2013</w:t>
            </w:r>
          </w:p>
        </w:tc>
        <w:tc>
          <w:tcPr>
            <w:tcW w:w="0" w:type="auto"/>
            <w:tcBorders>
              <w:top w:val="single" w:sz="4"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Laguntza</w:t>
            </w:r>
          </w:p>
        </w:tc>
        <w:tc>
          <w:tcPr>
            <w:tcW w:w="0" w:type="auto"/>
            <w:tcBorders>
              <w:top w:val="single" w:sz="4"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Inausketa- eta lorezai</w:t>
            </w:r>
            <w:r w:rsidRPr="004758E5">
              <w:rPr>
                <w:rFonts w:ascii="Helvetica LT Std" w:hAnsi="Helvetica LT Std"/>
                <w:sz w:val="14"/>
                <w:szCs w:val="14"/>
              </w:rPr>
              <w:t>n</w:t>
            </w:r>
            <w:r w:rsidRPr="004758E5">
              <w:rPr>
                <w:rFonts w:ascii="Helvetica LT Std" w:hAnsi="Helvetica LT Std"/>
                <w:sz w:val="14"/>
                <w:szCs w:val="14"/>
              </w:rPr>
              <w:t>tza-laneko bilketa</w:t>
            </w:r>
          </w:p>
        </w:tc>
        <w:tc>
          <w:tcPr>
            <w:tcW w:w="0" w:type="auto"/>
            <w:tcBorders>
              <w:top w:val="single" w:sz="4" w:space="0" w:color="auto"/>
              <w:bottom w:val="single" w:sz="2" w:space="0" w:color="auto"/>
            </w:tcBorders>
            <w:shd w:val="clear" w:color="auto" w:fill="auto"/>
            <w:vAlign w:val="center"/>
          </w:tcPr>
          <w:p w:rsidR="00157A38" w:rsidRPr="004758E5" w:rsidRDefault="00157A38" w:rsidP="00096298">
            <w:pPr>
              <w:pStyle w:val="cuatexto"/>
              <w:jc w:val="right"/>
              <w:rPr>
                <w:rFonts w:ascii="Helvetica LT Std" w:hAnsi="Helvetica LT Std"/>
                <w:sz w:val="14"/>
                <w:szCs w:val="14"/>
              </w:rPr>
            </w:pPr>
            <w:r w:rsidRPr="004758E5">
              <w:rPr>
                <w:rFonts w:ascii="Helvetica LT Std" w:hAnsi="Helvetica LT Std"/>
                <w:sz w:val="14"/>
                <w:szCs w:val="14"/>
              </w:rPr>
              <w:t>700.000</w:t>
            </w:r>
          </w:p>
        </w:tc>
        <w:tc>
          <w:tcPr>
            <w:tcW w:w="821" w:type="dxa"/>
            <w:tcBorders>
              <w:top w:val="single" w:sz="4"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2 urte</w:t>
            </w:r>
          </w:p>
        </w:tc>
        <w:tc>
          <w:tcPr>
            <w:tcW w:w="1087" w:type="dxa"/>
            <w:tcBorders>
              <w:top w:val="single" w:sz="4"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6</w:t>
            </w:r>
          </w:p>
        </w:tc>
        <w:tc>
          <w:tcPr>
            <w:tcW w:w="0" w:type="auto"/>
            <w:tcBorders>
              <w:top w:val="single" w:sz="4"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599.600</w:t>
            </w:r>
          </w:p>
        </w:tc>
        <w:tc>
          <w:tcPr>
            <w:tcW w:w="0" w:type="auto"/>
            <w:tcBorders>
              <w:top w:val="single" w:sz="4"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14</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2013</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Laguntza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Zentroak garbitzea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jc w:val="right"/>
              <w:rPr>
                <w:rFonts w:ascii="Helvetica LT Std" w:hAnsi="Helvetica LT Std"/>
                <w:sz w:val="14"/>
                <w:szCs w:val="14"/>
              </w:rPr>
            </w:pPr>
            <w:r w:rsidRPr="004758E5">
              <w:rPr>
                <w:rFonts w:ascii="Helvetica LT Std" w:hAnsi="Helvetica LT Std"/>
                <w:sz w:val="14"/>
                <w:szCs w:val="14"/>
              </w:rPr>
              <w:t>464.000</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 xml:space="preserve">Urte 1 </w:t>
            </w: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14</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387.440</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16,5</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2013</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Obra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Hornidura-sareak</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996.697</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6</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725.595</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27</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2013</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Obra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Gongorako hondakinen tratamendu</w:t>
            </w:r>
            <w:r w:rsidR="004758E5">
              <w:rPr>
                <w:rFonts w:ascii="Helvetica LT Std" w:hAnsi="Helvetica LT Std"/>
                <w:sz w:val="14"/>
                <w:szCs w:val="14"/>
              </w:rPr>
              <w:t>rako</w:t>
            </w:r>
            <w:r w:rsidR="004758E5">
              <w:rPr>
                <w:rFonts w:ascii="Helvetica LT Std" w:hAnsi="Helvetica LT Std"/>
                <w:sz w:val="14"/>
                <w:szCs w:val="14"/>
              </w:rPr>
              <w:br/>
            </w:r>
            <w:r w:rsidRPr="004758E5">
              <w:rPr>
                <w:rFonts w:ascii="Helvetica LT Std" w:hAnsi="Helvetica LT Std"/>
                <w:sz w:val="14"/>
                <w:szCs w:val="14"/>
              </w:rPr>
              <w:t>zentroa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1.681.416</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6</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1.176.991</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30</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2013</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Hornidura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Ur-kontagailuak</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1.627.945</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4 urte</w:t>
            </w: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2</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1.246.138</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23</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2013</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Hornidura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Edukiontziak</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493.000</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2</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492.936</w:t>
            </w:r>
          </w:p>
        </w:tc>
        <w:tc>
          <w:tcPr>
            <w:tcW w:w="0" w:type="auto"/>
            <w:tcBorders>
              <w:top w:val="single" w:sz="2" w:space="0" w:color="auto"/>
              <w:bottom w:val="single" w:sz="2" w:space="0" w:color="auto"/>
            </w:tcBorders>
            <w:shd w:val="clear" w:color="auto" w:fill="auto"/>
            <w:vAlign w:val="center"/>
          </w:tcPr>
          <w:p w:rsidR="00157A38" w:rsidRPr="004758E5" w:rsidRDefault="007B184E" w:rsidP="003300C4">
            <w:pPr>
              <w:pStyle w:val="cuatexto"/>
              <w:ind w:left="-108"/>
              <w:jc w:val="center"/>
              <w:rPr>
                <w:rFonts w:ascii="Helvetica LT Std" w:hAnsi="Helvetica LT Std"/>
                <w:sz w:val="14"/>
                <w:szCs w:val="14"/>
              </w:rPr>
            </w:pPr>
            <w:r w:rsidRPr="004758E5">
              <w:rPr>
                <w:rFonts w:ascii="Helvetica LT Std" w:hAnsi="Helvetica LT Std"/>
                <w:sz w:val="14"/>
                <w:szCs w:val="14"/>
              </w:rPr>
              <w:t>(1)</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2012</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jc w:val="left"/>
              <w:rPr>
                <w:rFonts w:ascii="Helvetica LT Std" w:hAnsi="Helvetica LT Std"/>
                <w:sz w:val="14"/>
                <w:szCs w:val="14"/>
              </w:rPr>
            </w:pPr>
            <w:r w:rsidRPr="004758E5">
              <w:rPr>
                <w:rFonts w:ascii="Helvetica LT Std" w:hAnsi="Helvetica LT Std"/>
                <w:sz w:val="14"/>
                <w:szCs w:val="14"/>
              </w:rPr>
              <w:t xml:space="preserve">Laguntza </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Lohiak balioan jartzea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2.181.302</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4 urte</w:t>
            </w: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1</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2.010.270</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8</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2012</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Laguntza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highlight w:val="yellow"/>
              </w:rPr>
            </w:pPr>
            <w:r w:rsidRPr="004758E5">
              <w:rPr>
                <w:rFonts w:ascii="Helvetica LT Std" w:hAnsi="Helvetica LT Std"/>
                <w:sz w:val="14"/>
                <w:szCs w:val="14"/>
              </w:rPr>
              <w:t>Fakturak inprimatu, mani</w:t>
            </w:r>
            <w:r w:rsidR="004758E5">
              <w:rPr>
                <w:rFonts w:ascii="Helvetica LT Std" w:hAnsi="Helvetica LT Std"/>
                <w:sz w:val="14"/>
                <w:szCs w:val="14"/>
              </w:rPr>
              <w:t>pulatu</w:t>
            </w:r>
            <w:r w:rsidR="004758E5">
              <w:rPr>
                <w:rFonts w:ascii="Helvetica LT Std" w:hAnsi="Helvetica LT Std"/>
                <w:sz w:val="14"/>
                <w:szCs w:val="14"/>
              </w:rPr>
              <w:br/>
            </w:r>
            <w:r w:rsidRPr="004758E5">
              <w:rPr>
                <w:rFonts w:ascii="Helvetica LT Std" w:hAnsi="Helvetica LT Std"/>
                <w:sz w:val="14"/>
                <w:szCs w:val="14"/>
              </w:rPr>
              <w:t>eta eskuratzea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653.960</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4 urte</w:t>
            </w: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1</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644.022</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1,5</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2012</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Obra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Energia sorkuntza zabaltzea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783.601</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4</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663.710</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15</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2012</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Obra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Gongorako hiri-hondakinen tratame</w:t>
            </w:r>
            <w:r w:rsidRPr="004758E5">
              <w:rPr>
                <w:rFonts w:ascii="Helvetica LT Std" w:hAnsi="Helvetica LT Std"/>
                <w:sz w:val="14"/>
                <w:szCs w:val="14"/>
              </w:rPr>
              <w:t>n</w:t>
            </w:r>
            <w:r w:rsidRPr="004758E5">
              <w:rPr>
                <w:rFonts w:ascii="Helvetica LT Std" w:hAnsi="Helvetica LT Std"/>
                <w:sz w:val="14"/>
                <w:szCs w:val="14"/>
              </w:rPr>
              <w:t>durako zentroa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2.391.695</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8</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1.677.319</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29,87</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2012</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Hornidura</w:t>
            </w:r>
          </w:p>
        </w:tc>
        <w:tc>
          <w:tcPr>
            <w:tcW w:w="0" w:type="auto"/>
            <w:tcBorders>
              <w:top w:val="single" w:sz="2" w:space="0" w:color="auto"/>
              <w:bottom w:val="single" w:sz="2" w:space="0" w:color="auto"/>
            </w:tcBorders>
            <w:shd w:val="clear" w:color="auto" w:fill="auto"/>
            <w:vAlign w:val="center"/>
          </w:tcPr>
          <w:p w:rsidR="00157A38" w:rsidRPr="004758E5" w:rsidRDefault="004758E5" w:rsidP="00096298">
            <w:pPr>
              <w:pStyle w:val="cuatexto"/>
              <w:tabs>
                <w:tab w:val="clear" w:pos="5103"/>
                <w:tab w:val="right" w:pos="5223"/>
              </w:tabs>
              <w:jc w:val="left"/>
              <w:rPr>
                <w:rFonts w:ascii="Helvetica LT Std" w:hAnsi="Helvetica LT Std"/>
                <w:sz w:val="14"/>
                <w:szCs w:val="14"/>
              </w:rPr>
            </w:pPr>
            <w:proofErr w:type="spellStart"/>
            <w:r>
              <w:rPr>
                <w:rFonts w:ascii="Helvetica LT Std" w:hAnsi="Helvetica LT Std"/>
                <w:sz w:val="14"/>
                <w:szCs w:val="14"/>
              </w:rPr>
              <w:t>Polielekroligo</w:t>
            </w:r>
            <w:proofErr w:type="spellEnd"/>
            <w:r>
              <w:rPr>
                <w:rFonts w:ascii="Helvetica LT Std" w:hAnsi="Helvetica LT Std"/>
                <w:sz w:val="14"/>
                <w:szCs w:val="14"/>
              </w:rPr>
              <w:br/>
            </w:r>
            <w:proofErr w:type="spellStart"/>
            <w:r w:rsidR="00157A38" w:rsidRPr="004758E5">
              <w:rPr>
                <w:rFonts w:ascii="Helvetica LT Std" w:hAnsi="Helvetica LT Std"/>
                <w:sz w:val="14"/>
                <w:szCs w:val="14"/>
              </w:rPr>
              <w:t>kationikoa</w:t>
            </w:r>
            <w:proofErr w:type="spellEnd"/>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1.150.800</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4 urte</w:t>
            </w: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3</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997.800</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13</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2012</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Hornidura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Balofasto ofitikoa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451.000</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4 urte</w:t>
            </w: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1</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407.000</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10</w:t>
            </w:r>
          </w:p>
        </w:tc>
      </w:tr>
      <w:tr w:rsidR="007B184E"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2011</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Laguntza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Paper eta kartoiaren salmenta</w:t>
            </w:r>
          </w:p>
        </w:tc>
        <w:tc>
          <w:tcPr>
            <w:tcW w:w="0" w:type="auto"/>
            <w:tcBorders>
              <w:top w:val="single" w:sz="2" w:space="0" w:color="auto"/>
              <w:bottom w:val="single" w:sz="2" w:space="0" w:color="auto"/>
            </w:tcBorders>
            <w:shd w:val="clear" w:color="auto" w:fill="auto"/>
            <w:vAlign w:val="center"/>
          </w:tcPr>
          <w:p w:rsidR="00157A38" w:rsidRPr="004758E5" w:rsidRDefault="00385C42" w:rsidP="00096298">
            <w:pPr>
              <w:pStyle w:val="cuatexto"/>
              <w:ind w:left="-108"/>
              <w:jc w:val="right"/>
              <w:rPr>
                <w:rFonts w:ascii="Helvetica LT Std" w:hAnsi="Helvetica LT Std"/>
                <w:sz w:val="14"/>
                <w:szCs w:val="14"/>
              </w:rPr>
            </w:pPr>
            <w:r w:rsidRPr="004758E5">
              <w:rPr>
                <w:rFonts w:ascii="Helvetica LT Std" w:hAnsi="Helvetica LT Std"/>
                <w:sz w:val="14"/>
                <w:szCs w:val="14"/>
              </w:rPr>
              <w:t>8.200.000</w:t>
            </w:r>
          </w:p>
        </w:tc>
        <w:tc>
          <w:tcPr>
            <w:tcW w:w="821" w:type="dxa"/>
            <w:tcBorders>
              <w:top w:val="single" w:sz="2" w:space="0" w:color="auto"/>
              <w:bottom w:val="single" w:sz="2" w:space="0" w:color="auto"/>
            </w:tcBorders>
            <w:vAlign w:val="center"/>
          </w:tcPr>
          <w:p w:rsidR="00157A38" w:rsidRPr="004758E5" w:rsidRDefault="007B184E" w:rsidP="00096298">
            <w:pPr>
              <w:pStyle w:val="cuatexto"/>
              <w:ind w:left="-108"/>
              <w:jc w:val="right"/>
              <w:rPr>
                <w:rFonts w:ascii="Helvetica LT Std" w:hAnsi="Helvetica LT Std"/>
                <w:sz w:val="14"/>
                <w:szCs w:val="14"/>
              </w:rPr>
            </w:pPr>
            <w:r w:rsidRPr="004758E5">
              <w:rPr>
                <w:rFonts w:ascii="Helvetica LT Std" w:hAnsi="Helvetica LT Std"/>
                <w:sz w:val="14"/>
                <w:szCs w:val="14"/>
              </w:rPr>
              <w:t>4 urte</w:t>
            </w: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3</w:t>
            </w:r>
          </w:p>
        </w:tc>
        <w:tc>
          <w:tcPr>
            <w:tcW w:w="0" w:type="auto"/>
            <w:tcBorders>
              <w:top w:val="single" w:sz="2" w:space="0" w:color="auto"/>
              <w:bottom w:val="single" w:sz="2" w:space="0" w:color="auto"/>
            </w:tcBorders>
            <w:shd w:val="clear" w:color="auto" w:fill="auto"/>
            <w:vAlign w:val="center"/>
          </w:tcPr>
          <w:p w:rsidR="00157A38" w:rsidRPr="004758E5" w:rsidRDefault="007B184E" w:rsidP="00096298">
            <w:pPr>
              <w:pStyle w:val="cuatexto"/>
              <w:ind w:left="-108"/>
              <w:jc w:val="right"/>
              <w:rPr>
                <w:rFonts w:ascii="Helvetica LT Std" w:hAnsi="Helvetica LT Std"/>
                <w:sz w:val="14"/>
                <w:szCs w:val="14"/>
              </w:rPr>
            </w:pPr>
            <w:r w:rsidRPr="004758E5">
              <w:rPr>
                <w:rFonts w:ascii="Helvetica LT Std" w:hAnsi="Helvetica LT Std"/>
                <w:sz w:val="14"/>
                <w:szCs w:val="14"/>
              </w:rPr>
              <w:t>(2)</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2011</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Laguntza</w:t>
            </w:r>
          </w:p>
        </w:tc>
        <w:tc>
          <w:tcPr>
            <w:tcW w:w="0" w:type="auto"/>
            <w:tcBorders>
              <w:top w:val="single" w:sz="2" w:space="0" w:color="auto"/>
              <w:bottom w:val="single" w:sz="2" w:space="0" w:color="auto"/>
            </w:tcBorders>
            <w:shd w:val="clear" w:color="auto" w:fill="auto"/>
            <w:vAlign w:val="center"/>
          </w:tcPr>
          <w:p w:rsidR="00157A38" w:rsidRPr="004758E5" w:rsidRDefault="004758E5" w:rsidP="00096298">
            <w:pPr>
              <w:pStyle w:val="cuatexto"/>
              <w:tabs>
                <w:tab w:val="clear" w:pos="5103"/>
                <w:tab w:val="right" w:pos="5223"/>
              </w:tabs>
              <w:ind w:left="-52"/>
              <w:jc w:val="left"/>
              <w:rPr>
                <w:rFonts w:ascii="Helvetica LT Std" w:hAnsi="Helvetica LT Std"/>
                <w:sz w:val="14"/>
                <w:szCs w:val="14"/>
              </w:rPr>
            </w:pPr>
            <w:r>
              <w:rPr>
                <w:rFonts w:ascii="Helvetica LT Std" w:hAnsi="Helvetica LT Std"/>
                <w:sz w:val="14"/>
                <w:szCs w:val="14"/>
              </w:rPr>
              <w:t>Estolda-zuloen</w:t>
            </w:r>
            <w:r>
              <w:rPr>
                <w:rFonts w:ascii="Helvetica LT Std" w:hAnsi="Helvetica LT Std"/>
                <w:sz w:val="14"/>
                <w:szCs w:val="14"/>
              </w:rPr>
              <w:br/>
            </w:r>
            <w:r w:rsidR="00157A38" w:rsidRPr="004758E5">
              <w:rPr>
                <w:rFonts w:ascii="Helvetica LT Std" w:hAnsi="Helvetica LT Std"/>
                <w:sz w:val="14"/>
                <w:szCs w:val="14"/>
              </w:rPr>
              <w:t>garbiketa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3.000.000</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10 urte</w:t>
            </w: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3</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2.103.000</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29,9</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2011</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Obra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Konposta egiteko planta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2.920.073</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10</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2.529.788</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13</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2011</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Obra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Girgilaoko hornikuntza</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1.193.248</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7</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1.007.578</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15,5</w:t>
            </w:r>
          </w:p>
        </w:tc>
      </w:tr>
      <w:tr w:rsidR="00157A38" w:rsidRPr="004758E5" w:rsidTr="007B184E">
        <w:trPr>
          <w:trHeight w:val="255"/>
          <w:jc w:val="center"/>
        </w:trPr>
        <w:tc>
          <w:tcPr>
            <w:tcW w:w="1178" w:type="dxa"/>
            <w:tcBorders>
              <w:top w:val="single" w:sz="2" w:space="0" w:color="auto"/>
              <w:bottom w:val="single" w:sz="2"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2011</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Hornidura</w:t>
            </w:r>
          </w:p>
        </w:tc>
        <w:tc>
          <w:tcPr>
            <w:tcW w:w="0" w:type="auto"/>
            <w:tcBorders>
              <w:top w:val="single" w:sz="2" w:space="0" w:color="auto"/>
              <w:bottom w:val="single" w:sz="2" w:space="0" w:color="auto"/>
            </w:tcBorders>
            <w:shd w:val="clear" w:color="auto" w:fill="auto"/>
            <w:vAlign w:val="center"/>
          </w:tcPr>
          <w:p w:rsidR="00157A38" w:rsidRPr="004758E5" w:rsidRDefault="004758E5" w:rsidP="00096298">
            <w:pPr>
              <w:pStyle w:val="cuatexto"/>
              <w:tabs>
                <w:tab w:val="clear" w:pos="5103"/>
                <w:tab w:val="right" w:pos="5223"/>
              </w:tabs>
              <w:ind w:left="-52"/>
              <w:jc w:val="left"/>
              <w:rPr>
                <w:rFonts w:ascii="Helvetica LT Std" w:hAnsi="Helvetica LT Std"/>
                <w:sz w:val="14"/>
                <w:szCs w:val="14"/>
              </w:rPr>
            </w:pPr>
            <w:r>
              <w:rPr>
                <w:rFonts w:ascii="Helvetica LT Std" w:hAnsi="Helvetica LT Std"/>
                <w:sz w:val="14"/>
                <w:szCs w:val="14"/>
              </w:rPr>
              <w:t>Kogenerazioko</w:t>
            </w:r>
            <w:r>
              <w:rPr>
                <w:rFonts w:ascii="Helvetica LT Std" w:hAnsi="Helvetica LT Std"/>
                <w:sz w:val="14"/>
                <w:szCs w:val="14"/>
              </w:rPr>
              <w:br/>
            </w:r>
            <w:r w:rsidR="00157A38" w:rsidRPr="004758E5">
              <w:rPr>
                <w:rFonts w:ascii="Helvetica LT Std" w:hAnsi="Helvetica LT Std"/>
                <w:sz w:val="14"/>
                <w:szCs w:val="14"/>
              </w:rPr>
              <w:t>motorrak</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3.011.600</w:t>
            </w:r>
          </w:p>
        </w:tc>
        <w:tc>
          <w:tcPr>
            <w:tcW w:w="821" w:type="dxa"/>
            <w:tcBorders>
              <w:top w:val="single" w:sz="2" w:space="0" w:color="auto"/>
              <w:bottom w:val="single" w:sz="2" w:space="0" w:color="auto"/>
            </w:tcBorders>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15 urte</w:t>
            </w:r>
          </w:p>
        </w:tc>
        <w:tc>
          <w:tcPr>
            <w:tcW w:w="1087" w:type="dxa"/>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center"/>
              <w:rPr>
                <w:rFonts w:ascii="Helvetica LT Std" w:hAnsi="Helvetica LT Std"/>
                <w:sz w:val="14"/>
                <w:szCs w:val="14"/>
              </w:rPr>
            </w:pPr>
            <w:r w:rsidRPr="004758E5">
              <w:rPr>
                <w:rFonts w:ascii="Helvetica LT Std" w:hAnsi="Helvetica LT Std"/>
                <w:sz w:val="14"/>
                <w:szCs w:val="14"/>
              </w:rPr>
              <w:t>3</w:t>
            </w:r>
          </w:p>
        </w:tc>
        <w:tc>
          <w:tcPr>
            <w:tcW w:w="0" w:type="auto"/>
            <w:tcBorders>
              <w:top w:val="single" w:sz="2" w:space="0" w:color="auto"/>
              <w:bottom w:val="single" w:sz="2"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2.854.280</w:t>
            </w:r>
          </w:p>
        </w:tc>
        <w:tc>
          <w:tcPr>
            <w:tcW w:w="0" w:type="auto"/>
            <w:tcBorders>
              <w:top w:val="single" w:sz="2" w:space="0" w:color="auto"/>
              <w:bottom w:val="single" w:sz="2"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 5</w:t>
            </w:r>
          </w:p>
        </w:tc>
      </w:tr>
      <w:tr w:rsidR="00157A38" w:rsidRPr="004758E5" w:rsidTr="007B184E">
        <w:trPr>
          <w:trHeight w:val="255"/>
          <w:jc w:val="center"/>
        </w:trPr>
        <w:tc>
          <w:tcPr>
            <w:tcW w:w="1178" w:type="dxa"/>
            <w:tcBorders>
              <w:top w:val="single" w:sz="2" w:space="0" w:color="auto"/>
              <w:bottom w:val="single" w:sz="4" w:space="0" w:color="auto"/>
            </w:tcBorders>
            <w:vAlign w:val="center"/>
          </w:tcPr>
          <w:p w:rsidR="00157A38" w:rsidRPr="004758E5" w:rsidRDefault="00157A38" w:rsidP="00096298">
            <w:pPr>
              <w:pStyle w:val="cuatexto"/>
              <w:tabs>
                <w:tab w:val="clear" w:pos="5103"/>
                <w:tab w:val="right" w:pos="5223"/>
              </w:tabs>
              <w:jc w:val="center"/>
              <w:rPr>
                <w:rFonts w:ascii="Helvetica LT Std" w:hAnsi="Helvetica LT Std"/>
                <w:sz w:val="14"/>
                <w:szCs w:val="14"/>
              </w:rPr>
            </w:pPr>
            <w:r w:rsidRPr="004758E5">
              <w:rPr>
                <w:rFonts w:ascii="Helvetica LT Std" w:hAnsi="Helvetica LT Std"/>
                <w:sz w:val="14"/>
                <w:szCs w:val="14"/>
              </w:rPr>
              <w:t>2011</w:t>
            </w:r>
          </w:p>
        </w:tc>
        <w:tc>
          <w:tcPr>
            <w:tcW w:w="0" w:type="auto"/>
            <w:tcBorders>
              <w:top w:val="single" w:sz="2" w:space="0" w:color="auto"/>
              <w:bottom w:val="single" w:sz="4" w:space="0" w:color="auto"/>
            </w:tcBorders>
            <w:shd w:val="clear" w:color="auto" w:fill="auto"/>
            <w:vAlign w:val="center"/>
          </w:tcPr>
          <w:p w:rsidR="00157A38" w:rsidRPr="004758E5" w:rsidRDefault="00157A38" w:rsidP="00096298">
            <w:pPr>
              <w:pStyle w:val="cuatexto"/>
              <w:tabs>
                <w:tab w:val="clear" w:pos="5103"/>
                <w:tab w:val="right" w:pos="5223"/>
              </w:tabs>
              <w:jc w:val="left"/>
              <w:rPr>
                <w:rFonts w:ascii="Helvetica LT Std" w:hAnsi="Helvetica LT Std"/>
                <w:sz w:val="14"/>
                <w:szCs w:val="14"/>
              </w:rPr>
            </w:pPr>
            <w:r w:rsidRPr="004758E5">
              <w:rPr>
                <w:rFonts w:ascii="Helvetica LT Std" w:hAnsi="Helvetica LT Std"/>
                <w:sz w:val="14"/>
                <w:szCs w:val="14"/>
              </w:rPr>
              <w:t>Hornidura</w:t>
            </w:r>
          </w:p>
        </w:tc>
        <w:tc>
          <w:tcPr>
            <w:tcW w:w="0" w:type="auto"/>
            <w:tcBorders>
              <w:top w:val="single" w:sz="2" w:space="0" w:color="auto"/>
              <w:bottom w:val="single" w:sz="4" w:space="0" w:color="auto"/>
            </w:tcBorders>
            <w:shd w:val="clear" w:color="auto" w:fill="auto"/>
            <w:vAlign w:val="center"/>
          </w:tcPr>
          <w:p w:rsidR="00157A38" w:rsidRPr="004758E5" w:rsidRDefault="00157A38" w:rsidP="00096298">
            <w:pPr>
              <w:pStyle w:val="cuatexto"/>
              <w:tabs>
                <w:tab w:val="clear" w:pos="5103"/>
                <w:tab w:val="right" w:pos="5223"/>
              </w:tabs>
              <w:ind w:left="-52"/>
              <w:jc w:val="left"/>
              <w:rPr>
                <w:rFonts w:ascii="Helvetica LT Std" w:hAnsi="Helvetica LT Std"/>
                <w:sz w:val="14"/>
                <w:szCs w:val="14"/>
              </w:rPr>
            </w:pPr>
            <w:r w:rsidRPr="004758E5">
              <w:rPr>
                <w:rFonts w:ascii="Helvetica LT Std" w:hAnsi="Helvetica LT Std"/>
                <w:sz w:val="14"/>
                <w:szCs w:val="14"/>
              </w:rPr>
              <w:t>Edukiontziak</w:t>
            </w:r>
          </w:p>
        </w:tc>
        <w:tc>
          <w:tcPr>
            <w:tcW w:w="0" w:type="auto"/>
            <w:tcBorders>
              <w:top w:val="single" w:sz="2" w:space="0" w:color="auto"/>
              <w:bottom w:val="single" w:sz="4"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660.000</w:t>
            </w:r>
          </w:p>
        </w:tc>
        <w:tc>
          <w:tcPr>
            <w:tcW w:w="821" w:type="dxa"/>
            <w:tcBorders>
              <w:top w:val="single" w:sz="2" w:space="0" w:color="auto"/>
              <w:bottom w:val="single" w:sz="4" w:space="0" w:color="auto"/>
            </w:tcBorders>
            <w:vAlign w:val="center"/>
          </w:tcPr>
          <w:p w:rsidR="00157A38" w:rsidRPr="004758E5" w:rsidRDefault="00157A38" w:rsidP="00096298">
            <w:pPr>
              <w:pStyle w:val="cuatexto"/>
              <w:ind w:left="-108"/>
              <w:jc w:val="right"/>
              <w:rPr>
                <w:rFonts w:ascii="Helvetica LT Std" w:hAnsi="Helvetica LT Std"/>
                <w:sz w:val="14"/>
                <w:szCs w:val="14"/>
              </w:rPr>
            </w:pPr>
          </w:p>
        </w:tc>
        <w:tc>
          <w:tcPr>
            <w:tcW w:w="1087" w:type="dxa"/>
            <w:tcBorders>
              <w:top w:val="single" w:sz="2" w:space="0" w:color="auto"/>
              <w:bottom w:val="single" w:sz="4" w:space="0" w:color="auto"/>
            </w:tcBorders>
            <w:shd w:val="clear" w:color="auto" w:fill="auto"/>
            <w:vAlign w:val="center"/>
          </w:tcPr>
          <w:p w:rsidR="00157A38" w:rsidRPr="004758E5" w:rsidRDefault="00157A38" w:rsidP="003300C4">
            <w:pPr>
              <w:pStyle w:val="cuatexto"/>
              <w:ind w:left="-108"/>
              <w:jc w:val="center"/>
              <w:rPr>
                <w:rFonts w:ascii="Helvetica LT Std" w:hAnsi="Helvetica LT Std"/>
                <w:sz w:val="14"/>
                <w:szCs w:val="14"/>
              </w:rPr>
            </w:pPr>
            <w:r w:rsidRPr="004758E5">
              <w:rPr>
                <w:rFonts w:ascii="Helvetica LT Std" w:hAnsi="Helvetica LT Std"/>
                <w:sz w:val="14"/>
                <w:szCs w:val="14"/>
              </w:rPr>
              <w:t>2</w:t>
            </w:r>
          </w:p>
        </w:tc>
        <w:tc>
          <w:tcPr>
            <w:tcW w:w="0" w:type="auto"/>
            <w:tcBorders>
              <w:top w:val="single" w:sz="2" w:space="0" w:color="auto"/>
              <w:bottom w:val="single" w:sz="4" w:space="0" w:color="auto"/>
            </w:tcBorders>
            <w:shd w:val="clear" w:color="auto" w:fill="auto"/>
            <w:vAlign w:val="center"/>
          </w:tcPr>
          <w:p w:rsidR="00157A38" w:rsidRPr="004758E5" w:rsidRDefault="00157A38" w:rsidP="00096298">
            <w:pPr>
              <w:pStyle w:val="cuatexto"/>
              <w:ind w:left="-108"/>
              <w:jc w:val="right"/>
              <w:rPr>
                <w:rFonts w:ascii="Helvetica LT Std" w:hAnsi="Helvetica LT Std"/>
                <w:sz w:val="14"/>
                <w:szCs w:val="14"/>
              </w:rPr>
            </w:pPr>
            <w:r w:rsidRPr="004758E5">
              <w:rPr>
                <w:rFonts w:ascii="Helvetica LT Std" w:hAnsi="Helvetica LT Std"/>
                <w:sz w:val="14"/>
                <w:szCs w:val="14"/>
              </w:rPr>
              <w:t>659.991</w:t>
            </w:r>
          </w:p>
        </w:tc>
        <w:tc>
          <w:tcPr>
            <w:tcW w:w="0" w:type="auto"/>
            <w:tcBorders>
              <w:top w:val="single" w:sz="2" w:space="0" w:color="auto"/>
              <w:bottom w:val="single" w:sz="4" w:space="0" w:color="auto"/>
            </w:tcBorders>
            <w:shd w:val="clear" w:color="auto" w:fill="auto"/>
            <w:vAlign w:val="center"/>
          </w:tcPr>
          <w:p w:rsidR="00157A38" w:rsidRPr="004758E5" w:rsidRDefault="00463340" w:rsidP="003300C4">
            <w:pPr>
              <w:pStyle w:val="cuatexto"/>
              <w:ind w:left="-108"/>
              <w:jc w:val="center"/>
              <w:rPr>
                <w:rFonts w:ascii="Helvetica LT Std" w:hAnsi="Helvetica LT Std"/>
                <w:sz w:val="14"/>
                <w:szCs w:val="14"/>
              </w:rPr>
            </w:pPr>
            <w:r w:rsidRPr="004758E5">
              <w:rPr>
                <w:rFonts w:ascii="Helvetica LT Std" w:hAnsi="Helvetica LT Std"/>
                <w:sz w:val="14"/>
                <w:szCs w:val="14"/>
              </w:rPr>
              <w:t>(3)</w:t>
            </w:r>
          </w:p>
        </w:tc>
      </w:tr>
    </w:tbl>
    <w:p w:rsidR="00157A38" w:rsidRPr="008F2D74" w:rsidRDefault="00157A38" w:rsidP="00297922">
      <w:pPr>
        <w:spacing w:after="0"/>
        <w:ind w:left="252" w:firstLine="0"/>
        <w:jc w:val="left"/>
        <w:rPr>
          <w:rFonts w:ascii="Helvetica LT Std" w:hAnsi="Helvetica LT Std"/>
          <w:sz w:val="19"/>
          <w:szCs w:val="19"/>
        </w:rPr>
      </w:pPr>
      <w:r w:rsidRPr="008F2D74">
        <w:rPr>
          <w:rFonts w:ascii="Helvetica LT Std" w:hAnsi="Helvetica LT Std"/>
          <w:sz w:val="19"/>
          <w:szCs w:val="19"/>
        </w:rPr>
        <w:t> </w:t>
      </w:r>
    </w:p>
    <w:p w:rsidR="007B184E" w:rsidRPr="00DF22D8" w:rsidRDefault="00A86160" w:rsidP="004758E5">
      <w:pPr>
        <w:pStyle w:val="texto"/>
        <w:tabs>
          <w:tab w:val="clear" w:pos="2835"/>
          <w:tab w:val="center" w:pos="709"/>
        </w:tabs>
        <w:spacing w:after="0"/>
        <w:ind w:left="85" w:hanging="227"/>
        <w:rPr>
          <w:rFonts w:ascii="Helvetica LT Std" w:hAnsi="Helvetica LT Std" w:cs="Arial"/>
          <w:sz w:val="14"/>
          <w:szCs w:val="14"/>
        </w:rPr>
      </w:pPr>
      <w:r w:rsidRPr="00DF22D8">
        <w:rPr>
          <w:rFonts w:ascii="Helvetica LT Std" w:hAnsi="Helvetica LT Std"/>
          <w:sz w:val="14"/>
          <w:szCs w:val="14"/>
        </w:rPr>
        <w:t>(1) Nahiz eta esleipen prezioa lizitazio-prezioaren berdina den, unitate bakoitzeko ehuneko bederatziko batez besteko bajarekin esleitu zen.</w:t>
      </w:r>
    </w:p>
    <w:p w:rsidR="007B184E" w:rsidRPr="00DF22D8" w:rsidRDefault="00A86160" w:rsidP="004758E5">
      <w:pPr>
        <w:pStyle w:val="texto"/>
        <w:tabs>
          <w:tab w:val="clear" w:pos="2835"/>
          <w:tab w:val="center" w:pos="709"/>
        </w:tabs>
        <w:spacing w:before="80" w:after="80"/>
        <w:ind w:left="85" w:hanging="227"/>
        <w:rPr>
          <w:rFonts w:ascii="Helvetica LT Std" w:hAnsi="Helvetica LT Std" w:cs="Arial"/>
          <w:spacing w:val="-2"/>
          <w:sz w:val="14"/>
          <w:szCs w:val="14"/>
        </w:rPr>
      </w:pPr>
      <w:r w:rsidRPr="00DF22D8">
        <w:rPr>
          <w:rFonts w:ascii="Helvetica LT Std" w:hAnsi="Helvetica LT Std"/>
          <w:sz w:val="14"/>
          <w:szCs w:val="14"/>
        </w:rPr>
        <w:t xml:space="preserve">(2) </w:t>
      </w:r>
      <w:r w:rsidRPr="00DF22D8">
        <w:rPr>
          <w:rFonts w:ascii="Helvetica LT Std" w:hAnsi="Helvetica LT Std"/>
          <w:spacing w:val="-2"/>
          <w:sz w:val="14"/>
          <w:szCs w:val="14"/>
        </w:rPr>
        <w:t>Eskainitako prezioa bildutako kopuruaren arabera, argitaratzen den paperaren prezioaren arabera eta enpresak eskainitako diferentzialaren arabera.</w:t>
      </w:r>
    </w:p>
    <w:p w:rsidR="00157A38" w:rsidRPr="00DF22D8" w:rsidRDefault="00A86160" w:rsidP="004758E5">
      <w:pPr>
        <w:pStyle w:val="texto"/>
        <w:tabs>
          <w:tab w:val="clear" w:pos="2835"/>
          <w:tab w:val="center" w:pos="709"/>
        </w:tabs>
        <w:spacing w:after="0"/>
        <w:ind w:left="85" w:hanging="227"/>
        <w:rPr>
          <w:rFonts w:ascii="Helvetica LT Std" w:hAnsi="Helvetica LT Std" w:cs="Arial"/>
          <w:sz w:val="14"/>
          <w:szCs w:val="14"/>
        </w:rPr>
      </w:pPr>
      <w:r w:rsidRPr="00DF22D8">
        <w:rPr>
          <w:rFonts w:ascii="Helvetica LT Std" w:hAnsi="Helvetica LT Std"/>
          <w:sz w:val="14"/>
          <w:szCs w:val="14"/>
        </w:rPr>
        <w:t>(3) Nahiz eta esleipen prezioa lizitazio-prezioaren berdina den, unitate bakoitzeko ehuneko 25eko batez besteko bajarekin esleitu zen.</w:t>
      </w:r>
    </w:p>
    <w:p w:rsidR="00157A38" w:rsidRPr="008F2D74" w:rsidRDefault="00157A38" w:rsidP="00D07D3B">
      <w:pPr>
        <w:pStyle w:val="texto"/>
        <w:spacing w:before="260"/>
        <w:rPr>
          <w:rFonts w:ascii="Helvetica LT Std" w:hAnsi="Helvetica LT Std"/>
          <w:sz w:val="19"/>
          <w:szCs w:val="19"/>
        </w:rPr>
      </w:pPr>
      <w:r w:rsidRPr="008F2D74">
        <w:rPr>
          <w:rFonts w:ascii="Helvetica LT Std" w:hAnsi="Helvetica LT Std"/>
          <w:sz w:val="19"/>
          <w:szCs w:val="19"/>
        </w:rPr>
        <w:t>Aztertutako kontratuek Sozietateak 2011, 2012 eta 2013. urteetan esleitutako kontratu guztien ehuneko 50, 36 eta 39 egiten dute, hurrenez hurren.</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Aztertutako laginean sartzen diren kontratuak prozedura irekiaz esleitu ziren, eta haietan gu</w:t>
      </w:r>
      <w:r w:rsidRPr="008F2D74">
        <w:rPr>
          <w:rFonts w:ascii="Helvetica LT Std" w:hAnsi="Helvetica LT Std"/>
          <w:sz w:val="19"/>
          <w:szCs w:val="19"/>
        </w:rPr>
        <w:t>z</w:t>
      </w:r>
      <w:r w:rsidRPr="008F2D74">
        <w:rPr>
          <w:rFonts w:ascii="Helvetica LT Std" w:hAnsi="Helvetica LT Std"/>
          <w:sz w:val="19"/>
          <w:szCs w:val="19"/>
        </w:rPr>
        <w:t>tietan eskaintza aldekoenean oinarritutako esleipen-irizpideari jarraitu zitzaion, salbu eta fakturen inprimaketarako, manipulaziorako eta entregarako laguntza-kontratuan eta balasto ofitikoaren hornidura-kontratuan; izan ere, bietan, 2012an, esleipen-irizpidea eskainitako prezioa izan zen bete-betean.</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Aztertutako kontratuen prestaketa eta esleipena Kontratu Publikoei buruzko Foru Legeko x</w:t>
      </w:r>
      <w:r w:rsidRPr="008F2D74">
        <w:rPr>
          <w:rFonts w:ascii="Helvetica LT Std" w:hAnsi="Helvetica LT Std"/>
          <w:sz w:val="19"/>
          <w:szCs w:val="19"/>
        </w:rPr>
        <w:t>e</w:t>
      </w:r>
      <w:r w:rsidRPr="008F2D74">
        <w:rPr>
          <w:rFonts w:ascii="Helvetica LT Std" w:hAnsi="Helvetica LT Std"/>
          <w:sz w:val="19"/>
          <w:szCs w:val="19"/>
        </w:rPr>
        <w:t>dapenen eta Sozietateak onetsitako kontratazio-arauen arabera izapidetu ziren.</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Halaber, kontratatutako prestazioen exekuzio zuzena kontrolatzeko prozedurak ezarri dira, kontratuaren ez-betetzeak egiaztatzen direnean penalizazioak ezarrita.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Gastuak justifikatuta eta fakturatuta daude kontratatutako prezioen arabera, eta, oro har, z</w:t>
      </w:r>
      <w:r w:rsidRPr="008F2D74">
        <w:rPr>
          <w:rFonts w:ascii="Helvetica LT Std" w:hAnsi="Helvetica LT Std"/>
          <w:sz w:val="19"/>
          <w:szCs w:val="19"/>
        </w:rPr>
        <w:t>u</w:t>
      </w:r>
      <w:r w:rsidRPr="008F2D74">
        <w:rPr>
          <w:rFonts w:ascii="Helvetica LT Std" w:hAnsi="Helvetica LT Std"/>
          <w:sz w:val="19"/>
          <w:szCs w:val="19"/>
        </w:rPr>
        <w:t>zen kontabilizatuta daude.</w:t>
      </w:r>
    </w:p>
    <w:p w:rsidR="00157A38" w:rsidRPr="008F2D74" w:rsidRDefault="00157A38" w:rsidP="00B92D09">
      <w:pPr>
        <w:pStyle w:val="texto"/>
        <w:spacing w:after="180"/>
        <w:rPr>
          <w:rFonts w:ascii="Helvetica LT Std" w:hAnsi="Helvetica LT Std"/>
          <w:sz w:val="19"/>
          <w:szCs w:val="19"/>
        </w:rPr>
      </w:pPr>
      <w:r w:rsidRPr="008F2D74">
        <w:rPr>
          <w:rFonts w:ascii="Helvetica LT Std" w:hAnsi="Helvetica LT Std"/>
          <w:spacing w:val="0"/>
          <w:sz w:val="19"/>
          <w:szCs w:val="19"/>
        </w:rPr>
        <w:t>Kontratazio prozeduren kudeaketa elektronikoa ezarri da</w:t>
      </w:r>
      <w:r w:rsidRPr="008F2D74">
        <w:rPr>
          <w:rFonts w:ascii="Helvetica LT Std" w:hAnsi="Helvetica LT Std"/>
          <w:sz w:val="19"/>
          <w:szCs w:val="19"/>
        </w:rPr>
        <w:t>.</w:t>
      </w:r>
    </w:p>
    <w:p w:rsidR="00157A38" w:rsidRPr="008F2D74" w:rsidRDefault="00157A38" w:rsidP="00B92D09">
      <w:pPr>
        <w:pStyle w:val="texto"/>
        <w:spacing w:after="180"/>
        <w:rPr>
          <w:rFonts w:ascii="Helvetica LT Std" w:hAnsi="Helvetica LT Std"/>
          <w:sz w:val="19"/>
          <w:szCs w:val="19"/>
        </w:rPr>
      </w:pPr>
      <w:r w:rsidRPr="008F2D74">
        <w:rPr>
          <w:rFonts w:ascii="Helvetica LT Std" w:hAnsi="Helvetica LT Std"/>
          <w:sz w:val="19"/>
          <w:szCs w:val="19"/>
        </w:rPr>
        <w:lastRenderedPageBreak/>
        <w:t>207.000 eurotik gorako balio zenbatetsia duten laguntza- eta hornidura kontratu guztiak Eur</w:t>
      </w:r>
      <w:r w:rsidRPr="008F2D74">
        <w:rPr>
          <w:rFonts w:ascii="Helvetica LT Std" w:hAnsi="Helvetica LT Std"/>
          <w:sz w:val="19"/>
          <w:szCs w:val="19"/>
        </w:rPr>
        <w:t>o</w:t>
      </w:r>
      <w:r w:rsidRPr="008F2D74">
        <w:rPr>
          <w:rFonts w:ascii="Helvetica LT Std" w:hAnsi="Helvetica LT Std"/>
          <w:sz w:val="19"/>
          <w:szCs w:val="19"/>
        </w:rPr>
        <w:t>par Batasuneko Egunkarian eta Nafarroako Kontratazio Atarian argitaratu dira, baina azken arg</w:t>
      </w:r>
      <w:r w:rsidRPr="008F2D74">
        <w:rPr>
          <w:rFonts w:ascii="Helvetica LT Std" w:hAnsi="Helvetica LT Std"/>
          <w:sz w:val="19"/>
          <w:szCs w:val="19"/>
        </w:rPr>
        <w:t>i</w:t>
      </w:r>
      <w:r w:rsidRPr="008F2D74">
        <w:rPr>
          <w:rFonts w:ascii="Helvetica LT Std" w:hAnsi="Helvetica LT Std"/>
          <w:sz w:val="19"/>
          <w:szCs w:val="19"/>
        </w:rPr>
        <w:t>talpen horretan ez zen aipatzen Europar Batasuneko Egunkari Ofizialera zein egunetan igorri zen.</w:t>
      </w:r>
    </w:p>
    <w:p w:rsidR="00157A38" w:rsidRPr="008F2D74" w:rsidRDefault="00157A38" w:rsidP="00B92D09">
      <w:pPr>
        <w:pStyle w:val="texto"/>
        <w:spacing w:after="180"/>
        <w:rPr>
          <w:rFonts w:ascii="Helvetica LT Std" w:hAnsi="Helvetica LT Std"/>
          <w:sz w:val="19"/>
          <w:szCs w:val="19"/>
        </w:rPr>
      </w:pPr>
      <w:r w:rsidRPr="008F2D74">
        <w:rPr>
          <w:rFonts w:ascii="Helvetica LT Std" w:hAnsi="Helvetica LT Std"/>
          <w:sz w:val="19"/>
          <w:szCs w:val="19"/>
        </w:rPr>
        <w:t>Berrikusitako kontratuetako bakarrean ere ez da txosten juridikorik eta kontratazio-organoak espedientea dela-eta emandako onespenik. Dokumentu horiek nahitaezkoak ez badira ere, g</w:t>
      </w:r>
      <w:r w:rsidRPr="008F2D74">
        <w:rPr>
          <w:rFonts w:ascii="Helvetica LT Std" w:hAnsi="Helvetica LT Std"/>
          <w:sz w:val="19"/>
          <w:szCs w:val="19"/>
        </w:rPr>
        <w:t>o</w:t>
      </w:r>
      <w:r w:rsidRPr="008F2D74">
        <w:rPr>
          <w:rFonts w:ascii="Helvetica LT Std" w:hAnsi="Helvetica LT Std"/>
          <w:sz w:val="19"/>
          <w:szCs w:val="19"/>
        </w:rPr>
        <w:t>mendagarria da aldez aurretik txosten juridikoa edukitzea kontratuak arautzen dituzten baldintzak onesteko, bai eta kontratatzeko gaitasuna duen enteko organoak espedientea lizitazio publikoa baino lehen onestea edo baimentzea ere.</w:t>
      </w:r>
    </w:p>
    <w:p w:rsidR="00463340" w:rsidRPr="008F2D74" w:rsidRDefault="00425E2E" w:rsidP="00B92D09">
      <w:pPr>
        <w:pStyle w:val="texto"/>
        <w:spacing w:after="180"/>
        <w:rPr>
          <w:rFonts w:ascii="Helvetica LT Std" w:hAnsi="Helvetica LT Std"/>
          <w:sz w:val="19"/>
          <w:szCs w:val="19"/>
        </w:rPr>
      </w:pPr>
      <w:r w:rsidRPr="008F2D74">
        <w:rPr>
          <w:rFonts w:ascii="Helvetica LT Std" w:hAnsi="Helvetica LT Std"/>
          <w:sz w:val="19"/>
          <w:szCs w:val="19"/>
        </w:rPr>
        <w:t>Zenbait espedientetan ez da beharrizanei buruzko txostenik jasotzen.</w:t>
      </w:r>
    </w:p>
    <w:p w:rsidR="00157A38" w:rsidRPr="008F2D74" w:rsidRDefault="00463340" w:rsidP="00463340">
      <w:pPr>
        <w:pStyle w:val="texto"/>
        <w:tabs>
          <w:tab w:val="num" w:pos="600"/>
          <w:tab w:val="num" w:pos="720"/>
        </w:tabs>
        <w:spacing w:after="180"/>
        <w:rPr>
          <w:rFonts w:ascii="Helvetica LT Std" w:hAnsi="Helvetica LT Std"/>
          <w:sz w:val="19"/>
          <w:szCs w:val="19"/>
        </w:rPr>
      </w:pPr>
      <w:r w:rsidRPr="008F2D74">
        <w:rPr>
          <w:rFonts w:ascii="Helvetica LT Std" w:hAnsi="Helvetica LT Std"/>
          <w:sz w:val="19"/>
          <w:szCs w:val="19"/>
        </w:rPr>
        <w:t>Aratzuriko Hondakin-uren Araztegiko arazte-prozesuan sortutako lohiei eta lohi berdeei balioa emateko kontratuan, esleitutako eskaintzak, aurkeztutako bakarra denak, 19 puntu jaso zituen balorazio teknikoan. Klausulen orriak ezartzen zuen automatikoki baztertuko zirela balorazio te</w:t>
      </w:r>
      <w:r w:rsidRPr="008F2D74">
        <w:rPr>
          <w:rFonts w:ascii="Helvetica LT Std" w:hAnsi="Helvetica LT Std"/>
          <w:sz w:val="19"/>
          <w:szCs w:val="19"/>
        </w:rPr>
        <w:t>k</w:t>
      </w:r>
      <w:r w:rsidRPr="008F2D74">
        <w:rPr>
          <w:rFonts w:ascii="Helvetica LT Std" w:hAnsi="Helvetica LT Std"/>
          <w:sz w:val="19"/>
          <w:szCs w:val="19"/>
        </w:rPr>
        <w:t>nikoan gutxienez ere 20 puntu lortzen ez zituzten proposamenak.</w:t>
      </w:r>
    </w:p>
    <w:p w:rsidR="00157A38" w:rsidRPr="008F2D74" w:rsidRDefault="00463340" w:rsidP="00463340">
      <w:pPr>
        <w:pStyle w:val="texto"/>
        <w:tabs>
          <w:tab w:val="num" w:pos="600"/>
          <w:tab w:val="num" w:pos="720"/>
        </w:tabs>
        <w:spacing w:after="180"/>
        <w:rPr>
          <w:rFonts w:ascii="Helvetica LT Std" w:hAnsi="Helvetica LT Std"/>
          <w:sz w:val="19"/>
          <w:szCs w:val="19"/>
        </w:rPr>
      </w:pPr>
      <w:r w:rsidRPr="008F2D74">
        <w:rPr>
          <w:rFonts w:ascii="Helvetica LT Std" w:hAnsi="Helvetica LT Std"/>
          <w:sz w:val="19"/>
          <w:szCs w:val="19"/>
        </w:rPr>
        <w:t>Aratzuriko hondakin-uren araztegirako kogenerazioko bi motore hornitzeko eta mantentzeko kontratuan, ez da gauzatu kontratuaren behin betiko jasotzea, behin-behineko jasotzea egin eta urtebeteko epean egiteko finkatuta zegoena; kontratua 2012ko irailean jaso zein behin-behinekoz</w:t>
      </w:r>
      <w:bookmarkStart w:id="133" w:name="tm_385746110"/>
      <w:bookmarkStart w:id="134" w:name="tm_385746111"/>
      <w:bookmarkStart w:id="135" w:name="EWPTempStartingPos"/>
      <w:bookmarkStart w:id="136" w:name="tm_385746112"/>
      <w:bookmarkEnd w:id="133"/>
      <w:bookmarkEnd w:id="134"/>
      <w:bookmarkEnd w:id="135"/>
      <w:bookmarkEnd w:id="136"/>
      <w:r w:rsidRPr="008F2D74">
        <w:rPr>
          <w:rFonts w:ascii="Helvetica LT Std" w:hAnsi="Helvetica LT Std"/>
          <w:sz w:val="19"/>
          <w:szCs w:val="19"/>
        </w:rPr>
        <w:t xml:space="preserve">. </w:t>
      </w:r>
    </w:p>
    <w:p w:rsidR="00157A38" w:rsidRPr="008F2D74" w:rsidRDefault="00157A38" w:rsidP="00806370">
      <w:pPr>
        <w:pStyle w:val="atitulo3"/>
        <w:spacing w:before="240"/>
        <w:rPr>
          <w:rFonts w:cs="Arial"/>
          <w:szCs w:val="19"/>
        </w:rPr>
      </w:pPr>
      <w:r w:rsidRPr="008F2D74">
        <w:rPr>
          <w:szCs w:val="19"/>
        </w:rPr>
        <w:t>V.3.5. Uraren ziklo integrala</w:t>
      </w:r>
    </w:p>
    <w:p w:rsidR="00157A38" w:rsidRPr="008F2D74" w:rsidRDefault="00157A38" w:rsidP="00B92D09">
      <w:pPr>
        <w:pStyle w:val="texto"/>
        <w:spacing w:after="160"/>
        <w:rPr>
          <w:rFonts w:ascii="Helvetica LT Std" w:hAnsi="Helvetica LT Std"/>
          <w:sz w:val="19"/>
          <w:szCs w:val="19"/>
        </w:rPr>
      </w:pPr>
      <w:r w:rsidRPr="008F2D74">
        <w:rPr>
          <w:rFonts w:ascii="Helvetica LT Std" w:hAnsi="Helvetica LT Std"/>
          <w:sz w:val="19"/>
          <w:szCs w:val="19"/>
        </w:rPr>
        <w:t>Iruñerriko Zerbitzuak, SAk edateko uraren, estolderia eta saneamenduaren eta hondakin uren arazketa zerbitzuak ematen ditu, guztiak ere Mankomunitatearen eskumenekoak. Prestazio hori Mankomunitateak 2007an onetsitako ordenantza batean daude araututa.</w:t>
      </w:r>
    </w:p>
    <w:p w:rsidR="00A86160" w:rsidRPr="008F2D74" w:rsidRDefault="00157A38" w:rsidP="00B92D09">
      <w:pPr>
        <w:pStyle w:val="texto"/>
        <w:spacing w:after="160"/>
        <w:rPr>
          <w:rFonts w:ascii="Helvetica LT Std" w:hAnsi="Helvetica LT Std"/>
          <w:sz w:val="19"/>
          <w:szCs w:val="19"/>
        </w:rPr>
      </w:pPr>
      <w:r w:rsidRPr="008F2D74">
        <w:rPr>
          <w:rFonts w:ascii="Helvetica LT Std" w:hAnsi="Helvetica LT Std"/>
          <w:sz w:val="19"/>
          <w:szCs w:val="19"/>
        </w:rPr>
        <w:t>2013ko ekitaldirako onetsitako zerbitzu horien prezioak araututa daude ur-hornidurarako, e</w:t>
      </w:r>
      <w:r w:rsidRPr="008F2D74">
        <w:rPr>
          <w:rFonts w:ascii="Helvetica LT Std" w:hAnsi="Helvetica LT Std"/>
          <w:sz w:val="19"/>
          <w:szCs w:val="19"/>
        </w:rPr>
        <w:t>s</w:t>
      </w:r>
      <w:r w:rsidRPr="008F2D74">
        <w:rPr>
          <w:rFonts w:ascii="Helvetica LT Std" w:hAnsi="Helvetica LT Std"/>
          <w:sz w:val="19"/>
          <w:szCs w:val="19"/>
        </w:rPr>
        <w:t>tolderia eta saneamendurako, arazketarako eta uraren ziklo integrala dela-eta ematen diren ga</w:t>
      </w:r>
      <w:r w:rsidRPr="008F2D74">
        <w:rPr>
          <w:rFonts w:ascii="Helvetica LT Std" w:hAnsi="Helvetica LT Std"/>
          <w:sz w:val="19"/>
          <w:szCs w:val="19"/>
        </w:rPr>
        <w:t>i</w:t>
      </w:r>
      <w:r w:rsidRPr="008F2D74">
        <w:rPr>
          <w:rFonts w:ascii="Helvetica LT Std" w:hAnsi="Helvetica LT Std"/>
          <w:sz w:val="19"/>
          <w:szCs w:val="19"/>
        </w:rPr>
        <w:t>nerako zerbitzu eta jardueretarako prezioei buruzko ordenantzan.</w:t>
      </w:r>
    </w:p>
    <w:p w:rsidR="00A86160" w:rsidRPr="008F2D74" w:rsidRDefault="00A86160">
      <w:pPr>
        <w:spacing w:after="0"/>
        <w:ind w:firstLine="0"/>
        <w:jc w:val="left"/>
        <w:rPr>
          <w:rFonts w:ascii="Helvetica LT Std" w:hAnsi="Helvetica LT Std"/>
          <w:spacing w:val="6"/>
          <w:sz w:val="19"/>
          <w:szCs w:val="19"/>
        </w:rPr>
      </w:pPr>
    </w:p>
    <w:p w:rsidR="00157A38" w:rsidRPr="008F2D74" w:rsidRDefault="00157A38" w:rsidP="00B92D09">
      <w:pPr>
        <w:pStyle w:val="texto"/>
        <w:spacing w:after="260"/>
        <w:rPr>
          <w:rFonts w:ascii="Helvetica LT Std" w:hAnsi="Helvetica LT Std"/>
          <w:sz w:val="19"/>
          <w:szCs w:val="19"/>
        </w:rPr>
      </w:pPr>
      <w:r w:rsidRPr="008F2D74">
        <w:rPr>
          <w:rFonts w:ascii="Helvetica LT Std" w:hAnsi="Helvetica LT Std"/>
          <w:sz w:val="19"/>
          <w:szCs w:val="19"/>
        </w:rPr>
        <w:t>Ondoren erakusten dugu zerbitzua osatzen duten prestazioen kostua, bai eta 2013an haien f</w:t>
      </w:r>
      <w:r w:rsidRPr="008F2D74">
        <w:rPr>
          <w:rFonts w:ascii="Helvetica LT Std" w:hAnsi="Helvetica LT Std"/>
          <w:sz w:val="19"/>
          <w:szCs w:val="19"/>
        </w:rPr>
        <w:t>i</w:t>
      </w:r>
      <w:r w:rsidRPr="008F2D74">
        <w:rPr>
          <w:rFonts w:ascii="Helvetica LT Std" w:hAnsi="Helvetica LT Std"/>
          <w:sz w:val="19"/>
          <w:szCs w:val="19"/>
        </w:rPr>
        <w:t>nantzaketarako lortu ziren diru-sarrerak ere:</w:t>
      </w:r>
    </w:p>
    <w:tbl>
      <w:tblPr>
        <w:tblW w:w="8787" w:type="dxa"/>
        <w:jc w:val="center"/>
        <w:tblLayout w:type="fixed"/>
        <w:tblCellMar>
          <w:left w:w="70" w:type="dxa"/>
          <w:right w:w="70" w:type="dxa"/>
        </w:tblCellMar>
        <w:tblLook w:val="0000" w:firstRow="0" w:lastRow="0" w:firstColumn="0" w:lastColumn="0" w:noHBand="0" w:noVBand="0"/>
      </w:tblPr>
      <w:tblGrid>
        <w:gridCol w:w="3961"/>
        <w:gridCol w:w="2089"/>
        <w:gridCol w:w="1361"/>
        <w:gridCol w:w="1376"/>
      </w:tblGrid>
      <w:tr w:rsidR="00157A38" w:rsidRPr="00DF22D8" w:rsidTr="004A6D49">
        <w:trPr>
          <w:trHeight w:val="312"/>
          <w:jc w:val="center"/>
        </w:trPr>
        <w:tc>
          <w:tcPr>
            <w:tcW w:w="3961"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left"/>
              <w:rPr>
                <w:rFonts w:ascii="Helvetica LT Std" w:hAnsi="Helvetica LT Std"/>
                <w:sz w:val="16"/>
                <w:szCs w:val="16"/>
              </w:rPr>
            </w:pPr>
          </w:p>
        </w:tc>
        <w:tc>
          <w:tcPr>
            <w:tcW w:w="2089" w:type="dxa"/>
            <w:tcBorders>
              <w:top w:val="single" w:sz="4" w:space="0" w:color="auto"/>
              <w:bottom w:val="single" w:sz="4" w:space="0" w:color="auto"/>
            </w:tcBorders>
            <w:shd w:val="clear" w:color="auto" w:fill="FABF8F" w:themeFill="accent6" w:themeFillTint="99"/>
            <w:vAlign w:val="center"/>
          </w:tcPr>
          <w:p w:rsidR="00157A38" w:rsidRPr="00DF22D8" w:rsidRDefault="00157A38" w:rsidP="004A6D49">
            <w:pPr>
              <w:pStyle w:val="cuadroCabe"/>
              <w:jc w:val="right"/>
              <w:rPr>
                <w:rFonts w:ascii="Helvetica LT Std" w:hAnsi="Helvetica LT Std"/>
                <w:sz w:val="16"/>
                <w:szCs w:val="16"/>
              </w:rPr>
            </w:pPr>
            <w:r w:rsidRPr="00DF22D8">
              <w:rPr>
                <w:rFonts w:ascii="Helvetica LT Std" w:hAnsi="Helvetica LT Std"/>
                <w:sz w:val="16"/>
                <w:szCs w:val="16"/>
              </w:rPr>
              <w:t>Goi presioan ura horn</w:t>
            </w:r>
            <w:r w:rsidRPr="00DF22D8">
              <w:rPr>
                <w:rFonts w:ascii="Helvetica LT Std" w:hAnsi="Helvetica LT Std"/>
                <w:sz w:val="16"/>
                <w:szCs w:val="16"/>
              </w:rPr>
              <w:t>i</w:t>
            </w:r>
            <w:r w:rsidRPr="00DF22D8">
              <w:rPr>
                <w:rFonts w:ascii="Helvetica LT Std" w:hAnsi="Helvetica LT Std"/>
                <w:sz w:val="16"/>
                <w:szCs w:val="16"/>
              </w:rPr>
              <w:t>tzea</w:t>
            </w:r>
          </w:p>
        </w:tc>
        <w:tc>
          <w:tcPr>
            <w:tcW w:w="1361" w:type="dxa"/>
            <w:tcBorders>
              <w:top w:val="single" w:sz="4" w:space="0" w:color="auto"/>
              <w:bottom w:val="single" w:sz="4" w:space="0" w:color="auto"/>
            </w:tcBorders>
            <w:shd w:val="clear" w:color="auto" w:fill="FABF8F" w:themeFill="accent6" w:themeFillTint="99"/>
            <w:vAlign w:val="center"/>
          </w:tcPr>
          <w:p w:rsidR="00157A38" w:rsidRPr="00DF22D8" w:rsidRDefault="00157A38" w:rsidP="006023ED">
            <w:pPr>
              <w:pStyle w:val="cuadroCabe"/>
              <w:jc w:val="right"/>
              <w:rPr>
                <w:rFonts w:ascii="Helvetica LT Std" w:hAnsi="Helvetica LT Std"/>
                <w:sz w:val="16"/>
                <w:szCs w:val="16"/>
              </w:rPr>
            </w:pPr>
            <w:r w:rsidRPr="00DF22D8">
              <w:rPr>
                <w:rFonts w:ascii="Helvetica LT Std" w:hAnsi="Helvetica LT Std"/>
                <w:sz w:val="16"/>
                <w:szCs w:val="16"/>
              </w:rPr>
              <w:t>Tokiko sareak</w:t>
            </w:r>
          </w:p>
        </w:tc>
        <w:tc>
          <w:tcPr>
            <w:tcW w:w="1376" w:type="dxa"/>
            <w:tcBorders>
              <w:top w:val="single" w:sz="4" w:space="0" w:color="auto"/>
              <w:bottom w:val="single" w:sz="4" w:space="0" w:color="auto"/>
            </w:tcBorders>
            <w:shd w:val="clear" w:color="auto" w:fill="FABF8F" w:themeFill="accent6" w:themeFillTint="99"/>
            <w:vAlign w:val="center"/>
          </w:tcPr>
          <w:p w:rsidR="00157A38" w:rsidRPr="00DF22D8" w:rsidRDefault="00157A38" w:rsidP="006023ED">
            <w:pPr>
              <w:pStyle w:val="cuadroCabe"/>
              <w:jc w:val="right"/>
              <w:rPr>
                <w:rFonts w:ascii="Helvetica LT Std" w:hAnsi="Helvetica LT Std"/>
                <w:sz w:val="16"/>
                <w:szCs w:val="16"/>
              </w:rPr>
            </w:pPr>
            <w:r w:rsidRPr="00DF22D8">
              <w:rPr>
                <w:rFonts w:ascii="Helvetica LT Std" w:hAnsi="Helvetica LT Std"/>
                <w:sz w:val="16"/>
                <w:szCs w:val="16"/>
              </w:rPr>
              <w:t>Guztira</w:t>
            </w:r>
          </w:p>
        </w:tc>
      </w:tr>
      <w:tr w:rsidR="00157A38" w:rsidRPr="00DF22D8" w:rsidTr="004A6D49">
        <w:trPr>
          <w:trHeight w:val="255"/>
          <w:jc w:val="center"/>
        </w:trPr>
        <w:tc>
          <w:tcPr>
            <w:tcW w:w="3961" w:type="dxa"/>
            <w:tcBorders>
              <w:top w:val="single" w:sz="4"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Kostua, guztira</w:t>
            </w:r>
          </w:p>
        </w:tc>
        <w:tc>
          <w:tcPr>
            <w:tcW w:w="2089" w:type="dxa"/>
            <w:tcBorders>
              <w:top w:val="single" w:sz="4"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-11.924.058</w:t>
            </w:r>
          </w:p>
        </w:tc>
        <w:tc>
          <w:tcPr>
            <w:tcW w:w="1361" w:type="dxa"/>
            <w:tcBorders>
              <w:top w:val="single" w:sz="4"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-13.723.274</w:t>
            </w:r>
          </w:p>
        </w:tc>
        <w:tc>
          <w:tcPr>
            <w:tcW w:w="1376" w:type="dxa"/>
            <w:tcBorders>
              <w:top w:val="single" w:sz="4"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-25.647.332</w:t>
            </w:r>
          </w:p>
        </w:tc>
      </w:tr>
      <w:tr w:rsidR="00157A38" w:rsidRPr="00DF22D8" w:rsidTr="004A6D49">
        <w:trPr>
          <w:trHeight w:val="255"/>
          <w:jc w:val="center"/>
        </w:trPr>
        <w:tc>
          <w:tcPr>
            <w:tcW w:w="3961"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Prezioen bidezko diru-sarrerak</w:t>
            </w:r>
          </w:p>
        </w:tc>
        <w:tc>
          <w:tcPr>
            <w:tcW w:w="2089"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9.020.855</w:t>
            </w:r>
          </w:p>
        </w:tc>
        <w:tc>
          <w:tcPr>
            <w:tcW w:w="1361"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16.158.259</w:t>
            </w:r>
          </w:p>
        </w:tc>
        <w:tc>
          <w:tcPr>
            <w:tcW w:w="1376"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25.179.114</w:t>
            </w:r>
          </w:p>
        </w:tc>
      </w:tr>
      <w:tr w:rsidR="00157A38" w:rsidRPr="00DF22D8" w:rsidTr="004A6D49">
        <w:trPr>
          <w:trHeight w:val="255"/>
          <w:jc w:val="center"/>
        </w:trPr>
        <w:tc>
          <w:tcPr>
            <w:tcW w:w="3961"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Prezioek zenbateko estaldura (%)</w:t>
            </w:r>
          </w:p>
        </w:tc>
        <w:tc>
          <w:tcPr>
            <w:tcW w:w="2089"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 76</w:t>
            </w:r>
          </w:p>
        </w:tc>
        <w:tc>
          <w:tcPr>
            <w:tcW w:w="1361"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 118</w:t>
            </w:r>
          </w:p>
        </w:tc>
        <w:tc>
          <w:tcPr>
            <w:tcW w:w="1376"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 98</w:t>
            </w:r>
          </w:p>
        </w:tc>
      </w:tr>
      <w:tr w:rsidR="00157A38" w:rsidRPr="00DF22D8" w:rsidTr="004A6D49">
        <w:trPr>
          <w:trHeight w:val="255"/>
          <w:jc w:val="center"/>
        </w:trPr>
        <w:tc>
          <w:tcPr>
            <w:tcW w:w="3961"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Ekitaldiari egotzitako diru-laguntzen bidezko diru-sarrerak</w:t>
            </w:r>
          </w:p>
        </w:tc>
        <w:tc>
          <w:tcPr>
            <w:tcW w:w="2089"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2.569.397</w:t>
            </w:r>
          </w:p>
        </w:tc>
        <w:tc>
          <w:tcPr>
            <w:tcW w:w="1361"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1.383.317</w:t>
            </w:r>
          </w:p>
        </w:tc>
        <w:tc>
          <w:tcPr>
            <w:tcW w:w="1376"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3.952.714</w:t>
            </w:r>
          </w:p>
        </w:tc>
      </w:tr>
      <w:tr w:rsidR="00157A38" w:rsidRPr="00DF22D8" w:rsidTr="004A6D49">
        <w:trPr>
          <w:trHeight w:val="255"/>
          <w:jc w:val="center"/>
        </w:trPr>
        <w:tc>
          <w:tcPr>
            <w:tcW w:w="3961"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Bestelako diru-sarrerak</w:t>
            </w:r>
          </w:p>
        </w:tc>
        <w:tc>
          <w:tcPr>
            <w:tcW w:w="2089"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113.969</w:t>
            </w:r>
          </w:p>
        </w:tc>
        <w:tc>
          <w:tcPr>
            <w:tcW w:w="1361"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678.277</w:t>
            </w:r>
          </w:p>
        </w:tc>
        <w:tc>
          <w:tcPr>
            <w:tcW w:w="1376" w:type="dxa"/>
            <w:tcBorders>
              <w:top w:val="single" w:sz="2" w:space="0" w:color="auto"/>
              <w:bottom w:val="single" w:sz="2"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792.246</w:t>
            </w:r>
          </w:p>
        </w:tc>
      </w:tr>
      <w:tr w:rsidR="00157A38" w:rsidRPr="00DF22D8" w:rsidTr="004A6D49">
        <w:trPr>
          <w:trHeight w:val="255"/>
          <w:jc w:val="center"/>
        </w:trPr>
        <w:tc>
          <w:tcPr>
            <w:tcW w:w="3961" w:type="dxa"/>
            <w:tcBorders>
              <w:top w:val="single" w:sz="2" w:space="0" w:color="auto"/>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Zerbitzuaren superabita</w:t>
            </w:r>
          </w:p>
        </w:tc>
        <w:tc>
          <w:tcPr>
            <w:tcW w:w="2089" w:type="dxa"/>
            <w:tcBorders>
              <w:top w:val="single" w:sz="2" w:space="0" w:color="auto"/>
              <w:bottom w:val="single" w:sz="4"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-219.837</w:t>
            </w:r>
          </w:p>
        </w:tc>
        <w:tc>
          <w:tcPr>
            <w:tcW w:w="1361" w:type="dxa"/>
            <w:tcBorders>
              <w:top w:val="single" w:sz="2" w:space="0" w:color="auto"/>
              <w:bottom w:val="single" w:sz="4"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4.496.579</w:t>
            </w:r>
          </w:p>
        </w:tc>
        <w:tc>
          <w:tcPr>
            <w:tcW w:w="1376" w:type="dxa"/>
            <w:tcBorders>
              <w:top w:val="single" w:sz="2" w:space="0" w:color="auto"/>
              <w:bottom w:val="single" w:sz="4" w:space="0" w:color="auto"/>
            </w:tcBorders>
            <w:vAlign w:val="center"/>
          </w:tcPr>
          <w:p w:rsidR="00157A38" w:rsidRPr="00DF22D8" w:rsidRDefault="00157A38" w:rsidP="006023ED">
            <w:pPr>
              <w:pStyle w:val="cuatexto"/>
              <w:jc w:val="right"/>
              <w:rPr>
                <w:rFonts w:ascii="Helvetica LT Std" w:hAnsi="Helvetica LT Std"/>
                <w:sz w:val="16"/>
                <w:szCs w:val="16"/>
              </w:rPr>
            </w:pPr>
            <w:r w:rsidRPr="00DF22D8">
              <w:rPr>
                <w:rFonts w:ascii="Helvetica LT Std" w:hAnsi="Helvetica LT Std"/>
                <w:sz w:val="16"/>
                <w:szCs w:val="16"/>
              </w:rPr>
              <w:t>4.276.770</w:t>
            </w:r>
          </w:p>
        </w:tc>
      </w:tr>
    </w:tbl>
    <w:p w:rsidR="00157A38" w:rsidRPr="008F2D74" w:rsidRDefault="00157A38" w:rsidP="00B92D09">
      <w:pPr>
        <w:pStyle w:val="texto"/>
        <w:spacing w:before="240"/>
        <w:rPr>
          <w:rFonts w:ascii="Helvetica LT Std" w:hAnsi="Helvetica LT Std"/>
          <w:sz w:val="19"/>
          <w:szCs w:val="19"/>
        </w:rPr>
      </w:pPr>
      <w:r w:rsidRPr="008F2D74">
        <w:rPr>
          <w:rFonts w:ascii="Helvetica LT Std" w:hAnsi="Helvetica LT Std"/>
          <w:sz w:val="19"/>
          <w:szCs w:val="19"/>
        </w:rPr>
        <w:t>Ikus daitekeen bezala, 2013ko ekitaldian ur-hornidurarako, estolderiarako, saneamendurako, arazketarako eta uraren ziklo integralarekin lotutako beste batzuetarako onetsitako prezioek emandako zerbitzuen guztizko kostuaren ehuneko 98 finantzatu dute. Zerbitzu horretan, 4.276.770 euroko superabita sortu da, inbertsioak finantzatzeko jaso diren kapitaleko diru-laguntzengatiko diru-sarrerak direla eta. Kontabilitate-printzipioei jarraituz, ekitaldiaren emaitzara aldatu dira.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Hala eta guztiz ere, guztira sortu den superabita, 4.276.742 eurokoa, 324.028 euroraino ja</w:t>
      </w:r>
      <w:r w:rsidRPr="008F2D74">
        <w:rPr>
          <w:rFonts w:ascii="Helvetica LT Std" w:hAnsi="Helvetica LT Std"/>
          <w:sz w:val="19"/>
          <w:szCs w:val="19"/>
        </w:rPr>
        <w:t>i</w:t>
      </w:r>
      <w:r w:rsidRPr="008F2D74">
        <w:rPr>
          <w:rFonts w:ascii="Helvetica LT Std" w:hAnsi="Helvetica LT Std"/>
          <w:sz w:val="19"/>
          <w:szCs w:val="19"/>
        </w:rPr>
        <w:t>tsiko litzateke ez balitz kontuan hartuko ekitaldiari egotzitako kapitaleko diru-laguntzengatiko diru-sarrera.</w:t>
      </w:r>
    </w:p>
    <w:p w:rsidR="00157A38" w:rsidRPr="008F2D74" w:rsidRDefault="00157A38" w:rsidP="0012519B">
      <w:pPr>
        <w:pStyle w:val="texto"/>
        <w:spacing w:after="260"/>
        <w:rPr>
          <w:rFonts w:ascii="Helvetica LT Std" w:hAnsi="Helvetica LT Std"/>
          <w:sz w:val="19"/>
          <w:szCs w:val="19"/>
        </w:rPr>
      </w:pPr>
      <w:r w:rsidRPr="008F2D74">
        <w:rPr>
          <w:rFonts w:ascii="Helvetica LT Std" w:hAnsi="Helvetica LT Std"/>
          <w:sz w:val="19"/>
          <w:szCs w:val="19"/>
        </w:rPr>
        <w:t>Bestalde, Sozietateak goi presioko saneamenduarekin eta hondakin-uren arazketarekin lot</w:t>
      </w:r>
      <w:r w:rsidRPr="008F2D74">
        <w:rPr>
          <w:rFonts w:ascii="Helvetica LT Std" w:hAnsi="Helvetica LT Std"/>
          <w:sz w:val="19"/>
          <w:szCs w:val="19"/>
        </w:rPr>
        <w:t>u</w:t>
      </w:r>
      <w:r w:rsidRPr="008F2D74">
        <w:rPr>
          <w:rFonts w:ascii="Helvetica LT Std" w:hAnsi="Helvetica LT Std"/>
          <w:sz w:val="19"/>
          <w:szCs w:val="19"/>
        </w:rPr>
        <w:t xml:space="preserve">tako zerbitzuak ematen ditu, eta NILSA sozietate publikotik diru-laguntza bat jasotzen du guztizko </w:t>
      </w:r>
      <w:r w:rsidRPr="008F2D74">
        <w:rPr>
          <w:rFonts w:ascii="Helvetica LT Std" w:hAnsi="Helvetica LT Std"/>
          <w:sz w:val="19"/>
          <w:szCs w:val="19"/>
        </w:rPr>
        <w:lastRenderedPageBreak/>
        <w:t>kostuak finantzatzeko, zuzenak zein zeharkakoak. Zerbitzu horretan, 686.762 euroko defizita sortu da, hurrengo taulan erakusten dugun bezala:</w:t>
      </w:r>
    </w:p>
    <w:tbl>
      <w:tblPr>
        <w:tblW w:w="8851" w:type="dxa"/>
        <w:jc w:val="center"/>
        <w:tblLayout w:type="fixed"/>
        <w:tblCellMar>
          <w:left w:w="70" w:type="dxa"/>
          <w:right w:w="70" w:type="dxa"/>
        </w:tblCellMar>
        <w:tblLook w:val="0000" w:firstRow="0" w:lastRow="0" w:firstColumn="0" w:lastColumn="0" w:noHBand="0" w:noVBand="0"/>
      </w:tblPr>
      <w:tblGrid>
        <w:gridCol w:w="5268"/>
        <w:gridCol w:w="3583"/>
      </w:tblGrid>
      <w:tr w:rsidR="00157A38" w:rsidRPr="00DF22D8" w:rsidTr="004A6D49">
        <w:trPr>
          <w:trHeight w:val="227"/>
          <w:jc w:val="center"/>
        </w:trPr>
        <w:tc>
          <w:tcPr>
            <w:tcW w:w="5268"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left"/>
              <w:rPr>
                <w:rFonts w:ascii="Helvetica LT Std" w:hAnsi="Helvetica LT Std"/>
                <w:sz w:val="16"/>
                <w:szCs w:val="16"/>
              </w:rPr>
            </w:pPr>
          </w:p>
        </w:tc>
        <w:tc>
          <w:tcPr>
            <w:tcW w:w="3583"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right"/>
              <w:rPr>
                <w:rFonts w:ascii="Helvetica LT Std" w:hAnsi="Helvetica LT Std"/>
                <w:sz w:val="16"/>
                <w:szCs w:val="16"/>
              </w:rPr>
            </w:pPr>
            <w:r w:rsidRPr="00DF22D8">
              <w:rPr>
                <w:rFonts w:ascii="Helvetica LT Std" w:hAnsi="Helvetica LT Std"/>
                <w:sz w:val="16"/>
                <w:szCs w:val="16"/>
              </w:rPr>
              <w:t>Goi presioko saneamendua eta arazketa</w:t>
            </w:r>
          </w:p>
        </w:tc>
      </w:tr>
      <w:tr w:rsidR="00157A38" w:rsidRPr="00DF22D8" w:rsidTr="004A6D49">
        <w:trPr>
          <w:trHeight w:val="227"/>
          <w:jc w:val="center"/>
        </w:trPr>
        <w:tc>
          <w:tcPr>
            <w:tcW w:w="5268" w:type="dxa"/>
            <w:tcBorders>
              <w:top w:val="single" w:sz="4"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Kostua, guztira</w:t>
            </w:r>
          </w:p>
        </w:tc>
        <w:tc>
          <w:tcPr>
            <w:tcW w:w="3583" w:type="dxa"/>
            <w:tcBorders>
              <w:top w:val="single" w:sz="4"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-12.401.830</w:t>
            </w:r>
          </w:p>
        </w:tc>
      </w:tr>
      <w:tr w:rsidR="00157A38" w:rsidRPr="00DF22D8" w:rsidTr="004A6D49">
        <w:trPr>
          <w:trHeight w:val="227"/>
          <w:jc w:val="center"/>
        </w:trPr>
        <w:tc>
          <w:tcPr>
            <w:tcW w:w="5268"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NILSAren diru-laguntza</w:t>
            </w:r>
          </w:p>
        </w:tc>
        <w:tc>
          <w:tcPr>
            <w:tcW w:w="3583"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7.100.426</w:t>
            </w:r>
          </w:p>
        </w:tc>
      </w:tr>
      <w:tr w:rsidR="00157A38" w:rsidRPr="00DF22D8" w:rsidTr="004A6D49">
        <w:trPr>
          <w:trHeight w:val="227"/>
          <w:jc w:val="center"/>
        </w:trPr>
        <w:tc>
          <w:tcPr>
            <w:tcW w:w="5268"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Diru-laguntzaren estaldura (%)</w:t>
            </w:r>
          </w:p>
        </w:tc>
        <w:tc>
          <w:tcPr>
            <w:tcW w:w="3583"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 57</w:t>
            </w:r>
          </w:p>
        </w:tc>
      </w:tr>
      <w:tr w:rsidR="00157A38" w:rsidRPr="00DF22D8" w:rsidTr="004A6D49">
        <w:trPr>
          <w:trHeight w:val="227"/>
          <w:jc w:val="center"/>
        </w:trPr>
        <w:tc>
          <w:tcPr>
            <w:tcW w:w="5268"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Uraren salmenta</w:t>
            </w:r>
          </w:p>
        </w:tc>
        <w:tc>
          <w:tcPr>
            <w:tcW w:w="3583"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1.719.852</w:t>
            </w:r>
          </w:p>
        </w:tc>
      </w:tr>
      <w:tr w:rsidR="00157A38" w:rsidRPr="00DF22D8" w:rsidTr="004A6D49">
        <w:trPr>
          <w:trHeight w:val="227"/>
          <w:jc w:val="center"/>
        </w:trPr>
        <w:tc>
          <w:tcPr>
            <w:tcW w:w="5268"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Ekitaldiari egotzitako diru-laguntzen bidezko diru-sarrerak</w:t>
            </w:r>
          </w:p>
        </w:tc>
        <w:tc>
          <w:tcPr>
            <w:tcW w:w="3583"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2.738.807</w:t>
            </w:r>
          </w:p>
        </w:tc>
      </w:tr>
      <w:tr w:rsidR="00157A38" w:rsidRPr="00DF22D8" w:rsidTr="004A6D49">
        <w:trPr>
          <w:trHeight w:val="227"/>
          <w:jc w:val="center"/>
        </w:trPr>
        <w:tc>
          <w:tcPr>
            <w:tcW w:w="5268"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Bestelako diru-sarrerak</w:t>
            </w:r>
          </w:p>
        </w:tc>
        <w:tc>
          <w:tcPr>
            <w:tcW w:w="3583"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155.983</w:t>
            </w:r>
          </w:p>
        </w:tc>
      </w:tr>
      <w:tr w:rsidR="00157A38" w:rsidRPr="00DF22D8" w:rsidTr="004A6D49">
        <w:trPr>
          <w:trHeight w:val="227"/>
          <w:jc w:val="center"/>
        </w:trPr>
        <w:tc>
          <w:tcPr>
            <w:tcW w:w="5268" w:type="dxa"/>
            <w:tcBorders>
              <w:top w:val="single" w:sz="2" w:space="0" w:color="auto"/>
              <w:bottom w:val="single" w:sz="4" w:space="0" w:color="auto"/>
            </w:tcBorders>
            <w:vAlign w:val="center"/>
          </w:tcPr>
          <w:p w:rsidR="00157A38" w:rsidRPr="00DF22D8" w:rsidRDefault="00221184" w:rsidP="003300C4">
            <w:pPr>
              <w:pStyle w:val="cuatexto"/>
              <w:jc w:val="left"/>
              <w:rPr>
                <w:rFonts w:ascii="Helvetica LT Std" w:hAnsi="Helvetica LT Std"/>
                <w:sz w:val="16"/>
                <w:szCs w:val="16"/>
              </w:rPr>
            </w:pPr>
            <w:r w:rsidRPr="00DF22D8">
              <w:rPr>
                <w:rFonts w:ascii="Helvetica LT Std" w:hAnsi="Helvetica LT Std"/>
                <w:sz w:val="16"/>
                <w:szCs w:val="16"/>
              </w:rPr>
              <w:t>Zerbitzuaren defizita</w:t>
            </w:r>
          </w:p>
        </w:tc>
        <w:tc>
          <w:tcPr>
            <w:tcW w:w="3583" w:type="dxa"/>
            <w:tcBorders>
              <w:top w:val="single" w:sz="2" w:space="0" w:color="auto"/>
              <w:bottom w:val="single" w:sz="4"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-686.762</w:t>
            </w:r>
          </w:p>
        </w:tc>
      </w:tr>
    </w:tbl>
    <w:p w:rsidR="00157A38" w:rsidRPr="008F2D74" w:rsidRDefault="00157A38" w:rsidP="0012519B">
      <w:pPr>
        <w:pStyle w:val="texto"/>
        <w:spacing w:before="240"/>
        <w:rPr>
          <w:rFonts w:ascii="Helvetica LT Std" w:hAnsi="Helvetica LT Std"/>
          <w:sz w:val="19"/>
          <w:szCs w:val="19"/>
        </w:rPr>
      </w:pPr>
      <w:r w:rsidRPr="008F2D74">
        <w:rPr>
          <w:rFonts w:ascii="Helvetica LT Std" w:hAnsi="Helvetica LT Std"/>
          <w:sz w:val="19"/>
          <w:szCs w:val="19"/>
        </w:rPr>
        <w:t>Uraren ziklo integraleko gainerako zerbitzuetan gertatzen den bezalaxe, ekitaldiko emaitzari egotzitako kapitaleko diru-laguntza kentzen da.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Inbertsioak finantzatzeko jasotako kapitaleko diru-laguntza ez-itzulgarriak hasiera batean o</w:t>
      </w:r>
      <w:r w:rsidRPr="008F2D74">
        <w:rPr>
          <w:rFonts w:ascii="Helvetica LT Std" w:hAnsi="Helvetica LT Std"/>
          <w:sz w:val="19"/>
          <w:szCs w:val="19"/>
        </w:rPr>
        <w:t>n</w:t>
      </w:r>
      <w:r w:rsidRPr="008F2D74">
        <w:rPr>
          <w:rFonts w:ascii="Helvetica LT Std" w:hAnsi="Helvetica LT Std"/>
          <w:sz w:val="19"/>
          <w:szCs w:val="19"/>
        </w:rPr>
        <w:t>dare garbiaren multzoan kontabilizatzen dira, eta galeren eta irabazien kontuan diru-sarrera gisa aitortzen dira, aldian zehar diru-laguntza horiek finantzatutako aktiboek izan duten balio-galeraren proportzioan.</w:t>
      </w:r>
    </w:p>
    <w:p w:rsidR="00157A38" w:rsidRPr="008F2D74" w:rsidRDefault="00157A38" w:rsidP="00157A38">
      <w:pPr>
        <w:pStyle w:val="texto"/>
        <w:rPr>
          <w:rFonts w:ascii="Helvetica LT Std" w:hAnsi="Helvetica LT Std"/>
          <w:spacing w:val="2"/>
          <w:sz w:val="19"/>
          <w:szCs w:val="19"/>
        </w:rPr>
      </w:pPr>
      <w:r w:rsidRPr="008F2D74">
        <w:rPr>
          <w:rFonts w:ascii="Helvetica LT Std" w:hAnsi="Helvetica LT Std"/>
          <w:spacing w:val="2"/>
          <w:sz w:val="19"/>
          <w:szCs w:val="19"/>
        </w:rPr>
        <w:t>Ur-horniduraren zerbitzurako zerbitzu-gutunak, Mankomunitatearen webgunearen bitartez zaba</w:t>
      </w:r>
      <w:r w:rsidRPr="008F2D74">
        <w:rPr>
          <w:rFonts w:ascii="Helvetica LT Std" w:hAnsi="Helvetica LT Std"/>
          <w:spacing w:val="2"/>
          <w:sz w:val="19"/>
          <w:szCs w:val="19"/>
        </w:rPr>
        <w:t>l</w:t>
      </w:r>
      <w:r w:rsidRPr="008F2D74">
        <w:rPr>
          <w:rFonts w:ascii="Helvetica LT Std" w:hAnsi="Helvetica LT Std"/>
          <w:spacing w:val="2"/>
          <w:sz w:val="19"/>
          <w:szCs w:val="19"/>
        </w:rPr>
        <w:t>tzen denak, bederatzi konpromiso jasotzen ditu, eta haiei buruzko jarraipen txostenak egin dira 2011ko eta 2012ko ekitaldietan.</w:t>
      </w:r>
    </w:p>
    <w:p w:rsidR="00157A38" w:rsidRPr="008F2D74" w:rsidRDefault="00157A38" w:rsidP="00806370">
      <w:pPr>
        <w:pStyle w:val="atitulo3"/>
        <w:spacing w:before="240"/>
        <w:rPr>
          <w:rFonts w:cs="Arial"/>
          <w:szCs w:val="19"/>
        </w:rPr>
      </w:pPr>
      <w:r w:rsidRPr="008F2D74">
        <w:rPr>
          <w:szCs w:val="19"/>
        </w:rPr>
        <w:t>V.3.6. Hiri-hondakinak bildu eta tratatzea</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Iruñerriko Zerbitzuak, SAk Mankomunitatearen eskumenekoa den hiri-hondakinen bilketa eta tratamendu zerbitzuen ematea kudeatzen du, toki entitateek edo Mankomunitateak titularitatea daukaneko jarduketa-esparruek ezarritako barrutietan.</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Mankomunitatearen Batzar Orokorrak 2007ko otsailean hiri-hondakinen kudeaketa arautzeko ordenantza onetsi zen.</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Mankomunitateak honakoen bitartez dauka ezarrita hondakinen bilketarako zerbitzua: eduk</w:t>
      </w:r>
      <w:r w:rsidRPr="008F2D74">
        <w:rPr>
          <w:rFonts w:ascii="Helvetica LT Std" w:hAnsi="Helvetica LT Std"/>
          <w:sz w:val="19"/>
          <w:szCs w:val="19"/>
        </w:rPr>
        <w:t>i</w:t>
      </w:r>
      <w:r w:rsidRPr="008F2D74">
        <w:rPr>
          <w:rFonts w:ascii="Helvetica LT Std" w:hAnsi="Helvetica LT Std"/>
          <w:sz w:val="19"/>
          <w:szCs w:val="19"/>
        </w:rPr>
        <w:t>ontzi bereziak gai organikoetarako eta gainerakoetarako, ontzietarako, papererako nahiz karto</w:t>
      </w:r>
      <w:r w:rsidRPr="008F2D74">
        <w:rPr>
          <w:rFonts w:ascii="Helvetica LT Std" w:hAnsi="Helvetica LT Std"/>
          <w:sz w:val="19"/>
          <w:szCs w:val="19"/>
        </w:rPr>
        <w:t>i</w:t>
      </w:r>
      <w:r w:rsidRPr="008F2D74">
        <w:rPr>
          <w:rFonts w:ascii="Helvetica LT Std" w:hAnsi="Helvetica LT Std"/>
          <w:sz w:val="19"/>
          <w:szCs w:val="19"/>
        </w:rPr>
        <w:t>rako eta beirarako; eta lurpeko edukiontziak eta bilketa pneumatikorakoak.</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Halaber, bilketa bereziak finkatzen ditu inausaldietarako eta lorezaintzarako, altzari eta etxeko gauzetarako, arraindegietarako, hondakin sanitarioetarako, hildako etxeko animalietarako eta obra-hondakinetarako, besteak beste.</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2013ko ekitaldirako onetsitako tarifak hiri-hondakinen kudeaketa-zerbitzuen finantzaketa ara</w:t>
      </w:r>
      <w:r w:rsidRPr="008F2D74">
        <w:rPr>
          <w:rFonts w:ascii="Helvetica LT Std" w:hAnsi="Helvetica LT Std"/>
          <w:sz w:val="19"/>
          <w:szCs w:val="19"/>
        </w:rPr>
        <w:t>u</w:t>
      </w:r>
      <w:r w:rsidRPr="008F2D74">
        <w:rPr>
          <w:rFonts w:ascii="Helvetica LT Std" w:hAnsi="Helvetica LT Std"/>
          <w:sz w:val="19"/>
          <w:szCs w:val="19"/>
        </w:rPr>
        <w:t>tzen duen ordenantzan araututa daude. 2012ko abenduko NAOn argitaratu zen ordenantza hori.</w:t>
      </w:r>
    </w:p>
    <w:p w:rsidR="00157A38" w:rsidRPr="008F2D74" w:rsidRDefault="00157A38" w:rsidP="00157A38">
      <w:pPr>
        <w:pStyle w:val="texto"/>
        <w:rPr>
          <w:rFonts w:ascii="Helvetica LT Std" w:hAnsi="Helvetica LT Std"/>
          <w:sz w:val="19"/>
          <w:szCs w:val="19"/>
        </w:rPr>
      </w:pPr>
      <w:r w:rsidRPr="008F2D74">
        <w:rPr>
          <w:rFonts w:ascii="Helvetica LT Std" w:hAnsi="Helvetica LT Std"/>
          <w:sz w:val="19"/>
          <w:szCs w:val="19"/>
        </w:rPr>
        <w:t>2013ko ekitaldirako onetsitako tasak ez dira nahikoak izan zerbitzuaren guztizko kostu garbia estaltzeko. Kostu hori zuzeneko eta zeharkako kostuek osatzen dute, horien barne direla gastu finantzarioak eta atxikitako aktiboen amortizazioak, eta ekitaldiaren emaitzari egotzitako kapit</w:t>
      </w:r>
      <w:r w:rsidRPr="008F2D74">
        <w:rPr>
          <w:rFonts w:ascii="Helvetica LT Std" w:hAnsi="Helvetica LT Std"/>
          <w:sz w:val="19"/>
          <w:szCs w:val="19"/>
        </w:rPr>
        <w:t>a</w:t>
      </w:r>
      <w:r w:rsidRPr="008F2D74">
        <w:rPr>
          <w:rFonts w:ascii="Helvetica LT Std" w:hAnsi="Helvetica LT Std"/>
          <w:sz w:val="19"/>
          <w:szCs w:val="19"/>
        </w:rPr>
        <w:t xml:space="preserve">leko-diru-laguntzak zein paper-salmentaren ondoriozko diru-sarrerak kenduta. </w:t>
      </w:r>
    </w:p>
    <w:p w:rsidR="00157A38" w:rsidRPr="008F2D74" w:rsidRDefault="00157A38" w:rsidP="00B92D09">
      <w:pPr>
        <w:pStyle w:val="texto"/>
        <w:spacing w:after="260"/>
        <w:rPr>
          <w:rFonts w:ascii="Helvetica LT Std" w:hAnsi="Helvetica LT Std"/>
          <w:sz w:val="19"/>
          <w:szCs w:val="19"/>
        </w:rPr>
      </w:pPr>
      <w:r w:rsidRPr="008F2D74">
        <w:rPr>
          <w:rFonts w:ascii="Helvetica LT Std" w:hAnsi="Helvetica LT Std"/>
          <w:sz w:val="19"/>
          <w:szCs w:val="19"/>
        </w:rPr>
        <w:t>Hurrengo taulan, sortutako defizita erakusten dugu:</w:t>
      </w:r>
    </w:p>
    <w:tbl>
      <w:tblPr>
        <w:tblW w:w="8799" w:type="dxa"/>
        <w:jc w:val="center"/>
        <w:tblLayout w:type="fixed"/>
        <w:tblCellMar>
          <w:left w:w="70" w:type="dxa"/>
          <w:right w:w="70" w:type="dxa"/>
        </w:tblCellMar>
        <w:tblLook w:val="0000" w:firstRow="0" w:lastRow="0" w:firstColumn="0" w:lastColumn="0" w:noHBand="0" w:noVBand="0"/>
      </w:tblPr>
      <w:tblGrid>
        <w:gridCol w:w="5093"/>
        <w:gridCol w:w="3706"/>
      </w:tblGrid>
      <w:tr w:rsidR="00157A38" w:rsidRPr="00DF22D8" w:rsidTr="005D2285">
        <w:trPr>
          <w:trHeight w:val="227"/>
          <w:jc w:val="center"/>
        </w:trPr>
        <w:tc>
          <w:tcPr>
            <w:tcW w:w="5093"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left"/>
              <w:rPr>
                <w:rFonts w:ascii="Helvetica LT Std" w:hAnsi="Helvetica LT Std"/>
                <w:sz w:val="16"/>
                <w:szCs w:val="16"/>
              </w:rPr>
            </w:pPr>
          </w:p>
        </w:tc>
        <w:tc>
          <w:tcPr>
            <w:tcW w:w="3706" w:type="dxa"/>
            <w:tcBorders>
              <w:top w:val="single" w:sz="4" w:space="0" w:color="auto"/>
              <w:bottom w:val="single" w:sz="4" w:space="0" w:color="auto"/>
            </w:tcBorders>
            <w:shd w:val="clear" w:color="auto" w:fill="FABF8F" w:themeFill="accent6" w:themeFillTint="99"/>
            <w:vAlign w:val="center"/>
          </w:tcPr>
          <w:p w:rsidR="00157A38" w:rsidRPr="00DF22D8" w:rsidRDefault="00157A38" w:rsidP="00B92D09">
            <w:pPr>
              <w:pStyle w:val="cuadroCabe"/>
              <w:jc w:val="right"/>
              <w:rPr>
                <w:rFonts w:ascii="Helvetica LT Std" w:hAnsi="Helvetica LT Std"/>
                <w:sz w:val="16"/>
                <w:szCs w:val="16"/>
              </w:rPr>
            </w:pPr>
            <w:r w:rsidRPr="00DF22D8">
              <w:rPr>
                <w:rFonts w:ascii="Helvetica LT Std" w:hAnsi="Helvetica LT Std"/>
                <w:sz w:val="16"/>
                <w:szCs w:val="16"/>
              </w:rPr>
              <w:t>Hondakinen bilketa eta tratamendua</w:t>
            </w:r>
          </w:p>
        </w:tc>
      </w:tr>
      <w:tr w:rsidR="00157A38" w:rsidRPr="00DF22D8" w:rsidTr="00B92D09">
        <w:trPr>
          <w:trHeight w:val="255"/>
          <w:jc w:val="center"/>
        </w:trPr>
        <w:tc>
          <w:tcPr>
            <w:tcW w:w="5093" w:type="dxa"/>
            <w:tcBorders>
              <w:top w:val="single" w:sz="4"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Kostua, guztira</w:t>
            </w:r>
          </w:p>
        </w:tc>
        <w:tc>
          <w:tcPr>
            <w:tcW w:w="3706" w:type="dxa"/>
            <w:tcBorders>
              <w:top w:val="single" w:sz="4" w:space="0" w:color="auto"/>
              <w:bottom w:val="single" w:sz="2" w:space="0" w:color="auto"/>
            </w:tcBorders>
            <w:vAlign w:val="center"/>
          </w:tcPr>
          <w:p w:rsidR="00157A38" w:rsidRPr="00DF22D8" w:rsidRDefault="00157A38" w:rsidP="00B92D09">
            <w:pPr>
              <w:pStyle w:val="cuatexto"/>
              <w:jc w:val="right"/>
              <w:rPr>
                <w:rFonts w:ascii="Helvetica LT Std" w:hAnsi="Helvetica LT Std"/>
                <w:sz w:val="16"/>
                <w:szCs w:val="16"/>
              </w:rPr>
            </w:pPr>
            <w:r w:rsidRPr="00DF22D8">
              <w:rPr>
                <w:rFonts w:ascii="Helvetica LT Std" w:hAnsi="Helvetica LT Std"/>
                <w:sz w:val="16"/>
                <w:szCs w:val="16"/>
              </w:rPr>
              <w:t>-31.606.199</w:t>
            </w:r>
          </w:p>
        </w:tc>
      </w:tr>
      <w:tr w:rsidR="00157A38" w:rsidRPr="00DF22D8" w:rsidTr="00B92D09">
        <w:trPr>
          <w:trHeight w:val="255"/>
          <w:jc w:val="center"/>
        </w:trPr>
        <w:tc>
          <w:tcPr>
            <w:tcW w:w="5093"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Tasen bidezko diru-sarrerak</w:t>
            </w:r>
          </w:p>
        </w:tc>
        <w:tc>
          <w:tcPr>
            <w:tcW w:w="3706" w:type="dxa"/>
            <w:tcBorders>
              <w:top w:val="single" w:sz="2" w:space="0" w:color="auto"/>
              <w:bottom w:val="single" w:sz="2" w:space="0" w:color="auto"/>
            </w:tcBorders>
            <w:vAlign w:val="center"/>
          </w:tcPr>
          <w:p w:rsidR="00157A38" w:rsidRPr="00DF22D8" w:rsidRDefault="00157A38" w:rsidP="00B92D09">
            <w:pPr>
              <w:pStyle w:val="cuatexto"/>
              <w:jc w:val="right"/>
              <w:rPr>
                <w:rFonts w:ascii="Helvetica LT Std" w:hAnsi="Helvetica LT Std"/>
                <w:sz w:val="16"/>
                <w:szCs w:val="16"/>
              </w:rPr>
            </w:pPr>
            <w:r w:rsidRPr="00DF22D8">
              <w:rPr>
                <w:rFonts w:ascii="Helvetica LT Std" w:hAnsi="Helvetica LT Std"/>
                <w:sz w:val="16"/>
                <w:szCs w:val="16"/>
              </w:rPr>
              <w:t>27.425.841</w:t>
            </w:r>
          </w:p>
        </w:tc>
      </w:tr>
      <w:tr w:rsidR="00157A38" w:rsidRPr="00DF22D8" w:rsidTr="00B92D09">
        <w:trPr>
          <w:trHeight w:val="255"/>
          <w:jc w:val="center"/>
        </w:trPr>
        <w:tc>
          <w:tcPr>
            <w:tcW w:w="5093"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Tasen bidezko finantzaketa (%)</w:t>
            </w:r>
          </w:p>
        </w:tc>
        <w:tc>
          <w:tcPr>
            <w:tcW w:w="3706" w:type="dxa"/>
            <w:tcBorders>
              <w:top w:val="single" w:sz="2" w:space="0" w:color="auto"/>
              <w:bottom w:val="single" w:sz="2" w:space="0" w:color="auto"/>
            </w:tcBorders>
            <w:vAlign w:val="center"/>
          </w:tcPr>
          <w:p w:rsidR="00157A38" w:rsidRPr="00DF22D8" w:rsidRDefault="00157A38" w:rsidP="00B92D09">
            <w:pPr>
              <w:pStyle w:val="cuatexto"/>
              <w:jc w:val="right"/>
              <w:rPr>
                <w:rFonts w:ascii="Helvetica LT Std" w:hAnsi="Helvetica LT Std"/>
                <w:sz w:val="16"/>
                <w:szCs w:val="16"/>
              </w:rPr>
            </w:pPr>
            <w:r w:rsidRPr="00DF22D8">
              <w:rPr>
                <w:rFonts w:ascii="Helvetica LT Std" w:hAnsi="Helvetica LT Std"/>
                <w:sz w:val="16"/>
                <w:szCs w:val="16"/>
              </w:rPr>
              <w:t>% 87</w:t>
            </w:r>
          </w:p>
        </w:tc>
      </w:tr>
      <w:tr w:rsidR="00157A38" w:rsidRPr="00DF22D8" w:rsidTr="00B92D09">
        <w:trPr>
          <w:trHeight w:val="255"/>
          <w:jc w:val="center"/>
        </w:trPr>
        <w:tc>
          <w:tcPr>
            <w:tcW w:w="5093"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Paper eta kartoiaren salmenta</w:t>
            </w:r>
          </w:p>
        </w:tc>
        <w:tc>
          <w:tcPr>
            <w:tcW w:w="3706" w:type="dxa"/>
            <w:tcBorders>
              <w:top w:val="single" w:sz="2" w:space="0" w:color="auto"/>
              <w:bottom w:val="single" w:sz="2" w:space="0" w:color="auto"/>
            </w:tcBorders>
            <w:vAlign w:val="center"/>
          </w:tcPr>
          <w:p w:rsidR="00157A38" w:rsidRPr="00DF22D8" w:rsidRDefault="00157A38" w:rsidP="00B92D09">
            <w:pPr>
              <w:pStyle w:val="cuatexto"/>
              <w:jc w:val="right"/>
              <w:rPr>
                <w:rFonts w:ascii="Helvetica LT Std" w:hAnsi="Helvetica LT Std"/>
                <w:sz w:val="16"/>
                <w:szCs w:val="16"/>
              </w:rPr>
            </w:pPr>
            <w:r w:rsidRPr="00DF22D8">
              <w:rPr>
                <w:rFonts w:ascii="Helvetica LT Std" w:hAnsi="Helvetica LT Std"/>
                <w:sz w:val="16"/>
                <w:szCs w:val="16"/>
              </w:rPr>
              <w:t>2.184.307</w:t>
            </w:r>
          </w:p>
        </w:tc>
      </w:tr>
      <w:tr w:rsidR="00157A38" w:rsidRPr="00DF22D8" w:rsidTr="00B92D09">
        <w:trPr>
          <w:trHeight w:val="255"/>
          <w:jc w:val="center"/>
        </w:trPr>
        <w:tc>
          <w:tcPr>
            <w:tcW w:w="5093"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Ekitaldiari egotzitako diru-laguntzen bidezko diru-sarrerak</w:t>
            </w:r>
          </w:p>
        </w:tc>
        <w:tc>
          <w:tcPr>
            <w:tcW w:w="3706" w:type="dxa"/>
            <w:tcBorders>
              <w:top w:val="single" w:sz="2" w:space="0" w:color="auto"/>
              <w:bottom w:val="single" w:sz="2" w:space="0" w:color="auto"/>
            </w:tcBorders>
            <w:vAlign w:val="center"/>
          </w:tcPr>
          <w:p w:rsidR="00157A38" w:rsidRPr="00DF22D8" w:rsidRDefault="00157A38" w:rsidP="00B92D09">
            <w:pPr>
              <w:pStyle w:val="cuatexto"/>
              <w:jc w:val="right"/>
              <w:rPr>
                <w:rFonts w:ascii="Helvetica LT Std" w:hAnsi="Helvetica LT Std"/>
                <w:sz w:val="16"/>
                <w:szCs w:val="16"/>
              </w:rPr>
            </w:pPr>
            <w:r w:rsidRPr="00DF22D8">
              <w:rPr>
                <w:rFonts w:ascii="Helvetica LT Std" w:hAnsi="Helvetica LT Std"/>
                <w:sz w:val="16"/>
                <w:szCs w:val="16"/>
              </w:rPr>
              <w:t>1.446.296</w:t>
            </w:r>
          </w:p>
        </w:tc>
      </w:tr>
      <w:tr w:rsidR="00157A38" w:rsidRPr="00DF22D8" w:rsidTr="00B92D09">
        <w:trPr>
          <w:trHeight w:val="255"/>
          <w:jc w:val="center"/>
        </w:trPr>
        <w:tc>
          <w:tcPr>
            <w:tcW w:w="5093"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Bestelako diru-sarrerak</w:t>
            </w:r>
          </w:p>
        </w:tc>
        <w:tc>
          <w:tcPr>
            <w:tcW w:w="3706" w:type="dxa"/>
            <w:tcBorders>
              <w:top w:val="single" w:sz="2" w:space="0" w:color="auto"/>
              <w:bottom w:val="single" w:sz="2" w:space="0" w:color="auto"/>
            </w:tcBorders>
            <w:vAlign w:val="center"/>
          </w:tcPr>
          <w:p w:rsidR="00157A38" w:rsidRPr="00DF22D8" w:rsidRDefault="00157A38" w:rsidP="00B92D09">
            <w:pPr>
              <w:pStyle w:val="cuatexto"/>
              <w:jc w:val="right"/>
              <w:rPr>
                <w:rFonts w:ascii="Helvetica LT Std" w:hAnsi="Helvetica LT Std"/>
                <w:sz w:val="16"/>
                <w:szCs w:val="16"/>
              </w:rPr>
            </w:pPr>
            <w:r w:rsidRPr="00DF22D8">
              <w:rPr>
                <w:rFonts w:ascii="Helvetica LT Std" w:hAnsi="Helvetica LT Std"/>
                <w:sz w:val="16"/>
                <w:szCs w:val="16"/>
              </w:rPr>
              <w:t>285.674</w:t>
            </w:r>
          </w:p>
        </w:tc>
      </w:tr>
      <w:tr w:rsidR="00157A38" w:rsidRPr="00DF22D8" w:rsidTr="00B92D09">
        <w:trPr>
          <w:trHeight w:val="255"/>
          <w:jc w:val="center"/>
        </w:trPr>
        <w:tc>
          <w:tcPr>
            <w:tcW w:w="5093" w:type="dxa"/>
            <w:tcBorders>
              <w:top w:val="single" w:sz="2" w:space="0" w:color="auto"/>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Zerbitzuaren defizita</w:t>
            </w:r>
          </w:p>
        </w:tc>
        <w:tc>
          <w:tcPr>
            <w:tcW w:w="3706" w:type="dxa"/>
            <w:tcBorders>
              <w:top w:val="single" w:sz="2" w:space="0" w:color="auto"/>
              <w:bottom w:val="single" w:sz="4" w:space="0" w:color="auto"/>
            </w:tcBorders>
            <w:vAlign w:val="center"/>
          </w:tcPr>
          <w:p w:rsidR="00157A38" w:rsidRPr="00DF22D8" w:rsidRDefault="00157A38" w:rsidP="00B92D09">
            <w:pPr>
              <w:pStyle w:val="cuatexto"/>
              <w:jc w:val="right"/>
              <w:rPr>
                <w:rFonts w:ascii="Helvetica LT Std" w:hAnsi="Helvetica LT Std"/>
                <w:sz w:val="16"/>
                <w:szCs w:val="16"/>
              </w:rPr>
            </w:pPr>
            <w:r w:rsidRPr="00DF22D8">
              <w:rPr>
                <w:rFonts w:ascii="Helvetica LT Std" w:hAnsi="Helvetica LT Std"/>
                <w:sz w:val="16"/>
                <w:szCs w:val="16"/>
              </w:rPr>
              <w:t>-264.080</w:t>
            </w:r>
          </w:p>
        </w:tc>
      </w:tr>
    </w:tbl>
    <w:p w:rsidR="00157A38" w:rsidRPr="008F2D74" w:rsidRDefault="00157A38" w:rsidP="00B92D09">
      <w:pPr>
        <w:pStyle w:val="texto"/>
        <w:spacing w:before="240"/>
        <w:rPr>
          <w:rFonts w:ascii="Helvetica LT Std" w:hAnsi="Helvetica LT Std"/>
          <w:spacing w:val="-4"/>
          <w:sz w:val="19"/>
          <w:szCs w:val="19"/>
        </w:rPr>
      </w:pPr>
      <w:r w:rsidRPr="008F2D74">
        <w:rPr>
          <w:rFonts w:ascii="Helvetica LT Std" w:hAnsi="Helvetica LT Std"/>
          <w:spacing w:val="-4"/>
          <w:sz w:val="19"/>
          <w:szCs w:val="19"/>
        </w:rPr>
        <w:lastRenderedPageBreak/>
        <w:t xml:space="preserve">Hondakinen bilketa- eta tratamendu-zerbitzuaren guztizko kostuaren ehuneko 87 tasen bidez finantzatzen dira. Zerbitzu horrek 264.080 euroko defizita dauka 2013an. </w:t>
      </w:r>
    </w:p>
    <w:p w:rsidR="00157A38" w:rsidRPr="008F2D74" w:rsidRDefault="00157A38" w:rsidP="00C05FDE">
      <w:pPr>
        <w:pStyle w:val="texto"/>
        <w:spacing w:after="120"/>
        <w:rPr>
          <w:rFonts w:ascii="Helvetica LT Std" w:hAnsi="Helvetica LT Std"/>
          <w:sz w:val="19"/>
          <w:szCs w:val="19"/>
        </w:rPr>
      </w:pPr>
      <w:r w:rsidRPr="008F2D74">
        <w:rPr>
          <w:rFonts w:ascii="Helvetica LT Std" w:hAnsi="Helvetica LT Std"/>
          <w:sz w:val="19"/>
          <w:szCs w:val="19"/>
        </w:rPr>
        <w:t>Hiri-hondakinen bilketa-zerbitzuen gutunak zortzi konpromiso eta haiek neurtzeko adierazleak jasotzen ditu. Konpromiso horiek betetzeari buruzko azken jarraipen txostena 2011koa da, eta konpromiso bakoitzerako 2008tik 2011ra bitarteko betetze-maila erakusten du, bai neurketarako ezarritako adierazleen neurketaren bitartez, bai erabiltzaileei egindako asebetetzeari buruzko inkesten bitartez, adierazlerik ezarri ez den kasuetan.</w:t>
      </w:r>
    </w:p>
    <w:p w:rsidR="00157A38" w:rsidRPr="008F2D74" w:rsidRDefault="00157A38" w:rsidP="00806370">
      <w:pPr>
        <w:pStyle w:val="atitulo3"/>
        <w:spacing w:before="240"/>
        <w:rPr>
          <w:rFonts w:cs="Arial"/>
          <w:szCs w:val="19"/>
        </w:rPr>
      </w:pPr>
      <w:r w:rsidRPr="008F2D74">
        <w:rPr>
          <w:szCs w:val="19"/>
        </w:rPr>
        <w:t>V.3.7. Ibai parkea</w:t>
      </w:r>
    </w:p>
    <w:p w:rsidR="00463340" w:rsidRPr="008F2D74" w:rsidRDefault="00157A38" w:rsidP="005D2285">
      <w:pPr>
        <w:pStyle w:val="texto"/>
        <w:spacing w:after="160"/>
        <w:rPr>
          <w:rFonts w:ascii="Helvetica LT Std" w:hAnsi="Helvetica LT Std"/>
          <w:sz w:val="19"/>
          <w:szCs w:val="19"/>
        </w:rPr>
      </w:pPr>
      <w:r w:rsidRPr="008F2D74">
        <w:rPr>
          <w:rFonts w:ascii="Helvetica LT Std" w:hAnsi="Helvetica LT Std"/>
          <w:sz w:val="19"/>
          <w:szCs w:val="19"/>
        </w:rPr>
        <w:t>Eskualdeko ibai parkea 22 kilometroko korridore berde bat da, Arga, Ultzama eta Elortz ibai bazterretatik doana. Mankomunitateak Iruñeko udalerriari dagozkion parkeko 11 kilometroak k</w:t>
      </w:r>
      <w:r w:rsidRPr="008F2D74">
        <w:rPr>
          <w:rFonts w:ascii="Helvetica LT Std" w:hAnsi="Helvetica LT Std"/>
          <w:sz w:val="19"/>
          <w:szCs w:val="19"/>
        </w:rPr>
        <w:t>u</w:t>
      </w:r>
      <w:r w:rsidRPr="008F2D74">
        <w:rPr>
          <w:rFonts w:ascii="Helvetica LT Std" w:hAnsi="Helvetica LT Std"/>
          <w:sz w:val="19"/>
          <w:szCs w:val="19"/>
        </w:rPr>
        <w:t>deatzen ditu.</w:t>
      </w:r>
    </w:p>
    <w:p w:rsidR="00157A38" w:rsidRPr="008F2D74" w:rsidRDefault="00463340" w:rsidP="005D2285">
      <w:pPr>
        <w:pStyle w:val="texto"/>
        <w:spacing w:after="160"/>
        <w:rPr>
          <w:rFonts w:ascii="Helvetica LT Std" w:hAnsi="Helvetica LT Std"/>
          <w:sz w:val="19"/>
          <w:szCs w:val="19"/>
        </w:rPr>
      </w:pPr>
      <w:r w:rsidRPr="008F2D74">
        <w:rPr>
          <w:rFonts w:ascii="Helvetica LT Std" w:hAnsi="Helvetica LT Std"/>
          <w:sz w:val="19"/>
          <w:szCs w:val="19"/>
        </w:rPr>
        <w:t>Parkea zuzkidura publiko bat da, aisiarako eta jostetako erabileretarakoa. Haren hirigintza-araudia eta erabilera ibai parkerako 1999an onetsitako udalez gaindiko plan sektorialean finkatu zen.</w:t>
      </w:r>
    </w:p>
    <w:p w:rsidR="00157A38" w:rsidRPr="008F2D74" w:rsidRDefault="00157A38" w:rsidP="005D2285">
      <w:pPr>
        <w:pStyle w:val="texto"/>
        <w:spacing w:after="160"/>
        <w:rPr>
          <w:rFonts w:ascii="Helvetica LT Std" w:hAnsi="Helvetica LT Std"/>
          <w:sz w:val="19"/>
          <w:szCs w:val="19"/>
        </w:rPr>
      </w:pPr>
      <w:r w:rsidRPr="008F2D74">
        <w:rPr>
          <w:rFonts w:ascii="Helvetica LT Std" w:hAnsi="Helvetica LT Std"/>
          <w:sz w:val="19"/>
          <w:szCs w:val="19"/>
        </w:rPr>
        <w:t>2000ko urtarrilean, Iruñerriko Ibai Parkearen partzuergoa eratu zen, honakoek osatuta: Foru Komunitateko Administrazioa; Esteribar, Uharte, Eguesibar, Ezkabarte, Atarrabia, Burlata, Bar</w:t>
      </w:r>
      <w:r w:rsidRPr="008F2D74">
        <w:rPr>
          <w:rFonts w:ascii="Helvetica LT Std" w:hAnsi="Helvetica LT Std"/>
          <w:sz w:val="19"/>
          <w:szCs w:val="19"/>
        </w:rPr>
        <w:t>a</w:t>
      </w:r>
      <w:r w:rsidRPr="008F2D74">
        <w:rPr>
          <w:rFonts w:ascii="Helvetica LT Std" w:hAnsi="Helvetica LT Std"/>
          <w:sz w:val="19"/>
          <w:szCs w:val="19"/>
        </w:rPr>
        <w:t>ñain eta Zizur Nagusiko udalak, eta Nilsa sozietate publikoa. Haren helburua zen Arga ibaiaren eta haren ibaiadarren ingurunean proiektu bateratua lantzea, alderdi hidrauliko, hirigintzako eta ingurumenekoak antolatzeko, bai eta ibai parkea sustatu, mantendu eta garatzeko ekintzak eg</w:t>
      </w:r>
      <w:r w:rsidRPr="008F2D74">
        <w:rPr>
          <w:rFonts w:ascii="Helvetica LT Std" w:hAnsi="Helvetica LT Std"/>
          <w:sz w:val="19"/>
          <w:szCs w:val="19"/>
        </w:rPr>
        <w:t>i</w:t>
      </w:r>
      <w:r w:rsidRPr="008F2D74">
        <w:rPr>
          <w:rFonts w:ascii="Helvetica LT Std" w:hAnsi="Helvetica LT Std"/>
          <w:sz w:val="19"/>
          <w:szCs w:val="19"/>
        </w:rPr>
        <w:t>teko ere, bereziki ingurumenarekin lotura dutenak.</w:t>
      </w:r>
    </w:p>
    <w:p w:rsidR="00157A38" w:rsidRPr="008F2D74" w:rsidRDefault="00157A38" w:rsidP="005D2285">
      <w:pPr>
        <w:pStyle w:val="texto"/>
        <w:spacing w:after="160"/>
        <w:rPr>
          <w:rFonts w:ascii="Helvetica LT Std" w:hAnsi="Helvetica LT Std"/>
          <w:sz w:val="19"/>
          <w:szCs w:val="19"/>
        </w:rPr>
      </w:pPr>
      <w:r w:rsidRPr="008F2D74">
        <w:rPr>
          <w:rFonts w:ascii="Helvetica LT Std" w:hAnsi="Helvetica LT Std"/>
          <w:sz w:val="19"/>
          <w:szCs w:val="19"/>
        </w:rPr>
        <w:t>2006an, uraren ziklo integralarekin hobeki ezkontzen zen ikuspegi bat emateko asmoz, Pa</w:t>
      </w:r>
      <w:r w:rsidRPr="008F2D74">
        <w:rPr>
          <w:rFonts w:ascii="Helvetica LT Std" w:hAnsi="Helvetica LT Std"/>
          <w:sz w:val="19"/>
          <w:szCs w:val="19"/>
        </w:rPr>
        <w:t>r</w:t>
      </w:r>
      <w:r w:rsidRPr="008F2D74">
        <w:rPr>
          <w:rFonts w:ascii="Helvetica LT Std" w:hAnsi="Helvetica LT Std"/>
          <w:sz w:val="19"/>
          <w:szCs w:val="19"/>
        </w:rPr>
        <w:t>tzuergoak erabaki zuen Iruñerriko Mankomunitateari aldatzea ibai parkearen kudeaketa, bai eta partzuergoa bera desegitea ere.</w:t>
      </w:r>
    </w:p>
    <w:p w:rsidR="00157A38" w:rsidRPr="008F2D74" w:rsidRDefault="00157A38" w:rsidP="005D2285">
      <w:pPr>
        <w:pStyle w:val="texto"/>
        <w:spacing w:after="160"/>
        <w:rPr>
          <w:rFonts w:ascii="Helvetica LT Std" w:hAnsi="Helvetica LT Std"/>
          <w:sz w:val="19"/>
          <w:szCs w:val="19"/>
        </w:rPr>
      </w:pPr>
      <w:r w:rsidRPr="008F2D74">
        <w:rPr>
          <w:rFonts w:ascii="Helvetica LT Std" w:hAnsi="Helvetica LT Std"/>
          <w:sz w:val="19"/>
          <w:szCs w:val="19"/>
        </w:rPr>
        <w:t xml:space="preserve">2007ko urtarrilaren 1etik, Iruñerriko Mankomunitatea da parkea dinamizatzeaz eta zaintzeaz arduratzen dena, Iruñeari dagokion zatian izan ezik, eta Iruñerriko Zerbitzuak, SAk esleituta dauzka parkearen kudeaketarekin lotutako jarduketa administratiboak. </w:t>
      </w:r>
    </w:p>
    <w:p w:rsidR="00157A38" w:rsidRPr="008F2D74" w:rsidRDefault="00157A38" w:rsidP="005D2285">
      <w:pPr>
        <w:pStyle w:val="texto"/>
        <w:spacing w:after="160"/>
        <w:rPr>
          <w:rFonts w:ascii="Helvetica LT Std" w:hAnsi="Helvetica LT Std"/>
          <w:sz w:val="19"/>
          <w:szCs w:val="19"/>
        </w:rPr>
      </w:pPr>
      <w:r w:rsidRPr="008F2D74">
        <w:rPr>
          <w:rFonts w:ascii="Helvetica LT Std" w:hAnsi="Helvetica LT Std"/>
          <w:sz w:val="19"/>
          <w:szCs w:val="19"/>
        </w:rPr>
        <w:t>2013ko ekitaldian, Sozietatea arduratzen zen parkeko jarduketa administratiboen kudeaketaz, bai eta 2007an atxiki zitzaizkion ondasunen kudeaketaz ere.</w:t>
      </w:r>
    </w:p>
    <w:p w:rsidR="00157A38" w:rsidRPr="008F2D74" w:rsidRDefault="00425E2E" w:rsidP="005D2285">
      <w:pPr>
        <w:pStyle w:val="texto"/>
        <w:spacing w:after="160"/>
        <w:rPr>
          <w:rFonts w:ascii="Helvetica LT Std" w:hAnsi="Helvetica LT Std"/>
          <w:spacing w:val="2"/>
          <w:sz w:val="19"/>
          <w:szCs w:val="19"/>
        </w:rPr>
      </w:pPr>
      <w:r w:rsidRPr="008F2D74">
        <w:rPr>
          <w:rFonts w:ascii="Helvetica LT Std" w:hAnsi="Helvetica LT Std"/>
          <w:spacing w:val="2"/>
          <w:sz w:val="19"/>
          <w:szCs w:val="19"/>
        </w:rPr>
        <w:t>2013. urtean, ibai parkearen erabilerak arautzen dituen ordenantza onetsi zen.</w:t>
      </w:r>
    </w:p>
    <w:p w:rsidR="00157A38" w:rsidRPr="008F2D74" w:rsidRDefault="00157A38" w:rsidP="005D2285">
      <w:pPr>
        <w:pStyle w:val="texto"/>
        <w:spacing w:after="160"/>
        <w:rPr>
          <w:rFonts w:ascii="Helvetica LT Std" w:hAnsi="Helvetica LT Std"/>
          <w:sz w:val="19"/>
          <w:szCs w:val="19"/>
        </w:rPr>
      </w:pPr>
      <w:r w:rsidRPr="008F2D74">
        <w:rPr>
          <w:rFonts w:ascii="Helvetica LT Std" w:hAnsi="Helvetica LT Std"/>
          <w:sz w:val="19"/>
          <w:szCs w:val="19"/>
        </w:rPr>
        <w:t>Gaur egun, 2014ko uztailetik, ibai-parkeari atxikitako ondasun guztiak Iruñerriko Zerbitzuak, SAri atxikita daude, eta berari dagokio parkearen kudeaketa integrala.</w:t>
      </w:r>
    </w:p>
    <w:p w:rsidR="00157A38" w:rsidRPr="008F2D74" w:rsidRDefault="00157A38" w:rsidP="005D2285">
      <w:pPr>
        <w:pStyle w:val="texto"/>
        <w:spacing w:after="160"/>
        <w:rPr>
          <w:rFonts w:ascii="Helvetica LT Std" w:hAnsi="Helvetica LT Std"/>
          <w:sz w:val="19"/>
          <w:szCs w:val="19"/>
        </w:rPr>
      </w:pPr>
      <w:r w:rsidRPr="008F2D74">
        <w:rPr>
          <w:rFonts w:ascii="Helvetica LT Std" w:hAnsi="Helvetica LT Std"/>
          <w:sz w:val="19"/>
          <w:szCs w:val="19"/>
        </w:rPr>
        <w:t xml:space="preserve">Parkearen zabalpen plan bat badago, 70 kilometro gehiago sartzea aurreikusten duena, gaur egun dauden 33 kilometroez gainera (22 Iruñerriko ibai parkeari dagozkio eta 11 Iruñeari). </w:t>
      </w:r>
    </w:p>
    <w:p w:rsidR="005D2285" w:rsidRPr="008F2D74" w:rsidRDefault="005D2285" w:rsidP="00C05FDE">
      <w:pPr>
        <w:pStyle w:val="texto"/>
        <w:spacing w:after="120"/>
        <w:rPr>
          <w:rFonts w:ascii="Helvetica LT Std" w:hAnsi="Helvetica LT Std"/>
          <w:sz w:val="19"/>
          <w:szCs w:val="19"/>
        </w:rPr>
      </w:pPr>
    </w:p>
    <w:p w:rsidR="00157A38" w:rsidRPr="008F2D74" w:rsidRDefault="00157A38" w:rsidP="007B323A">
      <w:pPr>
        <w:pStyle w:val="texto"/>
        <w:spacing w:after="240"/>
        <w:rPr>
          <w:rFonts w:ascii="Helvetica LT Std" w:hAnsi="Helvetica LT Std"/>
          <w:spacing w:val="-8"/>
          <w:sz w:val="19"/>
          <w:szCs w:val="19"/>
        </w:rPr>
      </w:pPr>
      <w:r w:rsidRPr="008F2D74">
        <w:rPr>
          <w:rFonts w:ascii="Helvetica LT Std" w:hAnsi="Helvetica LT Std"/>
          <w:spacing w:val="-8"/>
          <w:sz w:val="19"/>
          <w:szCs w:val="19"/>
        </w:rPr>
        <w:t xml:space="preserve">Honako hauek dira ibai parkearen guztizko kostuak eta finantzaketa 2013an: </w:t>
      </w:r>
    </w:p>
    <w:tbl>
      <w:tblPr>
        <w:tblW w:w="8869" w:type="dxa"/>
        <w:jc w:val="center"/>
        <w:tblLayout w:type="fixed"/>
        <w:tblCellMar>
          <w:left w:w="70" w:type="dxa"/>
          <w:right w:w="70" w:type="dxa"/>
        </w:tblCellMar>
        <w:tblLook w:val="0000" w:firstRow="0" w:lastRow="0" w:firstColumn="0" w:lastColumn="0" w:noHBand="0" w:noVBand="0"/>
      </w:tblPr>
      <w:tblGrid>
        <w:gridCol w:w="7290"/>
        <w:gridCol w:w="1579"/>
      </w:tblGrid>
      <w:tr w:rsidR="00157A38" w:rsidRPr="00DF22D8" w:rsidTr="005D2285">
        <w:trPr>
          <w:trHeight w:val="227"/>
          <w:jc w:val="center"/>
        </w:trPr>
        <w:tc>
          <w:tcPr>
            <w:tcW w:w="7290"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left"/>
              <w:rPr>
                <w:rFonts w:ascii="Helvetica LT Std" w:hAnsi="Helvetica LT Std"/>
                <w:sz w:val="16"/>
                <w:szCs w:val="16"/>
              </w:rPr>
            </w:pPr>
          </w:p>
        </w:tc>
        <w:tc>
          <w:tcPr>
            <w:tcW w:w="1579"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droCabe"/>
              <w:jc w:val="right"/>
              <w:rPr>
                <w:rFonts w:ascii="Helvetica LT Std" w:hAnsi="Helvetica LT Std"/>
                <w:sz w:val="16"/>
                <w:szCs w:val="16"/>
              </w:rPr>
            </w:pPr>
            <w:r w:rsidRPr="00DF22D8">
              <w:rPr>
                <w:rFonts w:ascii="Helvetica LT Std" w:hAnsi="Helvetica LT Std"/>
                <w:sz w:val="16"/>
                <w:szCs w:val="16"/>
              </w:rPr>
              <w:t>Ibai parkea</w:t>
            </w:r>
          </w:p>
        </w:tc>
      </w:tr>
      <w:tr w:rsidR="00157A38" w:rsidRPr="00DF22D8" w:rsidTr="005D2285">
        <w:trPr>
          <w:trHeight w:val="227"/>
          <w:jc w:val="center"/>
        </w:trPr>
        <w:tc>
          <w:tcPr>
            <w:tcW w:w="7290" w:type="dxa"/>
            <w:tcBorders>
              <w:top w:val="single" w:sz="4"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Kanpoko zerbitzuak.</w:t>
            </w:r>
          </w:p>
        </w:tc>
        <w:tc>
          <w:tcPr>
            <w:tcW w:w="1579" w:type="dxa"/>
            <w:tcBorders>
              <w:top w:val="single" w:sz="4"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493.489</w:t>
            </w:r>
          </w:p>
        </w:tc>
      </w:tr>
      <w:tr w:rsidR="00157A38" w:rsidRPr="00DF22D8" w:rsidTr="005D2285">
        <w:trPr>
          <w:trHeight w:val="227"/>
          <w:jc w:val="center"/>
        </w:trPr>
        <w:tc>
          <w:tcPr>
            <w:tcW w:w="7290"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Uholdeek eragindako gastuak</w:t>
            </w:r>
          </w:p>
        </w:tc>
        <w:tc>
          <w:tcPr>
            <w:tcW w:w="1579"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166.333</w:t>
            </w:r>
          </w:p>
        </w:tc>
      </w:tr>
      <w:tr w:rsidR="00157A38" w:rsidRPr="00DF22D8" w:rsidTr="005D2285">
        <w:trPr>
          <w:trHeight w:val="227"/>
          <w:jc w:val="center"/>
        </w:trPr>
        <w:tc>
          <w:tcPr>
            <w:tcW w:w="7290"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Amortizaziorako zuzkidura</w:t>
            </w:r>
          </w:p>
        </w:tc>
        <w:tc>
          <w:tcPr>
            <w:tcW w:w="1579"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132.799</w:t>
            </w:r>
          </w:p>
        </w:tc>
      </w:tr>
      <w:tr w:rsidR="00157A38" w:rsidRPr="00DF22D8" w:rsidTr="005D2285">
        <w:trPr>
          <w:trHeight w:val="227"/>
          <w:jc w:val="center"/>
        </w:trPr>
        <w:tc>
          <w:tcPr>
            <w:tcW w:w="7290" w:type="dxa"/>
            <w:tcBorders>
              <w:top w:val="single" w:sz="2" w:space="0" w:color="auto"/>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Kontzejuetarako ekarpena</w:t>
            </w:r>
          </w:p>
        </w:tc>
        <w:tc>
          <w:tcPr>
            <w:tcW w:w="1579" w:type="dxa"/>
            <w:tcBorders>
              <w:top w:val="single" w:sz="2" w:space="0" w:color="auto"/>
              <w:bottom w:val="single" w:sz="4"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7.998</w:t>
            </w:r>
          </w:p>
        </w:tc>
      </w:tr>
      <w:tr w:rsidR="00157A38" w:rsidRPr="00DF22D8" w:rsidTr="005D2285">
        <w:trPr>
          <w:trHeight w:val="227"/>
          <w:jc w:val="center"/>
        </w:trPr>
        <w:tc>
          <w:tcPr>
            <w:tcW w:w="7290"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 xml:space="preserve">Kostuak, guztira </w:t>
            </w:r>
          </w:p>
        </w:tc>
        <w:tc>
          <w:tcPr>
            <w:tcW w:w="1579"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fldChar w:fldCharType="begin"/>
            </w:r>
            <w:r w:rsidRPr="00DF22D8">
              <w:rPr>
                <w:rFonts w:ascii="Helvetica LT Std" w:hAnsi="Helvetica LT Std"/>
                <w:sz w:val="16"/>
                <w:szCs w:val="16"/>
              </w:rPr>
              <w:instrText xml:space="preserve"> =SUM(ABOVE) </w:instrText>
            </w:r>
            <w:r w:rsidRPr="00DF22D8">
              <w:rPr>
                <w:rFonts w:ascii="Helvetica LT Std" w:hAnsi="Helvetica LT Std"/>
                <w:sz w:val="16"/>
                <w:szCs w:val="16"/>
              </w:rPr>
              <w:fldChar w:fldCharType="separate"/>
            </w:r>
            <w:r w:rsidRPr="00DF22D8">
              <w:rPr>
                <w:rFonts w:ascii="Helvetica LT Std" w:hAnsi="Helvetica LT Std"/>
                <w:noProof/>
                <w:sz w:val="16"/>
                <w:szCs w:val="16"/>
              </w:rPr>
              <w:t>800.619</w:t>
            </w:r>
            <w:r w:rsidRPr="00DF22D8">
              <w:rPr>
                <w:rFonts w:ascii="Helvetica LT Std" w:hAnsi="Helvetica LT Std"/>
                <w:sz w:val="16"/>
                <w:szCs w:val="16"/>
              </w:rPr>
              <w:fldChar w:fldCharType="end"/>
            </w:r>
          </w:p>
        </w:tc>
      </w:tr>
      <w:tr w:rsidR="00157A38" w:rsidRPr="00DF22D8" w:rsidTr="005D2285">
        <w:trPr>
          <w:trHeight w:val="227"/>
          <w:jc w:val="center"/>
        </w:trPr>
        <w:tc>
          <w:tcPr>
            <w:tcW w:w="7290" w:type="dxa"/>
            <w:tcBorders>
              <w:top w:val="single" w:sz="4"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Udalen ekarpena</w:t>
            </w:r>
          </w:p>
        </w:tc>
        <w:tc>
          <w:tcPr>
            <w:tcW w:w="1579" w:type="dxa"/>
            <w:tcBorders>
              <w:top w:val="single" w:sz="4"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324.109</w:t>
            </w:r>
          </w:p>
        </w:tc>
      </w:tr>
      <w:tr w:rsidR="00157A38" w:rsidRPr="00DF22D8" w:rsidTr="005D2285">
        <w:trPr>
          <w:trHeight w:val="227"/>
          <w:jc w:val="center"/>
        </w:trPr>
        <w:tc>
          <w:tcPr>
            <w:tcW w:w="7290"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Kudeaketaren bestelako diru-sarrerak</w:t>
            </w:r>
          </w:p>
        </w:tc>
        <w:tc>
          <w:tcPr>
            <w:tcW w:w="1579"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27.654</w:t>
            </w:r>
          </w:p>
        </w:tc>
      </w:tr>
      <w:tr w:rsidR="00157A38" w:rsidRPr="00DF22D8" w:rsidTr="005D2285">
        <w:trPr>
          <w:trHeight w:val="227"/>
          <w:jc w:val="center"/>
        </w:trPr>
        <w:tc>
          <w:tcPr>
            <w:tcW w:w="7290" w:type="dxa"/>
            <w:tcBorders>
              <w:top w:val="single" w:sz="2"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Ibilgetuaren etekina</w:t>
            </w:r>
          </w:p>
        </w:tc>
        <w:tc>
          <w:tcPr>
            <w:tcW w:w="1579" w:type="dxa"/>
            <w:tcBorders>
              <w:top w:val="single" w:sz="2"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84.228</w:t>
            </w:r>
          </w:p>
        </w:tc>
      </w:tr>
      <w:tr w:rsidR="00157A38" w:rsidRPr="00DF22D8" w:rsidTr="005D2285">
        <w:trPr>
          <w:trHeight w:val="227"/>
          <w:jc w:val="center"/>
        </w:trPr>
        <w:tc>
          <w:tcPr>
            <w:tcW w:w="7290" w:type="dxa"/>
            <w:tcBorders>
              <w:top w:val="single" w:sz="2" w:space="0" w:color="auto"/>
              <w:bottom w:val="single" w:sz="4"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Diru-laguntzen aldizkatzea</w:t>
            </w:r>
          </w:p>
        </w:tc>
        <w:tc>
          <w:tcPr>
            <w:tcW w:w="1579" w:type="dxa"/>
            <w:tcBorders>
              <w:top w:val="single" w:sz="2" w:space="0" w:color="auto"/>
              <w:bottom w:val="single" w:sz="4"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69.585</w:t>
            </w:r>
          </w:p>
        </w:tc>
      </w:tr>
      <w:tr w:rsidR="00157A38" w:rsidRPr="00DF22D8" w:rsidTr="005D2285">
        <w:trPr>
          <w:trHeight w:val="227"/>
          <w:jc w:val="center"/>
        </w:trPr>
        <w:tc>
          <w:tcPr>
            <w:tcW w:w="7290"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Diru-sarrerak, guztira</w:t>
            </w:r>
          </w:p>
        </w:tc>
        <w:tc>
          <w:tcPr>
            <w:tcW w:w="1579" w:type="dxa"/>
            <w:tcBorders>
              <w:top w:val="single" w:sz="4" w:space="0" w:color="auto"/>
              <w:bottom w:val="single" w:sz="4" w:space="0" w:color="auto"/>
            </w:tcBorders>
            <w:shd w:val="clear" w:color="auto" w:fill="FABF8F" w:themeFill="accent6" w:themeFillTint="99"/>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fldChar w:fldCharType="begin"/>
            </w:r>
            <w:r w:rsidRPr="00DF22D8">
              <w:rPr>
                <w:rFonts w:ascii="Helvetica LT Std" w:hAnsi="Helvetica LT Std"/>
                <w:sz w:val="16"/>
                <w:szCs w:val="16"/>
              </w:rPr>
              <w:instrText xml:space="preserve"> =SUM(ABOVE) </w:instrText>
            </w:r>
            <w:r w:rsidRPr="00DF22D8">
              <w:rPr>
                <w:rFonts w:ascii="Helvetica LT Std" w:hAnsi="Helvetica LT Std"/>
                <w:sz w:val="16"/>
                <w:szCs w:val="16"/>
              </w:rPr>
              <w:fldChar w:fldCharType="separate"/>
            </w:r>
            <w:r w:rsidRPr="00DF22D8">
              <w:rPr>
                <w:rFonts w:ascii="Helvetica LT Std" w:hAnsi="Helvetica LT Std"/>
                <w:noProof/>
                <w:sz w:val="16"/>
                <w:szCs w:val="16"/>
              </w:rPr>
              <w:t>505.576</w:t>
            </w:r>
            <w:r w:rsidRPr="00DF22D8">
              <w:rPr>
                <w:rFonts w:ascii="Helvetica LT Std" w:hAnsi="Helvetica LT Std"/>
                <w:sz w:val="16"/>
                <w:szCs w:val="16"/>
              </w:rPr>
              <w:fldChar w:fldCharType="end"/>
            </w:r>
          </w:p>
        </w:tc>
      </w:tr>
      <w:tr w:rsidR="00157A38" w:rsidRPr="00DF22D8" w:rsidTr="005D2285">
        <w:trPr>
          <w:trHeight w:val="227"/>
          <w:jc w:val="center"/>
        </w:trPr>
        <w:tc>
          <w:tcPr>
            <w:tcW w:w="7290" w:type="dxa"/>
            <w:tcBorders>
              <w:top w:val="single" w:sz="4" w:space="0" w:color="auto"/>
              <w:bottom w:val="single" w:sz="2" w:space="0" w:color="auto"/>
            </w:tcBorders>
            <w:vAlign w:val="center"/>
          </w:tcPr>
          <w:p w:rsidR="00157A38" w:rsidRPr="00DF22D8" w:rsidRDefault="00157A38" w:rsidP="003300C4">
            <w:pPr>
              <w:pStyle w:val="cuatexto"/>
              <w:jc w:val="left"/>
              <w:rPr>
                <w:rFonts w:ascii="Helvetica LT Std" w:hAnsi="Helvetica LT Std"/>
                <w:sz w:val="16"/>
                <w:szCs w:val="16"/>
              </w:rPr>
            </w:pPr>
            <w:r w:rsidRPr="00DF22D8">
              <w:rPr>
                <w:rFonts w:ascii="Helvetica LT Std" w:hAnsi="Helvetica LT Std"/>
                <w:sz w:val="16"/>
                <w:szCs w:val="16"/>
              </w:rPr>
              <w:t>Ibai-parkearen defizita</w:t>
            </w:r>
          </w:p>
        </w:tc>
        <w:tc>
          <w:tcPr>
            <w:tcW w:w="1579" w:type="dxa"/>
            <w:tcBorders>
              <w:top w:val="single" w:sz="4" w:space="0" w:color="auto"/>
              <w:bottom w:val="single" w:sz="2" w:space="0" w:color="auto"/>
            </w:tcBorders>
            <w:vAlign w:val="center"/>
          </w:tcPr>
          <w:p w:rsidR="00157A38" w:rsidRPr="00DF22D8" w:rsidRDefault="00157A38" w:rsidP="003300C4">
            <w:pPr>
              <w:pStyle w:val="cuatexto"/>
              <w:jc w:val="right"/>
              <w:rPr>
                <w:rFonts w:ascii="Helvetica LT Std" w:hAnsi="Helvetica LT Std"/>
                <w:sz w:val="16"/>
                <w:szCs w:val="16"/>
              </w:rPr>
            </w:pPr>
            <w:r w:rsidRPr="00DF22D8">
              <w:rPr>
                <w:rFonts w:ascii="Helvetica LT Std" w:hAnsi="Helvetica LT Std"/>
                <w:sz w:val="16"/>
                <w:szCs w:val="16"/>
              </w:rPr>
              <w:t>295.043</w:t>
            </w:r>
          </w:p>
        </w:tc>
      </w:tr>
    </w:tbl>
    <w:p w:rsidR="00157A38" w:rsidRPr="008F2D74" w:rsidRDefault="00157A38" w:rsidP="007B323A">
      <w:pPr>
        <w:pStyle w:val="texto"/>
        <w:spacing w:before="240" w:after="120"/>
        <w:rPr>
          <w:rFonts w:ascii="Helvetica LT Std" w:hAnsi="Helvetica LT Std"/>
          <w:spacing w:val="0"/>
          <w:sz w:val="19"/>
          <w:szCs w:val="19"/>
        </w:rPr>
      </w:pPr>
      <w:r w:rsidRPr="008F2D74">
        <w:rPr>
          <w:rFonts w:ascii="Helvetica LT Std" w:hAnsi="Helvetica LT Std"/>
          <w:spacing w:val="0"/>
          <w:sz w:val="19"/>
          <w:szCs w:val="19"/>
        </w:rPr>
        <w:lastRenderedPageBreak/>
        <w:t>Ibai parkeak, 2013an, 800.619 euroko kostua izan zuen guztira; horietatik, ehuneko 40 zortzi udalek finantzatu zuten. 295.043 euroko defizita izan zuen.</w:t>
      </w:r>
    </w:p>
    <w:p w:rsidR="00157A38" w:rsidRPr="008F2D74" w:rsidRDefault="00157A38" w:rsidP="00C05FDE">
      <w:pPr>
        <w:pStyle w:val="texto"/>
        <w:spacing w:after="120"/>
        <w:rPr>
          <w:rFonts w:ascii="Helvetica LT Std" w:hAnsi="Helvetica LT Std"/>
          <w:spacing w:val="-2"/>
          <w:sz w:val="19"/>
          <w:szCs w:val="19"/>
        </w:rPr>
      </w:pPr>
      <w:r w:rsidRPr="008F2D74">
        <w:rPr>
          <w:rFonts w:ascii="Helvetica LT Std" w:hAnsi="Helvetica LT Std"/>
          <w:spacing w:val="-2"/>
          <w:sz w:val="19"/>
          <w:szCs w:val="19"/>
        </w:rPr>
        <w:t>Sozietateak ez dizkio Mankomunitateari fakturatzen esleitutako kudeaketarekin lotutako gastu guztiak, baizik eta udalen ekarpenekin estaltzen ez den zatia, behin Mankomunitatearen kargura diren kontzejuen gastuak kenduta.</w:t>
      </w:r>
    </w:p>
    <w:p w:rsidR="00157A38" w:rsidRPr="008F2D74" w:rsidRDefault="00157A38" w:rsidP="00C05FDE">
      <w:pPr>
        <w:pStyle w:val="texto"/>
        <w:spacing w:after="120"/>
        <w:rPr>
          <w:rFonts w:ascii="Helvetica LT Std" w:hAnsi="Helvetica LT Std"/>
          <w:sz w:val="19"/>
          <w:szCs w:val="19"/>
        </w:rPr>
      </w:pPr>
      <w:r w:rsidRPr="008F2D74">
        <w:rPr>
          <w:rFonts w:ascii="Helvetica LT Std" w:hAnsi="Helvetica LT Std"/>
          <w:sz w:val="19"/>
          <w:szCs w:val="19"/>
        </w:rPr>
        <w:t>Udalen ekarpenengatiko diru-sarrerak Mankomunitateak kontabilizatzen ditu, bai eta zazpi kontzejuri ordaindu beharreko gastuak ere, lursailak okupatzeagatik sortutako errenten kontze</w:t>
      </w:r>
      <w:r w:rsidRPr="008F2D74">
        <w:rPr>
          <w:rFonts w:ascii="Helvetica LT Std" w:hAnsi="Helvetica LT Std"/>
          <w:sz w:val="19"/>
          <w:szCs w:val="19"/>
        </w:rPr>
        <w:t>p</w:t>
      </w:r>
      <w:r w:rsidRPr="008F2D74">
        <w:rPr>
          <w:rFonts w:ascii="Helvetica LT Std" w:hAnsi="Helvetica LT Std"/>
          <w:sz w:val="19"/>
          <w:szCs w:val="19"/>
        </w:rPr>
        <w:t>tuan.</w:t>
      </w:r>
    </w:p>
    <w:p w:rsidR="00157A38" w:rsidRPr="008F2D74" w:rsidRDefault="00157A38" w:rsidP="00C05FDE">
      <w:pPr>
        <w:pStyle w:val="texto"/>
        <w:spacing w:after="120"/>
        <w:rPr>
          <w:rFonts w:ascii="Helvetica LT Std" w:hAnsi="Helvetica LT Std"/>
          <w:sz w:val="19"/>
          <w:szCs w:val="19"/>
        </w:rPr>
      </w:pPr>
      <w:r w:rsidRPr="008F2D74">
        <w:rPr>
          <w:rFonts w:ascii="Helvetica LT Std" w:hAnsi="Helvetica LT Std"/>
          <w:sz w:val="19"/>
          <w:szCs w:val="19"/>
        </w:rPr>
        <w:t>Udalen ekarpenak 2011n ezarri ziren: udal bakoitzeko 8.000 euro gehi eta populazioaren eta ibai-ertzen araberako osagai aldakor bat –ehuneko 70 eta ehuneko 30, hurrenez hurren–.</w:t>
      </w:r>
    </w:p>
    <w:p w:rsidR="00157A38" w:rsidRPr="008F2D74" w:rsidRDefault="00157A38" w:rsidP="00C05FDE">
      <w:pPr>
        <w:pStyle w:val="texto"/>
        <w:spacing w:after="120"/>
        <w:rPr>
          <w:rFonts w:ascii="Helvetica LT Std" w:hAnsi="Helvetica LT Std"/>
          <w:sz w:val="19"/>
          <w:szCs w:val="19"/>
        </w:rPr>
      </w:pPr>
      <w:r w:rsidRPr="008F2D74">
        <w:rPr>
          <w:rFonts w:ascii="Helvetica LT Std" w:hAnsi="Helvetica LT Std"/>
          <w:sz w:val="19"/>
          <w:szCs w:val="19"/>
        </w:rPr>
        <w:t>Ibai-parkearen zerbitzu-gutunak, Mankomunitatearen webgunean argitaratuak, bederatzi ko</w:t>
      </w:r>
      <w:r w:rsidRPr="008F2D74">
        <w:rPr>
          <w:rFonts w:ascii="Helvetica LT Std" w:hAnsi="Helvetica LT Std"/>
          <w:sz w:val="19"/>
          <w:szCs w:val="19"/>
        </w:rPr>
        <w:t>n</w:t>
      </w:r>
      <w:r w:rsidRPr="008F2D74">
        <w:rPr>
          <w:rFonts w:ascii="Helvetica LT Std" w:hAnsi="Helvetica LT Std"/>
          <w:sz w:val="19"/>
          <w:szCs w:val="19"/>
        </w:rPr>
        <w:t>promiso jasotzen ditu. Haien gaineko jarraipena egiten da eta haien betetzea aztertzen da, neu</w:t>
      </w:r>
      <w:r w:rsidRPr="008F2D74">
        <w:rPr>
          <w:rFonts w:ascii="Helvetica LT Std" w:hAnsi="Helvetica LT Std"/>
          <w:sz w:val="19"/>
          <w:szCs w:val="19"/>
        </w:rPr>
        <w:t>r</w:t>
      </w:r>
      <w:r w:rsidRPr="008F2D74">
        <w:rPr>
          <w:rFonts w:ascii="Helvetica LT Std" w:hAnsi="Helvetica LT Std"/>
          <w:sz w:val="19"/>
          <w:szCs w:val="19"/>
        </w:rPr>
        <w:t>ketarako ezarritako adierazleetan eta asebetetzeari buruzko inkesten emaitzetan oinarrituta. A</w:t>
      </w:r>
      <w:r w:rsidRPr="008F2D74">
        <w:rPr>
          <w:rFonts w:ascii="Helvetica LT Std" w:hAnsi="Helvetica LT Std"/>
          <w:sz w:val="19"/>
          <w:szCs w:val="19"/>
        </w:rPr>
        <w:t>z</w:t>
      </w:r>
      <w:r w:rsidRPr="008F2D74">
        <w:rPr>
          <w:rFonts w:ascii="Helvetica LT Std" w:hAnsi="Helvetica LT Std"/>
          <w:sz w:val="19"/>
          <w:szCs w:val="19"/>
        </w:rPr>
        <w:t>keneko jarraipen-txostena 2013-2014koa da.</w:t>
      </w:r>
    </w:p>
    <w:bookmarkEnd w:id="132"/>
    <w:p w:rsidR="002D6AF1" w:rsidRPr="008F2D74" w:rsidRDefault="002D6AF1" w:rsidP="002D6AF1">
      <w:pPr>
        <w:tabs>
          <w:tab w:val="center" w:pos="2835"/>
          <w:tab w:val="center" w:pos="3969"/>
          <w:tab w:val="center" w:pos="5103"/>
          <w:tab w:val="center" w:pos="6237"/>
          <w:tab w:val="center" w:pos="7371"/>
        </w:tabs>
        <w:spacing w:before="140" w:after="300"/>
        <w:ind w:firstLine="284"/>
        <w:rPr>
          <w:rFonts w:ascii="Helvetica LT Std" w:hAnsi="Helvetica LT Std"/>
          <w:spacing w:val="6"/>
          <w:sz w:val="19"/>
          <w:szCs w:val="19"/>
        </w:rPr>
      </w:pPr>
      <w:r w:rsidRPr="008F2D74">
        <w:rPr>
          <w:rFonts w:ascii="Helvetica LT Std" w:hAnsi="Helvetica LT Std"/>
          <w:spacing w:val="6"/>
          <w:sz w:val="19"/>
          <w:szCs w:val="19"/>
        </w:rPr>
        <w:t>Txosten hau, indarrean dagoen araudiak ezarritako izapideak bete ondoren, Asunción Ola</w:t>
      </w:r>
      <w:r w:rsidRPr="008F2D74">
        <w:rPr>
          <w:rFonts w:ascii="Helvetica LT Std" w:hAnsi="Helvetica LT Std"/>
          <w:spacing w:val="6"/>
          <w:sz w:val="19"/>
          <w:szCs w:val="19"/>
        </w:rPr>
        <w:t>e</w:t>
      </w:r>
      <w:r w:rsidRPr="008F2D74">
        <w:rPr>
          <w:rFonts w:ascii="Helvetica LT Std" w:hAnsi="Helvetica LT Std"/>
          <w:spacing w:val="6"/>
          <w:sz w:val="19"/>
          <w:szCs w:val="19"/>
        </w:rPr>
        <w:t>chea Estanga auditore andreak proposatuta egin da, bera izan baita lan honen arduraduna.</w:t>
      </w:r>
    </w:p>
    <w:p w:rsidR="002D6AF1" w:rsidRPr="008F2D74" w:rsidRDefault="002D6AF1" w:rsidP="002D6AF1">
      <w:pPr>
        <w:tabs>
          <w:tab w:val="center" w:pos="2835"/>
          <w:tab w:val="center" w:pos="3969"/>
          <w:tab w:val="center" w:pos="5103"/>
          <w:tab w:val="center" w:pos="6237"/>
          <w:tab w:val="center" w:pos="7371"/>
        </w:tabs>
        <w:suppressAutoHyphens/>
        <w:spacing w:after="180"/>
        <w:ind w:firstLine="284"/>
        <w:jc w:val="center"/>
        <w:rPr>
          <w:rFonts w:ascii="Helvetica LT Std" w:hAnsi="Helvetica LT Std"/>
          <w:spacing w:val="6"/>
          <w:sz w:val="19"/>
          <w:szCs w:val="19"/>
        </w:rPr>
      </w:pPr>
      <w:r w:rsidRPr="008F2D74">
        <w:rPr>
          <w:rFonts w:ascii="Helvetica LT Std" w:hAnsi="Helvetica LT Std"/>
          <w:spacing w:val="6"/>
          <w:sz w:val="19"/>
          <w:szCs w:val="19"/>
        </w:rPr>
        <w:t>Iruñean, 2015eko abuztuaren 6an.</w:t>
      </w:r>
    </w:p>
    <w:p w:rsidR="0078163F" w:rsidRPr="008F2D74" w:rsidRDefault="002D6AF1" w:rsidP="002D6AF1">
      <w:pPr>
        <w:tabs>
          <w:tab w:val="center" w:pos="2835"/>
          <w:tab w:val="center" w:pos="3969"/>
          <w:tab w:val="center" w:pos="5103"/>
          <w:tab w:val="center" w:pos="6237"/>
          <w:tab w:val="center" w:pos="7371"/>
        </w:tabs>
        <w:suppressAutoHyphens/>
        <w:ind w:firstLine="284"/>
        <w:jc w:val="center"/>
        <w:rPr>
          <w:rFonts w:ascii="Helvetica LT Std" w:hAnsi="Helvetica LT Std"/>
          <w:sz w:val="19"/>
          <w:szCs w:val="19"/>
        </w:rPr>
      </w:pPr>
      <w:r w:rsidRPr="008F2D74">
        <w:rPr>
          <w:rFonts w:ascii="Helvetica LT Std" w:hAnsi="Helvetica LT Std"/>
          <w:spacing w:val="6"/>
          <w:sz w:val="19"/>
          <w:szCs w:val="19"/>
        </w:rPr>
        <w:t xml:space="preserve">Jarduneko lehendakaria, Luis Ordoki Urdazi </w:t>
      </w:r>
      <w:r w:rsidRPr="008F2D74">
        <w:rPr>
          <w:rFonts w:ascii="Helvetica LT Std" w:hAnsi="Helvetica LT Std"/>
          <w:sz w:val="19"/>
          <w:szCs w:val="19"/>
        </w:rPr>
        <w:br w:type="page"/>
      </w:r>
    </w:p>
    <w:p w:rsidR="00773ED1" w:rsidRPr="008F2D74" w:rsidRDefault="00773ED1" w:rsidP="0078163F">
      <w:pPr>
        <w:pStyle w:val="atitulo1"/>
        <w:spacing w:after="0"/>
        <w:ind w:left="-14"/>
        <w:jc w:val="right"/>
        <w:rPr>
          <w:rFonts w:ascii="Helvetica LT Std" w:hAnsi="Helvetica LT Std" w:cs="Arial"/>
          <w:bCs/>
          <w:color w:val="auto"/>
          <w:szCs w:val="19"/>
        </w:rPr>
        <w:sectPr w:rsidR="00773ED1" w:rsidRPr="008F2D74" w:rsidSect="00773ED1">
          <w:footerReference w:type="default" r:id="rId52"/>
          <w:pgSz w:w="11907" w:h="16840" w:code="9"/>
          <w:pgMar w:top="2109" w:right="1559" w:bottom="1644" w:left="1559" w:header="369" w:footer="136" w:gutter="0"/>
          <w:pgNumType w:start="3"/>
          <w:cols w:space="720"/>
          <w:docGrid w:linePitch="360"/>
        </w:sectPr>
      </w:pPr>
    </w:p>
    <w:p w:rsidR="00F550C1" w:rsidRPr="008F2D74" w:rsidRDefault="002E7FE6" w:rsidP="002E7FE6">
      <w:pPr>
        <w:pStyle w:val="atitulo2"/>
        <w:rPr>
          <w:rFonts w:eastAsia="Calibri"/>
          <w:szCs w:val="19"/>
        </w:rPr>
      </w:pPr>
      <w:bookmarkStart w:id="137" w:name="_Toc424728047"/>
      <w:bookmarkStart w:id="138" w:name="_Toc440443225"/>
      <w:r w:rsidRPr="008F2D74">
        <w:rPr>
          <w:szCs w:val="19"/>
        </w:rPr>
        <w:lastRenderedPageBreak/>
        <w:t>1. eranskina Mankomunitatearen eta sozietatearen kontu bateratua</w:t>
      </w:r>
      <w:bookmarkEnd w:id="137"/>
      <w:bookmarkEnd w:id="138"/>
    </w:p>
    <w:p w:rsidR="00F550C1" w:rsidRPr="008F2D74" w:rsidRDefault="00F550C1" w:rsidP="00674731">
      <w:pPr>
        <w:pStyle w:val="atitulo3"/>
        <w:spacing w:before="120" w:after="0"/>
        <w:rPr>
          <w:szCs w:val="19"/>
        </w:rPr>
      </w:pPr>
      <w:r w:rsidRPr="008F2D74">
        <w:rPr>
          <w:szCs w:val="19"/>
        </w:rPr>
        <w:t>1. Balantzea 2013ko eta 2012ko abenduaren 31n</w:t>
      </w:r>
    </w:p>
    <w:tbl>
      <w:tblPr>
        <w:tblW w:w="0" w:type="auto"/>
        <w:tblInd w:w="-418" w:type="dxa"/>
        <w:tblCellMar>
          <w:left w:w="70" w:type="dxa"/>
          <w:right w:w="70" w:type="dxa"/>
        </w:tblCellMar>
        <w:tblLook w:val="0000" w:firstRow="0" w:lastRow="0" w:firstColumn="0" w:lastColumn="0" w:noHBand="0" w:noVBand="0"/>
      </w:tblPr>
      <w:tblGrid>
        <w:gridCol w:w="239"/>
        <w:gridCol w:w="4278"/>
        <w:gridCol w:w="960"/>
        <w:gridCol w:w="1014"/>
        <w:gridCol w:w="1181"/>
        <w:gridCol w:w="2772"/>
        <w:gridCol w:w="1037"/>
        <w:gridCol w:w="1023"/>
        <w:gridCol w:w="1017"/>
      </w:tblGrid>
      <w:tr w:rsidR="0078163F" w:rsidRPr="006943F0" w:rsidTr="00FE5060">
        <w:trPr>
          <w:trHeight w:val="255"/>
        </w:trPr>
        <w:tc>
          <w:tcPr>
            <w:tcW w:w="0" w:type="auto"/>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F550C1">
            <w:pPr>
              <w:pStyle w:val="cuadroCabe"/>
              <w:ind w:left="-65"/>
              <w:jc w:val="left"/>
              <w:rPr>
                <w:rFonts w:ascii="Helvetica LT Std" w:hAnsi="Helvetica LT Std" w:cs="Arial"/>
                <w:sz w:val="14"/>
                <w:szCs w:val="14"/>
              </w:rPr>
            </w:pPr>
            <w:r w:rsidRPr="006943F0">
              <w:rPr>
                <w:rFonts w:ascii="Helvetica LT Std" w:hAnsi="Helvetica LT Std"/>
                <w:sz w:val="14"/>
                <w:szCs w:val="14"/>
              </w:rPr>
              <w:t>AKTIBOA</w:t>
            </w:r>
          </w:p>
        </w:tc>
        <w:tc>
          <w:tcPr>
            <w:tcW w:w="9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620D1B" w:rsidP="00F550C1">
            <w:pPr>
              <w:pStyle w:val="cuadroCabe"/>
              <w:ind w:left="-56" w:right="-56"/>
              <w:jc w:val="right"/>
              <w:rPr>
                <w:rFonts w:ascii="Helvetica LT Std" w:hAnsi="Helvetica LT Std" w:cs="Arial"/>
                <w:sz w:val="14"/>
                <w:szCs w:val="14"/>
              </w:rPr>
            </w:pPr>
            <w:r w:rsidRPr="006943F0">
              <w:rPr>
                <w:rFonts w:ascii="Helvetica LT Std" w:hAnsi="Helvetica LT Std"/>
                <w:sz w:val="14"/>
                <w:szCs w:val="14"/>
              </w:rPr>
              <w:t>2013ko ekitaldia</w:t>
            </w:r>
          </w:p>
        </w:tc>
        <w:tc>
          <w:tcPr>
            <w:tcW w:w="101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FE5060" w:rsidP="00620D1B">
            <w:pPr>
              <w:pStyle w:val="cuadroCabe"/>
              <w:ind w:left="-42" w:right="-28"/>
              <w:jc w:val="right"/>
              <w:rPr>
                <w:rFonts w:ascii="Helvetica LT Std" w:hAnsi="Helvetica LT Std" w:cs="Arial"/>
                <w:sz w:val="14"/>
                <w:szCs w:val="14"/>
              </w:rPr>
            </w:pPr>
            <w:r>
              <w:rPr>
                <w:rFonts w:ascii="Helvetica LT Std" w:hAnsi="Helvetica LT Std"/>
                <w:sz w:val="14"/>
                <w:szCs w:val="14"/>
              </w:rPr>
              <w:t>2012ko</w:t>
            </w:r>
            <w:r>
              <w:rPr>
                <w:rFonts w:ascii="Helvetica LT Std" w:hAnsi="Helvetica LT Std"/>
                <w:sz w:val="14"/>
                <w:szCs w:val="14"/>
              </w:rPr>
              <w:br/>
            </w:r>
            <w:r w:rsidR="0078163F" w:rsidRPr="006943F0">
              <w:rPr>
                <w:rFonts w:ascii="Helvetica LT Std" w:hAnsi="Helvetica LT Std"/>
                <w:sz w:val="14"/>
                <w:szCs w:val="14"/>
              </w:rPr>
              <w:t>ekitaldia</w:t>
            </w:r>
          </w:p>
        </w:tc>
        <w:tc>
          <w:tcPr>
            <w:tcW w:w="1181" w:type="dxa"/>
            <w:tcBorders>
              <w:top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FE5060" w:rsidP="00FE5060">
            <w:pPr>
              <w:pStyle w:val="cuadroCabe"/>
              <w:jc w:val="right"/>
              <w:rPr>
                <w:rFonts w:ascii="Helvetica LT Std" w:hAnsi="Helvetica LT Std" w:cs="Arial"/>
                <w:sz w:val="14"/>
                <w:szCs w:val="14"/>
              </w:rPr>
            </w:pPr>
            <w:r>
              <w:rPr>
                <w:rFonts w:ascii="Helvetica LT Std" w:hAnsi="Helvetica LT Std"/>
                <w:sz w:val="14"/>
                <w:szCs w:val="14"/>
              </w:rPr>
              <w:t>2011ko</w:t>
            </w:r>
            <w:r>
              <w:rPr>
                <w:rFonts w:ascii="Helvetica LT Std" w:hAnsi="Helvetica LT Std"/>
                <w:sz w:val="14"/>
                <w:szCs w:val="14"/>
              </w:rPr>
              <w:br/>
            </w:r>
            <w:r w:rsidR="0078163F" w:rsidRPr="006943F0">
              <w:rPr>
                <w:rFonts w:ascii="Helvetica LT Std" w:hAnsi="Helvetica LT Std"/>
                <w:sz w:val="14"/>
                <w:szCs w:val="14"/>
              </w:rPr>
              <w:t>ekitaldia</w:t>
            </w:r>
          </w:p>
        </w:tc>
        <w:tc>
          <w:tcPr>
            <w:tcW w:w="27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F550C1">
            <w:pPr>
              <w:pStyle w:val="cuadroCabe"/>
              <w:jc w:val="left"/>
              <w:rPr>
                <w:rFonts w:ascii="Helvetica LT Std" w:hAnsi="Helvetica LT Std" w:cs="Arial"/>
                <w:sz w:val="14"/>
                <w:szCs w:val="14"/>
              </w:rPr>
            </w:pPr>
            <w:r w:rsidRPr="006943F0">
              <w:rPr>
                <w:rFonts w:ascii="Helvetica LT Std" w:hAnsi="Helvetica LT Std"/>
                <w:sz w:val="14"/>
                <w:szCs w:val="14"/>
              </w:rPr>
              <w:t>PASIBOA</w:t>
            </w:r>
          </w:p>
        </w:tc>
        <w:tc>
          <w:tcPr>
            <w:tcW w:w="10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F550C1">
            <w:pPr>
              <w:pStyle w:val="cuadroCabe"/>
              <w:ind w:left="-67"/>
              <w:jc w:val="right"/>
              <w:rPr>
                <w:rFonts w:ascii="Helvetica LT Std" w:hAnsi="Helvetica LT Std" w:cs="Arial"/>
                <w:sz w:val="14"/>
                <w:szCs w:val="14"/>
              </w:rPr>
            </w:pPr>
            <w:r w:rsidRPr="006943F0">
              <w:rPr>
                <w:rFonts w:ascii="Helvetica LT Std" w:hAnsi="Helvetica LT Std"/>
                <w:sz w:val="14"/>
                <w:szCs w:val="14"/>
              </w:rPr>
              <w:t>2013ko ekitaldia</w:t>
            </w:r>
          </w:p>
        </w:tc>
        <w:tc>
          <w:tcPr>
            <w:tcW w:w="102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F550C1">
            <w:pPr>
              <w:pStyle w:val="cuadroCabe"/>
              <w:jc w:val="right"/>
              <w:rPr>
                <w:rFonts w:ascii="Helvetica LT Std" w:hAnsi="Helvetica LT Std" w:cs="Arial"/>
                <w:sz w:val="14"/>
                <w:szCs w:val="14"/>
              </w:rPr>
            </w:pPr>
            <w:r w:rsidRPr="006943F0">
              <w:rPr>
                <w:rFonts w:ascii="Helvetica LT Std" w:hAnsi="Helvetica LT Std"/>
                <w:sz w:val="14"/>
                <w:szCs w:val="14"/>
              </w:rPr>
              <w:t>2012ko ekitaldia</w:t>
            </w:r>
          </w:p>
        </w:tc>
        <w:tc>
          <w:tcPr>
            <w:tcW w:w="101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F550C1">
            <w:pPr>
              <w:pStyle w:val="cuadroCabe"/>
              <w:jc w:val="right"/>
              <w:rPr>
                <w:rFonts w:ascii="Helvetica LT Std" w:hAnsi="Helvetica LT Std" w:cs="Arial"/>
                <w:sz w:val="14"/>
                <w:szCs w:val="14"/>
              </w:rPr>
            </w:pPr>
            <w:r w:rsidRPr="006943F0">
              <w:rPr>
                <w:rFonts w:ascii="Helvetica LT Std" w:hAnsi="Helvetica LT Std"/>
                <w:sz w:val="14"/>
                <w:szCs w:val="14"/>
              </w:rPr>
              <w:t>2011ko ekitaldia</w:t>
            </w:r>
          </w:p>
        </w:tc>
      </w:tr>
      <w:tr w:rsidR="0078163F" w:rsidRPr="006943F0" w:rsidTr="00FE5060">
        <w:trPr>
          <w:trHeight w:val="170"/>
        </w:trPr>
        <w:tc>
          <w:tcPr>
            <w:tcW w:w="0" w:type="auto"/>
            <w:gridSpan w:val="2"/>
            <w:tcBorders>
              <w:top w:val="single" w:sz="4" w:space="0" w:color="auto"/>
              <w:left w:val="single" w:sz="4" w:space="0" w:color="auto"/>
              <w:right w:val="single" w:sz="4" w:space="0" w:color="auto"/>
            </w:tcBorders>
            <w:vAlign w:val="center"/>
          </w:tcPr>
          <w:p w:rsidR="0078163F" w:rsidRPr="006943F0" w:rsidRDefault="0078163F" w:rsidP="00D549B0">
            <w:pPr>
              <w:pStyle w:val="cuatexto"/>
              <w:jc w:val="left"/>
              <w:rPr>
                <w:rFonts w:ascii="Helvetica LT Std" w:hAnsi="Helvetica LT Std" w:cs="Arial"/>
                <w:sz w:val="14"/>
                <w:szCs w:val="14"/>
              </w:rPr>
            </w:pPr>
            <w:r w:rsidRPr="006943F0">
              <w:rPr>
                <w:rFonts w:ascii="Helvetica LT Std" w:hAnsi="Helvetica LT Std"/>
                <w:b/>
                <w:sz w:val="14"/>
                <w:szCs w:val="14"/>
              </w:rPr>
              <w:t>AKTOBO EZ-KORRONTEA</w:t>
            </w:r>
          </w:p>
        </w:tc>
        <w:tc>
          <w:tcPr>
            <w:tcW w:w="960" w:type="dxa"/>
            <w:tcBorders>
              <w:top w:val="single" w:sz="4" w:space="0" w:color="auto"/>
              <w:left w:val="single" w:sz="4" w:space="0" w:color="auto"/>
              <w:right w:val="single" w:sz="4" w:space="0" w:color="auto"/>
            </w:tcBorders>
            <w:vAlign w:val="center"/>
          </w:tcPr>
          <w:p w:rsidR="0078163F" w:rsidRPr="006943F0" w:rsidRDefault="0078163F" w:rsidP="00F550C1">
            <w:pPr>
              <w:pStyle w:val="cuatexto"/>
              <w:ind w:left="-56" w:right="-70"/>
              <w:jc w:val="right"/>
              <w:rPr>
                <w:rFonts w:ascii="Helvetica LT Std" w:hAnsi="Helvetica LT Std" w:cs="Arial"/>
                <w:sz w:val="14"/>
                <w:szCs w:val="14"/>
              </w:rPr>
            </w:pPr>
          </w:p>
        </w:tc>
        <w:tc>
          <w:tcPr>
            <w:tcW w:w="1014" w:type="dxa"/>
            <w:tcBorders>
              <w:top w:val="single" w:sz="4" w:space="0" w:color="auto"/>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cs="Arial"/>
                <w:sz w:val="14"/>
                <w:szCs w:val="14"/>
              </w:rPr>
            </w:pPr>
          </w:p>
        </w:tc>
        <w:tc>
          <w:tcPr>
            <w:tcW w:w="1181" w:type="dxa"/>
            <w:tcBorders>
              <w:top w:val="single" w:sz="4" w:space="0" w:color="auto"/>
              <w:left w:val="single" w:sz="4" w:space="0" w:color="auto"/>
              <w:right w:val="single" w:sz="4" w:space="0" w:color="auto"/>
            </w:tcBorders>
          </w:tcPr>
          <w:p w:rsidR="0078163F" w:rsidRPr="006943F0" w:rsidRDefault="0078163F" w:rsidP="00F550C1">
            <w:pPr>
              <w:pStyle w:val="cuatexto"/>
              <w:jc w:val="left"/>
              <w:rPr>
                <w:rFonts w:ascii="Helvetica LT Std" w:hAnsi="Helvetica LT Std"/>
                <w:b/>
                <w:sz w:val="14"/>
                <w:szCs w:val="14"/>
              </w:rPr>
            </w:pPr>
          </w:p>
        </w:tc>
        <w:tc>
          <w:tcPr>
            <w:tcW w:w="2772" w:type="dxa"/>
            <w:tcBorders>
              <w:top w:val="single" w:sz="4" w:space="0" w:color="auto"/>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cs="Arial"/>
                <w:sz w:val="14"/>
                <w:szCs w:val="14"/>
              </w:rPr>
            </w:pPr>
            <w:r w:rsidRPr="006943F0">
              <w:rPr>
                <w:rFonts w:ascii="Helvetica LT Std" w:hAnsi="Helvetica LT Std"/>
                <w:b/>
                <w:sz w:val="14"/>
                <w:szCs w:val="14"/>
              </w:rPr>
              <w:t>ONDARE GARBIA</w:t>
            </w:r>
          </w:p>
        </w:tc>
        <w:tc>
          <w:tcPr>
            <w:tcW w:w="1037" w:type="dxa"/>
            <w:tcBorders>
              <w:top w:val="single" w:sz="4" w:space="0" w:color="auto"/>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cs="Arial"/>
                <w:sz w:val="14"/>
                <w:szCs w:val="14"/>
              </w:rPr>
            </w:pPr>
          </w:p>
        </w:tc>
        <w:tc>
          <w:tcPr>
            <w:tcW w:w="1023" w:type="dxa"/>
            <w:tcBorders>
              <w:top w:val="single" w:sz="4" w:space="0" w:color="auto"/>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cs="Arial"/>
                <w:sz w:val="14"/>
                <w:szCs w:val="14"/>
              </w:rPr>
            </w:pPr>
          </w:p>
        </w:tc>
        <w:tc>
          <w:tcPr>
            <w:tcW w:w="1017" w:type="dxa"/>
            <w:tcBorders>
              <w:top w:val="single" w:sz="4" w:space="0" w:color="auto"/>
              <w:left w:val="single" w:sz="4" w:space="0" w:color="auto"/>
              <w:right w:val="single" w:sz="4" w:space="0" w:color="auto"/>
            </w:tcBorders>
          </w:tcPr>
          <w:p w:rsidR="0078163F" w:rsidRPr="006943F0" w:rsidRDefault="0078163F" w:rsidP="00F550C1">
            <w:pPr>
              <w:pStyle w:val="cuatexto"/>
              <w:jc w:val="right"/>
              <w:rPr>
                <w:rFonts w:ascii="Helvetica LT Std" w:hAnsi="Helvetica LT Std" w:cs="Arial"/>
                <w:sz w:val="14"/>
                <w:szCs w:val="14"/>
              </w:rPr>
            </w:pP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Ibilgetu ukiezina</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4D6C06">
            <w:pPr>
              <w:pStyle w:val="cuatexto"/>
              <w:jc w:val="right"/>
              <w:rPr>
                <w:rFonts w:ascii="Helvetica LT Std" w:hAnsi="Helvetica LT Std"/>
                <w:b/>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b/>
                <w:sz w:val="14"/>
                <w:szCs w:val="14"/>
              </w:rPr>
            </w:pPr>
            <w:r w:rsidRPr="006943F0">
              <w:rPr>
                <w:rFonts w:ascii="Helvetica LT Std" w:hAnsi="Helvetica LT Std"/>
                <w:b/>
                <w:sz w:val="14"/>
                <w:szCs w:val="14"/>
              </w:rPr>
              <w:t>Funts berekiak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b/>
                <w:w w:val="98"/>
                <w:sz w:val="14"/>
                <w:szCs w:val="14"/>
              </w:rPr>
            </w:pPr>
            <w:r w:rsidRPr="006943F0">
              <w:rPr>
                <w:rFonts w:ascii="Helvetica LT Std" w:hAnsi="Helvetica LT Std"/>
                <w:b/>
                <w:w w:val="98"/>
                <w:sz w:val="14"/>
                <w:szCs w:val="14"/>
              </w:rPr>
              <w:t xml:space="preserve">     </w:t>
            </w:r>
            <w:r w:rsidRPr="006943F0">
              <w:rPr>
                <w:rFonts w:ascii="Helvetica LT Std" w:hAnsi="Helvetica LT Std"/>
                <w:sz w:val="14"/>
                <w:szCs w:val="14"/>
              </w:rPr>
              <w:t>Emakidak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4.541</w:t>
            </w:r>
          </w:p>
        </w:tc>
        <w:tc>
          <w:tcPr>
            <w:tcW w:w="1181" w:type="dxa"/>
            <w:tcBorders>
              <w:left w:val="single" w:sz="4" w:space="0" w:color="auto"/>
              <w:right w:val="single" w:sz="4" w:space="0" w:color="auto"/>
            </w:tcBorders>
          </w:tcPr>
          <w:p w:rsidR="0078163F" w:rsidRPr="006943F0" w:rsidRDefault="004D6C06" w:rsidP="004D6C06">
            <w:pPr>
              <w:pStyle w:val="cuatexto"/>
              <w:jc w:val="right"/>
              <w:rPr>
                <w:rFonts w:ascii="Helvetica LT Std" w:hAnsi="Helvetica LT Std"/>
                <w:sz w:val="14"/>
                <w:szCs w:val="14"/>
              </w:rPr>
            </w:pPr>
            <w:r w:rsidRPr="006943F0">
              <w:rPr>
                <w:rFonts w:ascii="Helvetica LT Std" w:hAnsi="Helvetica LT Std"/>
                <w:sz w:val="14"/>
                <w:szCs w:val="14"/>
              </w:rPr>
              <w:t>29.591</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b/>
                <w:w w:val="98"/>
                <w:sz w:val="14"/>
                <w:szCs w:val="14"/>
              </w:rPr>
            </w:pPr>
            <w:r w:rsidRPr="006943F0">
              <w:rPr>
                <w:rFonts w:ascii="Helvetica LT Std" w:hAnsi="Helvetica LT Std"/>
                <w:b/>
                <w:w w:val="98"/>
                <w:sz w:val="14"/>
                <w:szCs w:val="14"/>
              </w:rPr>
              <w:t xml:space="preserve">     </w:t>
            </w:r>
            <w:r w:rsidRPr="006943F0">
              <w:rPr>
                <w:rFonts w:ascii="Helvetica LT Std" w:hAnsi="Helvetica LT Std"/>
                <w:sz w:val="14"/>
                <w:szCs w:val="14"/>
              </w:rPr>
              <w:t>Patenteak, lizentziak, markak eta antzekoak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375</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375</w:t>
            </w:r>
          </w:p>
        </w:tc>
        <w:tc>
          <w:tcPr>
            <w:tcW w:w="1181" w:type="dxa"/>
            <w:tcBorders>
              <w:left w:val="single" w:sz="4" w:space="0" w:color="auto"/>
              <w:right w:val="single" w:sz="4" w:space="0" w:color="auto"/>
            </w:tcBorders>
          </w:tcPr>
          <w:p w:rsidR="0078163F" w:rsidRPr="006943F0" w:rsidRDefault="0078163F" w:rsidP="004D6C06">
            <w:pPr>
              <w:pStyle w:val="cuatexto"/>
              <w:jc w:val="righ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Kapitala</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Aplikazio informatikoak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957.568</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1.069.187</w:t>
            </w:r>
          </w:p>
        </w:tc>
        <w:tc>
          <w:tcPr>
            <w:tcW w:w="1181" w:type="dxa"/>
            <w:tcBorders>
              <w:left w:val="single" w:sz="4" w:space="0" w:color="auto"/>
              <w:right w:val="single" w:sz="4" w:space="0" w:color="auto"/>
            </w:tcBorders>
          </w:tcPr>
          <w:p w:rsidR="0078163F" w:rsidRPr="006943F0" w:rsidRDefault="0072518E" w:rsidP="004D6C06">
            <w:pPr>
              <w:pStyle w:val="cuatexto"/>
              <w:jc w:val="right"/>
              <w:rPr>
                <w:rFonts w:ascii="Helvetica LT Std" w:hAnsi="Helvetica LT Std"/>
                <w:sz w:val="14"/>
                <w:szCs w:val="14"/>
              </w:rPr>
            </w:pPr>
            <w:r w:rsidRPr="006943F0">
              <w:rPr>
                <w:rFonts w:ascii="Helvetica LT Std" w:hAnsi="Helvetica LT Std"/>
                <w:sz w:val="14"/>
                <w:szCs w:val="14"/>
              </w:rPr>
              <w:t>557.345</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Funts soziala</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39.891.735</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39.813.263</w:t>
            </w:r>
          </w:p>
        </w:tc>
        <w:tc>
          <w:tcPr>
            <w:tcW w:w="1017" w:type="dxa"/>
            <w:tcBorders>
              <w:left w:val="single" w:sz="4" w:space="0" w:color="auto"/>
              <w:right w:val="single" w:sz="4" w:space="0" w:color="auto"/>
            </w:tcBorders>
          </w:tcPr>
          <w:p w:rsidR="0078163F" w:rsidRPr="006943F0" w:rsidRDefault="0072518E" w:rsidP="00F550C1">
            <w:pPr>
              <w:pStyle w:val="cuatexto"/>
              <w:jc w:val="right"/>
              <w:rPr>
                <w:rFonts w:ascii="Helvetica LT Std" w:hAnsi="Helvetica LT Std"/>
                <w:sz w:val="14"/>
                <w:szCs w:val="14"/>
              </w:rPr>
            </w:pPr>
            <w:r w:rsidRPr="006943F0">
              <w:rPr>
                <w:rFonts w:ascii="Helvetica LT Std" w:hAnsi="Helvetica LT Std"/>
                <w:sz w:val="14"/>
                <w:szCs w:val="14"/>
              </w:rPr>
              <w:t>45.005.612</w:t>
            </w: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Bidean diren aplikazio informatikoak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243.592</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92.328</w:t>
            </w:r>
          </w:p>
        </w:tc>
        <w:tc>
          <w:tcPr>
            <w:tcW w:w="1181" w:type="dxa"/>
            <w:tcBorders>
              <w:left w:val="single" w:sz="4" w:space="0" w:color="auto"/>
              <w:right w:val="single" w:sz="4" w:space="0" w:color="auto"/>
            </w:tcBorders>
          </w:tcPr>
          <w:p w:rsidR="0078163F" w:rsidRPr="006943F0" w:rsidRDefault="004D6C06" w:rsidP="004D6C06">
            <w:pPr>
              <w:pStyle w:val="cuatexto"/>
              <w:jc w:val="right"/>
              <w:rPr>
                <w:rFonts w:ascii="Helvetica LT Std" w:hAnsi="Helvetica LT Std"/>
                <w:sz w:val="14"/>
                <w:szCs w:val="14"/>
              </w:rPr>
            </w:pPr>
            <w:r w:rsidRPr="006943F0">
              <w:rPr>
                <w:rFonts w:ascii="Helvetica LT Std" w:hAnsi="Helvetica LT Std"/>
                <w:sz w:val="14"/>
                <w:szCs w:val="14"/>
              </w:rPr>
              <w:t>381.492</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Erabilera orokorrerako ondarea</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-8.720.676</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-8.720.676</w:t>
            </w:r>
          </w:p>
        </w:tc>
        <w:tc>
          <w:tcPr>
            <w:tcW w:w="1017" w:type="dxa"/>
            <w:tcBorders>
              <w:left w:val="single" w:sz="4" w:space="0" w:color="auto"/>
              <w:right w:val="single" w:sz="4" w:space="0" w:color="auto"/>
            </w:tcBorders>
          </w:tcPr>
          <w:p w:rsidR="0078163F" w:rsidRPr="006943F0" w:rsidRDefault="0072518E" w:rsidP="00F550C1">
            <w:pPr>
              <w:pStyle w:val="cuatexto"/>
              <w:jc w:val="right"/>
              <w:rPr>
                <w:rFonts w:ascii="Helvetica LT Std" w:hAnsi="Helvetica LT Std"/>
                <w:sz w:val="14"/>
                <w:szCs w:val="14"/>
              </w:rPr>
            </w:pPr>
            <w:r w:rsidRPr="006943F0">
              <w:rPr>
                <w:rFonts w:ascii="Helvetica LT Std" w:hAnsi="Helvetica LT Std"/>
                <w:sz w:val="14"/>
                <w:szCs w:val="14"/>
              </w:rPr>
              <w:t>-8.720.676</w:t>
            </w: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Ibilgetu materiala</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4D6C06">
            <w:pPr>
              <w:pStyle w:val="cuatexto"/>
              <w:jc w:val="righ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Erreserbak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Lursailak eta eraikinak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42.463.882</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42.412.604</w:t>
            </w:r>
          </w:p>
        </w:tc>
        <w:tc>
          <w:tcPr>
            <w:tcW w:w="1181" w:type="dxa"/>
            <w:tcBorders>
              <w:left w:val="single" w:sz="4" w:space="0" w:color="auto"/>
              <w:right w:val="single" w:sz="4" w:space="0" w:color="auto"/>
            </w:tcBorders>
          </w:tcPr>
          <w:p w:rsidR="0078163F" w:rsidRPr="006943F0" w:rsidRDefault="004D6C06" w:rsidP="004D6C06">
            <w:pPr>
              <w:pStyle w:val="cuatexto"/>
              <w:jc w:val="right"/>
              <w:rPr>
                <w:rFonts w:ascii="Helvetica LT Std" w:hAnsi="Helvetica LT Std"/>
                <w:sz w:val="14"/>
                <w:szCs w:val="14"/>
              </w:rPr>
            </w:pPr>
            <w:r w:rsidRPr="006943F0">
              <w:rPr>
                <w:rFonts w:ascii="Helvetica LT Std" w:hAnsi="Helvetica LT Std"/>
                <w:sz w:val="14"/>
                <w:szCs w:val="14"/>
              </w:rPr>
              <w:t>42.876.680</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Sozietate bateratuetako erreserba</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28.958.399</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23.744.565</w:t>
            </w:r>
          </w:p>
        </w:tc>
        <w:tc>
          <w:tcPr>
            <w:tcW w:w="1017" w:type="dxa"/>
            <w:tcBorders>
              <w:left w:val="single" w:sz="4" w:space="0" w:color="auto"/>
              <w:right w:val="single" w:sz="4" w:space="0" w:color="auto"/>
            </w:tcBorders>
          </w:tcPr>
          <w:p w:rsidR="0078163F" w:rsidRPr="006943F0" w:rsidRDefault="0072518E" w:rsidP="006E3B57">
            <w:pPr>
              <w:pStyle w:val="cuatexto"/>
              <w:jc w:val="right"/>
              <w:rPr>
                <w:rFonts w:ascii="Helvetica LT Std" w:hAnsi="Helvetica LT Std"/>
                <w:sz w:val="14"/>
                <w:szCs w:val="14"/>
              </w:rPr>
            </w:pPr>
            <w:r w:rsidRPr="006943F0">
              <w:rPr>
                <w:rFonts w:ascii="Helvetica LT Std" w:hAnsi="Helvetica LT Std"/>
                <w:sz w:val="14"/>
                <w:szCs w:val="14"/>
              </w:rPr>
              <w:t>17.459.908</w:t>
            </w: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Instalazio teknikoak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88.962.844</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91.336.600</w:t>
            </w:r>
          </w:p>
        </w:tc>
        <w:tc>
          <w:tcPr>
            <w:tcW w:w="1181" w:type="dxa"/>
            <w:tcBorders>
              <w:left w:val="single" w:sz="4" w:space="0" w:color="auto"/>
              <w:right w:val="single" w:sz="4" w:space="0" w:color="auto"/>
            </w:tcBorders>
          </w:tcPr>
          <w:p w:rsidR="0078163F" w:rsidRPr="006943F0" w:rsidRDefault="004D6C06" w:rsidP="004D6C06">
            <w:pPr>
              <w:pStyle w:val="cuatexto"/>
              <w:jc w:val="right"/>
              <w:rPr>
                <w:rFonts w:ascii="Helvetica LT Std" w:hAnsi="Helvetica LT Std"/>
                <w:sz w:val="14"/>
                <w:szCs w:val="14"/>
              </w:rPr>
            </w:pPr>
            <w:r w:rsidRPr="006943F0">
              <w:rPr>
                <w:rFonts w:ascii="Helvetica LT Std" w:hAnsi="Helvetica LT Std"/>
                <w:sz w:val="14"/>
                <w:szCs w:val="14"/>
              </w:rPr>
              <w:t>89.369.177</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cs="Arial"/>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cs="Arial"/>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cs="Arial"/>
                <w:sz w:val="14"/>
                <w:szCs w:val="14"/>
              </w:rPr>
            </w:pPr>
          </w:p>
        </w:tc>
      </w:tr>
      <w:tr w:rsidR="0078163F" w:rsidRPr="006943F0" w:rsidTr="00FE5060">
        <w:trPr>
          <w:trHeight w:val="170"/>
        </w:trPr>
        <w:tc>
          <w:tcPr>
            <w:tcW w:w="0" w:type="auto"/>
            <w:tcBorders>
              <w:left w:val="single" w:sz="4" w:space="0" w:color="auto"/>
            </w:tcBorders>
            <w:vAlign w:val="center"/>
          </w:tcPr>
          <w:p w:rsidR="0078163F" w:rsidRPr="006943F0" w:rsidRDefault="0078163F" w:rsidP="00D549B0">
            <w:pPr>
              <w:pStyle w:val="cuatexto"/>
              <w:jc w:val="left"/>
              <w:rPr>
                <w:rFonts w:ascii="Helvetica LT Std" w:hAnsi="Helvetica LT Std"/>
                <w:sz w:val="14"/>
                <w:szCs w:val="14"/>
              </w:rPr>
            </w:pPr>
          </w:p>
        </w:tc>
        <w:tc>
          <w:tcPr>
            <w:tcW w:w="0" w:type="auto"/>
            <w:tcBorders>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Bidean den ibilgetua eta aurrerakinak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844.321</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6.324.956</w:t>
            </w:r>
          </w:p>
        </w:tc>
        <w:tc>
          <w:tcPr>
            <w:tcW w:w="1181" w:type="dxa"/>
            <w:tcBorders>
              <w:left w:val="single" w:sz="4" w:space="0" w:color="auto"/>
              <w:right w:val="single" w:sz="4" w:space="0" w:color="auto"/>
            </w:tcBorders>
          </w:tcPr>
          <w:p w:rsidR="0078163F" w:rsidRPr="006943F0" w:rsidRDefault="004D6C06" w:rsidP="004D6C06">
            <w:pPr>
              <w:pStyle w:val="cuatexto"/>
              <w:jc w:val="right"/>
              <w:rPr>
                <w:rFonts w:ascii="Helvetica LT Std" w:hAnsi="Helvetica LT Std"/>
                <w:sz w:val="14"/>
                <w:szCs w:val="14"/>
              </w:rPr>
            </w:pPr>
            <w:r w:rsidRPr="006943F0">
              <w:rPr>
                <w:rFonts w:ascii="Helvetica LT Std" w:hAnsi="Helvetica LT Std"/>
                <w:sz w:val="14"/>
                <w:szCs w:val="14"/>
              </w:rPr>
              <w:t>5.521.024</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Ekitaldiko emaitza bateratua</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3.213.242</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5.206.375</w:t>
            </w:r>
          </w:p>
        </w:tc>
        <w:tc>
          <w:tcPr>
            <w:tcW w:w="1017" w:type="dxa"/>
            <w:tcBorders>
              <w:left w:val="single" w:sz="4" w:space="0" w:color="auto"/>
              <w:right w:val="single" w:sz="4" w:space="0" w:color="auto"/>
            </w:tcBorders>
          </w:tcPr>
          <w:p w:rsidR="0078163F" w:rsidRPr="006943F0" w:rsidRDefault="0072518E" w:rsidP="00F550C1">
            <w:pPr>
              <w:pStyle w:val="cuatexto"/>
              <w:jc w:val="right"/>
              <w:rPr>
                <w:rFonts w:ascii="Helvetica LT Std" w:hAnsi="Helvetica LT Std"/>
                <w:sz w:val="14"/>
                <w:szCs w:val="14"/>
              </w:rPr>
            </w:pPr>
            <w:r w:rsidRPr="006943F0">
              <w:rPr>
                <w:rFonts w:ascii="Helvetica LT Std" w:hAnsi="Helvetica LT Std"/>
                <w:sz w:val="14"/>
                <w:szCs w:val="14"/>
              </w:rPr>
              <w:t>-2.059.009</w:t>
            </w: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Ondasun higiezinetako inbertsioak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4D6C06">
            <w:pPr>
              <w:pStyle w:val="cuatexto"/>
              <w:jc w:val="righ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b/>
                <w:sz w:val="14"/>
                <w:szCs w:val="14"/>
              </w:rPr>
            </w:pPr>
            <w:r w:rsidRPr="006943F0">
              <w:rPr>
                <w:rFonts w:ascii="Helvetica LT Std" w:hAnsi="Helvetica LT Std"/>
                <w:b/>
                <w:sz w:val="14"/>
                <w:szCs w:val="14"/>
              </w:rPr>
              <w:t>Kapitaleko diru-laguntzak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70.236.409</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75.918.718</w:t>
            </w:r>
          </w:p>
        </w:tc>
        <w:tc>
          <w:tcPr>
            <w:tcW w:w="1017" w:type="dxa"/>
            <w:tcBorders>
              <w:left w:val="single" w:sz="4" w:space="0" w:color="auto"/>
              <w:right w:val="single" w:sz="4" w:space="0" w:color="auto"/>
            </w:tcBorders>
          </w:tcPr>
          <w:p w:rsidR="0078163F" w:rsidRPr="006943F0" w:rsidRDefault="0072518E" w:rsidP="00F550C1">
            <w:pPr>
              <w:pStyle w:val="cuatexto"/>
              <w:jc w:val="right"/>
              <w:rPr>
                <w:rFonts w:ascii="Helvetica LT Std" w:hAnsi="Helvetica LT Std"/>
                <w:sz w:val="14"/>
                <w:szCs w:val="14"/>
              </w:rPr>
            </w:pPr>
            <w:r w:rsidRPr="006943F0">
              <w:rPr>
                <w:rFonts w:ascii="Helvetica LT Std" w:hAnsi="Helvetica LT Std"/>
                <w:sz w:val="14"/>
                <w:szCs w:val="14"/>
              </w:rPr>
              <w:t>70.557.211</w:t>
            </w: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Lursailak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517.670</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517.670</w:t>
            </w:r>
          </w:p>
        </w:tc>
        <w:tc>
          <w:tcPr>
            <w:tcW w:w="1181" w:type="dxa"/>
            <w:tcBorders>
              <w:left w:val="single" w:sz="4" w:space="0" w:color="auto"/>
              <w:right w:val="single" w:sz="4" w:space="0" w:color="auto"/>
            </w:tcBorders>
          </w:tcPr>
          <w:p w:rsidR="0078163F" w:rsidRPr="006943F0" w:rsidRDefault="004D6C06" w:rsidP="004D6C06">
            <w:pPr>
              <w:pStyle w:val="cuatexto"/>
              <w:jc w:val="right"/>
              <w:rPr>
                <w:rFonts w:ascii="Helvetica LT Std" w:hAnsi="Helvetica LT Std"/>
                <w:sz w:val="14"/>
                <w:szCs w:val="14"/>
              </w:rPr>
            </w:pPr>
            <w:r w:rsidRPr="006943F0">
              <w:rPr>
                <w:rFonts w:ascii="Helvetica LT Std" w:hAnsi="Helvetica LT Std"/>
                <w:sz w:val="14"/>
                <w:szCs w:val="14"/>
              </w:rPr>
              <w:t>496.660</w:t>
            </w:r>
          </w:p>
        </w:tc>
        <w:tc>
          <w:tcPr>
            <w:tcW w:w="2772" w:type="dxa"/>
            <w:tcBorders>
              <w:left w:val="single" w:sz="4" w:space="0" w:color="auto"/>
              <w:bottom w:val="single" w:sz="4" w:space="0" w:color="auto"/>
              <w:right w:val="single" w:sz="4" w:space="0" w:color="auto"/>
            </w:tcBorders>
            <w:vAlign w:val="center"/>
          </w:tcPr>
          <w:p w:rsidR="0078163F" w:rsidRPr="006943F0" w:rsidRDefault="0078163F" w:rsidP="00620D1B">
            <w:pPr>
              <w:pStyle w:val="cuatexto"/>
              <w:ind w:right="-70"/>
              <w:jc w:val="left"/>
              <w:rPr>
                <w:rFonts w:ascii="Helvetica LT Std" w:hAnsi="Helvetica LT Std"/>
                <w:b/>
                <w:sz w:val="14"/>
                <w:szCs w:val="14"/>
              </w:rPr>
            </w:pPr>
            <w:r w:rsidRPr="006943F0">
              <w:rPr>
                <w:rFonts w:ascii="Helvetica LT Std" w:hAnsi="Helvetica LT Std"/>
                <w:b/>
                <w:sz w:val="14"/>
                <w:szCs w:val="14"/>
              </w:rPr>
              <w:t>Zenbait ekitalditan banatu beharreko diru-sarrerak</w:t>
            </w:r>
          </w:p>
        </w:tc>
        <w:tc>
          <w:tcPr>
            <w:tcW w:w="1037" w:type="dxa"/>
            <w:tcBorders>
              <w:left w:val="single" w:sz="4" w:space="0" w:color="auto"/>
              <w:bottom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3.328.093</w:t>
            </w:r>
          </w:p>
        </w:tc>
        <w:tc>
          <w:tcPr>
            <w:tcW w:w="1023" w:type="dxa"/>
            <w:tcBorders>
              <w:left w:val="single" w:sz="4" w:space="0" w:color="auto"/>
              <w:bottom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3.010.307</w:t>
            </w:r>
          </w:p>
        </w:tc>
        <w:tc>
          <w:tcPr>
            <w:tcW w:w="1017" w:type="dxa"/>
            <w:tcBorders>
              <w:left w:val="single" w:sz="4" w:space="0" w:color="auto"/>
              <w:bottom w:val="single" w:sz="4" w:space="0" w:color="auto"/>
              <w:right w:val="single" w:sz="4" w:space="0" w:color="auto"/>
            </w:tcBorders>
          </w:tcPr>
          <w:p w:rsidR="0078163F" w:rsidRPr="006943F0" w:rsidRDefault="0072518E" w:rsidP="0072518E">
            <w:pPr>
              <w:pStyle w:val="cuatexto"/>
              <w:jc w:val="right"/>
              <w:rPr>
                <w:rFonts w:ascii="Helvetica LT Std" w:hAnsi="Helvetica LT Std"/>
                <w:sz w:val="14"/>
                <w:szCs w:val="14"/>
              </w:rPr>
            </w:pPr>
            <w:r w:rsidRPr="006943F0">
              <w:rPr>
                <w:rFonts w:ascii="Helvetica LT Std" w:hAnsi="Helvetica LT Std"/>
                <w:sz w:val="14"/>
                <w:szCs w:val="14"/>
              </w:rPr>
              <w:t>3.786.485</w:t>
            </w: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4D6C06">
            <w:pPr>
              <w:pStyle w:val="cuatexto"/>
              <w:jc w:val="right"/>
              <w:rPr>
                <w:rFonts w:ascii="Helvetica LT Std" w:hAnsi="Helvetica LT Std"/>
                <w:sz w:val="14"/>
                <w:szCs w:val="14"/>
              </w:rPr>
            </w:pPr>
          </w:p>
        </w:tc>
        <w:tc>
          <w:tcPr>
            <w:tcW w:w="2772"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b/>
                <w:sz w:val="14"/>
                <w:szCs w:val="14"/>
              </w:rPr>
            </w:pPr>
            <w:r w:rsidRPr="006943F0">
              <w:rPr>
                <w:rFonts w:ascii="Helvetica LT Std" w:hAnsi="Helvetica LT Std"/>
                <w:b/>
                <w:sz w:val="14"/>
                <w:szCs w:val="14"/>
              </w:rPr>
              <w:t>Ondare garbia, guztira</w:t>
            </w:r>
          </w:p>
        </w:tc>
        <w:tc>
          <w:tcPr>
            <w:tcW w:w="1037"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b/>
                <w:sz w:val="14"/>
                <w:szCs w:val="14"/>
              </w:rPr>
            </w:pPr>
            <w:r w:rsidRPr="006943F0">
              <w:rPr>
                <w:rFonts w:ascii="Helvetica LT Std" w:hAnsi="Helvetica LT Std"/>
                <w:b/>
                <w:sz w:val="14"/>
                <w:szCs w:val="14"/>
              </w:rPr>
              <w:t>136.907.203</w:t>
            </w:r>
          </w:p>
        </w:tc>
        <w:tc>
          <w:tcPr>
            <w:tcW w:w="1023"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b/>
                <w:sz w:val="14"/>
                <w:szCs w:val="14"/>
              </w:rPr>
            </w:pPr>
            <w:r w:rsidRPr="006943F0">
              <w:rPr>
                <w:rFonts w:ascii="Helvetica LT Std" w:hAnsi="Helvetica LT Std"/>
                <w:b/>
                <w:sz w:val="14"/>
                <w:szCs w:val="14"/>
              </w:rPr>
              <w:t>138.972.552</w:t>
            </w:r>
          </w:p>
        </w:tc>
        <w:tc>
          <w:tcPr>
            <w:tcW w:w="1017" w:type="dxa"/>
            <w:tcBorders>
              <w:top w:val="single" w:sz="4" w:space="0" w:color="auto"/>
              <w:left w:val="single" w:sz="4" w:space="0" w:color="auto"/>
              <w:bottom w:val="single" w:sz="4" w:space="0" w:color="auto"/>
              <w:right w:val="single" w:sz="4" w:space="0" w:color="auto"/>
            </w:tcBorders>
          </w:tcPr>
          <w:p w:rsidR="0078163F" w:rsidRPr="006943F0" w:rsidRDefault="006E3B57" w:rsidP="00F550C1">
            <w:pPr>
              <w:pStyle w:val="cuatexto"/>
              <w:jc w:val="right"/>
              <w:rPr>
                <w:rFonts w:ascii="Helvetica LT Std" w:hAnsi="Helvetica LT Std"/>
                <w:b/>
                <w:sz w:val="14"/>
                <w:szCs w:val="14"/>
              </w:rPr>
            </w:pPr>
            <w:r w:rsidRPr="006943F0">
              <w:rPr>
                <w:rFonts w:ascii="Helvetica LT Std" w:hAnsi="Helvetica LT Std"/>
                <w:b/>
                <w:sz w:val="14"/>
                <w:szCs w:val="14"/>
              </w:rPr>
              <w:t>126.029.530</w:t>
            </w: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Epe luzeko finantza-inbertsioak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4D6C06">
            <w:pPr>
              <w:pStyle w:val="cuatexto"/>
              <w:jc w:val="right"/>
              <w:rPr>
                <w:rFonts w:ascii="Helvetica LT Std" w:hAnsi="Helvetica LT Std"/>
                <w:sz w:val="14"/>
                <w:szCs w:val="14"/>
              </w:rPr>
            </w:pPr>
          </w:p>
        </w:tc>
        <w:tc>
          <w:tcPr>
            <w:tcW w:w="2772" w:type="dxa"/>
            <w:tcBorders>
              <w:top w:val="single" w:sz="4" w:space="0" w:color="auto"/>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p>
        </w:tc>
        <w:tc>
          <w:tcPr>
            <w:tcW w:w="1037" w:type="dxa"/>
            <w:tcBorders>
              <w:top w:val="single" w:sz="4" w:space="0" w:color="auto"/>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top w:val="single" w:sz="4" w:space="0" w:color="auto"/>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top w:val="single" w:sz="4" w:space="0" w:color="auto"/>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Ondare-tresnak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24.040</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24.040</w:t>
            </w:r>
          </w:p>
        </w:tc>
        <w:tc>
          <w:tcPr>
            <w:tcW w:w="1181" w:type="dxa"/>
            <w:tcBorders>
              <w:left w:val="single" w:sz="4" w:space="0" w:color="auto"/>
              <w:right w:val="single" w:sz="4" w:space="0" w:color="auto"/>
            </w:tcBorders>
          </w:tcPr>
          <w:p w:rsidR="0078163F" w:rsidRPr="006943F0" w:rsidRDefault="004D6C06" w:rsidP="004D6C06">
            <w:pPr>
              <w:pStyle w:val="cuatexto"/>
              <w:jc w:val="right"/>
              <w:rPr>
                <w:rFonts w:ascii="Helvetica LT Std" w:hAnsi="Helvetica LT Std"/>
                <w:sz w:val="14"/>
                <w:szCs w:val="14"/>
              </w:rPr>
            </w:pPr>
            <w:r w:rsidRPr="006943F0">
              <w:rPr>
                <w:rFonts w:ascii="Helvetica LT Std" w:hAnsi="Helvetica LT Std"/>
                <w:sz w:val="14"/>
                <w:szCs w:val="14"/>
              </w:rPr>
              <w:t>24.040</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b/>
                <w:sz w:val="14"/>
                <w:szCs w:val="14"/>
              </w:rPr>
            </w:pPr>
            <w:r w:rsidRPr="006943F0">
              <w:rPr>
                <w:rFonts w:ascii="Helvetica LT Std" w:hAnsi="Helvetica LT Std"/>
                <w:b/>
                <w:sz w:val="14"/>
                <w:szCs w:val="14"/>
              </w:rPr>
              <w:t>PASIBO EZ KORRONTEA</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Langileen ordainsariak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2.901.927</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2.988.978</w:t>
            </w:r>
          </w:p>
        </w:tc>
        <w:tc>
          <w:tcPr>
            <w:tcW w:w="1181" w:type="dxa"/>
            <w:tcBorders>
              <w:left w:val="single" w:sz="4" w:space="0" w:color="auto"/>
              <w:right w:val="single" w:sz="4" w:space="0" w:color="auto"/>
            </w:tcBorders>
          </w:tcPr>
          <w:p w:rsidR="0078163F" w:rsidRPr="006943F0" w:rsidRDefault="004D6C06" w:rsidP="004D6C06">
            <w:pPr>
              <w:pStyle w:val="cuatexto"/>
              <w:jc w:val="right"/>
              <w:rPr>
                <w:rFonts w:ascii="Helvetica LT Std" w:hAnsi="Helvetica LT Std"/>
                <w:sz w:val="14"/>
                <w:szCs w:val="14"/>
              </w:rPr>
            </w:pPr>
            <w:r w:rsidRPr="006943F0">
              <w:rPr>
                <w:rFonts w:ascii="Helvetica LT Std" w:hAnsi="Helvetica LT Std"/>
                <w:sz w:val="14"/>
                <w:szCs w:val="14"/>
              </w:rPr>
              <w:t>185.572</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Epe luzeko zuzkidurak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Bestelako finantza-aktiboak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1.000.000</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4D6C06">
            <w:pPr>
              <w:pStyle w:val="cuatexto"/>
              <w:jc w:val="righ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Bestelako zuzkidurak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25.280.419</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25.204.805</w:t>
            </w:r>
          </w:p>
        </w:tc>
        <w:tc>
          <w:tcPr>
            <w:tcW w:w="1017" w:type="dxa"/>
            <w:tcBorders>
              <w:left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24.494.465</w:t>
            </w:r>
          </w:p>
        </w:tc>
      </w:tr>
      <w:tr w:rsidR="0078163F" w:rsidRPr="006943F0" w:rsidTr="00FE5060">
        <w:trPr>
          <w:trHeight w:val="170"/>
        </w:trPr>
        <w:tc>
          <w:tcPr>
            <w:tcW w:w="0" w:type="auto"/>
            <w:gridSpan w:val="2"/>
            <w:tcBorders>
              <w:left w:val="single" w:sz="4" w:space="0" w:color="auto"/>
              <w:bottom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Zerga geroratuaren bidezko aktiboak</w:t>
            </w:r>
          </w:p>
        </w:tc>
        <w:tc>
          <w:tcPr>
            <w:tcW w:w="960" w:type="dxa"/>
            <w:tcBorders>
              <w:left w:val="single" w:sz="4" w:space="0" w:color="auto"/>
              <w:bottom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sz w:val="14"/>
                <w:szCs w:val="14"/>
              </w:rPr>
            </w:pPr>
            <w:r w:rsidRPr="006943F0">
              <w:rPr>
                <w:rFonts w:ascii="Helvetica LT Std" w:hAnsi="Helvetica LT Std"/>
                <w:sz w:val="14"/>
                <w:szCs w:val="14"/>
              </w:rPr>
              <w:t>118.983</w:t>
            </w:r>
          </w:p>
        </w:tc>
        <w:tc>
          <w:tcPr>
            <w:tcW w:w="1014" w:type="dxa"/>
            <w:tcBorders>
              <w:left w:val="single" w:sz="4" w:space="0" w:color="auto"/>
              <w:bottom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112.472</w:t>
            </w:r>
          </w:p>
        </w:tc>
        <w:tc>
          <w:tcPr>
            <w:tcW w:w="1181" w:type="dxa"/>
            <w:tcBorders>
              <w:left w:val="single" w:sz="4" w:space="0" w:color="auto"/>
              <w:bottom w:val="single" w:sz="4" w:space="0" w:color="auto"/>
              <w:right w:val="single" w:sz="4" w:space="0" w:color="auto"/>
            </w:tcBorders>
          </w:tcPr>
          <w:p w:rsidR="0078163F" w:rsidRPr="006943F0" w:rsidRDefault="004D6C06" w:rsidP="004D6C06">
            <w:pPr>
              <w:pStyle w:val="cuatexto"/>
              <w:jc w:val="right"/>
              <w:rPr>
                <w:rFonts w:ascii="Helvetica LT Std" w:hAnsi="Helvetica LT Std"/>
                <w:sz w:val="14"/>
                <w:szCs w:val="14"/>
              </w:rPr>
            </w:pPr>
            <w:r w:rsidRPr="006943F0">
              <w:rPr>
                <w:rFonts w:ascii="Helvetica LT Std" w:hAnsi="Helvetica LT Std"/>
                <w:sz w:val="14"/>
                <w:szCs w:val="14"/>
              </w:rPr>
              <w:t>115.316</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Epe luzeko zorrak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top w:val="single" w:sz="4" w:space="0" w:color="auto"/>
              <w:left w:val="single" w:sz="4" w:space="0" w:color="auto"/>
              <w:bottom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b/>
                <w:sz w:val="14"/>
                <w:szCs w:val="14"/>
              </w:rPr>
            </w:pPr>
            <w:r w:rsidRPr="006943F0">
              <w:rPr>
                <w:rFonts w:ascii="Helvetica LT Std" w:hAnsi="Helvetica LT Std"/>
                <w:b/>
                <w:sz w:val="14"/>
                <w:szCs w:val="14"/>
              </w:rPr>
              <w:t>Aktibo ez-korrontea, guztira</w:t>
            </w:r>
          </w:p>
        </w:tc>
        <w:tc>
          <w:tcPr>
            <w:tcW w:w="960" w:type="dxa"/>
            <w:tcBorders>
              <w:top w:val="single" w:sz="4" w:space="0" w:color="auto"/>
              <w:bottom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b/>
                <w:sz w:val="14"/>
                <w:szCs w:val="14"/>
              </w:rPr>
            </w:pPr>
            <w:r w:rsidRPr="006943F0">
              <w:rPr>
                <w:rFonts w:ascii="Helvetica LT Std" w:hAnsi="Helvetica LT Std"/>
                <w:b/>
                <w:sz w:val="14"/>
                <w:szCs w:val="14"/>
              </w:rPr>
              <w:t>138.035.202</w:t>
            </w:r>
          </w:p>
        </w:tc>
        <w:tc>
          <w:tcPr>
            <w:tcW w:w="1014" w:type="dxa"/>
            <w:tcBorders>
              <w:top w:val="single" w:sz="4" w:space="0" w:color="auto"/>
              <w:bottom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b/>
                <w:sz w:val="14"/>
                <w:szCs w:val="14"/>
              </w:rPr>
            </w:pPr>
            <w:r w:rsidRPr="006943F0">
              <w:rPr>
                <w:rFonts w:ascii="Helvetica LT Std" w:hAnsi="Helvetica LT Std"/>
                <w:b/>
                <w:sz w:val="14"/>
                <w:szCs w:val="14"/>
              </w:rPr>
              <w:t>144.883.751</w:t>
            </w:r>
          </w:p>
        </w:tc>
        <w:tc>
          <w:tcPr>
            <w:tcW w:w="1181" w:type="dxa"/>
            <w:tcBorders>
              <w:top w:val="single" w:sz="4" w:space="0" w:color="auto"/>
              <w:bottom w:val="single" w:sz="4" w:space="0" w:color="auto"/>
              <w:right w:val="single" w:sz="4" w:space="0" w:color="auto"/>
            </w:tcBorders>
          </w:tcPr>
          <w:p w:rsidR="0078163F" w:rsidRPr="006943F0" w:rsidRDefault="004D6C06" w:rsidP="0072518E">
            <w:pPr>
              <w:pStyle w:val="cuatexto"/>
              <w:jc w:val="right"/>
              <w:rPr>
                <w:rFonts w:ascii="Helvetica LT Std" w:hAnsi="Helvetica LT Std"/>
                <w:b/>
                <w:sz w:val="14"/>
                <w:szCs w:val="14"/>
              </w:rPr>
            </w:pPr>
            <w:r w:rsidRPr="006943F0">
              <w:rPr>
                <w:rFonts w:ascii="Helvetica LT Std" w:hAnsi="Helvetica LT Std"/>
                <w:b/>
                <w:sz w:val="14"/>
                <w:szCs w:val="14"/>
              </w:rPr>
              <w:fldChar w:fldCharType="begin"/>
            </w:r>
            <w:r w:rsidRPr="006943F0">
              <w:rPr>
                <w:rFonts w:ascii="Helvetica LT Std" w:hAnsi="Helvetica LT Std"/>
                <w:b/>
                <w:sz w:val="14"/>
                <w:szCs w:val="14"/>
              </w:rPr>
              <w:instrText xml:space="preserve"> =SUM(ABOVE) </w:instrText>
            </w:r>
            <w:r w:rsidRPr="006943F0">
              <w:rPr>
                <w:rFonts w:ascii="Helvetica LT Std" w:hAnsi="Helvetica LT Std"/>
                <w:b/>
                <w:sz w:val="14"/>
                <w:szCs w:val="14"/>
              </w:rPr>
              <w:fldChar w:fldCharType="separate"/>
            </w:r>
            <w:r w:rsidRPr="006943F0">
              <w:rPr>
                <w:rFonts w:ascii="Helvetica LT Std" w:hAnsi="Helvetica LT Std"/>
                <w:b/>
                <w:noProof/>
                <w:sz w:val="14"/>
                <w:szCs w:val="14"/>
              </w:rPr>
              <w:t>139.</w:t>
            </w:r>
            <w:r w:rsidR="0072518E" w:rsidRPr="006943F0">
              <w:rPr>
                <w:rFonts w:ascii="Helvetica LT Std" w:hAnsi="Helvetica LT Std"/>
                <w:b/>
                <w:noProof/>
                <w:sz w:val="14"/>
                <w:szCs w:val="14"/>
              </w:rPr>
              <w:t>5</w:t>
            </w:r>
            <w:r w:rsidRPr="006943F0">
              <w:rPr>
                <w:rFonts w:ascii="Helvetica LT Std" w:hAnsi="Helvetica LT Std"/>
                <w:b/>
                <w:noProof/>
                <w:sz w:val="14"/>
                <w:szCs w:val="14"/>
              </w:rPr>
              <w:t>56.897</w:t>
            </w:r>
            <w:r w:rsidRPr="006943F0">
              <w:rPr>
                <w:rFonts w:ascii="Helvetica LT Std" w:hAnsi="Helvetica LT Std"/>
                <w:b/>
                <w:sz w:val="14"/>
                <w:szCs w:val="14"/>
              </w:rPr>
              <w:fldChar w:fldCharType="end"/>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Kreditu-entitateekiko zorrak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3.133.916</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3.377.291</w:t>
            </w:r>
          </w:p>
        </w:tc>
        <w:tc>
          <w:tcPr>
            <w:tcW w:w="1017" w:type="dxa"/>
            <w:tcBorders>
              <w:left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3.614.732</w:t>
            </w:r>
          </w:p>
        </w:tc>
      </w:tr>
      <w:tr w:rsidR="0078163F" w:rsidRPr="006943F0" w:rsidTr="00FE5060">
        <w:trPr>
          <w:trHeight w:val="170"/>
        </w:trPr>
        <w:tc>
          <w:tcPr>
            <w:tcW w:w="0" w:type="auto"/>
            <w:gridSpan w:val="2"/>
            <w:tcBorders>
              <w:top w:val="single" w:sz="4" w:space="0" w:color="auto"/>
              <w:left w:val="single" w:sz="4" w:space="0" w:color="auto"/>
            </w:tcBorders>
            <w:vAlign w:val="center"/>
          </w:tcPr>
          <w:p w:rsidR="0078163F" w:rsidRPr="006943F0" w:rsidRDefault="0078163F" w:rsidP="00D549B0">
            <w:pPr>
              <w:pStyle w:val="cuatexto"/>
              <w:ind w:left="-65"/>
              <w:jc w:val="left"/>
              <w:rPr>
                <w:rFonts w:ascii="Helvetica LT Std" w:hAnsi="Helvetica LT Std"/>
                <w:b/>
                <w:sz w:val="14"/>
                <w:szCs w:val="14"/>
              </w:rPr>
            </w:pPr>
            <w:r w:rsidRPr="006943F0">
              <w:rPr>
                <w:rFonts w:ascii="Helvetica LT Std" w:hAnsi="Helvetica LT Std"/>
                <w:b/>
                <w:sz w:val="14"/>
                <w:szCs w:val="14"/>
              </w:rPr>
              <w:t>AKTIBO KORRONTEA</w:t>
            </w:r>
          </w:p>
        </w:tc>
        <w:tc>
          <w:tcPr>
            <w:tcW w:w="960" w:type="dxa"/>
            <w:tcBorders>
              <w:top w:val="single" w:sz="4" w:space="0" w:color="auto"/>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b/>
                <w:sz w:val="14"/>
                <w:szCs w:val="14"/>
              </w:rPr>
            </w:pPr>
          </w:p>
        </w:tc>
        <w:tc>
          <w:tcPr>
            <w:tcW w:w="1014" w:type="dxa"/>
            <w:tcBorders>
              <w:top w:val="single" w:sz="4" w:space="0" w:color="auto"/>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b/>
                <w:sz w:val="14"/>
                <w:szCs w:val="14"/>
              </w:rPr>
            </w:pPr>
          </w:p>
        </w:tc>
        <w:tc>
          <w:tcPr>
            <w:tcW w:w="1181" w:type="dxa"/>
            <w:tcBorders>
              <w:top w:val="single" w:sz="4" w:space="0" w:color="auto"/>
              <w:left w:val="single" w:sz="4" w:space="0" w:color="auto"/>
              <w:right w:val="single" w:sz="4" w:space="0" w:color="auto"/>
            </w:tcBorders>
          </w:tcPr>
          <w:p w:rsidR="0078163F" w:rsidRPr="006943F0" w:rsidRDefault="0078163F" w:rsidP="00F550C1">
            <w:pPr>
              <w:pStyle w:val="cuatexto"/>
              <w:jc w:val="lef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Izakinak</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72518E">
            <w:pPr>
              <w:pStyle w:val="cuatexto"/>
              <w:jc w:val="right"/>
              <w:rPr>
                <w:rFonts w:ascii="Helvetica LT Std" w:hAnsi="Helvetica LT Std"/>
                <w:sz w:val="14"/>
                <w:szCs w:val="14"/>
              </w:rPr>
            </w:pPr>
          </w:p>
        </w:tc>
        <w:tc>
          <w:tcPr>
            <w:tcW w:w="2772" w:type="dxa"/>
            <w:tcBorders>
              <w:left w:val="single" w:sz="4" w:space="0" w:color="auto"/>
              <w:bottom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Pasiboak, geroratutako zerga dela-eta</w:t>
            </w:r>
          </w:p>
        </w:tc>
        <w:tc>
          <w:tcPr>
            <w:tcW w:w="1037" w:type="dxa"/>
            <w:tcBorders>
              <w:left w:val="single" w:sz="4" w:space="0" w:color="auto"/>
              <w:bottom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222.923</w:t>
            </w:r>
          </w:p>
        </w:tc>
        <w:tc>
          <w:tcPr>
            <w:tcW w:w="1023" w:type="dxa"/>
            <w:tcBorders>
              <w:left w:val="single" w:sz="4" w:space="0" w:color="auto"/>
              <w:bottom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758.506</w:t>
            </w:r>
          </w:p>
        </w:tc>
        <w:tc>
          <w:tcPr>
            <w:tcW w:w="1017" w:type="dxa"/>
            <w:tcBorders>
              <w:left w:val="single" w:sz="4" w:space="0" w:color="auto"/>
              <w:bottom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262.903</w:t>
            </w: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Ura eta beste izakin batzuk</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61.308</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40.690</w:t>
            </w:r>
          </w:p>
        </w:tc>
        <w:tc>
          <w:tcPr>
            <w:tcW w:w="1181" w:type="dxa"/>
            <w:tcBorders>
              <w:left w:val="single" w:sz="4" w:space="0" w:color="auto"/>
              <w:right w:val="single" w:sz="4" w:space="0" w:color="auto"/>
            </w:tcBorders>
          </w:tcPr>
          <w:p w:rsidR="0078163F" w:rsidRPr="006943F0" w:rsidRDefault="0072518E" w:rsidP="0072518E">
            <w:pPr>
              <w:pStyle w:val="cuatexto"/>
              <w:jc w:val="right"/>
              <w:rPr>
                <w:rFonts w:ascii="Helvetica LT Std" w:hAnsi="Helvetica LT Std"/>
                <w:sz w:val="14"/>
                <w:szCs w:val="14"/>
              </w:rPr>
            </w:pPr>
            <w:r w:rsidRPr="006943F0">
              <w:rPr>
                <w:rFonts w:ascii="Helvetica LT Std" w:hAnsi="Helvetica LT Std"/>
                <w:sz w:val="14"/>
                <w:szCs w:val="14"/>
              </w:rPr>
              <w:t>49.985</w:t>
            </w:r>
          </w:p>
        </w:tc>
        <w:tc>
          <w:tcPr>
            <w:tcW w:w="2772"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b/>
                <w:sz w:val="14"/>
                <w:szCs w:val="14"/>
              </w:rPr>
            </w:pPr>
            <w:r w:rsidRPr="006943F0">
              <w:rPr>
                <w:rFonts w:ascii="Helvetica LT Std" w:hAnsi="Helvetica LT Std"/>
                <w:b/>
                <w:sz w:val="14"/>
                <w:szCs w:val="14"/>
              </w:rPr>
              <w:t>Pasibo ez-korrontea, guztira</w:t>
            </w:r>
          </w:p>
        </w:tc>
        <w:tc>
          <w:tcPr>
            <w:tcW w:w="1037"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b/>
                <w:sz w:val="14"/>
                <w:szCs w:val="14"/>
              </w:rPr>
            </w:pPr>
            <w:r w:rsidRPr="006943F0">
              <w:rPr>
                <w:rFonts w:ascii="Helvetica LT Std" w:hAnsi="Helvetica LT Std"/>
                <w:b/>
                <w:sz w:val="14"/>
                <w:szCs w:val="14"/>
              </w:rPr>
              <w:t>28.637.258</w:t>
            </w:r>
          </w:p>
        </w:tc>
        <w:tc>
          <w:tcPr>
            <w:tcW w:w="1023"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b/>
                <w:sz w:val="14"/>
                <w:szCs w:val="14"/>
              </w:rPr>
            </w:pPr>
            <w:r w:rsidRPr="006943F0">
              <w:rPr>
                <w:rFonts w:ascii="Helvetica LT Std" w:hAnsi="Helvetica LT Std"/>
                <w:b/>
                <w:sz w:val="14"/>
                <w:szCs w:val="14"/>
              </w:rPr>
              <w:t>29.340.602</w:t>
            </w:r>
          </w:p>
        </w:tc>
        <w:tc>
          <w:tcPr>
            <w:tcW w:w="1017" w:type="dxa"/>
            <w:tcBorders>
              <w:top w:val="single" w:sz="4" w:space="0" w:color="auto"/>
              <w:left w:val="single" w:sz="4" w:space="0" w:color="auto"/>
              <w:bottom w:val="single" w:sz="4" w:space="0" w:color="auto"/>
              <w:right w:val="single" w:sz="4" w:space="0" w:color="auto"/>
            </w:tcBorders>
          </w:tcPr>
          <w:p w:rsidR="0078163F" w:rsidRPr="006943F0" w:rsidRDefault="006E3B57" w:rsidP="00F550C1">
            <w:pPr>
              <w:pStyle w:val="cuatexto"/>
              <w:jc w:val="right"/>
              <w:rPr>
                <w:rFonts w:ascii="Helvetica LT Std" w:hAnsi="Helvetica LT Std"/>
                <w:b/>
                <w:sz w:val="14"/>
                <w:szCs w:val="14"/>
              </w:rPr>
            </w:pPr>
            <w:r w:rsidRPr="006943F0">
              <w:rPr>
                <w:rFonts w:ascii="Helvetica LT Std" w:hAnsi="Helvetica LT Std"/>
                <w:b/>
                <w:sz w:val="14"/>
                <w:szCs w:val="14"/>
              </w:rPr>
              <w:t>28.372.100</w:t>
            </w: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Bestelako aprobetxamenduak</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1.161.815</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1.103.714</w:t>
            </w:r>
          </w:p>
        </w:tc>
        <w:tc>
          <w:tcPr>
            <w:tcW w:w="1181" w:type="dxa"/>
            <w:tcBorders>
              <w:left w:val="single" w:sz="4" w:space="0" w:color="auto"/>
              <w:right w:val="single" w:sz="4" w:space="0" w:color="auto"/>
            </w:tcBorders>
          </w:tcPr>
          <w:p w:rsidR="0078163F" w:rsidRPr="006943F0" w:rsidRDefault="0072518E" w:rsidP="0072518E">
            <w:pPr>
              <w:pStyle w:val="cuatexto"/>
              <w:jc w:val="right"/>
              <w:rPr>
                <w:rFonts w:ascii="Helvetica LT Std" w:hAnsi="Helvetica LT Std"/>
                <w:sz w:val="14"/>
                <w:szCs w:val="14"/>
              </w:rPr>
            </w:pPr>
            <w:r w:rsidRPr="006943F0">
              <w:rPr>
                <w:rFonts w:ascii="Helvetica LT Std" w:hAnsi="Helvetica LT Std"/>
                <w:sz w:val="14"/>
                <w:szCs w:val="14"/>
              </w:rPr>
              <w:t>1.092.325</w:t>
            </w:r>
          </w:p>
        </w:tc>
        <w:tc>
          <w:tcPr>
            <w:tcW w:w="2772" w:type="dxa"/>
            <w:tcBorders>
              <w:top w:val="single" w:sz="4" w:space="0" w:color="auto"/>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p>
        </w:tc>
        <w:tc>
          <w:tcPr>
            <w:tcW w:w="1037" w:type="dxa"/>
            <w:tcBorders>
              <w:top w:val="single" w:sz="4" w:space="0" w:color="auto"/>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top w:val="single" w:sz="4" w:space="0" w:color="auto"/>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top w:val="single" w:sz="4" w:space="0" w:color="auto"/>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72518E">
            <w:pPr>
              <w:pStyle w:val="cuatexto"/>
              <w:jc w:val="righ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b/>
                <w:sz w:val="14"/>
                <w:szCs w:val="14"/>
              </w:rPr>
            </w:pPr>
            <w:r w:rsidRPr="006943F0">
              <w:rPr>
                <w:rFonts w:ascii="Helvetica LT Std" w:hAnsi="Helvetica LT Std"/>
                <w:b/>
                <w:sz w:val="14"/>
                <w:szCs w:val="14"/>
              </w:rPr>
              <w:t>PASIBO KORRONTEA</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righ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Merkataritza-zordunak eta kobratzeko dauden beste kontu batzuk</w:t>
            </w:r>
          </w:p>
        </w:tc>
        <w:tc>
          <w:tcPr>
            <w:tcW w:w="960" w:type="dxa"/>
            <w:tcBorders>
              <w:left w:val="single" w:sz="4" w:space="0" w:color="auto"/>
              <w:right w:val="single" w:sz="4" w:space="0" w:color="auto"/>
            </w:tcBorders>
            <w:vAlign w:val="center"/>
          </w:tcPr>
          <w:p w:rsidR="0078163F" w:rsidRPr="006943F0" w:rsidRDefault="0078163F" w:rsidP="00F550C1">
            <w:pPr>
              <w:pStyle w:val="cuatexto"/>
              <w:ind w:left="-65"/>
              <w:jc w:val="lef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left="-65"/>
              <w:jc w:val="lef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72518E">
            <w:pPr>
              <w:pStyle w:val="cuatexto"/>
              <w:jc w:val="righ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Epe laburreko zorrak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Salmenten eta zerbitzuen bidezko bezeroak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15.945.045</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16.520.729</w:t>
            </w:r>
          </w:p>
        </w:tc>
        <w:tc>
          <w:tcPr>
            <w:tcW w:w="1181" w:type="dxa"/>
            <w:tcBorders>
              <w:left w:val="single" w:sz="4" w:space="0" w:color="auto"/>
              <w:right w:val="single" w:sz="4" w:space="0" w:color="auto"/>
            </w:tcBorders>
          </w:tcPr>
          <w:p w:rsidR="0078163F" w:rsidRPr="006943F0" w:rsidRDefault="0072518E" w:rsidP="0072518E">
            <w:pPr>
              <w:pStyle w:val="cuatexto"/>
              <w:jc w:val="right"/>
              <w:rPr>
                <w:rFonts w:ascii="Helvetica LT Std" w:hAnsi="Helvetica LT Std"/>
                <w:sz w:val="14"/>
                <w:szCs w:val="14"/>
              </w:rPr>
            </w:pPr>
            <w:r w:rsidRPr="006943F0">
              <w:rPr>
                <w:rFonts w:ascii="Helvetica LT Std" w:hAnsi="Helvetica LT Std"/>
                <w:sz w:val="14"/>
                <w:szCs w:val="14"/>
              </w:rPr>
              <w:t>15.264.561</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Kreditu-entitateekiko zorrak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243.376</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237.440</w:t>
            </w:r>
          </w:p>
        </w:tc>
        <w:tc>
          <w:tcPr>
            <w:tcW w:w="1017" w:type="dxa"/>
            <w:tcBorders>
              <w:left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207.762</w:t>
            </w:r>
          </w:p>
          <w:p w:rsidR="006E3B57"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w:t>
            </w: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Askotariko zordunak</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132.757</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36.903</w:t>
            </w:r>
          </w:p>
        </w:tc>
        <w:tc>
          <w:tcPr>
            <w:tcW w:w="1181" w:type="dxa"/>
            <w:tcBorders>
              <w:left w:val="single" w:sz="4" w:space="0" w:color="auto"/>
              <w:right w:val="single" w:sz="4" w:space="0" w:color="auto"/>
            </w:tcBorders>
          </w:tcPr>
          <w:p w:rsidR="0078163F" w:rsidRPr="006943F0" w:rsidRDefault="0072518E" w:rsidP="0072518E">
            <w:pPr>
              <w:pStyle w:val="cuatexto"/>
              <w:jc w:val="right"/>
              <w:rPr>
                <w:rFonts w:ascii="Helvetica LT Std" w:hAnsi="Helvetica LT Std"/>
                <w:sz w:val="14"/>
                <w:szCs w:val="14"/>
              </w:rPr>
            </w:pPr>
            <w:r w:rsidRPr="006943F0">
              <w:rPr>
                <w:rFonts w:ascii="Helvetica LT Std" w:hAnsi="Helvetica LT Std"/>
                <w:sz w:val="14"/>
                <w:szCs w:val="14"/>
              </w:rPr>
              <w:t>151.210</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Beste finantza-pasibo batzuk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3.106.067</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3.909.498</w:t>
            </w:r>
          </w:p>
        </w:tc>
        <w:tc>
          <w:tcPr>
            <w:tcW w:w="1017" w:type="dxa"/>
            <w:tcBorders>
              <w:left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7.647.400</w:t>
            </w: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Langileak</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3.170</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2.805</w:t>
            </w:r>
          </w:p>
        </w:tc>
        <w:tc>
          <w:tcPr>
            <w:tcW w:w="1181" w:type="dxa"/>
            <w:tcBorders>
              <w:left w:val="single" w:sz="4" w:space="0" w:color="auto"/>
              <w:right w:val="single" w:sz="4" w:space="0" w:color="auto"/>
            </w:tcBorders>
          </w:tcPr>
          <w:p w:rsidR="0078163F" w:rsidRPr="006943F0" w:rsidRDefault="0072518E" w:rsidP="0072518E">
            <w:pPr>
              <w:pStyle w:val="cuatexto"/>
              <w:jc w:val="right"/>
              <w:rPr>
                <w:rFonts w:ascii="Helvetica LT Std" w:hAnsi="Helvetica LT Std"/>
                <w:sz w:val="14"/>
                <w:szCs w:val="14"/>
              </w:rPr>
            </w:pPr>
            <w:r w:rsidRPr="006943F0">
              <w:rPr>
                <w:rFonts w:ascii="Helvetica LT Std" w:hAnsi="Helvetica LT Std"/>
                <w:sz w:val="14"/>
                <w:szCs w:val="14"/>
              </w:rPr>
              <w:t>3.169</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Bestelako kredituak administrazio publikoekin</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5.736.342</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9.959.416</w:t>
            </w:r>
          </w:p>
        </w:tc>
        <w:tc>
          <w:tcPr>
            <w:tcW w:w="1181" w:type="dxa"/>
            <w:tcBorders>
              <w:left w:val="single" w:sz="4" w:space="0" w:color="auto"/>
              <w:right w:val="single" w:sz="4" w:space="0" w:color="auto"/>
            </w:tcBorders>
          </w:tcPr>
          <w:p w:rsidR="0078163F" w:rsidRPr="006943F0" w:rsidRDefault="0072518E" w:rsidP="0072518E">
            <w:pPr>
              <w:pStyle w:val="cuatexto"/>
              <w:jc w:val="right"/>
              <w:rPr>
                <w:rFonts w:ascii="Helvetica LT Std" w:hAnsi="Helvetica LT Std"/>
                <w:sz w:val="14"/>
                <w:szCs w:val="14"/>
              </w:rPr>
            </w:pPr>
            <w:r w:rsidRPr="006943F0">
              <w:rPr>
                <w:rFonts w:ascii="Helvetica LT Std" w:hAnsi="Helvetica LT Std"/>
                <w:sz w:val="14"/>
                <w:szCs w:val="14"/>
              </w:rPr>
              <w:t>7.509.466</w:t>
            </w: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Merkataritza-hartzekodunak eta o</w:t>
            </w:r>
            <w:r w:rsidRPr="006943F0">
              <w:rPr>
                <w:rFonts w:ascii="Helvetica LT Std" w:hAnsi="Helvetica LT Std"/>
                <w:sz w:val="14"/>
                <w:szCs w:val="14"/>
              </w:rPr>
              <w:t>r</w:t>
            </w:r>
            <w:r w:rsidRPr="006943F0">
              <w:rPr>
                <w:rFonts w:ascii="Helvetica LT Std" w:hAnsi="Helvetica LT Std"/>
                <w:sz w:val="14"/>
                <w:szCs w:val="14"/>
              </w:rPr>
              <w:t>daintzeko beste kontu batzuk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p>
        </w:tc>
        <w:tc>
          <w:tcPr>
            <w:tcW w:w="1017" w:type="dxa"/>
            <w:tcBorders>
              <w:left w:val="single" w:sz="4" w:space="0" w:color="auto"/>
              <w:right w:val="single" w:sz="4" w:space="0" w:color="auto"/>
            </w:tcBorders>
          </w:tcPr>
          <w:p w:rsidR="0078163F" w:rsidRPr="006943F0" w:rsidRDefault="0078163F" w:rsidP="00F550C1">
            <w:pPr>
              <w:pStyle w:val="cuatexto"/>
              <w:jc w:val="right"/>
              <w:rPr>
                <w:rFonts w:ascii="Helvetica LT Std" w:hAnsi="Helvetica LT Std"/>
                <w:sz w:val="14"/>
                <w:szCs w:val="14"/>
              </w:rPr>
            </w:pP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72518E">
            <w:pPr>
              <w:pStyle w:val="cuatexto"/>
              <w:jc w:val="righ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Hornitzaileak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1.314.629</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2.374.574</w:t>
            </w:r>
          </w:p>
        </w:tc>
        <w:tc>
          <w:tcPr>
            <w:tcW w:w="1017" w:type="dxa"/>
            <w:tcBorders>
              <w:left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1.638.091</w:t>
            </w: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Epe laburreko finantza-inbertsioak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72518E">
            <w:pPr>
              <w:pStyle w:val="cuatexto"/>
              <w:jc w:val="righ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Hartzekodunak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12.653.755</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11.870.765</w:t>
            </w:r>
          </w:p>
        </w:tc>
        <w:tc>
          <w:tcPr>
            <w:tcW w:w="1017" w:type="dxa"/>
            <w:tcBorders>
              <w:left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13.669.725</w:t>
            </w: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 xml:space="preserve">    Bestelako finantza-aktiboak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12.776.245</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9.180.311</w:t>
            </w:r>
          </w:p>
        </w:tc>
        <w:tc>
          <w:tcPr>
            <w:tcW w:w="1181" w:type="dxa"/>
            <w:tcBorders>
              <w:left w:val="single" w:sz="4" w:space="0" w:color="auto"/>
              <w:right w:val="single" w:sz="4" w:space="0" w:color="auto"/>
            </w:tcBorders>
          </w:tcPr>
          <w:p w:rsidR="0078163F" w:rsidRPr="006943F0" w:rsidRDefault="0072518E" w:rsidP="0072518E">
            <w:pPr>
              <w:pStyle w:val="cuatexto"/>
              <w:jc w:val="right"/>
              <w:rPr>
                <w:rFonts w:ascii="Helvetica LT Std" w:hAnsi="Helvetica LT Std"/>
                <w:sz w:val="14"/>
                <w:szCs w:val="14"/>
              </w:rPr>
            </w:pPr>
            <w:r w:rsidRPr="006943F0">
              <w:rPr>
                <w:rFonts w:ascii="Helvetica LT Std" w:hAnsi="Helvetica LT Std"/>
                <w:sz w:val="14"/>
                <w:szCs w:val="14"/>
              </w:rPr>
              <w:t>7.943.218</w:t>
            </w:r>
          </w:p>
        </w:tc>
        <w:tc>
          <w:tcPr>
            <w:tcW w:w="2772" w:type="dxa"/>
            <w:tcBorders>
              <w:left w:val="single" w:sz="4" w:space="0" w:color="auto"/>
              <w:right w:val="single" w:sz="4" w:space="0" w:color="auto"/>
            </w:tcBorders>
            <w:vAlign w:val="center"/>
          </w:tcPr>
          <w:p w:rsidR="0078163F" w:rsidRPr="006943F0" w:rsidRDefault="0078163F" w:rsidP="00D97975">
            <w:pPr>
              <w:pStyle w:val="cuatexto"/>
              <w:ind w:left="198"/>
              <w:jc w:val="left"/>
              <w:rPr>
                <w:rFonts w:ascii="Helvetica LT Std" w:hAnsi="Helvetica LT Std"/>
                <w:sz w:val="14"/>
                <w:szCs w:val="14"/>
              </w:rPr>
            </w:pPr>
            <w:r w:rsidRPr="006943F0">
              <w:rPr>
                <w:rFonts w:ascii="Helvetica LT Std" w:hAnsi="Helvetica LT Std"/>
                <w:sz w:val="14"/>
                <w:szCs w:val="14"/>
              </w:rPr>
              <w:t>Langileen lansariak, ordaintzeko daudenak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33.829</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917.935</w:t>
            </w:r>
          </w:p>
        </w:tc>
        <w:tc>
          <w:tcPr>
            <w:tcW w:w="1017" w:type="dxa"/>
            <w:tcBorders>
              <w:left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57.064</w:t>
            </w: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72518E">
            <w:pPr>
              <w:pStyle w:val="cuatexto"/>
              <w:jc w:val="righ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Zerga korrontearen pasiboak.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93.833</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64.808</w:t>
            </w:r>
          </w:p>
        </w:tc>
        <w:tc>
          <w:tcPr>
            <w:tcW w:w="1017" w:type="dxa"/>
            <w:tcBorders>
              <w:left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94.094</w:t>
            </w: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Epe laburreko ekintzak</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842.191</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1.084.253</w:t>
            </w:r>
          </w:p>
        </w:tc>
        <w:tc>
          <w:tcPr>
            <w:tcW w:w="1181" w:type="dxa"/>
            <w:tcBorders>
              <w:left w:val="single" w:sz="4" w:space="0" w:color="auto"/>
              <w:right w:val="single" w:sz="4" w:space="0" w:color="auto"/>
            </w:tcBorders>
          </w:tcPr>
          <w:p w:rsidR="0078163F" w:rsidRPr="006943F0" w:rsidRDefault="0072518E" w:rsidP="0072518E">
            <w:pPr>
              <w:pStyle w:val="cuatexto"/>
              <w:jc w:val="right"/>
              <w:rPr>
                <w:rFonts w:ascii="Helvetica LT Std" w:hAnsi="Helvetica LT Std"/>
                <w:sz w:val="14"/>
                <w:szCs w:val="14"/>
              </w:rPr>
            </w:pPr>
            <w:r w:rsidRPr="006943F0">
              <w:rPr>
                <w:rFonts w:ascii="Helvetica LT Std" w:hAnsi="Helvetica LT Std"/>
                <w:sz w:val="14"/>
                <w:szCs w:val="14"/>
              </w:rPr>
              <w:t>917.098</w:t>
            </w:r>
          </w:p>
        </w:tc>
        <w:tc>
          <w:tcPr>
            <w:tcW w:w="2772" w:type="dxa"/>
            <w:tcBorders>
              <w:left w:val="single" w:sz="4" w:space="0" w:color="auto"/>
              <w:right w:val="single" w:sz="4" w:space="0" w:color="auto"/>
            </w:tcBorders>
            <w:vAlign w:val="center"/>
          </w:tcPr>
          <w:p w:rsidR="0078163F" w:rsidRPr="006943F0" w:rsidRDefault="0078163F" w:rsidP="00D97975">
            <w:pPr>
              <w:pStyle w:val="cuatexto"/>
              <w:ind w:left="198"/>
              <w:jc w:val="left"/>
              <w:rPr>
                <w:rFonts w:ascii="Helvetica LT Std" w:hAnsi="Helvetica LT Std"/>
                <w:sz w:val="14"/>
                <w:szCs w:val="14"/>
              </w:rPr>
            </w:pPr>
            <w:r w:rsidRPr="006943F0">
              <w:rPr>
                <w:rFonts w:ascii="Helvetica LT Std" w:hAnsi="Helvetica LT Std"/>
                <w:sz w:val="14"/>
                <w:szCs w:val="14"/>
              </w:rPr>
              <w:t>Bestelako zorrak administrazio p</w:t>
            </w:r>
            <w:r w:rsidRPr="006943F0">
              <w:rPr>
                <w:rFonts w:ascii="Helvetica LT Std" w:hAnsi="Helvetica LT Std"/>
                <w:sz w:val="14"/>
                <w:szCs w:val="14"/>
              </w:rPr>
              <w:t>u</w:t>
            </w:r>
            <w:r w:rsidRPr="006943F0">
              <w:rPr>
                <w:rFonts w:ascii="Helvetica LT Std" w:hAnsi="Helvetica LT Std"/>
                <w:sz w:val="14"/>
                <w:szCs w:val="14"/>
              </w:rPr>
              <w:t>blikoekin</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935.416</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707.196</w:t>
            </w:r>
          </w:p>
        </w:tc>
        <w:tc>
          <w:tcPr>
            <w:tcW w:w="1017" w:type="dxa"/>
            <w:tcBorders>
              <w:left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813.274</w:t>
            </w: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p>
        </w:tc>
        <w:tc>
          <w:tcPr>
            <w:tcW w:w="1181" w:type="dxa"/>
            <w:tcBorders>
              <w:left w:val="single" w:sz="4" w:space="0" w:color="auto"/>
              <w:right w:val="single" w:sz="4" w:space="0" w:color="auto"/>
            </w:tcBorders>
          </w:tcPr>
          <w:p w:rsidR="0078163F" w:rsidRPr="006943F0" w:rsidRDefault="0078163F" w:rsidP="0072518E">
            <w:pPr>
              <w:pStyle w:val="cuatexto"/>
              <w:jc w:val="right"/>
              <w:rPr>
                <w:rFonts w:ascii="Helvetica LT Std" w:hAnsi="Helvetica LT Std"/>
                <w:sz w:val="14"/>
                <w:szCs w:val="14"/>
              </w:rPr>
            </w:pPr>
          </w:p>
        </w:tc>
        <w:tc>
          <w:tcPr>
            <w:tcW w:w="2772" w:type="dxa"/>
            <w:tcBorders>
              <w:left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sz w:val="14"/>
                <w:szCs w:val="14"/>
              </w:rPr>
              <w:t xml:space="preserve">    Bezeroen aurrerakinak</w:t>
            </w:r>
          </w:p>
        </w:tc>
        <w:tc>
          <w:tcPr>
            <w:tcW w:w="1037" w:type="dxa"/>
            <w:tcBorders>
              <w:left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sz w:val="14"/>
                <w:szCs w:val="14"/>
              </w:rPr>
            </w:pPr>
            <w:r w:rsidRPr="006943F0">
              <w:rPr>
                <w:rFonts w:ascii="Helvetica LT Std" w:hAnsi="Helvetica LT Std"/>
                <w:sz w:val="14"/>
                <w:szCs w:val="14"/>
              </w:rPr>
              <w:t>486.264</w:t>
            </w:r>
          </w:p>
        </w:tc>
        <w:tc>
          <w:tcPr>
            <w:tcW w:w="1023" w:type="dxa"/>
            <w:tcBorders>
              <w:left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sz w:val="14"/>
                <w:szCs w:val="14"/>
              </w:rPr>
            </w:pPr>
            <w:r w:rsidRPr="006943F0">
              <w:rPr>
                <w:rFonts w:ascii="Helvetica LT Std" w:hAnsi="Helvetica LT Std"/>
                <w:sz w:val="14"/>
                <w:szCs w:val="14"/>
              </w:rPr>
              <w:t>430.082</w:t>
            </w:r>
          </w:p>
        </w:tc>
        <w:tc>
          <w:tcPr>
            <w:tcW w:w="1017" w:type="dxa"/>
            <w:tcBorders>
              <w:left w:val="single" w:sz="4" w:space="0" w:color="auto"/>
              <w:right w:val="single" w:sz="4" w:space="0" w:color="auto"/>
            </w:tcBorders>
          </w:tcPr>
          <w:p w:rsidR="0078163F" w:rsidRPr="006943F0" w:rsidRDefault="006E3B57" w:rsidP="00F550C1">
            <w:pPr>
              <w:pStyle w:val="cuatexto"/>
              <w:jc w:val="right"/>
              <w:rPr>
                <w:rFonts w:ascii="Helvetica LT Std" w:hAnsi="Helvetica LT Std"/>
                <w:sz w:val="14"/>
                <w:szCs w:val="14"/>
              </w:rPr>
            </w:pPr>
            <w:r w:rsidRPr="006943F0">
              <w:rPr>
                <w:rFonts w:ascii="Helvetica LT Std" w:hAnsi="Helvetica LT Std"/>
                <w:sz w:val="14"/>
                <w:szCs w:val="14"/>
              </w:rPr>
              <w:t>569.642</w:t>
            </w:r>
          </w:p>
        </w:tc>
      </w:tr>
      <w:tr w:rsidR="0078163F" w:rsidRPr="006943F0" w:rsidTr="00FE5060">
        <w:trPr>
          <w:trHeight w:val="170"/>
        </w:trPr>
        <w:tc>
          <w:tcPr>
            <w:tcW w:w="0" w:type="auto"/>
            <w:gridSpan w:val="2"/>
            <w:tcBorders>
              <w:left w:val="single" w:sz="4" w:space="0" w:color="auto"/>
            </w:tcBorders>
            <w:vAlign w:val="center"/>
          </w:tcPr>
          <w:p w:rsidR="0078163F" w:rsidRPr="006943F0" w:rsidRDefault="0078163F" w:rsidP="00D549B0">
            <w:pPr>
              <w:pStyle w:val="cuatexto"/>
              <w:ind w:left="-65"/>
              <w:jc w:val="left"/>
              <w:rPr>
                <w:rFonts w:ascii="Helvetica LT Std" w:hAnsi="Helvetica LT Std"/>
                <w:sz w:val="14"/>
                <w:szCs w:val="14"/>
              </w:rPr>
            </w:pPr>
            <w:r w:rsidRPr="006943F0">
              <w:rPr>
                <w:rFonts w:ascii="Helvetica LT Std" w:hAnsi="Helvetica LT Std"/>
                <w:sz w:val="14"/>
                <w:szCs w:val="14"/>
              </w:rPr>
              <w:t>Eskudirua eta bestelako aktibo likidoak</w:t>
            </w:r>
          </w:p>
        </w:tc>
        <w:tc>
          <w:tcPr>
            <w:tcW w:w="960"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9.730.202</w:t>
            </w:r>
          </w:p>
        </w:tc>
        <w:tc>
          <w:tcPr>
            <w:tcW w:w="1014" w:type="dxa"/>
            <w:tcBorders>
              <w:left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sz w:val="14"/>
                <w:szCs w:val="14"/>
              </w:rPr>
            </w:pPr>
            <w:r w:rsidRPr="006943F0">
              <w:rPr>
                <w:rFonts w:ascii="Helvetica LT Std" w:hAnsi="Helvetica LT Std"/>
                <w:sz w:val="14"/>
                <w:szCs w:val="14"/>
              </w:rPr>
              <w:t>6.025.527</w:t>
            </w:r>
          </w:p>
        </w:tc>
        <w:tc>
          <w:tcPr>
            <w:tcW w:w="1181" w:type="dxa"/>
            <w:tcBorders>
              <w:left w:val="single" w:sz="4" w:space="0" w:color="auto"/>
              <w:right w:val="single" w:sz="4" w:space="0" w:color="auto"/>
            </w:tcBorders>
          </w:tcPr>
          <w:p w:rsidR="0078163F" w:rsidRPr="006943F0" w:rsidRDefault="0072518E" w:rsidP="0072518E">
            <w:pPr>
              <w:pStyle w:val="cuatexto"/>
              <w:jc w:val="right"/>
              <w:rPr>
                <w:rFonts w:ascii="Helvetica LT Std" w:hAnsi="Helvetica LT Std"/>
                <w:sz w:val="14"/>
                <w:szCs w:val="14"/>
              </w:rPr>
            </w:pPr>
            <w:r w:rsidRPr="006943F0">
              <w:rPr>
                <w:rFonts w:ascii="Helvetica LT Std" w:hAnsi="Helvetica LT Std"/>
                <w:sz w:val="14"/>
                <w:szCs w:val="14"/>
              </w:rPr>
              <w:t>6.623.401</w:t>
            </w:r>
          </w:p>
        </w:tc>
        <w:tc>
          <w:tcPr>
            <w:tcW w:w="2772" w:type="dxa"/>
            <w:tcBorders>
              <w:left w:val="single" w:sz="4" w:space="0" w:color="auto"/>
              <w:right w:val="single" w:sz="4" w:space="0" w:color="auto"/>
            </w:tcBorders>
            <w:vAlign w:val="center"/>
          </w:tcPr>
          <w:p w:rsidR="0078163F" w:rsidRPr="006943F0" w:rsidRDefault="00F551A7" w:rsidP="00F550C1">
            <w:pPr>
              <w:pStyle w:val="cuatexto"/>
              <w:jc w:val="left"/>
              <w:rPr>
                <w:rFonts w:ascii="Helvetica LT Std" w:hAnsi="Helvetica LT Std"/>
                <w:sz w:val="14"/>
                <w:szCs w:val="14"/>
              </w:rPr>
            </w:pPr>
            <w:r w:rsidRPr="006943F0">
              <w:rPr>
                <w:rFonts w:ascii="Helvetica LT Std" w:hAnsi="Helvetica LT Std"/>
                <w:sz w:val="14"/>
                <w:szCs w:val="14"/>
              </w:rPr>
              <w:t>Epe laburreko ekintzak</w:t>
            </w:r>
          </w:p>
        </w:tc>
        <w:tc>
          <w:tcPr>
            <w:tcW w:w="1037" w:type="dxa"/>
            <w:tcBorders>
              <w:left w:val="single" w:sz="4" w:space="0" w:color="auto"/>
              <w:right w:val="single" w:sz="4" w:space="0" w:color="auto"/>
            </w:tcBorders>
            <w:vAlign w:val="center"/>
          </w:tcPr>
          <w:p w:rsidR="0078163F" w:rsidRPr="006943F0" w:rsidRDefault="00F551A7" w:rsidP="00F550C1">
            <w:pPr>
              <w:pStyle w:val="cuatexto"/>
              <w:ind w:left="-67"/>
              <w:jc w:val="right"/>
              <w:rPr>
                <w:rFonts w:ascii="Helvetica LT Std" w:hAnsi="Helvetica LT Std"/>
                <w:sz w:val="14"/>
                <w:szCs w:val="14"/>
              </w:rPr>
            </w:pPr>
            <w:r w:rsidRPr="006943F0">
              <w:rPr>
                <w:rFonts w:ascii="Helvetica LT Std" w:hAnsi="Helvetica LT Std"/>
                <w:sz w:val="14"/>
                <w:szCs w:val="14"/>
              </w:rPr>
              <w:t>12.647</w:t>
            </w:r>
          </w:p>
        </w:tc>
        <w:tc>
          <w:tcPr>
            <w:tcW w:w="1023" w:type="dxa"/>
            <w:tcBorders>
              <w:left w:val="single" w:sz="4" w:space="0" w:color="auto"/>
              <w:right w:val="single" w:sz="4" w:space="0" w:color="auto"/>
            </w:tcBorders>
            <w:vAlign w:val="center"/>
          </w:tcPr>
          <w:p w:rsidR="0078163F" w:rsidRPr="006943F0" w:rsidRDefault="00F551A7" w:rsidP="00F550C1">
            <w:pPr>
              <w:pStyle w:val="cuatexto"/>
              <w:jc w:val="right"/>
              <w:rPr>
                <w:rFonts w:ascii="Helvetica LT Std" w:hAnsi="Helvetica LT Std"/>
                <w:sz w:val="14"/>
                <w:szCs w:val="14"/>
              </w:rPr>
            </w:pPr>
            <w:r w:rsidRPr="006943F0">
              <w:rPr>
                <w:rFonts w:ascii="Helvetica LT Std" w:hAnsi="Helvetica LT Std"/>
                <w:sz w:val="14"/>
                <w:szCs w:val="14"/>
              </w:rPr>
              <w:t>12.647</w:t>
            </w:r>
          </w:p>
        </w:tc>
        <w:tc>
          <w:tcPr>
            <w:tcW w:w="1017" w:type="dxa"/>
            <w:tcBorders>
              <w:left w:val="single" w:sz="4" w:space="0" w:color="auto"/>
              <w:right w:val="single" w:sz="4" w:space="0" w:color="auto"/>
            </w:tcBorders>
          </w:tcPr>
          <w:p w:rsidR="0078163F" w:rsidRPr="006943F0" w:rsidRDefault="00F551A7" w:rsidP="00F550C1">
            <w:pPr>
              <w:pStyle w:val="cuatexto"/>
              <w:jc w:val="right"/>
              <w:rPr>
                <w:rFonts w:ascii="Helvetica LT Std" w:hAnsi="Helvetica LT Std"/>
                <w:sz w:val="14"/>
                <w:szCs w:val="14"/>
              </w:rPr>
            </w:pPr>
            <w:r w:rsidRPr="006943F0">
              <w:rPr>
                <w:rFonts w:ascii="Helvetica LT Std" w:hAnsi="Helvetica LT Std"/>
                <w:sz w:val="14"/>
                <w:szCs w:val="14"/>
              </w:rPr>
              <w:t>12.647</w:t>
            </w:r>
          </w:p>
        </w:tc>
      </w:tr>
      <w:tr w:rsidR="0078163F" w:rsidRPr="006943F0" w:rsidTr="00FE5060">
        <w:trPr>
          <w:trHeight w:val="170"/>
        </w:trPr>
        <w:tc>
          <w:tcPr>
            <w:tcW w:w="0" w:type="auto"/>
            <w:gridSpan w:val="2"/>
            <w:tcBorders>
              <w:top w:val="single" w:sz="4" w:space="0" w:color="auto"/>
              <w:left w:val="single" w:sz="4" w:space="0" w:color="auto"/>
              <w:bottom w:val="single" w:sz="4" w:space="0" w:color="auto"/>
              <w:right w:val="single" w:sz="4" w:space="0" w:color="auto"/>
            </w:tcBorders>
            <w:vAlign w:val="center"/>
          </w:tcPr>
          <w:p w:rsidR="0078163F" w:rsidRPr="006943F0" w:rsidRDefault="0078163F" w:rsidP="00D549B0">
            <w:pPr>
              <w:pStyle w:val="cuatexto"/>
              <w:jc w:val="left"/>
              <w:rPr>
                <w:rFonts w:ascii="Helvetica LT Std" w:hAnsi="Helvetica LT Std"/>
                <w:b/>
                <w:sz w:val="14"/>
                <w:szCs w:val="14"/>
              </w:rPr>
            </w:pPr>
            <w:r w:rsidRPr="006943F0">
              <w:rPr>
                <w:rFonts w:ascii="Helvetica LT Std" w:hAnsi="Helvetica LT Std"/>
                <w:b/>
                <w:sz w:val="14"/>
                <w:szCs w:val="14"/>
              </w:rPr>
              <w:t>Aktibo korrontea, guztira</w:t>
            </w:r>
          </w:p>
        </w:tc>
        <w:tc>
          <w:tcPr>
            <w:tcW w:w="960"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ind w:left="-56" w:right="-56"/>
              <w:jc w:val="right"/>
              <w:rPr>
                <w:rFonts w:ascii="Helvetica LT Std" w:hAnsi="Helvetica LT Std"/>
                <w:b/>
                <w:sz w:val="14"/>
                <w:szCs w:val="14"/>
              </w:rPr>
            </w:pPr>
            <w:r w:rsidRPr="006943F0">
              <w:rPr>
                <w:rFonts w:ascii="Helvetica LT Std" w:hAnsi="Helvetica LT Std"/>
                <w:b/>
                <w:sz w:val="14"/>
                <w:szCs w:val="14"/>
              </w:rPr>
              <w:t>46.389.075</w:t>
            </w:r>
          </w:p>
        </w:tc>
        <w:tc>
          <w:tcPr>
            <w:tcW w:w="1014"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ind w:right="-28"/>
              <w:jc w:val="right"/>
              <w:rPr>
                <w:rFonts w:ascii="Helvetica LT Std" w:hAnsi="Helvetica LT Std"/>
                <w:b/>
                <w:sz w:val="14"/>
                <w:szCs w:val="14"/>
              </w:rPr>
            </w:pPr>
            <w:r w:rsidRPr="006943F0">
              <w:rPr>
                <w:rFonts w:ascii="Helvetica LT Std" w:hAnsi="Helvetica LT Std"/>
                <w:b/>
                <w:sz w:val="14"/>
                <w:szCs w:val="14"/>
              </w:rPr>
              <w:t>43.954.348</w:t>
            </w:r>
          </w:p>
        </w:tc>
        <w:tc>
          <w:tcPr>
            <w:tcW w:w="1181" w:type="dxa"/>
            <w:tcBorders>
              <w:top w:val="single" w:sz="4" w:space="0" w:color="auto"/>
              <w:left w:val="single" w:sz="4" w:space="0" w:color="auto"/>
              <w:bottom w:val="single" w:sz="4" w:space="0" w:color="auto"/>
              <w:right w:val="single" w:sz="4" w:space="0" w:color="auto"/>
            </w:tcBorders>
          </w:tcPr>
          <w:p w:rsidR="0078163F" w:rsidRPr="006943F0" w:rsidRDefault="0072518E" w:rsidP="0072518E">
            <w:pPr>
              <w:pStyle w:val="cuatexto"/>
              <w:jc w:val="right"/>
              <w:rPr>
                <w:rFonts w:ascii="Helvetica LT Std" w:hAnsi="Helvetica LT Std"/>
                <w:b/>
                <w:sz w:val="14"/>
                <w:szCs w:val="14"/>
              </w:rPr>
            </w:pPr>
            <w:r w:rsidRPr="006943F0">
              <w:rPr>
                <w:rFonts w:ascii="Helvetica LT Std" w:hAnsi="Helvetica LT Std"/>
                <w:b/>
                <w:sz w:val="14"/>
                <w:szCs w:val="14"/>
              </w:rPr>
              <w:t>39.554.433</w:t>
            </w:r>
          </w:p>
        </w:tc>
        <w:tc>
          <w:tcPr>
            <w:tcW w:w="2772"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jc w:val="left"/>
              <w:rPr>
                <w:rFonts w:ascii="Helvetica LT Std" w:hAnsi="Helvetica LT Std"/>
                <w:sz w:val="14"/>
                <w:szCs w:val="14"/>
              </w:rPr>
            </w:pPr>
            <w:r w:rsidRPr="006943F0">
              <w:rPr>
                <w:rFonts w:ascii="Helvetica LT Std" w:hAnsi="Helvetica LT Std"/>
                <w:b/>
                <w:sz w:val="14"/>
                <w:szCs w:val="14"/>
              </w:rPr>
              <w:t>Pasibo ez-korrontea, guztira</w:t>
            </w:r>
          </w:p>
        </w:tc>
        <w:tc>
          <w:tcPr>
            <w:tcW w:w="1037"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ind w:left="-67"/>
              <w:jc w:val="right"/>
              <w:rPr>
                <w:rFonts w:ascii="Helvetica LT Std" w:hAnsi="Helvetica LT Std"/>
                <w:b/>
                <w:sz w:val="14"/>
                <w:szCs w:val="14"/>
              </w:rPr>
            </w:pPr>
            <w:r w:rsidRPr="006943F0">
              <w:rPr>
                <w:rFonts w:ascii="Helvetica LT Std" w:hAnsi="Helvetica LT Std"/>
                <w:b/>
                <w:sz w:val="14"/>
                <w:szCs w:val="14"/>
              </w:rPr>
              <w:t>18.879.816</w:t>
            </w:r>
          </w:p>
        </w:tc>
        <w:tc>
          <w:tcPr>
            <w:tcW w:w="1023" w:type="dxa"/>
            <w:tcBorders>
              <w:top w:val="single" w:sz="4" w:space="0" w:color="auto"/>
              <w:left w:val="single" w:sz="4" w:space="0" w:color="auto"/>
              <w:bottom w:val="single" w:sz="4" w:space="0" w:color="auto"/>
              <w:right w:val="single" w:sz="4" w:space="0" w:color="auto"/>
            </w:tcBorders>
            <w:vAlign w:val="center"/>
          </w:tcPr>
          <w:p w:rsidR="0078163F" w:rsidRPr="006943F0" w:rsidRDefault="0078163F" w:rsidP="00F550C1">
            <w:pPr>
              <w:pStyle w:val="cuatexto"/>
              <w:jc w:val="right"/>
              <w:rPr>
                <w:rFonts w:ascii="Helvetica LT Std" w:hAnsi="Helvetica LT Std"/>
                <w:b/>
                <w:sz w:val="14"/>
                <w:szCs w:val="14"/>
              </w:rPr>
            </w:pPr>
            <w:r w:rsidRPr="006943F0">
              <w:rPr>
                <w:rFonts w:ascii="Helvetica LT Std" w:hAnsi="Helvetica LT Std"/>
                <w:b/>
                <w:sz w:val="14"/>
                <w:szCs w:val="14"/>
              </w:rPr>
              <w:t>20.524.945</w:t>
            </w:r>
          </w:p>
        </w:tc>
        <w:tc>
          <w:tcPr>
            <w:tcW w:w="1017" w:type="dxa"/>
            <w:tcBorders>
              <w:top w:val="single" w:sz="4" w:space="0" w:color="auto"/>
              <w:left w:val="single" w:sz="4" w:space="0" w:color="auto"/>
              <w:bottom w:val="single" w:sz="4" w:space="0" w:color="auto"/>
              <w:right w:val="single" w:sz="4" w:space="0" w:color="auto"/>
            </w:tcBorders>
          </w:tcPr>
          <w:p w:rsidR="0078163F" w:rsidRPr="006943F0" w:rsidRDefault="006E3B57" w:rsidP="00F550C1">
            <w:pPr>
              <w:pStyle w:val="cuatexto"/>
              <w:jc w:val="right"/>
              <w:rPr>
                <w:rFonts w:ascii="Helvetica LT Std" w:hAnsi="Helvetica LT Std"/>
                <w:b/>
                <w:sz w:val="14"/>
                <w:szCs w:val="14"/>
              </w:rPr>
            </w:pPr>
            <w:r w:rsidRPr="006943F0">
              <w:rPr>
                <w:rFonts w:ascii="Helvetica LT Std" w:hAnsi="Helvetica LT Std"/>
                <w:b/>
                <w:sz w:val="14"/>
                <w:szCs w:val="14"/>
              </w:rPr>
              <w:t>24.709.700</w:t>
            </w:r>
          </w:p>
        </w:tc>
      </w:tr>
      <w:tr w:rsidR="0078163F" w:rsidRPr="006943F0" w:rsidTr="00FE5060">
        <w:trPr>
          <w:trHeight w:val="170"/>
        </w:trPr>
        <w:tc>
          <w:tcPr>
            <w:tcW w:w="0" w:type="auto"/>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D549B0">
            <w:pPr>
              <w:pStyle w:val="cuadroCabe"/>
              <w:ind w:left="-65"/>
              <w:jc w:val="left"/>
              <w:rPr>
                <w:rFonts w:ascii="Helvetica LT Std" w:hAnsi="Helvetica LT Std" w:cs="Arial"/>
                <w:sz w:val="14"/>
                <w:szCs w:val="14"/>
              </w:rPr>
            </w:pPr>
            <w:r w:rsidRPr="006943F0">
              <w:rPr>
                <w:rFonts w:ascii="Helvetica LT Std" w:hAnsi="Helvetica LT Std"/>
                <w:sz w:val="14"/>
                <w:szCs w:val="14"/>
              </w:rPr>
              <w:t>Aktiboa, guztira</w:t>
            </w:r>
          </w:p>
        </w:tc>
        <w:tc>
          <w:tcPr>
            <w:tcW w:w="960"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F550C1">
            <w:pPr>
              <w:pStyle w:val="cuadroCabe"/>
              <w:ind w:left="-56" w:right="-56"/>
              <w:jc w:val="right"/>
              <w:rPr>
                <w:rFonts w:ascii="Helvetica LT Std" w:hAnsi="Helvetica LT Std"/>
                <w:b/>
                <w:sz w:val="14"/>
                <w:szCs w:val="14"/>
              </w:rPr>
            </w:pPr>
            <w:r w:rsidRPr="006943F0">
              <w:rPr>
                <w:rFonts w:ascii="Helvetica LT Std" w:hAnsi="Helvetica LT Std"/>
                <w:b/>
                <w:sz w:val="14"/>
                <w:szCs w:val="14"/>
              </w:rPr>
              <w:t>184.424.277</w:t>
            </w:r>
          </w:p>
        </w:tc>
        <w:tc>
          <w:tcPr>
            <w:tcW w:w="1014"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F550C1">
            <w:pPr>
              <w:pStyle w:val="cuadroCabe"/>
              <w:ind w:right="-28"/>
              <w:jc w:val="right"/>
              <w:rPr>
                <w:rFonts w:ascii="Helvetica LT Std" w:hAnsi="Helvetica LT Std"/>
                <w:b/>
                <w:sz w:val="14"/>
                <w:szCs w:val="14"/>
              </w:rPr>
            </w:pPr>
            <w:r w:rsidRPr="006943F0">
              <w:rPr>
                <w:rFonts w:ascii="Helvetica LT Std" w:hAnsi="Helvetica LT Std"/>
                <w:b/>
                <w:sz w:val="14"/>
                <w:szCs w:val="14"/>
              </w:rPr>
              <w:t>188.838.099</w:t>
            </w:r>
          </w:p>
        </w:tc>
        <w:tc>
          <w:tcPr>
            <w:tcW w:w="1181"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8163F" w:rsidRPr="006943F0" w:rsidRDefault="0072518E" w:rsidP="006E3B57">
            <w:pPr>
              <w:pStyle w:val="cuadroCabe"/>
              <w:ind w:left="-56" w:right="-56"/>
              <w:jc w:val="right"/>
              <w:rPr>
                <w:rFonts w:ascii="Helvetica LT Std" w:hAnsi="Helvetica LT Std"/>
                <w:b/>
                <w:sz w:val="14"/>
                <w:szCs w:val="14"/>
              </w:rPr>
            </w:pPr>
            <w:r w:rsidRPr="006943F0">
              <w:rPr>
                <w:rFonts w:ascii="Helvetica LT Std" w:hAnsi="Helvetica LT Std"/>
                <w:b/>
                <w:sz w:val="14"/>
                <w:szCs w:val="14"/>
              </w:rPr>
              <w:t>179.111.330</w:t>
            </w:r>
          </w:p>
        </w:tc>
        <w:tc>
          <w:tcPr>
            <w:tcW w:w="2772"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F550C1">
            <w:pPr>
              <w:pStyle w:val="cuadroCabe"/>
              <w:jc w:val="left"/>
              <w:rPr>
                <w:rFonts w:ascii="Helvetica LT Std" w:hAnsi="Helvetica LT Std" w:cs="Arial"/>
                <w:sz w:val="14"/>
                <w:szCs w:val="14"/>
              </w:rPr>
            </w:pPr>
            <w:r w:rsidRPr="006943F0">
              <w:rPr>
                <w:rFonts w:ascii="Helvetica LT Std" w:hAnsi="Helvetica LT Std"/>
                <w:sz w:val="14"/>
                <w:szCs w:val="14"/>
              </w:rPr>
              <w:t>Pasiboa, guztira</w:t>
            </w:r>
          </w:p>
        </w:tc>
        <w:tc>
          <w:tcPr>
            <w:tcW w:w="1037"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F550C1">
            <w:pPr>
              <w:pStyle w:val="cuadroCabe"/>
              <w:ind w:left="-56" w:right="-56"/>
              <w:jc w:val="right"/>
              <w:rPr>
                <w:rFonts w:ascii="Helvetica LT Std" w:hAnsi="Helvetica LT Std"/>
                <w:b/>
                <w:sz w:val="14"/>
                <w:szCs w:val="14"/>
              </w:rPr>
            </w:pPr>
            <w:r w:rsidRPr="006943F0">
              <w:rPr>
                <w:rFonts w:ascii="Helvetica LT Std" w:hAnsi="Helvetica LT Std"/>
                <w:b/>
                <w:sz w:val="14"/>
                <w:szCs w:val="14"/>
              </w:rPr>
              <w:t>184.424.277</w:t>
            </w:r>
          </w:p>
        </w:tc>
        <w:tc>
          <w:tcPr>
            <w:tcW w:w="1023"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78163F" w:rsidRPr="006943F0" w:rsidRDefault="0078163F" w:rsidP="00F550C1">
            <w:pPr>
              <w:pStyle w:val="cuadroCabe"/>
              <w:ind w:left="-56" w:right="-56"/>
              <w:jc w:val="right"/>
              <w:rPr>
                <w:rFonts w:ascii="Helvetica LT Std" w:hAnsi="Helvetica LT Std"/>
                <w:b/>
                <w:sz w:val="14"/>
                <w:szCs w:val="14"/>
              </w:rPr>
            </w:pPr>
            <w:r w:rsidRPr="006943F0">
              <w:rPr>
                <w:rFonts w:ascii="Helvetica LT Std" w:hAnsi="Helvetica LT Std"/>
                <w:b/>
                <w:sz w:val="14"/>
                <w:szCs w:val="14"/>
              </w:rPr>
              <w:t>188.838.099</w:t>
            </w:r>
          </w:p>
        </w:tc>
        <w:tc>
          <w:tcPr>
            <w:tcW w:w="1017"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78163F" w:rsidRPr="006943F0" w:rsidRDefault="006E3B57" w:rsidP="00F550C1">
            <w:pPr>
              <w:pStyle w:val="cuadroCabe"/>
              <w:ind w:left="-56" w:right="-56"/>
              <w:jc w:val="right"/>
              <w:rPr>
                <w:rFonts w:ascii="Helvetica LT Std" w:hAnsi="Helvetica LT Std"/>
                <w:b/>
                <w:sz w:val="14"/>
                <w:szCs w:val="14"/>
              </w:rPr>
            </w:pPr>
            <w:r w:rsidRPr="006943F0">
              <w:rPr>
                <w:rFonts w:ascii="Helvetica LT Std" w:hAnsi="Helvetica LT Std"/>
                <w:b/>
                <w:sz w:val="14"/>
                <w:szCs w:val="14"/>
              </w:rPr>
              <w:t>179.111.330</w:t>
            </w:r>
          </w:p>
        </w:tc>
      </w:tr>
    </w:tbl>
    <w:p w:rsidR="00674731" w:rsidRPr="008F2D74" w:rsidRDefault="00674731" w:rsidP="00F550C1">
      <w:pPr>
        <w:pStyle w:val="texto"/>
        <w:spacing w:after="0"/>
        <w:rPr>
          <w:rFonts w:ascii="Helvetica LT Std" w:hAnsi="Helvetica LT Std"/>
          <w:sz w:val="19"/>
          <w:szCs w:val="19"/>
        </w:rPr>
        <w:sectPr w:rsidR="00674731" w:rsidRPr="008F2D74" w:rsidSect="00773ED1">
          <w:headerReference w:type="default" r:id="rId53"/>
          <w:footerReference w:type="default" r:id="rId54"/>
          <w:type w:val="oddPage"/>
          <w:pgSz w:w="16840" w:h="11907" w:orient="landscape" w:code="9"/>
          <w:pgMar w:top="1559" w:right="2109" w:bottom="1559" w:left="1644" w:header="369" w:footer="136" w:gutter="0"/>
          <w:pgNumType w:fmt="numberInDash"/>
          <w:cols w:space="720"/>
          <w:docGrid w:linePitch="360"/>
        </w:sectPr>
      </w:pPr>
      <w:bookmarkStart w:id="139" w:name="_GoBack"/>
      <w:bookmarkEnd w:id="139"/>
    </w:p>
    <w:p w:rsidR="00F550C1" w:rsidRPr="008F2D74" w:rsidRDefault="00F550C1" w:rsidP="00F550C1">
      <w:pPr>
        <w:pStyle w:val="atitulo3"/>
        <w:spacing w:after="280"/>
        <w:rPr>
          <w:szCs w:val="19"/>
        </w:rPr>
      </w:pPr>
      <w:r w:rsidRPr="008F2D74">
        <w:rPr>
          <w:szCs w:val="19"/>
        </w:rPr>
        <w:lastRenderedPageBreak/>
        <w:t xml:space="preserve">2. Galeren eta irabazien kontua </w:t>
      </w:r>
    </w:p>
    <w:tbl>
      <w:tblPr>
        <w:tblW w:w="9300" w:type="dxa"/>
        <w:jc w:val="center"/>
        <w:tblLayout w:type="fixed"/>
        <w:tblCellMar>
          <w:left w:w="70" w:type="dxa"/>
          <w:right w:w="70" w:type="dxa"/>
        </w:tblCellMar>
        <w:tblLook w:val="0000" w:firstRow="0" w:lastRow="0" w:firstColumn="0" w:lastColumn="0" w:noHBand="0" w:noVBand="0"/>
      </w:tblPr>
      <w:tblGrid>
        <w:gridCol w:w="235"/>
        <w:gridCol w:w="5501"/>
        <w:gridCol w:w="1188"/>
        <w:gridCol w:w="1188"/>
        <w:gridCol w:w="1188"/>
      </w:tblGrid>
      <w:tr w:rsidR="00674731" w:rsidRPr="00DF22D8" w:rsidTr="00674731">
        <w:trPr>
          <w:trHeight w:val="255"/>
          <w:jc w:val="center"/>
        </w:trPr>
        <w:tc>
          <w:tcPr>
            <w:tcW w:w="573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Pr="00DF22D8" w:rsidRDefault="00674731" w:rsidP="00F550C1">
            <w:pPr>
              <w:pStyle w:val="cuadroCabe"/>
              <w:ind w:left="-65"/>
              <w:jc w:val="center"/>
              <w:rPr>
                <w:rFonts w:ascii="Helvetica LT Std" w:hAnsi="Helvetica LT Std" w:cs="Arial"/>
                <w:sz w:val="16"/>
                <w:szCs w:val="16"/>
              </w:rPr>
            </w:pP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Pr="00DF22D8" w:rsidRDefault="00674731" w:rsidP="000A069F">
            <w:pPr>
              <w:pStyle w:val="cuadroCabe"/>
              <w:ind w:left="-56" w:right="-56"/>
              <w:jc w:val="right"/>
              <w:rPr>
                <w:rFonts w:ascii="Helvetica LT Std" w:hAnsi="Helvetica LT Std" w:cs="Arial"/>
                <w:sz w:val="16"/>
                <w:szCs w:val="16"/>
              </w:rPr>
            </w:pPr>
            <w:r w:rsidRPr="00DF22D8">
              <w:rPr>
                <w:rFonts w:ascii="Helvetica LT Std" w:hAnsi="Helvetica LT Std"/>
                <w:sz w:val="16"/>
                <w:szCs w:val="16"/>
              </w:rPr>
              <w:t>2013ko ekita</w:t>
            </w:r>
            <w:r w:rsidRPr="00DF22D8">
              <w:rPr>
                <w:rFonts w:ascii="Helvetica LT Std" w:hAnsi="Helvetica LT Std"/>
                <w:sz w:val="16"/>
                <w:szCs w:val="16"/>
              </w:rPr>
              <w:t>l</w:t>
            </w:r>
            <w:r w:rsidRPr="00DF22D8">
              <w:rPr>
                <w:rFonts w:ascii="Helvetica LT Std" w:hAnsi="Helvetica LT Std"/>
                <w:sz w:val="16"/>
                <w:szCs w:val="16"/>
              </w:rPr>
              <w:t>dia</w:t>
            </w: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Pr="00DF22D8" w:rsidRDefault="00674731" w:rsidP="000A069F">
            <w:pPr>
              <w:pStyle w:val="cuadroCabe"/>
              <w:ind w:left="-42" w:right="-28"/>
              <w:jc w:val="right"/>
              <w:rPr>
                <w:rFonts w:ascii="Helvetica LT Std" w:hAnsi="Helvetica LT Std" w:cs="Arial"/>
                <w:sz w:val="16"/>
                <w:szCs w:val="16"/>
              </w:rPr>
            </w:pPr>
            <w:r w:rsidRPr="00DF22D8">
              <w:rPr>
                <w:rFonts w:ascii="Helvetica LT Std" w:hAnsi="Helvetica LT Std"/>
                <w:sz w:val="16"/>
                <w:szCs w:val="16"/>
              </w:rPr>
              <w:t>2012ko ekita</w:t>
            </w:r>
            <w:r w:rsidRPr="00DF22D8">
              <w:rPr>
                <w:rFonts w:ascii="Helvetica LT Std" w:hAnsi="Helvetica LT Std"/>
                <w:sz w:val="16"/>
                <w:szCs w:val="16"/>
              </w:rPr>
              <w:t>l</w:t>
            </w:r>
            <w:r w:rsidRPr="00DF22D8">
              <w:rPr>
                <w:rFonts w:ascii="Helvetica LT Std" w:hAnsi="Helvetica LT Std"/>
                <w:sz w:val="16"/>
                <w:szCs w:val="16"/>
              </w:rPr>
              <w:t>dia</w:t>
            </w: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74731" w:rsidRPr="00DF22D8" w:rsidRDefault="00674731" w:rsidP="000A069F">
            <w:pPr>
              <w:pStyle w:val="cuadroCabe"/>
              <w:ind w:left="-42" w:right="-28"/>
              <w:jc w:val="right"/>
              <w:rPr>
                <w:rFonts w:ascii="Helvetica LT Std" w:hAnsi="Helvetica LT Std" w:cs="Arial"/>
                <w:sz w:val="16"/>
                <w:szCs w:val="16"/>
              </w:rPr>
            </w:pPr>
            <w:r w:rsidRPr="00DF22D8">
              <w:rPr>
                <w:rFonts w:ascii="Helvetica LT Std" w:hAnsi="Helvetica LT Std"/>
                <w:sz w:val="16"/>
                <w:szCs w:val="16"/>
              </w:rPr>
              <w:t>2011ko ekita</w:t>
            </w:r>
            <w:r w:rsidRPr="00DF22D8">
              <w:rPr>
                <w:rFonts w:ascii="Helvetica LT Std" w:hAnsi="Helvetica LT Std"/>
                <w:sz w:val="16"/>
                <w:szCs w:val="16"/>
              </w:rPr>
              <w:t>l</w:t>
            </w:r>
            <w:r w:rsidRPr="00DF22D8">
              <w:rPr>
                <w:rFonts w:ascii="Helvetica LT Std" w:hAnsi="Helvetica LT Std"/>
                <w:sz w:val="16"/>
                <w:szCs w:val="16"/>
              </w:rPr>
              <w:t>dia</w:t>
            </w:r>
          </w:p>
        </w:tc>
      </w:tr>
      <w:tr w:rsidR="00674731" w:rsidRPr="00DF22D8" w:rsidTr="00674731">
        <w:trPr>
          <w:trHeight w:val="227"/>
          <w:jc w:val="center"/>
        </w:trPr>
        <w:tc>
          <w:tcPr>
            <w:tcW w:w="5736" w:type="dxa"/>
            <w:gridSpan w:val="2"/>
            <w:tcBorders>
              <w:top w:val="single" w:sz="4" w:space="0" w:color="auto"/>
              <w:left w:val="single" w:sz="4" w:space="0" w:color="auto"/>
              <w:right w:val="single" w:sz="4" w:space="0" w:color="auto"/>
            </w:tcBorders>
            <w:vAlign w:val="center"/>
          </w:tcPr>
          <w:p w:rsidR="00674731" w:rsidRPr="00DF22D8" w:rsidRDefault="00674731" w:rsidP="00F550C1">
            <w:pPr>
              <w:pStyle w:val="cuatexto"/>
              <w:jc w:val="left"/>
              <w:rPr>
                <w:rFonts w:ascii="Helvetica LT Std" w:hAnsi="Helvetica LT Std" w:cs="Arial"/>
                <w:sz w:val="16"/>
                <w:szCs w:val="16"/>
              </w:rPr>
            </w:pPr>
            <w:r w:rsidRPr="00DF22D8">
              <w:rPr>
                <w:rFonts w:ascii="Helvetica LT Std" w:hAnsi="Helvetica LT Std"/>
                <w:b/>
                <w:sz w:val="16"/>
                <w:szCs w:val="16"/>
              </w:rPr>
              <w:t>A) ERAGIKETA JARRAITUAK</w:t>
            </w:r>
          </w:p>
        </w:tc>
        <w:tc>
          <w:tcPr>
            <w:tcW w:w="1188" w:type="dxa"/>
            <w:tcBorders>
              <w:top w:val="single" w:sz="4" w:space="0" w:color="auto"/>
              <w:left w:val="single" w:sz="4" w:space="0" w:color="auto"/>
              <w:right w:val="single" w:sz="4" w:space="0" w:color="auto"/>
            </w:tcBorders>
            <w:vAlign w:val="center"/>
          </w:tcPr>
          <w:p w:rsidR="00674731" w:rsidRPr="00DF22D8" w:rsidRDefault="00674731" w:rsidP="00F550C1">
            <w:pPr>
              <w:pStyle w:val="cuatexto"/>
              <w:ind w:left="-56" w:right="-70"/>
              <w:jc w:val="right"/>
              <w:rPr>
                <w:rFonts w:ascii="Helvetica LT Std" w:hAnsi="Helvetica LT Std" w:cs="Arial"/>
                <w:sz w:val="16"/>
                <w:szCs w:val="16"/>
              </w:rPr>
            </w:pPr>
          </w:p>
        </w:tc>
        <w:tc>
          <w:tcPr>
            <w:tcW w:w="1188" w:type="dxa"/>
            <w:tcBorders>
              <w:top w:val="single" w:sz="4" w:space="0" w:color="auto"/>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cs="Arial"/>
                <w:sz w:val="16"/>
                <w:szCs w:val="16"/>
              </w:rPr>
            </w:pPr>
          </w:p>
        </w:tc>
        <w:tc>
          <w:tcPr>
            <w:tcW w:w="1188" w:type="dxa"/>
            <w:tcBorders>
              <w:top w:val="single" w:sz="4" w:space="0" w:color="auto"/>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cs="Arial"/>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Negozio-zifraren zenbateko garbia</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b/>
                <w:w w:val="98"/>
                <w:sz w:val="16"/>
                <w:szCs w:val="16"/>
              </w:rPr>
            </w:pPr>
            <w:r w:rsidRPr="00DF22D8">
              <w:rPr>
                <w:rFonts w:ascii="Helvetica LT Std" w:hAnsi="Helvetica LT Std"/>
                <w:b/>
                <w:w w:val="98"/>
                <w:sz w:val="16"/>
                <w:szCs w:val="16"/>
              </w:rPr>
              <w:t xml:space="preserve">     </w:t>
            </w:r>
            <w:r w:rsidRPr="00DF22D8">
              <w:rPr>
                <w:rFonts w:ascii="Helvetica LT Std" w:hAnsi="Helvetica LT Std"/>
                <w:sz w:val="16"/>
                <w:szCs w:val="16"/>
              </w:rPr>
              <w:t>Salmentak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31.238.113</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30.847.694</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30.763.953</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b/>
                <w:w w:val="98"/>
                <w:sz w:val="16"/>
                <w:szCs w:val="16"/>
              </w:rPr>
            </w:pPr>
            <w:r w:rsidRPr="00DF22D8">
              <w:rPr>
                <w:rFonts w:ascii="Helvetica LT Std" w:hAnsi="Helvetica LT Std"/>
                <w:b/>
                <w:w w:val="98"/>
                <w:sz w:val="16"/>
                <w:szCs w:val="16"/>
              </w:rPr>
              <w:t xml:space="preserve">     </w:t>
            </w:r>
            <w:r w:rsidRPr="00DF22D8">
              <w:rPr>
                <w:rFonts w:ascii="Helvetica LT Std" w:hAnsi="Helvetica LT Std"/>
                <w:sz w:val="16"/>
                <w:szCs w:val="16"/>
              </w:rPr>
              <w:t>Emandako zerbitzuak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27.680.493</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26.974.895</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26.406.051</w:t>
            </w:r>
          </w:p>
        </w:tc>
      </w:tr>
      <w:tr w:rsidR="00674731" w:rsidRPr="00DF22D8" w:rsidTr="00674731">
        <w:trPr>
          <w:trHeight w:val="50"/>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jc w:val="left"/>
              <w:rPr>
                <w:rFonts w:ascii="Helvetica LT Std" w:hAnsi="Helvetica LT Std" w:cs="Arial"/>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cs="Arial"/>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cs="Arial"/>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cs="Arial"/>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Enpresak, bere aktiborako, egindako lanak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313.906</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545.397</w:t>
            </w:r>
          </w:p>
        </w:tc>
        <w:tc>
          <w:tcPr>
            <w:tcW w:w="1188" w:type="dxa"/>
            <w:tcBorders>
              <w:left w:val="single" w:sz="4" w:space="0" w:color="auto"/>
              <w:right w:val="single" w:sz="4" w:space="0" w:color="auto"/>
            </w:tcBorders>
          </w:tcPr>
          <w:p w:rsidR="00674731" w:rsidRPr="00DF22D8" w:rsidRDefault="00F551A7" w:rsidP="00F551A7">
            <w:pPr>
              <w:pStyle w:val="cuatexto"/>
              <w:ind w:right="-28"/>
              <w:jc w:val="right"/>
              <w:rPr>
                <w:rFonts w:ascii="Helvetica LT Std" w:hAnsi="Helvetica LT Std"/>
                <w:sz w:val="16"/>
                <w:szCs w:val="16"/>
              </w:rPr>
            </w:pPr>
            <w:r w:rsidRPr="00DF22D8">
              <w:rPr>
                <w:rFonts w:ascii="Helvetica LT Std" w:hAnsi="Helvetica LT Std"/>
                <w:sz w:val="16"/>
                <w:szCs w:val="16"/>
              </w:rPr>
              <w:t>537.130</w:t>
            </w:r>
          </w:p>
        </w:tc>
      </w:tr>
      <w:tr w:rsidR="00674731" w:rsidRPr="00DF22D8" w:rsidTr="00674731">
        <w:trPr>
          <w:trHeight w:val="50"/>
          <w:jc w:val="center"/>
        </w:trPr>
        <w:tc>
          <w:tcPr>
            <w:tcW w:w="235" w:type="dxa"/>
            <w:tcBorders>
              <w:left w:val="single" w:sz="4" w:space="0" w:color="auto"/>
            </w:tcBorders>
            <w:vAlign w:val="center"/>
          </w:tcPr>
          <w:p w:rsidR="00674731" w:rsidRPr="00DF22D8" w:rsidRDefault="00674731" w:rsidP="00F550C1">
            <w:pPr>
              <w:pStyle w:val="cuatexto"/>
              <w:jc w:val="center"/>
              <w:rPr>
                <w:rFonts w:ascii="Helvetica LT Std" w:hAnsi="Helvetica LT Std"/>
                <w:sz w:val="16"/>
                <w:szCs w:val="16"/>
              </w:rPr>
            </w:pPr>
          </w:p>
        </w:tc>
        <w:tc>
          <w:tcPr>
            <w:tcW w:w="5501" w:type="dxa"/>
            <w:tcBorders>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Hornidurak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Ur kontsumoa</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-1.360.651</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-1.343.978</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-1.425.393</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Merkataritza-izakinen kontsumoa eta bestelako hornidurak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-3.594.172</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-3.059.812</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-2.871.503</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Beste enpresa batzuek egindako lanak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-16.913.532</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-17.717.618</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-16.441.448</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Ustiatzeengatiko bestelako diru-sarrerak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Diru-sarrera osagarriak eta kudeaketa arrunteko beste batzuk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13.861.908</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13.548.740</w:t>
            </w:r>
          </w:p>
        </w:tc>
        <w:tc>
          <w:tcPr>
            <w:tcW w:w="1188" w:type="dxa"/>
            <w:tcBorders>
              <w:left w:val="single" w:sz="4" w:space="0" w:color="auto"/>
              <w:right w:val="single" w:sz="4" w:space="0" w:color="auto"/>
            </w:tcBorders>
          </w:tcPr>
          <w:p w:rsidR="00674731" w:rsidRPr="00DF22D8" w:rsidRDefault="00F551A7" w:rsidP="00F551A7">
            <w:pPr>
              <w:pStyle w:val="cuatexto"/>
              <w:ind w:right="-28"/>
              <w:jc w:val="right"/>
              <w:rPr>
                <w:rFonts w:ascii="Helvetica LT Std" w:hAnsi="Helvetica LT Std"/>
                <w:sz w:val="16"/>
                <w:szCs w:val="16"/>
              </w:rPr>
            </w:pPr>
            <w:r w:rsidRPr="00DF22D8">
              <w:rPr>
                <w:rFonts w:ascii="Helvetica LT Std" w:hAnsi="Helvetica LT Std"/>
                <w:sz w:val="16"/>
                <w:szCs w:val="16"/>
              </w:rPr>
              <w:t>10.441.198</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Ekitaldiko emaitzari gehitutako ustiatze diru-laguntzak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7.128.334</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6.971.073</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7.706.367</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Aparteko diru-sarrerak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103.597</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3.276.521</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131</w:t>
            </w:r>
          </w:p>
        </w:tc>
      </w:tr>
      <w:tr w:rsidR="00674731" w:rsidRPr="00DF22D8" w:rsidTr="00674731">
        <w:trPr>
          <w:trHeight w:val="50"/>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Langile-gastuak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Soldatak, lansariak eta parekoak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-16.391.784</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-16.272.759</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-16.122.333</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Gizarte-zamak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-5.019.900</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-4.949.772</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-4.773.478</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Pentsio-funtsen zuzkidura</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-165.695</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-1.298.063</w:t>
            </w:r>
          </w:p>
        </w:tc>
      </w:tr>
      <w:tr w:rsidR="00674731" w:rsidRPr="00DF22D8" w:rsidTr="00674731">
        <w:trPr>
          <w:trHeight w:val="71"/>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Ustiaketaren bestelako gastuak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Kanpoko zerbitzuak.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-12.462.587</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-12.000.841</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-12.959.963</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Tributuak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-197.511</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-1.781</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-1.460</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D549B0">
            <w:pPr>
              <w:pStyle w:val="cuatexto"/>
              <w:ind w:left="227"/>
              <w:jc w:val="left"/>
              <w:rPr>
                <w:rFonts w:ascii="Helvetica LT Std" w:hAnsi="Helvetica LT Std"/>
                <w:sz w:val="16"/>
                <w:szCs w:val="16"/>
              </w:rPr>
            </w:pPr>
            <w:r w:rsidRPr="00DF22D8">
              <w:rPr>
                <w:rFonts w:ascii="Helvetica LT Std" w:hAnsi="Helvetica LT Std"/>
                <w:sz w:val="16"/>
                <w:szCs w:val="16"/>
              </w:rPr>
              <w:t>Merkataritza eragiketetako galerak, narriadurak eta horniduretan izandako aldeak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-378.573</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-73.376</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-220.009</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Beste gastu batzuk, kudeaketa arruntarenak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-13.770.471</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-13.267.717</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-13.668.743</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Aparteko gastuak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-171.048</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-1.163</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-1.069.792</w:t>
            </w:r>
          </w:p>
        </w:tc>
      </w:tr>
      <w:tr w:rsidR="00674731" w:rsidRPr="00DF22D8" w:rsidTr="00674731">
        <w:trPr>
          <w:trHeight w:val="175"/>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Ibilgetuaren amortizazioa</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-15.051.711</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-16.127.671</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-16.058.478</w:t>
            </w:r>
          </w:p>
        </w:tc>
      </w:tr>
      <w:tr w:rsidR="00674731" w:rsidRPr="00DF22D8" w:rsidTr="00674731">
        <w:trPr>
          <w:trHeight w:val="181"/>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Ekitaldiko emaitzara transferitutako kapital-subentzioak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8.120.825</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8.628.367</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8.982.226</w:t>
            </w: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Zenbait ekitalditan banatu beharreko diru-sarrerak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167.344</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223.091</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115.752</w:t>
            </w:r>
          </w:p>
        </w:tc>
      </w:tr>
      <w:tr w:rsidR="00674731" w:rsidRPr="00DF22D8" w:rsidTr="00674731">
        <w:trPr>
          <w:trHeight w:val="119"/>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Ibilgetua besterentzetik heldu den narriadura eta emaitzak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Besterentzeen emaitzak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-262.930</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-324.453</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31.970</w:t>
            </w:r>
          </w:p>
        </w:tc>
      </w:tr>
      <w:tr w:rsidR="00674731" w:rsidRPr="00DF22D8" w:rsidTr="00674731">
        <w:trPr>
          <w:trHeight w:val="185"/>
          <w:jc w:val="center"/>
        </w:trPr>
        <w:tc>
          <w:tcPr>
            <w:tcW w:w="5736" w:type="dxa"/>
            <w:gridSpan w:val="2"/>
            <w:tcBorders>
              <w:left w:val="single" w:sz="4" w:space="0" w:color="auto"/>
              <w:bottom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bottom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p>
        </w:tc>
        <w:tc>
          <w:tcPr>
            <w:tcW w:w="1188" w:type="dxa"/>
            <w:tcBorders>
              <w:left w:val="single" w:sz="4" w:space="0" w:color="auto"/>
              <w:bottom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bottom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b/>
                <w:sz w:val="16"/>
                <w:szCs w:val="16"/>
              </w:rPr>
            </w:pPr>
            <w:r w:rsidRPr="00DF22D8">
              <w:rPr>
                <w:rFonts w:ascii="Helvetica LT Std" w:hAnsi="Helvetica LT Std"/>
                <w:b/>
                <w:sz w:val="16"/>
                <w:szCs w:val="16"/>
              </w:rPr>
              <w:t>Ustiapeneko emaitza</w:t>
            </w:r>
          </w:p>
        </w:tc>
        <w:tc>
          <w:tcPr>
            <w:tcW w:w="1188" w:type="dxa"/>
            <w:tcBorders>
              <w:top w:val="single" w:sz="4" w:space="0" w:color="auto"/>
              <w:bottom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b/>
                <w:sz w:val="16"/>
                <w:szCs w:val="16"/>
              </w:rPr>
            </w:pPr>
            <w:r w:rsidRPr="00DF22D8">
              <w:rPr>
                <w:rFonts w:ascii="Helvetica LT Std" w:hAnsi="Helvetica LT Std"/>
                <w:b/>
                <w:sz w:val="16"/>
                <w:szCs w:val="16"/>
              </w:rPr>
              <w:t>2.873.955</w:t>
            </w:r>
          </w:p>
        </w:tc>
        <w:tc>
          <w:tcPr>
            <w:tcW w:w="1188" w:type="dxa"/>
            <w:tcBorders>
              <w:top w:val="single" w:sz="4" w:space="0" w:color="auto"/>
              <w:bottom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b/>
                <w:sz w:val="16"/>
                <w:szCs w:val="16"/>
              </w:rPr>
            </w:pPr>
            <w:r w:rsidRPr="00DF22D8">
              <w:rPr>
                <w:rFonts w:ascii="Helvetica LT Std" w:hAnsi="Helvetica LT Std"/>
                <w:b/>
                <w:sz w:val="16"/>
                <w:szCs w:val="16"/>
              </w:rPr>
              <w:t>5.874.837</w:t>
            </w:r>
          </w:p>
        </w:tc>
        <w:tc>
          <w:tcPr>
            <w:tcW w:w="1188" w:type="dxa"/>
            <w:tcBorders>
              <w:top w:val="single" w:sz="4" w:space="0" w:color="auto"/>
              <w:bottom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b/>
                <w:sz w:val="16"/>
                <w:szCs w:val="16"/>
              </w:rPr>
            </w:pPr>
            <w:r w:rsidRPr="00DF22D8">
              <w:rPr>
                <w:rFonts w:ascii="Helvetica LT Std" w:hAnsi="Helvetica LT Std"/>
                <w:b/>
                <w:sz w:val="16"/>
                <w:szCs w:val="16"/>
              </w:rPr>
              <w:t>-1.925.889</w:t>
            </w:r>
          </w:p>
        </w:tc>
      </w:tr>
      <w:tr w:rsidR="00674731" w:rsidRPr="00DF22D8" w:rsidTr="00674731">
        <w:trPr>
          <w:trHeight w:val="181"/>
          <w:jc w:val="center"/>
        </w:trPr>
        <w:tc>
          <w:tcPr>
            <w:tcW w:w="5736" w:type="dxa"/>
            <w:gridSpan w:val="2"/>
            <w:tcBorders>
              <w:left w:val="single" w:sz="4" w:space="0" w:color="auto"/>
            </w:tcBorders>
            <w:vAlign w:val="center"/>
          </w:tcPr>
          <w:p w:rsidR="00674731" w:rsidRPr="00DF22D8" w:rsidRDefault="00674731" w:rsidP="00F550C1">
            <w:pPr>
              <w:pStyle w:val="cuatexto"/>
              <w:ind w:left="-65"/>
              <w:jc w:val="left"/>
              <w:rPr>
                <w:rFonts w:ascii="Helvetica LT Std" w:hAnsi="Helvetica LT Std"/>
                <w:b/>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b/>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b/>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b/>
                <w:sz w:val="16"/>
                <w:szCs w:val="16"/>
              </w:rPr>
            </w:pPr>
          </w:p>
        </w:tc>
      </w:tr>
      <w:tr w:rsidR="00674731" w:rsidRPr="00DF22D8" w:rsidTr="00674731">
        <w:trPr>
          <w:trHeight w:val="227"/>
          <w:jc w:val="center"/>
        </w:trPr>
        <w:tc>
          <w:tcPr>
            <w:tcW w:w="5736" w:type="dxa"/>
            <w:gridSpan w:val="2"/>
            <w:tcBorders>
              <w:lef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Diru-sarrera finantzarioak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Balore negoziagarrienak eta bestelako finantza-tresnenak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Hirugarrenenak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1.510.701</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1.057.882</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1.332.634</w:t>
            </w:r>
          </w:p>
        </w:tc>
      </w:tr>
      <w:tr w:rsidR="00674731" w:rsidRPr="00DF22D8" w:rsidTr="00674731">
        <w:trPr>
          <w:trHeight w:val="50"/>
          <w:jc w:val="center"/>
        </w:trPr>
        <w:tc>
          <w:tcPr>
            <w:tcW w:w="5736" w:type="dxa"/>
            <w:gridSpan w:val="2"/>
            <w:tcBorders>
              <w:lef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Finantza-gastuak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left="-65"/>
              <w:jc w:val="lef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Hirugarrenekiko zorrenak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-90.482</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-171.278</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-140.679</w:t>
            </w:r>
          </w:p>
        </w:tc>
      </w:tr>
      <w:tr w:rsidR="00674731" w:rsidRPr="00DF22D8" w:rsidTr="00674731">
        <w:trPr>
          <w:trHeight w:val="227"/>
          <w:jc w:val="center"/>
        </w:trPr>
        <w:tc>
          <w:tcPr>
            <w:tcW w:w="5736" w:type="dxa"/>
            <w:gridSpan w:val="2"/>
            <w:tcBorders>
              <w:lef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 xml:space="preserve">    Hornidurak eguneratzearenak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-904.114</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-1.369.024</w:t>
            </w:r>
          </w:p>
        </w:tc>
        <w:tc>
          <w:tcPr>
            <w:tcW w:w="1188" w:type="dxa"/>
            <w:tcBorders>
              <w:left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-1.165.152</w:t>
            </w:r>
          </w:p>
        </w:tc>
      </w:tr>
      <w:tr w:rsidR="00674731" w:rsidRPr="00DF22D8" w:rsidTr="00674731">
        <w:trPr>
          <w:trHeight w:val="63"/>
          <w:jc w:val="center"/>
        </w:trPr>
        <w:tc>
          <w:tcPr>
            <w:tcW w:w="5736" w:type="dxa"/>
            <w:gridSpan w:val="2"/>
            <w:tcBorders>
              <w:lef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227"/>
          <w:jc w:val="center"/>
        </w:trPr>
        <w:tc>
          <w:tcPr>
            <w:tcW w:w="5736" w:type="dxa"/>
            <w:gridSpan w:val="2"/>
            <w:tcBorders>
              <w:left w:val="single" w:sz="4" w:space="0" w:color="auto"/>
            </w:tcBorders>
            <w:vAlign w:val="center"/>
          </w:tcPr>
          <w:p w:rsidR="00674731" w:rsidRPr="00DF22D8" w:rsidRDefault="00674731" w:rsidP="00F550C1">
            <w:pPr>
              <w:pStyle w:val="cuatexto"/>
              <w:ind w:left="-65"/>
              <w:jc w:val="left"/>
              <w:rPr>
                <w:rFonts w:ascii="Helvetica LT Std" w:hAnsi="Helvetica LT Std"/>
                <w:sz w:val="16"/>
                <w:szCs w:val="16"/>
              </w:rPr>
            </w:pPr>
            <w:r w:rsidRPr="00DF22D8">
              <w:rPr>
                <w:rFonts w:ascii="Helvetica LT Std" w:hAnsi="Helvetica LT Std"/>
                <w:sz w:val="16"/>
                <w:szCs w:val="16"/>
              </w:rPr>
              <w:t>Kanbio-diferentziak.</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-17</w:t>
            </w:r>
          </w:p>
        </w:tc>
        <w:tc>
          <w:tcPr>
            <w:tcW w:w="1188" w:type="dxa"/>
            <w:tcBorders>
              <w:left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-32</w:t>
            </w:r>
          </w:p>
        </w:tc>
        <w:tc>
          <w:tcPr>
            <w:tcW w:w="1188" w:type="dxa"/>
            <w:tcBorders>
              <w:left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sz w:val="16"/>
                <w:szCs w:val="16"/>
              </w:rPr>
            </w:pPr>
          </w:p>
        </w:tc>
      </w:tr>
      <w:tr w:rsidR="00674731" w:rsidRPr="00DF22D8" w:rsidTr="00674731">
        <w:trPr>
          <w:trHeight w:val="83"/>
          <w:jc w:val="center"/>
        </w:trPr>
        <w:tc>
          <w:tcPr>
            <w:tcW w:w="5736" w:type="dxa"/>
            <w:gridSpan w:val="2"/>
            <w:tcBorders>
              <w:left w:val="single" w:sz="4" w:space="0" w:color="auto"/>
              <w:bottom w:val="single" w:sz="4" w:space="0" w:color="auto"/>
              <w:right w:val="single" w:sz="4" w:space="0" w:color="auto"/>
            </w:tcBorders>
            <w:vAlign w:val="center"/>
          </w:tcPr>
          <w:p w:rsidR="00674731" w:rsidRPr="00DF22D8" w:rsidRDefault="00674731" w:rsidP="00F550C1">
            <w:pPr>
              <w:pStyle w:val="cuatexto"/>
              <w:ind w:left="-65"/>
              <w:jc w:val="left"/>
              <w:rPr>
                <w:rFonts w:ascii="Helvetica LT Std" w:hAnsi="Helvetica LT Std"/>
                <w:b/>
                <w:sz w:val="16"/>
                <w:szCs w:val="16"/>
              </w:rPr>
            </w:pPr>
          </w:p>
        </w:tc>
        <w:tc>
          <w:tcPr>
            <w:tcW w:w="1188" w:type="dxa"/>
            <w:tcBorders>
              <w:left w:val="single" w:sz="4" w:space="0" w:color="auto"/>
              <w:bottom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b/>
                <w:sz w:val="16"/>
                <w:szCs w:val="16"/>
              </w:rPr>
            </w:pPr>
          </w:p>
        </w:tc>
        <w:tc>
          <w:tcPr>
            <w:tcW w:w="1188" w:type="dxa"/>
            <w:tcBorders>
              <w:left w:val="single" w:sz="4" w:space="0" w:color="auto"/>
              <w:bottom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b/>
                <w:sz w:val="16"/>
                <w:szCs w:val="16"/>
              </w:rPr>
            </w:pPr>
          </w:p>
        </w:tc>
        <w:tc>
          <w:tcPr>
            <w:tcW w:w="1188" w:type="dxa"/>
            <w:tcBorders>
              <w:left w:val="single" w:sz="4" w:space="0" w:color="auto"/>
              <w:bottom w:val="single" w:sz="4" w:space="0" w:color="auto"/>
              <w:right w:val="single" w:sz="4" w:space="0" w:color="auto"/>
            </w:tcBorders>
          </w:tcPr>
          <w:p w:rsidR="00674731" w:rsidRPr="00DF22D8" w:rsidRDefault="00674731" w:rsidP="00F550C1">
            <w:pPr>
              <w:pStyle w:val="cuatexto"/>
              <w:ind w:right="-28"/>
              <w:jc w:val="right"/>
              <w:rPr>
                <w:rFonts w:ascii="Helvetica LT Std" w:hAnsi="Helvetica LT Std"/>
                <w:b/>
                <w:sz w:val="16"/>
                <w:szCs w:val="16"/>
              </w:rPr>
            </w:pPr>
          </w:p>
        </w:tc>
      </w:tr>
      <w:tr w:rsidR="00674731" w:rsidRPr="00DF22D8" w:rsidTr="00674731">
        <w:trPr>
          <w:trHeight w:val="227"/>
          <w:jc w:val="center"/>
        </w:trPr>
        <w:tc>
          <w:tcPr>
            <w:tcW w:w="5736" w:type="dxa"/>
            <w:gridSpan w:val="2"/>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jc w:val="left"/>
              <w:rPr>
                <w:rFonts w:ascii="Helvetica LT Std" w:hAnsi="Helvetica LT Std"/>
                <w:b/>
                <w:sz w:val="16"/>
                <w:szCs w:val="16"/>
              </w:rPr>
            </w:pPr>
            <w:r w:rsidRPr="00DF22D8">
              <w:rPr>
                <w:rFonts w:ascii="Helvetica LT Std" w:hAnsi="Helvetica LT Std"/>
                <w:b/>
                <w:sz w:val="16"/>
                <w:szCs w:val="16"/>
              </w:rPr>
              <w:t>Emaitza finantzarioa</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b/>
                <w:sz w:val="16"/>
                <w:szCs w:val="16"/>
              </w:rPr>
            </w:pPr>
            <w:r w:rsidRPr="00DF22D8">
              <w:rPr>
                <w:rFonts w:ascii="Helvetica LT Std" w:hAnsi="Helvetica LT Std"/>
                <w:b/>
                <w:sz w:val="16"/>
                <w:szCs w:val="16"/>
              </w:rPr>
              <w:t>516.088</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b/>
                <w:sz w:val="16"/>
                <w:szCs w:val="16"/>
              </w:rPr>
            </w:pPr>
            <w:r w:rsidRPr="00DF22D8">
              <w:rPr>
                <w:rFonts w:ascii="Helvetica LT Std" w:hAnsi="Helvetica LT Std"/>
                <w:b/>
                <w:sz w:val="16"/>
                <w:szCs w:val="16"/>
              </w:rPr>
              <w:t>-482.452</w:t>
            </w:r>
          </w:p>
        </w:tc>
        <w:tc>
          <w:tcPr>
            <w:tcW w:w="1188" w:type="dxa"/>
            <w:tcBorders>
              <w:top w:val="single" w:sz="4" w:space="0" w:color="auto"/>
              <w:left w:val="single" w:sz="4" w:space="0" w:color="auto"/>
              <w:bottom w:val="single" w:sz="4" w:space="0" w:color="auto"/>
              <w:right w:val="single" w:sz="4" w:space="0" w:color="auto"/>
            </w:tcBorders>
          </w:tcPr>
          <w:p w:rsidR="00674731" w:rsidRPr="00DF22D8" w:rsidRDefault="00F551A7" w:rsidP="00F551A7">
            <w:pPr>
              <w:pStyle w:val="cuatexto"/>
              <w:ind w:right="-28"/>
              <w:jc w:val="right"/>
              <w:rPr>
                <w:rFonts w:ascii="Helvetica LT Std" w:hAnsi="Helvetica LT Std"/>
                <w:b/>
                <w:sz w:val="16"/>
                <w:szCs w:val="16"/>
              </w:rPr>
            </w:pPr>
            <w:r w:rsidRPr="00DF22D8">
              <w:rPr>
                <w:rFonts w:ascii="Helvetica LT Std" w:hAnsi="Helvetica LT Std"/>
                <w:b/>
                <w:sz w:val="16"/>
                <w:szCs w:val="16"/>
              </w:rPr>
              <w:t>26.802</w:t>
            </w:r>
          </w:p>
        </w:tc>
      </w:tr>
      <w:tr w:rsidR="00674731" w:rsidRPr="00DF22D8" w:rsidTr="00674731">
        <w:trPr>
          <w:trHeight w:val="227"/>
          <w:jc w:val="center"/>
        </w:trPr>
        <w:tc>
          <w:tcPr>
            <w:tcW w:w="5736" w:type="dxa"/>
            <w:gridSpan w:val="2"/>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jc w:val="left"/>
              <w:rPr>
                <w:rFonts w:ascii="Helvetica LT Std" w:hAnsi="Helvetica LT Std"/>
                <w:b/>
                <w:sz w:val="16"/>
                <w:szCs w:val="16"/>
              </w:rPr>
            </w:pPr>
            <w:r w:rsidRPr="00DF22D8">
              <w:rPr>
                <w:rFonts w:ascii="Helvetica LT Std" w:hAnsi="Helvetica LT Std"/>
                <w:b/>
                <w:sz w:val="16"/>
                <w:szCs w:val="16"/>
              </w:rPr>
              <w:t>Zerga aurreko emaitza</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b/>
                <w:sz w:val="16"/>
                <w:szCs w:val="16"/>
              </w:rPr>
            </w:pPr>
            <w:r w:rsidRPr="00DF22D8">
              <w:rPr>
                <w:rFonts w:ascii="Helvetica LT Std" w:hAnsi="Helvetica LT Std"/>
                <w:b/>
                <w:sz w:val="16"/>
                <w:szCs w:val="16"/>
              </w:rPr>
              <w:t>3.390.043</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b/>
                <w:sz w:val="16"/>
                <w:szCs w:val="16"/>
              </w:rPr>
            </w:pPr>
            <w:r w:rsidRPr="00DF22D8">
              <w:rPr>
                <w:rFonts w:ascii="Helvetica LT Std" w:hAnsi="Helvetica LT Std"/>
                <w:b/>
                <w:sz w:val="16"/>
                <w:szCs w:val="16"/>
              </w:rPr>
              <w:t>5.392.385</w:t>
            </w:r>
          </w:p>
        </w:tc>
        <w:tc>
          <w:tcPr>
            <w:tcW w:w="1188" w:type="dxa"/>
            <w:tcBorders>
              <w:top w:val="single" w:sz="4" w:space="0" w:color="auto"/>
              <w:left w:val="single" w:sz="4" w:space="0" w:color="auto"/>
              <w:bottom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b/>
                <w:sz w:val="16"/>
                <w:szCs w:val="16"/>
              </w:rPr>
            </w:pPr>
            <w:r w:rsidRPr="00DF22D8">
              <w:rPr>
                <w:rFonts w:ascii="Helvetica LT Std" w:hAnsi="Helvetica LT Std"/>
                <w:b/>
                <w:sz w:val="16"/>
                <w:szCs w:val="16"/>
              </w:rPr>
              <w:t>-1.899.087</w:t>
            </w:r>
          </w:p>
        </w:tc>
      </w:tr>
      <w:tr w:rsidR="00674731" w:rsidRPr="00DF22D8" w:rsidTr="00674731">
        <w:trPr>
          <w:trHeight w:val="227"/>
          <w:jc w:val="center"/>
        </w:trPr>
        <w:tc>
          <w:tcPr>
            <w:tcW w:w="5736" w:type="dxa"/>
            <w:gridSpan w:val="2"/>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jc w:val="left"/>
              <w:rPr>
                <w:rFonts w:ascii="Helvetica LT Std" w:hAnsi="Helvetica LT Std"/>
                <w:sz w:val="16"/>
                <w:szCs w:val="16"/>
              </w:rPr>
            </w:pPr>
            <w:r w:rsidRPr="00DF22D8">
              <w:rPr>
                <w:rFonts w:ascii="Helvetica LT Std" w:hAnsi="Helvetica LT Std"/>
                <w:sz w:val="16"/>
                <w:szCs w:val="16"/>
              </w:rPr>
              <w:t>Mozkinen gaineko zerga</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sz w:val="16"/>
                <w:szCs w:val="16"/>
              </w:rPr>
            </w:pPr>
            <w:r w:rsidRPr="00DF22D8">
              <w:rPr>
                <w:rFonts w:ascii="Helvetica LT Std" w:hAnsi="Helvetica LT Std"/>
                <w:sz w:val="16"/>
                <w:szCs w:val="16"/>
              </w:rPr>
              <w:t>-176.800</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sz w:val="16"/>
                <w:szCs w:val="16"/>
              </w:rPr>
            </w:pPr>
            <w:r w:rsidRPr="00DF22D8">
              <w:rPr>
                <w:rFonts w:ascii="Helvetica LT Std" w:hAnsi="Helvetica LT Std"/>
                <w:sz w:val="16"/>
                <w:szCs w:val="16"/>
              </w:rPr>
              <w:t>-186.010</w:t>
            </w:r>
          </w:p>
        </w:tc>
        <w:tc>
          <w:tcPr>
            <w:tcW w:w="1188" w:type="dxa"/>
            <w:tcBorders>
              <w:top w:val="single" w:sz="4" w:space="0" w:color="auto"/>
              <w:left w:val="single" w:sz="4" w:space="0" w:color="auto"/>
              <w:bottom w:val="single" w:sz="4" w:space="0" w:color="auto"/>
              <w:right w:val="single" w:sz="4" w:space="0" w:color="auto"/>
            </w:tcBorders>
          </w:tcPr>
          <w:p w:rsidR="00674731" w:rsidRPr="00DF22D8" w:rsidRDefault="00F551A7" w:rsidP="00F550C1">
            <w:pPr>
              <w:pStyle w:val="cuatexto"/>
              <w:ind w:right="-28"/>
              <w:jc w:val="right"/>
              <w:rPr>
                <w:rFonts w:ascii="Helvetica LT Std" w:hAnsi="Helvetica LT Std"/>
                <w:sz w:val="16"/>
                <w:szCs w:val="16"/>
              </w:rPr>
            </w:pPr>
            <w:r w:rsidRPr="00DF22D8">
              <w:rPr>
                <w:rFonts w:ascii="Helvetica LT Std" w:hAnsi="Helvetica LT Std"/>
                <w:sz w:val="16"/>
                <w:szCs w:val="16"/>
              </w:rPr>
              <w:t>-159.922</w:t>
            </w:r>
          </w:p>
        </w:tc>
      </w:tr>
      <w:tr w:rsidR="00674731" w:rsidRPr="00DF22D8" w:rsidTr="00674731">
        <w:trPr>
          <w:trHeight w:val="227"/>
          <w:jc w:val="center"/>
        </w:trPr>
        <w:tc>
          <w:tcPr>
            <w:tcW w:w="5736" w:type="dxa"/>
            <w:gridSpan w:val="2"/>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jc w:val="left"/>
              <w:rPr>
                <w:rFonts w:ascii="Helvetica LT Std" w:hAnsi="Helvetica LT Std"/>
                <w:b/>
                <w:sz w:val="16"/>
                <w:szCs w:val="16"/>
              </w:rPr>
            </w:pPr>
            <w:r w:rsidRPr="00DF22D8">
              <w:rPr>
                <w:rFonts w:ascii="Helvetica LT Std" w:hAnsi="Helvetica LT Std"/>
                <w:b/>
                <w:sz w:val="16"/>
                <w:szCs w:val="16"/>
              </w:rPr>
              <w:t>Eragiketa jarraituetatik eratorritako ekitaldi-emaitza</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ind w:left="-56" w:right="-56"/>
              <w:jc w:val="right"/>
              <w:rPr>
                <w:rFonts w:ascii="Helvetica LT Std" w:hAnsi="Helvetica LT Std"/>
                <w:b/>
                <w:sz w:val="16"/>
                <w:szCs w:val="16"/>
              </w:rPr>
            </w:pPr>
            <w:r w:rsidRPr="00DF22D8">
              <w:rPr>
                <w:rFonts w:ascii="Helvetica LT Std" w:hAnsi="Helvetica LT Std"/>
                <w:b/>
                <w:sz w:val="16"/>
                <w:szCs w:val="16"/>
              </w:rPr>
              <w:t>3.213.243</w:t>
            </w:r>
          </w:p>
        </w:tc>
        <w:tc>
          <w:tcPr>
            <w:tcW w:w="1188" w:type="dxa"/>
            <w:tcBorders>
              <w:top w:val="single" w:sz="4" w:space="0" w:color="auto"/>
              <w:left w:val="single" w:sz="4" w:space="0" w:color="auto"/>
              <w:bottom w:val="single" w:sz="4" w:space="0" w:color="auto"/>
              <w:right w:val="single" w:sz="4" w:space="0" w:color="auto"/>
            </w:tcBorders>
            <w:vAlign w:val="center"/>
          </w:tcPr>
          <w:p w:rsidR="00674731" w:rsidRPr="00DF22D8" w:rsidRDefault="00674731" w:rsidP="00F550C1">
            <w:pPr>
              <w:pStyle w:val="cuatexto"/>
              <w:ind w:right="-28"/>
              <w:jc w:val="right"/>
              <w:rPr>
                <w:rFonts w:ascii="Helvetica LT Std" w:hAnsi="Helvetica LT Std"/>
                <w:b/>
                <w:sz w:val="16"/>
                <w:szCs w:val="16"/>
              </w:rPr>
            </w:pPr>
            <w:r w:rsidRPr="00DF22D8">
              <w:rPr>
                <w:rFonts w:ascii="Helvetica LT Std" w:hAnsi="Helvetica LT Std"/>
                <w:b/>
                <w:sz w:val="16"/>
                <w:szCs w:val="16"/>
              </w:rPr>
              <w:t>5.206.375</w:t>
            </w:r>
          </w:p>
        </w:tc>
        <w:tc>
          <w:tcPr>
            <w:tcW w:w="1188" w:type="dxa"/>
            <w:tcBorders>
              <w:top w:val="single" w:sz="4" w:space="0" w:color="auto"/>
              <w:left w:val="single" w:sz="4" w:space="0" w:color="auto"/>
              <w:bottom w:val="single" w:sz="4" w:space="0" w:color="auto"/>
              <w:right w:val="single" w:sz="4" w:space="0" w:color="auto"/>
            </w:tcBorders>
          </w:tcPr>
          <w:p w:rsidR="00674731" w:rsidRPr="00DF22D8" w:rsidRDefault="00F551A7" w:rsidP="00F551A7">
            <w:pPr>
              <w:pStyle w:val="cuatexto"/>
              <w:ind w:right="-28"/>
              <w:jc w:val="right"/>
              <w:rPr>
                <w:rFonts w:ascii="Helvetica LT Std" w:hAnsi="Helvetica LT Std"/>
                <w:b/>
                <w:sz w:val="16"/>
                <w:szCs w:val="16"/>
              </w:rPr>
            </w:pPr>
            <w:r w:rsidRPr="00DF22D8">
              <w:rPr>
                <w:rFonts w:ascii="Helvetica LT Std" w:hAnsi="Helvetica LT Std"/>
                <w:b/>
                <w:sz w:val="16"/>
                <w:szCs w:val="16"/>
              </w:rPr>
              <w:t>-2.059.009</w:t>
            </w:r>
          </w:p>
        </w:tc>
      </w:tr>
      <w:tr w:rsidR="00674731" w:rsidRPr="00DF22D8" w:rsidTr="00674731">
        <w:trPr>
          <w:trHeight w:val="284"/>
          <w:jc w:val="center"/>
        </w:trPr>
        <w:tc>
          <w:tcPr>
            <w:tcW w:w="5736" w:type="dxa"/>
            <w:gridSpan w:val="2"/>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Pr="00DF22D8" w:rsidRDefault="00674731" w:rsidP="00F550C1">
            <w:pPr>
              <w:pStyle w:val="cuadroCabe"/>
              <w:ind w:left="-65"/>
              <w:jc w:val="left"/>
              <w:rPr>
                <w:rFonts w:ascii="Helvetica LT Std" w:hAnsi="Helvetica LT Std" w:cs="Arial"/>
                <w:sz w:val="16"/>
                <w:szCs w:val="16"/>
              </w:rPr>
            </w:pPr>
            <w:r w:rsidRPr="00DF22D8">
              <w:rPr>
                <w:rFonts w:ascii="Helvetica LT Std" w:hAnsi="Helvetica LT Std"/>
                <w:sz w:val="16"/>
                <w:szCs w:val="16"/>
              </w:rPr>
              <w:t>Ekitaldiko emaitza</w:t>
            </w: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Pr="00DF22D8" w:rsidRDefault="00674731" w:rsidP="00F550C1">
            <w:pPr>
              <w:pStyle w:val="cuadroCabe"/>
              <w:ind w:left="-56" w:right="-56"/>
              <w:jc w:val="right"/>
              <w:rPr>
                <w:rFonts w:ascii="Helvetica LT Std" w:hAnsi="Helvetica LT Std"/>
                <w:b/>
                <w:sz w:val="16"/>
                <w:szCs w:val="16"/>
              </w:rPr>
            </w:pPr>
            <w:r w:rsidRPr="00DF22D8">
              <w:rPr>
                <w:rFonts w:ascii="Helvetica LT Std" w:hAnsi="Helvetica LT Std"/>
                <w:b/>
                <w:sz w:val="16"/>
                <w:szCs w:val="16"/>
              </w:rPr>
              <w:t>3.213.243</w:t>
            </w: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tcPr>
          <w:p w:rsidR="00674731" w:rsidRPr="00DF22D8" w:rsidRDefault="00674731" w:rsidP="00F550C1">
            <w:pPr>
              <w:pStyle w:val="cuadroCabe"/>
              <w:ind w:right="-28"/>
              <w:jc w:val="right"/>
              <w:rPr>
                <w:rFonts w:ascii="Helvetica LT Std" w:hAnsi="Helvetica LT Std"/>
                <w:b/>
                <w:sz w:val="16"/>
                <w:szCs w:val="16"/>
              </w:rPr>
            </w:pPr>
            <w:r w:rsidRPr="00DF22D8">
              <w:rPr>
                <w:rFonts w:ascii="Helvetica LT Std" w:hAnsi="Helvetica LT Std"/>
                <w:b/>
                <w:sz w:val="16"/>
                <w:szCs w:val="16"/>
              </w:rPr>
              <w:t>5.206.375</w:t>
            </w:r>
          </w:p>
        </w:tc>
        <w:tc>
          <w:tcPr>
            <w:tcW w:w="1188" w:type="dxa"/>
            <w:tcBorders>
              <w:top w:val="single" w:sz="4" w:space="0" w:color="auto"/>
              <w:left w:val="single" w:sz="4" w:space="0" w:color="auto"/>
              <w:bottom w:val="single" w:sz="4" w:space="0" w:color="auto"/>
              <w:right w:val="single" w:sz="4" w:space="0" w:color="auto"/>
            </w:tcBorders>
            <w:shd w:val="clear" w:color="auto" w:fill="FABF8F" w:themeFill="accent6" w:themeFillTint="99"/>
          </w:tcPr>
          <w:p w:rsidR="00674731" w:rsidRPr="00DF22D8" w:rsidRDefault="00F551A7" w:rsidP="00F550C1">
            <w:pPr>
              <w:pStyle w:val="cuadroCabe"/>
              <w:ind w:right="-28"/>
              <w:jc w:val="right"/>
              <w:rPr>
                <w:rFonts w:ascii="Helvetica LT Std" w:hAnsi="Helvetica LT Std"/>
                <w:b/>
                <w:sz w:val="16"/>
                <w:szCs w:val="16"/>
              </w:rPr>
            </w:pPr>
            <w:r w:rsidRPr="00DF22D8">
              <w:rPr>
                <w:rFonts w:ascii="Helvetica LT Std" w:hAnsi="Helvetica LT Std"/>
                <w:b/>
                <w:sz w:val="16"/>
                <w:szCs w:val="16"/>
              </w:rPr>
              <w:t>-2.059.009</w:t>
            </w:r>
          </w:p>
        </w:tc>
      </w:tr>
    </w:tbl>
    <w:p w:rsidR="002E7FE6" w:rsidRPr="008F2D74" w:rsidRDefault="002E7FE6" w:rsidP="00C05FDE">
      <w:pPr>
        <w:pStyle w:val="texto"/>
        <w:tabs>
          <w:tab w:val="clear" w:pos="2835"/>
          <w:tab w:val="clear" w:pos="3969"/>
          <w:tab w:val="clear" w:pos="5103"/>
          <w:tab w:val="clear" w:pos="6237"/>
          <w:tab w:val="clear" w:pos="7371"/>
        </w:tabs>
        <w:jc w:val="center"/>
        <w:rPr>
          <w:rFonts w:ascii="Helvetica LT Std" w:hAnsi="Helvetica LT Std"/>
          <w:sz w:val="19"/>
          <w:szCs w:val="19"/>
        </w:rPr>
        <w:sectPr w:rsidR="002E7FE6" w:rsidRPr="008F2D74" w:rsidSect="00674731">
          <w:headerReference w:type="default" r:id="rId55"/>
          <w:footerReference w:type="default" r:id="rId56"/>
          <w:pgSz w:w="11907" w:h="16840" w:code="9"/>
          <w:pgMar w:top="2109" w:right="1559" w:bottom="1644" w:left="1559" w:header="369" w:footer="136" w:gutter="0"/>
          <w:cols w:space="720"/>
          <w:docGrid w:linePitch="360"/>
        </w:sectPr>
      </w:pPr>
    </w:p>
    <w:p w:rsidR="002E7FE6" w:rsidRPr="008F2D74" w:rsidRDefault="002E7FE6" w:rsidP="002E7FE6">
      <w:pPr>
        <w:pStyle w:val="atitulo2"/>
        <w:rPr>
          <w:szCs w:val="19"/>
        </w:rPr>
      </w:pPr>
      <w:bookmarkStart w:id="140" w:name="_Toc424728048"/>
      <w:bookmarkStart w:id="141" w:name="_Toc440443226"/>
      <w:r w:rsidRPr="008F2D74">
        <w:rPr>
          <w:szCs w:val="19"/>
        </w:rPr>
        <w:lastRenderedPageBreak/>
        <w:t>2. eranskina Iruñerriko Zerbitzuak, SAren organigrama</w:t>
      </w:r>
      <w:bookmarkEnd w:id="140"/>
      <w:bookmarkEnd w:id="141"/>
    </w:p>
    <w:p w:rsidR="008F39AD" w:rsidRDefault="008F39AD" w:rsidP="002E7FE6">
      <w:pPr>
        <w:pStyle w:val="atitulo3"/>
        <w:rPr>
          <w:i/>
          <w:color w:val="auto"/>
          <w:szCs w:val="19"/>
        </w:rPr>
      </w:pPr>
    </w:p>
    <w:p w:rsidR="002E7FE6" w:rsidRPr="008F2D74" w:rsidRDefault="002E7FE6"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93568" behindDoc="0" locked="0" layoutInCell="1" allowOverlap="1" wp14:anchorId="700672C9" wp14:editId="426E8E9E">
                <wp:simplePos x="0" y="0"/>
                <wp:positionH relativeFrom="column">
                  <wp:align>center</wp:align>
                </wp:positionH>
                <wp:positionV relativeFrom="paragraph">
                  <wp:posOffset>0</wp:posOffset>
                </wp:positionV>
                <wp:extent cx="1539240" cy="617220"/>
                <wp:effectExtent l="0" t="0" r="22860" b="1143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617220"/>
                        </a:xfrm>
                        <a:prstGeom prst="rect">
                          <a:avLst/>
                        </a:prstGeom>
                        <a:solidFill>
                          <a:srgbClr val="FFFFFF"/>
                        </a:solidFill>
                        <a:ln w="9525">
                          <a:solidFill>
                            <a:srgbClr val="000000"/>
                          </a:solidFill>
                          <a:miter lim="800000"/>
                          <a:headEnd/>
                          <a:tailEnd/>
                        </a:ln>
                      </wps:spPr>
                      <wps:txbx>
                        <w:txbxContent>
                          <w:p w:rsidR="00D549B0" w:rsidRPr="006849F6" w:rsidRDefault="00D549B0" w:rsidP="002E7FE6">
                            <w:pPr>
                              <w:jc w:val="left"/>
                              <w:rPr>
                                <w:sz w:val="4"/>
                                <w:szCs w:val="4"/>
                              </w:rPr>
                            </w:pPr>
                          </w:p>
                          <w:p w:rsidR="00D549B0" w:rsidRPr="00B441F1" w:rsidRDefault="00D549B0" w:rsidP="00DF22D8">
                            <w:pPr>
                              <w:spacing w:after="40"/>
                              <w:ind w:firstLine="0"/>
                              <w:jc w:val="center"/>
                              <w:rPr>
                                <w:rFonts w:ascii="Arial" w:hAnsi="Arial" w:cs="Arial"/>
                                <w:sz w:val="18"/>
                                <w:szCs w:val="18"/>
                              </w:rPr>
                            </w:pPr>
                            <w:r>
                              <w:rPr>
                                <w:rFonts w:ascii="Arial" w:hAnsi="Arial"/>
                                <w:sz w:val="17"/>
                              </w:rPr>
                              <w:t>ZUZENDARI</w:t>
                            </w:r>
                            <w:r>
                              <w:rPr>
                                <w:rFonts w:ascii="Arial" w:hAnsi="Arial"/>
                                <w:sz w:val="17"/>
                              </w:rPr>
                              <w:br/>
                              <w:t>KUDEATZAILEA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Cuadro de texto 2" o:spid="_x0000_s1027" type="#_x0000_t202" style="position:absolute;left:0;text-align:left;margin-left:0;margin-top:0;width:121.2pt;height:48.6pt;z-index:25169356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">
                <v:textbox>
                  <w:txbxContent>
                    <w:p w:rsidR="00D549B0" w:rsidRPr="006849F6" w:rsidRDefault="00D549B0" w:rsidP="002E7FE6">
                      <w:pPr>
                        <w:jc w:val="left"/>
                        <w:rPr>
                          <w:sz w:val="4"/>
                          <w:szCs w:val="4"/>
                        </w:rPr>
                      </w:pPr>
                    </w:p>
                    <w:p w:rsidR="00D549B0" w:rsidRPr="00B441F1" w:rsidRDefault="00D549B0" w:rsidP="00DF22D8">
                      <w:pPr>
                        <w:spacing w:after="40"/>
                        <w:ind w:firstLine="0"/>
                        <w:jc w:val="center"/>
                        <w:rPr>
                          <w:rFonts w:ascii="Arial" w:hAnsi="Arial" w:cs="Arial"/>
                          <w:sz w:val="18"/>
                          <w:szCs w:val="18"/>
                        </w:rPr>
                      </w:pPr>
                      <w:r>
                        <w:rPr>
                          <w:rFonts w:ascii="Arial" w:hAnsi="Arial"/>
                          <w:sz w:val="17"/>
                        </w:rPr>
                        <w:t>ZUZENDARI</w:t>
                      </w:r>
                      <w:r>
                        <w:rPr>
                          <w:rFonts w:ascii="Arial" w:hAnsi="Arial"/>
                          <w:sz w:val="17"/>
                        </w:rPr>
                        <w:br/>
                        <w:t>KUDEATZAILEA</w:t>
                      </w:r>
                    </w:p>
                  </w:txbxContent>
                </v:textbox>
              </v:shape>
            </w:pict>
          </mc:Fallback>
        </mc:AlternateContent>
      </w:r>
    </w:p>
    <w:p w:rsidR="002E7FE6" w:rsidRPr="008F2D74" w:rsidRDefault="002E7FE6"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59776" behindDoc="0" locked="0" layoutInCell="1" allowOverlap="1" wp14:anchorId="26621825" wp14:editId="1C4507A1">
                <wp:simplePos x="0" y="0"/>
                <wp:positionH relativeFrom="column">
                  <wp:posOffset>4130040</wp:posOffset>
                </wp:positionH>
                <wp:positionV relativeFrom="paragraph">
                  <wp:posOffset>161925</wp:posOffset>
                </wp:positionV>
                <wp:extent cx="0" cy="1036320"/>
                <wp:effectExtent l="0" t="0" r="19050" b="11430"/>
                <wp:wrapNone/>
                <wp:docPr id="300" name="300 Conector recto"/>
                <wp:cNvGraphicFramePr/>
                <a:graphic xmlns:a="http://schemas.openxmlformats.org/drawingml/2006/main">
                  <a:graphicData uri="http://schemas.microsoft.com/office/word/2010/wordprocessingShape">
                    <wps:wsp>
                      <wps:cNvCnPr/>
                      <wps:spPr>
                        <a:xfrm>
                          <a:off x="0" y="0"/>
                          <a:ext cx="0" cy="103632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xmlns:o="urn:schemas-microsoft-com:office:office" xmlns:v="urn:schemas-microsoft-com:vml" id="300 Conector recto" o:spid="_x0000_s1026" style="position:absolute;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25.2pt,12.75pt" to="325.2pt,9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" strokecolor="windowText"/>
            </w:pict>
          </mc:Fallback>
        </mc:AlternateContent>
      </w:r>
    </w:p>
    <w:p w:rsidR="002E7FE6" w:rsidRPr="008F2D74" w:rsidRDefault="002E7FE6"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94592" behindDoc="0" locked="0" layoutInCell="1" allowOverlap="1" wp14:anchorId="1F426A35" wp14:editId="51F12801">
                <wp:simplePos x="0" y="0"/>
                <wp:positionH relativeFrom="column">
                  <wp:posOffset>2527396</wp:posOffset>
                </wp:positionH>
                <wp:positionV relativeFrom="paragraph">
                  <wp:posOffset>213707</wp:posOffset>
                </wp:positionV>
                <wp:extent cx="1356360" cy="396816"/>
                <wp:effectExtent l="0" t="0" r="15240" b="22860"/>
                <wp:wrapNone/>
                <wp:docPr id="5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6360" cy="396816"/>
                        </a:xfrm>
                        <a:prstGeom prst="rect">
                          <a:avLst/>
                        </a:prstGeom>
                        <a:solidFill>
                          <a:srgbClr val="FFFFFF"/>
                        </a:solidFill>
                        <a:ln w="9525">
                          <a:solidFill>
                            <a:srgbClr val="000000"/>
                          </a:solidFill>
                          <a:miter lim="800000"/>
                          <a:headEnd/>
                          <a:tailEnd/>
                        </a:ln>
                      </wps:spPr>
                      <wps:txbx>
                        <w:txbxContent>
                          <w:p w:rsidR="00D549B0" w:rsidRPr="00B441F1" w:rsidRDefault="00D549B0" w:rsidP="001D3314">
                            <w:pPr>
                              <w:spacing w:before="80" w:after="0"/>
                              <w:ind w:firstLine="0"/>
                              <w:jc w:val="center"/>
                              <w:rPr>
                                <w:rFonts w:ascii="Arial Narrow" w:hAnsi="Arial Narrow"/>
                                <w:sz w:val="16"/>
                                <w:szCs w:val="16"/>
                              </w:rPr>
                            </w:pPr>
                            <w:r>
                              <w:rPr>
                                <w:rFonts w:ascii="Arial Narrow" w:hAnsi="Arial Narrow"/>
                                <w:sz w:val="16"/>
                              </w:rPr>
                              <w:t>ZUZENDARITZAKO</w:t>
                            </w:r>
                            <w:r>
                              <w:rPr>
                                <w:rFonts w:ascii="Arial Narrow" w:hAnsi="Arial Narrow"/>
                                <w:sz w:val="16"/>
                              </w:rPr>
                              <w:br/>
                              <w:t>LAGUNTZAILEA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99pt;margin-top:16.85pt;width:106.8pt;height:31.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">
                <v:textbox>
                  <w:txbxContent>
                    <w:p w:rsidR="00D549B0" w:rsidRPr="00B441F1" w:rsidRDefault="00D549B0" w:rsidP="001D3314">
                      <w:pPr>
                        <w:spacing w:before="80" w:after="0"/>
                        <w:ind w:firstLine="0"/>
                        <w:jc w:val="center"/>
                        <w:rPr>
                          <w:rFonts w:ascii="Arial Narrow" w:hAnsi="Arial Narrow"/>
                          <w:sz w:val="16"/>
                          <w:szCs w:val="16"/>
                        </w:rPr>
                      </w:pPr>
                      <w:r>
                        <w:rPr>
                          <w:rFonts w:ascii="Arial Narrow" w:hAnsi="Arial Narrow"/>
                          <w:sz w:val="16"/>
                        </w:rPr>
                        <w:t>ZUZENDARITZAKO</w:t>
                      </w:r>
                      <w:r>
                        <w:rPr>
                          <w:rFonts w:ascii="Arial Narrow" w:hAnsi="Arial Narrow"/>
                          <w:sz w:val="16"/>
                        </w:rPr>
                        <w:br/>
                        <w:t>LAGUNTZAILEA</w:t>
                      </w:r>
                    </w:p>
                  </w:txbxContent>
                </v:textbox>
              </v:shape>
            </w:pict>
          </mc:Fallback>
        </mc:AlternateContent>
      </w:r>
    </w:p>
    <w:p w:rsidR="002E7FE6" w:rsidRPr="008F2D74" w:rsidRDefault="002E7FE6"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60800" behindDoc="0" locked="0" layoutInCell="1" allowOverlap="1" wp14:anchorId="2B988369" wp14:editId="14F60CD8">
                <wp:simplePos x="0" y="0"/>
                <wp:positionH relativeFrom="column">
                  <wp:posOffset>3840480</wp:posOffset>
                </wp:positionH>
                <wp:positionV relativeFrom="paragraph">
                  <wp:posOffset>40640</wp:posOffset>
                </wp:positionV>
                <wp:extent cx="304800" cy="0"/>
                <wp:effectExtent l="0" t="0" r="19050" b="19050"/>
                <wp:wrapNone/>
                <wp:docPr id="301" name="301 Conector recto"/>
                <wp:cNvGraphicFramePr/>
                <a:graphic xmlns:a="http://schemas.openxmlformats.org/drawingml/2006/main">
                  <a:graphicData uri="http://schemas.microsoft.com/office/word/2010/wordprocessingShape">
                    <wps:wsp>
                      <wps:cNvCnPr/>
                      <wps:spPr>
                        <a:xfrm>
                          <a:off x="0" y="0"/>
                          <a:ext cx="304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01 Conector recto"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4pt,3.2pt" to="326.4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" strokecolor="windowText"/>
            </w:pict>
          </mc:Fallback>
        </mc:AlternateContent>
      </w:r>
    </w:p>
    <w:p w:rsidR="002E7FE6" w:rsidRPr="008F2D74" w:rsidRDefault="002E7FE6"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70016" behindDoc="0" locked="0" layoutInCell="1" allowOverlap="1" wp14:anchorId="3E5768B3" wp14:editId="3A5877A4">
                <wp:simplePos x="0" y="0"/>
                <wp:positionH relativeFrom="column">
                  <wp:posOffset>8953500</wp:posOffset>
                </wp:positionH>
                <wp:positionV relativeFrom="paragraph">
                  <wp:posOffset>184785</wp:posOffset>
                </wp:positionV>
                <wp:extent cx="0" cy="205740"/>
                <wp:effectExtent l="0" t="0" r="19050" b="22860"/>
                <wp:wrapNone/>
                <wp:docPr id="311" name="311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11 Conector recto"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5pt,14.55pt" to="70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68992" behindDoc="0" locked="0" layoutInCell="1" allowOverlap="1" wp14:anchorId="6EF29588" wp14:editId="6B5F8321">
                <wp:simplePos x="0" y="0"/>
                <wp:positionH relativeFrom="column">
                  <wp:posOffset>7589520</wp:posOffset>
                </wp:positionH>
                <wp:positionV relativeFrom="paragraph">
                  <wp:posOffset>207645</wp:posOffset>
                </wp:positionV>
                <wp:extent cx="0" cy="205740"/>
                <wp:effectExtent l="0" t="0" r="19050" b="22860"/>
                <wp:wrapNone/>
                <wp:docPr id="310" name="310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10 Conector recto"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7.6pt,16.35pt" to="597.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67968" behindDoc="0" locked="0" layoutInCell="1" allowOverlap="1" wp14:anchorId="4A368B97" wp14:editId="2995EA69">
                <wp:simplePos x="0" y="0"/>
                <wp:positionH relativeFrom="column">
                  <wp:posOffset>6355080</wp:posOffset>
                </wp:positionH>
                <wp:positionV relativeFrom="paragraph">
                  <wp:posOffset>192405</wp:posOffset>
                </wp:positionV>
                <wp:extent cx="0" cy="205740"/>
                <wp:effectExtent l="0" t="0" r="19050" b="22860"/>
                <wp:wrapNone/>
                <wp:docPr id="309" name="309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09 Conector recto"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0.4pt,15.15pt" to="500.4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66944" behindDoc="0" locked="0" layoutInCell="1" allowOverlap="1" wp14:anchorId="774E8DB7" wp14:editId="1B9FA1F0">
                <wp:simplePos x="0" y="0"/>
                <wp:positionH relativeFrom="column">
                  <wp:posOffset>5052060</wp:posOffset>
                </wp:positionH>
                <wp:positionV relativeFrom="paragraph">
                  <wp:posOffset>184785</wp:posOffset>
                </wp:positionV>
                <wp:extent cx="0" cy="205740"/>
                <wp:effectExtent l="0" t="0" r="19050" b="22860"/>
                <wp:wrapNone/>
                <wp:docPr id="308" name="308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08 Conector recto"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8pt,14.55pt" to="397.8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65920" behindDoc="0" locked="0" layoutInCell="1" allowOverlap="1" wp14:anchorId="561442C9" wp14:editId="6253079D">
                <wp:simplePos x="0" y="0"/>
                <wp:positionH relativeFrom="column">
                  <wp:posOffset>3756660</wp:posOffset>
                </wp:positionH>
                <wp:positionV relativeFrom="paragraph">
                  <wp:posOffset>192405</wp:posOffset>
                </wp:positionV>
                <wp:extent cx="0" cy="205740"/>
                <wp:effectExtent l="0" t="0" r="19050" b="22860"/>
                <wp:wrapNone/>
                <wp:docPr id="306" name="306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06 Conector recto"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8pt,15.15pt" to="295.8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64896" behindDoc="0" locked="0" layoutInCell="1" allowOverlap="1" wp14:anchorId="2657EFC6" wp14:editId="16963B53">
                <wp:simplePos x="0" y="0"/>
                <wp:positionH relativeFrom="column">
                  <wp:posOffset>2476500</wp:posOffset>
                </wp:positionH>
                <wp:positionV relativeFrom="paragraph">
                  <wp:posOffset>207645</wp:posOffset>
                </wp:positionV>
                <wp:extent cx="0" cy="205740"/>
                <wp:effectExtent l="0" t="0" r="19050" b="22860"/>
                <wp:wrapNone/>
                <wp:docPr id="305" name="305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05 Conector recto"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6.35pt" to="195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63872" behindDoc="0" locked="0" layoutInCell="1" allowOverlap="1" wp14:anchorId="1C6EA211" wp14:editId="5B4C2185">
                <wp:simplePos x="0" y="0"/>
                <wp:positionH relativeFrom="column">
                  <wp:posOffset>1158240</wp:posOffset>
                </wp:positionH>
                <wp:positionV relativeFrom="paragraph">
                  <wp:posOffset>207645</wp:posOffset>
                </wp:positionV>
                <wp:extent cx="0" cy="205740"/>
                <wp:effectExtent l="0" t="0" r="19050" b="22860"/>
                <wp:wrapNone/>
                <wp:docPr id="304" name="304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04 Conector recto"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16.35pt" to="91.2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62848" behindDoc="0" locked="0" layoutInCell="1" allowOverlap="1" wp14:anchorId="12AEBFC4" wp14:editId="54FF6A83">
                <wp:simplePos x="0" y="0"/>
                <wp:positionH relativeFrom="column">
                  <wp:posOffset>-160020</wp:posOffset>
                </wp:positionH>
                <wp:positionV relativeFrom="paragraph">
                  <wp:posOffset>207645</wp:posOffset>
                </wp:positionV>
                <wp:extent cx="0" cy="205740"/>
                <wp:effectExtent l="0" t="0" r="19050" b="22860"/>
                <wp:wrapNone/>
                <wp:docPr id="303" name="303 Conector recto"/>
                <wp:cNvGraphicFramePr/>
                <a:graphic xmlns:a="http://schemas.openxmlformats.org/drawingml/2006/main">
                  <a:graphicData uri="http://schemas.microsoft.com/office/word/2010/wordprocessingShape">
                    <wps:wsp>
                      <wps:cNvCnPr/>
                      <wps:spPr>
                        <a:xfrm>
                          <a:off x="0" y="0"/>
                          <a:ext cx="0" cy="2057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03 Conector recto"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pt,16.35pt" to="-12.6pt,3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61824" behindDoc="0" locked="0" layoutInCell="1" allowOverlap="1" wp14:anchorId="65A61926" wp14:editId="301FC6C9">
                <wp:simplePos x="0" y="0"/>
                <wp:positionH relativeFrom="column">
                  <wp:posOffset>-152400</wp:posOffset>
                </wp:positionH>
                <wp:positionV relativeFrom="paragraph">
                  <wp:posOffset>193675</wp:posOffset>
                </wp:positionV>
                <wp:extent cx="9105900" cy="13970"/>
                <wp:effectExtent l="0" t="0" r="19050" b="24130"/>
                <wp:wrapNone/>
                <wp:docPr id="302" name="302 Conector recto"/>
                <wp:cNvGraphicFramePr/>
                <a:graphic xmlns:a="http://schemas.openxmlformats.org/drawingml/2006/main">
                  <a:graphicData uri="http://schemas.microsoft.com/office/word/2010/wordprocessingShape">
                    <wps:wsp>
                      <wps:cNvCnPr/>
                      <wps:spPr>
                        <a:xfrm flipV="1">
                          <a:off x="0" y="0"/>
                          <a:ext cx="9105900" cy="1397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02 Conector recto"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15.25pt" to="70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707904" behindDoc="0" locked="0" layoutInCell="1" allowOverlap="1" wp14:anchorId="4E19C9C9" wp14:editId="4E5F09C6">
                <wp:simplePos x="0" y="0"/>
                <wp:positionH relativeFrom="column">
                  <wp:posOffset>5829300</wp:posOffset>
                </wp:positionH>
                <wp:positionV relativeFrom="paragraph">
                  <wp:posOffset>329565</wp:posOffset>
                </wp:positionV>
                <wp:extent cx="1082040" cy="586105"/>
                <wp:effectExtent l="0" t="0" r="22860" b="23495"/>
                <wp:wrapNone/>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D549B0" w:rsidRPr="00B57E07" w:rsidRDefault="00D549B0" w:rsidP="007E379E">
                            <w:pPr>
                              <w:spacing w:before="180" w:after="0"/>
                              <w:ind w:firstLine="0"/>
                              <w:jc w:val="center"/>
                              <w:rPr>
                                <w:rFonts w:ascii="Arial Narrow" w:hAnsi="Arial Narrow"/>
                                <w:sz w:val="14"/>
                                <w:szCs w:val="14"/>
                              </w:rPr>
                            </w:pPr>
                            <w:r>
                              <w:rPr>
                                <w:rFonts w:ascii="Arial Narrow" w:hAnsi="Arial Narrow"/>
                                <w:sz w:val="14"/>
                              </w:rPr>
                              <w:t>BALIABIDEEN ARLOA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59pt;margin-top:25.95pt;width:85.2pt;height:46.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">
                <v:textbox>
                  <w:txbxContent>
                    <w:p w:rsidR="00D549B0" w:rsidRPr="00B57E07" w:rsidRDefault="00D549B0" w:rsidP="007E379E">
                      <w:pPr>
                        <w:spacing w:before="180" w:after="0"/>
                        <w:ind w:firstLine="0"/>
                        <w:jc w:val="center"/>
                        <w:rPr>
                          <w:rFonts w:ascii="Arial Narrow" w:hAnsi="Arial Narrow"/>
                          <w:sz w:val="14"/>
                          <w:szCs w:val="14"/>
                        </w:rPr>
                      </w:pPr>
                      <w:r>
                        <w:rPr>
                          <w:rFonts w:ascii="Arial Narrow" w:hAnsi="Arial Narrow"/>
                          <w:sz w:val="14"/>
                        </w:rPr>
                        <w:t>BALIABIDEEN ARLOA</w:t>
                      </w:r>
                    </w:p>
                  </w:txbxContent>
                </v:textbox>
              </v:shape>
            </w:pict>
          </mc:Fallback>
        </mc:AlternateContent>
      </w:r>
      <w:r w:rsidRPr="008F2D74">
        <w:rPr>
          <w:i/>
          <w:noProof/>
          <w:color w:val="auto"/>
          <w:szCs w:val="19"/>
          <w:lang w:val="es-ES" w:eastAsia="es-ES" w:bidi="ar-SA"/>
        </w:rPr>
        <mc:AlternateContent>
          <mc:Choice Requires="wps">
            <w:drawing>
              <wp:anchor distT="0" distB="0" distL="114300" distR="114300" simplePos="0" relativeHeight="251713024" behindDoc="0" locked="0" layoutInCell="1" allowOverlap="1" wp14:anchorId="2F06BE08" wp14:editId="30B50F3A">
                <wp:simplePos x="0" y="0"/>
                <wp:positionH relativeFrom="column">
                  <wp:posOffset>7071360</wp:posOffset>
                </wp:positionH>
                <wp:positionV relativeFrom="paragraph">
                  <wp:posOffset>330835</wp:posOffset>
                </wp:positionV>
                <wp:extent cx="1082040" cy="586105"/>
                <wp:effectExtent l="0" t="0" r="22860" b="23495"/>
                <wp:wrapNone/>
                <wp:docPr id="5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D549B0" w:rsidRPr="00B57E07" w:rsidRDefault="00D549B0" w:rsidP="00A40218">
                            <w:pPr>
                              <w:spacing w:before="180" w:after="0"/>
                              <w:ind w:firstLine="0"/>
                              <w:jc w:val="center"/>
                              <w:rPr>
                                <w:rFonts w:ascii="Arial Narrow" w:hAnsi="Arial Narrow"/>
                                <w:sz w:val="14"/>
                                <w:szCs w:val="14"/>
                              </w:rPr>
                            </w:pPr>
                            <w:r>
                              <w:rPr>
                                <w:rFonts w:ascii="Arial Narrow" w:hAnsi="Arial Narrow"/>
                                <w:sz w:val="14"/>
                              </w:rPr>
                              <w:t>GIZA BALIABIDEEN ARLOA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556.8pt;margin-top:26.05pt;width:85.2pt;height:46.1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">
                <v:textbox>
                  <w:txbxContent>
                    <w:p w:rsidR="00D549B0" w:rsidRPr="00B57E07" w:rsidRDefault="00D549B0" w:rsidP="00A40218">
                      <w:pPr>
                        <w:spacing w:before="180" w:after="0"/>
                        <w:ind w:firstLine="0"/>
                        <w:jc w:val="center"/>
                        <w:rPr>
                          <w:rFonts w:ascii="Arial Narrow" w:hAnsi="Arial Narrow"/>
                          <w:sz w:val="14"/>
                          <w:szCs w:val="14"/>
                        </w:rPr>
                      </w:pPr>
                      <w:r>
                        <w:rPr>
                          <w:rFonts w:ascii="Arial Narrow" w:hAnsi="Arial Narrow"/>
                          <w:sz w:val="14"/>
                        </w:rPr>
                        <w:t>GIZA BALIABIDEEN ARLOA</w:t>
                      </w:r>
                    </w:p>
                  </w:txbxContent>
                </v:textbox>
              </v:shape>
            </w:pict>
          </mc:Fallback>
        </mc:AlternateContent>
      </w:r>
      <w:r w:rsidRPr="008F2D74">
        <w:rPr>
          <w:i/>
          <w:noProof/>
          <w:color w:val="auto"/>
          <w:szCs w:val="19"/>
          <w:lang w:val="es-ES" w:eastAsia="es-ES" w:bidi="ar-SA"/>
        </w:rPr>
        <mc:AlternateContent>
          <mc:Choice Requires="wps">
            <w:drawing>
              <wp:anchor distT="0" distB="0" distL="114300" distR="114300" simplePos="0" relativeHeight="251715072" behindDoc="0" locked="0" layoutInCell="1" allowOverlap="1" wp14:anchorId="2D15E123" wp14:editId="3B6AD6FA">
                <wp:simplePos x="0" y="0"/>
                <wp:positionH relativeFrom="column">
                  <wp:posOffset>8328660</wp:posOffset>
                </wp:positionH>
                <wp:positionV relativeFrom="paragraph">
                  <wp:posOffset>330835</wp:posOffset>
                </wp:positionV>
                <wp:extent cx="1082040" cy="586105"/>
                <wp:effectExtent l="0" t="0" r="22860" b="23495"/>
                <wp:wrapNone/>
                <wp:docPr id="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D549B0" w:rsidRPr="00B57E07" w:rsidRDefault="00D549B0" w:rsidP="002E7FE6">
                            <w:pPr>
                              <w:spacing w:before="60" w:after="0"/>
                              <w:ind w:firstLine="0"/>
                              <w:jc w:val="center"/>
                              <w:rPr>
                                <w:rFonts w:ascii="Arial Narrow" w:hAnsi="Arial Narrow"/>
                                <w:sz w:val="14"/>
                                <w:szCs w:val="14"/>
                              </w:rPr>
                            </w:pPr>
                            <w:r>
                              <w:rPr>
                                <w:rFonts w:ascii="Arial Narrow" w:hAnsi="Arial Narrow"/>
                                <w:sz w:val="14"/>
                              </w:rPr>
                              <w:t>ANTOLAKETAREN ETA INFORMAZIO SISTEMEN ARLOA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55.8pt;margin-top:26.05pt;width:85.2pt;height:46.1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">
                <v:textbox>
                  <w:txbxContent>
                    <w:p w:rsidR="00D549B0" w:rsidRPr="00B57E07" w:rsidRDefault="00D549B0" w:rsidP="002E7FE6">
                      <w:pPr>
                        <w:spacing w:before="60" w:after="0"/>
                        <w:ind w:firstLine="0"/>
                        <w:jc w:val="center"/>
                        <w:rPr>
                          <w:rFonts w:ascii="Arial Narrow" w:hAnsi="Arial Narrow"/>
                          <w:sz w:val="14"/>
                          <w:szCs w:val="14"/>
                        </w:rPr>
                      </w:pPr>
                      <w:r>
                        <w:rPr>
                          <w:rFonts w:ascii="Arial Narrow" w:hAnsi="Arial Narrow"/>
                          <w:sz w:val="14"/>
                        </w:rPr>
                        <w:t>ANTOLAKETAREN ETA INFORMAZIO SISTEMEN ARLOA</w:t>
                      </w:r>
                    </w:p>
                  </w:txbxContent>
                </v:textbox>
              </v:shape>
            </w:pict>
          </mc:Fallback>
        </mc:AlternateContent>
      </w:r>
    </w:p>
    <w:p w:rsidR="002E7FE6" w:rsidRPr="008F2D74" w:rsidRDefault="00A40218"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80256" behindDoc="0" locked="0" layoutInCell="1" allowOverlap="1" wp14:anchorId="320E702C" wp14:editId="6EF2142F">
                <wp:simplePos x="0" y="0"/>
                <wp:positionH relativeFrom="column">
                  <wp:posOffset>8427720</wp:posOffset>
                </wp:positionH>
                <wp:positionV relativeFrom="paragraph">
                  <wp:posOffset>34290</wp:posOffset>
                </wp:positionV>
                <wp:extent cx="6350" cy="1363345"/>
                <wp:effectExtent l="0" t="0" r="31750" b="27305"/>
                <wp:wrapNone/>
                <wp:docPr id="323" name="323 Conector recto"/>
                <wp:cNvGraphicFramePr/>
                <a:graphic xmlns:a="http://schemas.openxmlformats.org/drawingml/2006/main">
                  <a:graphicData uri="http://schemas.microsoft.com/office/word/2010/wordprocessingShape">
                    <wps:wsp>
                      <wps:cNvCnPr/>
                      <wps:spPr>
                        <a:xfrm flipH="1">
                          <a:off x="0" y="0"/>
                          <a:ext cx="6350" cy="13633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3 Conector recto" o:spid="_x0000_s1026" style="position:absolute;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6pt,2.7pt" to="664.1pt,1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" strokecolor="windowText"/>
            </w:pict>
          </mc:Fallback>
        </mc:AlternateContent>
      </w:r>
      <w:r w:rsidR="00180B41" w:rsidRPr="008F2D74">
        <w:rPr>
          <w:i/>
          <w:noProof/>
          <w:color w:val="auto"/>
          <w:szCs w:val="19"/>
          <w:lang w:val="es-ES" w:eastAsia="es-ES" w:bidi="ar-SA"/>
        </w:rPr>
        <mc:AlternateContent>
          <mc:Choice Requires="wps">
            <w:drawing>
              <wp:anchor distT="0" distB="0" distL="114300" distR="114300" simplePos="0" relativeHeight="251699712" behindDoc="0" locked="0" layoutInCell="1" allowOverlap="1" wp14:anchorId="3B5D1B36" wp14:editId="7DE9C459">
                <wp:simplePos x="0" y="0"/>
                <wp:positionH relativeFrom="column">
                  <wp:posOffset>1930194</wp:posOffset>
                </wp:positionH>
                <wp:positionV relativeFrom="paragraph">
                  <wp:posOffset>9525</wp:posOffset>
                </wp:positionV>
                <wp:extent cx="1082040" cy="586105"/>
                <wp:effectExtent l="0" t="0" r="22860" b="23495"/>
                <wp:wrapNone/>
                <wp:docPr id="5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D549B0" w:rsidRPr="00B57E07" w:rsidRDefault="00D549B0" w:rsidP="002E7FE6">
                            <w:pPr>
                              <w:spacing w:before="180" w:after="0"/>
                              <w:ind w:firstLine="0"/>
                              <w:jc w:val="center"/>
                              <w:rPr>
                                <w:rFonts w:ascii="Arial Narrow" w:hAnsi="Arial Narrow"/>
                                <w:sz w:val="14"/>
                                <w:szCs w:val="14"/>
                              </w:rPr>
                            </w:pPr>
                            <w:r>
                              <w:rPr>
                                <w:rFonts w:ascii="Arial Narrow" w:hAnsi="Arial Narrow"/>
                                <w:sz w:val="14"/>
                              </w:rPr>
                              <w:t>ARLO TEKNIKOA ETA KONPAINIA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152pt;margin-top:.75pt;width:85.2pt;height:46.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">
                <v:textbox>
                  <w:txbxContent>
                    <w:p w:rsidR="00D549B0" w:rsidRPr="00B57E07" w:rsidRDefault="00D549B0" w:rsidP="002E7FE6">
                      <w:pPr>
                        <w:spacing w:before="180" w:after="0"/>
                        <w:ind w:firstLine="0"/>
                        <w:jc w:val="center"/>
                        <w:rPr>
                          <w:rFonts w:ascii="Arial Narrow" w:hAnsi="Arial Narrow"/>
                          <w:sz w:val="14"/>
                          <w:szCs w:val="14"/>
                        </w:rPr>
                      </w:pPr>
                      <w:r>
                        <w:rPr>
                          <w:rFonts w:ascii="Arial Narrow" w:hAnsi="Arial Narrow"/>
                          <w:sz w:val="14"/>
                        </w:rPr>
                        <w:t>ARLO TEKNIKOA ETA KONPAINIA</w:t>
                      </w:r>
                    </w:p>
                  </w:txbxContent>
                </v:textbox>
              </v:shape>
            </w:pict>
          </mc:Fallback>
        </mc:AlternateContent>
      </w:r>
      <w:r w:rsidR="002E7FE6" w:rsidRPr="008F2D74">
        <w:rPr>
          <w:i/>
          <w:noProof/>
          <w:color w:val="auto"/>
          <w:szCs w:val="19"/>
          <w:lang w:val="es-ES" w:eastAsia="es-ES" w:bidi="ar-SA"/>
        </w:rPr>
        <mc:AlternateContent>
          <mc:Choice Requires="wps">
            <w:drawing>
              <wp:anchor distT="0" distB="0" distL="114300" distR="114300" simplePos="0" relativeHeight="251695616" behindDoc="0" locked="0" layoutInCell="1" allowOverlap="1" wp14:anchorId="0C1E9374" wp14:editId="0C0B8C34">
                <wp:simplePos x="0" y="0"/>
                <wp:positionH relativeFrom="column">
                  <wp:posOffset>-739981</wp:posOffset>
                </wp:positionH>
                <wp:positionV relativeFrom="paragraph">
                  <wp:posOffset>2540</wp:posOffset>
                </wp:positionV>
                <wp:extent cx="1152250" cy="586105"/>
                <wp:effectExtent l="0" t="0" r="10160" b="23495"/>
                <wp:wrapNone/>
                <wp:docPr id="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250" cy="586105"/>
                        </a:xfrm>
                        <a:prstGeom prst="rect">
                          <a:avLst/>
                        </a:prstGeom>
                        <a:solidFill>
                          <a:srgbClr val="FFFFFF"/>
                        </a:solidFill>
                        <a:ln w="9525">
                          <a:solidFill>
                            <a:srgbClr val="000000"/>
                          </a:solidFill>
                          <a:miter lim="800000"/>
                          <a:headEnd/>
                          <a:tailEnd/>
                        </a:ln>
                      </wps:spPr>
                      <wps:txbx>
                        <w:txbxContent>
                          <w:p w:rsidR="00D549B0" w:rsidRPr="00B57E07" w:rsidRDefault="00D549B0" w:rsidP="00180B41">
                            <w:pPr>
                              <w:spacing w:before="60" w:after="0"/>
                              <w:ind w:firstLine="0"/>
                              <w:jc w:val="center"/>
                              <w:rPr>
                                <w:rFonts w:ascii="Arial Narrow" w:hAnsi="Arial Narrow"/>
                                <w:sz w:val="14"/>
                                <w:szCs w:val="14"/>
                              </w:rPr>
                            </w:pPr>
                            <w:r>
                              <w:rPr>
                                <w:rFonts w:ascii="Arial Narrow" w:hAnsi="Arial Narrow"/>
                                <w:sz w:val="14"/>
                              </w:rPr>
                              <w:t>KALITATEA ETA INGUR</w:t>
                            </w:r>
                            <w:r>
                              <w:rPr>
                                <w:rFonts w:ascii="Arial Narrow" w:hAnsi="Arial Narrow"/>
                                <w:sz w:val="14"/>
                              </w:rPr>
                              <w:t>U</w:t>
                            </w:r>
                            <w:r>
                              <w:rPr>
                                <w:rFonts w:ascii="Arial Narrow" w:hAnsi="Arial Narrow"/>
                                <w:sz w:val="14"/>
                              </w:rPr>
                              <w:t>MENA KONTROLATZEKO ETA AURRE-NEURRIETARAKO ARLOA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58.25pt;margin-top:.2pt;width:90.75pt;height:46.1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">
                <v:textbox>
                  <w:txbxContent>
                    <w:p w:rsidR="00D549B0" w:rsidRPr="00B57E07" w:rsidRDefault="00D549B0" w:rsidP="00180B41">
                      <w:pPr>
                        <w:spacing w:before="60" w:after="0"/>
                        <w:ind w:firstLine="0"/>
                        <w:jc w:val="center"/>
                        <w:rPr>
                          <w:rFonts w:ascii="Arial Narrow" w:hAnsi="Arial Narrow"/>
                          <w:sz w:val="14"/>
                          <w:szCs w:val="14"/>
                        </w:rPr>
                      </w:pPr>
                      <w:r>
                        <w:rPr>
                          <w:rFonts w:ascii="Arial Narrow" w:hAnsi="Arial Narrow"/>
                          <w:sz w:val="14"/>
                        </w:rPr>
                        <w:t>KALITATEA ETA INGUR</w:t>
                      </w:r>
                      <w:r>
                        <w:rPr>
                          <w:rFonts w:ascii="Arial Narrow" w:hAnsi="Arial Narrow"/>
                          <w:sz w:val="14"/>
                        </w:rPr>
                        <w:t>U</w:t>
                      </w:r>
                      <w:r>
                        <w:rPr>
                          <w:rFonts w:ascii="Arial Narrow" w:hAnsi="Arial Narrow"/>
                          <w:sz w:val="14"/>
                        </w:rPr>
                        <w:t>MENA KONTROLATZEKO ETA AURRE-NEURRIETARAKO ARLOA</w:t>
                      </w:r>
                    </w:p>
                  </w:txbxContent>
                </v:textbox>
              </v:shape>
            </w:pict>
          </mc:Fallback>
        </mc:AlternateContent>
      </w:r>
      <w:r w:rsidR="002E7FE6" w:rsidRPr="008F2D74">
        <w:rPr>
          <w:i/>
          <w:noProof/>
          <w:color w:val="auto"/>
          <w:szCs w:val="19"/>
          <w:lang w:val="es-ES" w:eastAsia="es-ES" w:bidi="ar-SA"/>
        </w:rPr>
        <mc:AlternateContent>
          <mc:Choice Requires="wps">
            <w:drawing>
              <wp:anchor distT="0" distB="0" distL="114300" distR="114300" simplePos="0" relativeHeight="251698688" behindDoc="0" locked="0" layoutInCell="1" allowOverlap="1" wp14:anchorId="6CA0D69D" wp14:editId="71562ED5">
                <wp:simplePos x="0" y="0"/>
                <wp:positionH relativeFrom="column">
                  <wp:posOffset>647700</wp:posOffset>
                </wp:positionH>
                <wp:positionV relativeFrom="paragraph">
                  <wp:posOffset>10160</wp:posOffset>
                </wp:positionV>
                <wp:extent cx="1082040" cy="586105"/>
                <wp:effectExtent l="0" t="0" r="22860" b="23495"/>
                <wp:wrapNone/>
                <wp:docPr id="5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D549B0" w:rsidRDefault="00D549B0" w:rsidP="002E7FE6">
                            <w:pPr>
                              <w:spacing w:before="60" w:after="0"/>
                              <w:ind w:firstLine="0"/>
                              <w:jc w:val="center"/>
                              <w:rPr>
                                <w:rFonts w:ascii="Arial Narrow" w:hAnsi="Arial Narrow"/>
                                <w:sz w:val="14"/>
                                <w:szCs w:val="14"/>
                              </w:rPr>
                            </w:pPr>
                            <w:r>
                              <w:rPr>
                                <w:rFonts w:ascii="Arial Narrow" w:hAnsi="Arial Narrow"/>
                                <w:sz w:val="14"/>
                              </w:rPr>
                              <w:t>BERRIKUNTZA ETA</w:t>
                            </w:r>
                          </w:p>
                          <w:p w:rsidR="00D549B0" w:rsidRDefault="00D549B0" w:rsidP="002E7FE6">
                            <w:pPr>
                              <w:spacing w:after="0"/>
                              <w:ind w:firstLine="0"/>
                              <w:jc w:val="center"/>
                              <w:rPr>
                                <w:rFonts w:ascii="Arial Narrow" w:hAnsi="Arial Narrow"/>
                                <w:sz w:val="14"/>
                                <w:szCs w:val="14"/>
                              </w:rPr>
                            </w:pPr>
                            <w:r>
                              <w:rPr>
                                <w:rFonts w:ascii="Arial Narrow" w:hAnsi="Arial Narrow"/>
                                <w:sz w:val="14"/>
                              </w:rPr>
                              <w:t>PROIEKTU</w:t>
                            </w:r>
                          </w:p>
                          <w:p w:rsidR="00D549B0" w:rsidRPr="00B57E07" w:rsidRDefault="00D549B0" w:rsidP="002E7FE6">
                            <w:pPr>
                              <w:spacing w:after="0"/>
                              <w:ind w:firstLine="0"/>
                              <w:jc w:val="center"/>
                              <w:rPr>
                                <w:rFonts w:ascii="Arial Narrow" w:hAnsi="Arial Narrow"/>
                                <w:sz w:val="14"/>
                                <w:szCs w:val="14"/>
                              </w:rPr>
                            </w:pPr>
                            <w:r>
                              <w:rPr>
                                <w:rFonts w:ascii="Arial Narrow" w:hAnsi="Arial Narrow"/>
                                <w:sz w:val="14"/>
                              </w:rPr>
                              <w:t>ESTRATEGIKOAK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51pt;margin-top:.8pt;width:85.2pt;height:46.1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">
                <v:textbox>
                  <w:txbxContent>
                    <w:p w:rsidR="00D549B0" w:rsidRDefault="00D549B0" w:rsidP="002E7FE6">
                      <w:pPr>
                        <w:spacing w:before="60" w:after="0"/>
                        <w:ind w:firstLine="0"/>
                        <w:jc w:val="center"/>
                        <w:rPr>
                          <w:rFonts w:ascii="Arial Narrow" w:hAnsi="Arial Narrow"/>
                          <w:sz w:val="14"/>
                          <w:szCs w:val="14"/>
                        </w:rPr>
                      </w:pPr>
                      <w:r>
                        <w:rPr>
                          <w:rFonts w:ascii="Arial Narrow" w:hAnsi="Arial Narrow"/>
                          <w:sz w:val="14"/>
                        </w:rPr>
                        <w:t>BERRIKUNTZA ETA</w:t>
                      </w:r>
                    </w:p>
                    <w:p w:rsidR="00D549B0" w:rsidRDefault="00D549B0" w:rsidP="002E7FE6">
                      <w:pPr>
                        <w:spacing w:after="0"/>
                        <w:ind w:firstLine="0"/>
                        <w:jc w:val="center"/>
                        <w:rPr>
                          <w:rFonts w:ascii="Arial Narrow" w:hAnsi="Arial Narrow"/>
                          <w:sz w:val="14"/>
                          <w:szCs w:val="14"/>
                        </w:rPr>
                      </w:pPr>
                      <w:r>
                        <w:rPr>
                          <w:rFonts w:ascii="Arial Narrow" w:hAnsi="Arial Narrow"/>
                          <w:sz w:val="14"/>
                        </w:rPr>
                        <w:t>PROIEKTU</w:t>
                      </w:r>
                    </w:p>
                    <w:p w:rsidR="00D549B0" w:rsidRPr="00B57E07" w:rsidRDefault="00D549B0" w:rsidP="002E7FE6">
                      <w:pPr>
                        <w:spacing w:after="0"/>
                        <w:ind w:firstLine="0"/>
                        <w:jc w:val="center"/>
                        <w:rPr>
                          <w:rFonts w:ascii="Arial Narrow" w:hAnsi="Arial Narrow"/>
                          <w:sz w:val="14"/>
                          <w:szCs w:val="14"/>
                        </w:rPr>
                      </w:pPr>
                      <w:r>
                        <w:rPr>
                          <w:rFonts w:ascii="Arial Narrow" w:hAnsi="Arial Narrow"/>
                          <w:sz w:val="14"/>
                        </w:rPr>
                        <w:t>ESTRATEGIKOAK</w:t>
                      </w:r>
                    </w:p>
                  </w:txbxContent>
                </v:textbox>
              </v:shape>
            </w:pict>
          </mc:Fallback>
        </mc:AlternateContent>
      </w:r>
      <w:r w:rsidR="002E7FE6" w:rsidRPr="008F2D74">
        <w:rPr>
          <w:i/>
          <w:noProof/>
          <w:color w:val="auto"/>
          <w:szCs w:val="19"/>
          <w:lang w:val="es-ES" w:eastAsia="es-ES" w:bidi="ar-SA"/>
        </w:rPr>
        <mc:AlternateContent>
          <mc:Choice Requires="wps">
            <w:drawing>
              <wp:anchor distT="0" distB="0" distL="114300" distR="114300" simplePos="0" relativeHeight="251703808" behindDoc="0" locked="0" layoutInCell="1" allowOverlap="1" wp14:anchorId="124F8D81" wp14:editId="10F4458A">
                <wp:simplePos x="0" y="0"/>
                <wp:positionH relativeFrom="column">
                  <wp:posOffset>3246120</wp:posOffset>
                </wp:positionH>
                <wp:positionV relativeFrom="paragraph">
                  <wp:posOffset>1905</wp:posOffset>
                </wp:positionV>
                <wp:extent cx="1082040" cy="586105"/>
                <wp:effectExtent l="0" t="0" r="22860" b="23495"/>
                <wp:wrapNone/>
                <wp:docPr id="5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D549B0" w:rsidRPr="00B57E07" w:rsidRDefault="00D549B0" w:rsidP="007E379E">
                            <w:pPr>
                              <w:spacing w:before="180" w:after="0"/>
                              <w:ind w:firstLine="0"/>
                              <w:jc w:val="center"/>
                              <w:rPr>
                                <w:rFonts w:ascii="Arial Narrow" w:hAnsi="Arial Narrow"/>
                                <w:sz w:val="14"/>
                                <w:szCs w:val="14"/>
                              </w:rPr>
                            </w:pPr>
                            <w:r>
                              <w:rPr>
                                <w:rFonts w:ascii="Arial Narrow" w:hAnsi="Arial Narrow"/>
                                <w:sz w:val="14"/>
                              </w:rPr>
                              <w:t>HONDAKINEN ARLOA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255.6pt;margin-top:.15pt;width:85.2pt;height:46.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">
                <v:textbox>
                  <w:txbxContent>
                    <w:p w:rsidR="00D549B0" w:rsidRPr="00B57E07" w:rsidRDefault="00D549B0" w:rsidP="007E379E">
                      <w:pPr>
                        <w:spacing w:before="180" w:after="0"/>
                        <w:ind w:firstLine="0"/>
                        <w:jc w:val="center"/>
                        <w:rPr>
                          <w:rFonts w:ascii="Arial Narrow" w:hAnsi="Arial Narrow"/>
                          <w:sz w:val="14"/>
                          <w:szCs w:val="14"/>
                        </w:rPr>
                      </w:pPr>
                      <w:r>
                        <w:rPr>
                          <w:rFonts w:ascii="Arial Narrow" w:hAnsi="Arial Narrow"/>
                          <w:sz w:val="14"/>
                        </w:rPr>
                        <w:t>HONDAKINEN ARLOA</w:t>
                      </w:r>
                    </w:p>
                  </w:txbxContent>
                </v:textbox>
              </v:shape>
            </w:pict>
          </mc:Fallback>
        </mc:AlternateContent>
      </w:r>
      <w:r w:rsidR="002E7FE6" w:rsidRPr="008F2D74">
        <w:rPr>
          <w:i/>
          <w:noProof/>
          <w:color w:val="auto"/>
          <w:szCs w:val="19"/>
          <w:lang w:val="es-ES" w:eastAsia="es-ES" w:bidi="ar-SA"/>
        </w:rPr>
        <mc:AlternateContent>
          <mc:Choice Requires="wps">
            <w:drawing>
              <wp:anchor distT="0" distB="0" distL="114300" distR="114300" simplePos="0" relativeHeight="251705856" behindDoc="0" locked="0" layoutInCell="1" allowOverlap="1" wp14:anchorId="061C710A" wp14:editId="0C293F10">
                <wp:simplePos x="0" y="0"/>
                <wp:positionH relativeFrom="column">
                  <wp:posOffset>4549140</wp:posOffset>
                </wp:positionH>
                <wp:positionV relativeFrom="paragraph">
                  <wp:posOffset>1905</wp:posOffset>
                </wp:positionV>
                <wp:extent cx="1082040" cy="586105"/>
                <wp:effectExtent l="0" t="0" r="22860" b="23495"/>
                <wp:wrapNone/>
                <wp:docPr id="5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586105"/>
                        </a:xfrm>
                        <a:prstGeom prst="rect">
                          <a:avLst/>
                        </a:prstGeom>
                        <a:solidFill>
                          <a:srgbClr val="FFFFFF"/>
                        </a:solidFill>
                        <a:ln w="9525">
                          <a:solidFill>
                            <a:srgbClr val="000000"/>
                          </a:solidFill>
                          <a:miter lim="800000"/>
                          <a:headEnd/>
                          <a:tailEnd/>
                        </a:ln>
                      </wps:spPr>
                      <wps:txbx>
                        <w:txbxContent>
                          <w:p w:rsidR="00D549B0" w:rsidRPr="00B57E07" w:rsidRDefault="00D549B0" w:rsidP="007E379E">
                            <w:pPr>
                              <w:spacing w:before="180" w:after="0"/>
                              <w:ind w:firstLine="0"/>
                              <w:jc w:val="center"/>
                              <w:rPr>
                                <w:rFonts w:ascii="Arial Narrow" w:hAnsi="Arial Narrow"/>
                                <w:sz w:val="14"/>
                                <w:szCs w:val="14"/>
                              </w:rPr>
                            </w:pPr>
                            <w:r>
                              <w:rPr>
                                <w:rFonts w:ascii="Arial Narrow" w:hAnsi="Arial Narrow"/>
                                <w:sz w:val="14"/>
                              </w:rPr>
                              <w:t>GARRAIO ARLOA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58.2pt;margin-top:.15pt;width:85.2pt;height:46.1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">
                <v:textbox>
                  <w:txbxContent>
                    <w:p w:rsidR="00D549B0" w:rsidRPr="00B57E07" w:rsidRDefault="00D549B0" w:rsidP="007E379E">
                      <w:pPr>
                        <w:spacing w:before="180" w:after="0"/>
                        <w:ind w:firstLine="0"/>
                        <w:jc w:val="center"/>
                        <w:rPr>
                          <w:rFonts w:ascii="Arial Narrow" w:hAnsi="Arial Narrow"/>
                          <w:sz w:val="14"/>
                          <w:szCs w:val="14"/>
                        </w:rPr>
                      </w:pPr>
                      <w:r>
                        <w:rPr>
                          <w:rFonts w:ascii="Arial Narrow" w:hAnsi="Arial Narrow"/>
                          <w:sz w:val="14"/>
                        </w:rPr>
                        <w:t>GARRAIO ARLOA</w:t>
                      </w:r>
                    </w:p>
                  </w:txbxContent>
                </v:textbox>
              </v:shape>
            </w:pict>
          </mc:Fallback>
        </mc:AlternateContent>
      </w:r>
    </w:p>
    <w:p w:rsidR="002E7FE6" w:rsidRPr="008F2D74" w:rsidRDefault="0096524B"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71040" behindDoc="0" locked="0" layoutInCell="1" allowOverlap="1" wp14:anchorId="77DCBCDC" wp14:editId="6A464E50">
                <wp:simplePos x="0" y="0"/>
                <wp:positionH relativeFrom="column">
                  <wp:posOffset>-554990</wp:posOffset>
                </wp:positionH>
                <wp:positionV relativeFrom="paragraph">
                  <wp:posOffset>107950</wp:posOffset>
                </wp:positionV>
                <wp:extent cx="0" cy="1362710"/>
                <wp:effectExtent l="0" t="0" r="19050" b="27940"/>
                <wp:wrapNone/>
                <wp:docPr id="312" name="312 Conector recto"/>
                <wp:cNvGraphicFramePr/>
                <a:graphic xmlns:a="http://schemas.openxmlformats.org/drawingml/2006/main">
                  <a:graphicData uri="http://schemas.microsoft.com/office/word/2010/wordprocessingShape">
                    <wps:wsp>
                      <wps:cNvCnPr/>
                      <wps:spPr>
                        <a:xfrm>
                          <a:off x="0" y="0"/>
                          <a:ext cx="0" cy="136271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12 Conector recto"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7pt,8.5pt" to="-43.7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" strokecolor="windowText"/>
            </w:pict>
          </mc:Fallback>
        </mc:AlternateContent>
      </w:r>
      <w:r w:rsidR="00A40218" w:rsidRPr="008F2D74">
        <w:rPr>
          <w:i/>
          <w:noProof/>
          <w:color w:val="auto"/>
          <w:szCs w:val="19"/>
          <w:lang w:val="es-ES" w:eastAsia="es-ES" w:bidi="ar-SA"/>
        </w:rPr>
        <mc:AlternateContent>
          <mc:Choice Requires="wps">
            <w:drawing>
              <wp:anchor distT="0" distB="0" distL="114300" distR="114300" simplePos="0" relativeHeight="251679232" behindDoc="0" locked="0" layoutInCell="1" allowOverlap="1" wp14:anchorId="78EDF383" wp14:editId="5BA3ECC3">
                <wp:simplePos x="0" y="0"/>
                <wp:positionH relativeFrom="column">
                  <wp:posOffset>7153910</wp:posOffset>
                </wp:positionH>
                <wp:positionV relativeFrom="paragraph">
                  <wp:posOffset>18415</wp:posOffset>
                </wp:positionV>
                <wp:extent cx="0" cy="575945"/>
                <wp:effectExtent l="0" t="0" r="19050" b="14605"/>
                <wp:wrapNone/>
                <wp:docPr id="322" name="322 Conector recto"/>
                <wp:cNvGraphicFramePr/>
                <a:graphic xmlns:a="http://schemas.openxmlformats.org/drawingml/2006/main">
                  <a:graphicData uri="http://schemas.microsoft.com/office/word/2010/wordprocessingShape">
                    <wps:wsp>
                      <wps:cNvCnPr/>
                      <wps:spPr>
                        <a:xfrm>
                          <a:off x="0" y="0"/>
                          <a:ext cx="0" cy="57594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2 Conector recto"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3pt,1.45pt" to="563.3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" strokecolor="windowText"/>
            </w:pict>
          </mc:Fallback>
        </mc:AlternateContent>
      </w:r>
      <w:r w:rsidR="007E379E" w:rsidRPr="008F2D74">
        <w:rPr>
          <w:i/>
          <w:noProof/>
          <w:color w:val="auto"/>
          <w:szCs w:val="19"/>
          <w:lang w:val="es-ES" w:eastAsia="es-ES" w:bidi="ar-SA"/>
        </w:rPr>
        <mc:AlternateContent>
          <mc:Choice Requires="wps">
            <w:drawing>
              <wp:anchor distT="0" distB="0" distL="114300" distR="114300" simplePos="0" relativeHeight="251678208" behindDoc="0" locked="0" layoutInCell="1" allowOverlap="1" wp14:anchorId="3ABEDE90" wp14:editId="476D1F77">
                <wp:simplePos x="0" y="0"/>
                <wp:positionH relativeFrom="column">
                  <wp:posOffset>5911215</wp:posOffset>
                </wp:positionH>
                <wp:positionV relativeFrom="paragraph">
                  <wp:posOffset>107950</wp:posOffset>
                </wp:positionV>
                <wp:extent cx="0" cy="1759585"/>
                <wp:effectExtent l="0" t="0" r="19050" b="12065"/>
                <wp:wrapNone/>
                <wp:docPr id="321" name="321 Conector recto"/>
                <wp:cNvGraphicFramePr/>
                <a:graphic xmlns:a="http://schemas.openxmlformats.org/drawingml/2006/main">
                  <a:graphicData uri="http://schemas.microsoft.com/office/word/2010/wordprocessingShape">
                    <wps:wsp>
                      <wps:cNvCnPr/>
                      <wps:spPr>
                        <a:xfrm>
                          <a:off x="0" y="0"/>
                          <a:ext cx="0" cy="17595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1 Conector recto"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45pt,8.5pt" to="465.45pt,1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" strokecolor="windowText"/>
            </w:pict>
          </mc:Fallback>
        </mc:AlternateContent>
      </w:r>
      <w:r w:rsidR="007E379E" w:rsidRPr="008F2D74">
        <w:rPr>
          <w:i/>
          <w:noProof/>
          <w:color w:val="auto"/>
          <w:szCs w:val="19"/>
          <w:lang w:val="es-ES" w:eastAsia="es-ES" w:bidi="ar-SA"/>
        </w:rPr>
        <mc:AlternateContent>
          <mc:Choice Requires="wps">
            <w:drawing>
              <wp:anchor distT="0" distB="0" distL="114300" distR="114300" simplePos="0" relativeHeight="251677184" behindDoc="0" locked="0" layoutInCell="1" allowOverlap="1" wp14:anchorId="405CFA50" wp14:editId="49FB9FFC">
                <wp:simplePos x="0" y="0"/>
                <wp:positionH relativeFrom="column">
                  <wp:posOffset>4627245</wp:posOffset>
                </wp:positionH>
                <wp:positionV relativeFrom="paragraph">
                  <wp:posOffset>71120</wp:posOffset>
                </wp:positionV>
                <wp:extent cx="0" cy="523240"/>
                <wp:effectExtent l="0" t="0" r="19050" b="10160"/>
                <wp:wrapNone/>
                <wp:docPr id="320" name="320 Conector recto"/>
                <wp:cNvGraphicFramePr/>
                <a:graphic xmlns:a="http://schemas.openxmlformats.org/drawingml/2006/main">
                  <a:graphicData uri="http://schemas.microsoft.com/office/word/2010/wordprocessingShape">
                    <wps:wsp>
                      <wps:cNvCnPr/>
                      <wps:spPr>
                        <a:xfrm>
                          <a:off x="0" y="0"/>
                          <a:ext cx="0" cy="52324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0 Conector recto"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35pt,5.6pt" to="364.35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" strokecolor="windowText"/>
            </w:pict>
          </mc:Fallback>
        </mc:AlternateContent>
      </w:r>
      <w:r w:rsidR="007E379E" w:rsidRPr="008F2D74">
        <w:rPr>
          <w:i/>
          <w:noProof/>
          <w:color w:val="auto"/>
          <w:szCs w:val="19"/>
          <w:lang w:val="es-ES" w:eastAsia="es-ES" w:bidi="ar-SA"/>
        </w:rPr>
        <mc:AlternateContent>
          <mc:Choice Requires="wps">
            <w:drawing>
              <wp:anchor distT="0" distB="0" distL="114300" distR="114300" simplePos="0" relativeHeight="251681280" behindDoc="0" locked="0" layoutInCell="1" allowOverlap="1" wp14:anchorId="553566FB" wp14:editId="7CBC7C41">
                <wp:simplePos x="0" y="0"/>
                <wp:positionH relativeFrom="column">
                  <wp:posOffset>3332480</wp:posOffset>
                </wp:positionH>
                <wp:positionV relativeFrom="paragraph">
                  <wp:posOffset>102870</wp:posOffset>
                </wp:positionV>
                <wp:extent cx="6350" cy="491490"/>
                <wp:effectExtent l="0" t="0" r="31750" b="22860"/>
                <wp:wrapNone/>
                <wp:docPr id="324" name="324 Conector recto"/>
                <wp:cNvGraphicFramePr/>
                <a:graphic xmlns:a="http://schemas.openxmlformats.org/drawingml/2006/main">
                  <a:graphicData uri="http://schemas.microsoft.com/office/word/2010/wordprocessingShape">
                    <wps:wsp>
                      <wps:cNvCnPr/>
                      <wps:spPr>
                        <a:xfrm flipH="1">
                          <a:off x="0" y="0"/>
                          <a:ext cx="6350" cy="49149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4 Conector recto" o:spid="_x0000_s1026" style="position:absolute;flip:x;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4pt,8.1pt" to="262.9pt,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" strokecolor="windowText"/>
            </w:pict>
          </mc:Fallback>
        </mc:AlternateContent>
      </w:r>
      <w:r w:rsidR="00180B41" w:rsidRPr="008F2D74">
        <w:rPr>
          <w:i/>
          <w:noProof/>
          <w:color w:val="auto"/>
          <w:szCs w:val="19"/>
          <w:lang w:val="es-ES" w:eastAsia="es-ES" w:bidi="ar-SA"/>
        </w:rPr>
        <mc:AlternateContent>
          <mc:Choice Requires="wps">
            <w:drawing>
              <wp:anchor distT="0" distB="0" distL="114300" distR="114300" simplePos="0" relativeHeight="251682304" behindDoc="0" locked="0" layoutInCell="1" allowOverlap="1" wp14:anchorId="65F7B7FB" wp14:editId="6B5A0773">
                <wp:simplePos x="0" y="0"/>
                <wp:positionH relativeFrom="column">
                  <wp:posOffset>2032000</wp:posOffset>
                </wp:positionH>
                <wp:positionV relativeFrom="paragraph">
                  <wp:posOffset>171450</wp:posOffset>
                </wp:positionV>
                <wp:extent cx="6350" cy="1326515"/>
                <wp:effectExtent l="0" t="0" r="31750" b="26035"/>
                <wp:wrapNone/>
                <wp:docPr id="325" name="325 Conector recto"/>
                <wp:cNvGraphicFramePr/>
                <a:graphic xmlns:a="http://schemas.openxmlformats.org/drawingml/2006/main">
                  <a:graphicData uri="http://schemas.microsoft.com/office/word/2010/wordprocessingShape">
                    <wps:wsp>
                      <wps:cNvCnPr/>
                      <wps:spPr>
                        <a:xfrm flipH="1">
                          <a:off x="0" y="0"/>
                          <a:ext cx="6350" cy="132651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325 Conector recto" o:spid="_x0000_s1026" style="position:absolute;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pt,13.5pt" to="160.5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" strokecolor="windowText"/>
            </w:pict>
          </mc:Fallback>
        </mc:AlternateContent>
      </w:r>
    </w:p>
    <w:p w:rsidR="002E7FE6" w:rsidRPr="008F2D74" w:rsidRDefault="002E7FE6"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91520" behindDoc="0" locked="0" layoutInCell="1" allowOverlap="1" wp14:anchorId="33EE077A" wp14:editId="4DA197BB">
                <wp:simplePos x="0" y="0"/>
                <wp:positionH relativeFrom="column">
                  <wp:posOffset>8435340</wp:posOffset>
                </wp:positionH>
                <wp:positionV relativeFrom="paragraph">
                  <wp:posOffset>330200</wp:posOffset>
                </wp:positionV>
                <wp:extent cx="289560" cy="0"/>
                <wp:effectExtent l="0" t="0" r="15240" b="19050"/>
                <wp:wrapNone/>
                <wp:docPr id="334" name="334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34 Conector recto"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2pt,26pt" to="68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73088" behindDoc="0" locked="0" layoutInCell="1" allowOverlap="1" wp14:anchorId="4B46B48E" wp14:editId="72897A55">
                <wp:simplePos x="0" y="0"/>
                <wp:positionH relativeFrom="column">
                  <wp:posOffset>2042160</wp:posOffset>
                </wp:positionH>
                <wp:positionV relativeFrom="paragraph">
                  <wp:posOffset>330200</wp:posOffset>
                </wp:positionV>
                <wp:extent cx="289560" cy="0"/>
                <wp:effectExtent l="0" t="0" r="15240" b="19050"/>
                <wp:wrapNone/>
                <wp:docPr id="316" name="316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16 Conector recto"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pt,26pt" to="183.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700736" behindDoc="0" locked="0" layoutInCell="1" allowOverlap="1" wp14:anchorId="1F270B69" wp14:editId="37ED90CA">
                <wp:simplePos x="0" y="0"/>
                <wp:positionH relativeFrom="column">
                  <wp:posOffset>2148840</wp:posOffset>
                </wp:positionH>
                <wp:positionV relativeFrom="paragraph">
                  <wp:posOffset>171450</wp:posOffset>
                </wp:positionV>
                <wp:extent cx="891540" cy="312420"/>
                <wp:effectExtent l="0" t="0" r="22860" b="11430"/>
                <wp:wrapNone/>
                <wp:docPr id="29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2E7FE6">
                            <w:pPr>
                              <w:spacing w:after="0"/>
                              <w:ind w:firstLine="0"/>
                              <w:jc w:val="center"/>
                              <w:rPr>
                                <w:rFonts w:ascii="Arial Narrow" w:hAnsi="Arial Narrow"/>
                                <w:sz w:val="14"/>
                                <w:szCs w:val="14"/>
                              </w:rPr>
                            </w:pPr>
                            <w:r>
                              <w:rPr>
                                <w:rFonts w:ascii="Arial Narrow" w:hAnsi="Arial Narrow"/>
                                <w:sz w:val="14"/>
                              </w:rPr>
                              <w:t>Ustiaketa, Konpainia eta Ingeniaritza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169.2pt;margin-top:13.5pt;width:70.2pt;height:24.6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">
                <v:textbox>
                  <w:txbxContent>
                    <w:p w:rsidR="00D549B0" w:rsidRPr="00B57E07" w:rsidRDefault="00D549B0" w:rsidP="002E7FE6">
                      <w:pPr>
                        <w:spacing w:after="0"/>
                        <w:ind w:firstLine="0"/>
                        <w:jc w:val="center"/>
                        <w:rPr>
                          <w:rFonts w:ascii="Arial Narrow" w:hAnsi="Arial Narrow"/>
                          <w:sz w:val="14"/>
                          <w:szCs w:val="14"/>
                        </w:rPr>
                      </w:pPr>
                      <w:r>
                        <w:rPr>
                          <w:rFonts w:ascii="Arial Narrow" w:hAnsi="Arial Narrow"/>
                          <w:sz w:val="14"/>
                        </w:rPr>
                        <w:t>Ustiaketa, Konpainia eta Ingeniaritza</w:t>
                      </w:r>
                    </w:p>
                  </w:txbxContent>
                </v:textbox>
              </v:shape>
            </w:pict>
          </mc:Fallback>
        </mc:AlternateContent>
      </w:r>
      <w:r w:rsidRPr="008F2D74">
        <w:rPr>
          <w:i/>
          <w:noProof/>
          <w:color w:val="auto"/>
          <w:szCs w:val="19"/>
          <w:lang w:val="es-ES" w:eastAsia="es-ES" w:bidi="ar-SA"/>
        </w:rPr>
        <mc:AlternateContent>
          <mc:Choice Requires="wps">
            <w:drawing>
              <wp:anchor distT="0" distB="0" distL="114300" distR="114300" simplePos="0" relativeHeight="251704832" behindDoc="0" locked="0" layoutInCell="1" allowOverlap="1" wp14:anchorId="2FD86076" wp14:editId="1AF968DC">
                <wp:simplePos x="0" y="0"/>
                <wp:positionH relativeFrom="column">
                  <wp:posOffset>3444240</wp:posOffset>
                </wp:positionH>
                <wp:positionV relativeFrom="paragraph">
                  <wp:posOffset>163830</wp:posOffset>
                </wp:positionV>
                <wp:extent cx="891540" cy="312420"/>
                <wp:effectExtent l="0" t="0" r="22860" b="11430"/>
                <wp:wrapNone/>
                <wp:docPr id="29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7E379E">
                            <w:pPr>
                              <w:spacing w:before="80" w:after="0"/>
                              <w:ind w:firstLine="0"/>
                              <w:jc w:val="center"/>
                              <w:rPr>
                                <w:rFonts w:ascii="Arial Narrow" w:hAnsi="Arial Narrow"/>
                                <w:sz w:val="14"/>
                                <w:szCs w:val="14"/>
                              </w:rPr>
                            </w:pPr>
                            <w:r>
                              <w:rPr>
                                <w:rFonts w:ascii="Arial Narrow" w:hAnsi="Arial Narrow"/>
                                <w:sz w:val="14"/>
                              </w:rPr>
                              <w:t>Hiri-hondakinak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71.2pt;margin-top:12.9pt;width:70.2pt;height:24.6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">
                <v:textbox>
                  <w:txbxContent>
                    <w:p w:rsidR="00D549B0" w:rsidRPr="00B57E07" w:rsidRDefault="00D549B0" w:rsidP="007E379E">
                      <w:pPr>
                        <w:spacing w:before="80" w:after="0"/>
                        <w:ind w:firstLine="0"/>
                        <w:jc w:val="center"/>
                        <w:rPr>
                          <w:rFonts w:ascii="Arial Narrow" w:hAnsi="Arial Narrow"/>
                          <w:sz w:val="14"/>
                          <w:szCs w:val="14"/>
                        </w:rPr>
                      </w:pPr>
                      <w:r>
                        <w:rPr>
                          <w:rFonts w:ascii="Arial Narrow" w:hAnsi="Arial Narrow"/>
                          <w:sz w:val="14"/>
                        </w:rPr>
                        <w:t>Hiri-hondakinak</w:t>
                      </w:r>
                    </w:p>
                  </w:txbxContent>
                </v:textbox>
              </v:shape>
            </w:pict>
          </mc:Fallback>
        </mc:AlternateContent>
      </w:r>
      <w:r w:rsidRPr="008F2D74">
        <w:rPr>
          <w:i/>
          <w:noProof/>
          <w:color w:val="auto"/>
          <w:szCs w:val="19"/>
          <w:lang w:val="es-ES" w:eastAsia="es-ES" w:bidi="ar-SA"/>
        </w:rPr>
        <mc:AlternateContent>
          <mc:Choice Requires="wps">
            <w:drawing>
              <wp:anchor distT="0" distB="0" distL="114300" distR="114300" simplePos="0" relativeHeight="251706880" behindDoc="0" locked="0" layoutInCell="1" allowOverlap="1" wp14:anchorId="6D38792A" wp14:editId="2A8D37C5">
                <wp:simplePos x="0" y="0"/>
                <wp:positionH relativeFrom="column">
                  <wp:posOffset>4739640</wp:posOffset>
                </wp:positionH>
                <wp:positionV relativeFrom="paragraph">
                  <wp:posOffset>171450</wp:posOffset>
                </wp:positionV>
                <wp:extent cx="891540" cy="312420"/>
                <wp:effectExtent l="0" t="0" r="22860" b="11430"/>
                <wp:wrapNone/>
                <wp:docPr id="29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7E379E">
                            <w:pPr>
                              <w:spacing w:before="80" w:after="0"/>
                              <w:ind w:firstLine="0"/>
                              <w:jc w:val="center"/>
                              <w:rPr>
                                <w:rFonts w:ascii="Arial Narrow" w:hAnsi="Arial Narrow"/>
                                <w:sz w:val="14"/>
                                <w:szCs w:val="14"/>
                              </w:rPr>
                            </w:pPr>
                            <w:r>
                              <w:rPr>
                                <w:rFonts w:ascii="Arial Narrow" w:hAnsi="Arial Narrow"/>
                                <w:sz w:val="14"/>
                              </w:rPr>
                              <w:t>Eskualdeko garraioa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373.2pt;margin-top:13.5pt;width:70.2pt;height:24.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">
                <v:textbox>
                  <w:txbxContent>
                    <w:p w:rsidR="00D549B0" w:rsidRPr="00B57E07" w:rsidRDefault="00D549B0" w:rsidP="007E379E">
                      <w:pPr>
                        <w:spacing w:before="80" w:after="0"/>
                        <w:ind w:firstLine="0"/>
                        <w:jc w:val="center"/>
                        <w:rPr>
                          <w:rFonts w:ascii="Arial Narrow" w:hAnsi="Arial Narrow"/>
                          <w:sz w:val="14"/>
                          <w:szCs w:val="14"/>
                        </w:rPr>
                      </w:pPr>
                      <w:r>
                        <w:rPr>
                          <w:rFonts w:ascii="Arial Narrow" w:hAnsi="Arial Narrow"/>
                          <w:sz w:val="14"/>
                        </w:rPr>
                        <w:t>Eskualdeko garraioa</w:t>
                      </w:r>
                    </w:p>
                  </w:txbxContent>
                </v:textbox>
              </v:shape>
            </w:pict>
          </mc:Fallback>
        </mc:AlternateContent>
      </w:r>
      <w:r w:rsidRPr="008F2D74">
        <w:rPr>
          <w:i/>
          <w:noProof/>
          <w:color w:val="auto"/>
          <w:szCs w:val="19"/>
          <w:lang w:val="es-ES" w:eastAsia="es-ES" w:bidi="ar-SA"/>
        </w:rPr>
        <mc:AlternateContent>
          <mc:Choice Requires="wps">
            <w:drawing>
              <wp:anchor distT="0" distB="0" distL="114300" distR="114300" simplePos="0" relativeHeight="251708928" behindDoc="0" locked="0" layoutInCell="1" allowOverlap="1" wp14:anchorId="06A14F9F" wp14:editId="75782C13">
                <wp:simplePos x="0" y="0"/>
                <wp:positionH relativeFrom="column">
                  <wp:posOffset>6019800</wp:posOffset>
                </wp:positionH>
                <wp:positionV relativeFrom="paragraph">
                  <wp:posOffset>163830</wp:posOffset>
                </wp:positionV>
                <wp:extent cx="891540" cy="312420"/>
                <wp:effectExtent l="0" t="0" r="22860" b="11430"/>
                <wp:wrapNone/>
                <wp:docPr id="28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7E379E">
                            <w:pPr>
                              <w:spacing w:before="80" w:after="0"/>
                              <w:ind w:firstLine="0"/>
                              <w:jc w:val="center"/>
                              <w:rPr>
                                <w:rFonts w:ascii="Arial Narrow" w:hAnsi="Arial Narrow"/>
                                <w:sz w:val="14"/>
                                <w:szCs w:val="14"/>
                              </w:rPr>
                            </w:pPr>
                            <w:r>
                              <w:rPr>
                                <w:rFonts w:ascii="Arial Narrow" w:hAnsi="Arial Narrow"/>
                                <w:sz w:val="14"/>
                              </w:rPr>
                              <w:t>Bezeroak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474pt;margin-top:12.9pt;width:70.2pt;height:24.6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">
                <v:textbox>
                  <w:txbxContent>
                    <w:p w:rsidR="00D549B0" w:rsidRPr="00B57E07" w:rsidRDefault="00D549B0" w:rsidP="007E379E">
                      <w:pPr>
                        <w:spacing w:before="80" w:after="0"/>
                        <w:ind w:firstLine="0"/>
                        <w:jc w:val="center"/>
                        <w:rPr>
                          <w:rFonts w:ascii="Arial Narrow" w:hAnsi="Arial Narrow"/>
                          <w:sz w:val="14"/>
                          <w:szCs w:val="14"/>
                        </w:rPr>
                      </w:pPr>
                      <w:r>
                        <w:rPr>
                          <w:rFonts w:ascii="Arial Narrow" w:hAnsi="Arial Narrow"/>
                          <w:sz w:val="14"/>
                        </w:rPr>
                        <w:t>Bezeroak</w:t>
                      </w:r>
                    </w:p>
                  </w:txbxContent>
                </v:textbox>
              </v:shape>
            </w:pict>
          </mc:Fallback>
        </mc:AlternateContent>
      </w:r>
      <w:r w:rsidRPr="008F2D74">
        <w:rPr>
          <w:i/>
          <w:noProof/>
          <w:color w:val="auto"/>
          <w:szCs w:val="19"/>
          <w:lang w:val="es-ES" w:eastAsia="es-ES" w:bidi="ar-SA"/>
        </w:rPr>
        <mc:AlternateContent>
          <mc:Choice Requires="wps">
            <w:drawing>
              <wp:anchor distT="0" distB="0" distL="114300" distR="114300" simplePos="0" relativeHeight="251714048" behindDoc="0" locked="0" layoutInCell="1" allowOverlap="1" wp14:anchorId="1E3FC047" wp14:editId="0EC02283">
                <wp:simplePos x="0" y="0"/>
                <wp:positionH relativeFrom="column">
                  <wp:posOffset>7261860</wp:posOffset>
                </wp:positionH>
                <wp:positionV relativeFrom="paragraph">
                  <wp:posOffset>163830</wp:posOffset>
                </wp:positionV>
                <wp:extent cx="891540" cy="312420"/>
                <wp:effectExtent l="0" t="0" r="22860" b="11430"/>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A40218">
                            <w:pPr>
                              <w:spacing w:before="80" w:after="0"/>
                              <w:ind w:firstLine="0"/>
                              <w:jc w:val="center"/>
                              <w:rPr>
                                <w:rFonts w:ascii="Arial Narrow" w:hAnsi="Arial Narrow"/>
                                <w:sz w:val="14"/>
                                <w:szCs w:val="14"/>
                              </w:rPr>
                            </w:pPr>
                            <w:r>
                              <w:rPr>
                                <w:rFonts w:ascii="Arial Narrow" w:hAnsi="Arial Narrow"/>
                                <w:sz w:val="14"/>
                              </w:rPr>
                              <w:t>Giza baliabideak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571.8pt;margin-top:12.9pt;width:70.2pt;height:24.6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">
                <v:textbox>
                  <w:txbxContent>
                    <w:p w:rsidR="00D549B0" w:rsidRPr="00B57E07" w:rsidRDefault="00D549B0" w:rsidP="00A40218">
                      <w:pPr>
                        <w:spacing w:before="80" w:after="0"/>
                        <w:ind w:firstLine="0"/>
                        <w:jc w:val="center"/>
                        <w:rPr>
                          <w:rFonts w:ascii="Arial Narrow" w:hAnsi="Arial Narrow"/>
                          <w:sz w:val="14"/>
                          <w:szCs w:val="14"/>
                        </w:rPr>
                      </w:pPr>
                      <w:r>
                        <w:rPr>
                          <w:rFonts w:ascii="Arial Narrow" w:hAnsi="Arial Narrow"/>
                          <w:sz w:val="14"/>
                        </w:rPr>
                        <w:t>Giza baliabideak</w:t>
                      </w:r>
                    </w:p>
                  </w:txbxContent>
                </v:textbox>
              </v:shape>
            </w:pict>
          </mc:Fallback>
        </mc:AlternateContent>
      </w:r>
      <w:r w:rsidRPr="008F2D74">
        <w:rPr>
          <w:i/>
          <w:noProof/>
          <w:color w:val="auto"/>
          <w:szCs w:val="19"/>
          <w:lang w:val="es-ES" w:eastAsia="es-ES" w:bidi="ar-SA"/>
        </w:rPr>
        <mc:AlternateContent>
          <mc:Choice Requires="wps">
            <w:drawing>
              <wp:anchor distT="0" distB="0" distL="114300" distR="114300" simplePos="0" relativeHeight="251716096" behindDoc="0" locked="0" layoutInCell="1" allowOverlap="1" wp14:anchorId="7BF8B056" wp14:editId="0E91CEA7">
                <wp:simplePos x="0" y="0"/>
                <wp:positionH relativeFrom="column">
                  <wp:posOffset>8519160</wp:posOffset>
                </wp:positionH>
                <wp:positionV relativeFrom="paragraph">
                  <wp:posOffset>156210</wp:posOffset>
                </wp:positionV>
                <wp:extent cx="891540" cy="312420"/>
                <wp:effectExtent l="0" t="0" r="22860" b="11430"/>
                <wp:wrapNone/>
                <wp:docPr id="29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A40218">
                            <w:pPr>
                              <w:spacing w:before="80" w:after="0"/>
                              <w:ind w:firstLine="0"/>
                              <w:jc w:val="center"/>
                              <w:rPr>
                                <w:rFonts w:ascii="Arial Narrow" w:hAnsi="Arial Narrow"/>
                                <w:sz w:val="14"/>
                                <w:szCs w:val="14"/>
                              </w:rPr>
                            </w:pPr>
                            <w:r>
                              <w:rPr>
                                <w:rFonts w:ascii="Arial Narrow" w:hAnsi="Arial Narrow"/>
                                <w:sz w:val="14"/>
                              </w:rPr>
                              <w:t>Antolakuntza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670.8pt;margin-top:12.3pt;width:70.2pt;height:24.6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">
                <v:textbox>
                  <w:txbxContent>
                    <w:p w:rsidR="00D549B0" w:rsidRPr="00B57E07" w:rsidRDefault="00D549B0" w:rsidP="00A40218">
                      <w:pPr>
                        <w:spacing w:before="80" w:after="0"/>
                        <w:ind w:firstLine="0"/>
                        <w:jc w:val="center"/>
                        <w:rPr>
                          <w:rFonts w:ascii="Arial Narrow" w:hAnsi="Arial Narrow"/>
                          <w:sz w:val="14"/>
                          <w:szCs w:val="14"/>
                        </w:rPr>
                      </w:pPr>
                      <w:r>
                        <w:rPr>
                          <w:rFonts w:ascii="Arial Narrow" w:hAnsi="Arial Narrow"/>
                          <w:sz w:val="14"/>
                        </w:rPr>
                        <w:t>Antolakuntza</w:t>
                      </w:r>
                    </w:p>
                  </w:txbxContent>
                </v:textbox>
              </v:shape>
            </w:pict>
          </mc:Fallback>
        </mc:AlternateContent>
      </w:r>
      <w:r w:rsidRPr="008F2D74">
        <w:rPr>
          <w:i/>
          <w:noProof/>
          <w:color w:val="auto"/>
          <w:szCs w:val="19"/>
          <w:lang w:val="es-ES" w:eastAsia="es-ES" w:bidi="ar-SA"/>
        </w:rPr>
        <mc:AlternateContent>
          <mc:Choice Requires="wps">
            <w:drawing>
              <wp:anchor distT="0" distB="0" distL="114300" distR="114300" simplePos="0" relativeHeight="251696640" behindDoc="0" locked="0" layoutInCell="1" allowOverlap="1" wp14:anchorId="0AB19671" wp14:editId="59E52240">
                <wp:simplePos x="0" y="0"/>
                <wp:positionH relativeFrom="column">
                  <wp:posOffset>-480060</wp:posOffset>
                </wp:positionH>
                <wp:positionV relativeFrom="paragraph">
                  <wp:posOffset>163830</wp:posOffset>
                </wp:positionV>
                <wp:extent cx="891540" cy="312420"/>
                <wp:effectExtent l="0" t="0" r="22860" b="11430"/>
                <wp:wrapNone/>
                <wp:docPr id="5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2E7FE6">
                            <w:pPr>
                              <w:spacing w:before="60" w:after="0"/>
                              <w:ind w:firstLine="0"/>
                              <w:jc w:val="center"/>
                              <w:rPr>
                                <w:rFonts w:ascii="Arial Narrow" w:hAnsi="Arial Narrow"/>
                                <w:sz w:val="14"/>
                                <w:szCs w:val="14"/>
                              </w:rPr>
                            </w:pPr>
                            <w:r>
                              <w:rPr>
                                <w:rFonts w:ascii="Arial Narrow" w:hAnsi="Arial Narrow"/>
                                <w:sz w:val="14"/>
                              </w:rPr>
                              <w:t>Kalitate-kontrola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37.8pt;margin-top:12.9pt;width:70.2pt;height:24.6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">
                <v:textbox>
                  <w:txbxContent>
                    <w:p w:rsidR="00D549B0" w:rsidRPr="00B57E07" w:rsidRDefault="00D549B0" w:rsidP="002E7FE6">
                      <w:pPr>
                        <w:spacing w:before="60" w:after="0"/>
                        <w:ind w:firstLine="0"/>
                        <w:jc w:val="center"/>
                        <w:rPr>
                          <w:rFonts w:ascii="Arial Narrow" w:hAnsi="Arial Narrow"/>
                          <w:sz w:val="14"/>
                          <w:szCs w:val="14"/>
                        </w:rPr>
                      </w:pPr>
                      <w:r>
                        <w:rPr>
                          <w:rFonts w:ascii="Arial Narrow" w:hAnsi="Arial Narrow"/>
                          <w:sz w:val="14"/>
                        </w:rPr>
                        <w:t>Kalitate-kontrola</w:t>
                      </w:r>
                    </w:p>
                  </w:txbxContent>
                </v:textbox>
              </v:shape>
            </w:pict>
          </mc:Fallback>
        </mc:AlternateContent>
      </w:r>
    </w:p>
    <w:p w:rsidR="002E7FE6" w:rsidRPr="008F2D74" w:rsidRDefault="002E7FE6"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92544" behindDoc="0" locked="0" layoutInCell="1" allowOverlap="1" wp14:anchorId="465FC9BE" wp14:editId="63CB455A">
                <wp:simplePos x="0" y="0"/>
                <wp:positionH relativeFrom="column">
                  <wp:posOffset>7155180</wp:posOffset>
                </wp:positionH>
                <wp:positionV relativeFrom="paragraph">
                  <wp:posOffset>3175</wp:posOffset>
                </wp:positionV>
                <wp:extent cx="289560" cy="0"/>
                <wp:effectExtent l="0" t="0" r="15240" b="19050"/>
                <wp:wrapNone/>
                <wp:docPr id="335" name="335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35 Conector recto"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4pt,.25pt" to="586.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86400" behindDoc="0" locked="0" layoutInCell="1" allowOverlap="1" wp14:anchorId="08308AE7" wp14:editId="494D8766">
                <wp:simplePos x="0" y="0"/>
                <wp:positionH relativeFrom="column">
                  <wp:posOffset>5905500</wp:posOffset>
                </wp:positionH>
                <wp:positionV relativeFrom="paragraph">
                  <wp:posOffset>3175</wp:posOffset>
                </wp:positionV>
                <wp:extent cx="289560" cy="0"/>
                <wp:effectExtent l="0" t="0" r="15240" b="19050"/>
                <wp:wrapNone/>
                <wp:docPr id="329" name="329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29 Conector recto"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5pt" to="487.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85376" behindDoc="0" locked="0" layoutInCell="1" allowOverlap="1" wp14:anchorId="3E5038D5" wp14:editId="26A128FC">
                <wp:simplePos x="0" y="0"/>
                <wp:positionH relativeFrom="column">
                  <wp:posOffset>4625340</wp:posOffset>
                </wp:positionH>
                <wp:positionV relativeFrom="paragraph">
                  <wp:posOffset>3175</wp:posOffset>
                </wp:positionV>
                <wp:extent cx="289560" cy="0"/>
                <wp:effectExtent l="0" t="0" r="15240" b="19050"/>
                <wp:wrapNone/>
                <wp:docPr id="328" name="328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28 Conector recto"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4.2pt,.25pt" to="3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84352" behindDoc="0" locked="0" layoutInCell="1" allowOverlap="1" wp14:anchorId="0FAE0AB7" wp14:editId="22DDC6AE">
                <wp:simplePos x="0" y="0"/>
                <wp:positionH relativeFrom="column">
                  <wp:posOffset>3322320</wp:posOffset>
                </wp:positionH>
                <wp:positionV relativeFrom="paragraph">
                  <wp:posOffset>3175</wp:posOffset>
                </wp:positionV>
                <wp:extent cx="289560" cy="0"/>
                <wp:effectExtent l="0" t="0" r="15240" b="19050"/>
                <wp:wrapNone/>
                <wp:docPr id="327" name="327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27 Conector recto"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6pt,.25pt" to="284.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72064" behindDoc="0" locked="0" layoutInCell="1" allowOverlap="1" wp14:anchorId="311BBD88" wp14:editId="1042C65A">
                <wp:simplePos x="0" y="0"/>
                <wp:positionH relativeFrom="column">
                  <wp:posOffset>-563880</wp:posOffset>
                </wp:positionH>
                <wp:positionV relativeFrom="paragraph">
                  <wp:posOffset>-4445</wp:posOffset>
                </wp:positionV>
                <wp:extent cx="289560" cy="0"/>
                <wp:effectExtent l="0" t="0" r="15240" b="19050"/>
                <wp:wrapNone/>
                <wp:docPr id="313" name="313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13 Conector recto"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35pt" to="-21.6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718144" behindDoc="0" locked="0" layoutInCell="1" allowOverlap="1" wp14:anchorId="6CC02A28" wp14:editId="231E3AF7">
                <wp:simplePos x="0" y="0"/>
                <wp:positionH relativeFrom="column">
                  <wp:posOffset>-480060</wp:posOffset>
                </wp:positionH>
                <wp:positionV relativeFrom="paragraph">
                  <wp:posOffset>286385</wp:posOffset>
                </wp:positionV>
                <wp:extent cx="891540" cy="312420"/>
                <wp:effectExtent l="0" t="0" r="22860" b="11430"/>
                <wp:wrapNone/>
                <wp:docPr id="31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2E7FE6">
                            <w:pPr>
                              <w:spacing w:before="60" w:after="0"/>
                              <w:ind w:firstLine="0"/>
                              <w:jc w:val="center"/>
                              <w:rPr>
                                <w:rFonts w:ascii="Arial Narrow" w:hAnsi="Arial Narrow"/>
                                <w:sz w:val="14"/>
                                <w:szCs w:val="14"/>
                              </w:rPr>
                            </w:pPr>
                            <w:r>
                              <w:rPr>
                                <w:rFonts w:ascii="Arial Narrow" w:hAnsi="Arial Narrow"/>
                                <w:sz w:val="14"/>
                              </w:rPr>
                              <w:t>Ingurumena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37.8pt;margin-top:22.55pt;width:70.2pt;height:24.6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">
                <v:textbox>
                  <w:txbxContent>
                    <w:p w:rsidR="00D549B0" w:rsidRPr="00B57E07" w:rsidRDefault="00D549B0" w:rsidP="002E7FE6">
                      <w:pPr>
                        <w:spacing w:before="60" w:after="0"/>
                        <w:ind w:firstLine="0"/>
                        <w:jc w:val="center"/>
                        <w:rPr>
                          <w:rFonts w:ascii="Arial Narrow" w:hAnsi="Arial Narrow"/>
                          <w:sz w:val="14"/>
                          <w:szCs w:val="14"/>
                        </w:rPr>
                      </w:pPr>
                      <w:r>
                        <w:rPr>
                          <w:rFonts w:ascii="Arial Narrow" w:hAnsi="Arial Narrow"/>
                          <w:sz w:val="14"/>
                        </w:rPr>
                        <w:t>Ingurumena</w:t>
                      </w:r>
                    </w:p>
                  </w:txbxContent>
                </v:textbox>
              </v:shape>
            </w:pict>
          </mc:Fallback>
        </mc:AlternateContent>
      </w:r>
    </w:p>
    <w:p w:rsidR="002E7FE6" w:rsidRPr="008F2D74" w:rsidRDefault="002E7FE6"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87424" behindDoc="0" locked="0" layoutInCell="1" allowOverlap="1" wp14:anchorId="3F3C968F" wp14:editId="1268AFEA">
                <wp:simplePos x="0" y="0"/>
                <wp:positionH relativeFrom="column">
                  <wp:posOffset>8434070</wp:posOffset>
                </wp:positionH>
                <wp:positionV relativeFrom="paragraph">
                  <wp:posOffset>215900</wp:posOffset>
                </wp:positionV>
                <wp:extent cx="289560" cy="0"/>
                <wp:effectExtent l="0" t="0" r="15240" b="19050"/>
                <wp:wrapNone/>
                <wp:docPr id="330" name="330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30 Conector recto"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4.1pt,17pt" to="686.9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" strokecolor="#4a7ebb"/>
            </w:pict>
          </mc:Fallback>
        </mc:AlternateContent>
      </w:r>
      <w:r w:rsidRPr="008F2D74">
        <w:rPr>
          <w:i/>
          <w:noProof/>
          <w:color w:val="auto"/>
          <w:szCs w:val="19"/>
          <w:lang w:val="es-ES" w:eastAsia="es-ES" w:bidi="ar-SA"/>
        </w:rPr>
        <mc:AlternateContent>
          <mc:Choice Requires="wps">
            <w:drawing>
              <wp:anchor distT="0" distB="0" distL="114300" distR="114300" simplePos="0" relativeHeight="251690496" behindDoc="0" locked="0" layoutInCell="1" allowOverlap="1" wp14:anchorId="55314DD1" wp14:editId="5F833266">
                <wp:simplePos x="0" y="0"/>
                <wp:positionH relativeFrom="column">
                  <wp:posOffset>5905500</wp:posOffset>
                </wp:positionH>
                <wp:positionV relativeFrom="paragraph">
                  <wp:posOffset>147955</wp:posOffset>
                </wp:positionV>
                <wp:extent cx="289560" cy="0"/>
                <wp:effectExtent l="0" t="0" r="15240" b="19050"/>
                <wp:wrapNone/>
                <wp:docPr id="333" name="333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33 Conector recto"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11.65pt" to="487.8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74112" behindDoc="0" locked="0" layoutInCell="1" allowOverlap="1" wp14:anchorId="47316D56" wp14:editId="4E3C66DD">
                <wp:simplePos x="0" y="0"/>
                <wp:positionH relativeFrom="column">
                  <wp:posOffset>2042160</wp:posOffset>
                </wp:positionH>
                <wp:positionV relativeFrom="paragraph">
                  <wp:posOffset>178435</wp:posOffset>
                </wp:positionV>
                <wp:extent cx="289560" cy="0"/>
                <wp:effectExtent l="0" t="0" r="15240" b="19050"/>
                <wp:wrapNone/>
                <wp:docPr id="317" name="317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17 Conector recto"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8pt,14.05pt" to="183.6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675136" behindDoc="0" locked="0" layoutInCell="1" allowOverlap="1" wp14:anchorId="7E431854" wp14:editId="6F094BDE">
                <wp:simplePos x="0" y="0"/>
                <wp:positionH relativeFrom="column">
                  <wp:posOffset>-563880</wp:posOffset>
                </wp:positionH>
                <wp:positionV relativeFrom="paragraph">
                  <wp:posOffset>87630</wp:posOffset>
                </wp:positionV>
                <wp:extent cx="289560" cy="0"/>
                <wp:effectExtent l="0" t="0" r="15240" b="19050"/>
                <wp:wrapNone/>
                <wp:docPr id="318" name="318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18 Conector recto"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6.9pt" to="-21.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701760" behindDoc="0" locked="0" layoutInCell="1" allowOverlap="1" wp14:anchorId="52B07F81" wp14:editId="58185B71">
                <wp:simplePos x="0" y="0"/>
                <wp:positionH relativeFrom="column">
                  <wp:posOffset>2156460</wp:posOffset>
                </wp:positionH>
                <wp:positionV relativeFrom="paragraph">
                  <wp:posOffset>4445</wp:posOffset>
                </wp:positionV>
                <wp:extent cx="891540" cy="312420"/>
                <wp:effectExtent l="0" t="0" r="22860" b="11430"/>
                <wp:wrapNone/>
                <wp:docPr id="29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2E7FE6">
                            <w:pPr>
                              <w:spacing w:before="60" w:after="0"/>
                              <w:ind w:firstLine="0"/>
                              <w:jc w:val="center"/>
                              <w:rPr>
                                <w:rFonts w:ascii="Arial Narrow" w:hAnsi="Arial Narrow"/>
                                <w:sz w:val="14"/>
                                <w:szCs w:val="14"/>
                              </w:rPr>
                            </w:pPr>
                            <w:r>
                              <w:rPr>
                                <w:rFonts w:ascii="Arial Narrow" w:hAnsi="Arial Narrow"/>
                                <w:sz w:val="14"/>
                              </w:rPr>
                              <w:t>Proiektuak eta obrak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169.8pt;margin-top:.35pt;width:70.2pt;height:24.6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">
                <v:textbox>
                  <w:txbxContent>
                    <w:p w:rsidR="00D549B0" w:rsidRPr="00B57E07" w:rsidRDefault="00D549B0" w:rsidP="002E7FE6">
                      <w:pPr>
                        <w:spacing w:before="60" w:after="0"/>
                        <w:ind w:firstLine="0"/>
                        <w:jc w:val="center"/>
                        <w:rPr>
                          <w:rFonts w:ascii="Arial Narrow" w:hAnsi="Arial Narrow"/>
                          <w:sz w:val="14"/>
                          <w:szCs w:val="14"/>
                        </w:rPr>
                      </w:pPr>
                      <w:r>
                        <w:rPr>
                          <w:rFonts w:ascii="Arial Narrow" w:hAnsi="Arial Narrow"/>
                          <w:sz w:val="14"/>
                        </w:rPr>
                        <w:t>Proiektuak eta obrak</w:t>
                      </w:r>
                    </w:p>
                  </w:txbxContent>
                </v:textbox>
              </v:shape>
            </w:pict>
          </mc:Fallback>
        </mc:AlternateContent>
      </w:r>
      <w:r w:rsidRPr="008F2D74">
        <w:rPr>
          <w:i/>
          <w:noProof/>
          <w:color w:val="auto"/>
          <w:szCs w:val="19"/>
          <w:lang w:val="es-ES" w:eastAsia="es-ES" w:bidi="ar-SA"/>
        </w:rPr>
        <mc:AlternateContent>
          <mc:Choice Requires="wps">
            <w:drawing>
              <wp:anchor distT="0" distB="0" distL="114300" distR="114300" simplePos="0" relativeHeight="251709952" behindDoc="0" locked="0" layoutInCell="1" allowOverlap="1" wp14:anchorId="3978E740" wp14:editId="6E4C5CFC">
                <wp:simplePos x="0" y="0"/>
                <wp:positionH relativeFrom="column">
                  <wp:posOffset>6035040</wp:posOffset>
                </wp:positionH>
                <wp:positionV relativeFrom="paragraph">
                  <wp:posOffset>-3175</wp:posOffset>
                </wp:positionV>
                <wp:extent cx="891540" cy="312420"/>
                <wp:effectExtent l="0" t="0" r="22860" b="11430"/>
                <wp:wrapNone/>
                <wp:docPr id="6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7E379E">
                            <w:pPr>
                              <w:spacing w:before="80" w:after="0"/>
                              <w:ind w:firstLine="0"/>
                              <w:jc w:val="center"/>
                              <w:rPr>
                                <w:rFonts w:ascii="Arial Narrow" w:hAnsi="Arial Narrow"/>
                                <w:sz w:val="14"/>
                                <w:szCs w:val="14"/>
                              </w:rPr>
                            </w:pPr>
                            <w:r>
                              <w:rPr>
                                <w:rFonts w:ascii="Arial Narrow" w:hAnsi="Arial Narrow"/>
                                <w:sz w:val="14"/>
                              </w:rPr>
                              <w:t>Kanpoko harremanak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75.2pt;margin-top:-.25pt;width:70.2pt;height:24.6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">
                <v:textbox>
                  <w:txbxContent>
                    <w:p w:rsidR="00D549B0" w:rsidRPr="00B57E07" w:rsidRDefault="00D549B0" w:rsidP="007E379E">
                      <w:pPr>
                        <w:spacing w:before="80" w:after="0"/>
                        <w:ind w:firstLine="0"/>
                        <w:jc w:val="center"/>
                        <w:rPr>
                          <w:rFonts w:ascii="Arial Narrow" w:hAnsi="Arial Narrow"/>
                          <w:sz w:val="14"/>
                          <w:szCs w:val="14"/>
                        </w:rPr>
                      </w:pPr>
                      <w:r>
                        <w:rPr>
                          <w:rFonts w:ascii="Arial Narrow" w:hAnsi="Arial Narrow"/>
                          <w:sz w:val="14"/>
                        </w:rPr>
                        <w:t>Kanpoko harremanak</w:t>
                      </w:r>
                    </w:p>
                  </w:txbxContent>
                </v:textbox>
              </v:shape>
            </w:pict>
          </mc:Fallback>
        </mc:AlternateContent>
      </w:r>
      <w:r w:rsidRPr="008F2D74">
        <w:rPr>
          <w:i/>
          <w:noProof/>
          <w:color w:val="auto"/>
          <w:szCs w:val="19"/>
          <w:lang w:val="es-ES" w:eastAsia="es-ES" w:bidi="ar-SA"/>
        </w:rPr>
        <mc:AlternateContent>
          <mc:Choice Requires="wps">
            <w:drawing>
              <wp:anchor distT="0" distB="0" distL="114300" distR="114300" simplePos="0" relativeHeight="251717120" behindDoc="0" locked="0" layoutInCell="1" allowOverlap="1" wp14:anchorId="42C2259B" wp14:editId="2D297C28">
                <wp:simplePos x="0" y="0"/>
                <wp:positionH relativeFrom="column">
                  <wp:posOffset>8526780</wp:posOffset>
                </wp:positionH>
                <wp:positionV relativeFrom="paragraph">
                  <wp:posOffset>34925</wp:posOffset>
                </wp:positionV>
                <wp:extent cx="891540" cy="312420"/>
                <wp:effectExtent l="0" t="0" r="22860" b="11430"/>
                <wp:wrapNone/>
                <wp:docPr id="29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Default="00D549B0" w:rsidP="002E7FE6">
                            <w:pPr>
                              <w:spacing w:after="0"/>
                              <w:ind w:firstLine="0"/>
                              <w:jc w:val="center"/>
                              <w:rPr>
                                <w:rFonts w:ascii="Arial Narrow" w:hAnsi="Arial Narrow"/>
                                <w:sz w:val="14"/>
                                <w:szCs w:val="14"/>
                              </w:rPr>
                            </w:pPr>
                            <w:r>
                              <w:rPr>
                                <w:rFonts w:ascii="Arial Narrow" w:hAnsi="Arial Narrow"/>
                                <w:sz w:val="14"/>
                              </w:rPr>
                              <w:t>Informazio</w:t>
                            </w:r>
                          </w:p>
                          <w:p w:rsidR="00D549B0" w:rsidRPr="00B57E07" w:rsidRDefault="00D549B0" w:rsidP="002E7FE6">
                            <w:pPr>
                              <w:spacing w:after="0"/>
                              <w:ind w:firstLine="0"/>
                              <w:jc w:val="center"/>
                              <w:rPr>
                                <w:rFonts w:ascii="Arial Narrow" w:hAnsi="Arial Narrow"/>
                                <w:sz w:val="14"/>
                                <w:szCs w:val="14"/>
                              </w:rPr>
                            </w:pPr>
                            <w:r>
                              <w:rPr>
                                <w:rFonts w:ascii="Arial Narrow" w:hAnsi="Arial Narrow"/>
                                <w:sz w:val="14"/>
                              </w:rPr>
                              <w:t xml:space="preserve"> Sistemak</w:t>
                            </w:r>
                          </w:p>
                          <w:p w:rsidR="00D549B0" w:rsidRPr="00B57E07" w:rsidRDefault="00D549B0"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7" type="#_x0000_t202" style="position:absolute;left:0;text-align:left;margin-left:671.4pt;margin-top:2.75pt;width:70.2pt;height:24.6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">
                <v:textbox>
                  <w:txbxContent>
                    <w:p w:rsidR="00D549B0" w:rsidRDefault="00D549B0" w:rsidP="002E7FE6">
                      <w:pPr>
                        <w:spacing w:after="0"/>
                        <w:ind w:firstLine="0"/>
                        <w:jc w:val="center"/>
                        <w:rPr>
                          <w:rFonts w:ascii="Arial Narrow" w:hAnsi="Arial Narrow"/>
                          <w:sz w:val="14"/>
                          <w:szCs w:val="14"/>
                        </w:rPr>
                      </w:pPr>
                      <w:r>
                        <w:rPr>
                          <w:rFonts w:ascii="Arial Narrow" w:hAnsi="Arial Narrow"/>
                          <w:sz w:val="14"/>
                        </w:rPr>
                        <w:t>Informazio</w:t>
                      </w:r>
                    </w:p>
                    <w:p w:rsidR="00D549B0" w:rsidRPr="00B57E07" w:rsidRDefault="00D549B0" w:rsidP="002E7FE6">
                      <w:pPr>
                        <w:spacing w:after="0"/>
                        <w:ind w:firstLine="0"/>
                        <w:jc w:val="center"/>
                        <w:rPr>
                          <w:rFonts w:ascii="Arial Narrow" w:hAnsi="Arial Narrow"/>
                          <w:sz w:val="14"/>
                          <w:szCs w:val="14"/>
                        </w:rPr>
                      </w:pPr>
                      <w:r>
                        <w:rPr>
                          <w:rFonts w:ascii="Arial Narrow" w:hAnsi="Arial Narrow"/>
                          <w:sz w:val="14"/>
                        </w:rPr>
                        <w:t xml:space="preserve"> Sistemak</w:t>
                      </w:r>
                    </w:p>
                    <w:p w:rsidR="00D549B0" w:rsidRPr="00B57E07" w:rsidRDefault="00D549B0" w:rsidP="002E7FE6">
                      <w:pPr>
                        <w:spacing w:after="0"/>
                        <w:ind w:firstLine="0"/>
                        <w:rPr>
                          <w:rFonts w:ascii="Arial Narrow" w:hAnsi="Arial Narrow"/>
                          <w:sz w:val="14"/>
                          <w:szCs w:val="14"/>
                        </w:rPr>
                      </w:pPr>
                    </w:p>
                  </w:txbxContent>
                </v:textbox>
              </v:shape>
            </w:pict>
          </mc:Fallback>
        </mc:AlternateContent>
      </w:r>
    </w:p>
    <w:p w:rsidR="002E7FE6" w:rsidRPr="008F2D74" w:rsidRDefault="007E379E"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710976" behindDoc="0" locked="0" layoutInCell="1" allowOverlap="1" wp14:anchorId="17C57555" wp14:editId="0D32FC13">
                <wp:simplePos x="0" y="0"/>
                <wp:positionH relativeFrom="column">
                  <wp:posOffset>6043930</wp:posOffset>
                </wp:positionH>
                <wp:positionV relativeFrom="paragraph">
                  <wp:posOffset>118316</wp:posOffset>
                </wp:positionV>
                <wp:extent cx="891540" cy="359410"/>
                <wp:effectExtent l="0" t="0" r="22860" b="21590"/>
                <wp:wrapNone/>
                <wp:docPr id="29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59410"/>
                        </a:xfrm>
                        <a:prstGeom prst="rect">
                          <a:avLst/>
                        </a:prstGeom>
                        <a:solidFill>
                          <a:srgbClr val="FFFFFF"/>
                        </a:solidFill>
                        <a:ln w="9525">
                          <a:solidFill>
                            <a:srgbClr val="000000"/>
                          </a:solidFill>
                          <a:miter lim="800000"/>
                          <a:headEnd/>
                          <a:tailEnd/>
                        </a:ln>
                      </wps:spPr>
                      <wps:txbx>
                        <w:txbxContent>
                          <w:p w:rsidR="00D549B0" w:rsidRPr="00B57E07" w:rsidRDefault="00D549B0" w:rsidP="002E7FE6">
                            <w:pPr>
                              <w:spacing w:before="80" w:after="0"/>
                              <w:ind w:firstLine="0"/>
                              <w:jc w:val="center"/>
                              <w:rPr>
                                <w:rFonts w:ascii="Arial Narrow" w:hAnsi="Arial Narrow"/>
                                <w:sz w:val="14"/>
                                <w:szCs w:val="14"/>
                              </w:rPr>
                            </w:pPr>
                            <w:r>
                              <w:rPr>
                                <w:rFonts w:ascii="Arial Narrow" w:hAnsi="Arial Narrow"/>
                                <w:sz w:val="14"/>
                              </w:rPr>
                              <w:t>Finantzak eta</w:t>
                            </w:r>
                            <w:r>
                              <w:rPr>
                                <w:rFonts w:ascii="Arial Narrow" w:hAnsi="Arial Narrow"/>
                                <w:sz w:val="14"/>
                              </w:rPr>
                              <w:br/>
                              <w:t>erosketak</w:t>
                            </w:r>
                          </w:p>
                          <w:p w:rsidR="00D549B0" w:rsidRPr="00B57E07" w:rsidRDefault="00D549B0"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475.9pt;margin-top:9.3pt;width:70.2pt;height:28.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">
                <v:textbox>
                  <w:txbxContent>
                    <w:p w:rsidR="00D549B0" w:rsidRPr="00B57E07" w:rsidRDefault="00D549B0" w:rsidP="002E7FE6">
                      <w:pPr>
                        <w:spacing w:before="80" w:after="0"/>
                        <w:ind w:firstLine="0"/>
                        <w:jc w:val="center"/>
                        <w:rPr>
                          <w:rFonts w:ascii="Arial Narrow" w:hAnsi="Arial Narrow"/>
                          <w:sz w:val="14"/>
                          <w:szCs w:val="14"/>
                        </w:rPr>
                      </w:pPr>
                      <w:r>
                        <w:rPr>
                          <w:rFonts w:ascii="Arial Narrow" w:hAnsi="Arial Narrow"/>
                          <w:sz w:val="14"/>
                        </w:rPr>
                        <w:t>Finantzak eta</w:t>
                      </w:r>
                      <w:r>
                        <w:rPr>
                          <w:rFonts w:ascii="Arial Narrow" w:hAnsi="Arial Narrow"/>
                          <w:sz w:val="14"/>
                        </w:rPr>
                        <w:br/>
                        <w:t>erosketak</w:t>
                      </w:r>
                    </w:p>
                    <w:p w:rsidR="00D549B0" w:rsidRPr="00B57E07" w:rsidRDefault="00D549B0" w:rsidP="002E7FE6">
                      <w:pPr>
                        <w:spacing w:after="0"/>
                        <w:ind w:firstLine="0"/>
                        <w:rPr>
                          <w:rFonts w:ascii="Arial Narrow" w:hAnsi="Arial Narrow"/>
                          <w:sz w:val="14"/>
                          <w:szCs w:val="14"/>
                        </w:rPr>
                      </w:pPr>
                    </w:p>
                  </w:txbxContent>
                </v:textbox>
              </v:shape>
            </w:pict>
          </mc:Fallback>
        </mc:AlternateContent>
      </w:r>
      <w:r w:rsidR="00180B41" w:rsidRPr="008F2D74">
        <w:rPr>
          <w:i/>
          <w:noProof/>
          <w:color w:val="auto"/>
          <w:szCs w:val="19"/>
          <w:lang w:val="es-ES" w:eastAsia="es-ES" w:bidi="ar-SA"/>
        </w:rPr>
        <mc:AlternateContent>
          <mc:Choice Requires="wps">
            <w:drawing>
              <wp:anchor distT="0" distB="0" distL="114300" distR="114300" simplePos="0" relativeHeight="251702784" behindDoc="0" locked="0" layoutInCell="1" allowOverlap="1" wp14:anchorId="4EB17650" wp14:editId="0914C444">
                <wp:simplePos x="0" y="0"/>
                <wp:positionH relativeFrom="column">
                  <wp:posOffset>2169160</wp:posOffset>
                </wp:positionH>
                <wp:positionV relativeFrom="paragraph">
                  <wp:posOffset>171450</wp:posOffset>
                </wp:positionV>
                <wp:extent cx="891540" cy="459740"/>
                <wp:effectExtent l="0" t="0" r="22860" b="16510"/>
                <wp:wrapNone/>
                <wp:docPr id="29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459740"/>
                        </a:xfrm>
                        <a:prstGeom prst="rect">
                          <a:avLst/>
                        </a:prstGeom>
                        <a:solidFill>
                          <a:srgbClr val="FFFFFF"/>
                        </a:solidFill>
                        <a:ln w="9525">
                          <a:solidFill>
                            <a:srgbClr val="000000"/>
                          </a:solidFill>
                          <a:miter lim="800000"/>
                          <a:headEnd/>
                          <a:tailEnd/>
                        </a:ln>
                      </wps:spPr>
                      <wps:txbx>
                        <w:txbxContent>
                          <w:p w:rsidR="00D549B0" w:rsidRPr="00B57E07" w:rsidRDefault="00D549B0" w:rsidP="00180B41">
                            <w:pPr>
                              <w:spacing w:after="0"/>
                              <w:ind w:firstLine="0"/>
                              <w:jc w:val="center"/>
                              <w:rPr>
                                <w:rFonts w:ascii="Arial Narrow" w:hAnsi="Arial Narrow"/>
                                <w:sz w:val="14"/>
                                <w:szCs w:val="14"/>
                              </w:rPr>
                            </w:pPr>
                            <w:r>
                              <w:rPr>
                                <w:rFonts w:ascii="Arial Narrow" w:hAnsi="Arial Narrow"/>
                                <w:sz w:val="14"/>
                              </w:rPr>
                              <w:t>Plangintza, inform</w:t>
                            </w:r>
                            <w:r>
                              <w:rPr>
                                <w:rFonts w:ascii="Arial Narrow" w:hAnsi="Arial Narrow"/>
                                <w:sz w:val="14"/>
                              </w:rPr>
                              <w:t>a</w:t>
                            </w:r>
                            <w:r>
                              <w:rPr>
                                <w:rFonts w:ascii="Arial Narrow" w:hAnsi="Arial Narrow"/>
                                <w:sz w:val="14"/>
                              </w:rPr>
                              <w:t>zio geografikoko sistema eta hirigintza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left:0;text-align:left;margin-left:170.8pt;margin-top:13.5pt;width:70.2pt;height:36.2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">
                <v:textbox>
                  <w:txbxContent>
                    <w:p w:rsidR="00D549B0" w:rsidRPr="00B57E07" w:rsidRDefault="00D549B0" w:rsidP="00180B41">
                      <w:pPr>
                        <w:spacing w:after="0"/>
                        <w:ind w:firstLine="0"/>
                        <w:jc w:val="center"/>
                        <w:rPr>
                          <w:rFonts w:ascii="Arial Narrow" w:hAnsi="Arial Narrow"/>
                          <w:sz w:val="14"/>
                          <w:szCs w:val="14"/>
                        </w:rPr>
                      </w:pPr>
                      <w:r>
                        <w:rPr>
                          <w:rFonts w:ascii="Arial Narrow" w:hAnsi="Arial Narrow"/>
                          <w:sz w:val="14"/>
                        </w:rPr>
                        <w:t>Plangintza, inform</w:t>
                      </w:r>
                      <w:r>
                        <w:rPr>
                          <w:rFonts w:ascii="Arial Narrow" w:hAnsi="Arial Narrow"/>
                          <w:sz w:val="14"/>
                        </w:rPr>
                        <w:t>a</w:t>
                      </w:r>
                      <w:r>
                        <w:rPr>
                          <w:rFonts w:ascii="Arial Narrow" w:hAnsi="Arial Narrow"/>
                          <w:sz w:val="14"/>
                        </w:rPr>
                        <w:t>zio geografikoko sistema eta hirigintza</w:t>
                      </w:r>
                    </w:p>
                  </w:txbxContent>
                </v:textbox>
              </v:shape>
            </w:pict>
          </mc:Fallback>
        </mc:AlternateContent>
      </w:r>
      <w:r w:rsidR="002E7FE6" w:rsidRPr="008F2D74">
        <w:rPr>
          <w:i/>
          <w:noProof/>
          <w:color w:val="auto"/>
          <w:szCs w:val="19"/>
          <w:lang w:val="es-ES" w:eastAsia="es-ES" w:bidi="ar-SA"/>
        </w:rPr>
        <mc:AlternateContent>
          <mc:Choice Requires="wps">
            <w:drawing>
              <wp:anchor distT="0" distB="0" distL="114300" distR="114300" simplePos="0" relativeHeight="251689472" behindDoc="0" locked="0" layoutInCell="1" allowOverlap="1" wp14:anchorId="7CBA1913" wp14:editId="0A60ECD6">
                <wp:simplePos x="0" y="0"/>
                <wp:positionH relativeFrom="column">
                  <wp:posOffset>5905500</wp:posOffset>
                </wp:positionH>
                <wp:positionV relativeFrom="paragraph">
                  <wp:posOffset>300990</wp:posOffset>
                </wp:positionV>
                <wp:extent cx="289560" cy="0"/>
                <wp:effectExtent l="0" t="0" r="15240" b="19050"/>
                <wp:wrapNone/>
                <wp:docPr id="332" name="332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32 Conector recto"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3.7pt" to="487.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" strokecolor="windowText"/>
            </w:pict>
          </mc:Fallback>
        </mc:AlternateContent>
      </w:r>
      <w:r w:rsidR="002E7FE6" w:rsidRPr="008F2D74">
        <w:rPr>
          <w:i/>
          <w:noProof/>
          <w:color w:val="auto"/>
          <w:szCs w:val="19"/>
          <w:lang w:val="es-ES" w:eastAsia="es-ES" w:bidi="ar-SA"/>
        </w:rPr>
        <mc:AlternateContent>
          <mc:Choice Requires="wps">
            <w:drawing>
              <wp:anchor distT="0" distB="0" distL="114300" distR="114300" simplePos="0" relativeHeight="251676160" behindDoc="0" locked="0" layoutInCell="1" allowOverlap="1" wp14:anchorId="436A75D4" wp14:editId="663726AC">
                <wp:simplePos x="0" y="0"/>
                <wp:positionH relativeFrom="column">
                  <wp:posOffset>-563880</wp:posOffset>
                </wp:positionH>
                <wp:positionV relativeFrom="paragraph">
                  <wp:posOffset>286385</wp:posOffset>
                </wp:positionV>
                <wp:extent cx="289560" cy="0"/>
                <wp:effectExtent l="0" t="0" r="15240" b="19050"/>
                <wp:wrapNone/>
                <wp:docPr id="319" name="319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19 Conector recto"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4pt,22.55pt" to="-21.6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" strokecolor="windowText"/>
            </w:pict>
          </mc:Fallback>
        </mc:AlternateContent>
      </w:r>
      <w:r w:rsidR="002E7FE6" w:rsidRPr="008F2D74">
        <w:rPr>
          <w:i/>
          <w:noProof/>
          <w:color w:val="auto"/>
          <w:szCs w:val="19"/>
          <w:lang w:val="es-ES" w:eastAsia="es-ES" w:bidi="ar-SA"/>
        </w:rPr>
        <mc:AlternateContent>
          <mc:Choice Requires="wps">
            <w:drawing>
              <wp:anchor distT="0" distB="0" distL="114300" distR="114300" simplePos="0" relativeHeight="251697664" behindDoc="0" locked="0" layoutInCell="1" allowOverlap="1" wp14:anchorId="6CD37A76" wp14:editId="080DE2E1">
                <wp:simplePos x="0" y="0"/>
                <wp:positionH relativeFrom="column">
                  <wp:posOffset>-480060</wp:posOffset>
                </wp:positionH>
                <wp:positionV relativeFrom="paragraph">
                  <wp:posOffset>104140</wp:posOffset>
                </wp:positionV>
                <wp:extent cx="891540" cy="312420"/>
                <wp:effectExtent l="0" t="0" r="22860" b="11430"/>
                <wp:wrapNone/>
                <wp:docPr id="31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Default="00D549B0" w:rsidP="002E7FE6">
                            <w:pPr>
                              <w:spacing w:after="0"/>
                              <w:ind w:firstLine="0"/>
                              <w:jc w:val="center"/>
                              <w:rPr>
                                <w:rFonts w:ascii="Arial Narrow" w:hAnsi="Arial Narrow"/>
                                <w:sz w:val="14"/>
                                <w:szCs w:val="14"/>
                              </w:rPr>
                            </w:pPr>
                            <w:r>
                              <w:rPr>
                                <w:rFonts w:ascii="Arial Narrow" w:hAnsi="Arial Narrow"/>
                                <w:sz w:val="14"/>
                              </w:rPr>
                              <w:t>Prebentzio</w:t>
                            </w:r>
                          </w:p>
                          <w:p w:rsidR="00D549B0" w:rsidRPr="00B57E07" w:rsidRDefault="00D549B0" w:rsidP="002E7FE6">
                            <w:pPr>
                              <w:spacing w:before="40" w:after="0"/>
                              <w:ind w:firstLine="0"/>
                              <w:jc w:val="center"/>
                              <w:rPr>
                                <w:rFonts w:ascii="Arial Narrow" w:hAnsi="Arial Narrow"/>
                                <w:sz w:val="14"/>
                                <w:szCs w:val="14"/>
                              </w:rPr>
                            </w:pPr>
                            <w:r>
                              <w:rPr>
                                <w:rFonts w:ascii="Arial Narrow" w:hAnsi="Arial Narrow"/>
                                <w:sz w:val="14"/>
                              </w:rPr>
                              <w:t>Zerbitzua</w:t>
                            </w:r>
                          </w:p>
                          <w:p w:rsidR="00D549B0" w:rsidRPr="00B57E07" w:rsidRDefault="00D549B0" w:rsidP="002E7FE6">
                            <w:pPr>
                              <w:spacing w:after="0"/>
                              <w:ind w:firstLine="0"/>
                              <w:rPr>
                                <w:rFonts w:ascii="Arial Narrow" w:hAnsi="Arial Narrow"/>
                                <w:sz w:val="14"/>
                                <w:szCs w:val="1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0" type="#_x0000_t202" style="position:absolute;left:0;text-align:left;margin-left:-37.8pt;margin-top:8.2pt;width:70.2pt;height:24.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">
                <v:textbox>
                  <w:txbxContent>
                    <w:p w:rsidR="00D549B0" w:rsidRDefault="00D549B0" w:rsidP="002E7FE6">
                      <w:pPr>
                        <w:spacing w:after="0"/>
                        <w:ind w:firstLine="0"/>
                        <w:jc w:val="center"/>
                        <w:rPr>
                          <w:rFonts w:ascii="Arial Narrow" w:hAnsi="Arial Narrow"/>
                          <w:sz w:val="14"/>
                          <w:szCs w:val="14"/>
                        </w:rPr>
                      </w:pPr>
                      <w:r>
                        <w:rPr>
                          <w:rFonts w:ascii="Arial Narrow" w:hAnsi="Arial Narrow"/>
                          <w:sz w:val="14"/>
                        </w:rPr>
                        <w:t>Prebentzio</w:t>
                      </w:r>
                    </w:p>
                    <w:p w:rsidR="00D549B0" w:rsidRPr="00B57E07" w:rsidRDefault="00D549B0" w:rsidP="002E7FE6">
                      <w:pPr>
                        <w:spacing w:before="40" w:after="0"/>
                        <w:ind w:firstLine="0"/>
                        <w:jc w:val="center"/>
                        <w:rPr>
                          <w:rFonts w:ascii="Arial Narrow" w:hAnsi="Arial Narrow"/>
                          <w:sz w:val="14"/>
                          <w:szCs w:val="14"/>
                        </w:rPr>
                      </w:pPr>
                      <w:r>
                        <w:rPr>
                          <w:rFonts w:ascii="Arial Narrow" w:hAnsi="Arial Narrow"/>
                          <w:sz w:val="14"/>
                        </w:rPr>
                        <w:t>Zerbitzua</w:t>
                      </w:r>
                    </w:p>
                    <w:p w:rsidR="00D549B0" w:rsidRPr="00B57E07" w:rsidRDefault="00D549B0" w:rsidP="002E7FE6">
                      <w:pPr>
                        <w:spacing w:after="0"/>
                        <w:ind w:firstLine="0"/>
                        <w:rPr>
                          <w:rFonts w:ascii="Arial Narrow" w:hAnsi="Arial Narrow"/>
                          <w:sz w:val="14"/>
                          <w:szCs w:val="14"/>
                        </w:rPr>
                      </w:pPr>
                    </w:p>
                  </w:txbxContent>
                </v:textbox>
              </v:shape>
            </w:pict>
          </mc:Fallback>
        </mc:AlternateContent>
      </w:r>
    </w:p>
    <w:p w:rsidR="002E7FE6" w:rsidRPr="008F2D74" w:rsidRDefault="002E7FE6" w:rsidP="002E7FE6">
      <w:pPr>
        <w:pStyle w:val="atitulo3"/>
        <w:rPr>
          <w:i/>
          <w:color w:val="auto"/>
          <w:szCs w:val="19"/>
        </w:rPr>
      </w:pPr>
      <w:r w:rsidRPr="008F2D74">
        <w:rPr>
          <w:i/>
          <w:noProof/>
          <w:color w:val="auto"/>
          <w:szCs w:val="19"/>
          <w:lang w:val="es-ES" w:eastAsia="es-ES" w:bidi="ar-SA"/>
        </w:rPr>
        <mc:AlternateContent>
          <mc:Choice Requires="wps">
            <w:drawing>
              <wp:anchor distT="0" distB="0" distL="114300" distR="114300" simplePos="0" relativeHeight="251683328" behindDoc="0" locked="0" layoutInCell="1" allowOverlap="1" wp14:anchorId="2955A773" wp14:editId="5605AF62">
                <wp:simplePos x="0" y="0"/>
                <wp:positionH relativeFrom="column">
                  <wp:posOffset>2034540</wp:posOffset>
                </wp:positionH>
                <wp:positionV relativeFrom="paragraph">
                  <wp:posOffset>19050</wp:posOffset>
                </wp:positionV>
                <wp:extent cx="289560" cy="0"/>
                <wp:effectExtent l="0" t="0" r="15240" b="19050"/>
                <wp:wrapNone/>
                <wp:docPr id="326" name="326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326 Conector recto"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2pt,1.5pt" to="18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" strokecolor="windowText"/>
            </w:pict>
          </mc:Fallback>
        </mc:AlternateContent>
      </w:r>
      <w:r w:rsidRPr="008F2D74">
        <w:rPr>
          <w:i/>
          <w:noProof/>
          <w:color w:val="auto"/>
          <w:szCs w:val="19"/>
          <w:lang w:val="es-ES" w:eastAsia="es-ES" w:bidi="ar-SA"/>
        </w:rPr>
        <mc:AlternateContent>
          <mc:Choice Requires="wps">
            <w:drawing>
              <wp:anchor distT="0" distB="0" distL="114300" distR="114300" simplePos="0" relativeHeight="251712000" behindDoc="0" locked="0" layoutInCell="1" allowOverlap="1" wp14:anchorId="33261CD1" wp14:editId="582C4C13">
                <wp:simplePos x="0" y="0"/>
                <wp:positionH relativeFrom="column">
                  <wp:posOffset>6050280</wp:posOffset>
                </wp:positionH>
                <wp:positionV relativeFrom="paragraph">
                  <wp:posOffset>279400</wp:posOffset>
                </wp:positionV>
                <wp:extent cx="891540" cy="312420"/>
                <wp:effectExtent l="0" t="0" r="22860" b="11430"/>
                <wp:wrapNone/>
                <wp:docPr id="29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312420"/>
                        </a:xfrm>
                        <a:prstGeom prst="rect">
                          <a:avLst/>
                        </a:prstGeom>
                        <a:solidFill>
                          <a:srgbClr val="FFFFFF"/>
                        </a:solidFill>
                        <a:ln w="9525">
                          <a:solidFill>
                            <a:srgbClr val="000000"/>
                          </a:solidFill>
                          <a:miter lim="800000"/>
                          <a:headEnd/>
                          <a:tailEnd/>
                        </a:ln>
                      </wps:spPr>
                      <wps:txbx>
                        <w:txbxContent>
                          <w:p w:rsidR="00D549B0" w:rsidRPr="00B57E07" w:rsidRDefault="00D549B0" w:rsidP="007E379E">
                            <w:pPr>
                              <w:spacing w:before="80" w:after="0"/>
                              <w:ind w:firstLine="0"/>
                              <w:jc w:val="center"/>
                              <w:rPr>
                                <w:rFonts w:ascii="Arial Narrow" w:hAnsi="Arial Narrow"/>
                                <w:sz w:val="14"/>
                                <w:szCs w:val="14"/>
                              </w:rPr>
                            </w:pPr>
                            <w:r>
                              <w:rPr>
                                <w:rFonts w:ascii="Arial Narrow" w:hAnsi="Arial Narrow"/>
                                <w:sz w:val="14"/>
                              </w:rPr>
                              <w:t>Zerbitzu orokorrak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1" type="#_x0000_t202" style="position:absolute;left:0;text-align:left;margin-left:476.4pt;margin-top:22pt;width:70.2pt;height:24.6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">
                <v:textbox>
                  <w:txbxContent>
                    <w:p w:rsidR="00D549B0" w:rsidRPr="00B57E07" w:rsidRDefault="00D549B0" w:rsidP="007E379E">
                      <w:pPr>
                        <w:spacing w:before="80" w:after="0"/>
                        <w:ind w:firstLine="0"/>
                        <w:jc w:val="center"/>
                        <w:rPr>
                          <w:rFonts w:ascii="Arial Narrow" w:hAnsi="Arial Narrow"/>
                          <w:sz w:val="14"/>
                          <w:szCs w:val="14"/>
                        </w:rPr>
                      </w:pPr>
                      <w:r>
                        <w:rPr>
                          <w:rFonts w:ascii="Arial Narrow" w:hAnsi="Arial Narrow"/>
                          <w:sz w:val="14"/>
                        </w:rPr>
                        <w:t>Zerbitzu orokorrak</w:t>
                      </w:r>
                    </w:p>
                  </w:txbxContent>
                </v:textbox>
              </v:shape>
            </w:pict>
          </mc:Fallback>
        </mc:AlternateContent>
      </w:r>
    </w:p>
    <w:p w:rsidR="008F39AD" w:rsidRDefault="002E7FE6" w:rsidP="00C05FDE">
      <w:pPr>
        <w:pStyle w:val="texto"/>
        <w:tabs>
          <w:tab w:val="clear" w:pos="2835"/>
          <w:tab w:val="clear" w:pos="3969"/>
          <w:tab w:val="clear" w:pos="5103"/>
          <w:tab w:val="clear" w:pos="6237"/>
          <w:tab w:val="clear" w:pos="7371"/>
        </w:tabs>
        <w:jc w:val="center"/>
        <w:rPr>
          <w:rFonts w:ascii="Helvetica LT Std" w:hAnsi="Helvetica LT Std"/>
          <w:sz w:val="19"/>
          <w:szCs w:val="19"/>
        </w:rPr>
      </w:pPr>
      <w:r w:rsidRPr="008F2D74">
        <w:rPr>
          <w:rFonts w:ascii="Helvetica LT Std" w:hAnsi="Helvetica LT Std"/>
          <w:i/>
          <w:noProof/>
          <w:sz w:val="19"/>
          <w:szCs w:val="19"/>
          <w:lang w:val="es-ES" w:eastAsia="es-ES" w:bidi="ar-SA"/>
        </w:rPr>
        <mc:AlternateContent>
          <mc:Choice Requires="wps">
            <w:drawing>
              <wp:anchor distT="0" distB="0" distL="114300" distR="114300" simplePos="0" relativeHeight="251656703" behindDoc="0" locked="0" layoutInCell="1" allowOverlap="1" wp14:anchorId="366F600D" wp14:editId="69C4A2D2">
                <wp:simplePos x="0" y="0"/>
                <wp:positionH relativeFrom="column">
                  <wp:posOffset>5905500</wp:posOffset>
                </wp:positionH>
                <wp:positionV relativeFrom="paragraph">
                  <wp:posOffset>92710</wp:posOffset>
                </wp:positionV>
                <wp:extent cx="289560" cy="0"/>
                <wp:effectExtent l="0" t="0" r="15240" b="19050"/>
                <wp:wrapNone/>
                <wp:docPr id="23" name="23 Conector recto"/>
                <wp:cNvGraphicFramePr/>
                <a:graphic xmlns:a="http://schemas.openxmlformats.org/drawingml/2006/main">
                  <a:graphicData uri="http://schemas.microsoft.com/office/word/2010/wordprocessingShape">
                    <wps:wsp>
                      <wps:cNvCnPr/>
                      <wps:spPr>
                        <a:xfrm>
                          <a:off x="0" y="0"/>
                          <a:ext cx="28956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xmlns:o="urn:schemas-microsoft-com:office:office" xmlns:v="urn:schemas-microsoft-com:vml" id="23 Conector recto" o:spid="_x0000_s1026" style="position:absolute;z-index:2516567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7.3pt" to="487.8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" strokecolor="windowText"/>
            </w:pict>
          </mc:Fallback>
        </mc:AlternateContent>
      </w:r>
    </w:p>
    <w:p w:rsidR="008F39AD" w:rsidRDefault="008F39AD" w:rsidP="008F39AD"/>
    <w:p w:rsidR="00F550C1" w:rsidRPr="008F39AD" w:rsidRDefault="008F39AD" w:rsidP="008F39AD">
      <w:pPr>
        <w:tabs>
          <w:tab w:val="left" w:pos="2798"/>
        </w:tabs>
      </w:pPr>
      <w:r>
        <w:tab/>
      </w:r>
    </w:p>
    <w:sectPr w:rsidR="00F550C1" w:rsidRPr="008F39AD" w:rsidSect="002E7FE6">
      <w:headerReference w:type="default" r:id="rId57"/>
      <w:footerReference w:type="default" r:id="rId58"/>
      <w:pgSz w:w="16840" w:h="11907" w:orient="landscape" w:code="9"/>
      <w:pgMar w:top="1559" w:right="2109" w:bottom="1559" w:left="1644" w:header="369" w:footer="1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DF2" w:rsidRDefault="009E2DF2">
      <w:r>
        <w:separator/>
      </w:r>
    </w:p>
    <w:p w:rsidR="009E2DF2" w:rsidRDefault="009E2DF2"/>
    <w:p w:rsidR="009E2DF2" w:rsidRDefault="009E2DF2"/>
    <w:p w:rsidR="009E2DF2" w:rsidRDefault="009E2DF2"/>
  </w:endnote>
  <w:endnote w:type="continuationSeparator" w:id="0">
    <w:p w:rsidR="009E2DF2" w:rsidRDefault="009E2DF2">
      <w:r>
        <w:continuationSeparator/>
      </w:r>
    </w:p>
    <w:p w:rsidR="009E2DF2" w:rsidRDefault="009E2DF2"/>
    <w:p w:rsidR="009E2DF2" w:rsidRDefault="009E2DF2"/>
    <w:p w:rsidR="009E2DF2" w:rsidRDefault="009E2D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TCCentury Book">
    <w:panose1 w:val="00000000000000000000"/>
    <w:charset w:val="00"/>
    <w:family w:val="roman"/>
    <w:notTrueType/>
    <w:pitch w:val="variable"/>
    <w:sig w:usb0="00000003" w:usb1="00000000" w:usb2="00000000" w:usb3="00000000" w:csb0="00000001" w:csb1="00000000"/>
  </w:font>
  <w:font w:name="Helvetica LT Std">
    <w:panose1 w:val="00000000000000000000"/>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Omega">
    <w:altName w:val="Segoe UI"/>
    <w:charset w:val="00"/>
    <w:family w:val="swiss"/>
    <w:pitch w:val="variable"/>
    <w:sig w:usb0="00000001" w:usb1="00000000" w:usb2="00000000" w:usb3="00000000" w:csb0="00000093" w:csb1="00000000"/>
  </w:font>
  <w:font w:name="CG Times">
    <w:altName w:val="Times New Roman"/>
    <w:charset w:val="00"/>
    <w:family w:val="roman"/>
    <w:pitch w:val="variable"/>
    <w:sig w:usb0="00000007" w:usb1="00000000" w:usb2="00000000" w:usb3="00000000" w:csb0="00000093" w:csb1="00000000"/>
  </w:font>
  <w:font w:name="GillSans">
    <w:altName w:val="Courier"/>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53" w:rsidRDefault="00573153" w:rsidP="008E3F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73153" w:rsidRDefault="00573153" w:rsidP="0059650E">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53" w:rsidRPr="00F03814" w:rsidRDefault="00573153" w:rsidP="00C13453">
    <w:pPr>
      <w:pStyle w:val="Piedepgina"/>
      <w:tabs>
        <w:tab w:val="clear" w:pos="4252"/>
        <w:tab w:val="right" w:pos="8880"/>
      </w:tabs>
      <w:ind w:right="360"/>
      <w:jc w:val="left"/>
      <w:rPr>
        <w:rFonts w:ascii="GillSans" w:hAnsi="GillSans"/>
      </w:rPr>
    </w:pPr>
    <w:r>
      <w:rPr>
        <w:rFonts w:ascii="GillSans" w:hAnsi="GillSans"/>
        <w:noProof/>
        <w:lang w:val="es-ES" w:eastAsia="es-ES" w:bidi="ar-SA"/>
      </w:rPr>
      <w:drawing>
        <wp:inline distT="0" distB="0" distL="0" distR="0" wp14:anchorId="7EF8F150" wp14:editId="2F4E8373">
          <wp:extent cx="219075" cy="371475"/>
          <wp:effectExtent l="0" t="0" r="0" b="0"/>
          <wp:docPr id="15" name="Imagen 15" descr="!ESCNA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NA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 cy="37147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53" w:rsidRDefault="00573153" w:rsidP="0059650E">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B0" w:rsidRPr="007C7D87" w:rsidRDefault="00441958" w:rsidP="007C7D87">
    <w:pPr>
      <w:pStyle w:val="Piedepgina"/>
    </w:pPr>
    <w:r>
      <w:fldChar w:fldCharType="begin"/>
    </w:r>
    <w:r>
      <w:instrText>PAGE   \* MERGEFORMAT</w:instrText>
    </w:r>
    <w:r>
      <w:fldChar w:fldCharType="separate"/>
    </w:r>
    <w:r w:rsidR="00625E98" w:rsidRPr="00625E98">
      <w:rPr>
        <w:noProof/>
        <w:lang w:val="es-ES"/>
      </w:rPr>
      <w:t>48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B0" w:rsidRPr="007C7D87" w:rsidRDefault="00625E98" w:rsidP="007C7D87">
    <w:pPr>
      <w:pStyle w:val="Piedepgina"/>
    </w:pPr>
    <w:r>
      <w:fldChar w:fldCharType="begin"/>
    </w:r>
    <w:r>
      <w:instrText>PAGE   \* MERGEFORMAT</w:instrText>
    </w:r>
    <w:r>
      <w:fldChar w:fldCharType="separate"/>
    </w:r>
    <w:r w:rsidRPr="00625E98">
      <w:rPr>
        <w:noProof/>
        <w:lang w:val="es-ES"/>
      </w:rPr>
      <w:t>-</w:t>
    </w:r>
    <w:r>
      <w:rPr>
        <w:noProof/>
      </w:rPr>
      <w:t xml:space="preserve"> 49 -</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B0" w:rsidRPr="007C7D87" w:rsidRDefault="00625E98" w:rsidP="00625E98">
    <w:pPr>
      <w:pStyle w:val="Piedepgina"/>
      <w:tabs>
        <w:tab w:val="clear" w:pos="2835"/>
        <w:tab w:val="clear" w:pos="3969"/>
        <w:tab w:val="clear" w:pos="4252"/>
        <w:tab w:val="clear" w:pos="5103"/>
        <w:tab w:val="clear" w:pos="6237"/>
        <w:tab w:val="clear" w:pos="7371"/>
        <w:tab w:val="clear" w:pos="8504"/>
        <w:tab w:val="left" w:pos="1021"/>
      </w:tabs>
    </w:pPr>
    <w:r>
      <w:fldChar w:fldCharType="begin"/>
    </w:r>
    <w:r>
      <w:instrText>PAGE   \* MERGEFORMAT</w:instrText>
    </w:r>
    <w:r>
      <w:fldChar w:fldCharType="separate"/>
    </w:r>
    <w:r w:rsidRPr="00625E98">
      <w:rPr>
        <w:noProof/>
        <w:lang w:val="es-ES"/>
      </w:rPr>
      <w:t>50</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49B0" w:rsidRPr="007C7D87" w:rsidRDefault="00625E98" w:rsidP="007C7D87">
    <w:pPr>
      <w:pStyle w:val="Piedepgina"/>
    </w:pPr>
    <w:r>
      <w:fldChar w:fldCharType="begin"/>
    </w:r>
    <w:r>
      <w:instrText>PAGE   \* MERGEFORMAT</w:instrText>
    </w:r>
    <w:r>
      <w:fldChar w:fldCharType="separate"/>
    </w:r>
    <w:r w:rsidRPr="00625E98">
      <w:rPr>
        <w:noProof/>
        <w:lang w:val="es-ES"/>
      </w:rPr>
      <w:t>51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DF2" w:rsidRDefault="009E2DF2">
      <w:r>
        <w:separator/>
      </w:r>
    </w:p>
    <w:p w:rsidR="009E2DF2" w:rsidRDefault="009E2DF2"/>
    <w:p w:rsidR="009E2DF2" w:rsidRDefault="009E2DF2"/>
    <w:p w:rsidR="009E2DF2" w:rsidRDefault="009E2DF2"/>
  </w:footnote>
  <w:footnote w:type="continuationSeparator" w:id="0">
    <w:p w:rsidR="009E2DF2" w:rsidRDefault="009E2DF2">
      <w:r>
        <w:continuationSeparator/>
      </w:r>
    </w:p>
    <w:p w:rsidR="009E2DF2" w:rsidRDefault="009E2DF2"/>
    <w:p w:rsidR="009E2DF2" w:rsidRDefault="009E2DF2"/>
    <w:p w:rsidR="009E2DF2" w:rsidRDefault="009E2DF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53" w:rsidRPr="0059650E" w:rsidRDefault="00573153" w:rsidP="00A86160">
    <w:pPr>
      <w:pStyle w:val="Encabezado"/>
      <w:pBdr>
        <w:bottom w:val="single" w:sz="4" w:space="1" w:color="auto"/>
      </w:pBdr>
      <w:spacing w:after="40"/>
      <w:ind w:firstLine="0"/>
      <w:jc w:val="left"/>
    </w:pPr>
    <w:r>
      <w:rPr>
        <w:b/>
        <w:noProof/>
        <w:lang w:val="es-ES" w:eastAsia="es-ES" w:bidi="ar-SA"/>
      </w:rPr>
      <w:drawing>
        <wp:inline distT="0" distB="0" distL="0" distR="0" wp14:anchorId="7EFF1208" wp14:editId="1A63BA90">
          <wp:extent cx="771525" cy="762000"/>
          <wp:effectExtent l="0" t="0" r="0" b="0"/>
          <wp:docPr id="14" name="Imagen 1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Iruñerriko Mankomunitateari buruzko fiskalizazio txostena (2011-2013)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153" w:rsidRDefault="00573153" w:rsidP="006A2D41">
    <w:pPr>
      <w:pStyle w:val="Encabezado"/>
      <w:ind w:firstLine="0"/>
      <w:jc w:val="left"/>
    </w:pPr>
    <w:r>
      <w:rPr>
        <w:noProof/>
        <w:lang w:val="es-ES" w:eastAsia="es-ES" w:bidi="ar-SA"/>
      </w:rPr>
      <w:drawing>
        <wp:inline distT="0" distB="0" distL="0" distR="0" wp14:anchorId="72159024" wp14:editId="4047AC37">
          <wp:extent cx="771525" cy="762000"/>
          <wp:effectExtent l="0" t="0" r="0" b="0"/>
          <wp:docPr id="22" name="Imagen 22"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58" w:rsidRPr="0059650E" w:rsidRDefault="00441958" w:rsidP="00441958">
    <w:pPr>
      <w:pStyle w:val="Encabezado"/>
      <w:pBdr>
        <w:bottom w:val="single" w:sz="4" w:space="1" w:color="auto"/>
      </w:pBdr>
      <w:spacing w:after="40"/>
      <w:ind w:firstLine="0"/>
      <w:jc w:val="left"/>
    </w:pPr>
    <w:r>
      <w:rPr>
        <w:b/>
        <w:noProof/>
        <w:lang w:val="es-ES" w:eastAsia="es-ES" w:bidi="ar-SA"/>
      </w:rPr>
      <w:drawing>
        <wp:inline distT="0" distB="0" distL="0" distR="0" wp14:anchorId="70D5130A" wp14:editId="39485BF9">
          <wp:extent cx="771525" cy="762000"/>
          <wp:effectExtent l="0" t="0" r="0" b="0"/>
          <wp:docPr id="4" name="Imagen 4"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Iruñerriko Mankomunitateari buruzko fiskalizazio txostena (2011-2013)</w:t>
    </w:r>
  </w:p>
  <w:p w:rsidR="00D549B0" w:rsidRPr="007C7D87" w:rsidRDefault="00D549B0" w:rsidP="007C7D87">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958" w:rsidRPr="0059650E" w:rsidRDefault="00441958" w:rsidP="00441958">
    <w:pPr>
      <w:pStyle w:val="Encabezado"/>
      <w:pBdr>
        <w:bottom w:val="single" w:sz="4" w:space="1" w:color="auto"/>
      </w:pBdr>
      <w:spacing w:after="40"/>
      <w:ind w:firstLine="0"/>
      <w:jc w:val="left"/>
    </w:pPr>
    <w:r>
      <w:rPr>
        <w:b/>
        <w:noProof/>
        <w:lang w:val="es-ES" w:eastAsia="es-ES" w:bidi="ar-SA"/>
      </w:rPr>
      <w:drawing>
        <wp:inline distT="0" distB="0" distL="0" distR="0" wp14:anchorId="70D5130A" wp14:editId="39485BF9">
          <wp:extent cx="771525" cy="762000"/>
          <wp:effectExtent l="0" t="0" r="0" b="0"/>
          <wp:docPr id="8" name="Imagen 8"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Iruñerriko Mankomunitateari buruzko fiskalizazio txostena (2011-2013)</w:t>
    </w:r>
  </w:p>
  <w:p w:rsidR="00D549B0" w:rsidRPr="007C7D87" w:rsidRDefault="00D549B0" w:rsidP="007C7D87">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98" w:rsidRPr="0059650E" w:rsidRDefault="00625E98" w:rsidP="00625E98">
    <w:pPr>
      <w:pStyle w:val="Encabezado"/>
      <w:pBdr>
        <w:bottom w:val="single" w:sz="4" w:space="1" w:color="auto"/>
      </w:pBdr>
      <w:spacing w:after="40"/>
      <w:ind w:firstLine="0"/>
      <w:jc w:val="left"/>
    </w:pPr>
    <w:r>
      <w:rPr>
        <w:b/>
        <w:noProof/>
        <w:lang w:val="es-ES" w:eastAsia="es-ES" w:bidi="ar-SA"/>
      </w:rPr>
      <w:drawing>
        <wp:inline distT="0" distB="0" distL="0" distR="0" wp14:anchorId="70D5130A" wp14:editId="39485BF9">
          <wp:extent cx="771525" cy="762000"/>
          <wp:effectExtent l="0" t="0" r="0" b="0"/>
          <wp:docPr id="10" name="Imagen 10" descr="!LOGO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62000"/>
                  </a:xfrm>
                  <a:prstGeom prst="rect">
                    <a:avLst/>
                  </a:prstGeom>
                  <a:noFill/>
                  <a:ln>
                    <a:noFill/>
                  </a:ln>
                </pic:spPr>
              </pic:pic>
            </a:graphicData>
          </a:graphic>
        </wp:inline>
      </w:drawing>
    </w:r>
    <w:r>
      <w:t xml:space="preserve"> Iruñerriko Mankomunitateari buruzko fiskalizazio txostena (2011-2013)</w:t>
    </w:r>
  </w:p>
  <w:p w:rsidR="00D549B0" w:rsidRPr="007C7D87" w:rsidRDefault="00D549B0" w:rsidP="007C7D8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3BC6E54"/>
    <w:multiLevelType w:val="hybridMultilevel"/>
    <w:tmpl w:val="D5CC72C6"/>
    <w:lvl w:ilvl="0" w:tplc="FF32AE14">
      <w:start w:val="6"/>
      <w:numFmt w:val="bullet"/>
      <w:lvlText w:val="-"/>
      <w:lvlJc w:val="left"/>
      <w:pPr>
        <w:ind w:left="644" w:hanging="360"/>
      </w:pPr>
      <w:rPr>
        <w:rFonts w:ascii="Times New Roman" w:eastAsia="Times New Roman" w:hAnsi="Times New Roman" w:cs="Times New Roman"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2">
    <w:nsid w:val="04026752"/>
    <w:multiLevelType w:val="multilevel"/>
    <w:tmpl w:val="295A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BBF4DA5"/>
    <w:multiLevelType w:val="hybridMultilevel"/>
    <w:tmpl w:val="FF24D280"/>
    <w:lvl w:ilvl="0" w:tplc="0C0A0003">
      <w:start w:val="1"/>
      <w:numFmt w:val="bullet"/>
      <w:lvlText w:val="o"/>
      <w:lvlJc w:val="left"/>
      <w:pPr>
        <w:ind w:left="1080" w:hanging="360"/>
      </w:pPr>
      <w:rPr>
        <w:rFonts w:ascii="Courier New" w:hAnsi="Courier New" w:cs="Courier New"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
    <w:nsid w:val="0D3B36DA"/>
    <w:multiLevelType w:val="hybridMultilevel"/>
    <w:tmpl w:val="5342799E"/>
    <w:lvl w:ilvl="0" w:tplc="D2DA9616">
      <w:start w:val="1"/>
      <w:numFmt w:val="decimal"/>
      <w:lvlText w:val="%1-"/>
      <w:lvlJc w:val="left"/>
      <w:pPr>
        <w:ind w:left="928" w:hanging="360"/>
      </w:pPr>
      <w:rPr>
        <w:rFonts w:hint="default"/>
      </w:rPr>
    </w:lvl>
    <w:lvl w:ilvl="1" w:tplc="040A0019" w:tentative="1">
      <w:start w:val="1"/>
      <w:numFmt w:val="lowerLetter"/>
      <w:lvlText w:val="%2."/>
      <w:lvlJc w:val="left"/>
      <w:pPr>
        <w:ind w:left="1648" w:hanging="360"/>
      </w:pPr>
    </w:lvl>
    <w:lvl w:ilvl="2" w:tplc="040A001B" w:tentative="1">
      <w:start w:val="1"/>
      <w:numFmt w:val="lowerRoman"/>
      <w:lvlText w:val="%3."/>
      <w:lvlJc w:val="right"/>
      <w:pPr>
        <w:ind w:left="2368" w:hanging="180"/>
      </w:pPr>
    </w:lvl>
    <w:lvl w:ilvl="3" w:tplc="040A000F" w:tentative="1">
      <w:start w:val="1"/>
      <w:numFmt w:val="decimal"/>
      <w:lvlText w:val="%4."/>
      <w:lvlJc w:val="left"/>
      <w:pPr>
        <w:ind w:left="3088" w:hanging="360"/>
      </w:pPr>
    </w:lvl>
    <w:lvl w:ilvl="4" w:tplc="040A0019" w:tentative="1">
      <w:start w:val="1"/>
      <w:numFmt w:val="lowerLetter"/>
      <w:lvlText w:val="%5."/>
      <w:lvlJc w:val="left"/>
      <w:pPr>
        <w:ind w:left="3808" w:hanging="360"/>
      </w:pPr>
    </w:lvl>
    <w:lvl w:ilvl="5" w:tplc="040A001B" w:tentative="1">
      <w:start w:val="1"/>
      <w:numFmt w:val="lowerRoman"/>
      <w:lvlText w:val="%6."/>
      <w:lvlJc w:val="right"/>
      <w:pPr>
        <w:ind w:left="4528" w:hanging="180"/>
      </w:pPr>
    </w:lvl>
    <w:lvl w:ilvl="6" w:tplc="040A000F" w:tentative="1">
      <w:start w:val="1"/>
      <w:numFmt w:val="decimal"/>
      <w:lvlText w:val="%7."/>
      <w:lvlJc w:val="left"/>
      <w:pPr>
        <w:ind w:left="5248" w:hanging="360"/>
      </w:pPr>
    </w:lvl>
    <w:lvl w:ilvl="7" w:tplc="040A0019" w:tentative="1">
      <w:start w:val="1"/>
      <w:numFmt w:val="lowerLetter"/>
      <w:lvlText w:val="%8."/>
      <w:lvlJc w:val="left"/>
      <w:pPr>
        <w:ind w:left="5968" w:hanging="360"/>
      </w:pPr>
    </w:lvl>
    <w:lvl w:ilvl="8" w:tplc="040A001B" w:tentative="1">
      <w:start w:val="1"/>
      <w:numFmt w:val="lowerRoman"/>
      <w:lvlText w:val="%9."/>
      <w:lvlJc w:val="right"/>
      <w:pPr>
        <w:ind w:left="6688" w:hanging="180"/>
      </w:pPr>
    </w:lvl>
  </w:abstractNum>
  <w:abstractNum w:abstractNumId="5">
    <w:nsid w:val="0F525D32"/>
    <w:multiLevelType w:val="hybridMultilevel"/>
    <w:tmpl w:val="A8BE186A"/>
    <w:lvl w:ilvl="0" w:tplc="D40A111C">
      <w:numFmt w:val="bullet"/>
      <w:lvlText w:val="-"/>
      <w:lvlJc w:val="left"/>
      <w:pPr>
        <w:ind w:left="360" w:hanging="36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nsid w:val="127F42B0"/>
    <w:multiLevelType w:val="singleLevel"/>
    <w:tmpl w:val="457065D2"/>
    <w:lvl w:ilvl="0">
      <w:start w:val="46"/>
      <w:numFmt w:val="bullet"/>
      <w:pStyle w:val="recomen"/>
      <w:lvlText w:val=""/>
      <w:lvlJc w:val="left"/>
      <w:pPr>
        <w:tabs>
          <w:tab w:val="num" w:pos="1948"/>
        </w:tabs>
        <w:ind w:left="1418" w:firstLine="170"/>
      </w:pPr>
      <w:rPr>
        <w:rFonts w:ascii="Wingdings" w:hAnsi="Wingdings" w:hint="default"/>
      </w:rPr>
    </w:lvl>
  </w:abstractNum>
  <w:abstractNum w:abstractNumId="7">
    <w:nsid w:val="16531918"/>
    <w:multiLevelType w:val="hybridMultilevel"/>
    <w:tmpl w:val="93DE3578"/>
    <w:lvl w:ilvl="0" w:tplc="362A7B18">
      <w:start w:val="1"/>
      <w:numFmt w:val="bullet"/>
      <w:lvlText w:val=""/>
      <w:lvlJc w:val="left"/>
      <w:pPr>
        <w:tabs>
          <w:tab w:val="num" w:pos="927"/>
        </w:tabs>
        <w:ind w:left="927" w:hanging="360"/>
      </w:pPr>
      <w:rPr>
        <w:rFonts w:ascii="Symbol" w:hAnsi="Symbol" w:hint="default"/>
        <w:color w:val="auto"/>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start w:val="1"/>
      <w:numFmt w:val="bullet"/>
      <w:lvlText w:val=""/>
      <w:lvlJc w:val="left"/>
      <w:pPr>
        <w:tabs>
          <w:tab w:val="num" w:pos="2727"/>
        </w:tabs>
        <w:ind w:left="2727" w:hanging="360"/>
      </w:pPr>
      <w:rPr>
        <w:rFonts w:ascii="Wingdings" w:hAnsi="Wingdings" w:hint="default"/>
      </w:rPr>
    </w:lvl>
    <w:lvl w:ilvl="3" w:tplc="0C0A0001">
      <w:start w:val="1"/>
      <w:numFmt w:val="bullet"/>
      <w:lvlText w:val=""/>
      <w:lvlJc w:val="left"/>
      <w:pPr>
        <w:tabs>
          <w:tab w:val="num" w:pos="3447"/>
        </w:tabs>
        <w:ind w:left="3447" w:hanging="360"/>
      </w:pPr>
      <w:rPr>
        <w:rFonts w:ascii="Symbol" w:hAnsi="Symbol" w:hint="default"/>
      </w:rPr>
    </w:lvl>
    <w:lvl w:ilvl="4" w:tplc="0C0A0003">
      <w:start w:val="1"/>
      <w:numFmt w:val="bullet"/>
      <w:lvlText w:val="o"/>
      <w:lvlJc w:val="left"/>
      <w:pPr>
        <w:tabs>
          <w:tab w:val="num" w:pos="4167"/>
        </w:tabs>
        <w:ind w:left="4167" w:hanging="360"/>
      </w:pPr>
      <w:rPr>
        <w:rFonts w:ascii="Courier New" w:hAnsi="Courier New" w:cs="Courier New" w:hint="default"/>
      </w:rPr>
    </w:lvl>
    <w:lvl w:ilvl="5" w:tplc="0C0A0005">
      <w:start w:val="1"/>
      <w:numFmt w:val="bullet"/>
      <w:lvlText w:val=""/>
      <w:lvlJc w:val="left"/>
      <w:pPr>
        <w:tabs>
          <w:tab w:val="num" w:pos="4887"/>
        </w:tabs>
        <w:ind w:left="4887" w:hanging="360"/>
      </w:pPr>
      <w:rPr>
        <w:rFonts w:ascii="Wingdings" w:hAnsi="Wingdings" w:hint="default"/>
      </w:rPr>
    </w:lvl>
    <w:lvl w:ilvl="6" w:tplc="0C0A0001">
      <w:start w:val="1"/>
      <w:numFmt w:val="bullet"/>
      <w:lvlText w:val=""/>
      <w:lvlJc w:val="left"/>
      <w:pPr>
        <w:tabs>
          <w:tab w:val="num" w:pos="5607"/>
        </w:tabs>
        <w:ind w:left="5607" w:hanging="360"/>
      </w:pPr>
      <w:rPr>
        <w:rFonts w:ascii="Symbol" w:hAnsi="Symbol" w:hint="default"/>
      </w:rPr>
    </w:lvl>
    <w:lvl w:ilvl="7" w:tplc="0C0A0003">
      <w:start w:val="1"/>
      <w:numFmt w:val="bullet"/>
      <w:lvlText w:val="o"/>
      <w:lvlJc w:val="left"/>
      <w:pPr>
        <w:tabs>
          <w:tab w:val="num" w:pos="6327"/>
        </w:tabs>
        <w:ind w:left="6327" w:hanging="360"/>
      </w:pPr>
      <w:rPr>
        <w:rFonts w:ascii="Courier New" w:hAnsi="Courier New" w:cs="Courier New" w:hint="default"/>
      </w:rPr>
    </w:lvl>
    <w:lvl w:ilvl="8" w:tplc="0C0A0005">
      <w:start w:val="1"/>
      <w:numFmt w:val="bullet"/>
      <w:lvlText w:val=""/>
      <w:lvlJc w:val="left"/>
      <w:pPr>
        <w:tabs>
          <w:tab w:val="num" w:pos="7047"/>
        </w:tabs>
        <w:ind w:left="7047" w:hanging="360"/>
      </w:pPr>
      <w:rPr>
        <w:rFonts w:ascii="Wingdings" w:hAnsi="Wingdings" w:hint="default"/>
      </w:rPr>
    </w:lvl>
  </w:abstractNum>
  <w:abstractNum w:abstractNumId="8">
    <w:nsid w:val="1C7E4C3C"/>
    <w:multiLevelType w:val="hybridMultilevel"/>
    <w:tmpl w:val="3ACAE7C2"/>
    <w:lvl w:ilvl="0" w:tplc="0C0A0009">
      <w:start w:val="1"/>
      <w:numFmt w:val="bullet"/>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9">
    <w:nsid w:val="1CA227B2"/>
    <w:multiLevelType w:val="hybridMultilevel"/>
    <w:tmpl w:val="3A041144"/>
    <w:lvl w:ilvl="0" w:tplc="0C0A0001">
      <w:start w:val="1"/>
      <w:numFmt w:val="bullet"/>
      <w:lvlText w:val=""/>
      <w:lvlJc w:val="left"/>
      <w:pPr>
        <w:ind w:left="786" w:hanging="360"/>
      </w:pPr>
      <w:rPr>
        <w:rFonts w:ascii="Symbol" w:hAnsi="Symbol" w:hint="default"/>
      </w:rPr>
    </w:lvl>
    <w:lvl w:ilvl="1" w:tplc="0C0A0003">
      <w:start w:val="1"/>
      <w:numFmt w:val="bullet"/>
      <w:lvlText w:val="o"/>
      <w:lvlJc w:val="left"/>
      <w:pPr>
        <w:ind w:left="1506" w:hanging="360"/>
      </w:pPr>
      <w:rPr>
        <w:rFonts w:ascii="Courier New" w:hAnsi="Courier New" w:cs="Courier New" w:hint="default"/>
      </w:rPr>
    </w:lvl>
    <w:lvl w:ilvl="2" w:tplc="0C0A0005">
      <w:start w:val="1"/>
      <w:numFmt w:val="bullet"/>
      <w:lvlText w:val=""/>
      <w:lvlJc w:val="left"/>
      <w:pPr>
        <w:ind w:left="2226" w:hanging="360"/>
      </w:pPr>
      <w:rPr>
        <w:rFonts w:ascii="Wingdings" w:hAnsi="Wingdings" w:hint="default"/>
      </w:rPr>
    </w:lvl>
    <w:lvl w:ilvl="3" w:tplc="0C0A0001">
      <w:start w:val="1"/>
      <w:numFmt w:val="bullet"/>
      <w:lvlText w:val=""/>
      <w:lvlJc w:val="left"/>
      <w:pPr>
        <w:ind w:left="2946" w:hanging="360"/>
      </w:pPr>
      <w:rPr>
        <w:rFonts w:ascii="Symbol" w:hAnsi="Symbol" w:hint="default"/>
      </w:rPr>
    </w:lvl>
    <w:lvl w:ilvl="4" w:tplc="0C0A0003">
      <w:start w:val="1"/>
      <w:numFmt w:val="bullet"/>
      <w:lvlText w:val="o"/>
      <w:lvlJc w:val="left"/>
      <w:pPr>
        <w:ind w:left="3666" w:hanging="360"/>
      </w:pPr>
      <w:rPr>
        <w:rFonts w:ascii="Courier New" w:hAnsi="Courier New" w:cs="Courier New" w:hint="default"/>
      </w:rPr>
    </w:lvl>
    <w:lvl w:ilvl="5" w:tplc="0C0A0005">
      <w:start w:val="1"/>
      <w:numFmt w:val="bullet"/>
      <w:lvlText w:val=""/>
      <w:lvlJc w:val="left"/>
      <w:pPr>
        <w:ind w:left="4386" w:hanging="360"/>
      </w:pPr>
      <w:rPr>
        <w:rFonts w:ascii="Wingdings" w:hAnsi="Wingdings" w:hint="default"/>
      </w:rPr>
    </w:lvl>
    <w:lvl w:ilvl="6" w:tplc="0C0A0001">
      <w:start w:val="1"/>
      <w:numFmt w:val="bullet"/>
      <w:lvlText w:val=""/>
      <w:lvlJc w:val="left"/>
      <w:pPr>
        <w:ind w:left="5106" w:hanging="360"/>
      </w:pPr>
      <w:rPr>
        <w:rFonts w:ascii="Symbol" w:hAnsi="Symbol" w:hint="default"/>
      </w:rPr>
    </w:lvl>
    <w:lvl w:ilvl="7" w:tplc="0C0A0003">
      <w:start w:val="1"/>
      <w:numFmt w:val="bullet"/>
      <w:lvlText w:val="o"/>
      <w:lvlJc w:val="left"/>
      <w:pPr>
        <w:ind w:left="5826" w:hanging="360"/>
      </w:pPr>
      <w:rPr>
        <w:rFonts w:ascii="Courier New" w:hAnsi="Courier New" w:cs="Courier New" w:hint="default"/>
      </w:rPr>
    </w:lvl>
    <w:lvl w:ilvl="8" w:tplc="0C0A0005">
      <w:start w:val="1"/>
      <w:numFmt w:val="bullet"/>
      <w:lvlText w:val=""/>
      <w:lvlJc w:val="left"/>
      <w:pPr>
        <w:ind w:left="6546" w:hanging="360"/>
      </w:pPr>
      <w:rPr>
        <w:rFonts w:ascii="Wingdings" w:hAnsi="Wingdings" w:hint="default"/>
      </w:rPr>
    </w:lvl>
  </w:abstractNum>
  <w:abstractNum w:abstractNumId="10">
    <w:nsid w:val="23593B4C"/>
    <w:multiLevelType w:val="hybridMultilevel"/>
    <w:tmpl w:val="E80E1982"/>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nsid w:val="27825031"/>
    <w:multiLevelType w:val="hybridMultilevel"/>
    <w:tmpl w:val="72E42F28"/>
    <w:lvl w:ilvl="0" w:tplc="0C0A0009">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nsid w:val="29816A88"/>
    <w:multiLevelType w:val="hybridMultilevel"/>
    <w:tmpl w:val="7B26BC7E"/>
    <w:lvl w:ilvl="0" w:tplc="01CE7FDE">
      <w:numFmt w:val="bullet"/>
      <w:lvlText w:val="-"/>
      <w:lvlJc w:val="left"/>
      <w:pPr>
        <w:ind w:left="720" w:hanging="360"/>
      </w:pPr>
      <w:rPr>
        <w:rFonts w:ascii="Times New Roman" w:eastAsia="Times New Roman" w:hAnsi="Times New Roman"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nsid w:val="2DBF3934"/>
    <w:multiLevelType w:val="hybridMultilevel"/>
    <w:tmpl w:val="51102B92"/>
    <w:lvl w:ilvl="0" w:tplc="B682173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E1C1204"/>
    <w:multiLevelType w:val="hybridMultilevel"/>
    <w:tmpl w:val="8A3A7A0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nsid w:val="337310AC"/>
    <w:multiLevelType w:val="hybridMultilevel"/>
    <w:tmpl w:val="76D67B3C"/>
    <w:lvl w:ilvl="0" w:tplc="0C0A000B">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6">
    <w:nsid w:val="366E5234"/>
    <w:multiLevelType w:val="hybridMultilevel"/>
    <w:tmpl w:val="BA282428"/>
    <w:lvl w:ilvl="0" w:tplc="01CE7FDE">
      <w:numFmt w:val="bullet"/>
      <w:lvlText w:val="-"/>
      <w:lvlJc w:val="left"/>
      <w:pPr>
        <w:ind w:left="1429" w:hanging="360"/>
      </w:pPr>
      <w:rPr>
        <w:rFonts w:ascii="Times New Roman" w:eastAsia="Times New Roman" w:hAnsi="Times New Roman" w:cs="Times New Roman" w:hint="default"/>
      </w:rPr>
    </w:lvl>
    <w:lvl w:ilvl="1" w:tplc="0C0A0003">
      <w:start w:val="1"/>
      <w:numFmt w:val="bullet"/>
      <w:lvlText w:val="o"/>
      <w:lvlJc w:val="left"/>
      <w:pPr>
        <w:ind w:left="2149" w:hanging="360"/>
      </w:pPr>
      <w:rPr>
        <w:rFonts w:ascii="Courier New" w:hAnsi="Courier New" w:cs="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cs="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cs="Courier New" w:hint="default"/>
      </w:rPr>
    </w:lvl>
    <w:lvl w:ilvl="8" w:tplc="0C0A0005">
      <w:start w:val="1"/>
      <w:numFmt w:val="bullet"/>
      <w:lvlText w:val=""/>
      <w:lvlJc w:val="left"/>
      <w:pPr>
        <w:ind w:left="7189" w:hanging="360"/>
      </w:pPr>
      <w:rPr>
        <w:rFonts w:ascii="Wingdings" w:hAnsi="Wingdings" w:hint="default"/>
      </w:rPr>
    </w:lvl>
  </w:abstractNum>
  <w:abstractNum w:abstractNumId="17">
    <w:nsid w:val="37587889"/>
    <w:multiLevelType w:val="hybridMultilevel"/>
    <w:tmpl w:val="4F200270"/>
    <w:lvl w:ilvl="0" w:tplc="10F03584">
      <w:start w:val="1"/>
      <w:numFmt w:val="decimal"/>
      <w:lvlText w:val="(%1)"/>
      <w:lvlJc w:val="left"/>
      <w:pPr>
        <w:ind w:left="644" w:hanging="360"/>
      </w:pPr>
      <w:rPr>
        <w:rFonts w:hint="default"/>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8">
    <w:nsid w:val="39A538D4"/>
    <w:multiLevelType w:val="hybridMultilevel"/>
    <w:tmpl w:val="3B98C75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9">
    <w:nsid w:val="39BB0708"/>
    <w:multiLevelType w:val="hybridMultilevel"/>
    <w:tmpl w:val="6A64FE9C"/>
    <w:lvl w:ilvl="0" w:tplc="BB52D97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0">
    <w:nsid w:val="3B5C0102"/>
    <w:multiLevelType w:val="hybridMultilevel"/>
    <w:tmpl w:val="984AC6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C681162"/>
    <w:multiLevelType w:val="hybridMultilevel"/>
    <w:tmpl w:val="1EA637EA"/>
    <w:lvl w:ilvl="0" w:tplc="3A96FC52">
      <w:start w:val="1"/>
      <w:numFmt w:val="decimal"/>
      <w:lvlText w:val="Artículo %1.-"/>
      <w:lvlJc w:val="left"/>
      <w:pPr>
        <w:tabs>
          <w:tab w:val="num" w:pos="0"/>
        </w:tabs>
        <w:ind w:left="1758" w:hanging="1758"/>
      </w:pPr>
      <w:rPr>
        <w:rFonts w:ascii="Georgia" w:hAnsi="Georgia"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nsid w:val="3D5938FC"/>
    <w:multiLevelType w:val="hybridMultilevel"/>
    <w:tmpl w:val="9AAC5968"/>
    <w:lvl w:ilvl="0" w:tplc="FFFFFFFF">
      <w:start w:val="1"/>
      <w:numFmt w:val="bullet"/>
      <w:lvlText w:val=""/>
      <w:legacy w:legacy="1" w:legacySpace="0" w:legacyIndent="283"/>
      <w:lvlJc w:val="left"/>
      <w:pPr>
        <w:ind w:left="425" w:hanging="283"/>
      </w:pPr>
      <w:rPr>
        <w:rFonts w:ascii="Symbol" w:hAnsi="Symbol" w:hint="default"/>
      </w:rPr>
    </w:lvl>
    <w:lvl w:ilvl="1" w:tplc="040A0003" w:tentative="1">
      <w:start w:val="1"/>
      <w:numFmt w:val="bullet"/>
      <w:lvlText w:val="o"/>
      <w:lvlJc w:val="left"/>
      <w:pPr>
        <w:ind w:left="1640" w:hanging="360"/>
      </w:pPr>
      <w:rPr>
        <w:rFonts w:ascii="Courier New" w:hAnsi="Courier New" w:cs="Courier New" w:hint="default"/>
      </w:rPr>
    </w:lvl>
    <w:lvl w:ilvl="2" w:tplc="040A0005" w:tentative="1">
      <w:start w:val="1"/>
      <w:numFmt w:val="bullet"/>
      <w:lvlText w:val=""/>
      <w:lvlJc w:val="left"/>
      <w:pPr>
        <w:ind w:left="2360" w:hanging="360"/>
      </w:pPr>
      <w:rPr>
        <w:rFonts w:ascii="Wingdings" w:hAnsi="Wingdings" w:hint="default"/>
      </w:rPr>
    </w:lvl>
    <w:lvl w:ilvl="3" w:tplc="040A0001" w:tentative="1">
      <w:start w:val="1"/>
      <w:numFmt w:val="bullet"/>
      <w:lvlText w:val=""/>
      <w:lvlJc w:val="left"/>
      <w:pPr>
        <w:ind w:left="3080" w:hanging="360"/>
      </w:pPr>
      <w:rPr>
        <w:rFonts w:ascii="Symbol" w:hAnsi="Symbol" w:hint="default"/>
      </w:rPr>
    </w:lvl>
    <w:lvl w:ilvl="4" w:tplc="040A0003" w:tentative="1">
      <w:start w:val="1"/>
      <w:numFmt w:val="bullet"/>
      <w:lvlText w:val="o"/>
      <w:lvlJc w:val="left"/>
      <w:pPr>
        <w:ind w:left="3800" w:hanging="360"/>
      </w:pPr>
      <w:rPr>
        <w:rFonts w:ascii="Courier New" w:hAnsi="Courier New" w:cs="Courier New" w:hint="default"/>
      </w:rPr>
    </w:lvl>
    <w:lvl w:ilvl="5" w:tplc="040A0005" w:tentative="1">
      <w:start w:val="1"/>
      <w:numFmt w:val="bullet"/>
      <w:lvlText w:val=""/>
      <w:lvlJc w:val="left"/>
      <w:pPr>
        <w:ind w:left="4520" w:hanging="360"/>
      </w:pPr>
      <w:rPr>
        <w:rFonts w:ascii="Wingdings" w:hAnsi="Wingdings" w:hint="default"/>
      </w:rPr>
    </w:lvl>
    <w:lvl w:ilvl="6" w:tplc="040A0001" w:tentative="1">
      <w:start w:val="1"/>
      <w:numFmt w:val="bullet"/>
      <w:lvlText w:val=""/>
      <w:lvlJc w:val="left"/>
      <w:pPr>
        <w:ind w:left="5240" w:hanging="360"/>
      </w:pPr>
      <w:rPr>
        <w:rFonts w:ascii="Symbol" w:hAnsi="Symbol" w:hint="default"/>
      </w:rPr>
    </w:lvl>
    <w:lvl w:ilvl="7" w:tplc="040A0003" w:tentative="1">
      <w:start w:val="1"/>
      <w:numFmt w:val="bullet"/>
      <w:lvlText w:val="o"/>
      <w:lvlJc w:val="left"/>
      <w:pPr>
        <w:ind w:left="5960" w:hanging="360"/>
      </w:pPr>
      <w:rPr>
        <w:rFonts w:ascii="Courier New" w:hAnsi="Courier New" w:cs="Courier New" w:hint="default"/>
      </w:rPr>
    </w:lvl>
    <w:lvl w:ilvl="8" w:tplc="040A0005" w:tentative="1">
      <w:start w:val="1"/>
      <w:numFmt w:val="bullet"/>
      <w:lvlText w:val=""/>
      <w:lvlJc w:val="left"/>
      <w:pPr>
        <w:ind w:left="6680" w:hanging="360"/>
      </w:pPr>
      <w:rPr>
        <w:rFonts w:ascii="Wingdings" w:hAnsi="Wingdings" w:hint="default"/>
      </w:rPr>
    </w:lvl>
  </w:abstractNum>
  <w:abstractNum w:abstractNumId="23">
    <w:nsid w:val="453E190A"/>
    <w:multiLevelType w:val="hybridMultilevel"/>
    <w:tmpl w:val="740A1858"/>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4">
    <w:nsid w:val="49EF10D3"/>
    <w:multiLevelType w:val="hybridMultilevel"/>
    <w:tmpl w:val="601A303A"/>
    <w:lvl w:ilvl="0" w:tplc="2214A69C">
      <w:start w:val="5"/>
      <w:numFmt w:val="bullet"/>
      <w:lvlText w:val="-"/>
      <w:lvlJc w:val="left"/>
      <w:pPr>
        <w:tabs>
          <w:tab w:val="num" w:pos="1018"/>
        </w:tabs>
        <w:ind w:left="1018" w:hanging="450"/>
      </w:pPr>
      <w:rPr>
        <w:rFonts w:ascii="Times New Roman" w:eastAsia="Times New Roman" w:hAnsi="Times New Roman" w:cs="Times New Roman" w:hint="default"/>
      </w:rPr>
    </w:lvl>
    <w:lvl w:ilvl="1" w:tplc="040A0003" w:tentative="1">
      <w:start w:val="1"/>
      <w:numFmt w:val="bullet"/>
      <w:lvlText w:val="o"/>
      <w:lvlJc w:val="left"/>
      <w:pPr>
        <w:tabs>
          <w:tab w:val="num" w:pos="1724"/>
        </w:tabs>
        <w:ind w:left="1724" w:hanging="360"/>
      </w:pPr>
      <w:rPr>
        <w:rFonts w:ascii="Courier New" w:hAnsi="Courier New" w:cs="Courier New" w:hint="default"/>
      </w:rPr>
    </w:lvl>
    <w:lvl w:ilvl="2" w:tplc="040A0005" w:tentative="1">
      <w:start w:val="1"/>
      <w:numFmt w:val="bullet"/>
      <w:lvlText w:val=""/>
      <w:lvlJc w:val="left"/>
      <w:pPr>
        <w:tabs>
          <w:tab w:val="num" w:pos="2444"/>
        </w:tabs>
        <w:ind w:left="2444" w:hanging="360"/>
      </w:pPr>
      <w:rPr>
        <w:rFonts w:ascii="Wingdings" w:hAnsi="Wingdings" w:hint="default"/>
      </w:rPr>
    </w:lvl>
    <w:lvl w:ilvl="3" w:tplc="040A0001" w:tentative="1">
      <w:start w:val="1"/>
      <w:numFmt w:val="bullet"/>
      <w:lvlText w:val=""/>
      <w:lvlJc w:val="left"/>
      <w:pPr>
        <w:tabs>
          <w:tab w:val="num" w:pos="3164"/>
        </w:tabs>
        <w:ind w:left="3164" w:hanging="360"/>
      </w:pPr>
      <w:rPr>
        <w:rFonts w:ascii="Symbol" w:hAnsi="Symbol" w:hint="default"/>
      </w:rPr>
    </w:lvl>
    <w:lvl w:ilvl="4" w:tplc="040A0003" w:tentative="1">
      <w:start w:val="1"/>
      <w:numFmt w:val="bullet"/>
      <w:lvlText w:val="o"/>
      <w:lvlJc w:val="left"/>
      <w:pPr>
        <w:tabs>
          <w:tab w:val="num" w:pos="3884"/>
        </w:tabs>
        <w:ind w:left="3884" w:hanging="360"/>
      </w:pPr>
      <w:rPr>
        <w:rFonts w:ascii="Courier New" w:hAnsi="Courier New" w:cs="Courier New" w:hint="default"/>
      </w:rPr>
    </w:lvl>
    <w:lvl w:ilvl="5" w:tplc="040A0005" w:tentative="1">
      <w:start w:val="1"/>
      <w:numFmt w:val="bullet"/>
      <w:lvlText w:val=""/>
      <w:lvlJc w:val="left"/>
      <w:pPr>
        <w:tabs>
          <w:tab w:val="num" w:pos="4604"/>
        </w:tabs>
        <w:ind w:left="4604" w:hanging="360"/>
      </w:pPr>
      <w:rPr>
        <w:rFonts w:ascii="Wingdings" w:hAnsi="Wingdings" w:hint="default"/>
      </w:rPr>
    </w:lvl>
    <w:lvl w:ilvl="6" w:tplc="040A0001" w:tentative="1">
      <w:start w:val="1"/>
      <w:numFmt w:val="bullet"/>
      <w:lvlText w:val=""/>
      <w:lvlJc w:val="left"/>
      <w:pPr>
        <w:tabs>
          <w:tab w:val="num" w:pos="5324"/>
        </w:tabs>
        <w:ind w:left="5324" w:hanging="360"/>
      </w:pPr>
      <w:rPr>
        <w:rFonts w:ascii="Symbol" w:hAnsi="Symbol" w:hint="default"/>
      </w:rPr>
    </w:lvl>
    <w:lvl w:ilvl="7" w:tplc="040A0003" w:tentative="1">
      <w:start w:val="1"/>
      <w:numFmt w:val="bullet"/>
      <w:lvlText w:val="o"/>
      <w:lvlJc w:val="left"/>
      <w:pPr>
        <w:tabs>
          <w:tab w:val="num" w:pos="6044"/>
        </w:tabs>
        <w:ind w:left="6044" w:hanging="360"/>
      </w:pPr>
      <w:rPr>
        <w:rFonts w:ascii="Courier New" w:hAnsi="Courier New" w:cs="Courier New" w:hint="default"/>
      </w:rPr>
    </w:lvl>
    <w:lvl w:ilvl="8" w:tplc="040A0005" w:tentative="1">
      <w:start w:val="1"/>
      <w:numFmt w:val="bullet"/>
      <w:lvlText w:val=""/>
      <w:lvlJc w:val="left"/>
      <w:pPr>
        <w:tabs>
          <w:tab w:val="num" w:pos="6764"/>
        </w:tabs>
        <w:ind w:left="6764" w:hanging="360"/>
      </w:pPr>
      <w:rPr>
        <w:rFonts w:ascii="Wingdings" w:hAnsi="Wingdings" w:hint="default"/>
      </w:rPr>
    </w:lvl>
  </w:abstractNum>
  <w:abstractNum w:abstractNumId="25">
    <w:nsid w:val="4B9436E3"/>
    <w:multiLevelType w:val="multilevel"/>
    <w:tmpl w:val="D3669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nsid w:val="4E3C127A"/>
    <w:multiLevelType w:val="multilevel"/>
    <w:tmpl w:val="FD3439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nsid w:val="537D1BC1"/>
    <w:multiLevelType w:val="hybridMultilevel"/>
    <w:tmpl w:val="18920404"/>
    <w:lvl w:ilvl="0" w:tplc="FFFFFFFF">
      <w:start w:val="1"/>
      <w:numFmt w:val="bullet"/>
      <w:lvlText w:val=""/>
      <w:legacy w:legacy="1" w:legacySpace="0" w:legacyIndent="283"/>
      <w:lvlJc w:val="left"/>
      <w:pPr>
        <w:ind w:left="483" w:hanging="283"/>
      </w:pPr>
      <w:rPr>
        <w:rFonts w:ascii="Symbol" w:hAnsi="Symbol" w:hint="default"/>
      </w:rPr>
    </w:lvl>
    <w:lvl w:ilvl="1" w:tplc="0C0A0003">
      <w:start w:val="1"/>
      <w:numFmt w:val="bullet"/>
      <w:lvlText w:val="o"/>
      <w:lvlJc w:val="left"/>
      <w:pPr>
        <w:tabs>
          <w:tab w:val="num" w:pos="1724"/>
        </w:tabs>
        <w:ind w:left="1724" w:hanging="360"/>
      </w:pPr>
      <w:rPr>
        <w:rFonts w:ascii="Courier New" w:hAnsi="Courier New" w:hint="default"/>
      </w:rPr>
    </w:lvl>
    <w:lvl w:ilvl="2" w:tplc="0C0A0005">
      <w:start w:val="1"/>
      <w:numFmt w:val="bullet"/>
      <w:lvlText w:val=""/>
      <w:lvlJc w:val="left"/>
      <w:pPr>
        <w:tabs>
          <w:tab w:val="num" w:pos="2444"/>
        </w:tabs>
        <w:ind w:left="2444" w:hanging="360"/>
      </w:pPr>
      <w:rPr>
        <w:rFonts w:ascii="Wingdings" w:hAnsi="Wingdings" w:hint="default"/>
      </w:rPr>
    </w:lvl>
    <w:lvl w:ilvl="3" w:tplc="0C0A0001">
      <w:start w:val="1"/>
      <w:numFmt w:val="bullet"/>
      <w:lvlText w:val=""/>
      <w:lvlJc w:val="left"/>
      <w:pPr>
        <w:tabs>
          <w:tab w:val="num" w:pos="3164"/>
        </w:tabs>
        <w:ind w:left="3164" w:hanging="360"/>
      </w:pPr>
      <w:rPr>
        <w:rFonts w:ascii="Symbol" w:hAnsi="Symbol" w:hint="default"/>
      </w:rPr>
    </w:lvl>
    <w:lvl w:ilvl="4" w:tplc="0C0A0003">
      <w:start w:val="1"/>
      <w:numFmt w:val="bullet"/>
      <w:lvlText w:val="o"/>
      <w:lvlJc w:val="left"/>
      <w:pPr>
        <w:tabs>
          <w:tab w:val="num" w:pos="3884"/>
        </w:tabs>
        <w:ind w:left="3884" w:hanging="360"/>
      </w:pPr>
      <w:rPr>
        <w:rFonts w:ascii="Courier New" w:hAnsi="Courier New" w:hint="default"/>
      </w:rPr>
    </w:lvl>
    <w:lvl w:ilvl="5" w:tplc="0C0A0005">
      <w:start w:val="1"/>
      <w:numFmt w:val="bullet"/>
      <w:lvlText w:val=""/>
      <w:lvlJc w:val="left"/>
      <w:pPr>
        <w:tabs>
          <w:tab w:val="num" w:pos="4604"/>
        </w:tabs>
        <w:ind w:left="4604" w:hanging="360"/>
      </w:pPr>
      <w:rPr>
        <w:rFonts w:ascii="Wingdings" w:hAnsi="Wingdings" w:hint="default"/>
      </w:rPr>
    </w:lvl>
    <w:lvl w:ilvl="6" w:tplc="0C0A0001">
      <w:start w:val="1"/>
      <w:numFmt w:val="bullet"/>
      <w:lvlText w:val=""/>
      <w:lvlJc w:val="left"/>
      <w:pPr>
        <w:tabs>
          <w:tab w:val="num" w:pos="5324"/>
        </w:tabs>
        <w:ind w:left="5324" w:hanging="360"/>
      </w:pPr>
      <w:rPr>
        <w:rFonts w:ascii="Symbol" w:hAnsi="Symbol" w:hint="default"/>
      </w:rPr>
    </w:lvl>
    <w:lvl w:ilvl="7" w:tplc="0C0A0003">
      <w:start w:val="1"/>
      <w:numFmt w:val="bullet"/>
      <w:lvlText w:val="o"/>
      <w:lvlJc w:val="left"/>
      <w:pPr>
        <w:tabs>
          <w:tab w:val="num" w:pos="6044"/>
        </w:tabs>
        <w:ind w:left="6044" w:hanging="360"/>
      </w:pPr>
      <w:rPr>
        <w:rFonts w:ascii="Courier New" w:hAnsi="Courier New" w:hint="default"/>
      </w:rPr>
    </w:lvl>
    <w:lvl w:ilvl="8" w:tplc="0C0A0005">
      <w:start w:val="1"/>
      <w:numFmt w:val="bullet"/>
      <w:lvlText w:val=""/>
      <w:lvlJc w:val="left"/>
      <w:pPr>
        <w:tabs>
          <w:tab w:val="num" w:pos="6764"/>
        </w:tabs>
        <w:ind w:left="6764" w:hanging="360"/>
      </w:pPr>
      <w:rPr>
        <w:rFonts w:ascii="Wingdings" w:hAnsi="Wingdings" w:hint="default"/>
      </w:rPr>
    </w:lvl>
  </w:abstractNum>
  <w:abstractNum w:abstractNumId="28">
    <w:nsid w:val="54922C2A"/>
    <w:multiLevelType w:val="hybridMultilevel"/>
    <w:tmpl w:val="3CD08822"/>
    <w:lvl w:ilvl="0" w:tplc="45C6462A">
      <w:start w:val="1"/>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29">
    <w:nsid w:val="573138CE"/>
    <w:multiLevelType w:val="multilevel"/>
    <w:tmpl w:val="EEE8F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AC74B5F"/>
    <w:multiLevelType w:val="hybridMultilevel"/>
    <w:tmpl w:val="844CEA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1">
    <w:nsid w:val="5CBE406A"/>
    <w:multiLevelType w:val="hybridMultilevel"/>
    <w:tmpl w:val="7A2ECBF6"/>
    <w:lvl w:ilvl="0" w:tplc="21D20030">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2">
    <w:nsid w:val="60FA0F56"/>
    <w:multiLevelType w:val="hybridMultilevel"/>
    <w:tmpl w:val="F16C7664"/>
    <w:lvl w:ilvl="0" w:tplc="0C0A0003">
      <w:start w:val="1"/>
      <w:numFmt w:val="bullet"/>
      <w:lvlText w:val="o"/>
      <w:lvlJc w:val="left"/>
      <w:pPr>
        <w:ind w:left="774" w:hanging="360"/>
      </w:pPr>
      <w:rPr>
        <w:rFonts w:ascii="Courier New" w:hAnsi="Courier New" w:cs="Courier New" w:hint="default"/>
      </w:rPr>
    </w:lvl>
    <w:lvl w:ilvl="1" w:tplc="0C0A0003">
      <w:start w:val="1"/>
      <w:numFmt w:val="bullet"/>
      <w:lvlText w:val="o"/>
      <w:lvlJc w:val="left"/>
      <w:pPr>
        <w:ind w:left="1494" w:hanging="360"/>
      </w:pPr>
      <w:rPr>
        <w:rFonts w:ascii="Courier New" w:hAnsi="Courier New" w:cs="Courier New" w:hint="default"/>
      </w:rPr>
    </w:lvl>
    <w:lvl w:ilvl="2" w:tplc="0C0A0005">
      <w:start w:val="1"/>
      <w:numFmt w:val="bullet"/>
      <w:lvlText w:val=""/>
      <w:lvlJc w:val="left"/>
      <w:pPr>
        <w:ind w:left="2214" w:hanging="360"/>
      </w:pPr>
      <w:rPr>
        <w:rFonts w:ascii="Wingdings" w:hAnsi="Wingdings" w:hint="default"/>
      </w:rPr>
    </w:lvl>
    <w:lvl w:ilvl="3" w:tplc="0C0A0001">
      <w:start w:val="1"/>
      <w:numFmt w:val="bullet"/>
      <w:lvlText w:val=""/>
      <w:lvlJc w:val="left"/>
      <w:pPr>
        <w:ind w:left="2934" w:hanging="360"/>
      </w:pPr>
      <w:rPr>
        <w:rFonts w:ascii="Symbol" w:hAnsi="Symbol" w:hint="default"/>
      </w:rPr>
    </w:lvl>
    <w:lvl w:ilvl="4" w:tplc="0C0A0003">
      <w:start w:val="1"/>
      <w:numFmt w:val="bullet"/>
      <w:lvlText w:val="o"/>
      <w:lvlJc w:val="left"/>
      <w:pPr>
        <w:ind w:left="3654" w:hanging="360"/>
      </w:pPr>
      <w:rPr>
        <w:rFonts w:ascii="Courier New" w:hAnsi="Courier New" w:cs="Courier New" w:hint="default"/>
      </w:rPr>
    </w:lvl>
    <w:lvl w:ilvl="5" w:tplc="0C0A0005">
      <w:start w:val="1"/>
      <w:numFmt w:val="bullet"/>
      <w:lvlText w:val=""/>
      <w:lvlJc w:val="left"/>
      <w:pPr>
        <w:ind w:left="4374" w:hanging="360"/>
      </w:pPr>
      <w:rPr>
        <w:rFonts w:ascii="Wingdings" w:hAnsi="Wingdings" w:hint="default"/>
      </w:rPr>
    </w:lvl>
    <w:lvl w:ilvl="6" w:tplc="0C0A0001">
      <w:start w:val="1"/>
      <w:numFmt w:val="bullet"/>
      <w:lvlText w:val=""/>
      <w:lvlJc w:val="left"/>
      <w:pPr>
        <w:ind w:left="5094" w:hanging="360"/>
      </w:pPr>
      <w:rPr>
        <w:rFonts w:ascii="Symbol" w:hAnsi="Symbol" w:hint="default"/>
      </w:rPr>
    </w:lvl>
    <w:lvl w:ilvl="7" w:tplc="0C0A0003">
      <w:start w:val="1"/>
      <w:numFmt w:val="bullet"/>
      <w:lvlText w:val="o"/>
      <w:lvlJc w:val="left"/>
      <w:pPr>
        <w:ind w:left="5814" w:hanging="360"/>
      </w:pPr>
      <w:rPr>
        <w:rFonts w:ascii="Courier New" w:hAnsi="Courier New" w:cs="Courier New" w:hint="default"/>
      </w:rPr>
    </w:lvl>
    <w:lvl w:ilvl="8" w:tplc="0C0A0005">
      <w:start w:val="1"/>
      <w:numFmt w:val="bullet"/>
      <w:lvlText w:val=""/>
      <w:lvlJc w:val="left"/>
      <w:pPr>
        <w:ind w:left="6534" w:hanging="360"/>
      </w:pPr>
      <w:rPr>
        <w:rFonts w:ascii="Wingdings" w:hAnsi="Wingdings" w:hint="default"/>
      </w:rPr>
    </w:lvl>
  </w:abstractNum>
  <w:abstractNum w:abstractNumId="33">
    <w:nsid w:val="64456572"/>
    <w:multiLevelType w:val="multilevel"/>
    <w:tmpl w:val="421230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nsid w:val="644B5128"/>
    <w:multiLevelType w:val="singleLevel"/>
    <w:tmpl w:val="F50A19D2"/>
    <w:lvl w:ilvl="0">
      <w:start w:val="46"/>
      <w:numFmt w:val="bullet"/>
      <w:lvlText w:val=""/>
      <w:lvlJc w:val="left"/>
      <w:pPr>
        <w:tabs>
          <w:tab w:val="num" w:pos="644"/>
        </w:tabs>
        <w:ind w:left="114" w:firstLine="170"/>
      </w:pPr>
      <w:rPr>
        <w:rFonts w:ascii="Wingdings" w:hAnsi="Wingdings" w:hint="default"/>
      </w:rPr>
    </w:lvl>
  </w:abstractNum>
  <w:abstractNum w:abstractNumId="35">
    <w:nsid w:val="65DA2EBC"/>
    <w:multiLevelType w:val="hybridMultilevel"/>
    <w:tmpl w:val="49D27BD6"/>
    <w:lvl w:ilvl="0" w:tplc="0C0A0003">
      <w:start w:val="1"/>
      <w:numFmt w:val="bullet"/>
      <w:lvlText w:val="o"/>
      <w:lvlJc w:val="left"/>
      <w:pPr>
        <w:ind w:left="720" w:hanging="360"/>
      </w:pPr>
      <w:rPr>
        <w:rFonts w:ascii="Courier New" w:hAnsi="Courier New" w:cs="Courier New"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6">
    <w:nsid w:val="69035FF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37">
    <w:nsid w:val="6C3B641D"/>
    <w:multiLevelType w:val="hybridMultilevel"/>
    <w:tmpl w:val="5A5039E6"/>
    <w:lvl w:ilvl="0" w:tplc="E8B861A2">
      <w:start w:val="1"/>
      <w:numFmt w:val="bullet"/>
      <w:lvlText w:val=""/>
      <w:lvlJc w:val="left"/>
      <w:pPr>
        <w:tabs>
          <w:tab w:val="num" w:pos="2557"/>
        </w:tabs>
        <w:ind w:left="2557" w:hanging="397"/>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8">
    <w:nsid w:val="76097D5C"/>
    <w:multiLevelType w:val="hybridMultilevel"/>
    <w:tmpl w:val="228EF7CA"/>
    <w:lvl w:ilvl="0" w:tplc="A63CEF48">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9">
    <w:nsid w:val="7B065DFB"/>
    <w:multiLevelType w:val="singleLevel"/>
    <w:tmpl w:val="5746A6D2"/>
    <w:lvl w:ilvl="0">
      <w:start w:val="46"/>
      <w:numFmt w:val="bullet"/>
      <w:lvlText w:val=""/>
      <w:lvlJc w:val="left"/>
      <w:pPr>
        <w:tabs>
          <w:tab w:val="num" w:pos="1948"/>
        </w:tabs>
        <w:ind w:left="1418" w:firstLine="170"/>
      </w:pPr>
      <w:rPr>
        <w:rFonts w:ascii="Wingdings" w:hAnsi="Wingdings" w:hint="default"/>
      </w:rPr>
    </w:lvl>
  </w:abstractNum>
  <w:abstractNum w:abstractNumId="40">
    <w:nsid w:val="7E0E3D65"/>
    <w:multiLevelType w:val="hybridMultilevel"/>
    <w:tmpl w:val="181426BA"/>
    <w:lvl w:ilvl="0" w:tplc="0C0A000B">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39"/>
  </w:num>
  <w:num w:numId="2">
    <w:abstractNumId w:val="34"/>
  </w:num>
  <w:num w:numId="3">
    <w:abstractNumId w:val="6"/>
  </w:num>
  <w:num w:numId="4">
    <w:abstractNumId w:val="23"/>
  </w:num>
  <w:num w:numId="5">
    <w:abstractNumId w:val="37"/>
  </w:num>
  <w:num w:numId="6">
    <w:abstractNumId w:val="6"/>
  </w:num>
  <w:num w:numId="7">
    <w:abstractNumId w:val="6"/>
  </w:num>
  <w:num w:numId="8">
    <w:abstractNumId w:val="6"/>
  </w:num>
  <w:num w:numId="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0">
    <w:abstractNumId w:val="27"/>
  </w:num>
  <w:num w:numId="11">
    <w:abstractNumId w:val="24"/>
  </w:num>
  <w:num w:numId="12">
    <w:abstractNumId w:val="22"/>
  </w:num>
  <w:num w:numId="13">
    <w:abstractNumId w:val="34"/>
  </w:num>
  <w:num w:numId="14">
    <w:abstractNumId w:val="31"/>
  </w:num>
  <w:num w:numId="15">
    <w:abstractNumId w:val="4"/>
  </w:num>
  <w:num w:numId="16">
    <w:abstractNumId w:val="17"/>
  </w:num>
  <w:num w:numId="17">
    <w:abstractNumId w:val="2"/>
  </w:num>
  <w:num w:numId="18">
    <w:abstractNumId w:val="5"/>
  </w:num>
  <w:num w:numId="19">
    <w:abstractNumId w:val="18"/>
  </w:num>
  <w:num w:numId="20">
    <w:abstractNumId w:val="32"/>
  </w:num>
  <w:num w:numId="21">
    <w:abstractNumId w:val="3"/>
  </w:num>
  <w:num w:numId="22">
    <w:abstractNumId w:val="33"/>
  </w:num>
  <w:num w:numId="23">
    <w:abstractNumId w:val="30"/>
  </w:num>
  <w:num w:numId="24">
    <w:abstractNumId w:val="9"/>
  </w:num>
  <w:num w:numId="25">
    <w:abstractNumId w:val="29"/>
  </w:num>
  <w:num w:numId="26">
    <w:abstractNumId w:val="26"/>
  </w:num>
  <w:num w:numId="27">
    <w:abstractNumId w:val="26"/>
  </w:num>
  <w:num w:numId="28">
    <w:abstractNumId w:val="40"/>
  </w:num>
  <w:num w:numId="29">
    <w:abstractNumId w:val="40"/>
  </w:num>
  <w:num w:numId="30">
    <w:abstractNumId w:val="11"/>
  </w:num>
  <w:num w:numId="31">
    <w:abstractNumId w:val="11"/>
  </w:num>
  <w:num w:numId="32">
    <w:abstractNumId w:val="15"/>
  </w:num>
  <w:num w:numId="33">
    <w:abstractNumId w:val="15"/>
  </w:num>
  <w:num w:numId="34">
    <w:abstractNumId w:val="8"/>
  </w:num>
  <w:num w:numId="35">
    <w:abstractNumId w:val="10"/>
  </w:num>
  <w:num w:numId="36">
    <w:abstractNumId w:val="12"/>
  </w:num>
  <w:num w:numId="37">
    <w:abstractNumId w:val="25"/>
  </w:num>
  <w:num w:numId="38">
    <w:abstractNumId w:val="14"/>
  </w:num>
  <w:num w:numId="39">
    <w:abstractNumId w:val="35"/>
  </w:num>
  <w:num w:numId="40">
    <w:abstractNumId w:val="16"/>
  </w:num>
  <w:num w:numId="41">
    <w:abstractNumId w:val="19"/>
  </w:num>
  <w:num w:numId="42">
    <w:abstractNumId w:val="13"/>
  </w:num>
  <w:num w:numId="43">
    <w:abstractNumId w:val="38"/>
  </w:num>
  <w:num w:numId="44">
    <w:abstractNumId w:val="20"/>
  </w:num>
  <w:num w:numId="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7"/>
  </w:num>
  <w:num w:numId="47">
    <w:abstractNumId w:val="36"/>
  </w:num>
  <w:num w:numId="48">
    <w:abstractNumId w:val="1"/>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2D"/>
    <w:rsid w:val="000019D8"/>
    <w:rsid w:val="00006736"/>
    <w:rsid w:val="00006A97"/>
    <w:rsid w:val="0001123B"/>
    <w:rsid w:val="00012A7F"/>
    <w:rsid w:val="00017326"/>
    <w:rsid w:val="00017A3A"/>
    <w:rsid w:val="00024FA5"/>
    <w:rsid w:val="000273F7"/>
    <w:rsid w:val="00031B90"/>
    <w:rsid w:val="00036E42"/>
    <w:rsid w:val="00037A79"/>
    <w:rsid w:val="0004373B"/>
    <w:rsid w:val="000448FA"/>
    <w:rsid w:val="00053A42"/>
    <w:rsid w:val="0005517D"/>
    <w:rsid w:val="0006133D"/>
    <w:rsid w:val="00063585"/>
    <w:rsid w:val="00067E1A"/>
    <w:rsid w:val="00071CD0"/>
    <w:rsid w:val="00075692"/>
    <w:rsid w:val="0007712E"/>
    <w:rsid w:val="00087B8D"/>
    <w:rsid w:val="00093630"/>
    <w:rsid w:val="00093D67"/>
    <w:rsid w:val="00093E60"/>
    <w:rsid w:val="00096298"/>
    <w:rsid w:val="000A069F"/>
    <w:rsid w:val="000A18B7"/>
    <w:rsid w:val="000A2C1E"/>
    <w:rsid w:val="000A3A7C"/>
    <w:rsid w:val="000A4697"/>
    <w:rsid w:val="000A4D87"/>
    <w:rsid w:val="000A6372"/>
    <w:rsid w:val="000B2728"/>
    <w:rsid w:val="000B3943"/>
    <w:rsid w:val="000B4477"/>
    <w:rsid w:val="000B4D5E"/>
    <w:rsid w:val="000B62A9"/>
    <w:rsid w:val="000C0704"/>
    <w:rsid w:val="000C2B07"/>
    <w:rsid w:val="000C33F1"/>
    <w:rsid w:val="000C39CC"/>
    <w:rsid w:val="000C7566"/>
    <w:rsid w:val="000D080C"/>
    <w:rsid w:val="000D188E"/>
    <w:rsid w:val="000D1B0D"/>
    <w:rsid w:val="000D1F8B"/>
    <w:rsid w:val="000D5335"/>
    <w:rsid w:val="000E0F86"/>
    <w:rsid w:val="000E2B2D"/>
    <w:rsid w:val="000E7B86"/>
    <w:rsid w:val="000F2B66"/>
    <w:rsid w:val="000F3D83"/>
    <w:rsid w:val="000F5558"/>
    <w:rsid w:val="00100F12"/>
    <w:rsid w:val="00103589"/>
    <w:rsid w:val="001045C9"/>
    <w:rsid w:val="00107CC1"/>
    <w:rsid w:val="00111A92"/>
    <w:rsid w:val="001145C3"/>
    <w:rsid w:val="001161D2"/>
    <w:rsid w:val="001218B4"/>
    <w:rsid w:val="0012519B"/>
    <w:rsid w:val="00131DF1"/>
    <w:rsid w:val="00132C38"/>
    <w:rsid w:val="00133984"/>
    <w:rsid w:val="001365C4"/>
    <w:rsid w:val="001378BF"/>
    <w:rsid w:val="0014147D"/>
    <w:rsid w:val="00141D29"/>
    <w:rsid w:val="00143674"/>
    <w:rsid w:val="00144D36"/>
    <w:rsid w:val="0014506A"/>
    <w:rsid w:val="00145B98"/>
    <w:rsid w:val="0014728F"/>
    <w:rsid w:val="001521A2"/>
    <w:rsid w:val="00152358"/>
    <w:rsid w:val="00152C7E"/>
    <w:rsid w:val="00155557"/>
    <w:rsid w:val="00155BFF"/>
    <w:rsid w:val="00157A38"/>
    <w:rsid w:val="00160F66"/>
    <w:rsid w:val="001633AF"/>
    <w:rsid w:val="00166A6C"/>
    <w:rsid w:val="00173EDD"/>
    <w:rsid w:val="0017402B"/>
    <w:rsid w:val="00180B41"/>
    <w:rsid w:val="00181D37"/>
    <w:rsid w:val="0018212F"/>
    <w:rsid w:val="001835B7"/>
    <w:rsid w:val="0018426B"/>
    <w:rsid w:val="00185A37"/>
    <w:rsid w:val="00194309"/>
    <w:rsid w:val="0019660E"/>
    <w:rsid w:val="001A5697"/>
    <w:rsid w:val="001B39E2"/>
    <w:rsid w:val="001B6366"/>
    <w:rsid w:val="001C2B26"/>
    <w:rsid w:val="001C3A32"/>
    <w:rsid w:val="001C788A"/>
    <w:rsid w:val="001D1E5B"/>
    <w:rsid w:val="001D3314"/>
    <w:rsid w:val="001D4F09"/>
    <w:rsid w:val="001D7E2C"/>
    <w:rsid w:val="001E470F"/>
    <w:rsid w:val="001F1482"/>
    <w:rsid w:val="001F20D7"/>
    <w:rsid w:val="001F7744"/>
    <w:rsid w:val="002014EB"/>
    <w:rsid w:val="0020177E"/>
    <w:rsid w:val="00202B1A"/>
    <w:rsid w:val="00204979"/>
    <w:rsid w:val="00205059"/>
    <w:rsid w:val="00207B8D"/>
    <w:rsid w:val="00211D69"/>
    <w:rsid w:val="00214304"/>
    <w:rsid w:val="002179DB"/>
    <w:rsid w:val="00221184"/>
    <w:rsid w:val="00226CA6"/>
    <w:rsid w:val="002274D0"/>
    <w:rsid w:val="00227E48"/>
    <w:rsid w:val="00230577"/>
    <w:rsid w:val="0023209D"/>
    <w:rsid w:val="002333F8"/>
    <w:rsid w:val="00233D79"/>
    <w:rsid w:val="002354A4"/>
    <w:rsid w:val="00236E4E"/>
    <w:rsid w:val="00237657"/>
    <w:rsid w:val="00242BA7"/>
    <w:rsid w:val="002437B5"/>
    <w:rsid w:val="00244EF1"/>
    <w:rsid w:val="00246F21"/>
    <w:rsid w:val="00250C51"/>
    <w:rsid w:val="0025263A"/>
    <w:rsid w:val="00253E78"/>
    <w:rsid w:val="00262C3C"/>
    <w:rsid w:val="002647EC"/>
    <w:rsid w:val="00264C88"/>
    <w:rsid w:val="0026532C"/>
    <w:rsid w:val="0026575D"/>
    <w:rsid w:val="002677DF"/>
    <w:rsid w:val="002705B0"/>
    <w:rsid w:val="002717A6"/>
    <w:rsid w:val="00272015"/>
    <w:rsid w:val="00273C10"/>
    <w:rsid w:val="00274B4C"/>
    <w:rsid w:val="00276264"/>
    <w:rsid w:val="00277155"/>
    <w:rsid w:val="00280373"/>
    <w:rsid w:val="00281DCA"/>
    <w:rsid w:val="0029027A"/>
    <w:rsid w:val="00297922"/>
    <w:rsid w:val="00297B04"/>
    <w:rsid w:val="002A056C"/>
    <w:rsid w:val="002A3832"/>
    <w:rsid w:val="002A66A5"/>
    <w:rsid w:val="002A6EBB"/>
    <w:rsid w:val="002B21E9"/>
    <w:rsid w:val="002B2B87"/>
    <w:rsid w:val="002B4558"/>
    <w:rsid w:val="002B4E0F"/>
    <w:rsid w:val="002B5754"/>
    <w:rsid w:val="002C4258"/>
    <w:rsid w:val="002C517B"/>
    <w:rsid w:val="002C7026"/>
    <w:rsid w:val="002C7E08"/>
    <w:rsid w:val="002D0398"/>
    <w:rsid w:val="002D089F"/>
    <w:rsid w:val="002D326F"/>
    <w:rsid w:val="002D5635"/>
    <w:rsid w:val="002D65E8"/>
    <w:rsid w:val="002D6AF1"/>
    <w:rsid w:val="002D6E2D"/>
    <w:rsid w:val="002D7879"/>
    <w:rsid w:val="002D7D32"/>
    <w:rsid w:val="002E02E5"/>
    <w:rsid w:val="002E0478"/>
    <w:rsid w:val="002E0791"/>
    <w:rsid w:val="002E1B92"/>
    <w:rsid w:val="002E7881"/>
    <w:rsid w:val="002E7B81"/>
    <w:rsid w:val="002E7FE6"/>
    <w:rsid w:val="002F09FB"/>
    <w:rsid w:val="002F0B02"/>
    <w:rsid w:val="002F0FE3"/>
    <w:rsid w:val="002F1AF0"/>
    <w:rsid w:val="002F2530"/>
    <w:rsid w:val="002F272A"/>
    <w:rsid w:val="002F3225"/>
    <w:rsid w:val="002F53B4"/>
    <w:rsid w:val="002F6570"/>
    <w:rsid w:val="002F76D6"/>
    <w:rsid w:val="00303506"/>
    <w:rsid w:val="00304FF0"/>
    <w:rsid w:val="00307057"/>
    <w:rsid w:val="00312819"/>
    <w:rsid w:val="00312E9C"/>
    <w:rsid w:val="00313875"/>
    <w:rsid w:val="00315904"/>
    <w:rsid w:val="00316C61"/>
    <w:rsid w:val="003203BF"/>
    <w:rsid w:val="00321369"/>
    <w:rsid w:val="003300C4"/>
    <w:rsid w:val="00330787"/>
    <w:rsid w:val="00332A7B"/>
    <w:rsid w:val="00334108"/>
    <w:rsid w:val="00337493"/>
    <w:rsid w:val="00341B76"/>
    <w:rsid w:val="0034285F"/>
    <w:rsid w:val="00343164"/>
    <w:rsid w:val="0034415C"/>
    <w:rsid w:val="003464A4"/>
    <w:rsid w:val="00351684"/>
    <w:rsid w:val="00354458"/>
    <w:rsid w:val="00356464"/>
    <w:rsid w:val="0036096D"/>
    <w:rsid w:val="00361618"/>
    <w:rsid w:val="00363653"/>
    <w:rsid w:val="0036509D"/>
    <w:rsid w:val="0037228C"/>
    <w:rsid w:val="003738FD"/>
    <w:rsid w:val="003810BE"/>
    <w:rsid w:val="00383D6E"/>
    <w:rsid w:val="00385C42"/>
    <w:rsid w:val="0038672C"/>
    <w:rsid w:val="00386F6C"/>
    <w:rsid w:val="00386FA3"/>
    <w:rsid w:val="00387709"/>
    <w:rsid w:val="00387794"/>
    <w:rsid w:val="00397162"/>
    <w:rsid w:val="003A335E"/>
    <w:rsid w:val="003A3DD2"/>
    <w:rsid w:val="003A6501"/>
    <w:rsid w:val="003A7956"/>
    <w:rsid w:val="003B052E"/>
    <w:rsid w:val="003B3573"/>
    <w:rsid w:val="003B5813"/>
    <w:rsid w:val="003C03EA"/>
    <w:rsid w:val="003C196B"/>
    <w:rsid w:val="003C6E1D"/>
    <w:rsid w:val="003C7683"/>
    <w:rsid w:val="003D058C"/>
    <w:rsid w:val="003D67B8"/>
    <w:rsid w:val="003D76B1"/>
    <w:rsid w:val="003E17A6"/>
    <w:rsid w:val="003E32E5"/>
    <w:rsid w:val="003E4AA5"/>
    <w:rsid w:val="003E700C"/>
    <w:rsid w:val="003F1CEC"/>
    <w:rsid w:val="003F400F"/>
    <w:rsid w:val="003F43BF"/>
    <w:rsid w:val="003F6BE4"/>
    <w:rsid w:val="00403CF8"/>
    <w:rsid w:val="0040436B"/>
    <w:rsid w:val="00405819"/>
    <w:rsid w:val="00405AC8"/>
    <w:rsid w:val="00407459"/>
    <w:rsid w:val="004112B5"/>
    <w:rsid w:val="00414D01"/>
    <w:rsid w:val="004170FE"/>
    <w:rsid w:val="004209E6"/>
    <w:rsid w:val="0042324B"/>
    <w:rsid w:val="004234E8"/>
    <w:rsid w:val="004249E9"/>
    <w:rsid w:val="00425E2E"/>
    <w:rsid w:val="00426805"/>
    <w:rsid w:val="00427493"/>
    <w:rsid w:val="00430150"/>
    <w:rsid w:val="004302F9"/>
    <w:rsid w:val="0043229B"/>
    <w:rsid w:val="0043368B"/>
    <w:rsid w:val="00435287"/>
    <w:rsid w:val="00440A22"/>
    <w:rsid w:val="00441958"/>
    <w:rsid w:val="00445B85"/>
    <w:rsid w:val="00451953"/>
    <w:rsid w:val="0045451C"/>
    <w:rsid w:val="0045550E"/>
    <w:rsid w:val="00456456"/>
    <w:rsid w:val="00457FB6"/>
    <w:rsid w:val="00462367"/>
    <w:rsid w:val="00463340"/>
    <w:rsid w:val="0046490C"/>
    <w:rsid w:val="00470287"/>
    <w:rsid w:val="00470723"/>
    <w:rsid w:val="00470733"/>
    <w:rsid w:val="00472910"/>
    <w:rsid w:val="004758E5"/>
    <w:rsid w:val="00477C53"/>
    <w:rsid w:val="0048137A"/>
    <w:rsid w:val="00484731"/>
    <w:rsid w:val="00485380"/>
    <w:rsid w:val="00486884"/>
    <w:rsid w:val="00493D87"/>
    <w:rsid w:val="004950D4"/>
    <w:rsid w:val="00496E92"/>
    <w:rsid w:val="004A0506"/>
    <w:rsid w:val="004A07B4"/>
    <w:rsid w:val="004A2342"/>
    <w:rsid w:val="004A2F62"/>
    <w:rsid w:val="004A3A49"/>
    <w:rsid w:val="004A624B"/>
    <w:rsid w:val="004A6D49"/>
    <w:rsid w:val="004B0CD6"/>
    <w:rsid w:val="004B1DB8"/>
    <w:rsid w:val="004B212D"/>
    <w:rsid w:val="004B2F01"/>
    <w:rsid w:val="004B4182"/>
    <w:rsid w:val="004B4538"/>
    <w:rsid w:val="004B6FB6"/>
    <w:rsid w:val="004C398D"/>
    <w:rsid w:val="004C571D"/>
    <w:rsid w:val="004C6F04"/>
    <w:rsid w:val="004D2198"/>
    <w:rsid w:val="004D35A2"/>
    <w:rsid w:val="004D5FD1"/>
    <w:rsid w:val="004D6C06"/>
    <w:rsid w:val="004F03B4"/>
    <w:rsid w:val="004F15EC"/>
    <w:rsid w:val="004F7C93"/>
    <w:rsid w:val="00500B26"/>
    <w:rsid w:val="005051C0"/>
    <w:rsid w:val="00506105"/>
    <w:rsid w:val="00513162"/>
    <w:rsid w:val="00525809"/>
    <w:rsid w:val="00527FF2"/>
    <w:rsid w:val="00535130"/>
    <w:rsid w:val="00537302"/>
    <w:rsid w:val="005513B2"/>
    <w:rsid w:val="00555509"/>
    <w:rsid w:val="00561C5B"/>
    <w:rsid w:val="00564F2D"/>
    <w:rsid w:val="00565388"/>
    <w:rsid w:val="00566CDA"/>
    <w:rsid w:val="0056727E"/>
    <w:rsid w:val="00567BA6"/>
    <w:rsid w:val="00570033"/>
    <w:rsid w:val="00570147"/>
    <w:rsid w:val="0057307E"/>
    <w:rsid w:val="00573153"/>
    <w:rsid w:val="00573A4C"/>
    <w:rsid w:val="00574B79"/>
    <w:rsid w:val="00574D12"/>
    <w:rsid w:val="00575C6A"/>
    <w:rsid w:val="00576F04"/>
    <w:rsid w:val="005800B4"/>
    <w:rsid w:val="0058070B"/>
    <w:rsid w:val="0058296F"/>
    <w:rsid w:val="00583FC2"/>
    <w:rsid w:val="00587AB0"/>
    <w:rsid w:val="00594B6F"/>
    <w:rsid w:val="00595E80"/>
    <w:rsid w:val="0059650E"/>
    <w:rsid w:val="00596953"/>
    <w:rsid w:val="005A5C51"/>
    <w:rsid w:val="005A6030"/>
    <w:rsid w:val="005B57AD"/>
    <w:rsid w:val="005B722E"/>
    <w:rsid w:val="005C02FE"/>
    <w:rsid w:val="005C50AC"/>
    <w:rsid w:val="005C6406"/>
    <w:rsid w:val="005D2285"/>
    <w:rsid w:val="005D69D1"/>
    <w:rsid w:val="005E210D"/>
    <w:rsid w:val="005E5D1F"/>
    <w:rsid w:val="005F2425"/>
    <w:rsid w:val="005F41D5"/>
    <w:rsid w:val="005F59F5"/>
    <w:rsid w:val="005F5EC7"/>
    <w:rsid w:val="005F7207"/>
    <w:rsid w:val="005F7FCF"/>
    <w:rsid w:val="006023ED"/>
    <w:rsid w:val="00603581"/>
    <w:rsid w:val="00604C25"/>
    <w:rsid w:val="00607691"/>
    <w:rsid w:val="0061062C"/>
    <w:rsid w:val="00613183"/>
    <w:rsid w:val="006133F0"/>
    <w:rsid w:val="00616888"/>
    <w:rsid w:val="006176BE"/>
    <w:rsid w:val="00620D1B"/>
    <w:rsid w:val="006212CB"/>
    <w:rsid w:val="00625E98"/>
    <w:rsid w:val="006279F9"/>
    <w:rsid w:val="006326E2"/>
    <w:rsid w:val="006369EE"/>
    <w:rsid w:val="0063707B"/>
    <w:rsid w:val="00637DB7"/>
    <w:rsid w:val="00640C4E"/>
    <w:rsid w:val="006418B7"/>
    <w:rsid w:val="0064700E"/>
    <w:rsid w:val="00647818"/>
    <w:rsid w:val="00650677"/>
    <w:rsid w:val="006611AF"/>
    <w:rsid w:val="006714B1"/>
    <w:rsid w:val="00672A4B"/>
    <w:rsid w:val="006736A9"/>
    <w:rsid w:val="00673BC7"/>
    <w:rsid w:val="00673CE1"/>
    <w:rsid w:val="00674731"/>
    <w:rsid w:val="00674975"/>
    <w:rsid w:val="00675D39"/>
    <w:rsid w:val="00675E88"/>
    <w:rsid w:val="00681524"/>
    <w:rsid w:val="00682A57"/>
    <w:rsid w:val="0068560B"/>
    <w:rsid w:val="00686DAA"/>
    <w:rsid w:val="00691129"/>
    <w:rsid w:val="00691135"/>
    <w:rsid w:val="00692C20"/>
    <w:rsid w:val="006943F0"/>
    <w:rsid w:val="006A1277"/>
    <w:rsid w:val="006A2602"/>
    <w:rsid w:val="006A2AD0"/>
    <w:rsid w:val="006A2D41"/>
    <w:rsid w:val="006A40B9"/>
    <w:rsid w:val="006A593B"/>
    <w:rsid w:val="006A67E1"/>
    <w:rsid w:val="006B089E"/>
    <w:rsid w:val="006B6B23"/>
    <w:rsid w:val="006C36FB"/>
    <w:rsid w:val="006C3BBE"/>
    <w:rsid w:val="006C7D62"/>
    <w:rsid w:val="006D0B23"/>
    <w:rsid w:val="006D2ED6"/>
    <w:rsid w:val="006D5685"/>
    <w:rsid w:val="006E1987"/>
    <w:rsid w:val="006E23B2"/>
    <w:rsid w:val="006E3B57"/>
    <w:rsid w:val="006E5207"/>
    <w:rsid w:val="006F262D"/>
    <w:rsid w:val="006F5C70"/>
    <w:rsid w:val="006F6A20"/>
    <w:rsid w:val="00701458"/>
    <w:rsid w:val="00703FA0"/>
    <w:rsid w:val="007047B2"/>
    <w:rsid w:val="00704DE7"/>
    <w:rsid w:val="00706868"/>
    <w:rsid w:val="007078B8"/>
    <w:rsid w:val="0071081B"/>
    <w:rsid w:val="00715E32"/>
    <w:rsid w:val="007162D1"/>
    <w:rsid w:val="00716463"/>
    <w:rsid w:val="0071706E"/>
    <w:rsid w:val="0072518E"/>
    <w:rsid w:val="00725D17"/>
    <w:rsid w:val="00727292"/>
    <w:rsid w:val="00731508"/>
    <w:rsid w:val="00736510"/>
    <w:rsid w:val="00742F6A"/>
    <w:rsid w:val="007446E8"/>
    <w:rsid w:val="0074619D"/>
    <w:rsid w:val="00746CE0"/>
    <w:rsid w:val="00751553"/>
    <w:rsid w:val="0075165E"/>
    <w:rsid w:val="00754E10"/>
    <w:rsid w:val="00762A29"/>
    <w:rsid w:val="0076327D"/>
    <w:rsid w:val="0076608F"/>
    <w:rsid w:val="00767745"/>
    <w:rsid w:val="007707FC"/>
    <w:rsid w:val="00770BE3"/>
    <w:rsid w:val="0077177A"/>
    <w:rsid w:val="007728A8"/>
    <w:rsid w:val="00773ED1"/>
    <w:rsid w:val="00775204"/>
    <w:rsid w:val="0078163F"/>
    <w:rsid w:val="00785A76"/>
    <w:rsid w:val="00786E3C"/>
    <w:rsid w:val="0078783D"/>
    <w:rsid w:val="00787852"/>
    <w:rsid w:val="007915BC"/>
    <w:rsid w:val="007967FA"/>
    <w:rsid w:val="00797E7A"/>
    <w:rsid w:val="007A0EA6"/>
    <w:rsid w:val="007A2D9E"/>
    <w:rsid w:val="007A351A"/>
    <w:rsid w:val="007B0381"/>
    <w:rsid w:val="007B0F3D"/>
    <w:rsid w:val="007B148D"/>
    <w:rsid w:val="007B184E"/>
    <w:rsid w:val="007B18C8"/>
    <w:rsid w:val="007B28DE"/>
    <w:rsid w:val="007B323A"/>
    <w:rsid w:val="007B7A5F"/>
    <w:rsid w:val="007C368C"/>
    <w:rsid w:val="007C36BE"/>
    <w:rsid w:val="007C430C"/>
    <w:rsid w:val="007C7D87"/>
    <w:rsid w:val="007D0322"/>
    <w:rsid w:val="007D53ED"/>
    <w:rsid w:val="007D6001"/>
    <w:rsid w:val="007D7F94"/>
    <w:rsid w:val="007E1B76"/>
    <w:rsid w:val="007E219A"/>
    <w:rsid w:val="007E32F5"/>
    <w:rsid w:val="007E379E"/>
    <w:rsid w:val="007E37BF"/>
    <w:rsid w:val="007E542D"/>
    <w:rsid w:val="007E6593"/>
    <w:rsid w:val="007E6E49"/>
    <w:rsid w:val="007E70F4"/>
    <w:rsid w:val="007F1101"/>
    <w:rsid w:val="007F2452"/>
    <w:rsid w:val="007F2CB1"/>
    <w:rsid w:val="00801073"/>
    <w:rsid w:val="00803D20"/>
    <w:rsid w:val="00806370"/>
    <w:rsid w:val="00806A99"/>
    <w:rsid w:val="008112A0"/>
    <w:rsid w:val="008144C6"/>
    <w:rsid w:val="0081696D"/>
    <w:rsid w:val="00816E01"/>
    <w:rsid w:val="008173D0"/>
    <w:rsid w:val="00823235"/>
    <w:rsid w:val="008249F1"/>
    <w:rsid w:val="00824AF2"/>
    <w:rsid w:val="00826686"/>
    <w:rsid w:val="0083376E"/>
    <w:rsid w:val="00835563"/>
    <w:rsid w:val="00836511"/>
    <w:rsid w:val="00836B02"/>
    <w:rsid w:val="00836EC6"/>
    <w:rsid w:val="0083741E"/>
    <w:rsid w:val="00837985"/>
    <w:rsid w:val="0084022E"/>
    <w:rsid w:val="00840E3D"/>
    <w:rsid w:val="00841D8C"/>
    <w:rsid w:val="00842220"/>
    <w:rsid w:val="00842F0B"/>
    <w:rsid w:val="00843DE4"/>
    <w:rsid w:val="00844111"/>
    <w:rsid w:val="00844F74"/>
    <w:rsid w:val="00846382"/>
    <w:rsid w:val="0084644A"/>
    <w:rsid w:val="00850F57"/>
    <w:rsid w:val="00852BBA"/>
    <w:rsid w:val="008536C2"/>
    <w:rsid w:val="00855517"/>
    <w:rsid w:val="0085607F"/>
    <w:rsid w:val="008600C7"/>
    <w:rsid w:val="00861577"/>
    <w:rsid w:val="008617D0"/>
    <w:rsid w:val="00861A60"/>
    <w:rsid w:val="00862357"/>
    <w:rsid w:val="00862D02"/>
    <w:rsid w:val="008637B9"/>
    <w:rsid w:val="00864194"/>
    <w:rsid w:val="00870399"/>
    <w:rsid w:val="008711EC"/>
    <w:rsid w:val="0087180A"/>
    <w:rsid w:val="008718FE"/>
    <w:rsid w:val="00872946"/>
    <w:rsid w:val="0087618F"/>
    <w:rsid w:val="00877080"/>
    <w:rsid w:val="00881276"/>
    <w:rsid w:val="00883928"/>
    <w:rsid w:val="00883DDE"/>
    <w:rsid w:val="008878DF"/>
    <w:rsid w:val="00891D73"/>
    <w:rsid w:val="00892A44"/>
    <w:rsid w:val="008A0ECB"/>
    <w:rsid w:val="008A1076"/>
    <w:rsid w:val="008A2DE8"/>
    <w:rsid w:val="008A312D"/>
    <w:rsid w:val="008A3E09"/>
    <w:rsid w:val="008A3E57"/>
    <w:rsid w:val="008A77A7"/>
    <w:rsid w:val="008B30BC"/>
    <w:rsid w:val="008B3F34"/>
    <w:rsid w:val="008B5F78"/>
    <w:rsid w:val="008B73D4"/>
    <w:rsid w:val="008C3B84"/>
    <w:rsid w:val="008C56B9"/>
    <w:rsid w:val="008D05E0"/>
    <w:rsid w:val="008D0D39"/>
    <w:rsid w:val="008D2600"/>
    <w:rsid w:val="008D4A60"/>
    <w:rsid w:val="008D788A"/>
    <w:rsid w:val="008E0AC0"/>
    <w:rsid w:val="008E221A"/>
    <w:rsid w:val="008E3FFE"/>
    <w:rsid w:val="008E4B5D"/>
    <w:rsid w:val="008E60BE"/>
    <w:rsid w:val="008E6B74"/>
    <w:rsid w:val="008F0FAF"/>
    <w:rsid w:val="008F2591"/>
    <w:rsid w:val="008F2D74"/>
    <w:rsid w:val="008F39AD"/>
    <w:rsid w:val="008F46CD"/>
    <w:rsid w:val="008F6480"/>
    <w:rsid w:val="008F7740"/>
    <w:rsid w:val="00900CA2"/>
    <w:rsid w:val="0090156B"/>
    <w:rsid w:val="00902953"/>
    <w:rsid w:val="00903653"/>
    <w:rsid w:val="00905725"/>
    <w:rsid w:val="00906383"/>
    <w:rsid w:val="00910A52"/>
    <w:rsid w:val="00911479"/>
    <w:rsid w:val="00911E6F"/>
    <w:rsid w:val="0091484D"/>
    <w:rsid w:val="00914DB7"/>
    <w:rsid w:val="00916C33"/>
    <w:rsid w:val="00925E71"/>
    <w:rsid w:val="0093329F"/>
    <w:rsid w:val="00937043"/>
    <w:rsid w:val="009445D3"/>
    <w:rsid w:val="0094507A"/>
    <w:rsid w:val="00945FC1"/>
    <w:rsid w:val="009511BA"/>
    <w:rsid w:val="0095429E"/>
    <w:rsid w:val="00954A92"/>
    <w:rsid w:val="00955A8A"/>
    <w:rsid w:val="009618FE"/>
    <w:rsid w:val="0096400D"/>
    <w:rsid w:val="0096524B"/>
    <w:rsid w:val="00966600"/>
    <w:rsid w:val="009671D9"/>
    <w:rsid w:val="00971352"/>
    <w:rsid w:val="00974B56"/>
    <w:rsid w:val="00975E5B"/>
    <w:rsid w:val="009774E0"/>
    <w:rsid w:val="00977C8F"/>
    <w:rsid w:val="00977F94"/>
    <w:rsid w:val="00984FA4"/>
    <w:rsid w:val="009863E9"/>
    <w:rsid w:val="00991AF2"/>
    <w:rsid w:val="00992E20"/>
    <w:rsid w:val="009936FC"/>
    <w:rsid w:val="00993925"/>
    <w:rsid w:val="00993977"/>
    <w:rsid w:val="00996394"/>
    <w:rsid w:val="009A05D1"/>
    <w:rsid w:val="009A1250"/>
    <w:rsid w:val="009A28AC"/>
    <w:rsid w:val="009A3A5B"/>
    <w:rsid w:val="009A3F2A"/>
    <w:rsid w:val="009A6BAF"/>
    <w:rsid w:val="009B2AAC"/>
    <w:rsid w:val="009B3521"/>
    <w:rsid w:val="009B541C"/>
    <w:rsid w:val="009B5F30"/>
    <w:rsid w:val="009C2311"/>
    <w:rsid w:val="009C389F"/>
    <w:rsid w:val="009C4460"/>
    <w:rsid w:val="009D2CAD"/>
    <w:rsid w:val="009D67B7"/>
    <w:rsid w:val="009D7192"/>
    <w:rsid w:val="009E007F"/>
    <w:rsid w:val="009E0E38"/>
    <w:rsid w:val="009E1A35"/>
    <w:rsid w:val="009E2DF2"/>
    <w:rsid w:val="009E5AAD"/>
    <w:rsid w:val="009F09AA"/>
    <w:rsid w:val="009F1BC0"/>
    <w:rsid w:val="009F2C16"/>
    <w:rsid w:val="009F2C1B"/>
    <w:rsid w:val="009F335C"/>
    <w:rsid w:val="00A002B5"/>
    <w:rsid w:val="00A0260C"/>
    <w:rsid w:val="00A041B5"/>
    <w:rsid w:val="00A04F8C"/>
    <w:rsid w:val="00A05158"/>
    <w:rsid w:val="00A064AA"/>
    <w:rsid w:val="00A13BF5"/>
    <w:rsid w:val="00A14837"/>
    <w:rsid w:val="00A225E3"/>
    <w:rsid w:val="00A23A26"/>
    <w:rsid w:val="00A23EEF"/>
    <w:rsid w:val="00A24A8F"/>
    <w:rsid w:val="00A25708"/>
    <w:rsid w:val="00A25871"/>
    <w:rsid w:val="00A25BF0"/>
    <w:rsid w:val="00A3026E"/>
    <w:rsid w:val="00A37E5E"/>
    <w:rsid w:val="00A40218"/>
    <w:rsid w:val="00A4576A"/>
    <w:rsid w:val="00A45AD0"/>
    <w:rsid w:val="00A45EE9"/>
    <w:rsid w:val="00A53C14"/>
    <w:rsid w:val="00A61410"/>
    <w:rsid w:val="00A6198A"/>
    <w:rsid w:val="00A62686"/>
    <w:rsid w:val="00A65108"/>
    <w:rsid w:val="00A7067F"/>
    <w:rsid w:val="00A707A7"/>
    <w:rsid w:val="00A70868"/>
    <w:rsid w:val="00A70E56"/>
    <w:rsid w:val="00A718FD"/>
    <w:rsid w:val="00A72341"/>
    <w:rsid w:val="00A776ED"/>
    <w:rsid w:val="00A80E50"/>
    <w:rsid w:val="00A81EC4"/>
    <w:rsid w:val="00A83663"/>
    <w:rsid w:val="00A83B0F"/>
    <w:rsid w:val="00A84216"/>
    <w:rsid w:val="00A84895"/>
    <w:rsid w:val="00A85110"/>
    <w:rsid w:val="00A85D1F"/>
    <w:rsid w:val="00A86160"/>
    <w:rsid w:val="00A90BFA"/>
    <w:rsid w:val="00A92BF3"/>
    <w:rsid w:val="00A943C8"/>
    <w:rsid w:val="00A950A4"/>
    <w:rsid w:val="00A9520D"/>
    <w:rsid w:val="00A9747D"/>
    <w:rsid w:val="00AA00A6"/>
    <w:rsid w:val="00AA3C25"/>
    <w:rsid w:val="00AA6BA8"/>
    <w:rsid w:val="00AA7F5A"/>
    <w:rsid w:val="00AB2340"/>
    <w:rsid w:val="00AB5FE4"/>
    <w:rsid w:val="00AB659D"/>
    <w:rsid w:val="00AC229F"/>
    <w:rsid w:val="00AC4E65"/>
    <w:rsid w:val="00AD1635"/>
    <w:rsid w:val="00AD171C"/>
    <w:rsid w:val="00AD19A4"/>
    <w:rsid w:val="00AD2548"/>
    <w:rsid w:val="00AD3764"/>
    <w:rsid w:val="00AD4F4A"/>
    <w:rsid w:val="00AD5AE9"/>
    <w:rsid w:val="00AD7671"/>
    <w:rsid w:val="00AE53E8"/>
    <w:rsid w:val="00AE6FE4"/>
    <w:rsid w:val="00AF2059"/>
    <w:rsid w:val="00AF3D84"/>
    <w:rsid w:val="00AF4161"/>
    <w:rsid w:val="00AF4E0A"/>
    <w:rsid w:val="00AF580B"/>
    <w:rsid w:val="00AF695D"/>
    <w:rsid w:val="00B007C8"/>
    <w:rsid w:val="00B039C3"/>
    <w:rsid w:val="00B128AC"/>
    <w:rsid w:val="00B13F0B"/>
    <w:rsid w:val="00B14410"/>
    <w:rsid w:val="00B15E61"/>
    <w:rsid w:val="00B2052D"/>
    <w:rsid w:val="00B24016"/>
    <w:rsid w:val="00B24F35"/>
    <w:rsid w:val="00B32C88"/>
    <w:rsid w:val="00B34747"/>
    <w:rsid w:val="00B3671B"/>
    <w:rsid w:val="00B40350"/>
    <w:rsid w:val="00B42E49"/>
    <w:rsid w:val="00B46645"/>
    <w:rsid w:val="00B468E4"/>
    <w:rsid w:val="00B50903"/>
    <w:rsid w:val="00B55EDB"/>
    <w:rsid w:val="00B5642C"/>
    <w:rsid w:val="00B62FFE"/>
    <w:rsid w:val="00B65013"/>
    <w:rsid w:val="00B67F6F"/>
    <w:rsid w:val="00B7123A"/>
    <w:rsid w:val="00B721B6"/>
    <w:rsid w:val="00B72ACC"/>
    <w:rsid w:val="00B7435C"/>
    <w:rsid w:val="00B76F38"/>
    <w:rsid w:val="00B8085D"/>
    <w:rsid w:val="00B81EFF"/>
    <w:rsid w:val="00B836BB"/>
    <w:rsid w:val="00B84122"/>
    <w:rsid w:val="00B850BB"/>
    <w:rsid w:val="00B862B0"/>
    <w:rsid w:val="00B9291B"/>
    <w:rsid w:val="00B92D09"/>
    <w:rsid w:val="00BA2B7C"/>
    <w:rsid w:val="00BA3E0D"/>
    <w:rsid w:val="00BA66C2"/>
    <w:rsid w:val="00BB142A"/>
    <w:rsid w:val="00BB1BA3"/>
    <w:rsid w:val="00BB34B9"/>
    <w:rsid w:val="00BB35C2"/>
    <w:rsid w:val="00BB553B"/>
    <w:rsid w:val="00BC28D7"/>
    <w:rsid w:val="00BC376C"/>
    <w:rsid w:val="00BC6321"/>
    <w:rsid w:val="00BC6B2E"/>
    <w:rsid w:val="00BC7817"/>
    <w:rsid w:val="00BD0D9E"/>
    <w:rsid w:val="00BD3582"/>
    <w:rsid w:val="00BD3819"/>
    <w:rsid w:val="00BD483C"/>
    <w:rsid w:val="00BD642D"/>
    <w:rsid w:val="00BD6988"/>
    <w:rsid w:val="00BE06B9"/>
    <w:rsid w:val="00BE1A77"/>
    <w:rsid w:val="00BE4742"/>
    <w:rsid w:val="00BE7383"/>
    <w:rsid w:val="00BE754D"/>
    <w:rsid w:val="00BE7B8D"/>
    <w:rsid w:val="00BF1DB9"/>
    <w:rsid w:val="00BF2546"/>
    <w:rsid w:val="00BF6D10"/>
    <w:rsid w:val="00BF6E79"/>
    <w:rsid w:val="00C03F6C"/>
    <w:rsid w:val="00C0466D"/>
    <w:rsid w:val="00C05FDE"/>
    <w:rsid w:val="00C11618"/>
    <w:rsid w:val="00C12108"/>
    <w:rsid w:val="00C121D9"/>
    <w:rsid w:val="00C13453"/>
    <w:rsid w:val="00C17AB0"/>
    <w:rsid w:val="00C220F9"/>
    <w:rsid w:val="00C2541C"/>
    <w:rsid w:val="00C26862"/>
    <w:rsid w:val="00C30458"/>
    <w:rsid w:val="00C31DA6"/>
    <w:rsid w:val="00C33260"/>
    <w:rsid w:val="00C44EAB"/>
    <w:rsid w:val="00C4598F"/>
    <w:rsid w:val="00C45EAA"/>
    <w:rsid w:val="00C50360"/>
    <w:rsid w:val="00C54652"/>
    <w:rsid w:val="00C54E12"/>
    <w:rsid w:val="00C55468"/>
    <w:rsid w:val="00C622C3"/>
    <w:rsid w:val="00C63BD5"/>
    <w:rsid w:val="00C640DC"/>
    <w:rsid w:val="00C665A2"/>
    <w:rsid w:val="00C74906"/>
    <w:rsid w:val="00C81B40"/>
    <w:rsid w:val="00C81C69"/>
    <w:rsid w:val="00C81FEA"/>
    <w:rsid w:val="00C83969"/>
    <w:rsid w:val="00C86C95"/>
    <w:rsid w:val="00C90090"/>
    <w:rsid w:val="00CA05EB"/>
    <w:rsid w:val="00CA3515"/>
    <w:rsid w:val="00CA3A05"/>
    <w:rsid w:val="00CA7E26"/>
    <w:rsid w:val="00CB0538"/>
    <w:rsid w:val="00CB14E9"/>
    <w:rsid w:val="00CB1923"/>
    <w:rsid w:val="00CB1D22"/>
    <w:rsid w:val="00CB6D90"/>
    <w:rsid w:val="00CB72C3"/>
    <w:rsid w:val="00CC45E4"/>
    <w:rsid w:val="00CD019F"/>
    <w:rsid w:val="00CD27C5"/>
    <w:rsid w:val="00CD4D72"/>
    <w:rsid w:val="00CE4169"/>
    <w:rsid w:val="00CE7894"/>
    <w:rsid w:val="00CF06A1"/>
    <w:rsid w:val="00CF1467"/>
    <w:rsid w:val="00CF1C6D"/>
    <w:rsid w:val="00CF46F5"/>
    <w:rsid w:val="00CF48D6"/>
    <w:rsid w:val="00CF57D6"/>
    <w:rsid w:val="00CF6C1B"/>
    <w:rsid w:val="00CF76F6"/>
    <w:rsid w:val="00CF7EC3"/>
    <w:rsid w:val="00D019D5"/>
    <w:rsid w:val="00D040FE"/>
    <w:rsid w:val="00D07D3B"/>
    <w:rsid w:val="00D12A22"/>
    <w:rsid w:val="00D168FD"/>
    <w:rsid w:val="00D16F64"/>
    <w:rsid w:val="00D2472C"/>
    <w:rsid w:val="00D26FAE"/>
    <w:rsid w:val="00D279BA"/>
    <w:rsid w:val="00D32E9E"/>
    <w:rsid w:val="00D404B5"/>
    <w:rsid w:val="00D42FEA"/>
    <w:rsid w:val="00D4373E"/>
    <w:rsid w:val="00D43D16"/>
    <w:rsid w:val="00D447CB"/>
    <w:rsid w:val="00D463BB"/>
    <w:rsid w:val="00D4786A"/>
    <w:rsid w:val="00D47D16"/>
    <w:rsid w:val="00D505F4"/>
    <w:rsid w:val="00D5168B"/>
    <w:rsid w:val="00D51CE1"/>
    <w:rsid w:val="00D549B0"/>
    <w:rsid w:val="00D562F2"/>
    <w:rsid w:val="00D61B93"/>
    <w:rsid w:val="00D6644A"/>
    <w:rsid w:val="00D67E4A"/>
    <w:rsid w:val="00D7111C"/>
    <w:rsid w:val="00D740F1"/>
    <w:rsid w:val="00D763FD"/>
    <w:rsid w:val="00D87C15"/>
    <w:rsid w:val="00D90AD1"/>
    <w:rsid w:val="00D90C62"/>
    <w:rsid w:val="00D941F7"/>
    <w:rsid w:val="00D9573C"/>
    <w:rsid w:val="00D95FA4"/>
    <w:rsid w:val="00D97975"/>
    <w:rsid w:val="00D97E32"/>
    <w:rsid w:val="00DA4DDF"/>
    <w:rsid w:val="00DA7E03"/>
    <w:rsid w:val="00DB0804"/>
    <w:rsid w:val="00DB2FC4"/>
    <w:rsid w:val="00DC382A"/>
    <w:rsid w:val="00DD0C44"/>
    <w:rsid w:val="00DD2372"/>
    <w:rsid w:val="00DE1923"/>
    <w:rsid w:val="00DE2B33"/>
    <w:rsid w:val="00DE638B"/>
    <w:rsid w:val="00DE72EE"/>
    <w:rsid w:val="00DF22D8"/>
    <w:rsid w:val="00DF37E5"/>
    <w:rsid w:val="00DF474A"/>
    <w:rsid w:val="00DF5201"/>
    <w:rsid w:val="00DF523D"/>
    <w:rsid w:val="00DF5EBA"/>
    <w:rsid w:val="00E034FE"/>
    <w:rsid w:val="00E0368E"/>
    <w:rsid w:val="00E041E5"/>
    <w:rsid w:val="00E04888"/>
    <w:rsid w:val="00E0763B"/>
    <w:rsid w:val="00E10302"/>
    <w:rsid w:val="00E11F63"/>
    <w:rsid w:val="00E12553"/>
    <w:rsid w:val="00E17EC5"/>
    <w:rsid w:val="00E26BFD"/>
    <w:rsid w:val="00E27E90"/>
    <w:rsid w:val="00E33D02"/>
    <w:rsid w:val="00E34F2C"/>
    <w:rsid w:val="00E35472"/>
    <w:rsid w:val="00E35D79"/>
    <w:rsid w:val="00E41341"/>
    <w:rsid w:val="00E41545"/>
    <w:rsid w:val="00E43C45"/>
    <w:rsid w:val="00E4641E"/>
    <w:rsid w:val="00E519AE"/>
    <w:rsid w:val="00E53349"/>
    <w:rsid w:val="00E55381"/>
    <w:rsid w:val="00E57AF7"/>
    <w:rsid w:val="00E6241B"/>
    <w:rsid w:val="00E64FCC"/>
    <w:rsid w:val="00E703B6"/>
    <w:rsid w:val="00E72200"/>
    <w:rsid w:val="00E72B1B"/>
    <w:rsid w:val="00E75D47"/>
    <w:rsid w:val="00E766F5"/>
    <w:rsid w:val="00E82948"/>
    <w:rsid w:val="00E83BF1"/>
    <w:rsid w:val="00E846D4"/>
    <w:rsid w:val="00E90218"/>
    <w:rsid w:val="00E913BB"/>
    <w:rsid w:val="00E9510F"/>
    <w:rsid w:val="00E95F2E"/>
    <w:rsid w:val="00E97702"/>
    <w:rsid w:val="00EA1508"/>
    <w:rsid w:val="00EA1541"/>
    <w:rsid w:val="00EA32E4"/>
    <w:rsid w:val="00EA341A"/>
    <w:rsid w:val="00EA512E"/>
    <w:rsid w:val="00EA7E36"/>
    <w:rsid w:val="00EB0898"/>
    <w:rsid w:val="00EB627B"/>
    <w:rsid w:val="00EB6D94"/>
    <w:rsid w:val="00EC16EC"/>
    <w:rsid w:val="00EC4183"/>
    <w:rsid w:val="00EC6468"/>
    <w:rsid w:val="00EC6708"/>
    <w:rsid w:val="00ED207C"/>
    <w:rsid w:val="00ED325A"/>
    <w:rsid w:val="00ED3F41"/>
    <w:rsid w:val="00ED5615"/>
    <w:rsid w:val="00ED5869"/>
    <w:rsid w:val="00ED5D45"/>
    <w:rsid w:val="00ED692E"/>
    <w:rsid w:val="00ED69AF"/>
    <w:rsid w:val="00EE1847"/>
    <w:rsid w:val="00EE240E"/>
    <w:rsid w:val="00EE53BC"/>
    <w:rsid w:val="00EE688E"/>
    <w:rsid w:val="00EE6A6D"/>
    <w:rsid w:val="00EE72FE"/>
    <w:rsid w:val="00EF03E2"/>
    <w:rsid w:val="00EF1409"/>
    <w:rsid w:val="00EF7F8B"/>
    <w:rsid w:val="00F03814"/>
    <w:rsid w:val="00F07A09"/>
    <w:rsid w:val="00F1390C"/>
    <w:rsid w:val="00F14D98"/>
    <w:rsid w:val="00F154A9"/>
    <w:rsid w:val="00F15677"/>
    <w:rsid w:val="00F163F2"/>
    <w:rsid w:val="00F20C5E"/>
    <w:rsid w:val="00F327DF"/>
    <w:rsid w:val="00F33041"/>
    <w:rsid w:val="00F36A1D"/>
    <w:rsid w:val="00F44278"/>
    <w:rsid w:val="00F45BF3"/>
    <w:rsid w:val="00F4682A"/>
    <w:rsid w:val="00F5025D"/>
    <w:rsid w:val="00F51B65"/>
    <w:rsid w:val="00F51F25"/>
    <w:rsid w:val="00F52AAB"/>
    <w:rsid w:val="00F52EB6"/>
    <w:rsid w:val="00F550C1"/>
    <w:rsid w:val="00F551A7"/>
    <w:rsid w:val="00F55260"/>
    <w:rsid w:val="00F6316B"/>
    <w:rsid w:val="00F656A6"/>
    <w:rsid w:val="00F65AE0"/>
    <w:rsid w:val="00F65EAF"/>
    <w:rsid w:val="00F662EF"/>
    <w:rsid w:val="00F72135"/>
    <w:rsid w:val="00F72BBA"/>
    <w:rsid w:val="00F74E38"/>
    <w:rsid w:val="00F76D6F"/>
    <w:rsid w:val="00F778B0"/>
    <w:rsid w:val="00F82EBD"/>
    <w:rsid w:val="00F8387D"/>
    <w:rsid w:val="00F83BC2"/>
    <w:rsid w:val="00F85EE8"/>
    <w:rsid w:val="00F92EC1"/>
    <w:rsid w:val="00F94C47"/>
    <w:rsid w:val="00F95F48"/>
    <w:rsid w:val="00FA0421"/>
    <w:rsid w:val="00FA3389"/>
    <w:rsid w:val="00FA3476"/>
    <w:rsid w:val="00FB0C10"/>
    <w:rsid w:val="00FB290A"/>
    <w:rsid w:val="00FB3C36"/>
    <w:rsid w:val="00FB4280"/>
    <w:rsid w:val="00FB4BC3"/>
    <w:rsid w:val="00FB5515"/>
    <w:rsid w:val="00FB740A"/>
    <w:rsid w:val="00FB7CCE"/>
    <w:rsid w:val="00FC01C8"/>
    <w:rsid w:val="00FC1655"/>
    <w:rsid w:val="00FC3BBC"/>
    <w:rsid w:val="00FC5027"/>
    <w:rsid w:val="00FC50C7"/>
    <w:rsid w:val="00FC511D"/>
    <w:rsid w:val="00FC68BC"/>
    <w:rsid w:val="00FD089A"/>
    <w:rsid w:val="00FD0EDE"/>
    <w:rsid w:val="00FD11D4"/>
    <w:rsid w:val="00FD1A16"/>
    <w:rsid w:val="00FD225D"/>
    <w:rsid w:val="00FD2384"/>
    <w:rsid w:val="00FD6A44"/>
    <w:rsid w:val="00FE452E"/>
    <w:rsid w:val="00FE5060"/>
    <w:rsid w:val="00FE74F4"/>
    <w:rsid w:val="00FF07C3"/>
    <w:rsid w:val="00FF4275"/>
    <w:rsid w:val="00FF4A4C"/>
    <w:rsid w:val="00FF4C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qFormat="1"/>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6">
    <w:name w:val="heading 6"/>
    <w:basedOn w:val="Normal"/>
    <w:next w:val="Normal"/>
    <w:link w:val="Ttulo6Car"/>
    <w:semiHidden/>
    <w:unhideWhenUsed/>
    <w:qFormat/>
    <w:rsid w:val="00157A38"/>
    <w:pPr>
      <w:keepNext/>
      <w:spacing w:after="0" w:line="309" w:lineRule="auto"/>
      <w:ind w:firstLine="0"/>
      <w:jc w:val="center"/>
      <w:outlineLvl w:val="5"/>
    </w:pPr>
    <w:rPr>
      <w:rFonts w:ascii="Arial" w:hAnsi="Arial"/>
      <w:b/>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paragraph" w:styleId="Ttulo8">
    <w:name w:val="heading 8"/>
    <w:basedOn w:val="Normal"/>
    <w:next w:val="Normal"/>
    <w:link w:val="Ttulo8Car"/>
    <w:uiPriority w:val="99"/>
    <w:semiHidden/>
    <w:unhideWhenUsed/>
    <w:qFormat/>
    <w:rsid w:val="00157A38"/>
    <w:pPr>
      <w:keepNext/>
      <w:snapToGrid w:val="0"/>
      <w:spacing w:after="0"/>
      <w:ind w:firstLine="0"/>
      <w:jc w:val="center"/>
      <w:outlineLvl w:val="7"/>
    </w:pPr>
    <w:rPr>
      <w:rFonts w:ascii="Arial" w:hAnsi="Arial"/>
      <w:color w:val="000000"/>
      <w:sz w:val="16"/>
      <w:u w:val="single"/>
    </w:rPr>
  </w:style>
  <w:style w:type="paragraph" w:styleId="Ttulo9">
    <w:name w:val="heading 9"/>
    <w:basedOn w:val="Normal"/>
    <w:next w:val="Normal"/>
    <w:link w:val="Ttulo9Car"/>
    <w:uiPriority w:val="99"/>
    <w:qFormat/>
    <w:rsid w:val="00D90C6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8F2D74"/>
    <w:pPr>
      <w:spacing w:before="0" w:after="240"/>
      <w:ind w:firstLine="0"/>
      <w:outlineLvl w:val="9"/>
    </w:pPr>
    <w:rPr>
      <w:rFonts w:cs="Times New Roman"/>
      <w:bCs w:val="0"/>
      <w:caps/>
      <w:color w:val="000000"/>
      <w:kern w:val="28"/>
      <w:sz w:val="19"/>
      <w:szCs w:val="26"/>
    </w:rPr>
  </w:style>
  <w:style w:type="paragraph" w:customStyle="1" w:styleId="atitulo2">
    <w:name w:val="atitulo2"/>
    <w:basedOn w:val="atitulo1"/>
    <w:link w:val="atitulo2Car"/>
    <w:qFormat/>
    <w:rsid w:val="008F2D74"/>
    <w:rPr>
      <w:rFonts w:ascii="Helvetica LT Std" w:hAnsi="Helvetica LT Std"/>
      <w:b w:val="0"/>
      <w:bCs/>
      <w:iCs/>
      <w:spacing w:val="10"/>
    </w:rPr>
  </w:style>
  <w:style w:type="paragraph" w:customStyle="1" w:styleId="atitulo3">
    <w:name w:val="atitulo3"/>
    <w:basedOn w:val="atitulo2"/>
    <w:link w:val="atitulo3Car"/>
    <w:qFormat/>
    <w:rsid w:val="00AD1635"/>
    <w:rPr>
      <w:b/>
      <w:bCs w:val="0"/>
      <w:caps w:val="0"/>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rsid w:val="00594B6F"/>
    <w:rPr>
      <w:rFonts w:ascii="Arial" w:hAnsi="Arial" w:cs="Arial"/>
      <w:b/>
      <w:bCs/>
      <w:kern w:val="32"/>
      <w:sz w:val="32"/>
      <w:szCs w:val="32"/>
      <w:lang w:eastAsia="eu-ES"/>
    </w:rPr>
  </w:style>
  <w:style w:type="character" w:customStyle="1" w:styleId="Ttulo2Car">
    <w:name w:val="Título 2 Car"/>
    <w:basedOn w:val="Fuentedeprrafopredeter"/>
    <w:link w:val="Ttulo2"/>
    <w:rsid w:val="00594B6F"/>
    <w:rPr>
      <w:rFonts w:ascii="Arial" w:hAnsi="Arial" w:cs="Arial"/>
      <w:b/>
      <w:bCs/>
      <w:i/>
      <w:iCs/>
      <w:sz w:val="28"/>
      <w:szCs w:val="28"/>
      <w:lang w:eastAsia="eu-ES"/>
    </w:rPr>
  </w:style>
  <w:style w:type="character" w:customStyle="1" w:styleId="Ttulo3Car">
    <w:name w:val="Título 3 Car"/>
    <w:basedOn w:val="Fuentedeprrafopredeter"/>
    <w:link w:val="Ttulo3"/>
    <w:rsid w:val="00594B6F"/>
    <w:rPr>
      <w:rFonts w:ascii="Arial" w:hAnsi="Arial" w:cs="Arial"/>
      <w:b/>
      <w:bCs/>
      <w:szCs w:val="26"/>
      <w:lang w:eastAsia="eu-ES"/>
    </w:rPr>
  </w:style>
  <w:style w:type="character" w:customStyle="1" w:styleId="Ttulo4Car">
    <w:name w:val="Título 4 Car"/>
    <w:basedOn w:val="Fuentedeprrafopredeter"/>
    <w:link w:val="Ttulo4"/>
    <w:rsid w:val="00594B6F"/>
    <w:rPr>
      <w:b/>
      <w:bCs/>
      <w:sz w:val="28"/>
      <w:szCs w:val="28"/>
      <w:lang w:eastAsia="eu-ES"/>
    </w:rPr>
  </w:style>
  <w:style w:type="character" w:customStyle="1" w:styleId="Ttulo5Car">
    <w:name w:val="Título 5 Car"/>
    <w:basedOn w:val="Fuentedeprrafopredeter"/>
    <w:link w:val="Ttulo5"/>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22"/>
    <w:qFormat/>
    <w:rsid w:val="00594B6F"/>
    <w:rPr>
      <w:rFonts w:cs="Times New Roman"/>
      <w:b/>
    </w:rPr>
  </w:style>
  <w:style w:type="character" w:styleId="nfasis">
    <w:name w:val="Emphasis"/>
    <w:basedOn w:val="Fuentedeprrafopredeter"/>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8F2D74"/>
    <w:rPr>
      <w:rFonts w:ascii="Arial" w:hAnsi="Arial"/>
      <w:b/>
      <w:caps/>
      <w:color w:val="000000"/>
      <w:kern w:val="28"/>
      <w:sz w:val="19"/>
      <w:szCs w:val="26"/>
    </w:rPr>
  </w:style>
  <w:style w:type="character" w:customStyle="1" w:styleId="atitulo2Car">
    <w:name w:val="atitulo2 Car"/>
    <w:link w:val="atitulo2"/>
    <w:locked/>
    <w:rsid w:val="008F2D74"/>
    <w:rPr>
      <w:rFonts w:ascii="Helvetica LT Std" w:hAnsi="Helvetica LT Std"/>
      <w:bCs/>
      <w:iCs/>
      <w:caps/>
      <w:color w:val="000000"/>
      <w:spacing w:val="10"/>
      <w:kern w:val="28"/>
      <w:sz w:val="19"/>
      <w:szCs w:val="26"/>
    </w:rPr>
  </w:style>
  <w:style w:type="character" w:customStyle="1" w:styleId="Ttulo9Car">
    <w:name w:val="Título 9 Car"/>
    <w:basedOn w:val="Fuentedeprrafopredeter"/>
    <w:link w:val="Ttulo9"/>
    <w:uiPriority w:val="99"/>
    <w:rsid w:val="00D90C62"/>
    <w:rPr>
      <w:rFonts w:ascii="Arial" w:hAnsi="Arial" w:cs="Arial"/>
      <w:sz w:val="22"/>
      <w:szCs w:val="22"/>
      <w:lang w:eastAsia="eu-ES"/>
    </w:rPr>
  </w:style>
  <w:style w:type="character" w:customStyle="1" w:styleId="Ttulo6Car">
    <w:name w:val="Título 6 Car"/>
    <w:basedOn w:val="Fuentedeprrafopredeter"/>
    <w:link w:val="Ttulo6"/>
    <w:semiHidden/>
    <w:rsid w:val="00157A38"/>
    <w:rPr>
      <w:rFonts w:ascii="Arial" w:hAnsi="Arial"/>
      <w:b/>
      <w:lang w:eastAsia="eu-ES"/>
    </w:rPr>
  </w:style>
  <w:style w:type="character" w:customStyle="1" w:styleId="Ttulo8Car">
    <w:name w:val="Título 8 Car"/>
    <w:basedOn w:val="Fuentedeprrafopredeter"/>
    <w:link w:val="Ttulo8"/>
    <w:uiPriority w:val="99"/>
    <w:semiHidden/>
    <w:rsid w:val="00157A38"/>
    <w:rPr>
      <w:rFonts w:ascii="Arial" w:hAnsi="Arial"/>
      <w:color w:val="000000"/>
      <w:sz w:val="16"/>
      <w:u w:val="single"/>
      <w:lang w:val="eu-ES" w:eastAsia="eu-ES"/>
    </w:rPr>
  </w:style>
  <w:style w:type="character" w:customStyle="1" w:styleId="TextodegloboCar">
    <w:name w:val="Texto de globo Car"/>
    <w:link w:val="Textodeglobo"/>
    <w:uiPriority w:val="99"/>
    <w:semiHidden/>
    <w:locked/>
    <w:rsid w:val="00157A38"/>
    <w:rPr>
      <w:rFonts w:ascii="Tahoma" w:hAnsi="Tahoma" w:cs="Tahoma"/>
      <w:sz w:val="16"/>
      <w:szCs w:val="16"/>
      <w:lang w:eastAsia="eu-ES"/>
    </w:rPr>
  </w:style>
  <w:style w:type="character" w:customStyle="1" w:styleId="EncabezadoCar">
    <w:name w:val="Encabezado Car"/>
    <w:link w:val="Encabezado"/>
    <w:locked/>
    <w:rsid w:val="00157A38"/>
    <w:rPr>
      <w:bCs/>
      <w:caps/>
      <w:sz w:val="14"/>
      <w:szCs w:val="12"/>
      <w:lang w:eastAsia="eu-ES"/>
    </w:rPr>
  </w:style>
  <w:style w:type="character" w:customStyle="1" w:styleId="PiedepginaCar">
    <w:name w:val="Pie de página Car"/>
    <w:link w:val="Piedepgina"/>
    <w:locked/>
    <w:rsid w:val="00157A38"/>
    <w:rPr>
      <w:spacing w:val="6"/>
      <w:lang w:eastAsia="eu-ES"/>
    </w:rPr>
  </w:style>
  <w:style w:type="paragraph" w:styleId="Textoindependiente">
    <w:name w:val="Body Text"/>
    <w:basedOn w:val="Normal"/>
    <w:link w:val="TextoindependienteCar"/>
    <w:uiPriority w:val="99"/>
    <w:rsid w:val="00157A38"/>
    <w:pPr>
      <w:spacing w:after="0"/>
      <w:ind w:firstLine="0"/>
    </w:pPr>
    <w:rPr>
      <w:rFonts w:ascii="Arial" w:eastAsia="Calibri" w:hAnsi="Arial"/>
      <w:sz w:val="24"/>
    </w:rPr>
  </w:style>
  <w:style w:type="character" w:customStyle="1" w:styleId="TextoindependienteCar">
    <w:name w:val="Texto independiente Car"/>
    <w:basedOn w:val="Fuentedeprrafopredeter"/>
    <w:link w:val="Textoindependiente"/>
    <w:uiPriority w:val="99"/>
    <w:rsid w:val="00157A38"/>
    <w:rPr>
      <w:rFonts w:ascii="Arial" w:eastAsia="Calibri" w:hAnsi="Arial"/>
      <w:sz w:val="24"/>
      <w:lang w:eastAsia="eu-ES"/>
    </w:rPr>
  </w:style>
  <w:style w:type="paragraph" w:customStyle="1" w:styleId="Estndar">
    <w:name w:val="Estándar"/>
    <w:uiPriority w:val="99"/>
    <w:rsid w:val="00157A38"/>
    <w:pPr>
      <w:snapToGrid w:val="0"/>
    </w:pPr>
    <w:rPr>
      <w:rFonts w:ascii="CG Omega" w:hAnsi="CG Omega"/>
      <w:color w:val="000000"/>
      <w:sz w:val="22"/>
    </w:rPr>
  </w:style>
  <w:style w:type="paragraph" w:customStyle="1" w:styleId="tabla10">
    <w:name w:val="tabla10"/>
    <w:rsid w:val="00157A38"/>
    <w:pPr>
      <w:tabs>
        <w:tab w:val="left" w:pos="567"/>
        <w:tab w:val="left" w:pos="1134"/>
      </w:tabs>
    </w:pPr>
    <w:rPr>
      <w:rFonts w:ascii="CG Times" w:hAnsi="CG Times"/>
      <w:snapToGrid w:val="0"/>
      <w:color w:val="000000"/>
    </w:rPr>
  </w:style>
  <w:style w:type="paragraph" w:customStyle="1" w:styleId="Tabla-10">
    <w:name w:val="Tabla-10"/>
    <w:basedOn w:val="Normal"/>
    <w:rsid w:val="00157A38"/>
    <w:pPr>
      <w:tabs>
        <w:tab w:val="decimal" w:pos="992"/>
      </w:tabs>
      <w:spacing w:before="84" w:after="20"/>
      <w:ind w:firstLine="0"/>
      <w:jc w:val="left"/>
    </w:pPr>
    <w:rPr>
      <w:rFonts w:ascii="CG Omega" w:hAnsi="CG Omega"/>
    </w:rPr>
  </w:style>
  <w:style w:type="paragraph" w:customStyle="1" w:styleId="Tabla-10-2">
    <w:name w:val="Tabla-10-2"/>
    <w:basedOn w:val="Normal"/>
    <w:rsid w:val="00157A38"/>
    <w:pPr>
      <w:tabs>
        <w:tab w:val="decimal" w:pos="1021"/>
      </w:tabs>
      <w:spacing w:before="84" w:after="20"/>
      <w:ind w:firstLine="0"/>
      <w:jc w:val="left"/>
    </w:pPr>
    <w:rPr>
      <w:rFonts w:ascii="CG Omega" w:hAnsi="CG Omega"/>
      <w:sz w:val="18"/>
    </w:rPr>
  </w:style>
  <w:style w:type="paragraph" w:customStyle="1" w:styleId="GenBasePiePag">
    <w:name w:val="GenBasePiePag"/>
    <w:rsid w:val="00157A38"/>
    <w:pPr>
      <w:spacing w:line="190" w:lineRule="exact"/>
      <w:jc w:val="center"/>
    </w:pPr>
    <w:rPr>
      <w:rFonts w:ascii="Arial Narrow" w:hAnsi="Arial Narrow"/>
      <w:sz w:val="18"/>
    </w:rPr>
  </w:style>
  <w:style w:type="paragraph" w:customStyle="1" w:styleId="cuatitul">
    <w:name w:val="cuatitul"/>
    <w:basedOn w:val="Normal"/>
    <w:rsid w:val="00157A38"/>
    <w:pPr>
      <w:spacing w:after="60"/>
      <w:ind w:firstLine="0"/>
      <w:jc w:val="center"/>
    </w:pPr>
    <w:rPr>
      <w:rFonts w:ascii="GillSans" w:eastAsia="Calibri" w:hAnsi="GillSans"/>
      <w:sz w:val="22"/>
    </w:rPr>
  </w:style>
  <w:style w:type="paragraph" w:customStyle="1" w:styleId="TablaCC">
    <w:name w:val="TablaCC"/>
    <w:basedOn w:val="Normal"/>
    <w:rsid w:val="00157A38"/>
    <w:pPr>
      <w:spacing w:before="200" w:after="0"/>
      <w:ind w:firstLine="0"/>
      <w:jc w:val="left"/>
    </w:pPr>
    <w:rPr>
      <w:rFonts w:ascii="Arial" w:eastAsia="Calibri" w:hAnsi="Arial"/>
      <w:b/>
      <w:sz w:val="24"/>
      <w:szCs w:val="24"/>
    </w:rPr>
  </w:style>
  <w:style w:type="paragraph" w:customStyle="1" w:styleId="xl25">
    <w:name w:val="xl25"/>
    <w:basedOn w:val="Normal"/>
    <w:rsid w:val="00157A38"/>
    <w:pPr>
      <w:pBdr>
        <w:left w:val="double" w:sz="6" w:space="0" w:color="auto"/>
      </w:pBdr>
      <w:spacing w:before="100" w:beforeAutospacing="1" w:after="100" w:afterAutospacing="1"/>
      <w:ind w:firstLine="0"/>
      <w:jc w:val="left"/>
      <w:textAlignment w:val="top"/>
    </w:pPr>
    <w:rPr>
      <w:rFonts w:eastAsia="Arial Unicode MS"/>
      <w:sz w:val="24"/>
      <w:szCs w:val="24"/>
    </w:rPr>
  </w:style>
  <w:style w:type="paragraph" w:styleId="NormalWeb">
    <w:name w:val="Normal (Web)"/>
    <w:basedOn w:val="Normal"/>
    <w:uiPriority w:val="99"/>
    <w:rsid w:val="00157A38"/>
    <w:pPr>
      <w:spacing w:before="100" w:beforeAutospacing="1" w:after="100" w:afterAutospacing="1"/>
      <w:ind w:firstLine="0"/>
      <w:jc w:val="left"/>
    </w:pPr>
    <w:rPr>
      <w:rFonts w:eastAsia="Calibri"/>
      <w:sz w:val="24"/>
      <w:szCs w:val="24"/>
    </w:rPr>
  </w:style>
  <w:style w:type="character" w:customStyle="1" w:styleId="AyuntamientoCar">
    <w:name w:val="Ayuntamiento Car"/>
    <w:link w:val="Ayuntamiento"/>
    <w:locked/>
    <w:rsid w:val="00157A38"/>
    <w:rPr>
      <w:rFonts w:ascii="Arial" w:hAnsi="Arial"/>
      <w:sz w:val="24"/>
      <w:lang w:val="eu-ES" w:eastAsia="eu-ES"/>
    </w:rPr>
  </w:style>
  <w:style w:type="paragraph" w:customStyle="1" w:styleId="Ayuntamiento">
    <w:name w:val="Ayuntamiento"/>
    <w:basedOn w:val="Normal"/>
    <w:link w:val="AyuntamientoCar"/>
    <w:rsid w:val="00157A38"/>
    <w:pPr>
      <w:spacing w:after="0"/>
      <w:ind w:firstLine="0"/>
    </w:pPr>
    <w:rPr>
      <w:rFonts w:ascii="Arial" w:hAnsi="Arial"/>
      <w:sz w:val="24"/>
    </w:rPr>
  </w:style>
  <w:style w:type="character" w:customStyle="1" w:styleId="JavierCar">
    <w:name w:val="Javier Car"/>
    <w:link w:val="Javier"/>
    <w:locked/>
    <w:rsid w:val="00157A38"/>
    <w:rPr>
      <w:rFonts w:ascii="Arial" w:hAnsi="Arial"/>
      <w:sz w:val="24"/>
      <w:lang w:val="eu-ES" w:eastAsia="eu-ES"/>
    </w:rPr>
  </w:style>
  <w:style w:type="paragraph" w:customStyle="1" w:styleId="Javier">
    <w:name w:val="Javier"/>
    <w:basedOn w:val="Normal"/>
    <w:link w:val="JavierCar"/>
    <w:rsid w:val="00157A38"/>
    <w:pPr>
      <w:spacing w:after="0"/>
      <w:ind w:firstLine="0"/>
    </w:pPr>
    <w:rPr>
      <w:rFonts w:ascii="Arial" w:hAnsi="Arial"/>
      <w:sz w:val="24"/>
    </w:rPr>
  </w:style>
  <w:style w:type="paragraph" w:customStyle="1" w:styleId="foral-f-parrafo-c">
    <w:name w:val="foral-f-parrafo-c"/>
    <w:basedOn w:val="Normal"/>
    <w:uiPriority w:val="99"/>
    <w:rsid w:val="00157A38"/>
    <w:pPr>
      <w:spacing w:after="240"/>
      <w:ind w:firstLine="0"/>
      <w:jc w:val="left"/>
    </w:pPr>
    <w:rPr>
      <w:rFonts w:eastAsia="Calibri"/>
      <w:sz w:val="24"/>
      <w:szCs w:val="24"/>
    </w:rPr>
  </w:style>
  <w:style w:type="paragraph" w:styleId="Textoindependiente2">
    <w:name w:val="Body Text 2"/>
    <w:basedOn w:val="Normal"/>
    <w:link w:val="Textoindependiente2Car"/>
    <w:uiPriority w:val="99"/>
    <w:rsid w:val="00157A38"/>
    <w:pPr>
      <w:spacing w:after="120" w:line="480" w:lineRule="auto"/>
    </w:pPr>
    <w:rPr>
      <w:rFonts w:eastAsia="Calibri"/>
    </w:rPr>
  </w:style>
  <w:style w:type="character" w:customStyle="1" w:styleId="Textoindependiente2Car">
    <w:name w:val="Texto independiente 2 Car"/>
    <w:basedOn w:val="Fuentedeprrafopredeter"/>
    <w:link w:val="Textoindependiente2"/>
    <w:uiPriority w:val="99"/>
    <w:rsid w:val="00157A38"/>
    <w:rPr>
      <w:rFonts w:eastAsia="Calibri"/>
      <w:lang w:eastAsia="eu-ES"/>
    </w:rPr>
  </w:style>
  <w:style w:type="paragraph" w:styleId="Textoindependiente3">
    <w:name w:val="Body Text 3"/>
    <w:basedOn w:val="Normal"/>
    <w:link w:val="Textoindependiente3Car"/>
    <w:uiPriority w:val="99"/>
    <w:rsid w:val="00157A38"/>
    <w:pPr>
      <w:spacing w:after="0"/>
      <w:ind w:firstLine="0"/>
      <w:jc w:val="center"/>
    </w:pPr>
    <w:rPr>
      <w:rFonts w:ascii="ITCCentury Book" w:hAnsi="ITCCentury Book"/>
      <w:b/>
      <w:sz w:val="96"/>
    </w:rPr>
  </w:style>
  <w:style w:type="character" w:customStyle="1" w:styleId="Textoindependiente3Car">
    <w:name w:val="Texto independiente 3 Car"/>
    <w:basedOn w:val="Fuentedeprrafopredeter"/>
    <w:link w:val="Textoindependiente3"/>
    <w:uiPriority w:val="99"/>
    <w:rsid w:val="00157A38"/>
    <w:rPr>
      <w:rFonts w:ascii="ITCCentury Book" w:hAnsi="ITCCentury Book"/>
      <w:b/>
      <w:sz w:val="96"/>
      <w:lang w:val="eu-ES" w:eastAsia="eu-ES"/>
    </w:rPr>
  </w:style>
  <w:style w:type="paragraph" w:customStyle="1" w:styleId="c22">
    <w:name w:val="c22"/>
    <w:basedOn w:val="Normal"/>
    <w:rsid w:val="00157A38"/>
    <w:pPr>
      <w:spacing w:before="100" w:beforeAutospacing="1" w:after="100" w:afterAutospacing="1"/>
      <w:ind w:firstLine="0"/>
      <w:jc w:val="left"/>
    </w:pPr>
    <w:rPr>
      <w:sz w:val="24"/>
      <w:szCs w:val="24"/>
    </w:rPr>
  </w:style>
  <w:style w:type="paragraph" w:customStyle="1" w:styleId="np">
    <w:name w:val="np"/>
    <w:basedOn w:val="Normal"/>
    <w:rsid w:val="00157A38"/>
    <w:pPr>
      <w:spacing w:before="100" w:beforeAutospacing="1" w:after="100" w:afterAutospacing="1"/>
      <w:ind w:firstLine="0"/>
      <w:jc w:val="left"/>
    </w:pPr>
    <w:rPr>
      <w:sz w:val="24"/>
      <w:szCs w:val="24"/>
    </w:rPr>
  </w:style>
  <w:style w:type="paragraph" w:customStyle="1" w:styleId="Default">
    <w:name w:val="Default"/>
    <w:rsid w:val="00157A38"/>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157A38"/>
    <w:pPr>
      <w:overflowPunct w:val="0"/>
      <w:adjustRightInd w:val="0"/>
      <w:spacing w:before="240" w:after="0"/>
      <w:ind w:firstLine="0"/>
    </w:pPr>
    <w:rPr>
      <w:sz w:val="22"/>
    </w:rPr>
  </w:style>
  <w:style w:type="paragraph" w:customStyle="1" w:styleId="xa1">
    <w:name w:val="xa1"/>
    <w:basedOn w:val="Normal"/>
    <w:uiPriority w:val="99"/>
    <w:rsid w:val="00157A38"/>
    <w:pPr>
      <w:spacing w:after="240"/>
      <w:ind w:left="300" w:right="75" w:firstLine="0"/>
    </w:pPr>
    <w:rPr>
      <w:sz w:val="24"/>
      <w:szCs w:val="24"/>
    </w:rPr>
  </w:style>
  <w:style w:type="paragraph" w:customStyle="1" w:styleId="xl2">
    <w:name w:val="xl2"/>
    <w:basedOn w:val="Normal"/>
    <w:uiPriority w:val="99"/>
    <w:rsid w:val="00157A38"/>
    <w:pPr>
      <w:spacing w:after="240"/>
      <w:ind w:left="525" w:right="75" w:hanging="225"/>
    </w:pPr>
    <w:rPr>
      <w:sz w:val="24"/>
      <w:szCs w:val="24"/>
    </w:rPr>
  </w:style>
  <w:style w:type="paragraph" w:customStyle="1" w:styleId="tablas-cabecera6-negrita-c1">
    <w:name w:val="tablas-cabecera6-negrita-c1"/>
    <w:basedOn w:val="Normal"/>
    <w:rsid w:val="00157A38"/>
    <w:pPr>
      <w:spacing w:after="240" w:line="264" w:lineRule="atLeast"/>
      <w:ind w:firstLine="0"/>
      <w:jc w:val="left"/>
    </w:pPr>
    <w:rPr>
      <w:b/>
      <w:bCs/>
      <w:sz w:val="24"/>
      <w:szCs w:val="24"/>
    </w:rPr>
  </w:style>
  <w:style w:type="paragraph" w:customStyle="1" w:styleId="tablas-c7-izquierda-c1">
    <w:name w:val="tablas-c7-izquierda-c1"/>
    <w:basedOn w:val="Normal"/>
    <w:rsid w:val="00157A38"/>
    <w:pPr>
      <w:spacing w:after="240" w:line="264" w:lineRule="atLeast"/>
      <w:ind w:firstLine="0"/>
      <w:jc w:val="left"/>
    </w:pPr>
    <w:rPr>
      <w:sz w:val="24"/>
      <w:szCs w:val="24"/>
    </w:rPr>
  </w:style>
  <w:style w:type="paragraph" w:customStyle="1" w:styleId="tablas-c7-centro-c1">
    <w:name w:val="tablas-c7-centro-c1"/>
    <w:basedOn w:val="Normal"/>
    <w:rsid w:val="00157A38"/>
    <w:pPr>
      <w:spacing w:after="240" w:line="264" w:lineRule="atLeast"/>
      <w:ind w:firstLine="0"/>
      <w:jc w:val="center"/>
    </w:pPr>
    <w:rPr>
      <w:sz w:val="24"/>
      <w:szCs w:val="24"/>
    </w:rPr>
  </w:style>
  <w:style w:type="character" w:customStyle="1" w:styleId="escala-horizontal-85">
    <w:name w:val="escala-horizontal-85"/>
    <w:rsid w:val="00157A38"/>
  </w:style>
  <w:style w:type="paragraph" w:customStyle="1" w:styleId="foral-f-parrafo-3lineas-t5-c">
    <w:name w:val="foral-f-parrafo-3lineas-t5-c"/>
    <w:basedOn w:val="Normal"/>
    <w:uiPriority w:val="99"/>
    <w:rsid w:val="00157A38"/>
    <w:pPr>
      <w:spacing w:after="240"/>
      <w:ind w:firstLine="0"/>
      <w:jc w:val="left"/>
    </w:pPr>
    <w:rPr>
      <w:sz w:val="24"/>
      <w:szCs w:val="24"/>
    </w:rPr>
  </w:style>
  <w:style w:type="paragraph" w:customStyle="1" w:styleId="foral-f-parrafo-c1">
    <w:name w:val="foral-f-parrafo-c1"/>
    <w:basedOn w:val="Normal"/>
    <w:uiPriority w:val="99"/>
    <w:rsid w:val="00157A38"/>
    <w:pPr>
      <w:spacing w:after="240" w:line="264" w:lineRule="atLeast"/>
      <w:ind w:firstLine="0"/>
      <w:jc w:val="left"/>
    </w:pPr>
    <w:rPr>
      <w:sz w:val="24"/>
      <w:szCs w:val="24"/>
    </w:rPr>
  </w:style>
  <w:style w:type="character" w:styleId="Hipervnculovisitado">
    <w:name w:val="FollowedHyperlink"/>
    <w:uiPriority w:val="99"/>
    <w:unhideWhenUsed/>
    <w:rsid w:val="00157A38"/>
    <w:rPr>
      <w:color w:val="800080"/>
      <w:u w:val="single"/>
    </w:rPr>
  </w:style>
  <w:style w:type="paragraph" w:styleId="Sangradetextonormal">
    <w:name w:val="Body Text Indent"/>
    <w:basedOn w:val="Normal"/>
    <w:link w:val="SangradetextonormalCar"/>
    <w:uiPriority w:val="99"/>
    <w:unhideWhenUsed/>
    <w:rsid w:val="00157A38"/>
    <w:pPr>
      <w:spacing w:after="0" w:line="309" w:lineRule="auto"/>
      <w:ind w:firstLine="708"/>
    </w:pPr>
    <w:rPr>
      <w:rFonts w:ascii="Arial" w:hAnsi="Arial"/>
      <w:sz w:val="22"/>
    </w:rPr>
  </w:style>
  <w:style w:type="character" w:customStyle="1" w:styleId="SangradetextonormalCar">
    <w:name w:val="Sangría de texto normal Car"/>
    <w:basedOn w:val="Fuentedeprrafopredeter"/>
    <w:link w:val="Sangradetextonormal"/>
    <w:uiPriority w:val="99"/>
    <w:rsid w:val="00157A38"/>
    <w:rPr>
      <w:rFonts w:ascii="Arial" w:hAnsi="Arial"/>
      <w:sz w:val="22"/>
      <w:lang w:eastAsia="eu-ES"/>
    </w:rPr>
  </w:style>
  <w:style w:type="paragraph" w:styleId="Sangra2detindependiente">
    <w:name w:val="Body Text Indent 2"/>
    <w:basedOn w:val="Normal"/>
    <w:link w:val="Sangra2detindependienteCar"/>
    <w:uiPriority w:val="99"/>
    <w:unhideWhenUsed/>
    <w:rsid w:val="00157A38"/>
    <w:pPr>
      <w:spacing w:after="0" w:line="309" w:lineRule="auto"/>
      <w:ind w:left="426" w:firstLine="0"/>
    </w:pPr>
    <w:rPr>
      <w:rFonts w:ascii="Arial" w:hAnsi="Arial"/>
    </w:rPr>
  </w:style>
  <w:style w:type="character" w:customStyle="1" w:styleId="Sangra2detindependienteCar">
    <w:name w:val="Sangría 2 de t. independiente Car"/>
    <w:basedOn w:val="Fuentedeprrafopredeter"/>
    <w:link w:val="Sangra2detindependiente"/>
    <w:uiPriority w:val="99"/>
    <w:rsid w:val="00157A38"/>
    <w:rPr>
      <w:rFonts w:ascii="Arial" w:hAnsi="Arial"/>
      <w:lang w:eastAsia="eu-ES"/>
    </w:rPr>
  </w:style>
  <w:style w:type="paragraph" w:styleId="Sangra3detindependiente">
    <w:name w:val="Body Text Indent 3"/>
    <w:basedOn w:val="Normal"/>
    <w:link w:val="Sangra3detindependienteCar"/>
    <w:uiPriority w:val="99"/>
    <w:unhideWhenUsed/>
    <w:rsid w:val="00157A38"/>
    <w:pPr>
      <w:spacing w:after="0" w:line="309" w:lineRule="auto"/>
      <w:ind w:left="426" w:firstLine="0"/>
    </w:pPr>
    <w:rPr>
      <w:rFonts w:ascii="Arial" w:hAnsi="Arial"/>
      <w:sz w:val="22"/>
    </w:rPr>
  </w:style>
  <w:style w:type="character" w:customStyle="1" w:styleId="Sangra3detindependienteCar">
    <w:name w:val="Sangría 3 de t. independiente Car"/>
    <w:basedOn w:val="Fuentedeprrafopredeter"/>
    <w:link w:val="Sangra3detindependiente"/>
    <w:uiPriority w:val="99"/>
    <w:rsid w:val="00157A38"/>
    <w:rPr>
      <w:rFonts w:ascii="Arial" w:hAnsi="Arial"/>
      <w:sz w:val="22"/>
      <w:lang w:eastAsia="eu-ES"/>
    </w:rPr>
  </w:style>
  <w:style w:type="paragraph" w:styleId="Mapadeldocumento">
    <w:name w:val="Document Map"/>
    <w:basedOn w:val="Normal"/>
    <w:link w:val="MapadeldocumentoCar"/>
    <w:uiPriority w:val="99"/>
    <w:unhideWhenUsed/>
    <w:rsid w:val="00157A38"/>
    <w:pPr>
      <w:shd w:val="clear" w:color="auto" w:fill="000080"/>
      <w:spacing w:after="0"/>
      <w:ind w:firstLine="0"/>
      <w:jc w:val="left"/>
    </w:pPr>
    <w:rPr>
      <w:rFonts w:ascii="Tahoma" w:hAnsi="Tahoma"/>
    </w:rPr>
  </w:style>
  <w:style w:type="character" w:customStyle="1" w:styleId="MapadeldocumentoCar">
    <w:name w:val="Mapa del documento Car"/>
    <w:basedOn w:val="Fuentedeprrafopredeter"/>
    <w:link w:val="Mapadeldocumento"/>
    <w:uiPriority w:val="99"/>
    <w:rsid w:val="00157A38"/>
    <w:rPr>
      <w:rFonts w:ascii="Tahoma" w:hAnsi="Tahoma"/>
      <w:shd w:val="clear" w:color="auto" w:fill="000080"/>
      <w:lang w:eastAsia="eu-ES"/>
    </w:rPr>
  </w:style>
  <w:style w:type="paragraph" w:customStyle="1" w:styleId="ML">
    <w:name w:val="M/L"/>
    <w:basedOn w:val="Normal"/>
    <w:uiPriority w:val="99"/>
    <w:rsid w:val="00157A38"/>
    <w:pPr>
      <w:spacing w:after="0" w:line="309" w:lineRule="auto"/>
      <w:ind w:left="-851" w:firstLine="0"/>
    </w:pPr>
    <w:rPr>
      <w:rFonts w:ascii="Arial" w:hAnsi="Arial"/>
      <w:b/>
      <w:caps/>
      <w:sz w:val="28"/>
    </w:rPr>
  </w:style>
  <w:style w:type="paragraph" w:customStyle="1" w:styleId="c20">
    <w:name w:val="c20"/>
    <w:basedOn w:val="Normal"/>
    <w:uiPriority w:val="99"/>
    <w:rsid w:val="00157A38"/>
    <w:pPr>
      <w:spacing w:before="100" w:beforeAutospacing="1" w:after="100" w:afterAutospacing="1"/>
      <w:ind w:firstLine="0"/>
      <w:jc w:val="left"/>
    </w:pPr>
    <w:rPr>
      <w:sz w:val="24"/>
      <w:szCs w:val="24"/>
    </w:rPr>
  </w:style>
  <w:style w:type="paragraph" w:customStyle="1" w:styleId="AVIEJO">
    <w:name w:val="A.VIEJO"/>
    <w:basedOn w:val="Normal"/>
    <w:uiPriority w:val="99"/>
    <w:rsid w:val="00157A38"/>
    <w:pPr>
      <w:widowControl w:val="0"/>
      <w:overflowPunct w:val="0"/>
      <w:autoSpaceDE w:val="0"/>
      <w:autoSpaceDN w:val="0"/>
      <w:adjustRightInd w:val="0"/>
      <w:spacing w:after="0"/>
      <w:ind w:left="709" w:firstLine="0"/>
    </w:pPr>
    <w:rPr>
      <w:rFonts w:ascii="Arial" w:hAnsi="Arial"/>
      <w:i/>
      <w:noProof/>
      <w:color w:val="008080"/>
      <w:sz w:val="17"/>
    </w:rPr>
  </w:style>
  <w:style w:type="paragraph" w:customStyle="1" w:styleId="ANUEVO">
    <w:name w:val="A.NUEVO"/>
    <w:basedOn w:val="Normal"/>
    <w:uiPriority w:val="99"/>
    <w:rsid w:val="00157A38"/>
    <w:pPr>
      <w:widowControl w:val="0"/>
      <w:overflowPunct w:val="0"/>
      <w:autoSpaceDE w:val="0"/>
      <w:autoSpaceDN w:val="0"/>
      <w:adjustRightInd w:val="0"/>
      <w:spacing w:after="0"/>
      <w:ind w:firstLine="0"/>
    </w:pPr>
    <w:rPr>
      <w:rFonts w:ascii="Arial" w:hAnsi="Arial"/>
      <w:i/>
      <w:noProof/>
      <w:color w:val="0000FF"/>
      <w:sz w:val="17"/>
    </w:rPr>
  </w:style>
  <w:style w:type="paragraph" w:customStyle="1" w:styleId="xl1">
    <w:name w:val="xl1"/>
    <w:basedOn w:val="Normal"/>
    <w:uiPriority w:val="99"/>
    <w:rsid w:val="00157A38"/>
    <w:pPr>
      <w:spacing w:after="240"/>
      <w:ind w:left="300" w:right="75" w:hanging="225"/>
    </w:pPr>
    <w:rPr>
      <w:sz w:val="24"/>
      <w:szCs w:val="24"/>
    </w:rPr>
  </w:style>
  <w:style w:type="paragraph" w:customStyle="1" w:styleId="Ttulo41">
    <w:name w:val="Título 41"/>
    <w:basedOn w:val="Normal"/>
    <w:uiPriority w:val="99"/>
    <w:rsid w:val="00157A38"/>
    <w:pPr>
      <w:widowControl w:val="0"/>
      <w:autoSpaceDE w:val="0"/>
      <w:autoSpaceDN w:val="0"/>
      <w:adjustRightInd w:val="0"/>
      <w:spacing w:after="0"/>
      <w:ind w:left="1423" w:firstLine="274"/>
      <w:jc w:val="left"/>
      <w:outlineLvl w:val="3"/>
    </w:pPr>
    <w:rPr>
      <w:i/>
      <w:iCs/>
      <w:sz w:val="26"/>
      <w:szCs w:val="26"/>
    </w:rPr>
  </w:style>
  <w:style w:type="paragraph" w:customStyle="1" w:styleId="Ttulo11">
    <w:name w:val="Título 11"/>
    <w:basedOn w:val="Normal"/>
    <w:uiPriority w:val="99"/>
    <w:rsid w:val="00157A38"/>
    <w:pPr>
      <w:widowControl w:val="0"/>
      <w:autoSpaceDE w:val="0"/>
      <w:autoSpaceDN w:val="0"/>
      <w:adjustRightInd w:val="0"/>
      <w:spacing w:after="0"/>
      <w:ind w:firstLine="0"/>
      <w:jc w:val="left"/>
      <w:outlineLvl w:val="0"/>
    </w:pPr>
    <w:rPr>
      <w:sz w:val="55"/>
      <w:szCs w:val="55"/>
    </w:rPr>
  </w:style>
  <w:style w:type="paragraph" w:customStyle="1" w:styleId="Ttulo21">
    <w:name w:val="Título 21"/>
    <w:basedOn w:val="Normal"/>
    <w:uiPriority w:val="99"/>
    <w:rsid w:val="00157A38"/>
    <w:pPr>
      <w:widowControl w:val="0"/>
      <w:autoSpaceDE w:val="0"/>
      <w:autoSpaceDN w:val="0"/>
      <w:adjustRightInd w:val="0"/>
      <w:spacing w:after="0"/>
      <w:ind w:left="419" w:firstLine="0"/>
      <w:jc w:val="left"/>
      <w:outlineLvl w:val="1"/>
    </w:pPr>
    <w:rPr>
      <w:rFonts w:ascii="Arial" w:hAnsi="Arial" w:cs="Arial"/>
      <w:sz w:val="52"/>
      <w:szCs w:val="52"/>
    </w:rPr>
  </w:style>
  <w:style w:type="paragraph" w:customStyle="1" w:styleId="Ttulo31">
    <w:name w:val="Título 31"/>
    <w:basedOn w:val="Normal"/>
    <w:uiPriority w:val="99"/>
    <w:rsid w:val="00157A38"/>
    <w:pPr>
      <w:widowControl w:val="0"/>
      <w:autoSpaceDE w:val="0"/>
      <w:autoSpaceDN w:val="0"/>
      <w:adjustRightInd w:val="0"/>
      <w:spacing w:after="0"/>
      <w:ind w:left="157" w:firstLine="0"/>
      <w:jc w:val="left"/>
      <w:outlineLvl w:val="2"/>
    </w:pPr>
    <w:rPr>
      <w:rFonts w:ascii="Arial" w:hAnsi="Arial" w:cs="Arial"/>
      <w:i/>
      <w:iCs/>
      <w:sz w:val="50"/>
      <w:szCs w:val="50"/>
    </w:rPr>
  </w:style>
  <w:style w:type="paragraph" w:customStyle="1" w:styleId="Ttulo51">
    <w:name w:val="Título 51"/>
    <w:basedOn w:val="Normal"/>
    <w:uiPriority w:val="99"/>
    <w:rsid w:val="00157A38"/>
    <w:pPr>
      <w:widowControl w:val="0"/>
      <w:autoSpaceDE w:val="0"/>
      <w:autoSpaceDN w:val="0"/>
      <w:adjustRightInd w:val="0"/>
      <w:spacing w:after="0"/>
      <w:ind w:left="1968" w:hanging="182"/>
      <w:jc w:val="left"/>
      <w:outlineLvl w:val="4"/>
    </w:pPr>
    <w:rPr>
      <w:b/>
      <w:bCs/>
      <w:sz w:val="25"/>
      <w:szCs w:val="25"/>
    </w:rPr>
  </w:style>
  <w:style w:type="paragraph" w:customStyle="1" w:styleId="Prrafodelista1">
    <w:name w:val="Párrafo de lista1"/>
    <w:basedOn w:val="Normal"/>
    <w:uiPriority w:val="99"/>
    <w:rsid w:val="00157A38"/>
    <w:pPr>
      <w:widowControl w:val="0"/>
      <w:autoSpaceDE w:val="0"/>
      <w:autoSpaceDN w:val="0"/>
      <w:adjustRightInd w:val="0"/>
      <w:spacing w:after="0"/>
      <w:ind w:firstLine="0"/>
      <w:jc w:val="left"/>
    </w:pPr>
    <w:rPr>
      <w:sz w:val="24"/>
      <w:szCs w:val="24"/>
    </w:rPr>
  </w:style>
  <w:style w:type="paragraph" w:customStyle="1" w:styleId="TableParagraph">
    <w:name w:val="Table Paragraph"/>
    <w:basedOn w:val="Normal"/>
    <w:uiPriority w:val="1"/>
    <w:qFormat/>
    <w:rsid w:val="00157A38"/>
    <w:pPr>
      <w:widowControl w:val="0"/>
      <w:autoSpaceDE w:val="0"/>
      <w:autoSpaceDN w:val="0"/>
      <w:adjustRightInd w:val="0"/>
      <w:spacing w:after="0"/>
      <w:ind w:firstLine="0"/>
      <w:jc w:val="left"/>
    </w:pPr>
    <w:rPr>
      <w:sz w:val="24"/>
      <w:szCs w:val="24"/>
    </w:rPr>
  </w:style>
  <w:style w:type="paragraph" w:customStyle="1" w:styleId="foral-f-titulo3-t6-c">
    <w:name w:val="foral-f-titulo3-t6-c"/>
    <w:basedOn w:val="Normal"/>
    <w:uiPriority w:val="99"/>
    <w:rsid w:val="00157A38"/>
    <w:pPr>
      <w:spacing w:after="168"/>
      <w:ind w:firstLine="0"/>
      <w:jc w:val="left"/>
    </w:pPr>
    <w:rPr>
      <w:b/>
      <w:bCs/>
      <w:i/>
      <w:iCs/>
      <w:caps/>
      <w:sz w:val="24"/>
      <w:szCs w:val="24"/>
    </w:rPr>
  </w:style>
  <w:style w:type="paragraph" w:customStyle="1" w:styleId="foral-f-seccion-c">
    <w:name w:val="foral-f-seccion-c"/>
    <w:basedOn w:val="Normal"/>
    <w:uiPriority w:val="99"/>
    <w:rsid w:val="00157A38"/>
    <w:pPr>
      <w:spacing w:after="240"/>
      <w:ind w:firstLine="0"/>
      <w:jc w:val="left"/>
    </w:pPr>
    <w:rPr>
      <w:caps/>
      <w:sz w:val="24"/>
      <w:szCs w:val="24"/>
    </w:rPr>
  </w:style>
  <w:style w:type="paragraph" w:customStyle="1" w:styleId="foral-f-seccion-bis-c">
    <w:name w:val="foral-f-seccion-bis-c"/>
    <w:basedOn w:val="Normal"/>
    <w:uiPriority w:val="99"/>
    <w:rsid w:val="00157A38"/>
    <w:pPr>
      <w:spacing w:after="240"/>
      <w:ind w:firstLine="0"/>
      <w:jc w:val="left"/>
    </w:pPr>
    <w:rPr>
      <w:caps/>
      <w:sz w:val="24"/>
      <w:szCs w:val="24"/>
    </w:rPr>
  </w:style>
  <w:style w:type="paragraph" w:customStyle="1" w:styleId="foral-f-subseccion-c">
    <w:name w:val="foral-f-subseccion-c"/>
    <w:basedOn w:val="Normal"/>
    <w:uiPriority w:val="99"/>
    <w:rsid w:val="00157A38"/>
    <w:pPr>
      <w:spacing w:after="240"/>
      <w:ind w:firstLine="0"/>
      <w:jc w:val="left"/>
    </w:pPr>
    <w:rPr>
      <w:i/>
      <w:iCs/>
      <w:sz w:val="24"/>
      <w:szCs w:val="24"/>
    </w:rPr>
  </w:style>
  <w:style w:type="character" w:customStyle="1" w:styleId="fechaactualizacion">
    <w:name w:val="fecha_actualizacion"/>
    <w:rsid w:val="00157A38"/>
  </w:style>
  <w:style w:type="character" w:customStyle="1" w:styleId="apple-converted-space">
    <w:name w:val="apple-converted-space"/>
    <w:rsid w:val="00157A38"/>
  </w:style>
  <w:style w:type="paragraph" w:customStyle="1" w:styleId="tipo1">
    <w:name w:val="tipo1"/>
    <w:basedOn w:val="Normal"/>
    <w:rsid w:val="00157A38"/>
    <w:pPr>
      <w:spacing w:before="48" w:after="0" w:line="336" w:lineRule="atLeast"/>
      <w:ind w:firstLine="0"/>
      <w:jc w:val="left"/>
    </w:pPr>
    <w:rPr>
      <w:rFonts w:ascii="Arial" w:hAnsi="Arial" w:cs="Arial"/>
      <w:color w:val="999999"/>
      <w:sz w:val="29"/>
      <w:szCs w:val="29"/>
    </w:rPr>
  </w:style>
  <w:style w:type="paragraph" w:styleId="z-Principiodelformulario">
    <w:name w:val="HTML Top of Form"/>
    <w:basedOn w:val="Normal"/>
    <w:next w:val="Normal"/>
    <w:link w:val="z-PrincipiodelformularioCar"/>
    <w:hidden/>
    <w:uiPriority w:val="99"/>
    <w:unhideWhenUsed/>
    <w:rsid w:val="00157A38"/>
    <w:pPr>
      <w:pBdr>
        <w:bottom w:val="single" w:sz="6" w:space="1" w:color="auto"/>
      </w:pBdr>
      <w:spacing w:after="0"/>
      <w:ind w:firstLine="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157A38"/>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157A38"/>
    <w:pPr>
      <w:pBdr>
        <w:top w:val="single" w:sz="6" w:space="1" w:color="auto"/>
      </w:pBdr>
      <w:spacing w:after="0"/>
      <w:ind w:firstLine="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157A38"/>
    <w:rPr>
      <w:rFonts w:ascii="Arial" w:hAnsi="Arial" w:cs="Arial"/>
      <w:vanish/>
      <w:sz w:val="16"/>
      <w:szCs w:val="16"/>
    </w:rPr>
  </w:style>
  <w:style w:type="character" w:customStyle="1" w:styleId="doclistelement-title">
    <w:name w:val="doclistelement-title"/>
    <w:rsid w:val="00157A38"/>
  </w:style>
  <w:style w:type="paragraph" w:customStyle="1" w:styleId="pau1">
    <w:name w:val="pau1"/>
    <w:basedOn w:val="Normal"/>
    <w:rsid w:val="00157A38"/>
    <w:pPr>
      <w:spacing w:before="100" w:beforeAutospacing="1" w:after="100" w:afterAutospacing="1" w:line="480" w:lineRule="atLeast"/>
      <w:ind w:right="150" w:firstLine="0"/>
      <w:jc w:val="left"/>
    </w:pPr>
    <w:rPr>
      <w:b/>
      <w:bCs/>
      <w:color w:val="000000"/>
      <w:sz w:val="22"/>
      <w:szCs w:val="22"/>
    </w:rPr>
  </w:style>
  <w:style w:type="paragraph" w:customStyle="1" w:styleId="pex1">
    <w:name w:val="pex1"/>
    <w:basedOn w:val="Normal"/>
    <w:rsid w:val="00157A38"/>
    <w:pPr>
      <w:spacing w:before="100" w:beforeAutospacing="1" w:after="100" w:afterAutospacing="1"/>
      <w:ind w:firstLine="0"/>
      <w:jc w:val="left"/>
    </w:pPr>
    <w:rPr>
      <w:color w:val="000000"/>
      <w:sz w:val="24"/>
      <w:szCs w:val="24"/>
    </w:rPr>
  </w:style>
  <w:style w:type="paragraph" w:customStyle="1" w:styleId="ctit1">
    <w:name w:val="ctit1"/>
    <w:basedOn w:val="Normal"/>
    <w:rsid w:val="00157A38"/>
    <w:pPr>
      <w:spacing w:before="120" w:after="120"/>
      <w:ind w:firstLine="0"/>
      <w:jc w:val="center"/>
    </w:pPr>
    <w:rPr>
      <w:b/>
      <w:bCs/>
      <w:sz w:val="24"/>
      <w:szCs w:val="24"/>
    </w:rPr>
  </w:style>
  <w:style w:type="character" w:customStyle="1" w:styleId="highlight">
    <w:name w:val="highlight"/>
    <w:rsid w:val="00157A38"/>
  </w:style>
  <w:style w:type="character" w:customStyle="1" w:styleId="atitulo3Car">
    <w:name w:val="atitulo3 Car"/>
    <w:link w:val="atitulo3"/>
    <w:rsid w:val="00AD1635"/>
    <w:rPr>
      <w:rFonts w:ascii="Helvetica LT Std" w:hAnsi="Helvetica LT Std"/>
      <w:b/>
      <w:iCs/>
      <w:color w:val="000000"/>
      <w:spacing w:val="10"/>
      <w:kern w:val="28"/>
      <w:sz w:val="19"/>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u-ES" w:eastAsia="eu-ES" w:bidi="eu-ES"/>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toc 1" w:uiPriority="39"/>
    <w:lsdException w:name="toc 2" w:uiPriority="39"/>
    <w:lsdException w:name="caption" w:qFormat="1"/>
    <w:lsdException w:name="Title" w:uiPriority="10" w:qFormat="1"/>
    <w:lsdException w:name="Body Text" w:uiPriority="99"/>
    <w:lsdException w:name="Body Text Indent" w:uiPriority="99"/>
    <w:lsdException w:name="Subtitle" w:uiPriority="11" w:qFormat="1"/>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Document Map" w:uiPriority="99"/>
    <w:lsdException w:name="HTML Top of Form" w:uiPriority="99"/>
    <w:lsdException w:name="HTML Bottom of Form"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liases w:val="&quot;Cita textual&quot;Normal"/>
    <w:qFormat/>
    <w:rsid w:val="00594B6F"/>
    <w:pPr>
      <w:spacing w:after="140"/>
      <w:ind w:firstLine="567"/>
      <w:jc w:val="both"/>
    </w:pPr>
  </w:style>
  <w:style w:type="paragraph" w:styleId="Ttulo1">
    <w:name w:val="heading 1"/>
    <w:basedOn w:val="Normal"/>
    <w:next w:val="Normal"/>
    <w:link w:val="Ttulo1Car"/>
    <w:qFormat/>
    <w:rsid w:val="00594B6F"/>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qFormat/>
    <w:rsid w:val="00594B6F"/>
    <w:pPr>
      <w:keepNext/>
      <w:spacing w:before="240" w:after="60"/>
      <w:outlineLvl w:val="1"/>
    </w:pPr>
    <w:rPr>
      <w:rFonts w:ascii="Arial" w:hAnsi="Arial" w:cs="Arial"/>
      <w:b/>
      <w:bCs/>
      <w:i/>
      <w:iCs/>
      <w:sz w:val="28"/>
      <w:szCs w:val="28"/>
    </w:rPr>
  </w:style>
  <w:style w:type="paragraph" w:styleId="Ttulo3">
    <w:name w:val="heading 3"/>
    <w:basedOn w:val="Normal"/>
    <w:next w:val="Normal"/>
    <w:link w:val="Ttulo3Car"/>
    <w:qFormat/>
    <w:rsid w:val="00594B6F"/>
    <w:pPr>
      <w:keepNext/>
      <w:spacing w:before="240" w:after="60"/>
      <w:outlineLvl w:val="2"/>
    </w:pPr>
    <w:rPr>
      <w:rFonts w:ascii="Arial" w:hAnsi="Arial" w:cs="Arial"/>
      <w:b/>
      <w:bCs/>
      <w:szCs w:val="26"/>
    </w:rPr>
  </w:style>
  <w:style w:type="paragraph" w:styleId="Ttulo4">
    <w:name w:val="heading 4"/>
    <w:basedOn w:val="Normal"/>
    <w:next w:val="Normal"/>
    <w:link w:val="Ttulo4Car"/>
    <w:qFormat/>
    <w:rsid w:val="00594B6F"/>
    <w:pPr>
      <w:keepNext/>
      <w:spacing w:before="240" w:after="60"/>
      <w:outlineLvl w:val="3"/>
    </w:pPr>
    <w:rPr>
      <w:b/>
      <w:bCs/>
      <w:sz w:val="28"/>
      <w:szCs w:val="28"/>
    </w:rPr>
  </w:style>
  <w:style w:type="paragraph" w:styleId="Ttulo5">
    <w:name w:val="heading 5"/>
    <w:basedOn w:val="Normal"/>
    <w:next w:val="Normal"/>
    <w:link w:val="Ttulo5Car"/>
    <w:qFormat/>
    <w:rsid w:val="00594B6F"/>
    <w:pPr>
      <w:keepNext/>
      <w:tabs>
        <w:tab w:val="left" w:pos="7200"/>
      </w:tabs>
      <w:spacing w:after="0"/>
      <w:ind w:right="44" w:firstLine="0"/>
      <w:jc w:val="center"/>
      <w:outlineLvl w:val="4"/>
    </w:pPr>
    <w:rPr>
      <w:b/>
      <w:sz w:val="28"/>
    </w:rPr>
  </w:style>
  <w:style w:type="paragraph" w:styleId="Ttulo6">
    <w:name w:val="heading 6"/>
    <w:basedOn w:val="Normal"/>
    <w:next w:val="Normal"/>
    <w:link w:val="Ttulo6Car"/>
    <w:semiHidden/>
    <w:unhideWhenUsed/>
    <w:qFormat/>
    <w:rsid w:val="00157A38"/>
    <w:pPr>
      <w:keepNext/>
      <w:spacing w:after="0" w:line="309" w:lineRule="auto"/>
      <w:ind w:firstLine="0"/>
      <w:jc w:val="center"/>
      <w:outlineLvl w:val="5"/>
    </w:pPr>
    <w:rPr>
      <w:rFonts w:ascii="Arial" w:hAnsi="Arial"/>
      <w:b/>
    </w:rPr>
  </w:style>
  <w:style w:type="paragraph" w:styleId="Ttulo7">
    <w:name w:val="heading 7"/>
    <w:basedOn w:val="Normal"/>
    <w:next w:val="Normal"/>
    <w:link w:val="Ttulo7Car"/>
    <w:uiPriority w:val="99"/>
    <w:qFormat/>
    <w:rsid w:val="00594B6F"/>
    <w:pPr>
      <w:keepNext/>
      <w:spacing w:after="0"/>
      <w:ind w:firstLine="0"/>
      <w:jc w:val="center"/>
      <w:outlineLvl w:val="6"/>
    </w:pPr>
    <w:rPr>
      <w:sz w:val="52"/>
    </w:rPr>
  </w:style>
  <w:style w:type="paragraph" w:styleId="Ttulo8">
    <w:name w:val="heading 8"/>
    <w:basedOn w:val="Normal"/>
    <w:next w:val="Normal"/>
    <w:link w:val="Ttulo8Car"/>
    <w:uiPriority w:val="99"/>
    <w:semiHidden/>
    <w:unhideWhenUsed/>
    <w:qFormat/>
    <w:rsid w:val="00157A38"/>
    <w:pPr>
      <w:keepNext/>
      <w:snapToGrid w:val="0"/>
      <w:spacing w:after="0"/>
      <w:ind w:firstLine="0"/>
      <w:jc w:val="center"/>
      <w:outlineLvl w:val="7"/>
    </w:pPr>
    <w:rPr>
      <w:rFonts w:ascii="Arial" w:hAnsi="Arial"/>
      <w:color w:val="000000"/>
      <w:sz w:val="16"/>
      <w:u w:val="single"/>
    </w:rPr>
  </w:style>
  <w:style w:type="paragraph" w:styleId="Ttulo9">
    <w:name w:val="heading 9"/>
    <w:basedOn w:val="Normal"/>
    <w:next w:val="Normal"/>
    <w:link w:val="Ttulo9Car"/>
    <w:uiPriority w:val="99"/>
    <w:qFormat/>
    <w:rsid w:val="00D90C62"/>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texto">
    <w:name w:val="cuatexto"/>
    <w:basedOn w:val="texto"/>
    <w:uiPriority w:val="99"/>
    <w:rsid w:val="002717A6"/>
    <w:pPr>
      <w:keepLines/>
      <w:tabs>
        <w:tab w:val="right" w:pos="2835"/>
        <w:tab w:val="right" w:pos="3969"/>
        <w:tab w:val="right" w:pos="5103"/>
        <w:tab w:val="right" w:pos="6237"/>
        <w:tab w:val="right" w:pos="7371"/>
      </w:tabs>
      <w:spacing w:after="0"/>
      <w:ind w:firstLine="0"/>
    </w:pPr>
    <w:rPr>
      <w:rFonts w:ascii="Arial Narrow" w:hAnsi="Arial Narrow"/>
      <w:sz w:val="20"/>
    </w:rPr>
  </w:style>
  <w:style w:type="paragraph" w:customStyle="1" w:styleId="recomen">
    <w:name w:val="recomen"/>
    <w:basedOn w:val="texto"/>
    <w:rsid w:val="001D4F09"/>
    <w:pPr>
      <w:numPr>
        <w:numId w:val="3"/>
      </w:numPr>
      <w:tabs>
        <w:tab w:val="clear" w:pos="1948"/>
        <w:tab w:val="clear" w:pos="2835"/>
        <w:tab w:val="clear" w:pos="3969"/>
        <w:tab w:val="clear" w:pos="5103"/>
        <w:tab w:val="clear" w:pos="6237"/>
        <w:tab w:val="clear" w:pos="7371"/>
      </w:tabs>
      <w:ind w:left="0" w:firstLine="284"/>
    </w:pPr>
    <w:rPr>
      <w:i/>
    </w:rPr>
  </w:style>
  <w:style w:type="paragraph" w:customStyle="1" w:styleId="portada">
    <w:name w:val="portada"/>
    <w:basedOn w:val="Normal"/>
    <w:rsid w:val="00FF4A4C"/>
    <w:pPr>
      <w:spacing w:before="60" w:after="0"/>
      <w:ind w:left="4536" w:firstLine="0"/>
    </w:pPr>
    <w:rPr>
      <w:rFonts w:ascii="ITCCentury Book" w:hAnsi="ITCCentury Book"/>
      <w:sz w:val="60"/>
    </w:rPr>
  </w:style>
  <w:style w:type="paragraph" w:customStyle="1" w:styleId="texto">
    <w:name w:val="texto"/>
    <w:basedOn w:val="Normal"/>
    <w:link w:val="textoCar"/>
    <w:rsid w:val="001D4F09"/>
    <w:pPr>
      <w:tabs>
        <w:tab w:val="center" w:pos="2835"/>
        <w:tab w:val="center" w:pos="3969"/>
        <w:tab w:val="center" w:pos="5103"/>
        <w:tab w:val="center" w:pos="6237"/>
        <w:tab w:val="center" w:pos="7371"/>
      </w:tabs>
      <w:ind w:firstLine="284"/>
    </w:pPr>
    <w:rPr>
      <w:spacing w:val="6"/>
      <w:sz w:val="26"/>
      <w:szCs w:val="24"/>
    </w:rPr>
  </w:style>
  <w:style w:type="paragraph" w:customStyle="1" w:styleId="atitulo1">
    <w:name w:val="atitulo1"/>
    <w:basedOn w:val="Ttulo1"/>
    <w:link w:val="atitulo1Car"/>
    <w:qFormat/>
    <w:rsid w:val="008F2D74"/>
    <w:pPr>
      <w:spacing w:before="0" w:after="240"/>
      <w:ind w:firstLine="0"/>
      <w:outlineLvl w:val="9"/>
    </w:pPr>
    <w:rPr>
      <w:rFonts w:cs="Times New Roman"/>
      <w:bCs w:val="0"/>
      <w:caps/>
      <w:color w:val="000000"/>
      <w:kern w:val="28"/>
      <w:sz w:val="19"/>
      <w:szCs w:val="26"/>
    </w:rPr>
  </w:style>
  <w:style w:type="paragraph" w:customStyle="1" w:styleId="atitulo2">
    <w:name w:val="atitulo2"/>
    <w:basedOn w:val="atitulo1"/>
    <w:link w:val="atitulo2Car"/>
    <w:qFormat/>
    <w:rsid w:val="008F2D74"/>
    <w:rPr>
      <w:rFonts w:ascii="Helvetica LT Std" w:hAnsi="Helvetica LT Std"/>
      <w:b w:val="0"/>
      <w:bCs/>
      <w:iCs/>
      <w:spacing w:val="10"/>
    </w:rPr>
  </w:style>
  <w:style w:type="paragraph" w:customStyle="1" w:styleId="atitulo3">
    <w:name w:val="atitulo3"/>
    <w:basedOn w:val="atitulo2"/>
    <w:link w:val="atitulo3Car"/>
    <w:qFormat/>
    <w:rsid w:val="00AD1635"/>
    <w:rPr>
      <w:b/>
      <w:bCs w:val="0"/>
      <w:caps w:val="0"/>
    </w:rPr>
  </w:style>
  <w:style w:type="paragraph" w:styleId="TDC1">
    <w:name w:val="toc 1"/>
    <w:basedOn w:val="Normal"/>
    <w:next w:val="Normal"/>
    <w:autoRedefine/>
    <w:uiPriority w:val="39"/>
    <w:rsid w:val="00CF57D6"/>
    <w:pPr>
      <w:tabs>
        <w:tab w:val="right" w:leader="dot" w:pos="8930"/>
      </w:tabs>
      <w:spacing w:before="60" w:after="80"/>
      <w:ind w:firstLine="0"/>
    </w:pPr>
    <w:rPr>
      <w:rFonts w:ascii="Arial Narrow" w:hAnsi="Arial Narrow"/>
      <w:smallCaps/>
      <w:sz w:val="22"/>
    </w:rPr>
  </w:style>
  <w:style w:type="paragraph" w:styleId="TDC2">
    <w:name w:val="toc 2"/>
    <w:basedOn w:val="Normal"/>
    <w:next w:val="Normal"/>
    <w:autoRedefine/>
    <w:uiPriority w:val="39"/>
    <w:rsid w:val="00477C53"/>
    <w:pPr>
      <w:tabs>
        <w:tab w:val="right" w:leader="dot" w:pos="8930"/>
      </w:tabs>
      <w:spacing w:after="0"/>
      <w:ind w:left="378" w:firstLine="0"/>
    </w:pPr>
    <w:rPr>
      <w:rFonts w:ascii="Arial Narrow" w:hAnsi="Arial Narrow"/>
      <w:sz w:val="22"/>
    </w:rPr>
  </w:style>
  <w:style w:type="paragraph" w:styleId="Textodeglobo">
    <w:name w:val="Balloon Text"/>
    <w:basedOn w:val="Normal"/>
    <w:link w:val="TextodegloboCar"/>
    <w:uiPriority w:val="99"/>
    <w:semiHidden/>
    <w:rsid w:val="000A4697"/>
    <w:rPr>
      <w:rFonts w:ascii="Tahoma" w:hAnsi="Tahoma" w:cs="Tahoma"/>
      <w:sz w:val="16"/>
      <w:szCs w:val="16"/>
    </w:rPr>
  </w:style>
  <w:style w:type="paragraph" w:styleId="Encabezado">
    <w:name w:val="header"/>
    <w:basedOn w:val="Epgrafe"/>
    <w:link w:val="EncabezadoCar"/>
    <w:rsid w:val="00CA3515"/>
    <w:pPr>
      <w:tabs>
        <w:tab w:val="center" w:pos="4252"/>
        <w:tab w:val="right" w:pos="8504"/>
      </w:tabs>
      <w:spacing w:after="60"/>
      <w:jc w:val="center"/>
    </w:pPr>
    <w:rPr>
      <w:b w:val="0"/>
      <w:caps/>
      <w:sz w:val="14"/>
      <w:szCs w:val="12"/>
    </w:rPr>
  </w:style>
  <w:style w:type="paragraph" w:styleId="Piedepgina">
    <w:name w:val="footer"/>
    <w:basedOn w:val="texto"/>
    <w:link w:val="PiedepginaCar"/>
    <w:rsid w:val="001D4F09"/>
    <w:pPr>
      <w:tabs>
        <w:tab w:val="center" w:pos="4252"/>
        <w:tab w:val="right" w:pos="8504"/>
      </w:tabs>
      <w:spacing w:after="80"/>
      <w:ind w:firstLine="0"/>
    </w:pPr>
    <w:rPr>
      <w:sz w:val="20"/>
      <w:szCs w:val="20"/>
    </w:rPr>
  </w:style>
  <w:style w:type="character" w:styleId="Nmerodepgina">
    <w:name w:val="page number"/>
    <w:rsid w:val="001D4F09"/>
    <w:rPr>
      <w:rFonts w:ascii="Times New Roman" w:hAnsi="Times New Roman"/>
      <w:sz w:val="24"/>
      <w:szCs w:val="20"/>
    </w:rPr>
  </w:style>
  <w:style w:type="paragraph" w:customStyle="1" w:styleId="Citatextual">
    <w:name w:val="«Citatextual»"/>
    <w:basedOn w:val="texto"/>
    <w:rsid w:val="00337493"/>
    <w:pPr>
      <w:spacing w:after="90"/>
    </w:pPr>
    <w:rPr>
      <w:sz w:val="20"/>
    </w:rPr>
  </w:style>
  <w:style w:type="paragraph" w:customStyle="1" w:styleId="ndice">
    <w:name w:val="índice"/>
    <w:basedOn w:val="atitulo1"/>
    <w:rsid w:val="007446E8"/>
    <w:pPr>
      <w:jc w:val="center"/>
    </w:pPr>
    <w:rPr>
      <w:caps w:val="0"/>
    </w:rPr>
  </w:style>
  <w:style w:type="paragraph" w:customStyle="1" w:styleId="Fechaportada">
    <w:name w:val="Fechaportada"/>
    <w:basedOn w:val="texto"/>
    <w:rsid w:val="00FF4A4C"/>
    <w:pPr>
      <w:tabs>
        <w:tab w:val="clear" w:pos="2835"/>
        <w:tab w:val="clear" w:pos="3969"/>
        <w:tab w:val="clear" w:pos="5103"/>
        <w:tab w:val="clear" w:pos="6237"/>
        <w:tab w:val="clear" w:pos="7371"/>
      </w:tabs>
      <w:ind w:firstLine="0"/>
      <w:jc w:val="right"/>
    </w:pPr>
    <w:rPr>
      <w:i/>
      <w:sz w:val="28"/>
      <w:szCs w:val="28"/>
    </w:rPr>
  </w:style>
  <w:style w:type="paragraph" w:styleId="Epgrafe">
    <w:name w:val="caption"/>
    <w:basedOn w:val="Normal"/>
    <w:next w:val="Normal"/>
    <w:qFormat/>
    <w:rsid w:val="00594B6F"/>
    <w:rPr>
      <w:b/>
      <w:bCs/>
    </w:rPr>
  </w:style>
  <w:style w:type="paragraph" w:customStyle="1" w:styleId="BorradorProvisional">
    <w:name w:val="Borrador/Provisional"/>
    <w:basedOn w:val="texto"/>
    <w:rsid w:val="001D4F09"/>
    <w:pPr>
      <w:tabs>
        <w:tab w:val="clear" w:pos="2835"/>
        <w:tab w:val="clear" w:pos="3969"/>
        <w:tab w:val="clear" w:pos="5103"/>
        <w:tab w:val="clear" w:pos="6237"/>
        <w:tab w:val="clear" w:pos="7371"/>
      </w:tabs>
      <w:spacing w:after="0"/>
      <w:ind w:left="4394" w:firstLine="0"/>
      <w:jc w:val="left"/>
    </w:pPr>
    <w:rPr>
      <w:rFonts w:ascii="Arial" w:hAnsi="Arial"/>
      <w:b/>
      <w:color w:val="808080"/>
      <w:sz w:val="40"/>
    </w:rPr>
  </w:style>
  <w:style w:type="character" w:styleId="Hipervnculo">
    <w:name w:val="Hyperlink"/>
    <w:uiPriority w:val="99"/>
    <w:rsid w:val="003C6E1D"/>
    <w:rPr>
      <w:color w:val="0000FF"/>
      <w:u w:val="single"/>
    </w:rPr>
  </w:style>
  <w:style w:type="character" w:customStyle="1" w:styleId="textoCar">
    <w:name w:val="texto Car"/>
    <w:link w:val="texto"/>
    <w:rsid w:val="001D4F09"/>
    <w:rPr>
      <w:spacing w:val="6"/>
      <w:sz w:val="26"/>
      <w:szCs w:val="24"/>
      <w:lang w:val="eu-ES" w:eastAsia="eu-ES" w:bidi="eu-ES"/>
    </w:rPr>
  </w:style>
  <w:style w:type="paragraph" w:customStyle="1" w:styleId="atitulo4">
    <w:name w:val="atitulo4"/>
    <w:basedOn w:val="atitulo3"/>
    <w:qFormat/>
    <w:rsid w:val="00594B6F"/>
  </w:style>
  <w:style w:type="paragraph" w:customStyle="1" w:styleId="cuadroCabe">
    <w:name w:val="cuadroCabe"/>
    <w:basedOn w:val="cuatexto"/>
    <w:rsid w:val="002717A6"/>
    <w:rPr>
      <w:rFonts w:ascii="Arial" w:hAnsi="Arial"/>
      <w:sz w:val="18"/>
    </w:rPr>
  </w:style>
  <w:style w:type="paragraph" w:customStyle="1" w:styleId="Portada0">
    <w:name w:val="Portada"/>
    <w:basedOn w:val="portada"/>
    <w:rsid w:val="00FF4A4C"/>
    <w:pPr>
      <w:ind w:left="4396" w:right="-1051"/>
      <w:jc w:val="left"/>
    </w:pPr>
  </w:style>
  <w:style w:type="table" w:styleId="Tablaconcuadrcula">
    <w:name w:val="Table Grid"/>
    <w:basedOn w:val="Tablanormal"/>
    <w:rsid w:val="00E33D02"/>
    <w:pPr>
      <w:spacing w:after="140"/>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Portada">
    <w:name w:val="Estilo Portada"/>
    <w:basedOn w:val="Portada0"/>
    <w:rsid w:val="001D4F09"/>
    <w:rPr>
      <w:rFonts w:ascii="Times New Roman" w:hAnsi="Times New Roman"/>
      <w:b/>
    </w:rPr>
  </w:style>
  <w:style w:type="paragraph" w:customStyle="1" w:styleId="CuadroTtulo">
    <w:name w:val="CuadroTítulo"/>
    <w:basedOn w:val="cuadroCabe"/>
    <w:rsid w:val="00C622C3"/>
    <w:rPr>
      <w:sz w:val="20"/>
    </w:rPr>
  </w:style>
  <w:style w:type="paragraph" w:styleId="TDC3">
    <w:name w:val="toc 3"/>
    <w:basedOn w:val="atitulo3"/>
    <w:autoRedefine/>
    <w:semiHidden/>
    <w:rsid w:val="00477C53"/>
    <w:pPr>
      <w:tabs>
        <w:tab w:val="right" w:leader="dot" w:pos="8930"/>
      </w:tabs>
      <w:spacing w:after="60"/>
      <w:ind w:left="1022"/>
    </w:pPr>
    <w:rPr>
      <w:rFonts w:ascii="Arial Narrow" w:hAnsi="Arial Narrow"/>
      <w:noProof/>
      <w:spacing w:val="-6"/>
      <w:w w:val="101"/>
      <w:sz w:val="22"/>
      <w:szCs w:val="22"/>
    </w:rPr>
  </w:style>
  <w:style w:type="paragraph" w:styleId="TDC4">
    <w:name w:val="toc 4"/>
    <w:basedOn w:val="Normal"/>
    <w:next w:val="Normal"/>
    <w:autoRedefine/>
    <w:semiHidden/>
    <w:rsid w:val="00BC376C"/>
    <w:pPr>
      <w:tabs>
        <w:tab w:val="right" w:leader="dot" w:pos="8930"/>
      </w:tabs>
      <w:ind w:left="567" w:firstLine="0"/>
    </w:pPr>
    <w:rPr>
      <w:rFonts w:ascii="Arial Narrow" w:hAnsi="Arial Narrow"/>
      <w:sz w:val="22"/>
    </w:rPr>
  </w:style>
  <w:style w:type="character" w:customStyle="1" w:styleId="Ttulo1Car">
    <w:name w:val="Título 1 Car"/>
    <w:basedOn w:val="Fuentedeprrafopredeter"/>
    <w:link w:val="Ttulo1"/>
    <w:rsid w:val="00594B6F"/>
    <w:rPr>
      <w:rFonts w:ascii="Arial" w:hAnsi="Arial" w:cs="Arial"/>
      <w:b/>
      <w:bCs/>
      <w:kern w:val="32"/>
      <w:sz w:val="32"/>
      <w:szCs w:val="32"/>
      <w:lang w:eastAsia="eu-ES"/>
    </w:rPr>
  </w:style>
  <w:style w:type="character" w:customStyle="1" w:styleId="Ttulo2Car">
    <w:name w:val="Título 2 Car"/>
    <w:basedOn w:val="Fuentedeprrafopredeter"/>
    <w:link w:val="Ttulo2"/>
    <w:rsid w:val="00594B6F"/>
    <w:rPr>
      <w:rFonts w:ascii="Arial" w:hAnsi="Arial" w:cs="Arial"/>
      <w:b/>
      <w:bCs/>
      <w:i/>
      <w:iCs/>
      <w:sz w:val="28"/>
      <w:szCs w:val="28"/>
      <w:lang w:eastAsia="eu-ES"/>
    </w:rPr>
  </w:style>
  <w:style w:type="character" w:customStyle="1" w:styleId="Ttulo3Car">
    <w:name w:val="Título 3 Car"/>
    <w:basedOn w:val="Fuentedeprrafopredeter"/>
    <w:link w:val="Ttulo3"/>
    <w:rsid w:val="00594B6F"/>
    <w:rPr>
      <w:rFonts w:ascii="Arial" w:hAnsi="Arial" w:cs="Arial"/>
      <w:b/>
      <w:bCs/>
      <w:szCs w:val="26"/>
      <w:lang w:eastAsia="eu-ES"/>
    </w:rPr>
  </w:style>
  <w:style w:type="character" w:customStyle="1" w:styleId="Ttulo4Car">
    <w:name w:val="Título 4 Car"/>
    <w:basedOn w:val="Fuentedeprrafopredeter"/>
    <w:link w:val="Ttulo4"/>
    <w:rsid w:val="00594B6F"/>
    <w:rPr>
      <w:b/>
      <w:bCs/>
      <w:sz w:val="28"/>
      <w:szCs w:val="28"/>
      <w:lang w:eastAsia="eu-ES"/>
    </w:rPr>
  </w:style>
  <w:style w:type="character" w:customStyle="1" w:styleId="Ttulo5Car">
    <w:name w:val="Título 5 Car"/>
    <w:basedOn w:val="Fuentedeprrafopredeter"/>
    <w:link w:val="Ttulo5"/>
    <w:rsid w:val="00594B6F"/>
    <w:rPr>
      <w:b/>
      <w:sz w:val="28"/>
      <w:lang w:val="eu-ES" w:eastAsia="eu-ES"/>
    </w:rPr>
  </w:style>
  <w:style w:type="character" w:customStyle="1" w:styleId="Ttulo7Car">
    <w:name w:val="Título 7 Car"/>
    <w:basedOn w:val="Fuentedeprrafopredeter"/>
    <w:link w:val="Ttulo7"/>
    <w:uiPriority w:val="99"/>
    <w:rsid w:val="00594B6F"/>
    <w:rPr>
      <w:sz w:val="52"/>
      <w:lang w:val="eu-ES" w:eastAsia="eu-ES"/>
    </w:rPr>
  </w:style>
  <w:style w:type="paragraph" w:styleId="Ttulo">
    <w:name w:val="Title"/>
    <w:basedOn w:val="Normal"/>
    <w:next w:val="Normal"/>
    <w:link w:val="TtuloCar"/>
    <w:uiPriority w:val="10"/>
    <w:qFormat/>
    <w:rsid w:val="00594B6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594B6F"/>
    <w:rPr>
      <w:rFonts w:asciiTheme="majorHAnsi" w:eastAsiaTheme="majorEastAsia" w:hAnsiTheme="majorHAnsi" w:cstheme="majorBidi"/>
      <w:color w:val="17365D" w:themeColor="text2" w:themeShade="BF"/>
      <w:spacing w:val="5"/>
      <w:kern w:val="28"/>
      <w:sz w:val="52"/>
      <w:szCs w:val="52"/>
      <w:lang w:eastAsia="eu-ES"/>
    </w:rPr>
  </w:style>
  <w:style w:type="paragraph" w:styleId="Subttulo">
    <w:name w:val="Subtitle"/>
    <w:basedOn w:val="Normal"/>
    <w:next w:val="Normal"/>
    <w:link w:val="SubttuloCar"/>
    <w:uiPriority w:val="11"/>
    <w:qFormat/>
    <w:rsid w:val="00594B6F"/>
    <w:pPr>
      <w:numPr>
        <w:ilvl w:val="1"/>
      </w:numPr>
      <w:ind w:firstLine="567"/>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594B6F"/>
    <w:rPr>
      <w:rFonts w:asciiTheme="majorHAnsi" w:eastAsiaTheme="majorEastAsia" w:hAnsiTheme="majorHAnsi" w:cstheme="majorBidi"/>
      <w:i/>
      <w:iCs/>
      <w:color w:val="4F81BD" w:themeColor="accent1"/>
      <w:spacing w:val="15"/>
      <w:sz w:val="24"/>
      <w:szCs w:val="24"/>
      <w:lang w:eastAsia="eu-ES"/>
    </w:rPr>
  </w:style>
  <w:style w:type="character" w:styleId="Textoennegrita">
    <w:name w:val="Strong"/>
    <w:basedOn w:val="Fuentedeprrafopredeter"/>
    <w:uiPriority w:val="22"/>
    <w:qFormat/>
    <w:rsid w:val="00594B6F"/>
    <w:rPr>
      <w:rFonts w:cs="Times New Roman"/>
      <w:b/>
    </w:rPr>
  </w:style>
  <w:style w:type="character" w:styleId="nfasis">
    <w:name w:val="Emphasis"/>
    <w:basedOn w:val="Fuentedeprrafopredeter"/>
    <w:qFormat/>
    <w:rsid w:val="00594B6F"/>
    <w:rPr>
      <w:rFonts w:cs="Times New Roman"/>
      <w:i/>
      <w:iCs/>
    </w:rPr>
  </w:style>
  <w:style w:type="paragraph" w:styleId="Prrafodelista">
    <w:name w:val="List Paragraph"/>
    <w:basedOn w:val="Normal"/>
    <w:uiPriority w:val="34"/>
    <w:qFormat/>
    <w:rsid w:val="00594B6F"/>
    <w:pPr>
      <w:ind w:left="720"/>
      <w:contextualSpacing/>
    </w:pPr>
  </w:style>
  <w:style w:type="paragraph" w:styleId="Cita">
    <w:name w:val="Quote"/>
    <w:basedOn w:val="Normal"/>
    <w:next w:val="Normal"/>
    <w:link w:val="CitaCar"/>
    <w:uiPriority w:val="29"/>
    <w:qFormat/>
    <w:rsid w:val="00594B6F"/>
    <w:rPr>
      <w:i/>
      <w:iCs/>
      <w:color w:val="000000" w:themeColor="text1"/>
    </w:rPr>
  </w:style>
  <w:style w:type="character" w:customStyle="1" w:styleId="CitaCar">
    <w:name w:val="Cita Car"/>
    <w:basedOn w:val="Fuentedeprrafopredeter"/>
    <w:link w:val="Cita"/>
    <w:uiPriority w:val="29"/>
    <w:rsid w:val="00594B6F"/>
    <w:rPr>
      <w:i/>
      <w:iCs/>
      <w:color w:val="000000" w:themeColor="text1"/>
      <w:lang w:eastAsia="eu-ES"/>
    </w:rPr>
  </w:style>
  <w:style w:type="character" w:styleId="nfasissutil">
    <w:name w:val="Subtle Emphasis"/>
    <w:basedOn w:val="Fuentedeprrafopredeter"/>
    <w:uiPriority w:val="19"/>
    <w:qFormat/>
    <w:rsid w:val="00594B6F"/>
    <w:rPr>
      <w:i/>
      <w:iCs/>
      <w:color w:val="808080" w:themeColor="text1" w:themeTint="7F"/>
    </w:rPr>
  </w:style>
  <w:style w:type="character" w:styleId="nfasisintenso">
    <w:name w:val="Intense Emphasis"/>
    <w:basedOn w:val="Fuentedeprrafopredeter"/>
    <w:uiPriority w:val="21"/>
    <w:qFormat/>
    <w:rsid w:val="00594B6F"/>
    <w:rPr>
      <w:b/>
      <w:bCs/>
      <w:i/>
      <w:iCs/>
      <w:color w:val="4F81BD" w:themeColor="accent1"/>
    </w:rPr>
  </w:style>
  <w:style w:type="character" w:styleId="Referenciasutil">
    <w:name w:val="Subtle Reference"/>
    <w:basedOn w:val="Fuentedeprrafopredeter"/>
    <w:uiPriority w:val="31"/>
    <w:qFormat/>
    <w:rsid w:val="00594B6F"/>
    <w:rPr>
      <w:smallCaps/>
      <w:color w:val="C0504D" w:themeColor="accent2"/>
      <w:u w:val="single"/>
    </w:rPr>
  </w:style>
  <w:style w:type="character" w:styleId="Referenciaintensa">
    <w:name w:val="Intense Reference"/>
    <w:basedOn w:val="Fuentedeprrafopredeter"/>
    <w:uiPriority w:val="32"/>
    <w:qFormat/>
    <w:rsid w:val="00594B6F"/>
    <w:rPr>
      <w:b/>
      <w:bCs/>
      <w:smallCaps/>
      <w:color w:val="C0504D" w:themeColor="accent2"/>
      <w:spacing w:val="5"/>
      <w:u w:val="single"/>
    </w:rPr>
  </w:style>
  <w:style w:type="character" w:customStyle="1" w:styleId="atitulo1Car">
    <w:name w:val="atitulo1 Car"/>
    <w:basedOn w:val="Fuentedeprrafopredeter"/>
    <w:link w:val="atitulo1"/>
    <w:locked/>
    <w:rsid w:val="008F2D74"/>
    <w:rPr>
      <w:rFonts w:ascii="Arial" w:hAnsi="Arial"/>
      <w:b/>
      <w:caps/>
      <w:color w:val="000000"/>
      <w:kern w:val="28"/>
      <w:sz w:val="19"/>
      <w:szCs w:val="26"/>
    </w:rPr>
  </w:style>
  <w:style w:type="character" w:customStyle="1" w:styleId="atitulo2Car">
    <w:name w:val="atitulo2 Car"/>
    <w:link w:val="atitulo2"/>
    <w:locked/>
    <w:rsid w:val="008F2D74"/>
    <w:rPr>
      <w:rFonts w:ascii="Helvetica LT Std" w:hAnsi="Helvetica LT Std"/>
      <w:bCs/>
      <w:iCs/>
      <w:caps/>
      <w:color w:val="000000"/>
      <w:spacing w:val="10"/>
      <w:kern w:val="28"/>
      <w:sz w:val="19"/>
      <w:szCs w:val="26"/>
    </w:rPr>
  </w:style>
  <w:style w:type="character" w:customStyle="1" w:styleId="Ttulo9Car">
    <w:name w:val="Título 9 Car"/>
    <w:basedOn w:val="Fuentedeprrafopredeter"/>
    <w:link w:val="Ttulo9"/>
    <w:uiPriority w:val="99"/>
    <w:rsid w:val="00D90C62"/>
    <w:rPr>
      <w:rFonts w:ascii="Arial" w:hAnsi="Arial" w:cs="Arial"/>
      <w:sz w:val="22"/>
      <w:szCs w:val="22"/>
      <w:lang w:eastAsia="eu-ES"/>
    </w:rPr>
  </w:style>
  <w:style w:type="character" w:customStyle="1" w:styleId="Ttulo6Car">
    <w:name w:val="Título 6 Car"/>
    <w:basedOn w:val="Fuentedeprrafopredeter"/>
    <w:link w:val="Ttulo6"/>
    <w:semiHidden/>
    <w:rsid w:val="00157A38"/>
    <w:rPr>
      <w:rFonts w:ascii="Arial" w:hAnsi="Arial"/>
      <w:b/>
      <w:lang w:eastAsia="eu-ES"/>
    </w:rPr>
  </w:style>
  <w:style w:type="character" w:customStyle="1" w:styleId="Ttulo8Car">
    <w:name w:val="Título 8 Car"/>
    <w:basedOn w:val="Fuentedeprrafopredeter"/>
    <w:link w:val="Ttulo8"/>
    <w:uiPriority w:val="99"/>
    <w:semiHidden/>
    <w:rsid w:val="00157A38"/>
    <w:rPr>
      <w:rFonts w:ascii="Arial" w:hAnsi="Arial"/>
      <w:color w:val="000000"/>
      <w:sz w:val="16"/>
      <w:u w:val="single"/>
      <w:lang w:val="eu-ES" w:eastAsia="eu-ES"/>
    </w:rPr>
  </w:style>
  <w:style w:type="character" w:customStyle="1" w:styleId="TextodegloboCar">
    <w:name w:val="Texto de globo Car"/>
    <w:link w:val="Textodeglobo"/>
    <w:uiPriority w:val="99"/>
    <w:semiHidden/>
    <w:locked/>
    <w:rsid w:val="00157A38"/>
    <w:rPr>
      <w:rFonts w:ascii="Tahoma" w:hAnsi="Tahoma" w:cs="Tahoma"/>
      <w:sz w:val="16"/>
      <w:szCs w:val="16"/>
      <w:lang w:eastAsia="eu-ES"/>
    </w:rPr>
  </w:style>
  <w:style w:type="character" w:customStyle="1" w:styleId="EncabezadoCar">
    <w:name w:val="Encabezado Car"/>
    <w:link w:val="Encabezado"/>
    <w:locked/>
    <w:rsid w:val="00157A38"/>
    <w:rPr>
      <w:bCs/>
      <w:caps/>
      <w:sz w:val="14"/>
      <w:szCs w:val="12"/>
      <w:lang w:eastAsia="eu-ES"/>
    </w:rPr>
  </w:style>
  <w:style w:type="character" w:customStyle="1" w:styleId="PiedepginaCar">
    <w:name w:val="Pie de página Car"/>
    <w:link w:val="Piedepgina"/>
    <w:locked/>
    <w:rsid w:val="00157A38"/>
    <w:rPr>
      <w:spacing w:val="6"/>
      <w:lang w:eastAsia="eu-ES"/>
    </w:rPr>
  </w:style>
  <w:style w:type="paragraph" w:styleId="Textoindependiente">
    <w:name w:val="Body Text"/>
    <w:basedOn w:val="Normal"/>
    <w:link w:val="TextoindependienteCar"/>
    <w:uiPriority w:val="99"/>
    <w:rsid w:val="00157A38"/>
    <w:pPr>
      <w:spacing w:after="0"/>
      <w:ind w:firstLine="0"/>
    </w:pPr>
    <w:rPr>
      <w:rFonts w:ascii="Arial" w:eastAsia="Calibri" w:hAnsi="Arial"/>
      <w:sz w:val="24"/>
    </w:rPr>
  </w:style>
  <w:style w:type="character" w:customStyle="1" w:styleId="TextoindependienteCar">
    <w:name w:val="Texto independiente Car"/>
    <w:basedOn w:val="Fuentedeprrafopredeter"/>
    <w:link w:val="Textoindependiente"/>
    <w:uiPriority w:val="99"/>
    <w:rsid w:val="00157A38"/>
    <w:rPr>
      <w:rFonts w:ascii="Arial" w:eastAsia="Calibri" w:hAnsi="Arial"/>
      <w:sz w:val="24"/>
      <w:lang w:eastAsia="eu-ES"/>
    </w:rPr>
  </w:style>
  <w:style w:type="paragraph" w:customStyle="1" w:styleId="Estndar">
    <w:name w:val="Estándar"/>
    <w:uiPriority w:val="99"/>
    <w:rsid w:val="00157A38"/>
    <w:pPr>
      <w:snapToGrid w:val="0"/>
    </w:pPr>
    <w:rPr>
      <w:rFonts w:ascii="CG Omega" w:hAnsi="CG Omega"/>
      <w:color w:val="000000"/>
      <w:sz w:val="22"/>
    </w:rPr>
  </w:style>
  <w:style w:type="paragraph" w:customStyle="1" w:styleId="tabla10">
    <w:name w:val="tabla10"/>
    <w:rsid w:val="00157A38"/>
    <w:pPr>
      <w:tabs>
        <w:tab w:val="left" w:pos="567"/>
        <w:tab w:val="left" w:pos="1134"/>
      </w:tabs>
    </w:pPr>
    <w:rPr>
      <w:rFonts w:ascii="CG Times" w:hAnsi="CG Times"/>
      <w:snapToGrid w:val="0"/>
      <w:color w:val="000000"/>
    </w:rPr>
  </w:style>
  <w:style w:type="paragraph" w:customStyle="1" w:styleId="Tabla-10">
    <w:name w:val="Tabla-10"/>
    <w:basedOn w:val="Normal"/>
    <w:rsid w:val="00157A38"/>
    <w:pPr>
      <w:tabs>
        <w:tab w:val="decimal" w:pos="992"/>
      </w:tabs>
      <w:spacing w:before="84" w:after="20"/>
      <w:ind w:firstLine="0"/>
      <w:jc w:val="left"/>
    </w:pPr>
    <w:rPr>
      <w:rFonts w:ascii="CG Omega" w:hAnsi="CG Omega"/>
    </w:rPr>
  </w:style>
  <w:style w:type="paragraph" w:customStyle="1" w:styleId="Tabla-10-2">
    <w:name w:val="Tabla-10-2"/>
    <w:basedOn w:val="Normal"/>
    <w:rsid w:val="00157A38"/>
    <w:pPr>
      <w:tabs>
        <w:tab w:val="decimal" w:pos="1021"/>
      </w:tabs>
      <w:spacing w:before="84" w:after="20"/>
      <w:ind w:firstLine="0"/>
      <w:jc w:val="left"/>
    </w:pPr>
    <w:rPr>
      <w:rFonts w:ascii="CG Omega" w:hAnsi="CG Omega"/>
      <w:sz w:val="18"/>
    </w:rPr>
  </w:style>
  <w:style w:type="paragraph" w:customStyle="1" w:styleId="GenBasePiePag">
    <w:name w:val="GenBasePiePag"/>
    <w:rsid w:val="00157A38"/>
    <w:pPr>
      <w:spacing w:line="190" w:lineRule="exact"/>
      <w:jc w:val="center"/>
    </w:pPr>
    <w:rPr>
      <w:rFonts w:ascii="Arial Narrow" w:hAnsi="Arial Narrow"/>
      <w:sz w:val="18"/>
    </w:rPr>
  </w:style>
  <w:style w:type="paragraph" w:customStyle="1" w:styleId="cuatitul">
    <w:name w:val="cuatitul"/>
    <w:basedOn w:val="Normal"/>
    <w:rsid w:val="00157A38"/>
    <w:pPr>
      <w:spacing w:after="60"/>
      <w:ind w:firstLine="0"/>
      <w:jc w:val="center"/>
    </w:pPr>
    <w:rPr>
      <w:rFonts w:ascii="GillSans" w:eastAsia="Calibri" w:hAnsi="GillSans"/>
      <w:sz w:val="22"/>
    </w:rPr>
  </w:style>
  <w:style w:type="paragraph" w:customStyle="1" w:styleId="TablaCC">
    <w:name w:val="TablaCC"/>
    <w:basedOn w:val="Normal"/>
    <w:rsid w:val="00157A38"/>
    <w:pPr>
      <w:spacing w:before="200" w:after="0"/>
      <w:ind w:firstLine="0"/>
      <w:jc w:val="left"/>
    </w:pPr>
    <w:rPr>
      <w:rFonts w:ascii="Arial" w:eastAsia="Calibri" w:hAnsi="Arial"/>
      <w:b/>
      <w:sz w:val="24"/>
      <w:szCs w:val="24"/>
    </w:rPr>
  </w:style>
  <w:style w:type="paragraph" w:customStyle="1" w:styleId="xl25">
    <w:name w:val="xl25"/>
    <w:basedOn w:val="Normal"/>
    <w:rsid w:val="00157A38"/>
    <w:pPr>
      <w:pBdr>
        <w:left w:val="double" w:sz="6" w:space="0" w:color="auto"/>
      </w:pBdr>
      <w:spacing w:before="100" w:beforeAutospacing="1" w:after="100" w:afterAutospacing="1"/>
      <w:ind w:firstLine="0"/>
      <w:jc w:val="left"/>
      <w:textAlignment w:val="top"/>
    </w:pPr>
    <w:rPr>
      <w:rFonts w:eastAsia="Arial Unicode MS"/>
      <w:sz w:val="24"/>
      <w:szCs w:val="24"/>
    </w:rPr>
  </w:style>
  <w:style w:type="paragraph" w:styleId="NormalWeb">
    <w:name w:val="Normal (Web)"/>
    <w:basedOn w:val="Normal"/>
    <w:uiPriority w:val="99"/>
    <w:rsid w:val="00157A38"/>
    <w:pPr>
      <w:spacing w:before="100" w:beforeAutospacing="1" w:after="100" w:afterAutospacing="1"/>
      <w:ind w:firstLine="0"/>
      <w:jc w:val="left"/>
    </w:pPr>
    <w:rPr>
      <w:rFonts w:eastAsia="Calibri"/>
      <w:sz w:val="24"/>
      <w:szCs w:val="24"/>
    </w:rPr>
  </w:style>
  <w:style w:type="character" w:customStyle="1" w:styleId="AyuntamientoCar">
    <w:name w:val="Ayuntamiento Car"/>
    <w:link w:val="Ayuntamiento"/>
    <w:locked/>
    <w:rsid w:val="00157A38"/>
    <w:rPr>
      <w:rFonts w:ascii="Arial" w:hAnsi="Arial"/>
      <w:sz w:val="24"/>
      <w:lang w:val="eu-ES" w:eastAsia="eu-ES"/>
    </w:rPr>
  </w:style>
  <w:style w:type="paragraph" w:customStyle="1" w:styleId="Ayuntamiento">
    <w:name w:val="Ayuntamiento"/>
    <w:basedOn w:val="Normal"/>
    <w:link w:val="AyuntamientoCar"/>
    <w:rsid w:val="00157A38"/>
    <w:pPr>
      <w:spacing w:after="0"/>
      <w:ind w:firstLine="0"/>
    </w:pPr>
    <w:rPr>
      <w:rFonts w:ascii="Arial" w:hAnsi="Arial"/>
      <w:sz w:val="24"/>
    </w:rPr>
  </w:style>
  <w:style w:type="character" w:customStyle="1" w:styleId="JavierCar">
    <w:name w:val="Javier Car"/>
    <w:link w:val="Javier"/>
    <w:locked/>
    <w:rsid w:val="00157A38"/>
    <w:rPr>
      <w:rFonts w:ascii="Arial" w:hAnsi="Arial"/>
      <w:sz w:val="24"/>
      <w:lang w:val="eu-ES" w:eastAsia="eu-ES"/>
    </w:rPr>
  </w:style>
  <w:style w:type="paragraph" w:customStyle="1" w:styleId="Javier">
    <w:name w:val="Javier"/>
    <w:basedOn w:val="Normal"/>
    <w:link w:val="JavierCar"/>
    <w:rsid w:val="00157A38"/>
    <w:pPr>
      <w:spacing w:after="0"/>
      <w:ind w:firstLine="0"/>
    </w:pPr>
    <w:rPr>
      <w:rFonts w:ascii="Arial" w:hAnsi="Arial"/>
      <w:sz w:val="24"/>
    </w:rPr>
  </w:style>
  <w:style w:type="paragraph" w:customStyle="1" w:styleId="foral-f-parrafo-c">
    <w:name w:val="foral-f-parrafo-c"/>
    <w:basedOn w:val="Normal"/>
    <w:uiPriority w:val="99"/>
    <w:rsid w:val="00157A38"/>
    <w:pPr>
      <w:spacing w:after="240"/>
      <w:ind w:firstLine="0"/>
      <w:jc w:val="left"/>
    </w:pPr>
    <w:rPr>
      <w:rFonts w:eastAsia="Calibri"/>
      <w:sz w:val="24"/>
      <w:szCs w:val="24"/>
    </w:rPr>
  </w:style>
  <w:style w:type="paragraph" w:styleId="Textoindependiente2">
    <w:name w:val="Body Text 2"/>
    <w:basedOn w:val="Normal"/>
    <w:link w:val="Textoindependiente2Car"/>
    <w:uiPriority w:val="99"/>
    <w:rsid w:val="00157A38"/>
    <w:pPr>
      <w:spacing w:after="120" w:line="480" w:lineRule="auto"/>
    </w:pPr>
    <w:rPr>
      <w:rFonts w:eastAsia="Calibri"/>
    </w:rPr>
  </w:style>
  <w:style w:type="character" w:customStyle="1" w:styleId="Textoindependiente2Car">
    <w:name w:val="Texto independiente 2 Car"/>
    <w:basedOn w:val="Fuentedeprrafopredeter"/>
    <w:link w:val="Textoindependiente2"/>
    <w:uiPriority w:val="99"/>
    <w:rsid w:val="00157A38"/>
    <w:rPr>
      <w:rFonts w:eastAsia="Calibri"/>
      <w:lang w:eastAsia="eu-ES"/>
    </w:rPr>
  </w:style>
  <w:style w:type="paragraph" w:styleId="Textoindependiente3">
    <w:name w:val="Body Text 3"/>
    <w:basedOn w:val="Normal"/>
    <w:link w:val="Textoindependiente3Car"/>
    <w:uiPriority w:val="99"/>
    <w:rsid w:val="00157A38"/>
    <w:pPr>
      <w:spacing w:after="0"/>
      <w:ind w:firstLine="0"/>
      <w:jc w:val="center"/>
    </w:pPr>
    <w:rPr>
      <w:rFonts w:ascii="ITCCentury Book" w:hAnsi="ITCCentury Book"/>
      <w:b/>
      <w:sz w:val="96"/>
    </w:rPr>
  </w:style>
  <w:style w:type="character" w:customStyle="1" w:styleId="Textoindependiente3Car">
    <w:name w:val="Texto independiente 3 Car"/>
    <w:basedOn w:val="Fuentedeprrafopredeter"/>
    <w:link w:val="Textoindependiente3"/>
    <w:uiPriority w:val="99"/>
    <w:rsid w:val="00157A38"/>
    <w:rPr>
      <w:rFonts w:ascii="ITCCentury Book" w:hAnsi="ITCCentury Book"/>
      <w:b/>
      <w:sz w:val="96"/>
      <w:lang w:val="eu-ES" w:eastAsia="eu-ES"/>
    </w:rPr>
  </w:style>
  <w:style w:type="paragraph" w:customStyle="1" w:styleId="c22">
    <w:name w:val="c22"/>
    <w:basedOn w:val="Normal"/>
    <w:rsid w:val="00157A38"/>
    <w:pPr>
      <w:spacing w:before="100" w:beforeAutospacing="1" w:after="100" w:afterAutospacing="1"/>
      <w:ind w:firstLine="0"/>
      <w:jc w:val="left"/>
    </w:pPr>
    <w:rPr>
      <w:sz w:val="24"/>
      <w:szCs w:val="24"/>
    </w:rPr>
  </w:style>
  <w:style w:type="paragraph" w:customStyle="1" w:styleId="np">
    <w:name w:val="np"/>
    <w:basedOn w:val="Normal"/>
    <w:rsid w:val="00157A38"/>
    <w:pPr>
      <w:spacing w:before="100" w:beforeAutospacing="1" w:after="100" w:afterAutospacing="1"/>
      <w:ind w:firstLine="0"/>
      <w:jc w:val="left"/>
    </w:pPr>
    <w:rPr>
      <w:sz w:val="24"/>
      <w:szCs w:val="24"/>
    </w:rPr>
  </w:style>
  <w:style w:type="paragraph" w:customStyle="1" w:styleId="Default">
    <w:name w:val="Default"/>
    <w:rsid w:val="00157A38"/>
    <w:pPr>
      <w:autoSpaceDE w:val="0"/>
      <w:autoSpaceDN w:val="0"/>
      <w:adjustRightInd w:val="0"/>
    </w:pPr>
    <w:rPr>
      <w:rFonts w:ascii="TimesNewRoman" w:hAnsi="TimesNewRoman" w:cs="TimesNewRoman"/>
    </w:rPr>
  </w:style>
  <w:style w:type="paragraph" w:customStyle="1" w:styleId="Subepgrafe">
    <w:name w:val="Subepígrafe"/>
    <w:basedOn w:val="Normal"/>
    <w:next w:val="Normal"/>
    <w:rsid w:val="00157A38"/>
    <w:pPr>
      <w:overflowPunct w:val="0"/>
      <w:adjustRightInd w:val="0"/>
      <w:spacing w:before="240" w:after="0"/>
      <w:ind w:firstLine="0"/>
    </w:pPr>
    <w:rPr>
      <w:sz w:val="22"/>
    </w:rPr>
  </w:style>
  <w:style w:type="paragraph" w:customStyle="1" w:styleId="xa1">
    <w:name w:val="xa1"/>
    <w:basedOn w:val="Normal"/>
    <w:uiPriority w:val="99"/>
    <w:rsid w:val="00157A38"/>
    <w:pPr>
      <w:spacing w:after="240"/>
      <w:ind w:left="300" w:right="75" w:firstLine="0"/>
    </w:pPr>
    <w:rPr>
      <w:sz w:val="24"/>
      <w:szCs w:val="24"/>
    </w:rPr>
  </w:style>
  <w:style w:type="paragraph" w:customStyle="1" w:styleId="xl2">
    <w:name w:val="xl2"/>
    <w:basedOn w:val="Normal"/>
    <w:uiPriority w:val="99"/>
    <w:rsid w:val="00157A38"/>
    <w:pPr>
      <w:spacing w:after="240"/>
      <w:ind w:left="525" w:right="75" w:hanging="225"/>
    </w:pPr>
    <w:rPr>
      <w:sz w:val="24"/>
      <w:szCs w:val="24"/>
    </w:rPr>
  </w:style>
  <w:style w:type="paragraph" w:customStyle="1" w:styleId="tablas-cabecera6-negrita-c1">
    <w:name w:val="tablas-cabecera6-negrita-c1"/>
    <w:basedOn w:val="Normal"/>
    <w:rsid w:val="00157A38"/>
    <w:pPr>
      <w:spacing w:after="240" w:line="264" w:lineRule="atLeast"/>
      <w:ind w:firstLine="0"/>
      <w:jc w:val="left"/>
    </w:pPr>
    <w:rPr>
      <w:b/>
      <w:bCs/>
      <w:sz w:val="24"/>
      <w:szCs w:val="24"/>
    </w:rPr>
  </w:style>
  <w:style w:type="paragraph" w:customStyle="1" w:styleId="tablas-c7-izquierda-c1">
    <w:name w:val="tablas-c7-izquierda-c1"/>
    <w:basedOn w:val="Normal"/>
    <w:rsid w:val="00157A38"/>
    <w:pPr>
      <w:spacing w:after="240" w:line="264" w:lineRule="atLeast"/>
      <w:ind w:firstLine="0"/>
      <w:jc w:val="left"/>
    </w:pPr>
    <w:rPr>
      <w:sz w:val="24"/>
      <w:szCs w:val="24"/>
    </w:rPr>
  </w:style>
  <w:style w:type="paragraph" w:customStyle="1" w:styleId="tablas-c7-centro-c1">
    <w:name w:val="tablas-c7-centro-c1"/>
    <w:basedOn w:val="Normal"/>
    <w:rsid w:val="00157A38"/>
    <w:pPr>
      <w:spacing w:after="240" w:line="264" w:lineRule="atLeast"/>
      <w:ind w:firstLine="0"/>
      <w:jc w:val="center"/>
    </w:pPr>
    <w:rPr>
      <w:sz w:val="24"/>
      <w:szCs w:val="24"/>
    </w:rPr>
  </w:style>
  <w:style w:type="character" w:customStyle="1" w:styleId="escala-horizontal-85">
    <w:name w:val="escala-horizontal-85"/>
    <w:rsid w:val="00157A38"/>
  </w:style>
  <w:style w:type="paragraph" w:customStyle="1" w:styleId="foral-f-parrafo-3lineas-t5-c">
    <w:name w:val="foral-f-parrafo-3lineas-t5-c"/>
    <w:basedOn w:val="Normal"/>
    <w:uiPriority w:val="99"/>
    <w:rsid w:val="00157A38"/>
    <w:pPr>
      <w:spacing w:after="240"/>
      <w:ind w:firstLine="0"/>
      <w:jc w:val="left"/>
    </w:pPr>
    <w:rPr>
      <w:sz w:val="24"/>
      <w:szCs w:val="24"/>
    </w:rPr>
  </w:style>
  <w:style w:type="paragraph" w:customStyle="1" w:styleId="foral-f-parrafo-c1">
    <w:name w:val="foral-f-parrafo-c1"/>
    <w:basedOn w:val="Normal"/>
    <w:uiPriority w:val="99"/>
    <w:rsid w:val="00157A38"/>
    <w:pPr>
      <w:spacing w:after="240" w:line="264" w:lineRule="atLeast"/>
      <w:ind w:firstLine="0"/>
      <w:jc w:val="left"/>
    </w:pPr>
    <w:rPr>
      <w:sz w:val="24"/>
      <w:szCs w:val="24"/>
    </w:rPr>
  </w:style>
  <w:style w:type="character" w:styleId="Hipervnculovisitado">
    <w:name w:val="FollowedHyperlink"/>
    <w:uiPriority w:val="99"/>
    <w:unhideWhenUsed/>
    <w:rsid w:val="00157A38"/>
    <w:rPr>
      <w:color w:val="800080"/>
      <w:u w:val="single"/>
    </w:rPr>
  </w:style>
  <w:style w:type="paragraph" w:styleId="Sangradetextonormal">
    <w:name w:val="Body Text Indent"/>
    <w:basedOn w:val="Normal"/>
    <w:link w:val="SangradetextonormalCar"/>
    <w:uiPriority w:val="99"/>
    <w:unhideWhenUsed/>
    <w:rsid w:val="00157A38"/>
    <w:pPr>
      <w:spacing w:after="0" w:line="309" w:lineRule="auto"/>
      <w:ind w:firstLine="708"/>
    </w:pPr>
    <w:rPr>
      <w:rFonts w:ascii="Arial" w:hAnsi="Arial"/>
      <w:sz w:val="22"/>
    </w:rPr>
  </w:style>
  <w:style w:type="character" w:customStyle="1" w:styleId="SangradetextonormalCar">
    <w:name w:val="Sangría de texto normal Car"/>
    <w:basedOn w:val="Fuentedeprrafopredeter"/>
    <w:link w:val="Sangradetextonormal"/>
    <w:uiPriority w:val="99"/>
    <w:rsid w:val="00157A38"/>
    <w:rPr>
      <w:rFonts w:ascii="Arial" w:hAnsi="Arial"/>
      <w:sz w:val="22"/>
      <w:lang w:eastAsia="eu-ES"/>
    </w:rPr>
  </w:style>
  <w:style w:type="paragraph" w:styleId="Sangra2detindependiente">
    <w:name w:val="Body Text Indent 2"/>
    <w:basedOn w:val="Normal"/>
    <w:link w:val="Sangra2detindependienteCar"/>
    <w:uiPriority w:val="99"/>
    <w:unhideWhenUsed/>
    <w:rsid w:val="00157A38"/>
    <w:pPr>
      <w:spacing w:after="0" w:line="309" w:lineRule="auto"/>
      <w:ind w:left="426" w:firstLine="0"/>
    </w:pPr>
    <w:rPr>
      <w:rFonts w:ascii="Arial" w:hAnsi="Arial"/>
    </w:rPr>
  </w:style>
  <w:style w:type="character" w:customStyle="1" w:styleId="Sangra2detindependienteCar">
    <w:name w:val="Sangría 2 de t. independiente Car"/>
    <w:basedOn w:val="Fuentedeprrafopredeter"/>
    <w:link w:val="Sangra2detindependiente"/>
    <w:uiPriority w:val="99"/>
    <w:rsid w:val="00157A38"/>
    <w:rPr>
      <w:rFonts w:ascii="Arial" w:hAnsi="Arial"/>
      <w:lang w:eastAsia="eu-ES"/>
    </w:rPr>
  </w:style>
  <w:style w:type="paragraph" w:styleId="Sangra3detindependiente">
    <w:name w:val="Body Text Indent 3"/>
    <w:basedOn w:val="Normal"/>
    <w:link w:val="Sangra3detindependienteCar"/>
    <w:uiPriority w:val="99"/>
    <w:unhideWhenUsed/>
    <w:rsid w:val="00157A38"/>
    <w:pPr>
      <w:spacing w:after="0" w:line="309" w:lineRule="auto"/>
      <w:ind w:left="426" w:firstLine="0"/>
    </w:pPr>
    <w:rPr>
      <w:rFonts w:ascii="Arial" w:hAnsi="Arial"/>
      <w:sz w:val="22"/>
    </w:rPr>
  </w:style>
  <w:style w:type="character" w:customStyle="1" w:styleId="Sangra3detindependienteCar">
    <w:name w:val="Sangría 3 de t. independiente Car"/>
    <w:basedOn w:val="Fuentedeprrafopredeter"/>
    <w:link w:val="Sangra3detindependiente"/>
    <w:uiPriority w:val="99"/>
    <w:rsid w:val="00157A38"/>
    <w:rPr>
      <w:rFonts w:ascii="Arial" w:hAnsi="Arial"/>
      <w:sz w:val="22"/>
      <w:lang w:eastAsia="eu-ES"/>
    </w:rPr>
  </w:style>
  <w:style w:type="paragraph" w:styleId="Mapadeldocumento">
    <w:name w:val="Document Map"/>
    <w:basedOn w:val="Normal"/>
    <w:link w:val="MapadeldocumentoCar"/>
    <w:uiPriority w:val="99"/>
    <w:unhideWhenUsed/>
    <w:rsid w:val="00157A38"/>
    <w:pPr>
      <w:shd w:val="clear" w:color="auto" w:fill="000080"/>
      <w:spacing w:after="0"/>
      <w:ind w:firstLine="0"/>
      <w:jc w:val="left"/>
    </w:pPr>
    <w:rPr>
      <w:rFonts w:ascii="Tahoma" w:hAnsi="Tahoma"/>
    </w:rPr>
  </w:style>
  <w:style w:type="character" w:customStyle="1" w:styleId="MapadeldocumentoCar">
    <w:name w:val="Mapa del documento Car"/>
    <w:basedOn w:val="Fuentedeprrafopredeter"/>
    <w:link w:val="Mapadeldocumento"/>
    <w:uiPriority w:val="99"/>
    <w:rsid w:val="00157A38"/>
    <w:rPr>
      <w:rFonts w:ascii="Tahoma" w:hAnsi="Tahoma"/>
      <w:shd w:val="clear" w:color="auto" w:fill="000080"/>
      <w:lang w:eastAsia="eu-ES"/>
    </w:rPr>
  </w:style>
  <w:style w:type="paragraph" w:customStyle="1" w:styleId="ML">
    <w:name w:val="M/L"/>
    <w:basedOn w:val="Normal"/>
    <w:uiPriority w:val="99"/>
    <w:rsid w:val="00157A38"/>
    <w:pPr>
      <w:spacing w:after="0" w:line="309" w:lineRule="auto"/>
      <w:ind w:left="-851" w:firstLine="0"/>
    </w:pPr>
    <w:rPr>
      <w:rFonts w:ascii="Arial" w:hAnsi="Arial"/>
      <w:b/>
      <w:caps/>
      <w:sz w:val="28"/>
    </w:rPr>
  </w:style>
  <w:style w:type="paragraph" w:customStyle="1" w:styleId="c20">
    <w:name w:val="c20"/>
    <w:basedOn w:val="Normal"/>
    <w:uiPriority w:val="99"/>
    <w:rsid w:val="00157A38"/>
    <w:pPr>
      <w:spacing w:before="100" w:beforeAutospacing="1" w:after="100" w:afterAutospacing="1"/>
      <w:ind w:firstLine="0"/>
      <w:jc w:val="left"/>
    </w:pPr>
    <w:rPr>
      <w:sz w:val="24"/>
      <w:szCs w:val="24"/>
    </w:rPr>
  </w:style>
  <w:style w:type="paragraph" w:customStyle="1" w:styleId="AVIEJO">
    <w:name w:val="A.VIEJO"/>
    <w:basedOn w:val="Normal"/>
    <w:uiPriority w:val="99"/>
    <w:rsid w:val="00157A38"/>
    <w:pPr>
      <w:widowControl w:val="0"/>
      <w:overflowPunct w:val="0"/>
      <w:autoSpaceDE w:val="0"/>
      <w:autoSpaceDN w:val="0"/>
      <w:adjustRightInd w:val="0"/>
      <w:spacing w:after="0"/>
      <w:ind w:left="709" w:firstLine="0"/>
    </w:pPr>
    <w:rPr>
      <w:rFonts w:ascii="Arial" w:hAnsi="Arial"/>
      <w:i/>
      <w:noProof/>
      <w:color w:val="008080"/>
      <w:sz w:val="17"/>
    </w:rPr>
  </w:style>
  <w:style w:type="paragraph" w:customStyle="1" w:styleId="ANUEVO">
    <w:name w:val="A.NUEVO"/>
    <w:basedOn w:val="Normal"/>
    <w:uiPriority w:val="99"/>
    <w:rsid w:val="00157A38"/>
    <w:pPr>
      <w:widowControl w:val="0"/>
      <w:overflowPunct w:val="0"/>
      <w:autoSpaceDE w:val="0"/>
      <w:autoSpaceDN w:val="0"/>
      <w:adjustRightInd w:val="0"/>
      <w:spacing w:after="0"/>
      <w:ind w:firstLine="0"/>
    </w:pPr>
    <w:rPr>
      <w:rFonts w:ascii="Arial" w:hAnsi="Arial"/>
      <w:i/>
      <w:noProof/>
      <w:color w:val="0000FF"/>
      <w:sz w:val="17"/>
    </w:rPr>
  </w:style>
  <w:style w:type="paragraph" w:customStyle="1" w:styleId="xl1">
    <w:name w:val="xl1"/>
    <w:basedOn w:val="Normal"/>
    <w:uiPriority w:val="99"/>
    <w:rsid w:val="00157A38"/>
    <w:pPr>
      <w:spacing w:after="240"/>
      <w:ind w:left="300" w:right="75" w:hanging="225"/>
    </w:pPr>
    <w:rPr>
      <w:sz w:val="24"/>
      <w:szCs w:val="24"/>
    </w:rPr>
  </w:style>
  <w:style w:type="paragraph" w:customStyle="1" w:styleId="Ttulo41">
    <w:name w:val="Título 41"/>
    <w:basedOn w:val="Normal"/>
    <w:uiPriority w:val="99"/>
    <w:rsid w:val="00157A38"/>
    <w:pPr>
      <w:widowControl w:val="0"/>
      <w:autoSpaceDE w:val="0"/>
      <w:autoSpaceDN w:val="0"/>
      <w:adjustRightInd w:val="0"/>
      <w:spacing w:after="0"/>
      <w:ind w:left="1423" w:firstLine="274"/>
      <w:jc w:val="left"/>
      <w:outlineLvl w:val="3"/>
    </w:pPr>
    <w:rPr>
      <w:i/>
      <w:iCs/>
      <w:sz w:val="26"/>
      <w:szCs w:val="26"/>
    </w:rPr>
  </w:style>
  <w:style w:type="paragraph" w:customStyle="1" w:styleId="Ttulo11">
    <w:name w:val="Título 11"/>
    <w:basedOn w:val="Normal"/>
    <w:uiPriority w:val="99"/>
    <w:rsid w:val="00157A38"/>
    <w:pPr>
      <w:widowControl w:val="0"/>
      <w:autoSpaceDE w:val="0"/>
      <w:autoSpaceDN w:val="0"/>
      <w:adjustRightInd w:val="0"/>
      <w:spacing w:after="0"/>
      <w:ind w:firstLine="0"/>
      <w:jc w:val="left"/>
      <w:outlineLvl w:val="0"/>
    </w:pPr>
    <w:rPr>
      <w:sz w:val="55"/>
      <w:szCs w:val="55"/>
    </w:rPr>
  </w:style>
  <w:style w:type="paragraph" w:customStyle="1" w:styleId="Ttulo21">
    <w:name w:val="Título 21"/>
    <w:basedOn w:val="Normal"/>
    <w:uiPriority w:val="99"/>
    <w:rsid w:val="00157A38"/>
    <w:pPr>
      <w:widowControl w:val="0"/>
      <w:autoSpaceDE w:val="0"/>
      <w:autoSpaceDN w:val="0"/>
      <w:adjustRightInd w:val="0"/>
      <w:spacing w:after="0"/>
      <w:ind w:left="419" w:firstLine="0"/>
      <w:jc w:val="left"/>
      <w:outlineLvl w:val="1"/>
    </w:pPr>
    <w:rPr>
      <w:rFonts w:ascii="Arial" w:hAnsi="Arial" w:cs="Arial"/>
      <w:sz w:val="52"/>
      <w:szCs w:val="52"/>
    </w:rPr>
  </w:style>
  <w:style w:type="paragraph" w:customStyle="1" w:styleId="Ttulo31">
    <w:name w:val="Título 31"/>
    <w:basedOn w:val="Normal"/>
    <w:uiPriority w:val="99"/>
    <w:rsid w:val="00157A38"/>
    <w:pPr>
      <w:widowControl w:val="0"/>
      <w:autoSpaceDE w:val="0"/>
      <w:autoSpaceDN w:val="0"/>
      <w:adjustRightInd w:val="0"/>
      <w:spacing w:after="0"/>
      <w:ind w:left="157" w:firstLine="0"/>
      <w:jc w:val="left"/>
      <w:outlineLvl w:val="2"/>
    </w:pPr>
    <w:rPr>
      <w:rFonts w:ascii="Arial" w:hAnsi="Arial" w:cs="Arial"/>
      <w:i/>
      <w:iCs/>
      <w:sz w:val="50"/>
      <w:szCs w:val="50"/>
    </w:rPr>
  </w:style>
  <w:style w:type="paragraph" w:customStyle="1" w:styleId="Ttulo51">
    <w:name w:val="Título 51"/>
    <w:basedOn w:val="Normal"/>
    <w:uiPriority w:val="99"/>
    <w:rsid w:val="00157A38"/>
    <w:pPr>
      <w:widowControl w:val="0"/>
      <w:autoSpaceDE w:val="0"/>
      <w:autoSpaceDN w:val="0"/>
      <w:adjustRightInd w:val="0"/>
      <w:spacing w:after="0"/>
      <w:ind w:left="1968" w:hanging="182"/>
      <w:jc w:val="left"/>
      <w:outlineLvl w:val="4"/>
    </w:pPr>
    <w:rPr>
      <w:b/>
      <w:bCs/>
      <w:sz w:val="25"/>
      <w:szCs w:val="25"/>
    </w:rPr>
  </w:style>
  <w:style w:type="paragraph" w:customStyle="1" w:styleId="Prrafodelista1">
    <w:name w:val="Párrafo de lista1"/>
    <w:basedOn w:val="Normal"/>
    <w:uiPriority w:val="99"/>
    <w:rsid w:val="00157A38"/>
    <w:pPr>
      <w:widowControl w:val="0"/>
      <w:autoSpaceDE w:val="0"/>
      <w:autoSpaceDN w:val="0"/>
      <w:adjustRightInd w:val="0"/>
      <w:spacing w:after="0"/>
      <w:ind w:firstLine="0"/>
      <w:jc w:val="left"/>
    </w:pPr>
    <w:rPr>
      <w:sz w:val="24"/>
      <w:szCs w:val="24"/>
    </w:rPr>
  </w:style>
  <w:style w:type="paragraph" w:customStyle="1" w:styleId="TableParagraph">
    <w:name w:val="Table Paragraph"/>
    <w:basedOn w:val="Normal"/>
    <w:uiPriority w:val="1"/>
    <w:qFormat/>
    <w:rsid w:val="00157A38"/>
    <w:pPr>
      <w:widowControl w:val="0"/>
      <w:autoSpaceDE w:val="0"/>
      <w:autoSpaceDN w:val="0"/>
      <w:adjustRightInd w:val="0"/>
      <w:spacing w:after="0"/>
      <w:ind w:firstLine="0"/>
      <w:jc w:val="left"/>
    </w:pPr>
    <w:rPr>
      <w:sz w:val="24"/>
      <w:szCs w:val="24"/>
    </w:rPr>
  </w:style>
  <w:style w:type="paragraph" w:customStyle="1" w:styleId="foral-f-titulo3-t6-c">
    <w:name w:val="foral-f-titulo3-t6-c"/>
    <w:basedOn w:val="Normal"/>
    <w:uiPriority w:val="99"/>
    <w:rsid w:val="00157A38"/>
    <w:pPr>
      <w:spacing w:after="168"/>
      <w:ind w:firstLine="0"/>
      <w:jc w:val="left"/>
    </w:pPr>
    <w:rPr>
      <w:b/>
      <w:bCs/>
      <w:i/>
      <w:iCs/>
      <w:caps/>
      <w:sz w:val="24"/>
      <w:szCs w:val="24"/>
    </w:rPr>
  </w:style>
  <w:style w:type="paragraph" w:customStyle="1" w:styleId="foral-f-seccion-c">
    <w:name w:val="foral-f-seccion-c"/>
    <w:basedOn w:val="Normal"/>
    <w:uiPriority w:val="99"/>
    <w:rsid w:val="00157A38"/>
    <w:pPr>
      <w:spacing w:after="240"/>
      <w:ind w:firstLine="0"/>
      <w:jc w:val="left"/>
    </w:pPr>
    <w:rPr>
      <w:caps/>
      <w:sz w:val="24"/>
      <w:szCs w:val="24"/>
    </w:rPr>
  </w:style>
  <w:style w:type="paragraph" w:customStyle="1" w:styleId="foral-f-seccion-bis-c">
    <w:name w:val="foral-f-seccion-bis-c"/>
    <w:basedOn w:val="Normal"/>
    <w:uiPriority w:val="99"/>
    <w:rsid w:val="00157A38"/>
    <w:pPr>
      <w:spacing w:after="240"/>
      <w:ind w:firstLine="0"/>
      <w:jc w:val="left"/>
    </w:pPr>
    <w:rPr>
      <w:caps/>
      <w:sz w:val="24"/>
      <w:szCs w:val="24"/>
    </w:rPr>
  </w:style>
  <w:style w:type="paragraph" w:customStyle="1" w:styleId="foral-f-subseccion-c">
    <w:name w:val="foral-f-subseccion-c"/>
    <w:basedOn w:val="Normal"/>
    <w:uiPriority w:val="99"/>
    <w:rsid w:val="00157A38"/>
    <w:pPr>
      <w:spacing w:after="240"/>
      <w:ind w:firstLine="0"/>
      <w:jc w:val="left"/>
    </w:pPr>
    <w:rPr>
      <w:i/>
      <w:iCs/>
      <w:sz w:val="24"/>
      <w:szCs w:val="24"/>
    </w:rPr>
  </w:style>
  <w:style w:type="character" w:customStyle="1" w:styleId="fechaactualizacion">
    <w:name w:val="fecha_actualizacion"/>
    <w:rsid w:val="00157A38"/>
  </w:style>
  <w:style w:type="character" w:customStyle="1" w:styleId="apple-converted-space">
    <w:name w:val="apple-converted-space"/>
    <w:rsid w:val="00157A38"/>
  </w:style>
  <w:style w:type="paragraph" w:customStyle="1" w:styleId="tipo1">
    <w:name w:val="tipo1"/>
    <w:basedOn w:val="Normal"/>
    <w:rsid w:val="00157A38"/>
    <w:pPr>
      <w:spacing w:before="48" w:after="0" w:line="336" w:lineRule="atLeast"/>
      <w:ind w:firstLine="0"/>
      <w:jc w:val="left"/>
    </w:pPr>
    <w:rPr>
      <w:rFonts w:ascii="Arial" w:hAnsi="Arial" w:cs="Arial"/>
      <w:color w:val="999999"/>
      <w:sz w:val="29"/>
      <w:szCs w:val="29"/>
    </w:rPr>
  </w:style>
  <w:style w:type="paragraph" w:styleId="z-Principiodelformulario">
    <w:name w:val="HTML Top of Form"/>
    <w:basedOn w:val="Normal"/>
    <w:next w:val="Normal"/>
    <w:link w:val="z-PrincipiodelformularioCar"/>
    <w:hidden/>
    <w:uiPriority w:val="99"/>
    <w:unhideWhenUsed/>
    <w:rsid w:val="00157A38"/>
    <w:pPr>
      <w:pBdr>
        <w:bottom w:val="single" w:sz="6" w:space="1" w:color="auto"/>
      </w:pBdr>
      <w:spacing w:after="0"/>
      <w:ind w:firstLine="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157A38"/>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157A38"/>
    <w:pPr>
      <w:pBdr>
        <w:top w:val="single" w:sz="6" w:space="1" w:color="auto"/>
      </w:pBdr>
      <w:spacing w:after="0"/>
      <w:ind w:firstLine="0"/>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157A38"/>
    <w:rPr>
      <w:rFonts w:ascii="Arial" w:hAnsi="Arial" w:cs="Arial"/>
      <w:vanish/>
      <w:sz w:val="16"/>
      <w:szCs w:val="16"/>
    </w:rPr>
  </w:style>
  <w:style w:type="character" w:customStyle="1" w:styleId="doclistelement-title">
    <w:name w:val="doclistelement-title"/>
    <w:rsid w:val="00157A38"/>
  </w:style>
  <w:style w:type="paragraph" w:customStyle="1" w:styleId="pau1">
    <w:name w:val="pau1"/>
    <w:basedOn w:val="Normal"/>
    <w:rsid w:val="00157A38"/>
    <w:pPr>
      <w:spacing w:before="100" w:beforeAutospacing="1" w:after="100" w:afterAutospacing="1" w:line="480" w:lineRule="atLeast"/>
      <w:ind w:right="150" w:firstLine="0"/>
      <w:jc w:val="left"/>
    </w:pPr>
    <w:rPr>
      <w:b/>
      <w:bCs/>
      <w:color w:val="000000"/>
      <w:sz w:val="22"/>
      <w:szCs w:val="22"/>
    </w:rPr>
  </w:style>
  <w:style w:type="paragraph" w:customStyle="1" w:styleId="pex1">
    <w:name w:val="pex1"/>
    <w:basedOn w:val="Normal"/>
    <w:rsid w:val="00157A38"/>
    <w:pPr>
      <w:spacing w:before="100" w:beforeAutospacing="1" w:after="100" w:afterAutospacing="1"/>
      <w:ind w:firstLine="0"/>
      <w:jc w:val="left"/>
    </w:pPr>
    <w:rPr>
      <w:color w:val="000000"/>
      <w:sz w:val="24"/>
      <w:szCs w:val="24"/>
    </w:rPr>
  </w:style>
  <w:style w:type="paragraph" w:customStyle="1" w:styleId="ctit1">
    <w:name w:val="ctit1"/>
    <w:basedOn w:val="Normal"/>
    <w:rsid w:val="00157A38"/>
    <w:pPr>
      <w:spacing w:before="120" w:after="120"/>
      <w:ind w:firstLine="0"/>
      <w:jc w:val="center"/>
    </w:pPr>
    <w:rPr>
      <w:b/>
      <w:bCs/>
      <w:sz w:val="24"/>
      <w:szCs w:val="24"/>
    </w:rPr>
  </w:style>
  <w:style w:type="character" w:customStyle="1" w:styleId="highlight">
    <w:name w:val="highlight"/>
    <w:rsid w:val="00157A38"/>
  </w:style>
  <w:style w:type="character" w:customStyle="1" w:styleId="atitulo3Car">
    <w:name w:val="atitulo3 Car"/>
    <w:link w:val="atitulo3"/>
    <w:rsid w:val="00AD1635"/>
    <w:rPr>
      <w:rFonts w:ascii="Helvetica LT Std" w:hAnsi="Helvetica LT Std"/>
      <w:b/>
      <w:iCs/>
      <w:color w:val="000000"/>
      <w:spacing w:val="10"/>
      <w:kern w:val="28"/>
      <w:sz w:val="19"/>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789543">
      <w:bodyDiv w:val="1"/>
      <w:marLeft w:val="0"/>
      <w:marRight w:val="0"/>
      <w:marTop w:val="0"/>
      <w:marBottom w:val="0"/>
      <w:divBdr>
        <w:top w:val="none" w:sz="0" w:space="0" w:color="auto"/>
        <w:left w:val="none" w:sz="0" w:space="0" w:color="auto"/>
        <w:bottom w:val="none" w:sz="0" w:space="0" w:color="auto"/>
        <w:right w:val="none" w:sz="0" w:space="0" w:color="auto"/>
      </w:divBdr>
    </w:div>
    <w:div w:id="906376879">
      <w:bodyDiv w:val="1"/>
      <w:marLeft w:val="0"/>
      <w:marRight w:val="0"/>
      <w:marTop w:val="0"/>
      <w:marBottom w:val="0"/>
      <w:divBdr>
        <w:top w:val="none" w:sz="0" w:space="0" w:color="auto"/>
        <w:left w:val="none" w:sz="0" w:space="0" w:color="auto"/>
        <w:bottom w:val="none" w:sz="0" w:space="0" w:color="auto"/>
        <w:right w:val="none" w:sz="0" w:space="0" w:color="auto"/>
      </w:divBdr>
    </w:div>
    <w:div w:id="968121568">
      <w:bodyDiv w:val="1"/>
      <w:marLeft w:val="0"/>
      <w:marRight w:val="0"/>
      <w:marTop w:val="0"/>
      <w:marBottom w:val="0"/>
      <w:divBdr>
        <w:top w:val="none" w:sz="0" w:space="0" w:color="auto"/>
        <w:left w:val="none" w:sz="0" w:space="0" w:color="auto"/>
        <w:bottom w:val="none" w:sz="0" w:space="0" w:color="auto"/>
        <w:right w:val="none" w:sz="0" w:space="0" w:color="auto"/>
      </w:divBdr>
    </w:div>
    <w:div w:id="997733515">
      <w:bodyDiv w:val="1"/>
      <w:marLeft w:val="0"/>
      <w:marRight w:val="0"/>
      <w:marTop w:val="0"/>
      <w:marBottom w:val="0"/>
      <w:divBdr>
        <w:top w:val="none" w:sz="0" w:space="0" w:color="auto"/>
        <w:left w:val="none" w:sz="0" w:space="0" w:color="auto"/>
        <w:bottom w:val="none" w:sz="0" w:space="0" w:color="auto"/>
        <w:right w:val="none" w:sz="0" w:space="0" w:color="auto"/>
      </w:divBdr>
    </w:div>
    <w:div w:id="1073818006">
      <w:bodyDiv w:val="1"/>
      <w:marLeft w:val="0"/>
      <w:marRight w:val="0"/>
      <w:marTop w:val="0"/>
      <w:marBottom w:val="0"/>
      <w:divBdr>
        <w:top w:val="none" w:sz="0" w:space="0" w:color="auto"/>
        <w:left w:val="none" w:sz="0" w:space="0" w:color="auto"/>
        <w:bottom w:val="none" w:sz="0" w:space="0" w:color="auto"/>
        <w:right w:val="none" w:sz="0" w:space="0" w:color="auto"/>
      </w:divBdr>
    </w:div>
    <w:div w:id="1170950953">
      <w:bodyDiv w:val="1"/>
      <w:marLeft w:val="0"/>
      <w:marRight w:val="0"/>
      <w:marTop w:val="0"/>
      <w:marBottom w:val="0"/>
      <w:divBdr>
        <w:top w:val="none" w:sz="0" w:space="0" w:color="auto"/>
        <w:left w:val="none" w:sz="0" w:space="0" w:color="auto"/>
        <w:bottom w:val="none" w:sz="0" w:space="0" w:color="auto"/>
        <w:right w:val="none" w:sz="0" w:space="0" w:color="auto"/>
      </w:divBdr>
    </w:div>
    <w:div w:id="1572546781">
      <w:bodyDiv w:val="1"/>
      <w:marLeft w:val="0"/>
      <w:marRight w:val="0"/>
      <w:marTop w:val="0"/>
      <w:marBottom w:val="0"/>
      <w:divBdr>
        <w:top w:val="none" w:sz="0" w:space="0" w:color="auto"/>
        <w:left w:val="none" w:sz="0" w:space="0" w:color="auto"/>
        <w:bottom w:val="none" w:sz="0" w:space="0" w:color="auto"/>
        <w:right w:val="none" w:sz="0" w:space="0" w:color="auto"/>
      </w:divBdr>
    </w:div>
    <w:div w:id="1605846066">
      <w:bodyDiv w:val="1"/>
      <w:marLeft w:val="0"/>
      <w:marRight w:val="0"/>
      <w:marTop w:val="0"/>
      <w:marBottom w:val="0"/>
      <w:divBdr>
        <w:top w:val="none" w:sz="0" w:space="0" w:color="auto"/>
        <w:left w:val="none" w:sz="0" w:space="0" w:color="auto"/>
        <w:bottom w:val="none" w:sz="0" w:space="0" w:color="auto"/>
        <w:right w:val="none" w:sz="0" w:space="0" w:color="auto"/>
      </w:divBdr>
    </w:div>
    <w:div w:id="1909876183">
      <w:bodyDiv w:val="1"/>
      <w:marLeft w:val="0"/>
      <w:marRight w:val="0"/>
      <w:marTop w:val="0"/>
      <w:marBottom w:val="0"/>
      <w:divBdr>
        <w:top w:val="none" w:sz="0" w:space="0" w:color="auto"/>
        <w:left w:val="none" w:sz="0" w:space="0" w:color="auto"/>
        <w:bottom w:val="none" w:sz="0" w:space="0" w:color="auto"/>
        <w:right w:val="none" w:sz="0" w:space="0" w:color="auto"/>
      </w:divBdr>
    </w:div>
    <w:div w:id="1924875971">
      <w:bodyDiv w:val="1"/>
      <w:marLeft w:val="0"/>
      <w:marRight w:val="0"/>
      <w:marTop w:val="0"/>
      <w:marBottom w:val="0"/>
      <w:divBdr>
        <w:top w:val="none" w:sz="0" w:space="0" w:color="auto"/>
        <w:left w:val="none" w:sz="0" w:space="0" w:color="auto"/>
        <w:bottom w:val="none" w:sz="0" w:space="0" w:color="auto"/>
        <w:right w:val="none" w:sz="0" w:space="0" w:color="auto"/>
      </w:divBdr>
    </w:div>
    <w:div w:id="2025132572">
      <w:bodyDiv w:val="1"/>
      <w:marLeft w:val="0"/>
      <w:marRight w:val="0"/>
      <w:marTop w:val="0"/>
      <w:marBottom w:val="0"/>
      <w:divBdr>
        <w:top w:val="none" w:sz="0" w:space="0" w:color="auto"/>
        <w:left w:val="none" w:sz="0" w:space="0" w:color="auto"/>
        <w:bottom w:val="none" w:sz="0" w:space="0" w:color="auto"/>
        <w:right w:val="none" w:sz="0" w:space="0" w:color="auto"/>
      </w:divBdr>
    </w:div>
    <w:div w:id="2071804184">
      <w:bodyDiv w:val="1"/>
      <w:marLeft w:val="0"/>
      <w:marRight w:val="0"/>
      <w:marTop w:val="0"/>
      <w:marBottom w:val="0"/>
      <w:divBdr>
        <w:top w:val="none" w:sz="0" w:space="0" w:color="auto"/>
        <w:left w:val="none" w:sz="0" w:space="0" w:color="auto"/>
        <w:bottom w:val="none" w:sz="0" w:space="0" w:color="auto"/>
        <w:right w:val="none" w:sz="0" w:space="0" w:color="auto"/>
      </w:divBdr>
    </w:div>
    <w:div w:id="2077047511">
      <w:bodyDiv w:val="1"/>
      <w:marLeft w:val="0"/>
      <w:marRight w:val="0"/>
      <w:marTop w:val="0"/>
      <w:marBottom w:val="0"/>
      <w:divBdr>
        <w:top w:val="none" w:sz="0" w:space="0" w:color="auto"/>
        <w:left w:val="none" w:sz="0" w:space="0" w:color="auto"/>
        <w:bottom w:val="none" w:sz="0" w:space="0" w:color="auto"/>
        <w:right w:val="none" w:sz="0" w:space="0" w:color="auto"/>
      </w:divBdr>
    </w:div>
    <w:div w:id="210822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aranguren.es/es/" TargetMode="External"/><Relationship Id="rId26" Type="http://schemas.openxmlformats.org/officeDocument/2006/relationships/hyperlink" Target="http://www.ayuntamiento.es/ciriza" TargetMode="External"/><Relationship Id="rId39" Type="http://schemas.openxmlformats.org/officeDocument/2006/relationships/hyperlink" Target="http://www.noain.es/es" TargetMode="External"/><Relationship Id="rId21" Type="http://schemas.openxmlformats.org/officeDocument/2006/relationships/hyperlink" Target="http://www.basaburua.org/es" TargetMode="External"/><Relationship Id="rId34" Type="http://schemas.openxmlformats.org/officeDocument/2006/relationships/hyperlink" Target="http://www.ibargoiti.es/" TargetMode="External"/><Relationship Id="rId42" Type="http://schemas.openxmlformats.org/officeDocument/2006/relationships/hyperlink" Target="http://www.ayuntamientoolza.com/es/presentacion.php" TargetMode="External"/><Relationship Id="rId47" Type="http://schemas.openxmlformats.org/officeDocument/2006/relationships/hyperlink" Target="http://www.villava.es/es/" TargetMode="External"/><Relationship Id="rId50" Type="http://schemas.openxmlformats.org/officeDocument/2006/relationships/image" Target="media/image4.jpg"/><Relationship Id="rId55" Type="http://schemas.openxmlformats.org/officeDocument/2006/relationships/header" Target="header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nue.es/" TargetMode="External"/><Relationship Id="rId29" Type="http://schemas.openxmlformats.org/officeDocument/2006/relationships/hyperlink" Target="http://www.esteribar.org/" TargetMode="External"/><Relationship Id="rId11" Type="http://schemas.openxmlformats.org/officeDocument/2006/relationships/footer" Target="footer2.xml"/><Relationship Id="rId24" Type="http://schemas.openxmlformats.org/officeDocument/2006/relationships/hyperlink" Target="http://www.berriozar.es/" TargetMode="External"/><Relationship Id="rId32" Type="http://schemas.openxmlformats.org/officeDocument/2006/relationships/hyperlink" Target="http://www.cendeadegalar.es/es/" TargetMode="External"/><Relationship Id="rId37" Type="http://schemas.openxmlformats.org/officeDocument/2006/relationships/hyperlink" Target="http://www.juslapena.es/index.php/es/" TargetMode="External"/><Relationship Id="rId40" Type="http://schemas.openxmlformats.org/officeDocument/2006/relationships/hyperlink" Target="http://www.odieta.es/" TargetMode="External"/><Relationship Id="rId45" Type="http://schemas.openxmlformats.org/officeDocument/2006/relationships/hyperlink" Target="http://www.ultzama.es/es/" TargetMode="External"/><Relationship Id="rId53" Type="http://schemas.openxmlformats.org/officeDocument/2006/relationships/header" Target="header3.xml"/><Relationship Id="rId58" Type="http://schemas.openxmlformats.org/officeDocument/2006/relationships/footer" Target="footer7.xml"/><Relationship Id="rId5" Type="http://schemas.openxmlformats.org/officeDocument/2006/relationships/settings" Target="settings.xml"/><Relationship Id="rId19" Type="http://schemas.openxmlformats.org/officeDocument/2006/relationships/hyperlink" Target="http://www.atez.es/"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ayuntamiento.es/adios" TargetMode="External"/><Relationship Id="rId22" Type="http://schemas.openxmlformats.org/officeDocument/2006/relationships/hyperlink" Target="http://www.beriain.es/es/" TargetMode="External"/><Relationship Id="rId27" Type="http://schemas.openxmlformats.org/officeDocument/2006/relationships/hyperlink" Target="http://www.cendeadecizur.es/es/" TargetMode="External"/><Relationship Id="rId30" Type="http://schemas.openxmlformats.org/officeDocument/2006/relationships/hyperlink" Target="http://www.etxauri.info/es/" TargetMode="External"/><Relationship Id="rId35" Type="http://schemas.openxmlformats.org/officeDocument/2006/relationships/hyperlink" Target="http://www.ayuntamiento.es/imotz" TargetMode="External"/><Relationship Id="rId43" Type="http://schemas.openxmlformats.org/officeDocument/2006/relationships/hyperlink" Target="http://www.orkoien.com/" TargetMode="External"/><Relationship Id="rId48" Type="http://schemas.openxmlformats.org/officeDocument/2006/relationships/hyperlink" Target="http://www.zizurmayor.es/es/" TargetMode="External"/><Relationship Id="rId56" Type="http://schemas.openxmlformats.org/officeDocument/2006/relationships/footer" Target="footer6.xml"/><Relationship Id="rId8" Type="http://schemas.openxmlformats.org/officeDocument/2006/relationships/endnotes" Target="endnotes.xml"/><Relationship Id="rId51" Type="http://schemas.openxmlformats.org/officeDocument/2006/relationships/image" Target="media/image5.jp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www.anorbe.es/" TargetMode="External"/><Relationship Id="rId25" Type="http://schemas.openxmlformats.org/officeDocument/2006/relationships/hyperlink" Target="http://www.burlada.es/" TargetMode="External"/><Relationship Id="rId33" Type="http://schemas.openxmlformats.org/officeDocument/2006/relationships/hyperlink" Target="http://www.huarte.es/es/" TargetMode="External"/><Relationship Id="rId38" Type="http://schemas.openxmlformats.org/officeDocument/2006/relationships/hyperlink" Target="http://www.legarda.es/" TargetMode="External"/><Relationship Id="rId46" Type="http://schemas.openxmlformats.org/officeDocument/2006/relationships/hyperlink" Target="http://www.ayuntamiento.es/uterga" TargetMode="External"/><Relationship Id="rId59" Type="http://schemas.openxmlformats.org/officeDocument/2006/relationships/fontTable" Target="fontTable.xml"/><Relationship Id="rId20" Type="http://schemas.openxmlformats.org/officeDocument/2006/relationships/hyperlink" Target="http://www.baranain.es/es" TargetMode="External"/><Relationship Id="rId41" Type="http://schemas.openxmlformats.org/officeDocument/2006/relationships/hyperlink" Target="http://www.ayuntamiento.es/olaibar" TargetMode="External"/><Relationship Id="rId54"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nsoain.es/es/" TargetMode="External"/><Relationship Id="rId23" Type="http://schemas.openxmlformats.org/officeDocument/2006/relationships/hyperlink" Target="http://www.berrioplano.es/es/" TargetMode="External"/><Relationship Id="rId28" Type="http://schemas.openxmlformats.org/officeDocument/2006/relationships/hyperlink" Target="http://www.valledeegues.com/" TargetMode="External"/><Relationship Id="rId36" Type="http://schemas.openxmlformats.org/officeDocument/2006/relationships/hyperlink" Target="http://www.cendeadeiza.com/" TargetMode="External"/><Relationship Id="rId49" Type="http://schemas.openxmlformats.org/officeDocument/2006/relationships/image" Target="media/image3.png"/><Relationship Id="rId57" Type="http://schemas.openxmlformats.org/officeDocument/2006/relationships/header" Target="header5.xml"/><Relationship Id="rId10" Type="http://schemas.openxmlformats.org/officeDocument/2006/relationships/footer" Target="footer1.xml"/><Relationship Id="rId31" Type="http://schemas.openxmlformats.org/officeDocument/2006/relationships/hyperlink" Target="http://www.ezcabarte.es/" TargetMode="External"/><Relationship Id="rId44" Type="http://schemas.openxmlformats.org/officeDocument/2006/relationships/hyperlink" Target="http://www.pamplona.es/" TargetMode="External"/><Relationship Id="rId52" Type="http://schemas.openxmlformats.org/officeDocument/2006/relationships/footer" Target="footer4.xm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75C14-398F-42A0-8CA2-32FD598D9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21216</Words>
  <Characters>116693</Characters>
  <Application>Microsoft Office Word</Application>
  <DocSecurity>0</DocSecurity>
  <Lines>972</Lines>
  <Paragraphs>275</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137634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2016-01-13T09:10:00Z</dcterms:created>
  <dcterms:modified xsi:type="dcterms:W3CDTF">2016-01-13T09:14:00Z</dcterms:modified>
</cp:coreProperties>
</file>